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A726" w14:textId="545E578E" w:rsidR="00A144CE" w:rsidRPr="00FF7BA0" w:rsidRDefault="00A144CE" w:rsidP="00CA2815">
      <w:pPr>
        <w:jc w:val="center"/>
        <w:rPr>
          <w:b/>
          <w:bCs/>
          <w:sz w:val="28"/>
          <w:szCs w:val="28"/>
          <w:u w:val="single"/>
        </w:rPr>
      </w:pPr>
      <w:r w:rsidRPr="00FF7BA0">
        <w:rPr>
          <w:b/>
          <w:bCs/>
          <w:sz w:val="28"/>
          <w:szCs w:val="28"/>
          <w:u w:val="single"/>
        </w:rPr>
        <w:t>Termes de référence</w:t>
      </w:r>
    </w:p>
    <w:p w14:paraId="7CA8C7B4" w14:textId="77777777" w:rsidR="001574C6" w:rsidRPr="00FF7BA0" w:rsidRDefault="001574C6" w:rsidP="001574C6">
      <w:pPr>
        <w:spacing w:after="0"/>
        <w:jc w:val="center"/>
        <w:rPr>
          <w:b/>
          <w:bCs/>
          <w:sz w:val="28"/>
          <w:szCs w:val="28"/>
        </w:rPr>
      </w:pPr>
      <w:r w:rsidRPr="00FF7BA0">
        <w:rPr>
          <w:b/>
          <w:bCs/>
          <w:sz w:val="28"/>
          <w:szCs w:val="28"/>
        </w:rPr>
        <w:t xml:space="preserve">Appel d’offres </w:t>
      </w:r>
      <w:r w:rsidR="78808BF4" w:rsidRPr="00FF7BA0">
        <w:rPr>
          <w:b/>
          <w:bCs/>
          <w:sz w:val="28"/>
          <w:szCs w:val="28"/>
        </w:rPr>
        <w:t>pour l</w:t>
      </w:r>
      <w:r w:rsidRPr="00FF7BA0">
        <w:rPr>
          <w:b/>
          <w:bCs/>
          <w:sz w:val="28"/>
          <w:szCs w:val="28"/>
        </w:rPr>
        <w:t xml:space="preserve">’élaboration de plans d’investissement </w:t>
      </w:r>
    </w:p>
    <w:p w14:paraId="19753EC2" w14:textId="720239CD" w:rsidR="001574C6" w:rsidRPr="00FF7BA0" w:rsidRDefault="001574C6" w:rsidP="001574C6">
      <w:pPr>
        <w:spacing w:after="0"/>
        <w:jc w:val="center"/>
        <w:rPr>
          <w:b/>
          <w:bCs/>
          <w:sz w:val="28"/>
          <w:szCs w:val="28"/>
        </w:rPr>
      </w:pPr>
      <w:r w:rsidRPr="00FF7BA0">
        <w:rPr>
          <w:b/>
          <w:bCs/>
          <w:sz w:val="28"/>
          <w:szCs w:val="28"/>
        </w:rPr>
        <w:t xml:space="preserve">territoriaux et le développement de projets bancables </w:t>
      </w:r>
    </w:p>
    <w:p w14:paraId="7ECAFE93" w14:textId="53FC8488" w:rsidR="00A144CE" w:rsidRPr="00FF7BA0" w:rsidRDefault="78808BF4" w:rsidP="001574C6">
      <w:pPr>
        <w:spacing w:after="0"/>
        <w:jc w:val="center"/>
        <w:rPr>
          <w:b/>
          <w:bCs/>
          <w:sz w:val="28"/>
          <w:szCs w:val="28"/>
        </w:rPr>
      </w:pPr>
      <w:r w:rsidRPr="00FF7BA0">
        <w:rPr>
          <w:b/>
          <w:bCs/>
          <w:sz w:val="28"/>
          <w:szCs w:val="28"/>
        </w:rPr>
        <w:t xml:space="preserve">dans le cadre du projet </w:t>
      </w:r>
      <w:r w:rsidR="001574C6" w:rsidRPr="00FF7BA0">
        <w:rPr>
          <w:b/>
          <w:bCs/>
          <w:sz w:val="28"/>
          <w:szCs w:val="28"/>
        </w:rPr>
        <w:t>NDCP PAF25Q2</w:t>
      </w:r>
    </w:p>
    <w:p w14:paraId="1685D850" w14:textId="77777777" w:rsidR="00E748FF" w:rsidRPr="00FF7BA0" w:rsidRDefault="00E748FF" w:rsidP="00F441BB"/>
    <w:p w14:paraId="5E71BADD" w14:textId="77777777" w:rsidR="00993BCC" w:rsidRPr="00FF7BA0" w:rsidRDefault="00993BCC" w:rsidP="00271305">
      <w:pPr>
        <w:spacing w:after="120"/>
      </w:pPr>
    </w:p>
    <w:p w14:paraId="4C48A1D0" w14:textId="3DB03284" w:rsidR="00A144CE" w:rsidRPr="00FF7BA0" w:rsidRDefault="6425C67A" w:rsidP="10CE3E8F">
      <w:pPr>
        <w:spacing w:after="80"/>
        <w:jc w:val="both"/>
        <w:rPr>
          <w:b/>
          <w:bCs/>
          <w:color w:val="2F5496" w:themeColor="accent1" w:themeShade="BF"/>
          <w:sz w:val="24"/>
          <w:szCs w:val="24"/>
        </w:rPr>
      </w:pPr>
      <w:r w:rsidRPr="00FF7BA0">
        <w:rPr>
          <w:b/>
          <w:bCs/>
          <w:color w:val="2F5496" w:themeColor="accent1" w:themeShade="BF"/>
          <w:sz w:val="24"/>
          <w:szCs w:val="24"/>
        </w:rPr>
        <w:t>1. QUI SOMMES-NOUS ?</w:t>
      </w:r>
      <w:r w:rsidR="0C4C1890" w:rsidRPr="00FF7BA0">
        <w:rPr>
          <w:b/>
          <w:bCs/>
          <w:color w:val="2F5496" w:themeColor="accent1" w:themeShade="BF"/>
          <w:sz w:val="24"/>
          <w:szCs w:val="24"/>
        </w:rPr>
        <w:t xml:space="preserve"> </w:t>
      </w:r>
      <w:r w:rsidR="1A7CE4D0" w:rsidRPr="00FF7BA0">
        <w:rPr>
          <w:b/>
          <w:bCs/>
          <w:color w:val="2F5496" w:themeColor="accent1" w:themeShade="BF"/>
          <w:sz w:val="24"/>
          <w:szCs w:val="24"/>
        </w:rPr>
        <w:t xml:space="preserve"> </w:t>
      </w:r>
    </w:p>
    <w:p w14:paraId="30CBC954" w14:textId="77777777" w:rsidR="001574C6" w:rsidRPr="00FF7BA0" w:rsidRDefault="001574C6" w:rsidP="11B3AF85">
      <w:pPr>
        <w:spacing w:after="80" w:line="240" w:lineRule="auto"/>
        <w:jc w:val="both"/>
        <w:rPr>
          <w:sz w:val="24"/>
          <w:szCs w:val="24"/>
        </w:rPr>
      </w:pPr>
      <w:r w:rsidRPr="00FF7BA0">
        <w:rPr>
          <w:sz w:val="24"/>
          <w:szCs w:val="24"/>
        </w:rPr>
        <w:t>Le WWF (Fonds Mondial pour la Nature) est une organisation non gouvernementale internationale, leader mondial de la conservation de la nature, présente dans plus de 100 pays et soutenue par plusieurs millions de personnes à travers le monde. Sa mission est de construire un avenir dans lequel les humains vivent en harmonie avec la nature.</w:t>
      </w:r>
    </w:p>
    <w:p w14:paraId="14F764E0" w14:textId="77777777" w:rsidR="001574C6" w:rsidRPr="00FF7BA0" w:rsidRDefault="001574C6" w:rsidP="11B3AF85">
      <w:pPr>
        <w:spacing w:after="80" w:line="240" w:lineRule="auto"/>
        <w:jc w:val="both"/>
        <w:rPr>
          <w:sz w:val="24"/>
          <w:szCs w:val="24"/>
        </w:rPr>
      </w:pPr>
      <w:r w:rsidRPr="00FF7BA0">
        <w:rPr>
          <w:sz w:val="24"/>
          <w:szCs w:val="24"/>
        </w:rPr>
        <w:t>Le WWF Afrique du Nord (WWF NA), basé à Tunis, œuvre au renforcement de la résilience climatique, à la conservation de la biodiversité et à la promotion d’un développement durable et inclusif dans la région.</w:t>
      </w:r>
    </w:p>
    <w:p w14:paraId="23DE508F" w14:textId="49469EBE" w:rsidR="00A144CE" w:rsidRPr="00FF7BA0" w:rsidRDefault="001574C6" w:rsidP="001574C6">
      <w:pPr>
        <w:spacing w:after="80" w:line="240" w:lineRule="auto"/>
        <w:jc w:val="both"/>
        <w:rPr>
          <w:rFonts w:cstheme="minorHAnsi"/>
          <w:sz w:val="24"/>
          <w:szCs w:val="24"/>
        </w:rPr>
      </w:pPr>
      <w:r w:rsidRPr="00FF7BA0">
        <w:rPr>
          <w:rFonts w:cstheme="minorHAnsi"/>
          <w:sz w:val="24"/>
          <w:szCs w:val="24"/>
        </w:rPr>
        <w:t>Dans le cadre du projet financé par le NDC Partnership à travers UNOPS, WWF NA met en œuvre une initiative visant à élaborer des plans d’investissement pour une économie bleue résiliente aux changements climatiques dans deux territoires pilotes en Tunisie, tout en développant des projets susceptibles d'accéder aux financements climatiques internationaux</w:t>
      </w:r>
      <w:r w:rsidR="00A144CE" w:rsidRPr="00FF7BA0">
        <w:rPr>
          <w:rFonts w:cstheme="minorHAnsi"/>
          <w:sz w:val="24"/>
          <w:szCs w:val="24"/>
        </w:rPr>
        <w:t>.</w:t>
      </w:r>
    </w:p>
    <w:p w14:paraId="35D20A04" w14:textId="77777777" w:rsidR="00993BCC" w:rsidRPr="00FF7BA0" w:rsidRDefault="00993BCC" w:rsidP="00CC5159">
      <w:pPr>
        <w:spacing w:after="80" w:line="240" w:lineRule="auto"/>
        <w:jc w:val="both"/>
        <w:rPr>
          <w:rFonts w:cstheme="minorHAnsi"/>
          <w:sz w:val="24"/>
          <w:szCs w:val="24"/>
        </w:rPr>
      </w:pPr>
    </w:p>
    <w:p w14:paraId="234A1F6A" w14:textId="7A89F95A" w:rsidR="00A144CE" w:rsidRPr="00FF7BA0" w:rsidRDefault="002407CE" w:rsidP="00CC5159">
      <w:pPr>
        <w:spacing w:after="80"/>
        <w:jc w:val="both"/>
        <w:rPr>
          <w:rFonts w:cstheme="minorHAnsi"/>
          <w:b/>
          <w:bCs/>
          <w:color w:val="2F5496" w:themeColor="accent1" w:themeShade="BF"/>
          <w:sz w:val="24"/>
          <w:szCs w:val="24"/>
        </w:rPr>
      </w:pPr>
      <w:r w:rsidRPr="00FF7BA0">
        <w:rPr>
          <w:rFonts w:cstheme="minorHAnsi"/>
          <w:b/>
          <w:bCs/>
          <w:color w:val="2F5496" w:themeColor="accent1" w:themeShade="BF"/>
          <w:sz w:val="24"/>
          <w:szCs w:val="24"/>
        </w:rPr>
        <w:t>2. CONTEXTE DU PROJET</w:t>
      </w:r>
    </w:p>
    <w:p w14:paraId="72150668" w14:textId="44A04F61" w:rsidR="001574C6" w:rsidRPr="00FF7BA0" w:rsidRDefault="001574C6" w:rsidP="11B3AF85">
      <w:pPr>
        <w:tabs>
          <w:tab w:val="num" w:pos="720"/>
        </w:tabs>
        <w:spacing w:after="80" w:line="240" w:lineRule="auto"/>
        <w:jc w:val="both"/>
        <w:rPr>
          <w:sz w:val="24"/>
          <w:szCs w:val="24"/>
        </w:rPr>
      </w:pPr>
      <w:r w:rsidRPr="00FF7BA0">
        <w:rPr>
          <w:sz w:val="24"/>
          <w:szCs w:val="24"/>
        </w:rPr>
        <w:t xml:space="preserve">La Tunisie est particulièrement vulnérable aux impacts des changements climatiques sur ses zones côtières et ses secteurs liés à l’économie bleue, notamment la pêche, l’aquaculture, le tourisme côtier, les écosystèmes marins et côtiers, les infrastructures littorales et les activités économiques dépendantes des ressources marines. </w:t>
      </w:r>
    </w:p>
    <w:p w14:paraId="2BA3AF88" w14:textId="77777777" w:rsidR="001574C6" w:rsidRPr="00FF7BA0" w:rsidRDefault="001574C6" w:rsidP="11B3AF85">
      <w:pPr>
        <w:spacing w:after="80" w:line="240" w:lineRule="auto"/>
        <w:jc w:val="both"/>
        <w:rPr>
          <w:sz w:val="24"/>
          <w:szCs w:val="24"/>
        </w:rPr>
      </w:pPr>
      <w:r w:rsidRPr="00FF7BA0">
        <w:rPr>
          <w:sz w:val="24"/>
          <w:szCs w:val="24"/>
        </w:rPr>
        <w:t>Dans le cadre de ses engagements climatiques et de ses Contributions Déterminées au niveau National (CDN), la Tunisie cherche à mobiliser des investissements permettant de renforcer la résilience des territoires côtiers tout en favorisant une croissance économique durable.</w:t>
      </w:r>
    </w:p>
    <w:p w14:paraId="1161CA96" w14:textId="7DE2E19B" w:rsidR="001574C6" w:rsidRPr="00FF7BA0" w:rsidRDefault="001574C6" w:rsidP="11B3AF85">
      <w:pPr>
        <w:tabs>
          <w:tab w:val="num" w:pos="720"/>
        </w:tabs>
        <w:spacing w:after="80" w:line="240" w:lineRule="auto"/>
        <w:jc w:val="both"/>
        <w:rPr>
          <w:sz w:val="24"/>
          <w:szCs w:val="24"/>
        </w:rPr>
      </w:pPr>
      <w:r w:rsidRPr="00FF7BA0">
        <w:rPr>
          <w:sz w:val="24"/>
          <w:szCs w:val="24"/>
        </w:rPr>
        <w:t xml:space="preserve">Le projet vise à élaborer deux plans d’investissement territoriaux pour une économie bleue résiliente aux changements climatiques, identifier et prioriser les investissements structurants, renforcer les capacités des acteurs nationaux et locaux et développer trois projets bancables susceptibles d’accéder aux mécanismes internationaux de financement climatique. </w:t>
      </w:r>
    </w:p>
    <w:p w14:paraId="6FA58780" w14:textId="34807192" w:rsidR="001574C6" w:rsidRPr="00FF7BA0" w:rsidRDefault="001574C6" w:rsidP="11B3AF85">
      <w:pPr>
        <w:spacing w:after="80" w:line="240" w:lineRule="auto"/>
        <w:jc w:val="both"/>
        <w:rPr>
          <w:sz w:val="24"/>
          <w:szCs w:val="24"/>
        </w:rPr>
      </w:pPr>
      <w:r w:rsidRPr="00FF7BA0">
        <w:rPr>
          <w:sz w:val="24"/>
          <w:szCs w:val="24"/>
        </w:rPr>
        <w:t>Les travaux devront être alignés avec :</w:t>
      </w:r>
    </w:p>
    <w:p w14:paraId="3C4C1D61" w14:textId="77777777" w:rsidR="001574C6" w:rsidRPr="00FF7BA0" w:rsidRDefault="001574C6" w:rsidP="11B3AF85">
      <w:pPr>
        <w:numPr>
          <w:ilvl w:val="0"/>
          <w:numId w:val="7"/>
        </w:numPr>
        <w:spacing w:after="80" w:line="240" w:lineRule="auto"/>
        <w:jc w:val="both"/>
        <w:rPr>
          <w:sz w:val="24"/>
          <w:szCs w:val="24"/>
        </w:rPr>
      </w:pPr>
      <w:r w:rsidRPr="00FF7BA0">
        <w:rPr>
          <w:sz w:val="24"/>
          <w:szCs w:val="24"/>
        </w:rPr>
        <w:t xml:space="preserve">les CDN tunisiennes ; </w:t>
      </w:r>
    </w:p>
    <w:p w14:paraId="4F0FF106" w14:textId="77777777" w:rsidR="001574C6" w:rsidRPr="00FF7BA0" w:rsidRDefault="001574C6" w:rsidP="11B3AF85">
      <w:pPr>
        <w:numPr>
          <w:ilvl w:val="0"/>
          <w:numId w:val="7"/>
        </w:numPr>
        <w:spacing w:after="80" w:line="240" w:lineRule="auto"/>
        <w:jc w:val="both"/>
        <w:rPr>
          <w:sz w:val="24"/>
          <w:szCs w:val="24"/>
        </w:rPr>
      </w:pPr>
      <w:r w:rsidRPr="00FF7BA0">
        <w:rPr>
          <w:sz w:val="24"/>
          <w:szCs w:val="24"/>
        </w:rPr>
        <w:t xml:space="preserve">le Plan National d’Adaptation (PNA) ; </w:t>
      </w:r>
    </w:p>
    <w:p w14:paraId="319E4467" w14:textId="77777777" w:rsidR="001574C6" w:rsidRPr="00FF7BA0" w:rsidRDefault="001574C6" w:rsidP="11B3AF85">
      <w:pPr>
        <w:numPr>
          <w:ilvl w:val="0"/>
          <w:numId w:val="7"/>
        </w:numPr>
        <w:spacing w:after="80" w:line="240" w:lineRule="auto"/>
        <w:jc w:val="both"/>
        <w:rPr>
          <w:sz w:val="24"/>
          <w:szCs w:val="24"/>
        </w:rPr>
      </w:pPr>
      <w:r w:rsidRPr="00FF7BA0">
        <w:rPr>
          <w:sz w:val="24"/>
          <w:szCs w:val="24"/>
        </w:rPr>
        <w:t xml:space="preserve">les priorités nationales en matière d’économie bleue ; </w:t>
      </w:r>
    </w:p>
    <w:p w14:paraId="1FB2F95D" w14:textId="77777777" w:rsidR="001574C6" w:rsidRPr="00FF7BA0" w:rsidRDefault="001574C6" w:rsidP="11B3AF85">
      <w:pPr>
        <w:numPr>
          <w:ilvl w:val="0"/>
          <w:numId w:val="7"/>
        </w:numPr>
        <w:spacing w:after="80" w:line="240" w:lineRule="auto"/>
        <w:jc w:val="both"/>
        <w:rPr>
          <w:sz w:val="24"/>
          <w:szCs w:val="24"/>
        </w:rPr>
      </w:pPr>
      <w:r w:rsidRPr="00FF7BA0">
        <w:rPr>
          <w:sz w:val="24"/>
          <w:szCs w:val="24"/>
        </w:rPr>
        <w:t xml:space="preserve">les stratégies régionales de développement ; </w:t>
      </w:r>
    </w:p>
    <w:p w14:paraId="372A3189" w14:textId="5A1D8A88" w:rsidR="00E748FF" w:rsidRPr="00FF7BA0" w:rsidRDefault="001574C6" w:rsidP="11B3AF85">
      <w:pPr>
        <w:numPr>
          <w:ilvl w:val="0"/>
          <w:numId w:val="7"/>
        </w:numPr>
        <w:spacing w:after="80" w:line="240" w:lineRule="auto"/>
        <w:jc w:val="both"/>
        <w:rPr>
          <w:sz w:val="24"/>
          <w:szCs w:val="24"/>
        </w:rPr>
      </w:pPr>
      <w:r w:rsidRPr="00FF7BA0">
        <w:rPr>
          <w:sz w:val="24"/>
          <w:szCs w:val="24"/>
        </w:rPr>
        <w:t>les résultats des travaux précédents relatifs à la vulnérabilité socio-économique des secteurs de l’économie bleue et à la feuille de route nationale pour un développement intégré et durable de la mer et des zones côtières.</w:t>
      </w:r>
    </w:p>
    <w:p w14:paraId="6DCD8FD9" w14:textId="77777777" w:rsidR="009F3513" w:rsidRPr="00FF7BA0" w:rsidRDefault="009F3513" w:rsidP="00CC5159">
      <w:pPr>
        <w:spacing w:after="80" w:line="240" w:lineRule="auto"/>
        <w:jc w:val="both"/>
        <w:rPr>
          <w:rFonts w:cstheme="minorHAnsi"/>
          <w:sz w:val="24"/>
          <w:szCs w:val="24"/>
        </w:rPr>
      </w:pPr>
    </w:p>
    <w:p w14:paraId="189B16E1" w14:textId="48C5BD5C" w:rsidR="004B7580" w:rsidRPr="00FF7BA0" w:rsidRDefault="002407CE" w:rsidP="00597BF7">
      <w:pPr>
        <w:spacing w:after="60"/>
        <w:jc w:val="both"/>
        <w:rPr>
          <w:rFonts w:cstheme="minorHAnsi"/>
          <w:b/>
          <w:bCs/>
          <w:color w:val="2F5496" w:themeColor="accent1" w:themeShade="BF"/>
          <w:sz w:val="24"/>
          <w:szCs w:val="24"/>
        </w:rPr>
      </w:pPr>
      <w:r w:rsidRPr="00FF7BA0">
        <w:rPr>
          <w:rFonts w:cstheme="minorHAnsi"/>
          <w:b/>
          <w:bCs/>
          <w:color w:val="2F5496" w:themeColor="accent1" w:themeShade="BF"/>
          <w:sz w:val="24"/>
          <w:szCs w:val="24"/>
        </w:rPr>
        <w:lastRenderedPageBreak/>
        <w:t>3. OBJECTIFS DE LA MISSION</w:t>
      </w:r>
    </w:p>
    <w:p w14:paraId="7755C596" w14:textId="5D5FCD96" w:rsidR="009F3513" w:rsidRPr="00FF7BA0" w:rsidRDefault="6003B807" w:rsidP="00597BF7">
      <w:pPr>
        <w:spacing w:after="60"/>
        <w:jc w:val="both"/>
        <w:rPr>
          <w:sz w:val="24"/>
          <w:szCs w:val="24"/>
        </w:rPr>
      </w:pPr>
      <w:r w:rsidRPr="00FF7BA0">
        <w:rPr>
          <w:sz w:val="24"/>
          <w:szCs w:val="24"/>
        </w:rPr>
        <w:t xml:space="preserve">L’objectif principal de cette </w:t>
      </w:r>
      <w:r w:rsidR="006271C5" w:rsidRPr="00FF7BA0">
        <w:rPr>
          <w:sz w:val="24"/>
          <w:szCs w:val="24"/>
        </w:rPr>
        <w:t>mission</w:t>
      </w:r>
      <w:r w:rsidRPr="00FF7BA0">
        <w:rPr>
          <w:sz w:val="24"/>
          <w:szCs w:val="24"/>
        </w:rPr>
        <w:t xml:space="preserve"> est </w:t>
      </w:r>
      <w:r w:rsidR="006271C5" w:rsidRPr="00FF7BA0">
        <w:rPr>
          <w:sz w:val="24"/>
          <w:szCs w:val="24"/>
        </w:rPr>
        <w:t>d’assurer l’ensemble des travaux techniques nécessaires à l’élaboration de plans d’investissement territoriaux pour une économie bleue résiliente aux changements climatiques et au développement de projets bancables répondant aux exigences des bailleurs climatiques internationaux</w:t>
      </w:r>
      <w:r w:rsidRPr="00FF7BA0">
        <w:rPr>
          <w:sz w:val="24"/>
          <w:szCs w:val="24"/>
        </w:rPr>
        <w:t>.</w:t>
      </w:r>
    </w:p>
    <w:p w14:paraId="362582F4" w14:textId="77777777" w:rsidR="006271C5" w:rsidRPr="00FF7BA0" w:rsidRDefault="006271C5" w:rsidP="00597BF7">
      <w:pPr>
        <w:spacing w:after="0"/>
        <w:jc w:val="both"/>
        <w:rPr>
          <w:rFonts w:cstheme="minorHAnsi"/>
          <w:sz w:val="24"/>
          <w:szCs w:val="24"/>
        </w:rPr>
      </w:pPr>
    </w:p>
    <w:p w14:paraId="048D0CB3" w14:textId="1B592B2E" w:rsidR="00EA4207" w:rsidRPr="00FF7BA0" w:rsidRDefault="009F3513" w:rsidP="00597BF7">
      <w:pPr>
        <w:spacing w:after="60"/>
        <w:jc w:val="both"/>
        <w:rPr>
          <w:rFonts w:cstheme="minorHAnsi"/>
          <w:sz w:val="24"/>
          <w:szCs w:val="24"/>
        </w:rPr>
      </w:pPr>
      <w:r w:rsidRPr="00FF7BA0">
        <w:rPr>
          <w:rFonts w:cstheme="minorHAnsi"/>
          <w:sz w:val="24"/>
          <w:szCs w:val="24"/>
        </w:rPr>
        <w:t>Les objectifs spécifiques sont les suivants :</w:t>
      </w:r>
    </w:p>
    <w:p w14:paraId="758658CB" w14:textId="77777777" w:rsidR="006271C5" w:rsidRPr="00FF7BA0" w:rsidRDefault="006271C5" w:rsidP="00597BF7">
      <w:pPr>
        <w:pStyle w:val="Paragraphedeliste"/>
        <w:numPr>
          <w:ilvl w:val="0"/>
          <w:numId w:val="9"/>
        </w:numPr>
        <w:spacing w:after="60"/>
        <w:ind w:left="426" w:hanging="426"/>
        <w:jc w:val="both"/>
        <w:rPr>
          <w:rFonts w:cstheme="minorHAnsi"/>
          <w:b/>
          <w:bCs/>
          <w:sz w:val="24"/>
          <w:szCs w:val="24"/>
        </w:rPr>
      </w:pPr>
      <w:r w:rsidRPr="00FF7BA0">
        <w:rPr>
          <w:rFonts w:cstheme="minorHAnsi"/>
          <w:b/>
          <w:bCs/>
          <w:sz w:val="24"/>
          <w:szCs w:val="24"/>
        </w:rPr>
        <w:t>Diagnostic et planification</w:t>
      </w:r>
    </w:p>
    <w:p w14:paraId="3E09544A" w14:textId="77777777" w:rsidR="006271C5" w:rsidRPr="00FF7BA0" w:rsidRDefault="006271C5" w:rsidP="00597BF7">
      <w:pPr>
        <w:numPr>
          <w:ilvl w:val="0"/>
          <w:numId w:val="8"/>
        </w:numPr>
        <w:tabs>
          <w:tab w:val="clear" w:pos="720"/>
          <w:tab w:val="num" w:pos="851"/>
        </w:tabs>
        <w:spacing w:after="60"/>
        <w:ind w:left="851" w:hanging="425"/>
        <w:jc w:val="both"/>
        <w:rPr>
          <w:sz w:val="24"/>
          <w:szCs w:val="24"/>
        </w:rPr>
      </w:pPr>
      <w:r w:rsidRPr="00FF7BA0">
        <w:rPr>
          <w:sz w:val="24"/>
          <w:szCs w:val="24"/>
        </w:rPr>
        <w:t xml:space="preserve">Réaliser les analyses territoriales et sectorielles nécessaires. </w:t>
      </w:r>
    </w:p>
    <w:p w14:paraId="06F36E22" w14:textId="78A2099D" w:rsidR="006271C5" w:rsidRPr="00FF7BA0" w:rsidRDefault="006271C5" w:rsidP="00597BF7">
      <w:pPr>
        <w:numPr>
          <w:ilvl w:val="0"/>
          <w:numId w:val="8"/>
        </w:numPr>
        <w:tabs>
          <w:tab w:val="clear" w:pos="720"/>
          <w:tab w:val="num" w:pos="851"/>
        </w:tabs>
        <w:spacing w:after="60"/>
        <w:ind w:left="851" w:hanging="425"/>
        <w:jc w:val="both"/>
        <w:rPr>
          <w:sz w:val="24"/>
          <w:szCs w:val="24"/>
        </w:rPr>
      </w:pPr>
      <w:r w:rsidRPr="00FF7BA0">
        <w:rPr>
          <w:sz w:val="24"/>
          <w:szCs w:val="24"/>
        </w:rPr>
        <w:t xml:space="preserve">Identifier </w:t>
      </w:r>
      <w:r w:rsidR="00496759" w:rsidRPr="00FF7BA0">
        <w:rPr>
          <w:sz w:val="24"/>
          <w:szCs w:val="24"/>
        </w:rPr>
        <w:t xml:space="preserve">les impacts, </w:t>
      </w:r>
      <w:r w:rsidRPr="00FF7BA0">
        <w:rPr>
          <w:sz w:val="24"/>
          <w:szCs w:val="24"/>
        </w:rPr>
        <w:t>vulnérabilités</w:t>
      </w:r>
      <w:r w:rsidR="00496759" w:rsidRPr="00FF7BA0">
        <w:rPr>
          <w:sz w:val="24"/>
          <w:szCs w:val="24"/>
        </w:rPr>
        <w:t xml:space="preserve"> et risques </w:t>
      </w:r>
      <w:r w:rsidRPr="00FF7BA0">
        <w:rPr>
          <w:sz w:val="24"/>
          <w:szCs w:val="24"/>
        </w:rPr>
        <w:t xml:space="preserve">climatiques et les opportunités d’investissement. </w:t>
      </w:r>
    </w:p>
    <w:p w14:paraId="33C80434" w14:textId="74EB9B29" w:rsidR="00496759" w:rsidRPr="00FF7BA0" w:rsidRDefault="006271C5" w:rsidP="00597BF7">
      <w:pPr>
        <w:numPr>
          <w:ilvl w:val="0"/>
          <w:numId w:val="8"/>
        </w:numPr>
        <w:tabs>
          <w:tab w:val="clear" w:pos="720"/>
          <w:tab w:val="num" w:pos="851"/>
        </w:tabs>
        <w:spacing w:after="60"/>
        <w:ind w:left="851" w:hanging="425"/>
        <w:jc w:val="both"/>
        <w:rPr>
          <w:sz w:val="24"/>
          <w:szCs w:val="24"/>
        </w:rPr>
      </w:pPr>
      <w:r w:rsidRPr="00FF7BA0">
        <w:rPr>
          <w:sz w:val="24"/>
          <w:szCs w:val="24"/>
        </w:rPr>
        <w:t xml:space="preserve">Cartographier les acteurs </w:t>
      </w:r>
      <w:r w:rsidR="00496759" w:rsidRPr="00FF7BA0">
        <w:rPr>
          <w:sz w:val="24"/>
          <w:szCs w:val="24"/>
        </w:rPr>
        <w:t xml:space="preserve">concernés (nationaux, sectoriels, </w:t>
      </w:r>
      <w:r w:rsidR="008C1BAD" w:rsidRPr="00FF7BA0">
        <w:rPr>
          <w:sz w:val="24"/>
          <w:szCs w:val="24"/>
        </w:rPr>
        <w:t>régionaux</w:t>
      </w:r>
      <w:r w:rsidR="00496759" w:rsidRPr="00FF7BA0">
        <w:rPr>
          <w:sz w:val="24"/>
          <w:szCs w:val="24"/>
        </w:rPr>
        <w:t xml:space="preserve">, communautés locales et </w:t>
      </w:r>
      <w:r w:rsidR="008C1BAD" w:rsidRPr="00FF7BA0">
        <w:rPr>
          <w:sz w:val="24"/>
          <w:szCs w:val="24"/>
        </w:rPr>
        <w:t>vulnérables</w:t>
      </w:r>
      <w:r w:rsidR="008C1BAD">
        <w:rPr>
          <w:sz w:val="24"/>
          <w:szCs w:val="24"/>
        </w:rPr>
        <w:t>,</w:t>
      </w:r>
      <w:r w:rsidR="00496759" w:rsidRPr="00FF7BA0">
        <w:rPr>
          <w:sz w:val="24"/>
          <w:szCs w:val="24"/>
        </w:rPr>
        <w:t xml:space="preserve"> société civile….)</w:t>
      </w:r>
    </w:p>
    <w:p w14:paraId="43D4BA42" w14:textId="233F0B55" w:rsidR="006271C5" w:rsidRPr="00FF7BA0" w:rsidRDefault="00496759" w:rsidP="00597BF7">
      <w:pPr>
        <w:numPr>
          <w:ilvl w:val="0"/>
          <w:numId w:val="8"/>
        </w:numPr>
        <w:tabs>
          <w:tab w:val="clear" w:pos="720"/>
          <w:tab w:val="num" w:pos="851"/>
        </w:tabs>
        <w:spacing w:after="60"/>
        <w:ind w:left="851" w:hanging="425"/>
        <w:jc w:val="both"/>
        <w:rPr>
          <w:sz w:val="24"/>
          <w:szCs w:val="24"/>
        </w:rPr>
      </w:pPr>
      <w:r w:rsidRPr="00FF7BA0">
        <w:rPr>
          <w:sz w:val="24"/>
          <w:szCs w:val="24"/>
        </w:rPr>
        <w:t>Identification des</w:t>
      </w:r>
      <w:r w:rsidR="006271C5" w:rsidRPr="00FF7BA0">
        <w:rPr>
          <w:sz w:val="24"/>
          <w:szCs w:val="24"/>
        </w:rPr>
        <w:t xml:space="preserve"> initiatives existantes. </w:t>
      </w:r>
    </w:p>
    <w:p w14:paraId="52FA60C0" w14:textId="5F522258" w:rsidR="006271C5" w:rsidRPr="00FF7BA0" w:rsidRDefault="006271C5" w:rsidP="00597BF7">
      <w:pPr>
        <w:numPr>
          <w:ilvl w:val="0"/>
          <w:numId w:val="8"/>
        </w:numPr>
        <w:tabs>
          <w:tab w:val="clear" w:pos="720"/>
          <w:tab w:val="num" w:pos="851"/>
        </w:tabs>
        <w:spacing w:after="60"/>
        <w:ind w:left="851" w:hanging="425"/>
        <w:jc w:val="both"/>
        <w:rPr>
          <w:sz w:val="24"/>
          <w:szCs w:val="24"/>
        </w:rPr>
      </w:pPr>
      <w:r w:rsidRPr="00FF7BA0">
        <w:rPr>
          <w:sz w:val="24"/>
          <w:szCs w:val="24"/>
        </w:rPr>
        <w:t>Élaborer deux plans d’investissement territoriaux</w:t>
      </w:r>
      <w:r w:rsidR="00496759" w:rsidRPr="00FF7BA0">
        <w:t xml:space="preserve"> intégrant les mesures prioritaires </w:t>
      </w:r>
      <w:r w:rsidR="008E4800" w:rsidRPr="00FF7BA0">
        <w:t>dégagées LORS</w:t>
      </w:r>
      <w:r w:rsidR="00496759" w:rsidRPr="00FF7BA0">
        <w:t xml:space="preserve"> des concertations sectorielles et régionales.</w:t>
      </w:r>
    </w:p>
    <w:p w14:paraId="5F6909CF" w14:textId="77777777" w:rsidR="00AE0E18" w:rsidRPr="00FF7BA0" w:rsidRDefault="00AE0E18" w:rsidP="00597BF7">
      <w:pPr>
        <w:spacing w:after="0"/>
        <w:ind w:left="851"/>
        <w:jc w:val="both"/>
        <w:rPr>
          <w:rFonts w:cstheme="minorHAnsi"/>
          <w:sz w:val="24"/>
          <w:szCs w:val="24"/>
        </w:rPr>
      </w:pPr>
    </w:p>
    <w:p w14:paraId="6A5E795E" w14:textId="77777777" w:rsidR="006271C5" w:rsidRPr="00FF7BA0" w:rsidRDefault="006271C5" w:rsidP="00597BF7">
      <w:pPr>
        <w:pStyle w:val="Paragraphedeliste"/>
        <w:numPr>
          <w:ilvl w:val="0"/>
          <w:numId w:val="9"/>
        </w:numPr>
        <w:spacing w:after="60"/>
        <w:ind w:left="426" w:hanging="426"/>
        <w:jc w:val="both"/>
        <w:rPr>
          <w:b/>
          <w:bCs/>
          <w:sz w:val="24"/>
          <w:szCs w:val="24"/>
        </w:rPr>
      </w:pPr>
      <w:r w:rsidRPr="00FF7BA0">
        <w:rPr>
          <w:b/>
          <w:bCs/>
          <w:sz w:val="24"/>
          <w:szCs w:val="24"/>
        </w:rPr>
        <w:t>Concertation territoriale</w:t>
      </w:r>
    </w:p>
    <w:p w14:paraId="45630043" w14:textId="77777777" w:rsidR="006271C5" w:rsidRPr="00FF7BA0" w:rsidRDefault="006271C5" w:rsidP="00597BF7">
      <w:pPr>
        <w:numPr>
          <w:ilvl w:val="0"/>
          <w:numId w:val="8"/>
        </w:numPr>
        <w:tabs>
          <w:tab w:val="clear" w:pos="720"/>
          <w:tab w:val="num" w:pos="851"/>
        </w:tabs>
        <w:spacing w:after="60"/>
        <w:ind w:left="851" w:hanging="425"/>
        <w:jc w:val="both"/>
        <w:rPr>
          <w:sz w:val="24"/>
          <w:szCs w:val="24"/>
        </w:rPr>
      </w:pPr>
      <w:r w:rsidRPr="00FF7BA0">
        <w:rPr>
          <w:sz w:val="24"/>
          <w:szCs w:val="24"/>
        </w:rPr>
        <w:t xml:space="preserve">Organiser et animer les consultations locales et régionales. </w:t>
      </w:r>
    </w:p>
    <w:p w14:paraId="020DE083" w14:textId="527ABCA1" w:rsidR="006271C5" w:rsidRPr="00FF7BA0" w:rsidRDefault="00105A34" w:rsidP="00597BF7">
      <w:pPr>
        <w:numPr>
          <w:ilvl w:val="0"/>
          <w:numId w:val="8"/>
        </w:numPr>
        <w:tabs>
          <w:tab w:val="clear" w:pos="720"/>
          <w:tab w:val="num" w:pos="851"/>
        </w:tabs>
        <w:spacing w:after="60"/>
        <w:ind w:left="851" w:hanging="425"/>
        <w:jc w:val="both"/>
        <w:rPr>
          <w:sz w:val="24"/>
          <w:szCs w:val="24"/>
        </w:rPr>
      </w:pPr>
      <w:r w:rsidRPr="00FF7BA0">
        <w:rPr>
          <w:sz w:val="24"/>
          <w:szCs w:val="24"/>
        </w:rPr>
        <w:t>Organiser et f</w:t>
      </w:r>
      <w:r w:rsidR="006271C5" w:rsidRPr="00FF7BA0">
        <w:rPr>
          <w:sz w:val="24"/>
          <w:szCs w:val="24"/>
        </w:rPr>
        <w:t xml:space="preserve">aciliter les ateliers multi-acteurs. </w:t>
      </w:r>
    </w:p>
    <w:p w14:paraId="696AB0B8" w14:textId="77777777" w:rsidR="006271C5" w:rsidRPr="00FF7BA0" w:rsidRDefault="006271C5" w:rsidP="00597BF7">
      <w:pPr>
        <w:numPr>
          <w:ilvl w:val="0"/>
          <w:numId w:val="8"/>
        </w:numPr>
        <w:tabs>
          <w:tab w:val="clear" w:pos="720"/>
          <w:tab w:val="num" w:pos="851"/>
        </w:tabs>
        <w:spacing w:after="60"/>
        <w:ind w:left="851" w:hanging="425"/>
        <w:jc w:val="both"/>
        <w:rPr>
          <w:sz w:val="24"/>
          <w:szCs w:val="24"/>
        </w:rPr>
      </w:pPr>
      <w:r w:rsidRPr="00FF7BA0">
        <w:rPr>
          <w:sz w:val="24"/>
          <w:szCs w:val="24"/>
        </w:rPr>
        <w:t xml:space="preserve">Assurer l’intégration des priorités locales. </w:t>
      </w:r>
    </w:p>
    <w:p w14:paraId="298301D1" w14:textId="77777777" w:rsidR="00AE0E18" w:rsidRPr="00FF7BA0" w:rsidRDefault="00AE0E18" w:rsidP="00597BF7">
      <w:pPr>
        <w:spacing w:after="0"/>
        <w:ind w:left="851"/>
        <w:jc w:val="both"/>
        <w:rPr>
          <w:rFonts w:cstheme="minorHAnsi"/>
          <w:sz w:val="24"/>
          <w:szCs w:val="24"/>
        </w:rPr>
      </w:pPr>
    </w:p>
    <w:p w14:paraId="3D0A665A" w14:textId="77777777" w:rsidR="006271C5" w:rsidRPr="00FF7BA0" w:rsidRDefault="006271C5" w:rsidP="00597BF7">
      <w:pPr>
        <w:pStyle w:val="Paragraphedeliste"/>
        <w:numPr>
          <w:ilvl w:val="0"/>
          <w:numId w:val="9"/>
        </w:numPr>
        <w:spacing w:after="60"/>
        <w:ind w:left="426" w:hanging="426"/>
        <w:jc w:val="both"/>
        <w:rPr>
          <w:b/>
          <w:bCs/>
          <w:sz w:val="24"/>
          <w:szCs w:val="24"/>
        </w:rPr>
      </w:pPr>
      <w:r w:rsidRPr="00FF7BA0">
        <w:rPr>
          <w:b/>
          <w:bCs/>
          <w:sz w:val="24"/>
          <w:szCs w:val="24"/>
        </w:rPr>
        <w:t>Renforcement des capacités</w:t>
      </w:r>
    </w:p>
    <w:p w14:paraId="53055D91" w14:textId="77777777" w:rsidR="006271C5" w:rsidRPr="00FF7BA0" w:rsidRDefault="006271C5" w:rsidP="00597BF7">
      <w:pPr>
        <w:numPr>
          <w:ilvl w:val="0"/>
          <w:numId w:val="8"/>
        </w:numPr>
        <w:tabs>
          <w:tab w:val="clear" w:pos="720"/>
          <w:tab w:val="num" w:pos="851"/>
        </w:tabs>
        <w:spacing w:after="60"/>
        <w:ind w:left="851" w:hanging="425"/>
        <w:jc w:val="both"/>
        <w:rPr>
          <w:sz w:val="24"/>
          <w:szCs w:val="24"/>
        </w:rPr>
      </w:pPr>
      <w:r w:rsidRPr="00FF7BA0">
        <w:rPr>
          <w:sz w:val="24"/>
          <w:szCs w:val="24"/>
        </w:rPr>
        <w:t xml:space="preserve">Concevoir et animer les formations prévues par le projet. </w:t>
      </w:r>
    </w:p>
    <w:p w14:paraId="0FE35979" w14:textId="77777777" w:rsidR="006271C5" w:rsidRPr="00FF7BA0" w:rsidRDefault="006271C5" w:rsidP="00597BF7">
      <w:pPr>
        <w:numPr>
          <w:ilvl w:val="0"/>
          <w:numId w:val="8"/>
        </w:numPr>
        <w:tabs>
          <w:tab w:val="clear" w:pos="720"/>
          <w:tab w:val="num" w:pos="851"/>
        </w:tabs>
        <w:spacing w:after="60"/>
        <w:ind w:left="851" w:hanging="425"/>
        <w:jc w:val="both"/>
        <w:rPr>
          <w:sz w:val="24"/>
          <w:szCs w:val="24"/>
        </w:rPr>
      </w:pPr>
      <w:r w:rsidRPr="00FF7BA0">
        <w:rPr>
          <w:sz w:val="24"/>
          <w:szCs w:val="24"/>
        </w:rPr>
        <w:t xml:space="preserve">Produire les supports pédagogiques. </w:t>
      </w:r>
    </w:p>
    <w:p w14:paraId="11F23546" w14:textId="77777777" w:rsidR="00AE0E18" w:rsidRPr="00FF7BA0" w:rsidRDefault="00AE0E18" w:rsidP="00597BF7">
      <w:pPr>
        <w:spacing w:after="0"/>
        <w:ind w:left="851"/>
        <w:jc w:val="both"/>
        <w:rPr>
          <w:rFonts w:cstheme="minorHAnsi"/>
          <w:sz w:val="24"/>
          <w:szCs w:val="24"/>
        </w:rPr>
      </w:pPr>
    </w:p>
    <w:p w14:paraId="1FEC299C" w14:textId="77777777" w:rsidR="006271C5" w:rsidRPr="00FF7BA0" w:rsidRDefault="006271C5" w:rsidP="00597BF7">
      <w:pPr>
        <w:pStyle w:val="Paragraphedeliste"/>
        <w:numPr>
          <w:ilvl w:val="0"/>
          <w:numId w:val="9"/>
        </w:numPr>
        <w:spacing w:after="60"/>
        <w:ind w:left="426" w:hanging="426"/>
        <w:jc w:val="both"/>
        <w:rPr>
          <w:b/>
          <w:bCs/>
          <w:sz w:val="24"/>
          <w:szCs w:val="24"/>
        </w:rPr>
      </w:pPr>
      <w:r w:rsidRPr="00FF7BA0">
        <w:rPr>
          <w:b/>
          <w:bCs/>
          <w:sz w:val="24"/>
          <w:szCs w:val="24"/>
        </w:rPr>
        <w:t>Développement de projets bancables</w:t>
      </w:r>
    </w:p>
    <w:p w14:paraId="36953E28" w14:textId="699271B0" w:rsidR="008C1BAD" w:rsidRPr="008C1BAD" w:rsidRDefault="008C1BAD" w:rsidP="00597BF7">
      <w:pPr>
        <w:numPr>
          <w:ilvl w:val="0"/>
          <w:numId w:val="8"/>
        </w:numPr>
        <w:tabs>
          <w:tab w:val="clear" w:pos="720"/>
          <w:tab w:val="num" w:pos="851"/>
        </w:tabs>
        <w:spacing w:after="60"/>
        <w:ind w:left="851" w:hanging="425"/>
        <w:jc w:val="both"/>
        <w:rPr>
          <w:sz w:val="24"/>
          <w:szCs w:val="24"/>
        </w:rPr>
      </w:pPr>
      <w:r w:rsidRPr="00FF7BA0">
        <w:t xml:space="preserve">Identifier deux portefeuilles de projets bancables et opérationnels, en cohérence avec la CDN et le </w:t>
      </w:r>
      <w:r w:rsidR="00DD7773">
        <w:t>PNA</w:t>
      </w:r>
      <w:r w:rsidRPr="00FF7BA0">
        <w:t xml:space="preserve">, les stratégies sectorielles en </w:t>
      </w:r>
      <w:r w:rsidR="00807304" w:rsidRPr="00FF7BA0">
        <w:t>matière</w:t>
      </w:r>
      <w:r w:rsidRPr="00FF7BA0">
        <w:t xml:space="preserve"> d’économie bleue et les besoins locaux, et susceptibles de susciter l’intérêt des bailleurs de fonds et de générer des opportunités de financement</w:t>
      </w:r>
      <w:r>
        <w:t>.</w:t>
      </w:r>
    </w:p>
    <w:p w14:paraId="5860443A" w14:textId="42FB1D06" w:rsidR="006271C5" w:rsidRPr="008C1BAD" w:rsidRDefault="006271C5" w:rsidP="00597BF7">
      <w:pPr>
        <w:numPr>
          <w:ilvl w:val="0"/>
          <w:numId w:val="8"/>
        </w:numPr>
        <w:tabs>
          <w:tab w:val="clear" w:pos="720"/>
          <w:tab w:val="num" w:pos="851"/>
        </w:tabs>
        <w:spacing w:after="60"/>
        <w:ind w:left="851" w:hanging="425"/>
        <w:jc w:val="both"/>
        <w:rPr>
          <w:sz w:val="24"/>
          <w:szCs w:val="24"/>
        </w:rPr>
      </w:pPr>
      <w:r w:rsidRPr="008C1BAD">
        <w:rPr>
          <w:sz w:val="24"/>
          <w:szCs w:val="24"/>
        </w:rPr>
        <w:t xml:space="preserve">Préparer trois notes conceptuelles conformes aux exigences </w:t>
      </w:r>
      <w:r w:rsidR="0059125D" w:rsidRPr="008C1BAD">
        <w:rPr>
          <w:sz w:val="24"/>
          <w:szCs w:val="24"/>
        </w:rPr>
        <w:t xml:space="preserve">et </w:t>
      </w:r>
      <w:r w:rsidR="00D64FCC" w:rsidRPr="008C1BAD">
        <w:rPr>
          <w:sz w:val="24"/>
          <w:szCs w:val="24"/>
        </w:rPr>
        <w:t>critères</w:t>
      </w:r>
      <w:r w:rsidR="0059125D" w:rsidRPr="00FF08F6">
        <w:rPr>
          <w:sz w:val="24"/>
          <w:szCs w:val="24"/>
        </w:rPr>
        <w:t xml:space="preserve"> </w:t>
      </w:r>
      <w:r w:rsidRPr="008C1BAD">
        <w:rPr>
          <w:sz w:val="24"/>
          <w:szCs w:val="24"/>
        </w:rPr>
        <w:t>des fonds climatiques</w:t>
      </w:r>
      <w:r w:rsidR="0059125D" w:rsidRPr="008C1BAD">
        <w:rPr>
          <w:sz w:val="24"/>
          <w:szCs w:val="24"/>
        </w:rPr>
        <w:t xml:space="preserve"> internationaux</w:t>
      </w:r>
      <w:r w:rsidRPr="008C1BAD">
        <w:rPr>
          <w:sz w:val="24"/>
          <w:szCs w:val="24"/>
        </w:rPr>
        <w:t xml:space="preserve">. </w:t>
      </w:r>
    </w:p>
    <w:p w14:paraId="0026558B" w14:textId="77777777" w:rsidR="006271C5" w:rsidRPr="00FF7BA0" w:rsidRDefault="006271C5" w:rsidP="00597BF7">
      <w:pPr>
        <w:numPr>
          <w:ilvl w:val="0"/>
          <w:numId w:val="8"/>
        </w:numPr>
        <w:tabs>
          <w:tab w:val="clear" w:pos="720"/>
          <w:tab w:val="num" w:pos="851"/>
        </w:tabs>
        <w:spacing w:after="60"/>
        <w:ind w:left="851" w:hanging="425"/>
        <w:jc w:val="both"/>
        <w:rPr>
          <w:sz w:val="24"/>
          <w:szCs w:val="24"/>
        </w:rPr>
      </w:pPr>
      <w:r w:rsidRPr="00FF7BA0">
        <w:rPr>
          <w:sz w:val="24"/>
          <w:szCs w:val="24"/>
        </w:rPr>
        <w:t>Développer les éléments techniques, économiques, financiers et institutionnels nécessaires à leur financement.</w:t>
      </w:r>
    </w:p>
    <w:p w14:paraId="61DA0695" w14:textId="77777777" w:rsidR="006271C5" w:rsidRPr="00FF7BA0" w:rsidRDefault="006271C5" w:rsidP="00597BF7">
      <w:pPr>
        <w:spacing w:after="0"/>
        <w:jc w:val="both"/>
        <w:rPr>
          <w:rFonts w:cstheme="minorHAnsi"/>
          <w:sz w:val="24"/>
          <w:szCs w:val="24"/>
        </w:rPr>
      </w:pPr>
    </w:p>
    <w:p w14:paraId="5D3E7CD0" w14:textId="5755C868" w:rsidR="00AE0E18" w:rsidRPr="00FF7BA0" w:rsidRDefault="00AE0E18" w:rsidP="00597BF7">
      <w:pPr>
        <w:spacing w:after="60"/>
        <w:jc w:val="both"/>
        <w:rPr>
          <w:rFonts w:cstheme="minorHAnsi"/>
          <w:b/>
          <w:bCs/>
          <w:color w:val="2F5496" w:themeColor="accent1" w:themeShade="BF"/>
          <w:sz w:val="24"/>
          <w:szCs w:val="24"/>
        </w:rPr>
      </w:pPr>
      <w:r w:rsidRPr="00FF7BA0">
        <w:rPr>
          <w:rFonts w:cstheme="minorHAnsi"/>
          <w:b/>
          <w:bCs/>
          <w:color w:val="2F5496" w:themeColor="accent1" w:themeShade="BF"/>
          <w:sz w:val="24"/>
          <w:szCs w:val="24"/>
        </w:rPr>
        <w:t>4. ETENDUE DE LA MISSION</w:t>
      </w:r>
    </w:p>
    <w:p w14:paraId="34BB17C2" w14:textId="5A64712C" w:rsidR="00AE0E18" w:rsidRPr="00FF7BA0" w:rsidRDefault="00AE0E18" w:rsidP="00597BF7">
      <w:pPr>
        <w:spacing w:after="60"/>
        <w:jc w:val="both"/>
        <w:rPr>
          <w:sz w:val="24"/>
          <w:szCs w:val="24"/>
        </w:rPr>
      </w:pPr>
      <w:r w:rsidRPr="00FF7BA0">
        <w:rPr>
          <w:sz w:val="24"/>
          <w:szCs w:val="24"/>
        </w:rPr>
        <w:t xml:space="preserve">La mission couvrira notamment les territoires pilotes suivants : </w:t>
      </w:r>
    </w:p>
    <w:p w14:paraId="088B49CB" w14:textId="77777777" w:rsidR="00AE0E18" w:rsidRPr="00FF7BA0" w:rsidRDefault="00AE0E18" w:rsidP="11B3AF85">
      <w:pPr>
        <w:numPr>
          <w:ilvl w:val="0"/>
          <w:numId w:val="10"/>
        </w:numPr>
        <w:spacing w:after="80"/>
        <w:jc w:val="both"/>
        <w:rPr>
          <w:sz w:val="24"/>
          <w:szCs w:val="24"/>
        </w:rPr>
      </w:pPr>
      <w:r w:rsidRPr="00FF7BA0">
        <w:rPr>
          <w:sz w:val="24"/>
          <w:szCs w:val="24"/>
        </w:rPr>
        <w:t xml:space="preserve">Djerba (Gouvernorat de Médenine) </w:t>
      </w:r>
    </w:p>
    <w:p w14:paraId="629A9BD4" w14:textId="77777777" w:rsidR="00AE0E18" w:rsidRPr="00FF7BA0" w:rsidRDefault="00AE0E18" w:rsidP="11B3AF85">
      <w:pPr>
        <w:numPr>
          <w:ilvl w:val="0"/>
          <w:numId w:val="10"/>
        </w:numPr>
        <w:spacing w:after="80"/>
        <w:jc w:val="both"/>
        <w:rPr>
          <w:sz w:val="24"/>
          <w:szCs w:val="24"/>
        </w:rPr>
      </w:pPr>
      <w:r w:rsidRPr="00FF7BA0">
        <w:rPr>
          <w:sz w:val="24"/>
          <w:szCs w:val="24"/>
        </w:rPr>
        <w:t xml:space="preserve">Chat Zouara (Gouvernorat de Béja) </w:t>
      </w:r>
    </w:p>
    <w:p w14:paraId="6058FEDD" w14:textId="77777777" w:rsidR="00AE0E18" w:rsidRPr="00FF7BA0" w:rsidRDefault="00AE0E18" w:rsidP="11B3AF85">
      <w:pPr>
        <w:spacing w:after="80"/>
        <w:jc w:val="both"/>
        <w:rPr>
          <w:sz w:val="24"/>
          <w:szCs w:val="24"/>
        </w:rPr>
      </w:pPr>
      <w:r w:rsidRPr="00FF7BA0">
        <w:rPr>
          <w:sz w:val="24"/>
          <w:szCs w:val="24"/>
        </w:rPr>
        <w:t>À l’issue du processus, trois projets prioritaires devront être développés :</w:t>
      </w:r>
    </w:p>
    <w:p w14:paraId="51363EDF" w14:textId="77777777" w:rsidR="00AE0E18" w:rsidRPr="00FF7BA0" w:rsidRDefault="00AE0E18" w:rsidP="11B3AF85">
      <w:pPr>
        <w:numPr>
          <w:ilvl w:val="0"/>
          <w:numId w:val="11"/>
        </w:numPr>
        <w:spacing w:after="80"/>
        <w:jc w:val="both"/>
        <w:rPr>
          <w:sz w:val="24"/>
          <w:szCs w:val="24"/>
        </w:rPr>
      </w:pPr>
      <w:r w:rsidRPr="00FF7BA0">
        <w:rPr>
          <w:sz w:val="24"/>
          <w:szCs w:val="24"/>
        </w:rPr>
        <w:t xml:space="preserve">Deux projets pour Djerba ; </w:t>
      </w:r>
    </w:p>
    <w:p w14:paraId="2916E201" w14:textId="77777777" w:rsidR="00AE0E18" w:rsidRPr="00FF7BA0" w:rsidRDefault="00AE0E18" w:rsidP="11B3AF85">
      <w:pPr>
        <w:numPr>
          <w:ilvl w:val="0"/>
          <w:numId w:val="11"/>
        </w:numPr>
        <w:spacing w:after="80"/>
        <w:jc w:val="both"/>
        <w:rPr>
          <w:sz w:val="24"/>
          <w:szCs w:val="24"/>
        </w:rPr>
      </w:pPr>
      <w:r w:rsidRPr="00FF7BA0">
        <w:rPr>
          <w:sz w:val="24"/>
          <w:szCs w:val="24"/>
        </w:rPr>
        <w:t>Un projet pour Chat Zouara.</w:t>
      </w:r>
    </w:p>
    <w:p w14:paraId="56207E3F" w14:textId="77777777" w:rsidR="00AE0E18" w:rsidRPr="00FF7BA0" w:rsidRDefault="00AE0E18" w:rsidP="00CC5159">
      <w:pPr>
        <w:spacing w:after="80"/>
        <w:jc w:val="both"/>
        <w:rPr>
          <w:rFonts w:cstheme="minorHAnsi"/>
          <w:b/>
          <w:bCs/>
          <w:color w:val="2F5496" w:themeColor="accent1" w:themeShade="BF"/>
          <w:sz w:val="24"/>
          <w:szCs w:val="24"/>
        </w:rPr>
      </w:pPr>
    </w:p>
    <w:p w14:paraId="012599E0" w14:textId="4357B5CF" w:rsidR="00846FEB" w:rsidRPr="00FF7BA0" w:rsidRDefault="00AE0E18" w:rsidP="00CC5159">
      <w:pPr>
        <w:spacing w:after="80"/>
        <w:jc w:val="both"/>
        <w:rPr>
          <w:rFonts w:cstheme="minorHAnsi"/>
          <w:b/>
          <w:bCs/>
          <w:color w:val="2F5496" w:themeColor="accent1" w:themeShade="BF"/>
          <w:sz w:val="24"/>
          <w:szCs w:val="24"/>
        </w:rPr>
      </w:pPr>
      <w:r w:rsidRPr="00FF7BA0">
        <w:rPr>
          <w:rFonts w:cstheme="minorHAnsi"/>
          <w:b/>
          <w:bCs/>
          <w:color w:val="2F5496" w:themeColor="accent1" w:themeShade="BF"/>
          <w:sz w:val="24"/>
          <w:szCs w:val="24"/>
        </w:rPr>
        <w:t>5</w:t>
      </w:r>
      <w:r w:rsidR="002407CE" w:rsidRPr="00FF7BA0">
        <w:rPr>
          <w:rFonts w:cstheme="minorHAnsi"/>
          <w:b/>
          <w:bCs/>
          <w:color w:val="2F5496" w:themeColor="accent1" w:themeShade="BF"/>
          <w:sz w:val="24"/>
          <w:szCs w:val="24"/>
        </w:rPr>
        <w:t>. PROFILS ET QUALIFICATIONS RECHERCHES</w:t>
      </w:r>
    </w:p>
    <w:p w14:paraId="321EDFC8" w14:textId="5E8E1214" w:rsidR="00AE0E18" w:rsidRPr="00FF7BA0" w:rsidRDefault="00AE0E18" w:rsidP="11B3AF85">
      <w:pPr>
        <w:spacing w:after="0" w:line="240" w:lineRule="auto"/>
        <w:jc w:val="both"/>
        <w:rPr>
          <w:sz w:val="24"/>
          <w:szCs w:val="24"/>
        </w:rPr>
      </w:pPr>
      <w:r w:rsidRPr="00FF7BA0">
        <w:rPr>
          <w:sz w:val="24"/>
          <w:szCs w:val="24"/>
        </w:rPr>
        <w:t>Le bureau devra mobiliser une équipe multidisciplinaire comprenant au minimum les profils suivants</w:t>
      </w:r>
      <w:r w:rsidR="00BB77CE" w:rsidRPr="00FF7BA0">
        <w:rPr>
          <w:sz w:val="24"/>
          <w:szCs w:val="24"/>
        </w:rPr>
        <w:t>:</w:t>
      </w:r>
    </w:p>
    <w:p w14:paraId="59FE478C" w14:textId="77777777" w:rsidR="00BB77CE" w:rsidRPr="00FF7BA0" w:rsidRDefault="00BB77CE" w:rsidP="00BB77CE">
      <w:pPr>
        <w:spacing w:after="0" w:line="240" w:lineRule="auto"/>
        <w:jc w:val="both"/>
        <w:rPr>
          <w:rFonts w:cstheme="minorHAnsi"/>
          <w:sz w:val="24"/>
          <w:szCs w:val="24"/>
        </w:rPr>
      </w:pPr>
    </w:p>
    <w:p w14:paraId="657BC05D" w14:textId="35AB34CE" w:rsidR="00AE0E18" w:rsidRPr="00FF7BA0" w:rsidRDefault="00AE0E18" w:rsidP="11B3AF85">
      <w:pPr>
        <w:pStyle w:val="Paragraphedeliste"/>
        <w:numPr>
          <w:ilvl w:val="1"/>
          <w:numId w:val="15"/>
        </w:numPr>
        <w:spacing w:after="0" w:line="240" w:lineRule="auto"/>
        <w:ind w:left="284" w:hanging="142"/>
        <w:jc w:val="both"/>
        <w:rPr>
          <w:b/>
          <w:bCs/>
          <w:sz w:val="24"/>
          <w:szCs w:val="24"/>
        </w:rPr>
      </w:pPr>
      <w:r w:rsidRPr="00FF7BA0">
        <w:rPr>
          <w:b/>
          <w:bCs/>
          <w:sz w:val="24"/>
          <w:szCs w:val="24"/>
        </w:rPr>
        <w:t xml:space="preserve">Chef de mission / Expert principal en économie bleue </w:t>
      </w:r>
    </w:p>
    <w:p w14:paraId="578F9F47" w14:textId="77777777" w:rsidR="00AE0E18" w:rsidRPr="00FF7BA0" w:rsidRDefault="00AE0E18" w:rsidP="00BB77CE">
      <w:pPr>
        <w:spacing w:after="0" w:line="240" w:lineRule="auto"/>
        <w:ind w:left="284"/>
        <w:jc w:val="both"/>
        <w:rPr>
          <w:rFonts w:cstheme="minorHAnsi"/>
          <w:b/>
          <w:bCs/>
          <w:sz w:val="24"/>
          <w:szCs w:val="24"/>
        </w:rPr>
      </w:pPr>
      <w:r w:rsidRPr="00FF7BA0">
        <w:rPr>
          <w:rFonts w:cstheme="minorHAnsi"/>
          <w:b/>
          <w:bCs/>
          <w:sz w:val="24"/>
          <w:szCs w:val="24"/>
        </w:rPr>
        <w:t>Qualifications</w:t>
      </w:r>
    </w:p>
    <w:p w14:paraId="3BDE4B6C" w14:textId="77777777" w:rsidR="00AE0E18" w:rsidRPr="00FF7BA0" w:rsidRDefault="00AE0E18">
      <w:pPr>
        <w:numPr>
          <w:ilvl w:val="0"/>
          <w:numId w:val="12"/>
        </w:numPr>
        <w:spacing w:after="0" w:line="240" w:lineRule="auto"/>
        <w:jc w:val="both"/>
        <w:rPr>
          <w:rFonts w:cstheme="minorHAnsi"/>
          <w:sz w:val="24"/>
          <w:szCs w:val="24"/>
        </w:rPr>
      </w:pPr>
      <w:r w:rsidRPr="00FF7BA0">
        <w:rPr>
          <w:rFonts w:cstheme="minorHAnsi"/>
          <w:sz w:val="24"/>
          <w:szCs w:val="24"/>
        </w:rPr>
        <w:t xml:space="preserve">Bac+5 minimum. </w:t>
      </w:r>
    </w:p>
    <w:p w14:paraId="5A0045E6" w14:textId="77777777" w:rsidR="00AE0E18" w:rsidRPr="00FF7BA0" w:rsidRDefault="00AE0E18" w:rsidP="11B3AF85">
      <w:pPr>
        <w:numPr>
          <w:ilvl w:val="0"/>
          <w:numId w:val="12"/>
        </w:numPr>
        <w:spacing w:after="0" w:line="240" w:lineRule="auto"/>
        <w:jc w:val="both"/>
        <w:rPr>
          <w:sz w:val="24"/>
          <w:szCs w:val="24"/>
        </w:rPr>
      </w:pPr>
      <w:r w:rsidRPr="00FF7BA0">
        <w:rPr>
          <w:sz w:val="24"/>
          <w:szCs w:val="24"/>
        </w:rPr>
        <w:t xml:space="preserve">Au moins 10 ans d’expérience. </w:t>
      </w:r>
    </w:p>
    <w:p w14:paraId="57867653" w14:textId="77777777" w:rsidR="00AE0E18" w:rsidRPr="00FF7BA0" w:rsidRDefault="00AE0E18" w:rsidP="11B3AF85">
      <w:pPr>
        <w:numPr>
          <w:ilvl w:val="0"/>
          <w:numId w:val="12"/>
        </w:numPr>
        <w:spacing w:after="0" w:line="240" w:lineRule="auto"/>
        <w:jc w:val="both"/>
        <w:rPr>
          <w:sz w:val="24"/>
          <w:szCs w:val="24"/>
        </w:rPr>
      </w:pPr>
      <w:r w:rsidRPr="00FF7BA0">
        <w:rPr>
          <w:sz w:val="24"/>
          <w:szCs w:val="24"/>
        </w:rPr>
        <w:t xml:space="preserve">Expérience avérée dans les projets d’économie bleue, adaptation climatique et planification stratégique. </w:t>
      </w:r>
    </w:p>
    <w:p w14:paraId="5C762BF6" w14:textId="77777777" w:rsidR="00AE0E18" w:rsidRPr="00FF7BA0" w:rsidRDefault="00AE0E18" w:rsidP="11B3AF85">
      <w:pPr>
        <w:spacing w:after="0" w:line="240" w:lineRule="auto"/>
        <w:ind w:left="284"/>
        <w:jc w:val="both"/>
        <w:rPr>
          <w:b/>
          <w:bCs/>
          <w:sz w:val="24"/>
          <w:szCs w:val="24"/>
        </w:rPr>
      </w:pPr>
      <w:r w:rsidRPr="00FF7BA0">
        <w:rPr>
          <w:b/>
          <w:bCs/>
          <w:sz w:val="24"/>
          <w:szCs w:val="24"/>
        </w:rPr>
        <w:t>Rôle</w:t>
      </w:r>
    </w:p>
    <w:p w14:paraId="3C816617" w14:textId="77777777" w:rsidR="00AE0E18" w:rsidRPr="00FF7BA0" w:rsidRDefault="00AE0E18" w:rsidP="11B3AF85">
      <w:pPr>
        <w:numPr>
          <w:ilvl w:val="0"/>
          <w:numId w:val="12"/>
        </w:numPr>
        <w:spacing w:after="0" w:line="240" w:lineRule="auto"/>
        <w:jc w:val="both"/>
        <w:rPr>
          <w:sz w:val="24"/>
          <w:szCs w:val="24"/>
        </w:rPr>
      </w:pPr>
      <w:r w:rsidRPr="00FF7BA0">
        <w:rPr>
          <w:sz w:val="24"/>
          <w:szCs w:val="24"/>
        </w:rPr>
        <w:t xml:space="preserve">Coordination générale. </w:t>
      </w:r>
    </w:p>
    <w:p w14:paraId="4B366582" w14:textId="77777777" w:rsidR="00AE0E18" w:rsidRPr="00FF7BA0" w:rsidRDefault="00AE0E18" w:rsidP="11B3AF85">
      <w:pPr>
        <w:numPr>
          <w:ilvl w:val="0"/>
          <w:numId w:val="12"/>
        </w:numPr>
        <w:spacing w:after="0" w:line="240" w:lineRule="auto"/>
        <w:jc w:val="both"/>
        <w:rPr>
          <w:sz w:val="24"/>
          <w:szCs w:val="24"/>
        </w:rPr>
      </w:pPr>
      <w:r w:rsidRPr="00FF7BA0">
        <w:rPr>
          <w:sz w:val="24"/>
          <w:szCs w:val="24"/>
        </w:rPr>
        <w:t xml:space="preserve">Assurance qualité. </w:t>
      </w:r>
    </w:p>
    <w:p w14:paraId="00E10E50" w14:textId="77777777" w:rsidR="00AE0E18" w:rsidRPr="00FF7BA0" w:rsidRDefault="00AE0E18" w:rsidP="11B3AF85">
      <w:pPr>
        <w:numPr>
          <w:ilvl w:val="0"/>
          <w:numId w:val="12"/>
        </w:numPr>
        <w:spacing w:after="0" w:line="240" w:lineRule="auto"/>
        <w:jc w:val="both"/>
        <w:rPr>
          <w:sz w:val="24"/>
          <w:szCs w:val="24"/>
        </w:rPr>
      </w:pPr>
      <w:r w:rsidRPr="00FF7BA0">
        <w:rPr>
          <w:sz w:val="24"/>
          <w:szCs w:val="24"/>
        </w:rPr>
        <w:t xml:space="preserve">Supervision des livrables. </w:t>
      </w:r>
    </w:p>
    <w:p w14:paraId="64EEDD97" w14:textId="77777777" w:rsidR="00AE0E18" w:rsidRPr="00FF7BA0" w:rsidRDefault="00AE0E18" w:rsidP="00BB77CE">
      <w:pPr>
        <w:spacing w:after="0" w:line="240" w:lineRule="auto"/>
        <w:jc w:val="both"/>
        <w:rPr>
          <w:rFonts w:cstheme="minorHAnsi"/>
          <w:sz w:val="24"/>
          <w:szCs w:val="24"/>
        </w:rPr>
      </w:pPr>
    </w:p>
    <w:p w14:paraId="65ED5D32" w14:textId="1021EF89" w:rsidR="00AE0E18" w:rsidRPr="00FF7BA0" w:rsidRDefault="00AE0E18" w:rsidP="11B3AF85">
      <w:pPr>
        <w:pStyle w:val="Paragraphedeliste"/>
        <w:numPr>
          <w:ilvl w:val="1"/>
          <w:numId w:val="15"/>
        </w:numPr>
        <w:spacing w:after="0" w:line="240" w:lineRule="auto"/>
        <w:ind w:left="284" w:hanging="142"/>
        <w:jc w:val="both"/>
        <w:rPr>
          <w:rFonts w:eastAsiaTheme="minorEastAsia"/>
          <w:b/>
          <w:bCs/>
          <w:sz w:val="24"/>
          <w:szCs w:val="24"/>
        </w:rPr>
      </w:pPr>
      <w:r w:rsidRPr="00FF7BA0">
        <w:rPr>
          <w:rFonts w:eastAsiaTheme="minorEastAsia"/>
          <w:b/>
          <w:bCs/>
          <w:sz w:val="24"/>
          <w:szCs w:val="24"/>
        </w:rPr>
        <w:t xml:space="preserve">Expert en </w:t>
      </w:r>
      <w:r w:rsidR="51C47A6B" w:rsidRPr="00FF7BA0">
        <w:rPr>
          <w:rFonts w:eastAsiaTheme="minorEastAsia"/>
          <w:b/>
          <w:bCs/>
          <w:sz w:val="24"/>
          <w:szCs w:val="24"/>
        </w:rPr>
        <w:t>Adaptation aux Changement</w:t>
      </w:r>
      <w:r w:rsidR="0059125D" w:rsidRPr="00FF7BA0">
        <w:rPr>
          <w:rFonts w:eastAsiaTheme="minorEastAsia"/>
          <w:b/>
          <w:bCs/>
          <w:sz w:val="24"/>
          <w:szCs w:val="24"/>
        </w:rPr>
        <w:t>s</w:t>
      </w:r>
      <w:r w:rsidR="51C47A6B" w:rsidRPr="00FF7BA0">
        <w:rPr>
          <w:rFonts w:eastAsiaTheme="minorEastAsia"/>
          <w:b/>
          <w:bCs/>
          <w:sz w:val="24"/>
          <w:szCs w:val="24"/>
        </w:rPr>
        <w:t xml:space="preserve"> Climatiques, Vulnérabilité Côtière et Solutions Fondées sur la Nature</w:t>
      </w:r>
    </w:p>
    <w:p w14:paraId="5E1D23B3" w14:textId="77777777" w:rsidR="00AE0E18" w:rsidRPr="00FF7BA0" w:rsidRDefault="00AE0E18" w:rsidP="00BB77CE">
      <w:pPr>
        <w:spacing w:after="0" w:line="240" w:lineRule="auto"/>
        <w:ind w:left="284"/>
        <w:jc w:val="both"/>
        <w:rPr>
          <w:rFonts w:cstheme="minorHAnsi"/>
          <w:b/>
          <w:bCs/>
          <w:sz w:val="24"/>
          <w:szCs w:val="24"/>
        </w:rPr>
      </w:pPr>
      <w:r w:rsidRPr="00FF7BA0">
        <w:rPr>
          <w:rFonts w:cstheme="minorHAnsi"/>
          <w:b/>
          <w:bCs/>
          <w:sz w:val="24"/>
          <w:szCs w:val="24"/>
        </w:rPr>
        <w:t>Qualifications</w:t>
      </w:r>
    </w:p>
    <w:p w14:paraId="1EEF7062" w14:textId="77777777" w:rsidR="00AE0E18" w:rsidRPr="00FF7BA0" w:rsidRDefault="00AE0E18" w:rsidP="11B3AF85">
      <w:pPr>
        <w:numPr>
          <w:ilvl w:val="0"/>
          <w:numId w:val="12"/>
        </w:numPr>
        <w:spacing w:after="0" w:line="240" w:lineRule="auto"/>
        <w:jc w:val="both"/>
        <w:rPr>
          <w:sz w:val="24"/>
          <w:szCs w:val="24"/>
        </w:rPr>
      </w:pPr>
      <w:r w:rsidRPr="00FF7BA0">
        <w:rPr>
          <w:sz w:val="24"/>
          <w:szCs w:val="24"/>
        </w:rPr>
        <w:t xml:space="preserve">Minimum 8 ans d’expérience. </w:t>
      </w:r>
    </w:p>
    <w:p w14:paraId="62B717B9" w14:textId="02D879EE" w:rsidR="00AE0E18" w:rsidRPr="00FF7BA0" w:rsidRDefault="00AE0E18" w:rsidP="11B3AF85">
      <w:pPr>
        <w:numPr>
          <w:ilvl w:val="0"/>
          <w:numId w:val="12"/>
        </w:numPr>
        <w:spacing w:after="0" w:line="240" w:lineRule="auto"/>
        <w:jc w:val="both"/>
        <w:rPr>
          <w:sz w:val="24"/>
          <w:szCs w:val="24"/>
        </w:rPr>
      </w:pPr>
      <w:r w:rsidRPr="00FF7BA0">
        <w:rPr>
          <w:sz w:val="24"/>
          <w:szCs w:val="24"/>
        </w:rPr>
        <w:t>Expertise démontrée en adaptation climatique et planification de la résilience</w:t>
      </w:r>
      <w:r w:rsidR="3678E641" w:rsidRPr="00FF7BA0">
        <w:rPr>
          <w:sz w:val="24"/>
          <w:szCs w:val="24"/>
        </w:rPr>
        <w:t>, y compris les solutions basées sur la nature</w:t>
      </w:r>
      <w:r w:rsidRPr="00FF7BA0">
        <w:rPr>
          <w:sz w:val="24"/>
          <w:szCs w:val="24"/>
        </w:rPr>
        <w:t xml:space="preserve">. </w:t>
      </w:r>
    </w:p>
    <w:p w14:paraId="2515EFEC" w14:textId="77777777" w:rsidR="00AE0E18" w:rsidRPr="00FF7BA0" w:rsidRDefault="00AE0E18" w:rsidP="11B3AF85">
      <w:pPr>
        <w:spacing w:after="0" w:line="240" w:lineRule="auto"/>
        <w:ind w:left="284"/>
        <w:jc w:val="both"/>
        <w:rPr>
          <w:b/>
          <w:bCs/>
          <w:sz w:val="24"/>
          <w:szCs w:val="24"/>
        </w:rPr>
      </w:pPr>
      <w:r w:rsidRPr="00FF7BA0">
        <w:rPr>
          <w:b/>
          <w:bCs/>
          <w:sz w:val="24"/>
          <w:szCs w:val="24"/>
        </w:rPr>
        <w:t>Rôle</w:t>
      </w:r>
    </w:p>
    <w:p w14:paraId="55A1F0CC" w14:textId="77777777" w:rsidR="00AE0E18" w:rsidRPr="00FF7BA0" w:rsidRDefault="00AE0E18" w:rsidP="11B3AF85">
      <w:pPr>
        <w:numPr>
          <w:ilvl w:val="0"/>
          <w:numId w:val="12"/>
        </w:numPr>
        <w:spacing w:after="0" w:line="240" w:lineRule="auto"/>
        <w:jc w:val="both"/>
        <w:rPr>
          <w:sz w:val="24"/>
          <w:szCs w:val="24"/>
        </w:rPr>
      </w:pPr>
      <w:r w:rsidRPr="00FF7BA0">
        <w:rPr>
          <w:sz w:val="24"/>
          <w:szCs w:val="24"/>
        </w:rPr>
        <w:t xml:space="preserve">Analyse des risques climatiques. </w:t>
      </w:r>
    </w:p>
    <w:p w14:paraId="409FA790" w14:textId="77777777" w:rsidR="00AE0E18" w:rsidRPr="00FF7BA0" w:rsidRDefault="00AE0E18" w:rsidP="11B3AF85">
      <w:pPr>
        <w:numPr>
          <w:ilvl w:val="0"/>
          <w:numId w:val="12"/>
        </w:numPr>
        <w:spacing w:after="0" w:line="240" w:lineRule="auto"/>
        <w:jc w:val="both"/>
        <w:rPr>
          <w:sz w:val="24"/>
          <w:szCs w:val="24"/>
        </w:rPr>
      </w:pPr>
      <w:r w:rsidRPr="00FF7BA0">
        <w:rPr>
          <w:sz w:val="24"/>
          <w:szCs w:val="24"/>
        </w:rPr>
        <w:t xml:space="preserve">Identification des mesures d’adaptation. </w:t>
      </w:r>
    </w:p>
    <w:p w14:paraId="3AD207AF" w14:textId="77777777" w:rsidR="00AE0E18" w:rsidRPr="00FF7BA0" w:rsidRDefault="00AE0E18" w:rsidP="00BB77CE">
      <w:pPr>
        <w:spacing w:after="0" w:line="240" w:lineRule="auto"/>
        <w:jc w:val="both"/>
        <w:rPr>
          <w:rFonts w:cstheme="minorHAnsi"/>
          <w:sz w:val="24"/>
          <w:szCs w:val="24"/>
        </w:rPr>
      </w:pPr>
    </w:p>
    <w:p w14:paraId="6880CE74" w14:textId="76CEB515" w:rsidR="00AE0E18" w:rsidRPr="00FF7BA0" w:rsidRDefault="00AE0E18" w:rsidP="11B3AF85">
      <w:pPr>
        <w:pStyle w:val="Paragraphedeliste"/>
        <w:numPr>
          <w:ilvl w:val="1"/>
          <w:numId w:val="15"/>
        </w:numPr>
        <w:spacing w:after="0" w:line="240" w:lineRule="auto"/>
        <w:ind w:left="284" w:hanging="142"/>
        <w:jc w:val="both"/>
        <w:rPr>
          <w:b/>
          <w:bCs/>
          <w:sz w:val="24"/>
          <w:szCs w:val="24"/>
        </w:rPr>
      </w:pPr>
      <w:r w:rsidRPr="00FF7BA0">
        <w:rPr>
          <w:b/>
          <w:bCs/>
          <w:sz w:val="24"/>
          <w:szCs w:val="24"/>
        </w:rPr>
        <w:t>Expert en planification territoriale et développement régional</w:t>
      </w:r>
    </w:p>
    <w:p w14:paraId="307D32A6" w14:textId="77777777" w:rsidR="00AE0E18" w:rsidRPr="00FF7BA0" w:rsidRDefault="00AE0E18" w:rsidP="00BB77CE">
      <w:pPr>
        <w:spacing w:after="0" w:line="240" w:lineRule="auto"/>
        <w:ind w:left="284"/>
        <w:jc w:val="both"/>
        <w:rPr>
          <w:rFonts w:cstheme="minorHAnsi"/>
          <w:b/>
          <w:bCs/>
          <w:sz w:val="24"/>
          <w:szCs w:val="24"/>
        </w:rPr>
      </w:pPr>
      <w:r w:rsidRPr="00FF7BA0">
        <w:rPr>
          <w:rFonts w:cstheme="minorHAnsi"/>
          <w:b/>
          <w:bCs/>
          <w:sz w:val="24"/>
          <w:szCs w:val="24"/>
        </w:rPr>
        <w:t>Qualifications</w:t>
      </w:r>
    </w:p>
    <w:p w14:paraId="4E0CE378" w14:textId="77777777" w:rsidR="00AE0E18" w:rsidRPr="00FF7BA0" w:rsidRDefault="00AE0E18" w:rsidP="11B3AF85">
      <w:pPr>
        <w:numPr>
          <w:ilvl w:val="0"/>
          <w:numId w:val="14"/>
        </w:numPr>
        <w:spacing w:after="0" w:line="240" w:lineRule="auto"/>
        <w:jc w:val="both"/>
        <w:rPr>
          <w:sz w:val="24"/>
          <w:szCs w:val="24"/>
        </w:rPr>
      </w:pPr>
      <w:r w:rsidRPr="00FF7BA0">
        <w:rPr>
          <w:sz w:val="24"/>
          <w:szCs w:val="24"/>
        </w:rPr>
        <w:t xml:space="preserve">Minimum 8 ans d’expérience. </w:t>
      </w:r>
    </w:p>
    <w:p w14:paraId="5F7F5247" w14:textId="77777777" w:rsidR="00AE0E18" w:rsidRPr="00FF7BA0" w:rsidRDefault="00AE0E18" w:rsidP="11B3AF85">
      <w:pPr>
        <w:spacing w:after="0" w:line="240" w:lineRule="auto"/>
        <w:ind w:left="284"/>
        <w:jc w:val="both"/>
        <w:rPr>
          <w:b/>
          <w:bCs/>
          <w:sz w:val="24"/>
          <w:szCs w:val="24"/>
        </w:rPr>
      </w:pPr>
      <w:r w:rsidRPr="00FF7BA0">
        <w:rPr>
          <w:b/>
          <w:bCs/>
          <w:sz w:val="24"/>
          <w:szCs w:val="24"/>
        </w:rPr>
        <w:t>Rôle</w:t>
      </w:r>
    </w:p>
    <w:p w14:paraId="328445E9" w14:textId="77777777" w:rsidR="00AE0E18" w:rsidRPr="00FF7BA0" w:rsidRDefault="00AE0E18" w:rsidP="11B3AF85">
      <w:pPr>
        <w:numPr>
          <w:ilvl w:val="0"/>
          <w:numId w:val="14"/>
        </w:numPr>
        <w:spacing w:after="0" w:line="240" w:lineRule="auto"/>
        <w:jc w:val="both"/>
        <w:rPr>
          <w:sz w:val="24"/>
          <w:szCs w:val="24"/>
        </w:rPr>
      </w:pPr>
      <w:r w:rsidRPr="00FF7BA0">
        <w:rPr>
          <w:sz w:val="24"/>
          <w:szCs w:val="24"/>
        </w:rPr>
        <w:t xml:space="preserve">Intégration des stratégies régionales. </w:t>
      </w:r>
    </w:p>
    <w:p w14:paraId="177AC680" w14:textId="77777777" w:rsidR="00AE0E18" w:rsidRPr="00FF7BA0" w:rsidRDefault="00AE0E18" w:rsidP="11B3AF85">
      <w:pPr>
        <w:numPr>
          <w:ilvl w:val="0"/>
          <w:numId w:val="14"/>
        </w:numPr>
        <w:spacing w:after="0" w:line="240" w:lineRule="auto"/>
        <w:jc w:val="both"/>
        <w:rPr>
          <w:sz w:val="24"/>
          <w:szCs w:val="24"/>
        </w:rPr>
      </w:pPr>
      <w:r w:rsidRPr="00FF7BA0">
        <w:rPr>
          <w:sz w:val="24"/>
          <w:szCs w:val="24"/>
        </w:rPr>
        <w:t xml:space="preserve">Cohérence territoriale des plans. </w:t>
      </w:r>
    </w:p>
    <w:p w14:paraId="37311AC5" w14:textId="77777777" w:rsidR="00AE0E18" w:rsidRPr="00FF7BA0" w:rsidRDefault="00AE0E18" w:rsidP="00BB77CE">
      <w:pPr>
        <w:spacing w:after="0" w:line="240" w:lineRule="auto"/>
        <w:jc w:val="both"/>
        <w:rPr>
          <w:rFonts w:cstheme="minorHAnsi"/>
          <w:sz w:val="24"/>
          <w:szCs w:val="24"/>
        </w:rPr>
      </w:pPr>
    </w:p>
    <w:p w14:paraId="0163FD1B" w14:textId="6F542945" w:rsidR="00AE0E18" w:rsidRPr="00FF7BA0" w:rsidRDefault="00AE0E18" w:rsidP="11B3AF85">
      <w:pPr>
        <w:pStyle w:val="Paragraphedeliste"/>
        <w:numPr>
          <w:ilvl w:val="1"/>
          <w:numId w:val="15"/>
        </w:numPr>
        <w:spacing w:after="0" w:line="240" w:lineRule="auto"/>
        <w:ind w:left="284" w:hanging="142"/>
        <w:jc w:val="both"/>
        <w:rPr>
          <w:b/>
          <w:bCs/>
          <w:sz w:val="24"/>
          <w:szCs w:val="24"/>
        </w:rPr>
      </w:pPr>
      <w:r w:rsidRPr="00FF7BA0">
        <w:rPr>
          <w:b/>
          <w:bCs/>
          <w:sz w:val="24"/>
          <w:szCs w:val="24"/>
        </w:rPr>
        <w:t>Expert financier / financement climatique</w:t>
      </w:r>
    </w:p>
    <w:p w14:paraId="73F19E77" w14:textId="77777777" w:rsidR="00AE0E18" w:rsidRPr="00FF7BA0" w:rsidRDefault="00AE0E18" w:rsidP="00BB77CE">
      <w:pPr>
        <w:spacing w:after="0" w:line="240" w:lineRule="auto"/>
        <w:ind w:left="284"/>
        <w:jc w:val="both"/>
        <w:rPr>
          <w:rFonts w:cstheme="minorHAnsi"/>
          <w:b/>
          <w:bCs/>
          <w:sz w:val="24"/>
          <w:szCs w:val="24"/>
        </w:rPr>
      </w:pPr>
      <w:r w:rsidRPr="00FF7BA0">
        <w:rPr>
          <w:rFonts w:cstheme="minorHAnsi"/>
          <w:b/>
          <w:bCs/>
          <w:sz w:val="24"/>
          <w:szCs w:val="24"/>
        </w:rPr>
        <w:t>Qualifications</w:t>
      </w:r>
    </w:p>
    <w:p w14:paraId="17593B23" w14:textId="77777777" w:rsidR="00AE0E18" w:rsidRPr="00FF7BA0" w:rsidRDefault="00AE0E18" w:rsidP="11B3AF85">
      <w:pPr>
        <w:numPr>
          <w:ilvl w:val="0"/>
          <w:numId w:val="14"/>
        </w:numPr>
        <w:spacing w:after="0" w:line="240" w:lineRule="auto"/>
        <w:jc w:val="both"/>
        <w:rPr>
          <w:sz w:val="24"/>
          <w:szCs w:val="24"/>
        </w:rPr>
      </w:pPr>
      <w:r w:rsidRPr="00FF7BA0">
        <w:rPr>
          <w:sz w:val="24"/>
          <w:szCs w:val="24"/>
        </w:rPr>
        <w:t xml:space="preserve">Minimum 8 ans d’expérience. </w:t>
      </w:r>
    </w:p>
    <w:p w14:paraId="553E6F20" w14:textId="77777777" w:rsidR="00AE0E18" w:rsidRPr="00FF7BA0" w:rsidRDefault="00AE0E18" w:rsidP="11B3AF85">
      <w:pPr>
        <w:numPr>
          <w:ilvl w:val="0"/>
          <w:numId w:val="14"/>
        </w:numPr>
        <w:spacing w:after="0" w:line="240" w:lineRule="auto"/>
        <w:jc w:val="both"/>
        <w:rPr>
          <w:sz w:val="24"/>
          <w:szCs w:val="24"/>
        </w:rPr>
      </w:pPr>
      <w:r w:rsidRPr="00FF7BA0">
        <w:rPr>
          <w:sz w:val="24"/>
          <w:szCs w:val="24"/>
        </w:rPr>
        <w:t xml:space="preserve">Expérience avec le Fonds Vert pour le Climat (GCF), Fonds d’Adaptation, GEF ou autres mécanismes similaires. </w:t>
      </w:r>
    </w:p>
    <w:p w14:paraId="573A0E6B" w14:textId="77777777" w:rsidR="00AE0E18" w:rsidRPr="00FF7BA0" w:rsidRDefault="00AE0E18" w:rsidP="11B3AF85">
      <w:pPr>
        <w:spacing w:after="0" w:line="240" w:lineRule="auto"/>
        <w:ind w:left="284"/>
        <w:jc w:val="both"/>
        <w:rPr>
          <w:b/>
          <w:bCs/>
          <w:sz w:val="24"/>
          <w:szCs w:val="24"/>
        </w:rPr>
      </w:pPr>
      <w:r w:rsidRPr="00FF7BA0">
        <w:rPr>
          <w:b/>
          <w:bCs/>
          <w:sz w:val="24"/>
          <w:szCs w:val="24"/>
        </w:rPr>
        <w:t>Rôle</w:t>
      </w:r>
    </w:p>
    <w:p w14:paraId="6947F902" w14:textId="77777777" w:rsidR="00AE0E18" w:rsidRPr="00FF7BA0" w:rsidRDefault="00AE0E18">
      <w:pPr>
        <w:numPr>
          <w:ilvl w:val="0"/>
          <w:numId w:val="14"/>
        </w:numPr>
        <w:spacing w:after="0" w:line="240" w:lineRule="auto"/>
        <w:jc w:val="both"/>
        <w:rPr>
          <w:rFonts w:cstheme="minorHAnsi"/>
          <w:sz w:val="24"/>
          <w:szCs w:val="24"/>
        </w:rPr>
      </w:pPr>
      <w:r w:rsidRPr="00FF7BA0">
        <w:rPr>
          <w:rFonts w:cstheme="minorHAnsi"/>
          <w:sz w:val="24"/>
          <w:szCs w:val="24"/>
        </w:rPr>
        <w:t xml:space="preserve">Structuration financière. </w:t>
      </w:r>
    </w:p>
    <w:p w14:paraId="0928AF47" w14:textId="77777777" w:rsidR="00AE0E18" w:rsidRPr="00FF7BA0" w:rsidRDefault="00AE0E18" w:rsidP="11B3AF85">
      <w:pPr>
        <w:numPr>
          <w:ilvl w:val="0"/>
          <w:numId w:val="14"/>
        </w:numPr>
        <w:spacing w:after="0" w:line="240" w:lineRule="auto"/>
        <w:jc w:val="both"/>
        <w:rPr>
          <w:sz w:val="24"/>
          <w:szCs w:val="24"/>
        </w:rPr>
      </w:pPr>
      <w:r w:rsidRPr="00FF7BA0">
        <w:rPr>
          <w:sz w:val="24"/>
          <w:szCs w:val="24"/>
        </w:rPr>
        <w:t xml:space="preserve">Développement des projets bancables. </w:t>
      </w:r>
    </w:p>
    <w:p w14:paraId="78D8D955" w14:textId="77777777" w:rsidR="00AE0E18" w:rsidRDefault="00AE0E18" w:rsidP="11B3AF85">
      <w:pPr>
        <w:numPr>
          <w:ilvl w:val="0"/>
          <w:numId w:val="14"/>
        </w:numPr>
        <w:spacing w:after="0" w:line="240" w:lineRule="auto"/>
        <w:jc w:val="both"/>
        <w:rPr>
          <w:sz w:val="24"/>
          <w:szCs w:val="24"/>
        </w:rPr>
      </w:pPr>
      <w:r w:rsidRPr="00FF7BA0">
        <w:rPr>
          <w:sz w:val="24"/>
          <w:szCs w:val="24"/>
        </w:rPr>
        <w:t xml:space="preserve">Analyse de l’attractivité financière. </w:t>
      </w:r>
    </w:p>
    <w:p w14:paraId="741CB0E2" w14:textId="77777777" w:rsidR="00597BF7" w:rsidRPr="00FF7BA0" w:rsidRDefault="00597BF7" w:rsidP="00597BF7">
      <w:pPr>
        <w:spacing w:after="0" w:line="240" w:lineRule="auto"/>
        <w:ind w:left="720"/>
        <w:jc w:val="both"/>
        <w:rPr>
          <w:sz w:val="24"/>
          <w:szCs w:val="24"/>
        </w:rPr>
      </w:pPr>
    </w:p>
    <w:p w14:paraId="256AF2C3" w14:textId="5E4A6266" w:rsidR="00AE0E18" w:rsidRPr="00FF7BA0" w:rsidRDefault="00AE0E18" w:rsidP="11B3AF85">
      <w:pPr>
        <w:pStyle w:val="Paragraphedeliste"/>
        <w:numPr>
          <w:ilvl w:val="1"/>
          <w:numId w:val="15"/>
        </w:numPr>
        <w:spacing w:after="0" w:line="240" w:lineRule="auto"/>
        <w:ind w:left="284" w:hanging="142"/>
        <w:jc w:val="both"/>
        <w:rPr>
          <w:b/>
          <w:bCs/>
          <w:sz w:val="24"/>
          <w:szCs w:val="24"/>
        </w:rPr>
      </w:pPr>
      <w:r w:rsidRPr="00FF7BA0">
        <w:rPr>
          <w:b/>
          <w:bCs/>
          <w:sz w:val="24"/>
          <w:szCs w:val="24"/>
        </w:rPr>
        <w:t>Ingénieur environnemental et infrastructures côtières</w:t>
      </w:r>
    </w:p>
    <w:p w14:paraId="12EFE920" w14:textId="77777777" w:rsidR="00AE0E18" w:rsidRPr="00FF7BA0" w:rsidRDefault="00AE0E18" w:rsidP="00BB77CE">
      <w:pPr>
        <w:spacing w:after="0" w:line="240" w:lineRule="auto"/>
        <w:ind w:left="284"/>
        <w:jc w:val="both"/>
        <w:rPr>
          <w:rFonts w:cstheme="minorHAnsi"/>
          <w:b/>
          <w:bCs/>
          <w:sz w:val="24"/>
          <w:szCs w:val="24"/>
        </w:rPr>
      </w:pPr>
      <w:r w:rsidRPr="00FF7BA0">
        <w:rPr>
          <w:rFonts w:cstheme="minorHAnsi"/>
          <w:b/>
          <w:bCs/>
          <w:sz w:val="24"/>
          <w:szCs w:val="24"/>
        </w:rPr>
        <w:t>Qualifications</w:t>
      </w:r>
    </w:p>
    <w:p w14:paraId="18CF32A4" w14:textId="77777777" w:rsidR="00AE0E18" w:rsidRPr="00FF7BA0" w:rsidRDefault="00AE0E18" w:rsidP="11B3AF85">
      <w:pPr>
        <w:numPr>
          <w:ilvl w:val="0"/>
          <w:numId w:val="14"/>
        </w:numPr>
        <w:spacing w:after="0" w:line="240" w:lineRule="auto"/>
        <w:jc w:val="both"/>
        <w:rPr>
          <w:sz w:val="24"/>
          <w:szCs w:val="24"/>
        </w:rPr>
      </w:pPr>
      <w:r w:rsidRPr="00FF7BA0">
        <w:rPr>
          <w:sz w:val="24"/>
          <w:szCs w:val="24"/>
        </w:rPr>
        <w:t xml:space="preserve">Minimum 7 ans d’expérience. </w:t>
      </w:r>
    </w:p>
    <w:p w14:paraId="5FD67207" w14:textId="77777777" w:rsidR="00AE0E18" w:rsidRPr="00FF7BA0" w:rsidRDefault="00AE0E18" w:rsidP="11B3AF85">
      <w:pPr>
        <w:spacing w:after="0" w:line="240" w:lineRule="auto"/>
        <w:ind w:left="284"/>
        <w:jc w:val="both"/>
        <w:rPr>
          <w:b/>
          <w:bCs/>
          <w:sz w:val="24"/>
          <w:szCs w:val="24"/>
        </w:rPr>
      </w:pPr>
      <w:r w:rsidRPr="00FF7BA0">
        <w:rPr>
          <w:b/>
          <w:bCs/>
          <w:sz w:val="24"/>
          <w:szCs w:val="24"/>
        </w:rPr>
        <w:t>Rôle</w:t>
      </w:r>
    </w:p>
    <w:p w14:paraId="40E15614" w14:textId="77777777" w:rsidR="00AE0E18" w:rsidRPr="00FF7BA0" w:rsidRDefault="00AE0E18" w:rsidP="11B3AF85">
      <w:pPr>
        <w:numPr>
          <w:ilvl w:val="0"/>
          <w:numId w:val="14"/>
        </w:numPr>
        <w:spacing w:after="0" w:line="240" w:lineRule="auto"/>
        <w:jc w:val="both"/>
        <w:rPr>
          <w:sz w:val="24"/>
          <w:szCs w:val="24"/>
        </w:rPr>
      </w:pPr>
      <w:r w:rsidRPr="00FF7BA0">
        <w:rPr>
          <w:sz w:val="24"/>
          <w:szCs w:val="24"/>
        </w:rPr>
        <w:t xml:space="preserve">Analyse technique des investissements. </w:t>
      </w:r>
    </w:p>
    <w:p w14:paraId="1FB00772" w14:textId="67CB2AA3" w:rsidR="00AE0E18" w:rsidRPr="00FF7BA0" w:rsidRDefault="008C1BAD" w:rsidP="11B3AF85">
      <w:pPr>
        <w:numPr>
          <w:ilvl w:val="0"/>
          <w:numId w:val="14"/>
        </w:numPr>
        <w:spacing w:after="0" w:line="240" w:lineRule="auto"/>
        <w:jc w:val="both"/>
        <w:rPr>
          <w:sz w:val="24"/>
          <w:szCs w:val="24"/>
        </w:rPr>
      </w:pPr>
      <w:r w:rsidRPr="00FF7BA0">
        <w:rPr>
          <w:sz w:val="24"/>
          <w:szCs w:val="24"/>
        </w:rPr>
        <w:t>Pré</w:t>
      </w:r>
      <w:r>
        <w:rPr>
          <w:sz w:val="24"/>
          <w:szCs w:val="24"/>
        </w:rPr>
        <w:t>-</w:t>
      </w:r>
      <w:r w:rsidRPr="00FF7BA0">
        <w:rPr>
          <w:sz w:val="24"/>
          <w:szCs w:val="24"/>
        </w:rPr>
        <w:t>dimensionnement</w:t>
      </w:r>
      <w:r w:rsidR="00AE0E18" w:rsidRPr="00FF7BA0">
        <w:rPr>
          <w:sz w:val="24"/>
          <w:szCs w:val="24"/>
        </w:rPr>
        <w:t xml:space="preserve"> des projets. </w:t>
      </w:r>
    </w:p>
    <w:p w14:paraId="38486648" w14:textId="77777777" w:rsidR="00AE0E18" w:rsidRPr="00FF7BA0" w:rsidRDefault="00AE0E18" w:rsidP="00BB77CE">
      <w:pPr>
        <w:spacing w:after="0" w:line="240" w:lineRule="auto"/>
        <w:jc w:val="both"/>
        <w:rPr>
          <w:rFonts w:cstheme="minorHAnsi"/>
          <w:sz w:val="24"/>
          <w:szCs w:val="24"/>
        </w:rPr>
      </w:pPr>
    </w:p>
    <w:p w14:paraId="74CE2CEC" w14:textId="4B2035B9" w:rsidR="00AE0E18" w:rsidRPr="00FF7BA0" w:rsidRDefault="00AE0E18" w:rsidP="00597BF7">
      <w:pPr>
        <w:pStyle w:val="Paragraphedeliste"/>
        <w:numPr>
          <w:ilvl w:val="1"/>
          <w:numId w:val="15"/>
        </w:numPr>
        <w:spacing w:after="0" w:line="240" w:lineRule="auto"/>
        <w:ind w:left="284" w:hanging="142"/>
        <w:jc w:val="both"/>
        <w:rPr>
          <w:b/>
          <w:bCs/>
          <w:sz w:val="24"/>
          <w:szCs w:val="24"/>
        </w:rPr>
      </w:pPr>
      <w:r w:rsidRPr="00FF7BA0">
        <w:rPr>
          <w:b/>
          <w:bCs/>
          <w:sz w:val="24"/>
          <w:szCs w:val="24"/>
        </w:rPr>
        <w:t>Expert en participation citoyenne et concertation territoriale</w:t>
      </w:r>
    </w:p>
    <w:p w14:paraId="249E4CC0" w14:textId="77777777" w:rsidR="00AE0E18" w:rsidRPr="00FF7BA0" w:rsidRDefault="00AE0E18" w:rsidP="00BB77CE">
      <w:pPr>
        <w:spacing w:after="0" w:line="240" w:lineRule="auto"/>
        <w:ind w:left="284"/>
        <w:jc w:val="both"/>
        <w:rPr>
          <w:rFonts w:cstheme="minorHAnsi"/>
          <w:b/>
          <w:bCs/>
          <w:sz w:val="24"/>
          <w:szCs w:val="24"/>
        </w:rPr>
      </w:pPr>
      <w:r w:rsidRPr="00FF7BA0">
        <w:rPr>
          <w:rFonts w:cstheme="minorHAnsi"/>
          <w:b/>
          <w:bCs/>
          <w:sz w:val="24"/>
          <w:szCs w:val="24"/>
        </w:rPr>
        <w:t>Qualifications</w:t>
      </w:r>
    </w:p>
    <w:p w14:paraId="67F334B2" w14:textId="77777777" w:rsidR="00AE0E18" w:rsidRPr="00FF7BA0" w:rsidRDefault="00AE0E18" w:rsidP="11B3AF85">
      <w:pPr>
        <w:numPr>
          <w:ilvl w:val="0"/>
          <w:numId w:val="14"/>
        </w:numPr>
        <w:spacing w:after="0" w:line="240" w:lineRule="auto"/>
        <w:jc w:val="both"/>
        <w:rPr>
          <w:sz w:val="24"/>
          <w:szCs w:val="24"/>
        </w:rPr>
      </w:pPr>
      <w:r w:rsidRPr="00FF7BA0">
        <w:rPr>
          <w:sz w:val="24"/>
          <w:szCs w:val="24"/>
        </w:rPr>
        <w:t xml:space="preserve">Minimum 5 ans d’expérience. </w:t>
      </w:r>
    </w:p>
    <w:p w14:paraId="78396D6C" w14:textId="77777777" w:rsidR="00AE0E18" w:rsidRPr="00FF7BA0" w:rsidRDefault="00AE0E18" w:rsidP="11B3AF85">
      <w:pPr>
        <w:spacing w:after="0" w:line="240" w:lineRule="auto"/>
        <w:ind w:left="284"/>
        <w:jc w:val="both"/>
        <w:rPr>
          <w:b/>
          <w:bCs/>
          <w:sz w:val="24"/>
          <w:szCs w:val="24"/>
        </w:rPr>
      </w:pPr>
      <w:r w:rsidRPr="00FF7BA0">
        <w:rPr>
          <w:b/>
          <w:bCs/>
          <w:sz w:val="24"/>
          <w:szCs w:val="24"/>
        </w:rPr>
        <w:t>Rôle</w:t>
      </w:r>
    </w:p>
    <w:p w14:paraId="4E27C37E" w14:textId="77777777" w:rsidR="00AE0E18" w:rsidRPr="00FF7BA0" w:rsidRDefault="00AE0E18" w:rsidP="11B3AF85">
      <w:pPr>
        <w:numPr>
          <w:ilvl w:val="0"/>
          <w:numId w:val="14"/>
        </w:numPr>
        <w:spacing w:after="0" w:line="240" w:lineRule="auto"/>
        <w:jc w:val="both"/>
        <w:rPr>
          <w:sz w:val="24"/>
          <w:szCs w:val="24"/>
        </w:rPr>
      </w:pPr>
      <w:r w:rsidRPr="00FF7BA0">
        <w:rPr>
          <w:sz w:val="24"/>
          <w:szCs w:val="24"/>
        </w:rPr>
        <w:t xml:space="preserve">Organisation des consultations. </w:t>
      </w:r>
    </w:p>
    <w:p w14:paraId="66838AF8" w14:textId="77777777" w:rsidR="00AE0E18" w:rsidRPr="00FF7BA0" w:rsidRDefault="00AE0E18">
      <w:pPr>
        <w:numPr>
          <w:ilvl w:val="0"/>
          <w:numId w:val="14"/>
        </w:numPr>
        <w:spacing w:after="0" w:line="240" w:lineRule="auto"/>
        <w:jc w:val="both"/>
        <w:rPr>
          <w:rFonts w:cstheme="minorHAnsi"/>
          <w:sz w:val="24"/>
          <w:szCs w:val="24"/>
        </w:rPr>
      </w:pPr>
      <w:r w:rsidRPr="00FF7BA0">
        <w:rPr>
          <w:rFonts w:cstheme="minorHAnsi"/>
          <w:sz w:val="24"/>
          <w:szCs w:val="24"/>
        </w:rPr>
        <w:t xml:space="preserve">Facilitation des ateliers. </w:t>
      </w:r>
    </w:p>
    <w:p w14:paraId="31EAE347" w14:textId="77777777" w:rsidR="00AE0E18" w:rsidRPr="00FF7BA0" w:rsidRDefault="00AE0E18" w:rsidP="00BB77CE">
      <w:pPr>
        <w:spacing w:after="0" w:line="240" w:lineRule="auto"/>
        <w:jc w:val="both"/>
        <w:rPr>
          <w:rFonts w:cstheme="minorHAnsi"/>
          <w:sz w:val="24"/>
          <w:szCs w:val="24"/>
        </w:rPr>
      </w:pPr>
    </w:p>
    <w:p w14:paraId="7A75624B" w14:textId="3C271166" w:rsidR="00AE0E18" w:rsidRPr="00FF7BA0" w:rsidRDefault="00AE0E18" w:rsidP="11B3AF85">
      <w:pPr>
        <w:pStyle w:val="Paragraphedeliste"/>
        <w:numPr>
          <w:ilvl w:val="1"/>
          <w:numId w:val="15"/>
        </w:numPr>
        <w:spacing w:after="0" w:line="240" w:lineRule="auto"/>
        <w:ind w:left="284" w:hanging="142"/>
        <w:jc w:val="both"/>
        <w:rPr>
          <w:b/>
          <w:bCs/>
          <w:sz w:val="24"/>
          <w:szCs w:val="24"/>
        </w:rPr>
      </w:pPr>
      <w:r w:rsidRPr="00FF7BA0">
        <w:rPr>
          <w:b/>
          <w:bCs/>
          <w:sz w:val="24"/>
          <w:szCs w:val="24"/>
        </w:rPr>
        <w:t>Expert genre et inclusion sociale</w:t>
      </w:r>
    </w:p>
    <w:p w14:paraId="0448CBFD" w14:textId="77777777" w:rsidR="00AE0E18" w:rsidRPr="00FF7BA0" w:rsidRDefault="00AE0E18" w:rsidP="00BB77CE">
      <w:pPr>
        <w:spacing w:after="0" w:line="240" w:lineRule="auto"/>
        <w:ind w:left="284"/>
        <w:jc w:val="both"/>
        <w:rPr>
          <w:rFonts w:cstheme="minorHAnsi"/>
          <w:b/>
          <w:bCs/>
          <w:sz w:val="24"/>
          <w:szCs w:val="24"/>
        </w:rPr>
      </w:pPr>
      <w:r w:rsidRPr="00FF7BA0">
        <w:rPr>
          <w:rFonts w:cstheme="minorHAnsi"/>
          <w:b/>
          <w:bCs/>
          <w:sz w:val="24"/>
          <w:szCs w:val="24"/>
        </w:rPr>
        <w:t>Qualifications</w:t>
      </w:r>
    </w:p>
    <w:p w14:paraId="77C65C62" w14:textId="77777777" w:rsidR="00AE0E18" w:rsidRPr="00FF7BA0" w:rsidRDefault="00AE0E18" w:rsidP="11B3AF85">
      <w:pPr>
        <w:numPr>
          <w:ilvl w:val="0"/>
          <w:numId w:val="14"/>
        </w:numPr>
        <w:spacing w:after="0" w:line="240" w:lineRule="auto"/>
        <w:jc w:val="both"/>
        <w:rPr>
          <w:sz w:val="24"/>
          <w:szCs w:val="24"/>
        </w:rPr>
      </w:pPr>
      <w:r w:rsidRPr="00FF7BA0">
        <w:rPr>
          <w:sz w:val="24"/>
          <w:szCs w:val="24"/>
        </w:rPr>
        <w:t xml:space="preserve">Minimum 5 ans d’expérience. </w:t>
      </w:r>
    </w:p>
    <w:p w14:paraId="0FD313A4" w14:textId="77777777" w:rsidR="00AE0E18" w:rsidRPr="00FF7BA0" w:rsidRDefault="00AE0E18" w:rsidP="11B3AF85">
      <w:pPr>
        <w:spacing w:after="0" w:line="240" w:lineRule="auto"/>
        <w:ind w:left="284"/>
        <w:jc w:val="both"/>
        <w:rPr>
          <w:b/>
          <w:bCs/>
          <w:sz w:val="24"/>
          <w:szCs w:val="24"/>
        </w:rPr>
      </w:pPr>
      <w:r w:rsidRPr="00FF7BA0">
        <w:rPr>
          <w:b/>
          <w:bCs/>
          <w:sz w:val="24"/>
          <w:szCs w:val="24"/>
        </w:rPr>
        <w:t>Rôle</w:t>
      </w:r>
    </w:p>
    <w:p w14:paraId="2FA52DC1" w14:textId="77777777" w:rsidR="00AE0E18" w:rsidRPr="00FF7BA0" w:rsidRDefault="00AE0E18" w:rsidP="11B3AF85">
      <w:pPr>
        <w:numPr>
          <w:ilvl w:val="0"/>
          <w:numId w:val="14"/>
        </w:numPr>
        <w:spacing w:after="0" w:line="240" w:lineRule="auto"/>
        <w:jc w:val="both"/>
        <w:rPr>
          <w:sz w:val="24"/>
          <w:szCs w:val="24"/>
        </w:rPr>
      </w:pPr>
      <w:r w:rsidRPr="00FF7BA0">
        <w:rPr>
          <w:sz w:val="24"/>
          <w:szCs w:val="24"/>
        </w:rPr>
        <w:t xml:space="preserve">Intégration des dimensions genre. </w:t>
      </w:r>
    </w:p>
    <w:p w14:paraId="6ED92146" w14:textId="77777777" w:rsidR="00AE0E18" w:rsidRPr="00FF7BA0" w:rsidRDefault="00AE0E18">
      <w:pPr>
        <w:numPr>
          <w:ilvl w:val="0"/>
          <w:numId w:val="14"/>
        </w:numPr>
        <w:spacing w:after="0" w:line="240" w:lineRule="auto"/>
        <w:jc w:val="both"/>
        <w:rPr>
          <w:rFonts w:cstheme="minorHAnsi"/>
          <w:sz w:val="24"/>
          <w:szCs w:val="24"/>
        </w:rPr>
      </w:pPr>
      <w:r w:rsidRPr="00FF7BA0">
        <w:rPr>
          <w:rFonts w:cstheme="minorHAnsi"/>
          <w:sz w:val="24"/>
          <w:szCs w:val="24"/>
        </w:rPr>
        <w:t>Application des principes du WWF et du NDC Partnership.</w:t>
      </w:r>
    </w:p>
    <w:p w14:paraId="3EFB911F" w14:textId="77777777" w:rsidR="00AE0E18" w:rsidRPr="00FF7BA0" w:rsidRDefault="00AE0E18" w:rsidP="00BB77CE">
      <w:pPr>
        <w:spacing w:after="0" w:line="240" w:lineRule="auto"/>
        <w:jc w:val="both"/>
        <w:rPr>
          <w:rFonts w:cstheme="minorHAnsi"/>
          <w:sz w:val="24"/>
          <w:szCs w:val="24"/>
        </w:rPr>
      </w:pPr>
    </w:p>
    <w:p w14:paraId="44E884A1" w14:textId="26BD7502" w:rsidR="00104906" w:rsidRPr="00FF7BA0" w:rsidRDefault="00271305" w:rsidP="00BB77CE">
      <w:pPr>
        <w:spacing w:after="0" w:line="240" w:lineRule="auto"/>
        <w:jc w:val="both"/>
        <w:rPr>
          <w:rFonts w:cstheme="minorHAnsi"/>
          <w:sz w:val="24"/>
          <w:szCs w:val="24"/>
        </w:rPr>
      </w:pPr>
      <w:r w:rsidRPr="00FF7BA0">
        <w:rPr>
          <w:rFonts w:cstheme="minorHAnsi"/>
          <w:sz w:val="24"/>
          <w:szCs w:val="24"/>
        </w:rPr>
        <w:t xml:space="preserve">Le prestataire peut proposer des profils alternatifs ou complémentaires, à condition de démontrer leur pertinence pour la mission et leur capacité à répondre aux besoins de </w:t>
      </w:r>
      <w:r w:rsidR="00104906" w:rsidRPr="00FF7BA0">
        <w:rPr>
          <w:rFonts w:cstheme="minorHAnsi"/>
          <w:sz w:val="24"/>
          <w:szCs w:val="24"/>
        </w:rPr>
        <w:t>la mission.</w:t>
      </w:r>
      <w:r w:rsidR="00D200F3" w:rsidRPr="00FF7BA0">
        <w:rPr>
          <w:rFonts w:cstheme="minorHAnsi"/>
          <w:sz w:val="24"/>
          <w:szCs w:val="24"/>
        </w:rPr>
        <w:t xml:space="preserve"> </w:t>
      </w:r>
    </w:p>
    <w:p w14:paraId="38C45214" w14:textId="77777777" w:rsidR="00271305" w:rsidRPr="00FF7BA0" w:rsidRDefault="00271305" w:rsidP="00CC5159">
      <w:pPr>
        <w:spacing w:after="80"/>
        <w:jc w:val="both"/>
        <w:rPr>
          <w:rFonts w:cstheme="minorHAnsi"/>
          <w:sz w:val="24"/>
          <w:szCs w:val="24"/>
        </w:rPr>
      </w:pPr>
    </w:p>
    <w:p w14:paraId="5F1DF6B0" w14:textId="096E497A" w:rsidR="002407CE" w:rsidRPr="00FF7BA0" w:rsidRDefault="00953714" w:rsidP="00CC5159">
      <w:pPr>
        <w:spacing w:after="80"/>
        <w:jc w:val="both"/>
        <w:rPr>
          <w:rFonts w:cstheme="minorHAnsi"/>
          <w:b/>
          <w:bCs/>
          <w:color w:val="2F5496" w:themeColor="accent1" w:themeShade="BF"/>
          <w:sz w:val="24"/>
          <w:szCs w:val="24"/>
        </w:rPr>
      </w:pPr>
      <w:r w:rsidRPr="00FF7BA0">
        <w:rPr>
          <w:rFonts w:cstheme="minorHAnsi"/>
          <w:b/>
          <w:bCs/>
          <w:color w:val="2F5496" w:themeColor="accent1" w:themeShade="BF"/>
          <w:sz w:val="24"/>
          <w:szCs w:val="24"/>
        </w:rPr>
        <w:t>6</w:t>
      </w:r>
      <w:r w:rsidR="002407CE" w:rsidRPr="00FF7BA0">
        <w:rPr>
          <w:rFonts w:cstheme="minorHAnsi"/>
          <w:b/>
          <w:bCs/>
          <w:color w:val="2F5496" w:themeColor="accent1" w:themeShade="BF"/>
          <w:sz w:val="24"/>
          <w:szCs w:val="24"/>
        </w:rPr>
        <w:t>. TÂCHES PRINCIPALES ET LIVRABLES ATTENDUS</w:t>
      </w:r>
    </w:p>
    <w:p w14:paraId="54CC0517" w14:textId="71DB03BB" w:rsidR="00B33ED9" w:rsidRPr="00FF7BA0" w:rsidRDefault="10CE505B" w:rsidP="00BB77CE">
      <w:pPr>
        <w:spacing w:after="80"/>
        <w:jc w:val="both"/>
        <w:rPr>
          <w:sz w:val="24"/>
          <w:szCs w:val="24"/>
        </w:rPr>
      </w:pPr>
      <w:r w:rsidRPr="00FF7BA0">
        <w:rPr>
          <w:sz w:val="24"/>
          <w:szCs w:val="24"/>
        </w:rPr>
        <w:t xml:space="preserve">Le prestataire, en mobilisant les </w:t>
      </w:r>
      <w:r w:rsidR="00B33ED9" w:rsidRPr="00FF7BA0">
        <w:rPr>
          <w:sz w:val="24"/>
          <w:szCs w:val="24"/>
        </w:rPr>
        <w:t>experts</w:t>
      </w:r>
      <w:r w:rsidR="00BB77CE" w:rsidRPr="00FF7BA0">
        <w:rPr>
          <w:sz w:val="24"/>
          <w:szCs w:val="24"/>
        </w:rPr>
        <w:t xml:space="preserve"> susmentionnés</w:t>
      </w:r>
      <w:r w:rsidRPr="00FF7BA0">
        <w:rPr>
          <w:sz w:val="24"/>
          <w:szCs w:val="24"/>
        </w:rPr>
        <w:t>, devra travailler de manière intégrée pour garantir le succès de la mission</w:t>
      </w:r>
      <w:r w:rsidR="00BB77CE" w:rsidRPr="00FF7BA0">
        <w:rPr>
          <w:sz w:val="24"/>
          <w:szCs w:val="24"/>
        </w:rPr>
        <w:t>, selon le planning indicatif suivant :</w:t>
      </w:r>
    </w:p>
    <w:p w14:paraId="69645725" w14:textId="77777777" w:rsidR="00BB77CE" w:rsidRPr="00FF7BA0" w:rsidRDefault="00BB77CE" w:rsidP="11B3AF85">
      <w:pPr>
        <w:spacing w:after="0"/>
        <w:jc w:val="both"/>
        <w:rPr>
          <w:b/>
          <w:bCs/>
          <w:sz w:val="24"/>
          <w:szCs w:val="24"/>
        </w:rPr>
      </w:pPr>
      <w:r w:rsidRPr="00FF7BA0">
        <w:rPr>
          <w:b/>
          <w:bCs/>
          <w:sz w:val="24"/>
          <w:szCs w:val="24"/>
        </w:rPr>
        <w:t>Phase 1 : Démarrage et cadrage</w:t>
      </w:r>
    </w:p>
    <w:p w14:paraId="49700D2B" w14:textId="77777777" w:rsidR="00BB77CE" w:rsidRPr="00FF7BA0" w:rsidRDefault="00BB77CE" w:rsidP="11B3AF85">
      <w:pPr>
        <w:numPr>
          <w:ilvl w:val="0"/>
          <w:numId w:val="16"/>
        </w:numPr>
        <w:spacing w:after="0"/>
        <w:jc w:val="both"/>
        <w:rPr>
          <w:sz w:val="24"/>
          <w:szCs w:val="24"/>
        </w:rPr>
      </w:pPr>
      <w:r w:rsidRPr="00FF7BA0">
        <w:rPr>
          <w:sz w:val="24"/>
          <w:szCs w:val="24"/>
        </w:rPr>
        <w:t xml:space="preserve">Réunion de lancement. </w:t>
      </w:r>
    </w:p>
    <w:p w14:paraId="6AB60595" w14:textId="77777777" w:rsidR="00BB77CE" w:rsidRPr="00FF7BA0" w:rsidRDefault="00BB77CE" w:rsidP="11B3AF85">
      <w:pPr>
        <w:numPr>
          <w:ilvl w:val="0"/>
          <w:numId w:val="16"/>
        </w:numPr>
        <w:spacing w:after="0"/>
        <w:jc w:val="both"/>
        <w:rPr>
          <w:sz w:val="24"/>
          <w:szCs w:val="24"/>
        </w:rPr>
      </w:pPr>
      <w:r w:rsidRPr="00FF7BA0">
        <w:rPr>
          <w:sz w:val="24"/>
          <w:szCs w:val="24"/>
        </w:rPr>
        <w:t xml:space="preserve">Revue documentaire. </w:t>
      </w:r>
    </w:p>
    <w:p w14:paraId="64011299" w14:textId="77777777" w:rsidR="00BB77CE" w:rsidRPr="00FF7BA0" w:rsidRDefault="00BB77CE" w:rsidP="11B3AF85">
      <w:pPr>
        <w:numPr>
          <w:ilvl w:val="0"/>
          <w:numId w:val="16"/>
        </w:numPr>
        <w:spacing w:after="0"/>
        <w:jc w:val="both"/>
        <w:rPr>
          <w:sz w:val="24"/>
          <w:szCs w:val="24"/>
        </w:rPr>
      </w:pPr>
      <w:r w:rsidRPr="00FF7BA0">
        <w:rPr>
          <w:sz w:val="24"/>
          <w:szCs w:val="24"/>
        </w:rPr>
        <w:t xml:space="preserve">Affinement de la méthodologie. </w:t>
      </w:r>
    </w:p>
    <w:p w14:paraId="18335FE3" w14:textId="77777777" w:rsidR="00BB77CE" w:rsidRPr="00FF7BA0" w:rsidRDefault="00BB77CE" w:rsidP="11B3AF85">
      <w:pPr>
        <w:numPr>
          <w:ilvl w:val="0"/>
          <w:numId w:val="16"/>
        </w:numPr>
        <w:spacing w:after="0"/>
        <w:jc w:val="both"/>
        <w:rPr>
          <w:sz w:val="24"/>
          <w:szCs w:val="24"/>
        </w:rPr>
      </w:pPr>
      <w:r w:rsidRPr="00FF7BA0">
        <w:rPr>
          <w:sz w:val="24"/>
          <w:szCs w:val="24"/>
        </w:rPr>
        <w:t xml:space="preserve">Élaboration du rapport d’inception. </w:t>
      </w:r>
    </w:p>
    <w:p w14:paraId="7B9AA926" w14:textId="77777777" w:rsidR="00BB77CE" w:rsidRPr="00FF7BA0" w:rsidRDefault="00BB77CE" w:rsidP="00BB77CE">
      <w:pPr>
        <w:spacing w:after="0"/>
        <w:jc w:val="both"/>
        <w:rPr>
          <w:sz w:val="24"/>
          <w:szCs w:val="24"/>
        </w:rPr>
      </w:pPr>
    </w:p>
    <w:p w14:paraId="37E60B92" w14:textId="1C581E9A" w:rsidR="00BB77CE" w:rsidRPr="00FF7BA0" w:rsidRDefault="00BB77CE" w:rsidP="11B3AF85">
      <w:pPr>
        <w:spacing w:after="0"/>
        <w:jc w:val="both"/>
        <w:rPr>
          <w:b/>
          <w:bCs/>
          <w:sz w:val="24"/>
          <w:szCs w:val="24"/>
        </w:rPr>
      </w:pPr>
      <w:r w:rsidRPr="00FF7BA0">
        <w:rPr>
          <w:b/>
          <w:bCs/>
          <w:sz w:val="24"/>
          <w:szCs w:val="24"/>
        </w:rPr>
        <w:t>Phase 2 : Diagnostic territorial</w:t>
      </w:r>
    </w:p>
    <w:p w14:paraId="0F56A9D9" w14:textId="77777777" w:rsidR="00BB77CE" w:rsidRPr="00FF7BA0" w:rsidRDefault="00BB77CE" w:rsidP="11B3AF85">
      <w:pPr>
        <w:numPr>
          <w:ilvl w:val="0"/>
          <w:numId w:val="17"/>
        </w:numPr>
        <w:spacing w:after="0"/>
        <w:jc w:val="both"/>
        <w:rPr>
          <w:sz w:val="24"/>
          <w:szCs w:val="24"/>
        </w:rPr>
      </w:pPr>
      <w:r w:rsidRPr="00FF7BA0">
        <w:rPr>
          <w:sz w:val="24"/>
          <w:szCs w:val="24"/>
        </w:rPr>
        <w:t xml:space="preserve">Collecte des données. </w:t>
      </w:r>
    </w:p>
    <w:p w14:paraId="0ABE9A17" w14:textId="77777777" w:rsidR="00BB77CE" w:rsidRPr="00FF7BA0" w:rsidRDefault="00BB77CE" w:rsidP="11B3AF85">
      <w:pPr>
        <w:numPr>
          <w:ilvl w:val="0"/>
          <w:numId w:val="17"/>
        </w:numPr>
        <w:spacing w:after="0"/>
        <w:jc w:val="both"/>
        <w:rPr>
          <w:sz w:val="24"/>
          <w:szCs w:val="24"/>
        </w:rPr>
      </w:pPr>
      <w:r w:rsidRPr="00FF7BA0">
        <w:rPr>
          <w:sz w:val="24"/>
          <w:szCs w:val="24"/>
        </w:rPr>
        <w:t xml:space="preserve">Analyse des vulnérabilités climatiques. </w:t>
      </w:r>
    </w:p>
    <w:p w14:paraId="4D2A16EE" w14:textId="77777777" w:rsidR="00BB77CE" w:rsidRPr="00FF7BA0" w:rsidRDefault="00BB77CE" w:rsidP="11B3AF85">
      <w:pPr>
        <w:numPr>
          <w:ilvl w:val="0"/>
          <w:numId w:val="17"/>
        </w:numPr>
        <w:spacing w:after="0"/>
        <w:jc w:val="both"/>
        <w:rPr>
          <w:sz w:val="24"/>
          <w:szCs w:val="24"/>
        </w:rPr>
      </w:pPr>
      <w:r w:rsidRPr="00FF7BA0">
        <w:rPr>
          <w:sz w:val="24"/>
          <w:szCs w:val="24"/>
        </w:rPr>
        <w:t xml:space="preserve">Analyse socio-économique. </w:t>
      </w:r>
    </w:p>
    <w:p w14:paraId="62BE999A" w14:textId="77777777" w:rsidR="00BB77CE" w:rsidRPr="00FF7BA0" w:rsidRDefault="00BB77CE" w:rsidP="11B3AF85">
      <w:pPr>
        <w:numPr>
          <w:ilvl w:val="0"/>
          <w:numId w:val="17"/>
        </w:numPr>
        <w:spacing w:after="0"/>
        <w:jc w:val="both"/>
        <w:rPr>
          <w:sz w:val="24"/>
          <w:szCs w:val="24"/>
        </w:rPr>
      </w:pPr>
      <w:r w:rsidRPr="00FF7BA0">
        <w:rPr>
          <w:sz w:val="24"/>
          <w:szCs w:val="24"/>
        </w:rPr>
        <w:t xml:space="preserve">Cartographie des acteurs. </w:t>
      </w:r>
    </w:p>
    <w:p w14:paraId="45178D6D" w14:textId="77777777" w:rsidR="00BB77CE" w:rsidRPr="00FF7BA0" w:rsidRDefault="00BB77CE" w:rsidP="11B3AF85">
      <w:pPr>
        <w:numPr>
          <w:ilvl w:val="0"/>
          <w:numId w:val="17"/>
        </w:numPr>
        <w:spacing w:after="0"/>
        <w:jc w:val="both"/>
        <w:rPr>
          <w:sz w:val="24"/>
          <w:szCs w:val="24"/>
        </w:rPr>
      </w:pPr>
      <w:r w:rsidRPr="00FF7BA0">
        <w:rPr>
          <w:sz w:val="24"/>
          <w:szCs w:val="24"/>
        </w:rPr>
        <w:t xml:space="preserve">Identification des investissements potentiels. </w:t>
      </w:r>
    </w:p>
    <w:p w14:paraId="7A23A6EB" w14:textId="77777777" w:rsidR="00BB77CE" w:rsidRPr="00FF7BA0" w:rsidRDefault="00BB77CE" w:rsidP="00BB77CE">
      <w:pPr>
        <w:spacing w:after="0"/>
        <w:jc w:val="both"/>
        <w:rPr>
          <w:sz w:val="24"/>
          <w:szCs w:val="24"/>
        </w:rPr>
      </w:pPr>
    </w:p>
    <w:p w14:paraId="1CDE5E2B" w14:textId="3FAD65B5" w:rsidR="00BB77CE" w:rsidRPr="00FF7BA0" w:rsidRDefault="00BB77CE" w:rsidP="11B3AF85">
      <w:pPr>
        <w:spacing w:after="0"/>
        <w:jc w:val="both"/>
        <w:rPr>
          <w:b/>
          <w:bCs/>
          <w:sz w:val="24"/>
          <w:szCs w:val="24"/>
        </w:rPr>
      </w:pPr>
      <w:r w:rsidRPr="00FF7BA0">
        <w:rPr>
          <w:b/>
          <w:bCs/>
          <w:sz w:val="24"/>
          <w:szCs w:val="24"/>
        </w:rPr>
        <w:t>Phase 3 : Concertation et priorisation</w:t>
      </w:r>
    </w:p>
    <w:p w14:paraId="19CF4E52" w14:textId="77777777" w:rsidR="00BB77CE" w:rsidRPr="00FF7BA0" w:rsidRDefault="00BB77CE" w:rsidP="11B3AF85">
      <w:pPr>
        <w:numPr>
          <w:ilvl w:val="0"/>
          <w:numId w:val="18"/>
        </w:numPr>
        <w:spacing w:after="0"/>
        <w:jc w:val="both"/>
        <w:rPr>
          <w:sz w:val="24"/>
          <w:szCs w:val="24"/>
        </w:rPr>
      </w:pPr>
      <w:r w:rsidRPr="00FF7BA0">
        <w:rPr>
          <w:sz w:val="24"/>
          <w:szCs w:val="24"/>
        </w:rPr>
        <w:t xml:space="preserve">Organisation des ateliers territoriaux. </w:t>
      </w:r>
    </w:p>
    <w:p w14:paraId="40FC6A31" w14:textId="77777777" w:rsidR="00BB77CE" w:rsidRPr="00FF7BA0" w:rsidRDefault="00BB77CE" w:rsidP="11B3AF85">
      <w:pPr>
        <w:numPr>
          <w:ilvl w:val="0"/>
          <w:numId w:val="18"/>
        </w:numPr>
        <w:spacing w:after="0"/>
        <w:jc w:val="both"/>
        <w:rPr>
          <w:sz w:val="24"/>
          <w:szCs w:val="24"/>
        </w:rPr>
      </w:pPr>
      <w:r w:rsidRPr="00FF7BA0">
        <w:rPr>
          <w:sz w:val="24"/>
          <w:szCs w:val="24"/>
        </w:rPr>
        <w:t xml:space="preserve">Validation des priorités. </w:t>
      </w:r>
    </w:p>
    <w:p w14:paraId="2E82C1CD" w14:textId="77777777" w:rsidR="00BB77CE" w:rsidRPr="00FF7BA0" w:rsidRDefault="00BB77CE" w:rsidP="11B3AF85">
      <w:pPr>
        <w:numPr>
          <w:ilvl w:val="0"/>
          <w:numId w:val="18"/>
        </w:numPr>
        <w:spacing w:after="0"/>
        <w:jc w:val="both"/>
        <w:rPr>
          <w:sz w:val="24"/>
          <w:szCs w:val="24"/>
        </w:rPr>
      </w:pPr>
      <w:r w:rsidRPr="00FF7BA0">
        <w:rPr>
          <w:sz w:val="24"/>
          <w:szCs w:val="24"/>
        </w:rPr>
        <w:t xml:space="preserve">Hiérarchisation des investissements. </w:t>
      </w:r>
    </w:p>
    <w:p w14:paraId="7E6BD9F9" w14:textId="44C7813A" w:rsidR="00BB77CE" w:rsidRPr="00FF7BA0" w:rsidRDefault="00BB77CE" w:rsidP="00911811">
      <w:pPr>
        <w:spacing w:after="0"/>
        <w:jc w:val="both"/>
        <w:rPr>
          <w:b/>
          <w:bCs/>
          <w:sz w:val="24"/>
          <w:szCs w:val="24"/>
        </w:rPr>
      </w:pPr>
      <w:r w:rsidRPr="00FF7BA0">
        <w:rPr>
          <w:b/>
          <w:bCs/>
          <w:sz w:val="24"/>
          <w:szCs w:val="24"/>
        </w:rPr>
        <w:t>Phase 4 : Élaboration des plans d’investissement</w:t>
      </w:r>
    </w:p>
    <w:p w14:paraId="0A961421" w14:textId="77777777" w:rsidR="00BB77CE" w:rsidRPr="00FF7BA0" w:rsidRDefault="00BB77CE" w:rsidP="00911811">
      <w:pPr>
        <w:spacing w:after="0"/>
        <w:jc w:val="both"/>
        <w:rPr>
          <w:sz w:val="24"/>
          <w:szCs w:val="24"/>
        </w:rPr>
      </w:pPr>
      <w:r w:rsidRPr="00FF7BA0">
        <w:rPr>
          <w:sz w:val="24"/>
          <w:szCs w:val="24"/>
        </w:rPr>
        <w:t>Pour chacun des deux territoires :</w:t>
      </w:r>
    </w:p>
    <w:p w14:paraId="3A8EF467" w14:textId="77777777" w:rsidR="00BB77CE" w:rsidRPr="00FF7BA0" w:rsidRDefault="00BB77CE" w:rsidP="00911811">
      <w:pPr>
        <w:numPr>
          <w:ilvl w:val="0"/>
          <w:numId w:val="19"/>
        </w:numPr>
        <w:spacing w:after="0"/>
        <w:jc w:val="both"/>
        <w:rPr>
          <w:sz w:val="24"/>
          <w:szCs w:val="24"/>
        </w:rPr>
      </w:pPr>
      <w:r w:rsidRPr="00FF7BA0">
        <w:rPr>
          <w:sz w:val="24"/>
          <w:szCs w:val="24"/>
        </w:rPr>
        <w:t xml:space="preserve">Vision stratégique. </w:t>
      </w:r>
    </w:p>
    <w:p w14:paraId="1942F906" w14:textId="77777777" w:rsidR="00BB77CE" w:rsidRPr="00FF7BA0" w:rsidRDefault="00BB77CE" w:rsidP="00911811">
      <w:pPr>
        <w:numPr>
          <w:ilvl w:val="0"/>
          <w:numId w:val="19"/>
        </w:numPr>
        <w:spacing w:after="0"/>
        <w:jc w:val="both"/>
        <w:rPr>
          <w:sz w:val="24"/>
          <w:szCs w:val="24"/>
        </w:rPr>
      </w:pPr>
      <w:r w:rsidRPr="00FF7BA0">
        <w:rPr>
          <w:sz w:val="24"/>
          <w:szCs w:val="24"/>
        </w:rPr>
        <w:t xml:space="preserve">Portefeuille d’investissements. </w:t>
      </w:r>
    </w:p>
    <w:p w14:paraId="39581A58" w14:textId="77777777" w:rsidR="00BB77CE" w:rsidRPr="00FF7BA0" w:rsidRDefault="00BB77CE" w:rsidP="00911811">
      <w:pPr>
        <w:numPr>
          <w:ilvl w:val="0"/>
          <w:numId w:val="19"/>
        </w:numPr>
        <w:spacing w:after="0"/>
        <w:jc w:val="both"/>
        <w:rPr>
          <w:sz w:val="24"/>
          <w:szCs w:val="24"/>
        </w:rPr>
      </w:pPr>
      <w:r w:rsidRPr="00FF7BA0">
        <w:rPr>
          <w:sz w:val="24"/>
          <w:szCs w:val="24"/>
        </w:rPr>
        <w:t xml:space="preserve">Analyse coûts-bénéfices. </w:t>
      </w:r>
    </w:p>
    <w:p w14:paraId="03F78088" w14:textId="77777777" w:rsidR="00BB77CE" w:rsidRPr="00FF7BA0" w:rsidRDefault="00BB77CE" w:rsidP="00911811">
      <w:pPr>
        <w:numPr>
          <w:ilvl w:val="0"/>
          <w:numId w:val="19"/>
        </w:numPr>
        <w:spacing w:after="0"/>
        <w:jc w:val="both"/>
        <w:rPr>
          <w:sz w:val="24"/>
          <w:szCs w:val="24"/>
        </w:rPr>
      </w:pPr>
      <w:r w:rsidRPr="00FF7BA0">
        <w:rPr>
          <w:sz w:val="24"/>
          <w:szCs w:val="24"/>
        </w:rPr>
        <w:t xml:space="preserve">Modalités de gouvernance. </w:t>
      </w:r>
    </w:p>
    <w:p w14:paraId="490A9DB9" w14:textId="77777777" w:rsidR="00BB77CE" w:rsidRPr="00FF7BA0" w:rsidRDefault="00BB77CE" w:rsidP="00911811">
      <w:pPr>
        <w:numPr>
          <w:ilvl w:val="0"/>
          <w:numId w:val="19"/>
        </w:numPr>
        <w:spacing w:after="0"/>
        <w:jc w:val="both"/>
        <w:rPr>
          <w:sz w:val="24"/>
          <w:szCs w:val="24"/>
        </w:rPr>
      </w:pPr>
      <w:r w:rsidRPr="00FF7BA0">
        <w:rPr>
          <w:sz w:val="24"/>
          <w:szCs w:val="24"/>
        </w:rPr>
        <w:t xml:space="preserve">Plan de financement. </w:t>
      </w:r>
    </w:p>
    <w:p w14:paraId="3992ED9A" w14:textId="77777777" w:rsidR="00BB77CE" w:rsidRPr="00FF7BA0" w:rsidRDefault="00BB77CE" w:rsidP="00911811">
      <w:pPr>
        <w:spacing w:after="0"/>
        <w:jc w:val="both"/>
        <w:rPr>
          <w:sz w:val="24"/>
          <w:szCs w:val="24"/>
        </w:rPr>
      </w:pPr>
    </w:p>
    <w:p w14:paraId="52211B6B" w14:textId="2FD5D681" w:rsidR="00BB77CE" w:rsidRPr="00FF7BA0" w:rsidRDefault="00BB77CE" w:rsidP="00911811">
      <w:pPr>
        <w:spacing w:after="0"/>
        <w:jc w:val="both"/>
        <w:rPr>
          <w:b/>
          <w:bCs/>
          <w:sz w:val="24"/>
          <w:szCs w:val="24"/>
        </w:rPr>
      </w:pPr>
      <w:r w:rsidRPr="00FF7BA0">
        <w:rPr>
          <w:b/>
          <w:bCs/>
          <w:sz w:val="24"/>
          <w:szCs w:val="24"/>
        </w:rPr>
        <w:t>Phase 5 : Développement de projets bancables</w:t>
      </w:r>
    </w:p>
    <w:p w14:paraId="5B25ABF0" w14:textId="77777777" w:rsidR="00BB77CE" w:rsidRPr="00FF7BA0" w:rsidRDefault="00BB77CE" w:rsidP="00911811">
      <w:pPr>
        <w:spacing w:after="0"/>
        <w:jc w:val="both"/>
        <w:rPr>
          <w:sz w:val="24"/>
          <w:szCs w:val="24"/>
        </w:rPr>
      </w:pPr>
      <w:r w:rsidRPr="00FF7BA0">
        <w:rPr>
          <w:sz w:val="24"/>
          <w:szCs w:val="24"/>
        </w:rPr>
        <w:t>Pour les trois projets retenus :</w:t>
      </w:r>
    </w:p>
    <w:p w14:paraId="4F420EBF" w14:textId="0A595208" w:rsidR="00BB77CE" w:rsidRPr="00FF7BA0" w:rsidRDefault="00BB77CE" w:rsidP="00911811">
      <w:pPr>
        <w:numPr>
          <w:ilvl w:val="0"/>
          <w:numId w:val="20"/>
        </w:numPr>
        <w:spacing w:after="0"/>
        <w:jc w:val="both"/>
        <w:rPr>
          <w:sz w:val="24"/>
          <w:szCs w:val="24"/>
        </w:rPr>
      </w:pPr>
      <w:r w:rsidRPr="00FF7BA0">
        <w:rPr>
          <w:sz w:val="24"/>
          <w:szCs w:val="24"/>
        </w:rPr>
        <w:t>Analyse de faisabilité préliminaire</w:t>
      </w:r>
      <w:r w:rsidR="00C427E8" w:rsidRPr="00FF7BA0">
        <w:rPr>
          <w:sz w:val="24"/>
          <w:szCs w:val="24"/>
        </w:rPr>
        <w:t xml:space="preserve"> et d’impact</w:t>
      </w:r>
      <w:r w:rsidRPr="00FF7BA0">
        <w:rPr>
          <w:sz w:val="24"/>
          <w:szCs w:val="24"/>
        </w:rPr>
        <w:t xml:space="preserve">. </w:t>
      </w:r>
    </w:p>
    <w:p w14:paraId="343C9931" w14:textId="77777777" w:rsidR="00BB77CE" w:rsidRPr="00FF7BA0" w:rsidRDefault="00BB77CE" w:rsidP="00911811">
      <w:pPr>
        <w:numPr>
          <w:ilvl w:val="0"/>
          <w:numId w:val="20"/>
        </w:numPr>
        <w:spacing w:after="0"/>
        <w:jc w:val="both"/>
        <w:rPr>
          <w:sz w:val="24"/>
          <w:szCs w:val="24"/>
        </w:rPr>
      </w:pPr>
      <w:r w:rsidRPr="00FF7BA0">
        <w:rPr>
          <w:sz w:val="24"/>
          <w:szCs w:val="24"/>
        </w:rPr>
        <w:t xml:space="preserve">Théorie du changement. </w:t>
      </w:r>
    </w:p>
    <w:p w14:paraId="13CDC48B" w14:textId="77777777" w:rsidR="00BB77CE" w:rsidRPr="00FF7BA0" w:rsidRDefault="00BB77CE" w:rsidP="00911811">
      <w:pPr>
        <w:numPr>
          <w:ilvl w:val="0"/>
          <w:numId w:val="20"/>
        </w:numPr>
        <w:spacing w:after="0"/>
        <w:jc w:val="both"/>
        <w:rPr>
          <w:sz w:val="24"/>
          <w:szCs w:val="24"/>
        </w:rPr>
      </w:pPr>
      <w:r w:rsidRPr="00FF7BA0">
        <w:rPr>
          <w:sz w:val="24"/>
          <w:szCs w:val="24"/>
        </w:rPr>
        <w:t xml:space="preserve">Cadre logique. </w:t>
      </w:r>
    </w:p>
    <w:p w14:paraId="57F9D6DF" w14:textId="541BA48F" w:rsidR="00BB77CE" w:rsidRPr="00FF7BA0" w:rsidRDefault="00BB77CE" w:rsidP="00911811">
      <w:pPr>
        <w:numPr>
          <w:ilvl w:val="0"/>
          <w:numId w:val="20"/>
        </w:numPr>
        <w:spacing w:after="0"/>
        <w:jc w:val="both"/>
        <w:rPr>
          <w:sz w:val="24"/>
          <w:szCs w:val="24"/>
        </w:rPr>
      </w:pPr>
      <w:r w:rsidRPr="00FF7BA0">
        <w:rPr>
          <w:sz w:val="24"/>
          <w:szCs w:val="24"/>
        </w:rPr>
        <w:t xml:space="preserve">Analyse financière. </w:t>
      </w:r>
    </w:p>
    <w:p w14:paraId="4384EDFF" w14:textId="6BDB3385" w:rsidR="00C427E8" w:rsidRPr="00FF7BA0" w:rsidRDefault="00C427E8" w:rsidP="00911811">
      <w:pPr>
        <w:numPr>
          <w:ilvl w:val="0"/>
          <w:numId w:val="20"/>
        </w:numPr>
        <w:spacing w:after="0"/>
        <w:jc w:val="both"/>
        <w:rPr>
          <w:sz w:val="24"/>
          <w:szCs w:val="24"/>
        </w:rPr>
      </w:pPr>
      <w:r w:rsidRPr="00FF7BA0">
        <w:rPr>
          <w:sz w:val="24"/>
          <w:szCs w:val="24"/>
        </w:rPr>
        <w:t>Analyse genre et inclusion social</w:t>
      </w:r>
    </w:p>
    <w:p w14:paraId="53546ABA" w14:textId="7561DF69" w:rsidR="00C427E8" w:rsidRPr="00FF7BA0" w:rsidRDefault="00C427E8" w:rsidP="00911811">
      <w:pPr>
        <w:numPr>
          <w:ilvl w:val="0"/>
          <w:numId w:val="20"/>
        </w:numPr>
        <w:spacing w:after="0"/>
        <w:jc w:val="both"/>
        <w:rPr>
          <w:sz w:val="24"/>
          <w:szCs w:val="24"/>
        </w:rPr>
      </w:pPr>
      <w:r w:rsidRPr="00FF7BA0">
        <w:rPr>
          <w:sz w:val="24"/>
          <w:szCs w:val="24"/>
        </w:rPr>
        <w:t>Analyse socio</w:t>
      </w:r>
      <w:r w:rsidR="008C1BAD" w:rsidRPr="00FF7BA0">
        <w:rPr>
          <w:sz w:val="24"/>
          <w:szCs w:val="24"/>
        </w:rPr>
        <w:t>économique</w:t>
      </w:r>
    </w:p>
    <w:p w14:paraId="26B502B4" w14:textId="77777777" w:rsidR="00BB77CE" w:rsidRPr="00FF7BA0" w:rsidRDefault="00BB77CE" w:rsidP="00911811">
      <w:pPr>
        <w:numPr>
          <w:ilvl w:val="0"/>
          <w:numId w:val="20"/>
        </w:numPr>
        <w:spacing w:after="0"/>
        <w:jc w:val="both"/>
        <w:rPr>
          <w:sz w:val="24"/>
          <w:szCs w:val="24"/>
        </w:rPr>
      </w:pPr>
      <w:r w:rsidRPr="00FF7BA0">
        <w:rPr>
          <w:sz w:val="24"/>
          <w:szCs w:val="24"/>
        </w:rPr>
        <w:t xml:space="preserve">Budget détaillé. </w:t>
      </w:r>
    </w:p>
    <w:p w14:paraId="09357721" w14:textId="77777777" w:rsidR="00BB77CE" w:rsidRPr="00FF7BA0" w:rsidRDefault="00BB77CE" w:rsidP="00911811">
      <w:pPr>
        <w:numPr>
          <w:ilvl w:val="0"/>
          <w:numId w:val="20"/>
        </w:numPr>
        <w:spacing w:after="0"/>
        <w:jc w:val="both"/>
        <w:rPr>
          <w:sz w:val="24"/>
          <w:szCs w:val="24"/>
        </w:rPr>
      </w:pPr>
      <w:r w:rsidRPr="00FF7BA0">
        <w:rPr>
          <w:sz w:val="24"/>
          <w:szCs w:val="24"/>
        </w:rPr>
        <w:t xml:space="preserve">Stratégie de financement. </w:t>
      </w:r>
    </w:p>
    <w:p w14:paraId="6327E841" w14:textId="77777777" w:rsidR="00BB77CE" w:rsidRPr="00FF7BA0" w:rsidRDefault="00BB77CE" w:rsidP="00911811">
      <w:pPr>
        <w:numPr>
          <w:ilvl w:val="0"/>
          <w:numId w:val="20"/>
        </w:numPr>
        <w:spacing w:after="0"/>
        <w:jc w:val="both"/>
        <w:rPr>
          <w:sz w:val="24"/>
          <w:szCs w:val="24"/>
        </w:rPr>
      </w:pPr>
      <w:r w:rsidRPr="00FF7BA0">
        <w:rPr>
          <w:sz w:val="24"/>
          <w:szCs w:val="24"/>
        </w:rPr>
        <w:t xml:space="preserve">Identification du mécanisme financier cible. </w:t>
      </w:r>
    </w:p>
    <w:p w14:paraId="0D05F975" w14:textId="77777777" w:rsidR="00BB77CE" w:rsidRPr="00FF7BA0" w:rsidRDefault="00BB77CE" w:rsidP="00911811">
      <w:pPr>
        <w:numPr>
          <w:ilvl w:val="0"/>
          <w:numId w:val="20"/>
        </w:numPr>
        <w:spacing w:after="0"/>
        <w:jc w:val="both"/>
        <w:rPr>
          <w:sz w:val="24"/>
          <w:szCs w:val="24"/>
        </w:rPr>
      </w:pPr>
      <w:r w:rsidRPr="00FF7BA0">
        <w:rPr>
          <w:sz w:val="24"/>
          <w:szCs w:val="24"/>
        </w:rPr>
        <w:t xml:space="preserve">Préparation des notes conceptuelles. </w:t>
      </w:r>
    </w:p>
    <w:p w14:paraId="4C8A40E4" w14:textId="77777777" w:rsidR="00BB77CE" w:rsidRPr="00FF7BA0" w:rsidRDefault="00BB77CE" w:rsidP="00911811">
      <w:pPr>
        <w:spacing w:after="0"/>
        <w:jc w:val="both"/>
        <w:rPr>
          <w:sz w:val="24"/>
          <w:szCs w:val="24"/>
        </w:rPr>
      </w:pPr>
    </w:p>
    <w:p w14:paraId="5A672B03" w14:textId="54B20582" w:rsidR="00BB77CE" w:rsidRPr="00FF7BA0" w:rsidRDefault="00BB77CE" w:rsidP="00911811">
      <w:pPr>
        <w:spacing w:after="0"/>
        <w:jc w:val="both"/>
        <w:rPr>
          <w:b/>
          <w:bCs/>
          <w:sz w:val="24"/>
          <w:szCs w:val="24"/>
        </w:rPr>
      </w:pPr>
      <w:r w:rsidRPr="00FF7BA0">
        <w:rPr>
          <w:b/>
          <w:bCs/>
          <w:sz w:val="24"/>
          <w:szCs w:val="24"/>
        </w:rPr>
        <w:t>Phase 6 : Renforcement des capacités</w:t>
      </w:r>
    </w:p>
    <w:p w14:paraId="42E9EF3A" w14:textId="77777777" w:rsidR="00BB77CE" w:rsidRPr="00FF7BA0" w:rsidRDefault="00BB77CE" w:rsidP="00911811">
      <w:pPr>
        <w:numPr>
          <w:ilvl w:val="0"/>
          <w:numId w:val="21"/>
        </w:numPr>
        <w:spacing w:after="0"/>
        <w:jc w:val="both"/>
        <w:rPr>
          <w:sz w:val="24"/>
          <w:szCs w:val="24"/>
        </w:rPr>
      </w:pPr>
      <w:r w:rsidRPr="00FF7BA0">
        <w:rPr>
          <w:sz w:val="24"/>
          <w:szCs w:val="24"/>
        </w:rPr>
        <w:t xml:space="preserve">Conception des modules. </w:t>
      </w:r>
    </w:p>
    <w:p w14:paraId="238B5572" w14:textId="77777777" w:rsidR="00BB77CE" w:rsidRPr="00FF7BA0" w:rsidRDefault="00BB77CE" w:rsidP="00911811">
      <w:pPr>
        <w:numPr>
          <w:ilvl w:val="0"/>
          <w:numId w:val="21"/>
        </w:numPr>
        <w:spacing w:after="0"/>
        <w:jc w:val="both"/>
        <w:rPr>
          <w:sz w:val="24"/>
          <w:szCs w:val="24"/>
        </w:rPr>
      </w:pPr>
      <w:r w:rsidRPr="00FF7BA0">
        <w:rPr>
          <w:sz w:val="24"/>
          <w:szCs w:val="24"/>
        </w:rPr>
        <w:t xml:space="preserve">Animation des formations. </w:t>
      </w:r>
    </w:p>
    <w:p w14:paraId="3359B3EE" w14:textId="77777777" w:rsidR="00BB77CE" w:rsidRPr="00FF7BA0" w:rsidRDefault="00BB77CE" w:rsidP="00911811">
      <w:pPr>
        <w:numPr>
          <w:ilvl w:val="0"/>
          <w:numId w:val="21"/>
        </w:numPr>
        <w:spacing w:after="0"/>
        <w:jc w:val="both"/>
        <w:rPr>
          <w:sz w:val="24"/>
          <w:szCs w:val="24"/>
        </w:rPr>
      </w:pPr>
      <w:r w:rsidRPr="00FF7BA0">
        <w:rPr>
          <w:sz w:val="24"/>
          <w:szCs w:val="24"/>
        </w:rPr>
        <w:t>Production des supports.</w:t>
      </w:r>
    </w:p>
    <w:p w14:paraId="623D8291" w14:textId="77777777" w:rsidR="00BB77CE" w:rsidRPr="00FF7BA0" w:rsidRDefault="00BB77CE" w:rsidP="00911811">
      <w:pPr>
        <w:spacing w:after="0"/>
        <w:jc w:val="both"/>
        <w:rPr>
          <w:sz w:val="24"/>
          <w:szCs w:val="24"/>
        </w:rPr>
      </w:pPr>
    </w:p>
    <w:p w14:paraId="56C69F54" w14:textId="0E5157A7" w:rsidR="00953714" w:rsidRPr="00FF7BA0" w:rsidRDefault="00953714" w:rsidP="00597BF7">
      <w:pPr>
        <w:spacing w:after="60" w:line="240" w:lineRule="auto"/>
        <w:jc w:val="both"/>
        <w:rPr>
          <w:rFonts w:cstheme="minorHAnsi"/>
          <w:b/>
          <w:bCs/>
          <w:color w:val="2F5496" w:themeColor="accent1" w:themeShade="BF"/>
          <w:sz w:val="24"/>
          <w:szCs w:val="24"/>
        </w:rPr>
      </w:pPr>
      <w:r w:rsidRPr="00FF7BA0">
        <w:rPr>
          <w:rFonts w:cstheme="minorHAnsi"/>
          <w:b/>
          <w:bCs/>
          <w:color w:val="2F5496" w:themeColor="accent1" w:themeShade="BF"/>
          <w:sz w:val="24"/>
          <w:szCs w:val="24"/>
        </w:rPr>
        <w:t>7. LIVRABLES ATTENDUS</w:t>
      </w:r>
    </w:p>
    <w:p w14:paraId="3D297450" w14:textId="00EB5954" w:rsidR="00B33ED9" w:rsidRPr="00FF7BA0" w:rsidRDefault="10CE505B" w:rsidP="00911811">
      <w:pPr>
        <w:spacing w:after="120" w:line="240" w:lineRule="auto"/>
        <w:jc w:val="both"/>
        <w:rPr>
          <w:sz w:val="24"/>
          <w:szCs w:val="24"/>
        </w:rPr>
      </w:pPr>
      <w:r w:rsidRPr="00FF7BA0">
        <w:rPr>
          <w:sz w:val="24"/>
          <w:szCs w:val="24"/>
        </w:rPr>
        <w:t>Un ensemble intégré de livrables</w:t>
      </w:r>
      <w:r w:rsidR="0B11F27A" w:rsidRPr="00FF7BA0">
        <w:rPr>
          <w:sz w:val="24"/>
          <w:szCs w:val="24"/>
        </w:rPr>
        <w:t>,</w:t>
      </w:r>
      <w:r w:rsidRPr="00FF7BA0">
        <w:rPr>
          <w:sz w:val="24"/>
          <w:szCs w:val="24"/>
        </w:rPr>
        <w:t xml:space="preserve"> remis par le prestataire</w:t>
      </w:r>
      <w:r w:rsidR="7D7C7B27" w:rsidRPr="00FF7BA0">
        <w:rPr>
          <w:sz w:val="24"/>
          <w:szCs w:val="24"/>
        </w:rPr>
        <w:t xml:space="preserve">, </w:t>
      </w:r>
      <w:r w:rsidR="00953714" w:rsidRPr="00FF7BA0">
        <w:rPr>
          <w:sz w:val="24"/>
          <w:szCs w:val="24"/>
        </w:rPr>
        <w:t>à l’issue de chacune des</w:t>
      </w:r>
      <w:r w:rsidR="7D7C7B27" w:rsidRPr="00FF7BA0">
        <w:rPr>
          <w:sz w:val="24"/>
          <w:szCs w:val="24"/>
        </w:rPr>
        <w:t xml:space="preserve"> phases</w:t>
      </w:r>
      <w:r w:rsidR="16FF4B03" w:rsidRPr="00FF7BA0">
        <w:rPr>
          <w:sz w:val="24"/>
          <w:szCs w:val="24"/>
        </w:rPr>
        <w:t xml:space="preserve"> </w:t>
      </w:r>
      <w:r w:rsidR="00953714" w:rsidRPr="00FF7BA0">
        <w:rPr>
          <w:sz w:val="24"/>
          <w:szCs w:val="24"/>
        </w:rPr>
        <w:t>susmentionnées :</w:t>
      </w:r>
      <w:r w:rsidR="16FF4B03" w:rsidRPr="00FF7BA0">
        <w:rPr>
          <w:sz w:val="24"/>
          <w:szCs w:val="24"/>
        </w:rPr>
        <w:t xml:space="preserve"> </w:t>
      </w:r>
    </w:p>
    <w:p w14:paraId="2D996467" w14:textId="575C5866" w:rsidR="00953714" w:rsidRPr="00FF7BA0" w:rsidRDefault="00953714" w:rsidP="00911811">
      <w:pPr>
        <w:spacing w:after="20" w:line="240" w:lineRule="auto"/>
        <w:jc w:val="both"/>
        <w:rPr>
          <w:sz w:val="24"/>
          <w:szCs w:val="24"/>
        </w:rPr>
      </w:pPr>
      <w:r w:rsidRPr="00FF7BA0">
        <w:rPr>
          <w:b/>
          <w:bCs/>
          <w:sz w:val="24"/>
          <w:szCs w:val="24"/>
        </w:rPr>
        <w:t>Livrable 1</w:t>
      </w:r>
      <w:r w:rsidR="00911811">
        <w:rPr>
          <w:b/>
          <w:bCs/>
          <w:sz w:val="24"/>
          <w:szCs w:val="24"/>
        </w:rPr>
        <w:t xml:space="preserve"> : </w:t>
      </w:r>
      <w:r w:rsidRPr="00FF7BA0">
        <w:rPr>
          <w:sz w:val="24"/>
          <w:szCs w:val="24"/>
        </w:rPr>
        <w:t xml:space="preserve">Rapport </w:t>
      </w:r>
      <w:r w:rsidR="001F34F9" w:rsidRPr="00FF7BA0">
        <w:rPr>
          <w:sz w:val="24"/>
          <w:szCs w:val="24"/>
        </w:rPr>
        <w:t>d’Inception</w:t>
      </w:r>
      <w:r w:rsidRPr="00FF7BA0">
        <w:rPr>
          <w:sz w:val="24"/>
          <w:szCs w:val="24"/>
        </w:rPr>
        <w:t xml:space="preserve"> comprenant méthodologie</w:t>
      </w:r>
      <w:r w:rsidR="001F34F9" w:rsidRPr="00FF7BA0">
        <w:rPr>
          <w:sz w:val="24"/>
          <w:szCs w:val="24"/>
        </w:rPr>
        <w:t xml:space="preserve">, </w:t>
      </w:r>
      <w:r w:rsidRPr="00FF7BA0">
        <w:rPr>
          <w:sz w:val="24"/>
          <w:szCs w:val="24"/>
        </w:rPr>
        <w:t xml:space="preserve">calendrier </w:t>
      </w:r>
      <w:r w:rsidR="001F34F9" w:rsidRPr="00FF7BA0">
        <w:rPr>
          <w:sz w:val="24"/>
          <w:szCs w:val="24"/>
        </w:rPr>
        <w:t xml:space="preserve">prévisionnel et </w:t>
      </w:r>
      <w:r w:rsidRPr="00FF7BA0">
        <w:rPr>
          <w:sz w:val="24"/>
          <w:szCs w:val="24"/>
        </w:rPr>
        <w:t xml:space="preserve">plan de mobilisation des parties prenantes. </w:t>
      </w:r>
    </w:p>
    <w:p w14:paraId="202A54E5" w14:textId="72F7CB58" w:rsidR="00953714" w:rsidRPr="00FF7BA0" w:rsidRDefault="00953714" w:rsidP="00911811">
      <w:pPr>
        <w:spacing w:after="20" w:line="240" w:lineRule="auto"/>
        <w:jc w:val="both"/>
        <w:rPr>
          <w:sz w:val="24"/>
          <w:szCs w:val="24"/>
        </w:rPr>
      </w:pPr>
      <w:r w:rsidRPr="00FF7BA0">
        <w:rPr>
          <w:b/>
          <w:bCs/>
          <w:sz w:val="24"/>
          <w:szCs w:val="24"/>
        </w:rPr>
        <w:t>Livrable 2</w:t>
      </w:r>
      <w:r w:rsidR="00911811">
        <w:rPr>
          <w:b/>
          <w:bCs/>
          <w:sz w:val="24"/>
          <w:szCs w:val="24"/>
        </w:rPr>
        <w:t xml:space="preserve"> : </w:t>
      </w:r>
      <w:r w:rsidRPr="00FF7BA0">
        <w:rPr>
          <w:sz w:val="24"/>
          <w:szCs w:val="24"/>
        </w:rPr>
        <w:t>Rapport de diagnostic territorial et climatique</w:t>
      </w:r>
      <w:r w:rsidR="00C427E8" w:rsidRPr="00FF7BA0">
        <w:rPr>
          <w:sz w:val="24"/>
          <w:szCs w:val="24"/>
        </w:rPr>
        <w:t xml:space="preserve"> analyse et </w:t>
      </w:r>
      <w:r w:rsidR="00FF7BA0" w:rsidRPr="00FF7BA0">
        <w:rPr>
          <w:sz w:val="24"/>
          <w:szCs w:val="24"/>
        </w:rPr>
        <w:t>évaluation d’impact</w:t>
      </w:r>
      <w:r w:rsidR="00C427E8" w:rsidRPr="00FF7BA0">
        <w:rPr>
          <w:sz w:val="24"/>
          <w:szCs w:val="24"/>
        </w:rPr>
        <w:t xml:space="preserve">, de </w:t>
      </w:r>
      <w:r w:rsidR="008C1BAD" w:rsidRPr="00FF7BA0">
        <w:rPr>
          <w:sz w:val="24"/>
          <w:szCs w:val="24"/>
        </w:rPr>
        <w:t>vulnérabilité</w:t>
      </w:r>
      <w:r w:rsidR="00C427E8" w:rsidRPr="00FF7BA0">
        <w:rPr>
          <w:sz w:val="24"/>
          <w:szCs w:val="24"/>
        </w:rPr>
        <w:t xml:space="preserve"> et des risques climatiques</w:t>
      </w:r>
      <w:r w:rsidRPr="00FF7BA0">
        <w:rPr>
          <w:sz w:val="24"/>
          <w:szCs w:val="24"/>
        </w:rPr>
        <w:t>.</w:t>
      </w:r>
    </w:p>
    <w:p w14:paraId="5473F60F" w14:textId="064AEBC1" w:rsidR="00953714" w:rsidRPr="00FF7BA0" w:rsidRDefault="00953714" w:rsidP="00911811">
      <w:pPr>
        <w:spacing w:after="20" w:line="240" w:lineRule="auto"/>
        <w:jc w:val="both"/>
        <w:rPr>
          <w:sz w:val="24"/>
          <w:szCs w:val="24"/>
        </w:rPr>
      </w:pPr>
      <w:r w:rsidRPr="00FF7BA0">
        <w:rPr>
          <w:b/>
          <w:bCs/>
          <w:sz w:val="24"/>
          <w:szCs w:val="24"/>
        </w:rPr>
        <w:t>Livrable 3</w:t>
      </w:r>
      <w:r w:rsidR="00911811">
        <w:rPr>
          <w:b/>
          <w:bCs/>
          <w:sz w:val="24"/>
          <w:szCs w:val="24"/>
        </w:rPr>
        <w:t xml:space="preserve"> : </w:t>
      </w:r>
      <w:r w:rsidRPr="00FF7BA0">
        <w:rPr>
          <w:sz w:val="24"/>
          <w:szCs w:val="24"/>
        </w:rPr>
        <w:t xml:space="preserve">Rapport de synthèse </w:t>
      </w:r>
      <w:r w:rsidR="00C427E8" w:rsidRPr="00FF7BA0">
        <w:rPr>
          <w:sz w:val="24"/>
          <w:szCs w:val="24"/>
        </w:rPr>
        <w:t xml:space="preserve">sur les </w:t>
      </w:r>
      <w:r w:rsidR="00FF7BA0" w:rsidRPr="00FF7BA0">
        <w:rPr>
          <w:sz w:val="24"/>
          <w:szCs w:val="24"/>
        </w:rPr>
        <w:t>résultats</w:t>
      </w:r>
      <w:r w:rsidR="00C427E8" w:rsidRPr="00FF7BA0">
        <w:rPr>
          <w:sz w:val="24"/>
          <w:szCs w:val="24"/>
        </w:rPr>
        <w:t xml:space="preserve"> </w:t>
      </w:r>
      <w:r w:rsidRPr="00FF7BA0">
        <w:rPr>
          <w:sz w:val="24"/>
          <w:szCs w:val="24"/>
        </w:rPr>
        <w:t>des consultations territoriales.</w:t>
      </w:r>
    </w:p>
    <w:p w14:paraId="328406B0" w14:textId="04742FAE" w:rsidR="00953714" w:rsidRPr="00FF7BA0" w:rsidRDefault="00911811" w:rsidP="00911811">
      <w:pPr>
        <w:spacing w:after="20" w:line="240" w:lineRule="auto"/>
        <w:jc w:val="both"/>
        <w:rPr>
          <w:sz w:val="24"/>
          <w:szCs w:val="24"/>
        </w:rPr>
      </w:pPr>
      <w:r>
        <w:rPr>
          <w:b/>
          <w:bCs/>
          <w:sz w:val="24"/>
          <w:szCs w:val="24"/>
        </w:rPr>
        <w:t>L</w:t>
      </w:r>
      <w:r w:rsidR="00953714" w:rsidRPr="00FF7BA0">
        <w:rPr>
          <w:b/>
          <w:bCs/>
          <w:sz w:val="24"/>
          <w:szCs w:val="24"/>
        </w:rPr>
        <w:t>ivrable 4</w:t>
      </w:r>
      <w:r>
        <w:rPr>
          <w:b/>
          <w:bCs/>
          <w:sz w:val="24"/>
          <w:szCs w:val="24"/>
        </w:rPr>
        <w:t xml:space="preserve"> : </w:t>
      </w:r>
      <w:r w:rsidR="00953714" w:rsidRPr="00FF7BA0">
        <w:rPr>
          <w:sz w:val="24"/>
          <w:szCs w:val="24"/>
        </w:rPr>
        <w:t>Plan d’investissement territorial de Djerba</w:t>
      </w:r>
      <w:r w:rsidR="00715445" w:rsidRPr="00FF7BA0">
        <w:rPr>
          <w:sz w:val="24"/>
          <w:szCs w:val="24"/>
        </w:rPr>
        <w:t xml:space="preserve"> en articulation avec les </w:t>
      </w:r>
      <w:r w:rsidR="008C1BAD" w:rsidRPr="00FF7BA0">
        <w:rPr>
          <w:sz w:val="24"/>
          <w:szCs w:val="24"/>
        </w:rPr>
        <w:t>résultats</w:t>
      </w:r>
      <w:r w:rsidR="00715445" w:rsidRPr="00FF7BA0">
        <w:rPr>
          <w:sz w:val="24"/>
          <w:szCs w:val="24"/>
        </w:rPr>
        <w:t xml:space="preserve"> des concertations </w:t>
      </w:r>
      <w:r w:rsidR="008C1BAD" w:rsidRPr="00FF7BA0">
        <w:rPr>
          <w:sz w:val="24"/>
          <w:szCs w:val="24"/>
        </w:rPr>
        <w:t>régionales</w:t>
      </w:r>
      <w:r w:rsidR="00953714" w:rsidRPr="00FF7BA0">
        <w:rPr>
          <w:sz w:val="24"/>
          <w:szCs w:val="24"/>
        </w:rPr>
        <w:t>.</w:t>
      </w:r>
    </w:p>
    <w:p w14:paraId="4F08AE88" w14:textId="536E41C0" w:rsidR="00953714" w:rsidRPr="00FF7BA0" w:rsidRDefault="00953714" w:rsidP="00911811">
      <w:pPr>
        <w:spacing w:after="20" w:line="240" w:lineRule="auto"/>
        <w:jc w:val="both"/>
        <w:rPr>
          <w:sz w:val="24"/>
          <w:szCs w:val="24"/>
        </w:rPr>
      </w:pPr>
      <w:r w:rsidRPr="00FF7BA0">
        <w:rPr>
          <w:b/>
          <w:bCs/>
          <w:sz w:val="24"/>
          <w:szCs w:val="24"/>
        </w:rPr>
        <w:t>Livrable 5</w:t>
      </w:r>
      <w:r w:rsidR="00911811">
        <w:rPr>
          <w:b/>
          <w:bCs/>
          <w:sz w:val="24"/>
          <w:szCs w:val="24"/>
        </w:rPr>
        <w:t xml:space="preserve"> : </w:t>
      </w:r>
      <w:r w:rsidRPr="00FF7BA0">
        <w:rPr>
          <w:sz w:val="24"/>
          <w:szCs w:val="24"/>
        </w:rPr>
        <w:t>Plan d’investissement territorial de Chat Zouara</w:t>
      </w:r>
      <w:r w:rsidR="00715445" w:rsidRPr="00FF7BA0">
        <w:rPr>
          <w:sz w:val="24"/>
          <w:szCs w:val="24"/>
        </w:rPr>
        <w:t xml:space="preserve"> en articulation avec les </w:t>
      </w:r>
      <w:r w:rsidR="008C1BAD" w:rsidRPr="00FF7BA0">
        <w:rPr>
          <w:sz w:val="24"/>
          <w:szCs w:val="24"/>
        </w:rPr>
        <w:t>résultats</w:t>
      </w:r>
      <w:r w:rsidR="00715445" w:rsidRPr="00FF7BA0">
        <w:rPr>
          <w:sz w:val="24"/>
          <w:szCs w:val="24"/>
        </w:rPr>
        <w:t xml:space="preserve"> des concertations </w:t>
      </w:r>
      <w:r w:rsidR="008C1BAD" w:rsidRPr="00FF7BA0">
        <w:rPr>
          <w:sz w:val="24"/>
          <w:szCs w:val="24"/>
        </w:rPr>
        <w:t>régionales</w:t>
      </w:r>
      <w:r w:rsidR="00715445" w:rsidRPr="00FF7BA0">
        <w:rPr>
          <w:sz w:val="24"/>
          <w:szCs w:val="24"/>
        </w:rPr>
        <w:t>.</w:t>
      </w:r>
    </w:p>
    <w:p w14:paraId="59ACDE67" w14:textId="488BFC8A" w:rsidR="00953714" w:rsidRPr="00FF7BA0" w:rsidRDefault="00953714" w:rsidP="00911811">
      <w:pPr>
        <w:spacing w:after="20" w:line="240" w:lineRule="auto"/>
        <w:jc w:val="both"/>
        <w:rPr>
          <w:sz w:val="24"/>
          <w:szCs w:val="24"/>
        </w:rPr>
      </w:pPr>
      <w:r w:rsidRPr="00FF7BA0">
        <w:rPr>
          <w:b/>
          <w:bCs/>
          <w:sz w:val="24"/>
          <w:szCs w:val="24"/>
        </w:rPr>
        <w:t>Livrable 6</w:t>
      </w:r>
      <w:r w:rsidR="00911811">
        <w:rPr>
          <w:b/>
          <w:bCs/>
          <w:sz w:val="24"/>
          <w:szCs w:val="24"/>
        </w:rPr>
        <w:t xml:space="preserve"> : </w:t>
      </w:r>
      <w:r w:rsidRPr="00FF7BA0">
        <w:rPr>
          <w:sz w:val="24"/>
          <w:szCs w:val="24"/>
        </w:rPr>
        <w:t>Rapport de formation et supports pédagogiques.</w:t>
      </w:r>
    </w:p>
    <w:p w14:paraId="3A3957CD" w14:textId="3DD9FB55" w:rsidR="00953714" w:rsidRPr="00FF7BA0" w:rsidRDefault="00953714" w:rsidP="00911811">
      <w:pPr>
        <w:spacing w:after="20" w:line="240" w:lineRule="auto"/>
        <w:jc w:val="both"/>
        <w:rPr>
          <w:sz w:val="24"/>
          <w:szCs w:val="24"/>
        </w:rPr>
      </w:pPr>
      <w:r w:rsidRPr="00FF7BA0">
        <w:rPr>
          <w:b/>
          <w:bCs/>
          <w:sz w:val="24"/>
          <w:szCs w:val="24"/>
        </w:rPr>
        <w:t>Livrable 7</w:t>
      </w:r>
      <w:r w:rsidR="00911811">
        <w:rPr>
          <w:b/>
          <w:bCs/>
          <w:sz w:val="24"/>
          <w:szCs w:val="24"/>
        </w:rPr>
        <w:t xml:space="preserve"> : </w:t>
      </w:r>
      <w:r w:rsidRPr="00FF7BA0">
        <w:rPr>
          <w:sz w:val="24"/>
          <w:szCs w:val="24"/>
        </w:rPr>
        <w:t xml:space="preserve">Trois notes conceptuelles bancables </w:t>
      </w:r>
      <w:r w:rsidR="001F34F9" w:rsidRPr="00FF7BA0">
        <w:rPr>
          <w:sz w:val="24"/>
          <w:szCs w:val="24"/>
        </w:rPr>
        <w:t>(</w:t>
      </w:r>
      <w:r w:rsidRPr="00FF7BA0">
        <w:rPr>
          <w:sz w:val="24"/>
          <w:szCs w:val="24"/>
        </w:rPr>
        <w:t>Projet 1 – Djerba</w:t>
      </w:r>
      <w:r w:rsidR="001F34F9" w:rsidRPr="00FF7BA0">
        <w:rPr>
          <w:sz w:val="24"/>
          <w:szCs w:val="24"/>
        </w:rPr>
        <w:t xml:space="preserve">, </w:t>
      </w:r>
      <w:r w:rsidRPr="00FF7BA0">
        <w:rPr>
          <w:sz w:val="24"/>
          <w:szCs w:val="24"/>
        </w:rPr>
        <w:t>Projet 2 – Djerba</w:t>
      </w:r>
      <w:r w:rsidR="001F34F9" w:rsidRPr="00FF7BA0">
        <w:rPr>
          <w:sz w:val="24"/>
          <w:szCs w:val="24"/>
        </w:rPr>
        <w:t xml:space="preserve"> et </w:t>
      </w:r>
      <w:r w:rsidRPr="00FF7BA0">
        <w:rPr>
          <w:sz w:val="24"/>
          <w:szCs w:val="24"/>
        </w:rPr>
        <w:t>Projet 3 – Chat Zouara</w:t>
      </w:r>
      <w:r w:rsidR="001F34F9" w:rsidRPr="00FF7BA0">
        <w:rPr>
          <w:sz w:val="24"/>
          <w:szCs w:val="24"/>
        </w:rPr>
        <w:t>)</w:t>
      </w:r>
      <w:r w:rsidR="00807304">
        <w:rPr>
          <w:sz w:val="24"/>
          <w:szCs w:val="24"/>
        </w:rPr>
        <w:t>.</w:t>
      </w:r>
    </w:p>
    <w:p w14:paraId="28AB1285" w14:textId="1AD00CD6" w:rsidR="00953714" w:rsidRPr="00FF7BA0" w:rsidRDefault="00953714" w:rsidP="00911811">
      <w:pPr>
        <w:spacing w:after="120" w:line="240" w:lineRule="auto"/>
        <w:jc w:val="both"/>
        <w:rPr>
          <w:sz w:val="24"/>
          <w:szCs w:val="24"/>
        </w:rPr>
      </w:pPr>
      <w:r w:rsidRPr="00FF7BA0">
        <w:rPr>
          <w:b/>
          <w:bCs/>
          <w:sz w:val="24"/>
          <w:szCs w:val="24"/>
        </w:rPr>
        <w:t>Livrable 8</w:t>
      </w:r>
      <w:r w:rsidR="00911811">
        <w:rPr>
          <w:b/>
          <w:bCs/>
          <w:sz w:val="24"/>
          <w:szCs w:val="24"/>
        </w:rPr>
        <w:t xml:space="preserve"> : </w:t>
      </w:r>
      <w:r w:rsidRPr="00FF7BA0">
        <w:rPr>
          <w:sz w:val="24"/>
          <w:szCs w:val="24"/>
        </w:rPr>
        <w:t>Rapport final consolidé.</w:t>
      </w:r>
    </w:p>
    <w:p w14:paraId="45F23801" w14:textId="165437D1" w:rsidR="00953714" w:rsidRDefault="00953714" w:rsidP="00597BF7">
      <w:pPr>
        <w:spacing w:after="60" w:line="240" w:lineRule="auto"/>
        <w:jc w:val="both"/>
        <w:rPr>
          <w:i/>
          <w:iCs/>
          <w:sz w:val="24"/>
          <w:szCs w:val="24"/>
        </w:rPr>
      </w:pPr>
      <w:r w:rsidRPr="00FF7BA0">
        <w:rPr>
          <w:i/>
          <w:iCs/>
          <w:sz w:val="24"/>
          <w:szCs w:val="24"/>
        </w:rPr>
        <w:t>Tous les livrables devront être fournis en français (format Word et PDF) ainsi que les bases de données, présentations et documents sources.</w:t>
      </w:r>
    </w:p>
    <w:p w14:paraId="13BA0E36" w14:textId="77777777" w:rsidR="00911811" w:rsidRPr="00911811" w:rsidRDefault="00911811" w:rsidP="00911811">
      <w:pPr>
        <w:spacing w:after="60" w:line="240" w:lineRule="auto"/>
        <w:jc w:val="both"/>
        <w:rPr>
          <w:b/>
          <w:bCs/>
          <w:i/>
          <w:iCs/>
          <w:sz w:val="24"/>
          <w:szCs w:val="24"/>
        </w:rPr>
      </w:pPr>
      <w:r w:rsidRPr="00911811">
        <w:rPr>
          <w:b/>
          <w:bCs/>
          <w:i/>
          <w:iCs/>
          <w:sz w:val="24"/>
          <w:szCs w:val="24"/>
        </w:rPr>
        <w:t>Exigences minimales en matière de concertation et de renforcement des capacités</w:t>
      </w:r>
    </w:p>
    <w:p w14:paraId="63BFFC37" w14:textId="77777777" w:rsidR="00911811" w:rsidRPr="00911811" w:rsidRDefault="00911811" w:rsidP="00911811">
      <w:pPr>
        <w:spacing w:after="60" w:line="240" w:lineRule="auto"/>
        <w:jc w:val="both"/>
        <w:rPr>
          <w:i/>
          <w:iCs/>
          <w:sz w:val="24"/>
          <w:szCs w:val="24"/>
        </w:rPr>
      </w:pPr>
      <w:r w:rsidRPr="00911811">
        <w:rPr>
          <w:i/>
          <w:iCs/>
          <w:sz w:val="24"/>
          <w:szCs w:val="24"/>
        </w:rPr>
        <w:t>Afin d'assurer une participation effective des parties prenantes et la validation progressive des résultats de la mission, le prestataire devra prévoir, organiser et animer au minimum les événements suivants :</w:t>
      </w:r>
    </w:p>
    <w:p w14:paraId="573BB893" w14:textId="77777777" w:rsidR="00911811" w:rsidRPr="00911811" w:rsidRDefault="00911811" w:rsidP="00911811">
      <w:pPr>
        <w:numPr>
          <w:ilvl w:val="0"/>
          <w:numId w:val="24"/>
        </w:numPr>
        <w:spacing w:after="60" w:line="240" w:lineRule="auto"/>
        <w:jc w:val="both"/>
        <w:rPr>
          <w:i/>
          <w:iCs/>
          <w:sz w:val="24"/>
          <w:szCs w:val="24"/>
        </w:rPr>
      </w:pPr>
      <w:r w:rsidRPr="00911811">
        <w:rPr>
          <w:i/>
          <w:iCs/>
          <w:sz w:val="24"/>
          <w:szCs w:val="24"/>
        </w:rPr>
        <w:t xml:space="preserve">Deux (2) ateliers territoriaux de lancement, soit un atelier dans chacun des territoires pilotes (Djerba et Chat Zouara) ; </w:t>
      </w:r>
    </w:p>
    <w:p w14:paraId="2924BD24" w14:textId="77777777" w:rsidR="00911811" w:rsidRPr="00911811" w:rsidRDefault="00911811" w:rsidP="00911811">
      <w:pPr>
        <w:numPr>
          <w:ilvl w:val="0"/>
          <w:numId w:val="24"/>
        </w:numPr>
        <w:spacing w:after="60" w:line="240" w:lineRule="auto"/>
        <w:jc w:val="both"/>
        <w:rPr>
          <w:i/>
          <w:iCs/>
          <w:sz w:val="24"/>
          <w:szCs w:val="24"/>
        </w:rPr>
      </w:pPr>
      <w:r w:rsidRPr="00911811">
        <w:rPr>
          <w:i/>
          <w:iCs/>
          <w:sz w:val="24"/>
          <w:szCs w:val="24"/>
        </w:rPr>
        <w:t xml:space="preserve">Deux (2) ateliers territoriaux de restitution du diagnostic et de priorisation des investissements, soit un atelier dans chacun des territoires pilotes ; </w:t>
      </w:r>
    </w:p>
    <w:p w14:paraId="0178CA79" w14:textId="77777777" w:rsidR="00911811" w:rsidRPr="00911811" w:rsidRDefault="00911811" w:rsidP="00911811">
      <w:pPr>
        <w:numPr>
          <w:ilvl w:val="0"/>
          <w:numId w:val="24"/>
        </w:numPr>
        <w:spacing w:after="60" w:line="240" w:lineRule="auto"/>
        <w:jc w:val="both"/>
        <w:rPr>
          <w:i/>
          <w:iCs/>
          <w:sz w:val="24"/>
          <w:szCs w:val="24"/>
        </w:rPr>
      </w:pPr>
      <w:r w:rsidRPr="00911811">
        <w:rPr>
          <w:i/>
          <w:iCs/>
          <w:sz w:val="24"/>
          <w:szCs w:val="24"/>
        </w:rPr>
        <w:t xml:space="preserve">Un (1) atelier national de validation des plans d’investissement territoriaux ; </w:t>
      </w:r>
    </w:p>
    <w:p w14:paraId="11FC46DF" w14:textId="77777777" w:rsidR="00911811" w:rsidRPr="00911811" w:rsidRDefault="00911811" w:rsidP="00911811">
      <w:pPr>
        <w:numPr>
          <w:ilvl w:val="0"/>
          <w:numId w:val="24"/>
        </w:numPr>
        <w:spacing w:after="60" w:line="240" w:lineRule="auto"/>
        <w:jc w:val="both"/>
        <w:rPr>
          <w:i/>
          <w:iCs/>
          <w:sz w:val="24"/>
          <w:szCs w:val="24"/>
        </w:rPr>
      </w:pPr>
      <w:r w:rsidRPr="00911811">
        <w:rPr>
          <w:i/>
          <w:iCs/>
          <w:sz w:val="24"/>
          <w:szCs w:val="24"/>
        </w:rPr>
        <w:t xml:space="preserve">Un (1) atelier national de concertation et de maturation des projets bancables ; </w:t>
      </w:r>
    </w:p>
    <w:p w14:paraId="1637945C" w14:textId="77777777" w:rsidR="00911811" w:rsidRPr="00911811" w:rsidRDefault="00911811" w:rsidP="00911811">
      <w:pPr>
        <w:numPr>
          <w:ilvl w:val="0"/>
          <w:numId w:val="24"/>
        </w:numPr>
        <w:spacing w:after="60" w:line="240" w:lineRule="auto"/>
        <w:jc w:val="both"/>
        <w:rPr>
          <w:i/>
          <w:iCs/>
          <w:sz w:val="24"/>
          <w:szCs w:val="24"/>
        </w:rPr>
      </w:pPr>
      <w:r w:rsidRPr="00911811">
        <w:rPr>
          <w:i/>
          <w:iCs/>
          <w:sz w:val="24"/>
          <w:szCs w:val="24"/>
        </w:rPr>
        <w:t xml:space="preserve">Deux (2) sessions de renforcement des capacités destinées aux parties prenantes nationales et locales ; </w:t>
      </w:r>
    </w:p>
    <w:p w14:paraId="6D434700" w14:textId="77777777" w:rsidR="00911811" w:rsidRPr="00911811" w:rsidRDefault="00911811" w:rsidP="00911811">
      <w:pPr>
        <w:numPr>
          <w:ilvl w:val="0"/>
          <w:numId w:val="24"/>
        </w:numPr>
        <w:spacing w:after="60" w:line="240" w:lineRule="auto"/>
        <w:jc w:val="both"/>
        <w:rPr>
          <w:i/>
          <w:iCs/>
          <w:sz w:val="24"/>
          <w:szCs w:val="24"/>
        </w:rPr>
      </w:pPr>
      <w:r w:rsidRPr="00911811">
        <w:rPr>
          <w:i/>
          <w:iCs/>
          <w:sz w:val="24"/>
          <w:szCs w:val="24"/>
        </w:rPr>
        <w:t xml:space="preserve">Un (1) atelier national final de restitution et de dissémination des résultats du projet. </w:t>
      </w:r>
    </w:p>
    <w:p w14:paraId="4907CEB0" w14:textId="77777777" w:rsidR="00911811" w:rsidRPr="00911811" w:rsidRDefault="00911811" w:rsidP="00911811">
      <w:pPr>
        <w:spacing w:after="60" w:line="240" w:lineRule="auto"/>
        <w:jc w:val="both"/>
        <w:rPr>
          <w:i/>
          <w:iCs/>
          <w:sz w:val="24"/>
          <w:szCs w:val="24"/>
        </w:rPr>
      </w:pPr>
      <w:r w:rsidRPr="00911811">
        <w:rPr>
          <w:i/>
          <w:iCs/>
          <w:sz w:val="24"/>
          <w:szCs w:val="24"/>
        </w:rPr>
        <w:t>Le prestataire pourra proposer des consultations, réunions techniques ou ateliers complémentaires qu'il jugera nécessaires à la bonne exécution de la mission. L'ensemble des coûts liés à l'organisation et à l'animation de ces événements devra être intégré dans l'offre financière.</w:t>
      </w:r>
    </w:p>
    <w:p w14:paraId="6E9ED6C5" w14:textId="77777777" w:rsidR="00911811" w:rsidRPr="00911811" w:rsidRDefault="00911811" w:rsidP="00597BF7">
      <w:pPr>
        <w:spacing w:after="60" w:line="240" w:lineRule="auto"/>
        <w:jc w:val="both"/>
        <w:rPr>
          <w:i/>
          <w:iCs/>
          <w:sz w:val="24"/>
          <w:szCs w:val="24"/>
        </w:rPr>
      </w:pPr>
    </w:p>
    <w:p w14:paraId="506409D4" w14:textId="77777777" w:rsidR="001F34F9" w:rsidRPr="00FF7BA0" w:rsidRDefault="001F34F9" w:rsidP="00953714">
      <w:pPr>
        <w:spacing w:after="0"/>
        <w:jc w:val="both"/>
        <w:rPr>
          <w:i/>
          <w:iCs/>
          <w:sz w:val="24"/>
          <w:szCs w:val="24"/>
        </w:rPr>
      </w:pPr>
    </w:p>
    <w:p w14:paraId="02D75049" w14:textId="4AEFEFC1" w:rsidR="00DA1432" w:rsidRPr="00FF7BA0" w:rsidRDefault="001F34F9" w:rsidP="00597BF7">
      <w:pPr>
        <w:spacing w:after="60"/>
        <w:jc w:val="both"/>
        <w:rPr>
          <w:b/>
          <w:bCs/>
          <w:color w:val="2F5496" w:themeColor="accent1" w:themeShade="BF"/>
          <w:sz w:val="24"/>
          <w:szCs w:val="24"/>
        </w:rPr>
      </w:pPr>
      <w:r w:rsidRPr="00FF7BA0">
        <w:rPr>
          <w:b/>
          <w:bCs/>
          <w:color w:val="2F5496" w:themeColor="accent1" w:themeShade="BF"/>
          <w:sz w:val="24"/>
          <w:szCs w:val="24"/>
        </w:rPr>
        <w:t>8</w:t>
      </w:r>
      <w:r w:rsidR="307E883F" w:rsidRPr="00FF7BA0">
        <w:rPr>
          <w:b/>
          <w:bCs/>
          <w:color w:val="2F5496" w:themeColor="accent1" w:themeShade="BF"/>
          <w:sz w:val="24"/>
          <w:szCs w:val="24"/>
        </w:rPr>
        <w:t xml:space="preserve">. DUREE </w:t>
      </w:r>
      <w:r w:rsidR="2AA3222F" w:rsidRPr="00FF7BA0">
        <w:rPr>
          <w:b/>
          <w:bCs/>
          <w:color w:val="2F5496" w:themeColor="accent1" w:themeShade="BF"/>
          <w:sz w:val="24"/>
          <w:szCs w:val="24"/>
        </w:rPr>
        <w:t>DE LA MISSION</w:t>
      </w:r>
    </w:p>
    <w:p w14:paraId="1BCE1571" w14:textId="77777777" w:rsidR="00B41F5A" w:rsidRPr="00702449" w:rsidRDefault="00B41F5A" w:rsidP="00B41F5A">
      <w:pPr>
        <w:spacing w:after="60"/>
        <w:jc w:val="both"/>
        <w:rPr>
          <w:sz w:val="24"/>
          <w:szCs w:val="24"/>
        </w:rPr>
      </w:pPr>
      <w:r w:rsidRPr="00702449">
        <w:rPr>
          <w:sz w:val="24"/>
          <w:szCs w:val="24"/>
        </w:rPr>
        <w:t>La durée de la mission est fixée à quatre-vingt-dix (90) jours calendaires à compter de la date de signature du contrat.</w:t>
      </w:r>
    </w:p>
    <w:p w14:paraId="4C193E6E" w14:textId="77777777" w:rsidR="00B41F5A" w:rsidRPr="00702449" w:rsidRDefault="00B41F5A" w:rsidP="00B41F5A">
      <w:pPr>
        <w:spacing w:after="60"/>
        <w:jc w:val="both"/>
        <w:rPr>
          <w:sz w:val="24"/>
          <w:szCs w:val="24"/>
        </w:rPr>
      </w:pPr>
      <w:r w:rsidRPr="00702449">
        <w:rPr>
          <w:sz w:val="24"/>
          <w:szCs w:val="24"/>
        </w:rPr>
        <w:t>Le prestataire retenu devra organiser et exécuter l’ensemble des activités prévues, ainsi que produire et soumettre tous les livrables requis dans ce délai. Le calendrier détaillé de mise en œuvre sera proposé par le prestataire dans son offre technique et validé lors de la phase de démarrage.</w:t>
      </w:r>
    </w:p>
    <w:p w14:paraId="7F7CEC81" w14:textId="77777777" w:rsidR="00B41F5A" w:rsidRPr="00702449" w:rsidRDefault="00B41F5A" w:rsidP="00B41F5A">
      <w:pPr>
        <w:spacing w:after="60"/>
        <w:jc w:val="both"/>
        <w:rPr>
          <w:sz w:val="24"/>
          <w:szCs w:val="24"/>
        </w:rPr>
      </w:pPr>
      <w:r w:rsidRPr="00702449">
        <w:rPr>
          <w:sz w:val="24"/>
          <w:szCs w:val="24"/>
        </w:rPr>
        <w:t>Dans tous les cas, la remise du livrable final (Rapport final consolidé) ne pourra intervenir au-delà du 30 novembre 2026, quelle que soit la date de signature du contrat. Le prestataire devra donc adapter son calendrier de travail afin de respecter cette échéance contractuelle impérative.</w:t>
      </w:r>
    </w:p>
    <w:p w14:paraId="07812595" w14:textId="77777777" w:rsidR="00B41F5A" w:rsidRPr="00B41F5A" w:rsidRDefault="00B41F5A" w:rsidP="00597BF7">
      <w:pPr>
        <w:spacing w:after="60"/>
        <w:jc w:val="both"/>
        <w:rPr>
          <w:sz w:val="24"/>
          <w:szCs w:val="24"/>
        </w:rPr>
      </w:pPr>
    </w:p>
    <w:p w14:paraId="3013A3B0" w14:textId="705B70C2" w:rsidR="007B4594" w:rsidRPr="00FF7BA0" w:rsidRDefault="0002179D" w:rsidP="00597BF7">
      <w:pPr>
        <w:spacing w:after="60"/>
        <w:jc w:val="both"/>
        <w:rPr>
          <w:rFonts w:cstheme="minorHAnsi"/>
          <w:b/>
          <w:bCs/>
          <w:color w:val="2F5496" w:themeColor="accent1" w:themeShade="BF"/>
          <w:sz w:val="24"/>
          <w:szCs w:val="24"/>
        </w:rPr>
      </w:pPr>
      <w:r w:rsidRPr="00FF7BA0">
        <w:rPr>
          <w:rFonts w:cstheme="minorHAnsi"/>
          <w:b/>
          <w:bCs/>
          <w:color w:val="2F5496" w:themeColor="accent1" w:themeShade="BF"/>
          <w:sz w:val="24"/>
          <w:szCs w:val="24"/>
        </w:rPr>
        <w:t>9</w:t>
      </w:r>
      <w:r w:rsidR="007B4594" w:rsidRPr="00FF7BA0">
        <w:rPr>
          <w:rFonts w:cstheme="minorHAnsi"/>
          <w:b/>
          <w:bCs/>
          <w:color w:val="2F5496" w:themeColor="accent1" w:themeShade="BF"/>
          <w:sz w:val="24"/>
          <w:szCs w:val="24"/>
        </w:rPr>
        <w:t>. DOSSIER DE CANDIDATURE</w:t>
      </w:r>
    </w:p>
    <w:p w14:paraId="5A649331" w14:textId="49F342B8" w:rsidR="00723280" w:rsidRPr="00FF7BA0" w:rsidRDefault="00723280" w:rsidP="00597BF7">
      <w:pPr>
        <w:spacing w:after="60"/>
        <w:jc w:val="both"/>
        <w:rPr>
          <w:rFonts w:cstheme="minorHAnsi"/>
          <w:sz w:val="24"/>
          <w:szCs w:val="24"/>
        </w:rPr>
      </w:pPr>
      <w:r w:rsidRPr="00FF7BA0">
        <w:rPr>
          <w:rFonts w:cstheme="minorHAnsi"/>
          <w:sz w:val="24"/>
          <w:szCs w:val="24"/>
        </w:rPr>
        <w:t xml:space="preserve">Les bureaux d’étude intéressés doivent soumettre un dossier complet </w:t>
      </w:r>
      <w:r w:rsidR="0001152B" w:rsidRPr="00FF7BA0">
        <w:rPr>
          <w:rFonts w:cstheme="minorHAnsi"/>
          <w:sz w:val="24"/>
          <w:szCs w:val="24"/>
        </w:rPr>
        <w:t>incluant :</w:t>
      </w:r>
    </w:p>
    <w:p w14:paraId="5F6FB7E2" w14:textId="77777777" w:rsidR="00723280" w:rsidRPr="00FF7BA0" w:rsidRDefault="00723280" w:rsidP="00597BF7">
      <w:pPr>
        <w:spacing w:after="60"/>
        <w:jc w:val="both"/>
        <w:rPr>
          <w:rFonts w:cstheme="minorHAnsi"/>
          <w:sz w:val="24"/>
          <w:szCs w:val="24"/>
        </w:rPr>
      </w:pPr>
      <w:r w:rsidRPr="00FF7BA0">
        <w:rPr>
          <w:rFonts w:cstheme="minorHAnsi"/>
          <w:b/>
          <w:bCs/>
          <w:sz w:val="24"/>
          <w:szCs w:val="24"/>
        </w:rPr>
        <w:t>A. Dossier administratif</w:t>
      </w:r>
    </w:p>
    <w:p w14:paraId="1F68BD4E" w14:textId="77777777" w:rsidR="00723280" w:rsidRPr="00FF7BA0" w:rsidRDefault="00723280" w:rsidP="00702449">
      <w:pPr>
        <w:numPr>
          <w:ilvl w:val="0"/>
          <w:numId w:val="2"/>
        </w:numPr>
        <w:spacing w:after="40"/>
        <w:jc w:val="both"/>
        <w:rPr>
          <w:rFonts w:cstheme="minorHAnsi"/>
          <w:sz w:val="24"/>
          <w:szCs w:val="24"/>
        </w:rPr>
      </w:pPr>
      <w:r w:rsidRPr="00FF7BA0">
        <w:rPr>
          <w:rFonts w:cstheme="minorHAnsi"/>
          <w:sz w:val="24"/>
          <w:szCs w:val="24"/>
        </w:rPr>
        <w:t>Copie du Registre National des Entreprises (RNE).</w:t>
      </w:r>
    </w:p>
    <w:p w14:paraId="5BEE4752" w14:textId="04322D01" w:rsidR="00723280" w:rsidRPr="00FF7BA0" w:rsidRDefault="00723280" w:rsidP="00702449">
      <w:pPr>
        <w:numPr>
          <w:ilvl w:val="0"/>
          <w:numId w:val="2"/>
        </w:numPr>
        <w:spacing w:after="40"/>
        <w:jc w:val="both"/>
        <w:rPr>
          <w:rFonts w:cstheme="minorHAnsi"/>
          <w:sz w:val="24"/>
          <w:szCs w:val="24"/>
        </w:rPr>
      </w:pPr>
      <w:r w:rsidRPr="00FF7BA0">
        <w:rPr>
          <w:rFonts w:cstheme="minorHAnsi"/>
          <w:sz w:val="24"/>
          <w:szCs w:val="24"/>
        </w:rPr>
        <w:t>Copie de la matricule fiscale.</w:t>
      </w:r>
    </w:p>
    <w:p w14:paraId="4DCDC322" w14:textId="77777777" w:rsidR="00723280" w:rsidRPr="00FF7BA0" w:rsidRDefault="00723280" w:rsidP="00702449">
      <w:pPr>
        <w:numPr>
          <w:ilvl w:val="0"/>
          <w:numId w:val="2"/>
        </w:numPr>
        <w:spacing w:after="40"/>
        <w:jc w:val="both"/>
        <w:rPr>
          <w:rFonts w:cstheme="minorHAnsi"/>
          <w:sz w:val="24"/>
          <w:szCs w:val="24"/>
        </w:rPr>
      </w:pPr>
      <w:r w:rsidRPr="00FF7BA0">
        <w:rPr>
          <w:rFonts w:cstheme="minorHAnsi"/>
          <w:sz w:val="24"/>
          <w:szCs w:val="24"/>
        </w:rPr>
        <w:t>Copie de l’identité bancaire.</w:t>
      </w:r>
    </w:p>
    <w:p w14:paraId="5F32F60B" w14:textId="0A99CC93" w:rsidR="00723280" w:rsidRPr="00FF7BA0" w:rsidRDefault="00723280" w:rsidP="00702449">
      <w:pPr>
        <w:numPr>
          <w:ilvl w:val="0"/>
          <w:numId w:val="2"/>
        </w:numPr>
        <w:spacing w:after="40"/>
        <w:jc w:val="both"/>
        <w:rPr>
          <w:rFonts w:cstheme="minorHAnsi"/>
          <w:sz w:val="24"/>
          <w:szCs w:val="24"/>
        </w:rPr>
      </w:pPr>
      <w:r w:rsidRPr="00FF7BA0">
        <w:rPr>
          <w:rFonts w:cstheme="minorHAnsi"/>
          <w:sz w:val="24"/>
          <w:szCs w:val="24"/>
        </w:rPr>
        <w:t xml:space="preserve">Présentation de </w:t>
      </w:r>
      <w:r w:rsidR="008D0C5A" w:rsidRPr="00FF7BA0">
        <w:rPr>
          <w:rFonts w:cstheme="minorHAnsi"/>
          <w:sz w:val="24"/>
          <w:szCs w:val="24"/>
        </w:rPr>
        <w:t>l’établissement</w:t>
      </w:r>
      <w:r w:rsidRPr="00FF7BA0">
        <w:rPr>
          <w:rFonts w:cstheme="minorHAnsi"/>
          <w:sz w:val="24"/>
          <w:szCs w:val="24"/>
        </w:rPr>
        <w:t xml:space="preserve"> et de ses domaines d’expertise pertinents.</w:t>
      </w:r>
    </w:p>
    <w:p w14:paraId="4115FB5B" w14:textId="77777777" w:rsidR="00723280" w:rsidRPr="00FF7BA0" w:rsidRDefault="00723280" w:rsidP="00702449">
      <w:pPr>
        <w:numPr>
          <w:ilvl w:val="0"/>
          <w:numId w:val="2"/>
        </w:numPr>
        <w:spacing w:after="40"/>
        <w:jc w:val="both"/>
        <w:rPr>
          <w:rFonts w:cstheme="minorHAnsi"/>
          <w:sz w:val="24"/>
          <w:szCs w:val="24"/>
        </w:rPr>
      </w:pPr>
      <w:r w:rsidRPr="00FF7BA0">
        <w:rPr>
          <w:rFonts w:cstheme="minorHAnsi"/>
          <w:sz w:val="24"/>
          <w:szCs w:val="24"/>
        </w:rPr>
        <w:t>Références détaillées de projets similaires, incluant contexte, bénéficiaires et résultats.</w:t>
      </w:r>
    </w:p>
    <w:p w14:paraId="0358B977" w14:textId="77777777" w:rsidR="00723280" w:rsidRPr="00FF7BA0" w:rsidRDefault="7D7C7B27" w:rsidP="00597BF7">
      <w:pPr>
        <w:numPr>
          <w:ilvl w:val="0"/>
          <w:numId w:val="2"/>
        </w:numPr>
        <w:spacing w:after="60"/>
        <w:jc w:val="both"/>
        <w:rPr>
          <w:sz w:val="24"/>
          <w:szCs w:val="24"/>
        </w:rPr>
      </w:pPr>
      <w:r w:rsidRPr="00FF7BA0">
        <w:rPr>
          <w:sz w:val="24"/>
          <w:szCs w:val="24"/>
        </w:rPr>
        <w:t>Certifications ou accréditations pertinentes pour chaque profil, le cas échéant.</w:t>
      </w:r>
    </w:p>
    <w:p w14:paraId="7DCFB0D1" w14:textId="77777777" w:rsidR="00723280" w:rsidRPr="00FF7BA0" w:rsidRDefault="00723280" w:rsidP="00911811">
      <w:pPr>
        <w:spacing w:after="40"/>
        <w:jc w:val="both"/>
        <w:rPr>
          <w:rFonts w:cstheme="minorHAnsi"/>
          <w:sz w:val="24"/>
          <w:szCs w:val="24"/>
        </w:rPr>
      </w:pPr>
      <w:r w:rsidRPr="00FF7BA0">
        <w:rPr>
          <w:rFonts w:cstheme="minorHAnsi"/>
          <w:b/>
          <w:bCs/>
          <w:sz w:val="24"/>
          <w:szCs w:val="24"/>
        </w:rPr>
        <w:t>B. Offre technique</w:t>
      </w:r>
    </w:p>
    <w:p w14:paraId="23BF30AC" w14:textId="35BD55E0" w:rsidR="00723280" w:rsidRPr="00FF7BA0" w:rsidRDefault="00723280" w:rsidP="00911811">
      <w:pPr>
        <w:numPr>
          <w:ilvl w:val="0"/>
          <w:numId w:val="3"/>
        </w:numPr>
        <w:spacing w:after="40"/>
        <w:jc w:val="both"/>
        <w:rPr>
          <w:rFonts w:cstheme="minorHAnsi"/>
          <w:sz w:val="24"/>
          <w:szCs w:val="24"/>
        </w:rPr>
      </w:pPr>
      <w:r w:rsidRPr="00FF7BA0">
        <w:rPr>
          <w:rFonts w:cstheme="minorHAnsi"/>
          <w:sz w:val="24"/>
          <w:szCs w:val="24"/>
        </w:rPr>
        <w:t xml:space="preserve">Note expliquant la compréhension de la mission et la méthodologie proposée pour couvrir </w:t>
      </w:r>
      <w:r w:rsidR="008D0C5A" w:rsidRPr="00FF7BA0">
        <w:rPr>
          <w:rFonts w:cstheme="minorHAnsi"/>
          <w:sz w:val="24"/>
          <w:szCs w:val="24"/>
        </w:rPr>
        <w:t>l’ensemble des activités requises</w:t>
      </w:r>
      <w:r w:rsidRPr="00FF7BA0">
        <w:rPr>
          <w:rFonts w:cstheme="minorHAnsi"/>
          <w:sz w:val="24"/>
          <w:szCs w:val="24"/>
        </w:rPr>
        <w:t>.</w:t>
      </w:r>
    </w:p>
    <w:p w14:paraId="78BAFBF1" w14:textId="77777777" w:rsidR="00723280" w:rsidRPr="00FF7BA0" w:rsidRDefault="00723280" w:rsidP="00911811">
      <w:pPr>
        <w:numPr>
          <w:ilvl w:val="0"/>
          <w:numId w:val="3"/>
        </w:numPr>
        <w:spacing w:after="40"/>
        <w:jc w:val="both"/>
        <w:rPr>
          <w:rFonts w:cstheme="minorHAnsi"/>
          <w:sz w:val="24"/>
          <w:szCs w:val="24"/>
        </w:rPr>
      </w:pPr>
      <w:r w:rsidRPr="00FF7BA0">
        <w:rPr>
          <w:rFonts w:cstheme="minorHAnsi"/>
          <w:sz w:val="24"/>
          <w:szCs w:val="24"/>
        </w:rPr>
        <w:t>Plan de travail détaillé avec calendrier des activités et livrables pour chaque phase.</w:t>
      </w:r>
    </w:p>
    <w:p w14:paraId="38603500" w14:textId="62B345DE" w:rsidR="00723280" w:rsidRPr="00FF7BA0" w:rsidRDefault="00723280" w:rsidP="00911811">
      <w:pPr>
        <w:numPr>
          <w:ilvl w:val="0"/>
          <w:numId w:val="3"/>
        </w:numPr>
        <w:spacing w:after="40"/>
        <w:jc w:val="both"/>
        <w:rPr>
          <w:rFonts w:cstheme="minorHAnsi"/>
          <w:sz w:val="24"/>
          <w:szCs w:val="24"/>
        </w:rPr>
      </w:pPr>
      <w:r w:rsidRPr="00FF7BA0">
        <w:rPr>
          <w:rFonts w:cstheme="minorHAnsi"/>
          <w:sz w:val="24"/>
          <w:szCs w:val="24"/>
        </w:rPr>
        <w:t xml:space="preserve">CV des </w:t>
      </w:r>
      <w:r w:rsidR="00CC5159" w:rsidRPr="00FF7BA0">
        <w:rPr>
          <w:rFonts w:cstheme="minorHAnsi"/>
          <w:sz w:val="24"/>
          <w:szCs w:val="24"/>
        </w:rPr>
        <w:t>experts</w:t>
      </w:r>
      <w:r w:rsidRPr="00FF7BA0">
        <w:rPr>
          <w:rFonts w:cstheme="minorHAnsi"/>
          <w:sz w:val="24"/>
          <w:szCs w:val="24"/>
        </w:rPr>
        <w:t xml:space="preserve"> principaux, précisant leur expérience spécifique pour chaque rôle.</w:t>
      </w:r>
    </w:p>
    <w:p w14:paraId="5DDE22EE" w14:textId="38CA077F" w:rsidR="00723280" w:rsidRPr="00FF7BA0" w:rsidRDefault="7F2970D8" w:rsidP="00911811">
      <w:pPr>
        <w:numPr>
          <w:ilvl w:val="0"/>
          <w:numId w:val="3"/>
        </w:numPr>
        <w:spacing w:after="40"/>
        <w:jc w:val="both"/>
        <w:rPr>
          <w:sz w:val="24"/>
          <w:szCs w:val="24"/>
        </w:rPr>
      </w:pPr>
      <w:r w:rsidRPr="00FF7BA0">
        <w:rPr>
          <w:sz w:val="24"/>
          <w:szCs w:val="24"/>
        </w:rPr>
        <w:t>3 r</w:t>
      </w:r>
      <w:r w:rsidR="7D7C7B27" w:rsidRPr="00FF7BA0">
        <w:rPr>
          <w:sz w:val="24"/>
          <w:szCs w:val="24"/>
        </w:rPr>
        <w:t xml:space="preserve">éférences de missions antérieures </w:t>
      </w:r>
      <w:r w:rsidRPr="00FF7BA0">
        <w:rPr>
          <w:sz w:val="24"/>
          <w:szCs w:val="24"/>
        </w:rPr>
        <w:t xml:space="preserve">ou contrats similaires, </w:t>
      </w:r>
      <w:r w:rsidR="7D7C7B27" w:rsidRPr="00FF7BA0">
        <w:rPr>
          <w:sz w:val="24"/>
          <w:szCs w:val="24"/>
        </w:rPr>
        <w:t>comparables avec résultats obtenus.</w:t>
      </w:r>
    </w:p>
    <w:p w14:paraId="2DEEEDD0" w14:textId="77777777" w:rsidR="00723280" w:rsidRPr="00FF7BA0" w:rsidRDefault="7D7C7B27" w:rsidP="00911811">
      <w:pPr>
        <w:spacing w:after="40"/>
        <w:jc w:val="both"/>
        <w:rPr>
          <w:sz w:val="24"/>
          <w:szCs w:val="24"/>
        </w:rPr>
      </w:pPr>
      <w:r w:rsidRPr="00FF7BA0">
        <w:rPr>
          <w:b/>
          <w:bCs/>
          <w:sz w:val="24"/>
          <w:szCs w:val="24"/>
        </w:rPr>
        <w:t>C. Offre financière</w:t>
      </w:r>
    </w:p>
    <w:p w14:paraId="422606E0" w14:textId="16743AF6" w:rsidR="00723280" w:rsidRPr="00FF7BA0" w:rsidRDefault="00723280" w:rsidP="00911811">
      <w:pPr>
        <w:numPr>
          <w:ilvl w:val="0"/>
          <w:numId w:val="4"/>
        </w:numPr>
        <w:spacing w:after="40"/>
        <w:jc w:val="both"/>
        <w:rPr>
          <w:sz w:val="24"/>
          <w:szCs w:val="24"/>
        </w:rPr>
      </w:pPr>
      <w:r w:rsidRPr="00FF7BA0">
        <w:rPr>
          <w:sz w:val="24"/>
          <w:szCs w:val="24"/>
        </w:rPr>
        <w:t xml:space="preserve">Coût total de la mission, couvrant les prestations des </w:t>
      </w:r>
      <w:r w:rsidR="32D2B035" w:rsidRPr="00FF7BA0">
        <w:rPr>
          <w:sz w:val="24"/>
          <w:szCs w:val="24"/>
        </w:rPr>
        <w:t>expert</w:t>
      </w:r>
      <w:r w:rsidRPr="00FF7BA0">
        <w:rPr>
          <w:sz w:val="24"/>
          <w:szCs w:val="24"/>
        </w:rPr>
        <w:t xml:space="preserve">s pour </w:t>
      </w:r>
      <w:r w:rsidR="3CD077DC" w:rsidRPr="00FF7BA0">
        <w:rPr>
          <w:sz w:val="24"/>
          <w:szCs w:val="24"/>
        </w:rPr>
        <w:t xml:space="preserve">toute </w:t>
      </w:r>
      <w:r w:rsidRPr="00FF7BA0">
        <w:rPr>
          <w:sz w:val="24"/>
          <w:szCs w:val="24"/>
        </w:rPr>
        <w:t>l</w:t>
      </w:r>
      <w:r w:rsidR="47A44A40" w:rsidRPr="00FF7BA0">
        <w:rPr>
          <w:sz w:val="24"/>
          <w:szCs w:val="24"/>
        </w:rPr>
        <w:t>a mission</w:t>
      </w:r>
      <w:r w:rsidRPr="00FF7BA0">
        <w:rPr>
          <w:sz w:val="24"/>
          <w:szCs w:val="24"/>
        </w:rPr>
        <w:t>.</w:t>
      </w:r>
    </w:p>
    <w:p w14:paraId="47E28FB3" w14:textId="77777777" w:rsidR="00723280" w:rsidRPr="00FF7BA0" w:rsidRDefault="00723280" w:rsidP="00911811">
      <w:pPr>
        <w:numPr>
          <w:ilvl w:val="0"/>
          <w:numId w:val="4"/>
        </w:numPr>
        <w:spacing w:after="40"/>
        <w:jc w:val="both"/>
        <w:rPr>
          <w:rFonts w:cstheme="minorHAnsi"/>
          <w:sz w:val="24"/>
          <w:szCs w:val="24"/>
        </w:rPr>
      </w:pPr>
      <w:r w:rsidRPr="00FF7BA0">
        <w:rPr>
          <w:rFonts w:cstheme="minorHAnsi"/>
          <w:sz w:val="24"/>
          <w:szCs w:val="24"/>
        </w:rPr>
        <w:t>Détail des honoraires et éventuels frais liés à la réalisation des livrables et à la coordination avec WWF NA et les coopératives.</w:t>
      </w:r>
    </w:p>
    <w:p w14:paraId="569BF689" w14:textId="13D19B7F" w:rsidR="009F2874" w:rsidRPr="00FF7BA0" w:rsidRDefault="00B33ED9" w:rsidP="00911811">
      <w:pPr>
        <w:spacing w:after="40"/>
        <w:jc w:val="both"/>
        <w:rPr>
          <w:sz w:val="24"/>
          <w:szCs w:val="24"/>
        </w:rPr>
      </w:pPr>
      <w:r w:rsidRPr="00FF7BA0">
        <w:rPr>
          <w:sz w:val="24"/>
          <w:szCs w:val="24"/>
        </w:rPr>
        <w:t xml:space="preserve">Les candidats doivent joindre le cadre de prix dûment rempli et signé, conformément au modèle fourni en annexe, </w:t>
      </w:r>
      <w:r w:rsidR="48419947" w:rsidRPr="00FF7BA0">
        <w:rPr>
          <w:sz w:val="24"/>
          <w:szCs w:val="24"/>
        </w:rPr>
        <w:t>avec un</w:t>
      </w:r>
      <w:r w:rsidR="03C5DAC0" w:rsidRPr="00FF7BA0">
        <w:rPr>
          <w:sz w:val="24"/>
          <w:szCs w:val="24"/>
        </w:rPr>
        <w:t>e</w:t>
      </w:r>
      <w:r w:rsidR="48419947" w:rsidRPr="00FF7BA0">
        <w:rPr>
          <w:sz w:val="24"/>
          <w:szCs w:val="24"/>
        </w:rPr>
        <w:t xml:space="preserve"> </w:t>
      </w:r>
      <w:r w:rsidR="6D0DF201" w:rsidRPr="00FF7BA0">
        <w:rPr>
          <w:sz w:val="24"/>
          <w:szCs w:val="24"/>
        </w:rPr>
        <w:t xml:space="preserve">offre financière </w:t>
      </w:r>
      <w:r w:rsidR="7F2970D8" w:rsidRPr="00FF7BA0">
        <w:rPr>
          <w:sz w:val="24"/>
          <w:szCs w:val="24"/>
        </w:rPr>
        <w:t xml:space="preserve">qui </w:t>
      </w:r>
      <w:r w:rsidR="6D0DF201" w:rsidRPr="00FF7BA0">
        <w:rPr>
          <w:sz w:val="24"/>
          <w:szCs w:val="24"/>
        </w:rPr>
        <w:t>détaille le coût total de la mission, couvrant l’ensemble des prestation</w:t>
      </w:r>
      <w:r w:rsidR="6D39B942" w:rsidRPr="00FF7BA0">
        <w:rPr>
          <w:sz w:val="24"/>
          <w:szCs w:val="24"/>
        </w:rPr>
        <w:t>s</w:t>
      </w:r>
      <w:r w:rsidR="6D0DF201" w:rsidRPr="00FF7BA0">
        <w:rPr>
          <w:sz w:val="24"/>
          <w:szCs w:val="24"/>
        </w:rPr>
        <w:t xml:space="preserve">, incluant honoraires </w:t>
      </w:r>
      <w:r w:rsidR="7F2970D8" w:rsidRPr="00FF7BA0">
        <w:rPr>
          <w:sz w:val="24"/>
          <w:szCs w:val="24"/>
        </w:rPr>
        <w:t xml:space="preserve">par profil </w:t>
      </w:r>
      <w:r w:rsidR="6D0DF201" w:rsidRPr="00FF7BA0">
        <w:rPr>
          <w:sz w:val="24"/>
          <w:szCs w:val="24"/>
        </w:rPr>
        <w:t>et frais éventuels liés à la réalisation des livrables</w:t>
      </w:r>
      <w:r w:rsidR="7F2970D8" w:rsidRPr="00FF7BA0">
        <w:rPr>
          <w:sz w:val="24"/>
          <w:szCs w:val="24"/>
        </w:rPr>
        <w:t xml:space="preserve"> (frais de déplacement, logistique…)</w:t>
      </w:r>
      <w:r w:rsidR="00B93DEC" w:rsidRPr="00FF7BA0">
        <w:rPr>
          <w:sz w:val="24"/>
          <w:szCs w:val="24"/>
        </w:rPr>
        <w:t>.</w:t>
      </w:r>
    </w:p>
    <w:p w14:paraId="0A4D45E2" w14:textId="77777777" w:rsidR="00906069" w:rsidRPr="00911811" w:rsidRDefault="00906069" w:rsidP="00911811">
      <w:pPr>
        <w:spacing w:after="40"/>
        <w:jc w:val="both"/>
        <w:rPr>
          <w:rFonts w:cstheme="minorHAnsi"/>
          <w:sz w:val="20"/>
          <w:szCs w:val="20"/>
        </w:rPr>
      </w:pPr>
    </w:p>
    <w:p w14:paraId="4A56942B" w14:textId="627027D1" w:rsidR="0026381A" w:rsidRPr="00FF7BA0" w:rsidRDefault="008D0C5A" w:rsidP="00911811">
      <w:pPr>
        <w:spacing w:after="40"/>
        <w:jc w:val="both"/>
        <w:rPr>
          <w:rFonts w:cstheme="minorHAnsi"/>
          <w:b/>
          <w:bCs/>
          <w:color w:val="0070C0"/>
          <w:sz w:val="24"/>
          <w:szCs w:val="24"/>
        </w:rPr>
      </w:pPr>
      <w:r w:rsidRPr="00FF7BA0">
        <w:rPr>
          <w:rFonts w:cstheme="minorHAnsi"/>
          <w:b/>
          <w:bCs/>
          <w:color w:val="0070C0"/>
          <w:sz w:val="24"/>
          <w:szCs w:val="24"/>
        </w:rPr>
        <w:t>10</w:t>
      </w:r>
      <w:r w:rsidR="0026381A" w:rsidRPr="00FF7BA0">
        <w:rPr>
          <w:rFonts w:cstheme="minorHAnsi"/>
          <w:b/>
          <w:bCs/>
          <w:color w:val="0070C0"/>
          <w:sz w:val="24"/>
          <w:szCs w:val="24"/>
        </w:rPr>
        <w:t>. MODALITES DE SÉLECTION</w:t>
      </w:r>
    </w:p>
    <w:p w14:paraId="25B85433" w14:textId="77777777" w:rsidR="000140FC" w:rsidRPr="00FF7BA0" w:rsidRDefault="000140FC" w:rsidP="00911811">
      <w:pPr>
        <w:spacing w:after="40" w:line="240" w:lineRule="auto"/>
        <w:jc w:val="both"/>
        <w:rPr>
          <w:rFonts w:cstheme="minorHAnsi"/>
          <w:sz w:val="24"/>
          <w:szCs w:val="24"/>
        </w:rPr>
      </w:pPr>
      <w:r w:rsidRPr="00FF7BA0">
        <w:rPr>
          <w:rFonts w:cstheme="minorHAnsi"/>
          <w:sz w:val="24"/>
          <w:szCs w:val="24"/>
        </w:rPr>
        <w:t>La sélection se fera sur la base d’une combinaison de critères techniques (70 %) et financiers (30 %). Seules les offres répondant aux exigences techniques minimales seront considérées pour l’évaluation financière.</w:t>
      </w:r>
    </w:p>
    <w:p w14:paraId="2D7F2319" w14:textId="77777777" w:rsidR="00B33ED9" w:rsidRPr="00911811" w:rsidRDefault="00B33ED9" w:rsidP="00911811">
      <w:pPr>
        <w:spacing w:after="40" w:line="240" w:lineRule="auto"/>
        <w:jc w:val="both"/>
        <w:rPr>
          <w:rFonts w:cstheme="minorHAnsi"/>
          <w:sz w:val="20"/>
          <w:szCs w:val="20"/>
        </w:rPr>
      </w:pPr>
    </w:p>
    <w:p w14:paraId="2B82F2DC" w14:textId="0A79D2DB" w:rsidR="000140FC" w:rsidRPr="00FF7BA0" w:rsidRDefault="2D8CE169" w:rsidP="00911811">
      <w:pPr>
        <w:spacing w:after="40" w:line="240" w:lineRule="auto"/>
        <w:jc w:val="both"/>
        <w:rPr>
          <w:sz w:val="24"/>
          <w:szCs w:val="24"/>
        </w:rPr>
      </w:pPr>
      <w:r w:rsidRPr="00FF7BA0">
        <w:rPr>
          <w:b/>
          <w:bCs/>
          <w:sz w:val="24"/>
          <w:szCs w:val="24"/>
        </w:rPr>
        <w:t>Critères techniques (</w:t>
      </w:r>
      <w:r w:rsidR="00224932" w:rsidRPr="00FF7BA0">
        <w:rPr>
          <w:b/>
          <w:bCs/>
          <w:sz w:val="24"/>
          <w:szCs w:val="24"/>
        </w:rPr>
        <w:t>100 points</w:t>
      </w:r>
      <w:r w:rsidRPr="00FF7BA0">
        <w:rPr>
          <w:b/>
          <w:bCs/>
          <w:sz w:val="24"/>
          <w:szCs w:val="24"/>
        </w:rPr>
        <w:t>)</w:t>
      </w:r>
    </w:p>
    <w:p w14:paraId="50474B58" w14:textId="77777777" w:rsidR="00224932" w:rsidRPr="00597BF7" w:rsidRDefault="00224932" w:rsidP="00911811">
      <w:pPr>
        <w:pStyle w:val="Paragraphedeliste"/>
        <w:numPr>
          <w:ilvl w:val="0"/>
          <w:numId w:val="23"/>
        </w:numPr>
        <w:spacing w:after="40" w:line="240" w:lineRule="auto"/>
        <w:jc w:val="both"/>
        <w:rPr>
          <w:b/>
          <w:bCs/>
          <w:sz w:val="24"/>
          <w:szCs w:val="24"/>
        </w:rPr>
      </w:pPr>
      <w:r w:rsidRPr="00597BF7">
        <w:rPr>
          <w:b/>
          <w:bCs/>
          <w:sz w:val="24"/>
          <w:szCs w:val="24"/>
        </w:rPr>
        <w:t>Expérience du bureau (30 points)</w:t>
      </w:r>
    </w:p>
    <w:p w14:paraId="170B97B2" w14:textId="7F43FD7C" w:rsidR="00224932" w:rsidRPr="00597BF7" w:rsidRDefault="00224932" w:rsidP="00911811">
      <w:pPr>
        <w:numPr>
          <w:ilvl w:val="0"/>
          <w:numId w:val="22"/>
        </w:numPr>
        <w:tabs>
          <w:tab w:val="clear" w:pos="720"/>
          <w:tab w:val="num" w:pos="1134"/>
        </w:tabs>
        <w:spacing w:after="40" w:line="240" w:lineRule="auto"/>
        <w:ind w:left="1134" w:hanging="283"/>
        <w:jc w:val="both"/>
        <w:rPr>
          <w:sz w:val="24"/>
          <w:szCs w:val="24"/>
        </w:rPr>
      </w:pPr>
      <w:r w:rsidRPr="00597BF7">
        <w:rPr>
          <w:sz w:val="24"/>
          <w:szCs w:val="24"/>
        </w:rPr>
        <w:t xml:space="preserve">Expérience économie bleue : </w:t>
      </w:r>
      <w:r w:rsidR="00FF7BA0" w:rsidRPr="00597BF7">
        <w:rPr>
          <w:sz w:val="24"/>
          <w:szCs w:val="24"/>
        </w:rPr>
        <w:t xml:space="preserve">10 </w:t>
      </w:r>
      <w:r w:rsidRPr="00597BF7">
        <w:rPr>
          <w:sz w:val="24"/>
          <w:szCs w:val="24"/>
        </w:rPr>
        <w:t xml:space="preserve">points </w:t>
      </w:r>
    </w:p>
    <w:p w14:paraId="5A224223" w14:textId="5695B2FC" w:rsidR="00224932" w:rsidRPr="00597BF7" w:rsidRDefault="00224932" w:rsidP="00911811">
      <w:pPr>
        <w:numPr>
          <w:ilvl w:val="0"/>
          <w:numId w:val="22"/>
        </w:numPr>
        <w:tabs>
          <w:tab w:val="clear" w:pos="720"/>
          <w:tab w:val="num" w:pos="1134"/>
        </w:tabs>
        <w:spacing w:after="40" w:line="240" w:lineRule="auto"/>
        <w:ind w:left="1134" w:hanging="283"/>
        <w:jc w:val="both"/>
        <w:rPr>
          <w:sz w:val="24"/>
          <w:szCs w:val="24"/>
        </w:rPr>
      </w:pPr>
      <w:r w:rsidRPr="00597BF7">
        <w:rPr>
          <w:sz w:val="24"/>
          <w:szCs w:val="24"/>
        </w:rPr>
        <w:t xml:space="preserve">Références similaires : </w:t>
      </w:r>
      <w:r w:rsidR="00FF7BA0" w:rsidRPr="00597BF7">
        <w:rPr>
          <w:sz w:val="24"/>
          <w:szCs w:val="24"/>
        </w:rPr>
        <w:t xml:space="preserve">20 </w:t>
      </w:r>
      <w:r w:rsidRPr="00597BF7">
        <w:rPr>
          <w:sz w:val="24"/>
          <w:szCs w:val="24"/>
        </w:rPr>
        <w:t xml:space="preserve">points </w:t>
      </w:r>
    </w:p>
    <w:p w14:paraId="7176BA21" w14:textId="77777777" w:rsidR="00224932" w:rsidRPr="00597BF7" w:rsidRDefault="00224932" w:rsidP="00911811">
      <w:pPr>
        <w:pStyle w:val="Paragraphedeliste"/>
        <w:numPr>
          <w:ilvl w:val="0"/>
          <w:numId w:val="23"/>
        </w:numPr>
        <w:spacing w:after="40" w:line="240" w:lineRule="auto"/>
        <w:jc w:val="both"/>
        <w:rPr>
          <w:b/>
          <w:bCs/>
          <w:sz w:val="24"/>
          <w:szCs w:val="24"/>
        </w:rPr>
      </w:pPr>
      <w:r w:rsidRPr="00597BF7">
        <w:rPr>
          <w:b/>
          <w:bCs/>
          <w:sz w:val="24"/>
          <w:szCs w:val="24"/>
        </w:rPr>
        <w:t>Équipe proposée (40 points)</w:t>
      </w:r>
    </w:p>
    <w:p w14:paraId="72CF7D98" w14:textId="77777777" w:rsidR="00224932" w:rsidRPr="00597BF7" w:rsidRDefault="00224932" w:rsidP="00911811">
      <w:pPr>
        <w:numPr>
          <w:ilvl w:val="0"/>
          <w:numId w:val="22"/>
        </w:numPr>
        <w:tabs>
          <w:tab w:val="clear" w:pos="720"/>
          <w:tab w:val="num" w:pos="1134"/>
        </w:tabs>
        <w:spacing w:after="40" w:line="240" w:lineRule="auto"/>
        <w:ind w:left="1134" w:hanging="283"/>
        <w:jc w:val="both"/>
        <w:rPr>
          <w:sz w:val="24"/>
          <w:szCs w:val="24"/>
        </w:rPr>
      </w:pPr>
      <w:r w:rsidRPr="00597BF7">
        <w:rPr>
          <w:sz w:val="24"/>
          <w:szCs w:val="24"/>
        </w:rPr>
        <w:t xml:space="preserve">Chef de mission : 10 points </w:t>
      </w:r>
    </w:p>
    <w:p w14:paraId="1D1228EE" w14:textId="77777777" w:rsidR="00224932" w:rsidRPr="00597BF7" w:rsidRDefault="00224932" w:rsidP="00911811">
      <w:pPr>
        <w:numPr>
          <w:ilvl w:val="0"/>
          <w:numId w:val="22"/>
        </w:numPr>
        <w:tabs>
          <w:tab w:val="clear" w:pos="720"/>
          <w:tab w:val="num" w:pos="1134"/>
        </w:tabs>
        <w:spacing w:after="40" w:line="240" w:lineRule="auto"/>
        <w:ind w:left="1134" w:hanging="283"/>
        <w:jc w:val="both"/>
        <w:rPr>
          <w:sz w:val="24"/>
          <w:szCs w:val="24"/>
        </w:rPr>
      </w:pPr>
      <w:r w:rsidRPr="00597BF7">
        <w:rPr>
          <w:sz w:val="24"/>
          <w:szCs w:val="24"/>
        </w:rPr>
        <w:t xml:space="preserve">Experts clés : 30 points </w:t>
      </w:r>
    </w:p>
    <w:p w14:paraId="5CB8FDEA" w14:textId="77777777" w:rsidR="00224932" w:rsidRPr="00FF7BA0" w:rsidRDefault="00224932" w:rsidP="00911811">
      <w:pPr>
        <w:pStyle w:val="Paragraphedeliste"/>
        <w:numPr>
          <w:ilvl w:val="0"/>
          <w:numId w:val="23"/>
        </w:numPr>
        <w:spacing w:after="40" w:line="240" w:lineRule="auto"/>
        <w:jc w:val="both"/>
        <w:rPr>
          <w:b/>
          <w:bCs/>
          <w:sz w:val="24"/>
          <w:szCs w:val="24"/>
        </w:rPr>
      </w:pPr>
      <w:r w:rsidRPr="00FF7BA0">
        <w:rPr>
          <w:b/>
          <w:bCs/>
          <w:sz w:val="24"/>
          <w:szCs w:val="24"/>
        </w:rPr>
        <w:t>Méthodologie (30 points)</w:t>
      </w:r>
    </w:p>
    <w:p w14:paraId="3FF1D07A" w14:textId="77777777" w:rsidR="00224932" w:rsidRPr="00FF7BA0" w:rsidRDefault="00224932" w:rsidP="00911811">
      <w:pPr>
        <w:numPr>
          <w:ilvl w:val="0"/>
          <w:numId w:val="22"/>
        </w:numPr>
        <w:tabs>
          <w:tab w:val="clear" w:pos="720"/>
          <w:tab w:val="num" w:pos="1134"/>
        </w:tabs>
        <w:spacing w:after="40" w:line="240" w:lineRule="auto"/>
        <w:ind w:left="1134" w:hanging="283"/>
        <w:jc w:val="both"/>
        <w:rPr>
          <w:sz w:val="24"/>
          <w:szCs w:val="24"/>
        </w:rPr>
      </w:pPr>
      <w:r w:rsidRPr="00FF7BA0">
        <w:rPr>
          <w:sz w:val="24"/>
          <w:szCs w:val="24"/>
        </w:rPr>
        <w:t xml:space="preserve">Compréhension : 15 points </w:t>
      </w:r>
    </w:p>
    <w:p w14:paraId="3AD7A353" w14:textId="77777777" w:rsidR="00224932" w:rsidRPr="00FF7BA0" w:rsidRDefault="00224932" w:rsidP="00911811">
      <w:pPr>
        <w:numPr>
          <w:ilvl w:val="0"/>
          <w:numId w:val="22"/>
        </w:numPr>
        <w:tabs>
          <w:tab w:val="clear" w:pos="720"/>
          <w:tab w:val="num" w:pos="1134"/>
        </w:tabs>
        <w:spacing w:after="40" w:line="240" w:lineRule="auto"/>
        <w:ind w:left="1134" w:hanging="283"/>
        <w:jc w:val="both"/>
        <w:rPr>
          <w:sz w:val="24"/>
          <w:szCs w:val="24"/>
        </w:rPr>
      </w:pPr>
      <w:r w:rsidRPr="00FF7BA0">
        <w:rPr>
          <w:sz w:val="24"/>
          <w:szCs w:val="24"/>
        </w:rPr>
        <w:t>Plan de travail : 15 points</w:t>
      </w:r>
    </w:p>
    <w:p w14:paraId="08688E88" w14:textId="7BACB0D6" w:rsidR="0083096B" w:rsidRPr="00FF7BA0" w:rsidRDefault="000140FC" w:rsidP="00911811">
      <w:pPr>
        <w:spacing w:after="40" w:line="240" w:lineRule="auto"/>
        <w:jc w:val="both"/>
        <w:rPr>
          <w:rFonts w:cstheme="minorHAnsi"/>
          <w:sz w:val="24"/>
          <w:szCs w:val="24"/>
        </w:rPr>
      </w:pPr>
      <w:r w:rsidRPr="00FF7BA0">
        <w:rPr>
          <w:rFonts w:cstheme="minorHAnsi"/>
          <w:sz w:val="24"/>
          <w:szCs w:val="24"/>
        </w:rPr>
        <w:t>Seuls les prestataires obtenant ≥ 70/100 sur l’évaluation technique seront retenus pour l’ouverture de la partie financière.</w:t>
      </w:r>
    </w:p>
    <w:p w14:paraId="56FEC177" w14:textId="189BDE36" w:rsidR="000140FC" w:rsidRPr="00FF7BA0" w:rsidRDefault="000140FC" w:rsidP="00911811">
      <w:pPr>
        <w:spacing w:after="40" w:line="240" w:lineRule="auto"/>
        <w:jc w:val="both"/>
        <w:rPr>
          <w:rFonts w:cstheme="minorHAnsi"/>
          <w:sz w:val="24"/>
          <w:szCs w:val="24"/>
        </w:rPr>
      </w:pPr>
      <w:r w:rsidRPr="00FF7BA0">
        <w:rPr>
          <w:rFonts w:cstheme="minorHAnsi"/>
          <w:b/>
          <w:bCs/>
          <w:sz w:val="24"/>
          <w:szCs w:val="24"/>
        </w:rPr>
        <w:t>Critères financiers (</w:t>
      </w:r>
      <w:r w:rsidR="00224932" w:rsidRPr="00FF7BA0">
        <w:rPr>
          <w:rFonts w:cstheme="minorHAnsi"/>
          <w:b/>
          <w:bCs/>
          <w:sz w:val="24"/>
          <w:szCs w:val="24"/>
        </w:rPr>
        <w:t>100 points</w:t>
      </w:r>
      <w:r w:rsidRPr="00FF7BA0">
        <w:rPr>
          <w:rFonts w:cstheme="minorHAnsi"/>
          <w:b/>
          <w:bCs/>
          <w:sz w:val="24"/>
          <w:szCs w:val="24"/>
        </w:rPr>
        <w:t>)</w:t>
      </w:r>
    </w:p>
    <w:p w14:paraId="1ADC4000" w14:textId="48722A23" w:rsidR="0083096B" w:rsidRPr="00FF7BA0" w:rsidRDefault="2D8CE169" w:rsidP="00911811">
      <w:pPr>
        <w:numPr>
          <w:ilvl w:val="0"/>
          <w:numId w:val="5"/>
        </w:numPr>
        <w:spacing w:after="40" w:line="240" w:lineRule="auto"/>
        <w:jc w:val="both"/>
        <w:rPr>
          <w:sz w:val="24"/>
          <w:szCs w:val="24"/>
        </w:rPr>
      </w:pPr>
      <w:r w:rsidRPr="00FF7BA0">
        <w:rPr>
          <w:sz w:val="24"/>
          <w:szCs w:val="24"/>
        </w:rPr>
        <w:t xml:space="preserve">L’offre doit inclure tous les coûts liés à la mission pour les </w:t>
      </w:r>
      <w:r w:rsidR="1FDB3FB7" w:rsidRPr="00FF7BA0">
        <w:rPr>
          <w:sz w:val="24"/>
          <w:szCs w:val="24"/>
        </w:rPr>
        <w:t>experts</w:t>
      </w:r>
      <w:r w:rsidRPr="00FF7BA0">
        <w:rPr>
          <w:sz w:val="24"/>
          <w:szCs w:val="24"/>
        </w:rPr>
        <w:t xml:space="preserve"> et </w:t>
      </w:r>
      <w:r w:rsidR="317BE363" w:rsidRPr="00FF7BA0">
        <w:rPr>
          <w:sz w:val="24"/>
          <w:szCs w:val="24"/>
        </w:rPr>
        <w:t>la logistique nécessaire</w:t>
      </w:r>
      <w:r w:rsidRPr="00FF7BA0">
        <w:rPr>
          <w:sz w:val="24"/>
          <w:szCs w:val="24"/>
        </w:rPr>
        <w:t xml:space="preserve">, exprimés en TND TTC, y compris déplacements et ateliers. </w:t>
      </w:r>
    </w:p>
    <w:p w14:paraId="662FEF02" w14:textId="2E30A2A4" w:rsidR="000140FC" w:rsidRPr="00FF7BA0" w:rsidRDefault="000140FC" w:rsidP="00911811">
      <w:pPr>
        <w:spacing w:after="40" w:line="240" w:lineRule="auto"/>
        <w:jc w:val="both"/>
        <w:rPr>
          <w:rFonts w:cstheme="minorHAnsi"/>
          <w:sz w:val="24"/>
          <w:szCs w:val="24"/>
        </w:rPr>
      </w:pPr>
      <w:r w:rsidRPr="00FF7BA0">
        <w:rPr>
          <w:rFonts w:cstheme="minorHAnsi"/>
          <w:b/>
          <w:bCs/>
          <w:sz w:val="24"/>
          <w:szCs w:val="24"/>
        </w:rPr>
        <w:t>Évaluation globale</w:t>
      </w:r>
    </w:p>
    <w:p w14:paraId="57F11477" w14:textId="77777777" w:rsidR="000140FC" w:rsidRPr="00FF7BA0" w:rsidRDefault="000140FC" w:rsidP="00911811">
      <w:pPr>
        <w:numPr>
          <w:ilvl w:val="0"/>
          <w:numId w:val="6"/>
        </w:numPr>
        <w:spacing w:after="40" w:line="240" w:lineRule="auto"/>
        <w:jc w:val="both"/>
        <w:rPr>
          <w:rFonts w:cstheme="minorHAnsi"/>
          <w:sz w:val="24"/>
          <w:szCs w:val="24"/>
        </w:rPr>
      </w:pPr>
      <w:r w:rsidRPr="00FF7BA0">
        <w:rPr>
          <w:rFonts w:cstheme="minorHAnsi"/>
          <w:sz w:val="24"/>
          <w:szCs w:val="24"/>
        </w:rPr>
        <w:t>Score total (ST) = 0,7 × Score technique + 0,3 × Score financier</w:t>
      </w:r>
    </w:p>
    <w:p w14:paraId="56AAF2EB" w14:textId="77777777" w:rsidR="000140FC" w:rsidRPr="00FF7BA0" w:rsidRDefault="000140FC" w:rsidP="00911811">
      <w:pPr>
        <w:numPr>
          <w:ilvl w:val="0"/>
          <w:numId w:val="6"/>
        </w:numPr>
        <w:spacing w:after="40" w:line="240" w:lineRule="auto"/>
        <w:jc w:val="both"/>
        <w:rPr>
          <w:rFonts w:cstheme="minorHAnsi"/>
          <w:sz w:val="24"/>
          <w:szCs w:val="24"/>
        </w:rPr>
      </w:pPr>
      <w:r w:rsidRPr="00FF7BA0">
        <w:rPr>
          <w:rFonts w:cstheme="minorHAnsi"/>
          <w:sz w:val="24"/>
          <w:szCs w:val="24"/>
        </w:rPr>
        <w:t>Le prestataire retenu sera celui présentant le meilleur ST global.</w:t>
      </w:r>
    </w:p>
    <w:p w14:paraId="21FE21AE" w14:textId="2D5ECF87" w:rsidR="000140FC" w:rsidRPr="00FF7BA0" w:rsidRDefault="000140FC" w:rsidP="00B33ED9">
      <w:pPr>
        <w:spacing w:before="240" w:after="80" w:line="240" w:lineRule="auto"/>
        <w:jc w:val="both"/>
        <w:rPr>
          <w:rFonts w:cstheme="minorHAnsi"/>
          <w:sz w:val="24"/>
          <w:szCs w:val="24"/>
        </w:rPr>
      </w:pPr>
      <w:r w:rsidRPr="00FF7BA0">
        <w:rPr>
          <w:rFonts w:cstheme="minorHAnsi"/>
          <w:sz w:val="24"/>
          <w:szCs w:val="24"/>
        </w:rPr>
        <w:t>Le WWF NA se réserve le droit de ne retenir aucun prestataire si les offres ne répondent pas aux attentes ou en cas de contraintes budgétaires.</w:t>
      </w:r>
    </w:p>
    <w:p w14:paraId="33054F5A" w14:textId="04139F8F" w:rsidR="0026381A" w:rsidRPr="00FF7BA0" w:rsidRDefault="008D0C5A" w:rsidP="00271305">
      <w:pPr>
        <w:spacing w:after="120"/>
        <w:jc w:val="both"/>
        <w:rPr>
          <w:rFonts w:cstheme="minorHAnsi"/>
          <w:b/>
          <w:bCs/>
          <w:color w:val="2F5496" w:themeColor="accent1" w:themeShade="BF"/>
          <w:sz w:val="24"/>
          <w:szCs w:val="24"/>
        </w:rPr>
      </w:pPr>
      <w:r w:rsidRPr="00FF7BA0">
        <w:rPr>
          <w:rFonts w:cstheme="minorHAnsi"/>
          <w:b/>
          <w:bCs/>
          <w:color w:val="2F5496" w:themeColor="accent1" w:themeShade="BF"/>
          <w:sz w:val="24"/>
          <w:szCs w:val="24"/>
        </w:rPr>
        <w:t>11</w:t>
      </w:r>
      <w:r w:rsidR="0026381A" w:rsidRPr="00FF7BA0">
        <w:rPr>
          <w:rFonts w:cstheme="minorHAnsi"/>
          <w:b/>
          <w:bCs/>
          <w:color w:val="2F5496" w:themeColor="accent1" w:themeShade="BF"/>
          <w:sz w:val="24"/>
          <w:szCs w:val="24"/>
        </w:rPr>
        <w:t>. MODALITES DE PAIEMENT</w:t>
      </w:r>
    </w:p>
    <w:p w14:paraId="0F58E782" w14:textId="0A53F345" w:rsidR="0026381A" w:rsidRPr="00FF7BA0" w:rsidRDefault="0026381A" w:rsidP="00271305">
      <w:pPr>
        <w:spacing w:after="120" w:line="240" w:lineRule="auto"/>
        <w:jc w:val="both"/>
        <w:rPr>
          <w:rFonts w:cstheme="minorHAnsi"/>
          <w:sz w:val="24"/>
          <w:szCs w:val="24"/>
        </w:rPr>
      </w:pPr>
      <w:r w:rsidRPr="00FF7BA0">
        <w:rPr>
          <w:rFonts w:cstheme="minorHAnsi"/>
          <w:sz w:val="24"/>
          <w:szCs w:val="24"/>
        </w:rPr>
        <w:t xml:space="preserve">Le règlement se fera en </w:t>
      </w:r>
      <w:r w:rsidR="001D7BD0" w:rsidRPr="00FF7BA0">
        <w:rPr>
          <w:rFonts w:cstheme="minorHAnsi"/>
          <w:sz w:val="24"/>
          <w:szCs w:val="24"/>
        </w:rPr>
        <w:t>quatre (4)</w:t>
      </w:r>
      <w:r w:rsidRPr="00FF7BA0">
        <w:rPr>
          <w:rFonts w:cstheme="minorHAnsi"/>
          <w:sz w:val="24"/>
          <w:szCs w:val="24"/>
        </w:rPr>
        <w:t xml:space="preserve"> tranches, conditionné à la validation des étapes et à la remise des factures correspondantes</w:t>
      </w:r>
      <w:r w:rsidR="00B33ED9" w:rsidRPr="00FF7BA0">
        <w:rPr>
          <w:rFonts w:cstheme="minorHAnsi"/>
          <w:sz w:val="24"/>
          <w:szCs w:val="24"/>
        </w:rPr>
        <w:t>, après approbation par WWF NA.</w:t>
      </w:r>
    </w:p>
    <w:tbl>
      <w:tblPr>
        <w:tblStyle w:val="Grilledutableau"/>
        <w:tblW w:w="9063" w:type="dxa"/>
        <w:tblLook w:val="04A0" w:firstRow="1" w:lastRow="0" w:firstColumn="1" w:lastColumn="0" w:noHBand="0" w:noVBand="1"/>
      </w:tblPr>
      <w:tblGrid>
        <w:gridCol w:w="1538"/>
        <w:gridCol w:w="1474"/>
        <w:gridCol w:w="6051"/>
      </w:tblGrid>
      <w:tr w:rsidR="0026381A" w:rsidRPr="00FF7BA0" w14:paraId="754AFF70" w14:textId="77777777" w:rsidTr="000701B6">
        <w:trPr>
          <w:trHeight w:val="279"/>
        </w:trPr>
        <w:tc>
          <w:tcPr>
            <w:tcW w:w="1538" w:type="dxa"/>
            <w:vAlign w:val="center"/>
            <w:hideMark/>
          </w:tcPr>
          <w:p w14:paraId="44022BB4" w14:textId="77777777" w:rsidR="0026381A" w:rsidRPr="00FF7BA0" w:rsidRDefault="0026381A" w:rsidP="005B5BFA">
            <w:pPr>
              <w:jc w:val="center"/>
              <w:rPr>
                <w:rFonts w:cstheme="minorHAnsi"/>
                <w:b/>
                <w:bCs/>
                <w:sz w:val="24"/>
                <w:szCs w:val="24"/>
              </w:rPr>
            </w:pPr>
            <w:r w:rsidRPr="00FF7BA0">
              <w:rPr>
                <w:rFonts w:cstheme="minorHAnsi"/>
                <w:b/>
                <w:bCs/>
                <w:sz w:val="24"/>
                <w:szCs w:val="24"/>
              </w:rPr>
              <w:t>Tranche</w:t>
            </w:r>
          </w:p>
        </w:tc>
        <w:tc>
          <w:tcPr>
            <w:tcW w:w="1474" w:type="dxa"/>
            <w:vAlign w:val="center"/>
            <w:hideMark/>
          </w:tcPr>
          <w:p w14:paraId="2253650B" w14:textId="77777777" w:rsidR="0026381A" w:rsidRPr="00FF7BA0" w:rsidRDefault="0026381A" w:rsidP="005B5BFA">
            <w:pPr>
              <w:jc w:val="center"/>
              <w:rPr>
                <w:rFonts w:cstheme="minorHAnsi"/>
                <w:b/>
                <w:bCs/>
                <w:sz w:val="24"/>
                <w:szCs w:val="24"/>
              </w:rPr>
            </w:pPr>
            <w:r w:rsidRPr="00FF7BA0">
              <w:rPr>
                <w:rFonts w:cstheme="minorHAnsi"/>
                <w:b/>
                <w:bCs/>
                <w:sz w:val="24"/>
                <w:szCs w:val="24"/>
              </w:rPr>
              <w:t>Pourcentage</w:t>
            </w:r>
          </w:p>
        </w:tc>
        <w:tc>
          <w:tcPr>
            <w:tcW w:w="6051" w:type="dxa"/>
            <w:vAlign w:val="center"/>
            <w:hideMark/>
          </w:tcPr>
          <w:p w14:paraId="745829DD" w14:textId="77777777" w:rsidR="0026381A" w:rsidRPr="00FF7BA0" w:rsidRDefault="0026381A" w:rsidP="005B5BFA">
            <w:pPr>
              <w:jc w:val="center"/>
              <w:rPr>
                <w:rFonts w:cstheme="minorHAnsi"/>
                <w:b/>
                <w:bCs/>
                <w:sz w:val="24"/>
                <w:szCs w:val="24"/>
              </w:rPr>
            </w:pPr>
            <w:r w:rsidRPr="00FF7BA0">
              <w:rPr>
                <w:rFonts w:cstheme="minorHAnsi"/>
                <w:b/>
                <w:bCs/>
                <w:sz w:val="24"/>
                <w:szCs w:val="24"/>
              </w:rPr>
              <w:t>Condition de paiement</w:t>
            </w:r>
          </w:p>
        </w:tc>
      </w:tr>
      <w:tr w:rsidR="0026381A" w:rsidRPr="00FF7BA0" w14:paraId="02BEBEEC" w14:textId="77777777" w:rsidTr="000701B6">
        <w:trPr>
          <w:trHeight w:val="279"/>
        </w:trPr>
        <w:tc>
          <w:tcPr>
            <w:tcW w:w="1538" w:type="dxa"/>
            <w:vAlign w:val="center"/>
            <w:hideMark/>
          </w:tcPr>
          <w:p w14:paraId="59366B24" w14:textId="71B2E890" w:rsidR="0026381A" w:rsidRPr="00FF7BA0" w:rsidRDefault="001D7BD0" w:rsidP="005B5BFA">
            <w:pPr>
              <w:rPr>
                <w:color w:val="000000" w:themeColor="text1"/>
                <w:sz w:val="24"/>
                <w:szCs w:val="24"/>
              </w:rPr>
            </w:pPr>
            <w:r w:rsidRPr="00FF7BA0">
              <w:rPr>
                <w:color w:val="000000" w:themeColor="text1"/>
                <w:sz w:val="24"/>
                <w:szCs w:val="24"/>
              </w:rPr>
              <w:t>1</w:t>
            </w:r>
            <w:r w:rsidRPr="00FF7BA0">
              <w:rPr>
                <w:color w:val="000000" w:themeColor="text1"/>
                <w:sz w:val="24"/>
                <w:szCs w:val="24"/>
                <w:vertAlign w:val="superscript"/>
              </w:rPr>
              <w:t>ère</w:t>
            </w:r>
            <w:r w:rsidRPr="00FF7BA0">
              <w:rPr>
                <w:color w:val="000000" w:themeColor="text1"/>
                <w:sz w:val="24"/>
                <w:szCs w:val="24"/>
              </w:rPr>
              <w:t xml:space="preserve"> tranche</w:t>
            </w:r>
          </w:p>
        </w:tc>
        <w:tc>
          <w:tcPr>
            <w:tcW w:w="1474" w:type="dxa"/>
            <w:vAlign w:val="center"/>
            <w:hideMark/>
          </w:tcPr>
          <w:p w14:paraId="17B91CDF" w14:textId="1700C3B7" w:rsidR="0026381A" w:rsidRPr="00FF7BA0" w:rsidRDefault="001D7BD0" w:rsidP="005B5BFA">
            <w:pPr>
              <w:jc w:val="center"/>
              <w:rPr>
                <w:rFonts w:cstheme="minorHAnsi"/>
                <w:color w:val="000000" w:themeColor="text1"/>
                <w:sz w:val="24"/>
                <w:szCs w:val="24"/>
              </w:rPr>
            </w:pPr>
            <w:r w:rsidRPr="00FF7BA0">
              <w:rPr>
                <w:rFonts w:cstheme="minorHAnsi"/>
                <w:color w:val="000000" w:themeColor="text1"/>
                <w:sz w:val="24"/>
                <w:szCs w:val="24"/>
              </w:rPr>
              <w:t>10</w:t>
            </w:r>
            <w:r w:rsidR="0026381A" w:rsidRPr="00FF7BA0">
              <w:rPr>
                <w:rFonts w:cstheme="minorHAnsi"/>
                <w:color w:val="000000" w:themeColor="text1"/>
                <w:sz w:val="24"/>
                <w:szCs w:val="24"/>
              </w:rPr>
              <w:t xml:space="preserve"> %</w:t>
            </w:r>
          </w:p>
        </w:tc>
        <w:tc>
          <w:tcPr>
            <w:tcW w:w="6051" w:type="dxa"/>
            <w:vAlign w:val="center"/>
            <w:hideMark/>
          </w:tcPr>
          <w:p w14:paraId="339553DB" w14:textId="77777777" w:rsidR="0026381A" w:rsidRPr="00FF7BA0" w:rsidRDefault="6D3E66D9" w:rsidP="005B5BFA">
            <w:pPr>
              <w:jc w:val="center"/>
              <w:rPr>
                <w:color w:val="000000" w:themeColor="text1"/>
                <w:sz w:val="24"/>
                <w:szCs w:val="24"/>
              </w:rPr>
            </w:pPr>
            <w:r w:rsidRPr="00FF7BA0">
              <w:rPr>
                <w:color w:val="000000" w:themeColor="text1"/>
                <w:sz w:val="24"/>
                <w:szCs w:val="24"/>
              </w:rPr>
              <w:t>À la signature du contrat</w:t>
            </w:r>
          </w:p>
        </w:tc>
      </w:tr>
      <w:tr w:rsidR="0026381A" w:rsidRPr="00FF7BA0" w14:paraId="7C9CDA53" w14:textId="77777777" w:rsidTr="000701B6">
        <w:trPr>
          <w:trHeight w:val="279"/>
        </w:trPr>
        <w:tc>
          <w:tcPr>
            <w:tcW w:w="1538" w:type="dxa"/>
            <w:vAlign w:val="center"/>
            <w:hideMark/>
          </w:tcPr>
          <w:p w14:paraId="6AAF0659" w14:textId="2A33296D" w:rsidR="0026381A" w:rsidRPr="00FF7BA0" w:rsidRDefault="001D7BD0" w:rsidP="005B5BFA">
            <w:pPr>
              <w:rPr>
                <w:color w:val="000000" w:themeColor="text1"/>
                <w:sz w:val="24"/>
                <w:szCs w:val="24"/>
              </w:rPr>
            </w:pPr>
            <w:r w:rsidRPr="00FF7BA0">
              <w:rPr>
                <w:color w:val="000000" w:themeColor="text1"/>
                <w:sz w:val="24"/>
                <w:szCs w:val="24"/>
              </w:rPr>
              <w:t>2</w:t>
            </w:r>
            <w:r w:rsidRPr="00FF7BA0">
              <w:rPr>
                <w:color w:val="000000" w:themeColor="text1"/>
                <w:sz w:val="24"/>
                <w:szCs w:val="24"/>
                <w:vertAlign w:val="superscript"/>
              </w:rPr>
              <w:t>ème</w:t>
            </w:r>
            <w:r w:rsidRPr="00FF7BA0">
              <w:rPr>
                <w:color w:val="000000" w:themeColor="text1"/>
                <w:sz w:val="24"/>
                <w:szCs w:val="24"/>
              </w:rPr>
              <w:t xml:space="preserve"> </w:t>
            </w:r>
            <w:r w:rsidR="6D3E66D9" w:rsidRPr="00FF7BA0">
              <w:rPr>
                <w:color w:val="000000" w:themeColor="text1"/>
                <w:sz w:val="24"/>
                <w:szCs w:val="24"/>
              </w:rPr>
              <w:t>tranche</w:t>
            </w:r>
          </w:p>
        </w:tc>
        <w:tc>
          <w:tcPr>
            <w:tcW w:w="1474" w:type="dxa"/>
            <w:vAlign w:val="center"/>
            <w:hideMark/>
          </w:tcPr>
          <w:p w14:paraId="57938163" w14:textId="525B7E23" w:rsidR="0026381A" w:rsidRPr="00FF7BA0" w:rsidRDefault="00715445" w:rsidP="005B5BFA">
            <w:pPr>
              <w:jc w:val="center"/>
              <w:rPr>
                <w:rFonts w:cstheme="minorHAnsi"/>
                <w:color w:val="000000" w:themeColor="text1"/>
                <w:sz w:val="24"/>
                <w:szCs w:val="24"/>
              </w:rPr>
            </w:pPr>
            <w:r w:rsidRPr="00FF7BA0">
              <w:rPr>
                <w:rFonts w:cstheme="minorHAnsi"/>
                <w:color w:val="000000" w:themeColor="text1"/>
                <w:sz w:val="24"/>
                <w:szCs w:val="24"/>
              </w:rPr>
              <w:t>3</w:t>
            </w:r>
            <w:r w:rsidR="001D7BD0" w:rsidRPr="00FF7BA0">
              <w:rPr>
                <w:rFonts w:cstheme="minorHAnsi"/>
                <w:color w:val="000000" w:themeColor="text1"/>
                <w:sz w:val="24"/>
                <w:szCs w:val="24"/>
              </w:rPr>
              <w:t>0</w:t>
            </w:r>
            <w:r w:rsidR="0026381A" w:rsidRPr="00FF7BA0">
              <w:rPr>
                <w:rFonts w:cstheme="minorHAnsi"/>
                <w:color w:val="000000" w:themeColor="text1"/>
                <w:sz w:val="24"/>
                <w:szCs w:val="24"/>
              </w:rPr>
              <w:t xml:space="preserve"> %</w:t>
            </w:r>
          </w:p>
        </w:tc>
        <w:tc>
          <w:tcPr>
            <w:tcW w:w="6051" w:type="dxa"/>
            <w:vAlign w:val="center"/>
            <w:hideMark/>
          </w:tcPr>
          <w:p w14:paraId="72F7FD34" w14:textId="36DB696D" w:rsidR="00807304" w:rsidRDefault="001D7BD0" w:rsidP="00807304">
            <w:pPr>
              <w:jc w:val="both"/>
              <w:rPr>
                <w:color w:val="000000" w:themeColor="text1"/>
                <w:sz w:val="24"/>
                <w:szCs w:val="24"/>
              </w:rPr>
            </w:pPr>
            <w:r w:rsidRPr="00FF7BA0">
              <w:rPr>
                <w:color w:val="000000" w:themeColor="text1"/>
                <w:sz w:val="24"/>
                <w:szCs w:val="24"/>
              </w:rPr>
              <w:t xml:space="preserve">À la validation des livrables issus de la Phase 1 </w:t>
            </w:r>
            <w:r w:rsidR="001B2CC3">
              <w:rPr>
                <w:color w:val="000000" w:themeColor="text1"/>
                <w:sz w:val="24"/>
                <w:szCs w:val="24"/>
              </w:rPr>
              <w:t>(</w:t>
            </w:r>
            <w:r w:rsidRPr="00FF7BA0">
              <w:rPr>
                <w:color w:val="000000" w:themeColor="text1"/>
                <w:sz w:val="24"/>
                <w:szCs w:val="24"/>
              </w:rPr>
              <w:t>Démarrage et cadrage</w:t>
            </w:r>
            <w:r w:rsidR="001B2CC3">
              <w:rPr>
                <w:color w:val="000000" w:themeColor="text1"/>
                <w:sz w:val="24"/>
                <w:szCs w:val="24"/>
              </w:rPr>
              <w:t>)</w:t>
            </w:r>
            <w:r w:rsidR="00807304">
              <w:rPr>
                <w:color w:val="000000" w:themeColor="text1"/>
                <w:sz w:val="24"/>
                <w:szCs w:val="24"/>
              </w:rPr>
              <w:t xml:space="preserve"> et</w:t>
            </w:r>
            <w:r w:rsidRPr="00FF7BA0">
              <w:rPr>
                <w:color w:val="000000" w:themeColor="text1"/>
                <w:sz w:val="24"/>
                <w:szCs w:val="24"/>
              </w:rPr>
              <w:t xml:space="preserve"> de la Phase 2 </w:t>
            </w:r>
            <w:r w:rsidR="001B2CC3">
              <w:rPr>
                <w:color w:val="000000" w:themeColor="text1"/>
                <w:sz w:val="24"/>
                <w:szCs w:val="24"/>
              </w:rPr>
              <w:t>(</w:t>
            </w:r>
            <w:r w:rsidRPr="00FF7BA0">
              <w:rPr>
                <w:color w:val="000000" w:themeColor="text1"/>
                <w:sz w:val="24"/>
                <w:szCs w:val="24"/>
              </w:rPr>
              <w:t>Diagnostic territorial</w:t>
            </w:r>
            <w:r w:rsidR="001B2CC3">
              <w:rPr>
                <w:color w:val="000000" w:themeColor="text1"/>
                <w:sz w:val="24"/>
                <w:szCs w:val="24"/>
              </w:rPr>
              <w:t>)</w:t>
            </w:r>
          </w:p>
          <w:p w14:paraId="0F768D2C" w14:textId="77777777" w:rsidR="001B2CC3" w:rsidRDefault="001B2CC3" w:rsidP="00807304">
            <w:pPr>
              <w:jc w:val="both"/>
              <w:rPr>
                <w:color w:val="000000" w:themeColor="text1"/>
                <w:sz w:val="24"/>
                <w:szCs w:val="24"/>
              </w:rPr>
            </w:pPr>
          </w:p>
          <w:p w14:paraId="0EA969FD" w14:textId="5EA23275" w:rsidR="00807304" w:rsidRDefault="001B2CC3" w:rsidP="00807304">
            <w:pPr>
              <w:jc w:val="both"/>
              <w:rPr>
                <w:color w:val="000000" w:themeColor="text1"/>
                <w:sz w:val="24"/>
                <w:szCs w:val="24"/>
              </w:rPr>
            </w:pPr>
            <w:r>
              <w:rPr>
                <w:color w:val="000000" w:themeColor="text1"/>
                <w:sz w:val="24"/>
                <w:szCs w:val="24"/>
              </w:rPr>
              <w:t>C</w:t>
            </w:r>
            <w:r w:rsidR="00807304">
              <w:rPr>
                <w:color w:val="000000" w:themeColor="text1"/>
                <w:sz w:val="24"/>
                <w:szCs w:val="24"/>
              </w:rPr>
              <w:t>o</w:t>
            </w:r>
            <w:r w:rsidR="00807304" w:rsidRPr="00FF7BA0">
              <w:rPr>
                <w:color w:val="000000" w:themeColor="text1"/>
                <w:sz w:val="24"/>
                <w:szCs w:val="24"/>
              </w:rPr>
              <w:t xml:space="preserve">mprenant : Livrable 1 </w:t>
            </w:r>
            <w:r>
              <w:rPr>
                <w:color w:val="000000" w:themeColor="text1"/>
                <w:sz w:val="24"/>
                <w:szCs w:val="24"/>
              </w:rPr>
              <w:t>(</w:t>
            </w:r>
            <w:r w:rsidR="00807304" w:rsidRPr="00FF7BA0">
              <w:rPr>
                <w:color w:val="000000" w:themeColor="text1"/>
                <w:sz w:val="24"/>
                <w:szCs w:val="24"/>
              </w:rPr>
              <w:t>Rapport d’inception</w:t>
            </w:r>
            <w:r>
              <w:rPr>
                <w:color w:val="000000" w:themeColor="text1"/>
                <w:sz w:val="24"/>
                <w:szCs w:val="24"/>
              </w:rPr>
              <w:t>)</w:t>
            </w:r>
            <w:r w:rsidR="00807304">
              <w:rPr>
                <w:color w:val="000000" w:themeColor="text1"/>
                <w:sz w:val="24"/>
                <w:szCs w:val="24"/>
              </w:rPr>
              <w:t xml:space="preserve"> et</w:t>
            </w:r>
            <w:r w:rsidR="00807304" w:rsidRPr="00FF7BA0">
              <w:rPr>
                <w:color w:val="000000" w:themeColor="text1"/>
                <w:sz w:val="24"/>
                <w:szCs w:val="24"/>
              </w:rPr>
              <w:t xml:space="preserve"> Livrable 2 </w:t>
            </w:r>
            <w:r>
              <w:rPr>
                <w:color w:val="000000" w:themeColor="text1"/>
                <w:sz w:val="24"/>
                <w:szCs w:val="24"/>
              </w:rPr>
              <w:t>(</w:t>
            </w:r>
            <w:r w:rsidR="00807304" w:rsidRPr="00FF7BA0">
              <w:rPr>
                <w:color w:val="000000" w:themeColor="text1"/>
                <w:sz w:val="24"/>
                <w:szCs w:val="24"/>
              </w:rPr>
              <w:t>Rapport de diagnostic territorial et climatique</w:t>
            </w:r>
            <w:r>
              <w:rPr>
                <w:color w:val="000000" w:themeColor="text1"/>
                <w:sz w:val="24"/>
                <w:szCs w:val="24"/>
              </w:rPr>
              <w:t>)</w:t>
            </w:r>
          </w:p>
          <w:p w14:paraId="14B1399F" w14:textId="77777777" w:rsidR="00807304" w:rsidRPr="00FF7BA0" w:rsidRDefault="00807304" w:rsidP="00807304">
            <w:pPr>
              <w:jc w:val="both"/>
              <w:rPr>
                <w:color w:val="000000" w:themeColor="text1"/>
                <w:sz w:val="24"/>
                <w:szCs w:val="24"/>
              </w:rPr>
            </w:pPr>
          </w:p>
          <w:p w14:paraId="50D7A9E0" w14:textId="138A5E17" w:rsidR="0026381A" w:rsidRPr="00FF7BA0" w:rsidRDefault="0026381A" w:rsidP="005B5BFA">
            <w:pPr>
              <w:jc w:val="both"/>
              <w:rPr>
                <w:color w:val="000000" w:themeColor="text1"/>
                <w:sz w:val="24"/>
                <w:szCs w:val="24"/>
              </w:rPr>
            </w:pPr>
          </w:p>
        </w:tc>
      </w:tr>
      <w:tr w:rsidR="000140FC" w:rsidRPr="00FF7BA0" w14:paraId="2B98694F" w14:textId="77777777" w:rsidTr="000701B6">
        <w:trPr>
          <w:trHeight w:val="272"/>
        </w:trPr>
        <w:tc>
          <w:tcPr>
            <w:tcW w:w="1538" w:type="dxa"/>
            <w:vAlign w:val="center"/>
            <w:hideMark/>
          </w:tcPr>
          <w:p w14:paraId="2870AE32" w14:textId="2BA117D2" w:rsidR="000140FC" w:rsidRPr="00FF7BA0" w:rsidRDefault="001D7BD0" w:rsidP="005B5BFA">
            <w:pPr>
              <w:rPr>
                <w:color w:val="000000" w:themeColor="text1"/>
                <w:sz w:val="24"/>
                <w:szCs w:val="24"/>
              </w:rPr>
            </w:pPr>
            <w:r w:rsidRPr="00FF7BA0">
              <w:rPr>
                <w:color w:val="000000" w:themeColor="text1"/>
                <w:sz w:val="24"/>
                <w:szCs w:val="24"/>
              </w:rPr>
              <w:t>3</w:t>
            </w:r>
            <w:r w:rsidRPr="00FF7BA0">
              <w:rPr>
                <w:color w:val="000000" w:themeColor="text1"/>
                <w:sz w:val="24"/>
                <w:szCs w:val="24"/>
                <w:vertAlign w:val="superscript"/>
              </w:rPr>
              <w:t>ème</w:t>
            </w:r>
            <w:r w:rsidRPr="00FF7BA0">
              <w:rPr>
                <w:color w:val="000000" w:themeColor="text1"/>
                <w:sz w:val="24"/>
                <w:szCs w:val="24"/>
              </w:rPr>
              <w:t xml:space="preserve"> </w:t>
            </w:r>
            <w:r w:rsidR="2D8CE169" w:rsidRPr="00FF7BA0">
              <w:rPr>
                <w:color w:val="000000" w:themeColor="text1"/>
                <w:sz w:val="24"/>
                <w:szCs w:val="24"/>
              </w:rPr>
              <w:t>tranche</w:t>
            </w:r>
          </w:p>
        </w:tc>
        <w:tc>
          <w:tcPr>
            <w:tcW w:w="1474" w:type="dxa"/>
            <w:vAlign w:val="center"/>
            <w:hideMark/>
          </w:tcPr>
          <w:p w14:paraId="05D77A60" w14:textId="5725E72C" w:rsidR="000140FC" w:rsidRPr="00FF7BA0" w:rsidRDefault="001D7BD0" w:rsidP="005B5BFA">
            <w:pPr>
              <w:jc w:val="center"/>
              <w:rPr>
                <w:rFonts w:cstheme="minorHAnsi"/>
                <w:color w:val="000000" w:themeColor="text1"/>
                <w:sz w:val="24"/>
                <w:szCs w:val="24"/>
              </w:rPr>
            </w:pPr>
            <w:r w:rsidRPr="00FF7BA0">
              <w:rPr>
                <w:rFonts w:cstheme="minorHAnsi"/>
                <w:color w:val="000000" w:themeColor="text1"/>
                <w:sz w:val="24"/>
                <w:szCs w:val="24"/>
              </w:rPr>
              <w:t>30</w:t>
            </w:r>
            <w:r w:rsidR="000140FC" w:rsidRPr="00FF7BA0">
              <w:rPr>
                <w:rFonts w:cstheme="minorHAnsi"/>
                <w:color w:val="000000" w:themeColor="text1"/>
                <w:sz w:val="24"/>
                <w:szCs w:val="24"/>
              </w:rPr>
              <w:t xml:space="preserve"> %</w:t>
            </w:r>
          </w:p>
        </w:tc>
        <w:tc>
          <w:tcPr>
            <w:tcW w:w="6051" w:type="dxa"/>
            <w:vAlign w:val="center"/>
            <w:hideMark/>
          </w:tcPr>
          <w:p w14:paraId="66DE36AC" w14:textId="540A7E8A" w:rsidR="00807304" w:rsidRPr="001B2CC3" w:rsidRDefault="001D7BD0" w:rsidP="00807304">
            <w:pPr>
              <w:jc w:val="both"/>
              <w:rPr>
                <w:sz w:val="24"/>
                <w:szCs w:val="24"/>
              </w:rPr>
            </w:pPr>
            <w:r w:rsidRPr="001B2CC3">
              <w:rPr>
                <w:color w:val="000000" w:themeColor="text1"/>
                <w:sz w:val="24"/>
                <w:szCs w:val="24"/>
              </w:rPr>
              <w:t xml:space="preserve">À la validation des livrables issus </w:t>
            </w:r>
            <w:r w:rsidR="00807304" w:rsidRPr="001B2CC3">
              <w:rPr>
                <w:color w:val="000000" w:themeColor="text1"/>
                <w:sz w:val="24"/>
                <w:szCs w:val="24"/>
              </w:rPr>
              <w:t xml:space="preserve">de la Phase 3 </w:t>
            </w:r>
            <w:r w:rsidR="001B2CC3">
              <w:rPr>
                <w:color w:val="000000" w:themeColor="text1"/>
                <w:sz w:val="24"/>
                <w:szCs w:val="24"/>
              </w:rPr>
              <w:t>(</w:t>
            </w:r>
            <w:r w:rsidR="00807304" w:rsidRPr="001B2CC3">
              <w:rPr>
                <w:color w:val="000000" w:themeColor="text1"/>
                <w:sz w:val="24"/>
                <w:szCs w:val="24"/>
              </w:rPr>
              <w:t>Concertation et priorisation</w:t>
            </w:r>
            <w:r w:rsidR="001B2CC3">
              <w:rPr>
                <w:color w:val="000000" w:themeColor="text1"/>
                <w:sz w:val="24"/>
                <w:szCs w:val="24"/>
              </w:rPr>
              <w:t>)</w:t>
            </w:r>
            <w:r w:rsidR="00807304" w:rsidRPr="001B2CC3">
              <w:rPr>
                <w:color w:val="000000" w:themeColor="text1"/>
                <w:sz w:val="24"/>
                <w:szCs w:val="24"/>
              </w:rPr>
              <w:t xml:space="preserve"> et de la Phase 4 </w:t>
            </w:r>
            <w:r w:rsidR="001B2CC3">
              <w:rPr>
                <w:color w:val="000000" w:themeColor="text1"/>
                <w:sz w:val="24"/>
                <w:szCs w:val="24"/>
              </w:rPr>
              <w:t>(</w:t>
            </w:r>
            <w:r w:rsidR="00807304" w:rsidRPr="001B2CC3">
              <w:t>Élaboration des plans d’investissement</w:t>
            </w:r>
            <w:r w:rsidR="001B2CC3">
              <w:t>)</w:t>
            </w:r>
          </w:p>
          <w:p w14:paraId="52656EBC" w14:textId="77777777" w:rsidR="00807304" w:rsidRPr="001B2CC3" w:rsidRDefault="00807304" w:rsidP="00807304">
            <w:pPr>
              <w:jc w:val="both"/>
              <w:rPr>
                <w:color w:val="000000" w:themeColor="text1"/>
                <w:sz w:val="24"/>
                <w:szCs w:val="24"/>
              </w:rPr>
            </w:pPr>
          </w:p>
          <w:p w14:paraId="367E6FEB" w14:textId="31A546C8" w:rsidR="000140FC" w:rsidRPr="001B2CC3" w:rsidRDefault="0039193E" w:rsidP="00807304">
            <w:pPr>
              <w:jc w:val="both"/>
              <w:rPr>
                <w:color w:val="000000" w:themeColor="text1"/>
                <w:sz w:val="24"/>
                <w:szCs w:val="24"/>
              </w:rPr>
            </w:pPr>
            <w:r w:rsidRPr="001B2CC3">
              <w:rPr>
                <w:color w:val="000000" w:themeColor="text1"/>
                <w:sz w:val="24"/>
                <w:szCs w:val="24"/>
              </w:rPr>
              <w:t>C</w:t>
            </w:r>
            <w:r w:rsidR="001D7BD0" w:rsidRPr="001B2CC3">
              <w:rPr>
                <w:color w:val="000000" w:themeColor="text1"/>
                <w:sz w:val="24"/>
                <w:szCs w:val="24"/>
              </w:rPr>
              <w:t xml:space="preserve">omprenant : </w:t>
            </w:r>
            <w:r w:rsidR="00807304" w:rsidRPr="001B2CC3">
              <w:t>Livrable 3 (Rapport de synthèse sur les résultats des consultations territoriales</w:t>
            </w:r>
            <w:r w:rsidR="001B2CC3">
              <w:t>)</w:t>
            </w:r>
            <w:r w:rsidR="00807304" w:rsidRPr="001B2CC3">
              <w:t xml:space="preserve">, </w:t>
            </w:r>
            <w:r w:rsidR="001D7BD0" w:rsidRPr="001B2CC3">
              <w:rPr>
                <w:color w:val="000000" w:themeColor="text1"/>
                <w:sz w:val="24"/>
                <w:szCs w:val="24"/>
              </w:rPr>
              <w:t xml:space="preserve">Livrable 4 </w:t>
            </w:r>
            <w:r w:rsidR="00807304" w:rsidRPr="001B2CC3">
              <w:rPr>
                <w:color w:val="000000" w:themeColor="text1"/>
                <w:sz w:val="24"/>
                <w:szCs w:val="24"/>
              </w:rPr>
              <w:t>(</w:t>
            </w:r>
            <w:r w:rsidR="001D7BD0" w:rsidRPr="001B2CC3">
              <w:rPr>
                <w:color w:val="000000" w:themeColor="text1"/>
                <w:sz w:val="24"/>
                <w:szCs w:val="24"/>
              </w:rPr>
              <w:t>Plan d’investissement territorial de Djerba</w:t>
            </w:r>
            <w:r w:rsidR="00807304" w:rsidRPr="001B2CC3">
              <w:rPr>
                <w:color w:val="000000" w:themeColor="text1"/>
                <w:sz w:val="24"/>
                <w:szCs w:val="24"/>
              </w:rPr>
              <w:t>)</w:t>
            </w:r>
            <w:r w:rsidR="001D7BD0" w:rsidRPr="001B2CC3">
              <w:rPr>
                <w:color w:val="000000" w:themeColor="text1"/>
                <w:sz w:val="24"/>
                <w:szCs w:val="24"/>
              </w:rPr>
              <w:t xml:space="preserve"> et Livrable 5 </w:t>
            </w:r>
            <w:r w:rsidR="001B2CC3" w:rsidRPr="001B2CC3">
              <w:rPr>
                <w:color w:val="000000" w:themeColor="text1"/>
                <w:sz w:val="24"/>
                <w:szCs w:val="24"/>
              </w:rPr>
              <w:t>(</w:t>
            </w:r>
            <w:r w:rsidR="001D7BD0" w:rsidRPr="001B2CC3">
              <w:rPr>
                <w:color w:val="000000" w:themeColor="text1"/>
                <w:sz w:val="24"/>
                <w:szCs w:val="24"/>
              </w:rPr>
              <w:t>Plan d’investissement territorial de Chat Zouara</w:t>
            </w:r>
            <w:r w:rsidR="001B2CC3" w:rsidRPr="001B2CC3">
              <w:rPr>
                <w:color w:val="000000" w:themeColor="text1"/>
                <w:sz w:val="24"/>
                <w:szCs w:val="24"/>
              </w:rPr>
              <w:t>)</w:t>
            </w:r>
            <w:r w:rsidR="001D7BD0" w:rsidRPr="001B2CC3">
              <w:rPr>
                <w:color w:val="000000" w:themeColor="text1"/>
                <w:sz w:val="24"/>
                <w:szCs w:val="24"/>
              </w:rPr>
              <w:t>.</w:t>
            </w:r>
          </w:p>
        </w:tc>
      </w:tr>
      <w:tr w:rsidR="001D7BD0" w:rsidRPr="00FF7BA0" w14:paraId="6F7D977F" w14:textId="77777777" w:rsidTr="000701B6">
        <w:trPr>
          <w:trHeight w:val="272"/>
        </w:trPr>
        <w:tc>
          <w:tcPr>
            <w:tcW w:w="1538" w:type="dxa"/>
            <w:vAlign w:val="center"/>
          </w:tcPr>
          <w:p w14:paraId="35B91CB3" w14:textId="3844472A" w:rsidR="001D7BD0" w:rsidRPr="00FF7BA0" w:rsidRDefault="001D7BD0" w:rsidP="005B5BFA">
            <w:pPr>
              <w:rPr>
                <w:color w:val="000000" w:themeColor="text1"/>
                <w:sz w:val="24"/>
                <w:szCs w:val="24"/>
              </w:rPr>
            </w:pPr>
            <w:r w:rsidRPr="00FF7BA0">
              <w:rPr>
                <w:color w:val="000000" w:themeColor="text1"/>
                <w:sz w:val="24"/>
                <w:szCs w:val="24"/>
              </w:rPr>
              <w:t>4</w:t>
            </w:r>
            <w:r w:rsidRPr="00FF7BA0">
              <w:rPr>
                <w:color w:val="000000" w:themeColor="text1"/>
                <w:sz w:val="24"/>
                <w:szCs w:val="24"/>
                <w:vertAlign w:val="superscript"/>
              </w:rPr>
              <w:t>ème</w:t>
            </w:r>
            <w:r w:rsidRPr="00FF7BA0">
              <w:rPr>
                <w:color w:val="000000" w:themeColor="text1"/>
                <w:sz w:val="24"/>
                <w:szCs w:val="24"/>
              </w:rPr>
              <w:t xml:space="preserve"> tranche</w:t>
            </w:r>
          </w:p>
        </w:tc>
        <w:tc>
          <w:tcPr>
            <w:tcW w:w="1474" w:type="dxa"/>
            <w:vAlign w:val="center"/>
          </w:tcPr>
          <w:p w14:paraId="198EC576" w14:textId="043F499B" w:rsidR="001D7BD0" w:rsidRPr="00FF7BA0" w:rsidRDefault="00715445" w:rsidP="005B5BFA">
            <w:pPr>
              <w:jc w:val="center"/>
              <w:rPr>
                <w:rFonts w:cstheme="minorHAnsi"/>
                <w:color w:val="000000" w:themeColor="text1"/>
                <w:sz w:val="24"/>
                <w:szCs w:val="24"/>
              </w:rPr>
            </w:pPr>
            <w:r w:rsidRPr="00FF7BA0">
              <w:rPr>
                <w:rFonts w:cstheme="minorHAnsi"/>
                <w:color w:val="000000" w:themeColor="text1"/>
                <w:sz w:val="24"/>
                <w:szCs w:val="24"/>
              </w:rPr>
              <w:t>3</w:t>
            </w:r>
            <w:r w:rsidR="001D7BD0" w:rsidRPr="00FF7BA0">
              <w:rPr>
                <w:rFonts w:cstheme="minorHAnsi"/>
                <w:color w:val="000000" w:themeColor="text1"/>
                <w:sz w:val="24"/>
                <w:szCs w:val="24"/>
              </w:rPr>
              <w:t>0</w:t>
            </w:r>
            <w:r w:rsidR="0039193E" w:rsidRPr="00FF7BA0">
              <w:rPr>
                <w:rFonts w:cstheme="minorHAnsi"/>
                <w:color w:val="000000" w:themeColor="text1"/>
                <w:sz w:val="24"/>
                <w:szCs w:val="24"/>
              </w:rPr>
              <w:t>%</w:t>
            </w:r>
          </w:p>
        </w:tc>
        <w:tc>
          <w:tcPr>
            <w:tcW w:w="6051" w:type="dxa"/>
            <w:vAlign w:val="center"/>
          </w:tcPr>
          <w:p w14:paraId="6A74F6AB" w14:textId="272E9137" w:rsidR="0039193E" w:rsidRPr="00FF7BA0" w:rsidRDefault="001D7BD0" w:rsidP="005B5BFA">
            <w:pPr>
              <w:jc w:val="both"/>
              <w:rPr>
                <w:color w:val="000000" w:themeColor="text1"/>
                <w:sz w:val="24"/>
                <w:szCs w:val="24"/>
              </w:rPr>
            </w:pPr>
            <w:r w:rsidRPr="00FF7BA0">
              <w:rPr>
                <w:color w:val="000000" w:themeColor="text1"/>
                <w:sz w:val="24"/>
                <w:szCs w:val="24"/>
              </w:rPr>
              <w:t xml:space="preserve">À la validation des livrables issus de la Phase 5 </w:t>
            </w:r>
            <w:r w:rsidR="001B2CC3">
              <w:rPr>
                <w:color w:val="000000" w:themeColor="text1"/>
                <w:sz w:val="24"/>
                <w:szCs w:val="24"/>
              </w:rPr>
              <w:t>(</w:t>
            </w:r>
            <w:r w:rsidRPr="00FF7BA0">
              <w:rPr>
                <w:color w:val="000000" w:themeColor="text1"/>
                <w:sz w:val="24"/>
                <w:szCs w:val="24"/>
              </w:rPr>
              <w:t>Développement des projets bancables</w:t>
            </w:r>
            <w:r w:rsidR="001B2CC3">
              <w:rPr>
                <w:color w:val="000000" w:themeColor="text1"/>
                <w:sz w:val="24"/>
                <w:szCs w:val="24"/>
              </w:rPr>
              <w:t>)</w:t>
            </w:r>
            <w:r w:rsidRPr="00FF7BA0">
              <w:rPr>
                <w:color w:val="000000" w:themeColor="text1"/>
                <w:sz w:val="24"/>
                <w:szCs w:val="24"/>
              </w:rPr>
              <w:t xml:space="preserve"> et de la Phase 6 </w:t>
            </w:r>
            <w:r w:rsidR="001B2CC3">
              <w:rPr>
                <w:color w:val="000000" w:themeColor="text1"/>
                <w:sz w:val="24"/>
                <w:szCs w:val="24"/>
              </w:rPr>
              <w:t>(</w:t>
            </w:r>
            <w:r w:rsidRPr="00FF7BA0">
              <w:rPr>
                <w:color w:val="000000" w:themeColor="text1"/>
                <w:sz w:val="24"/>
                <w:szCs w:val="24"/>
              </w:rPr>
              <w:t>Renforcement des capacités</w:t>
            </w:r>
            <w:r w:rsidR="001B2CC3">
              <w:rPr>
                <w:color w:val="000000" w:themeColor="text1"/>
                <w:sz w:val="24"/>
                <w:szCs w:val="24"/>
              </w:rPr>
              <w:t>)</w:t>
            </w:r>
          </w:p>
          <w:p w14:paraId="7ED9E73E" w14:textId="77777777" w:rsidR="00807304" w:rsidRDefault="00807304" w:rsidP="005B5BFA">
            <w:pPr>
              <w:jc w:val="both"/>
              <w:rPr>
                <w:color w:val="000000" w:themeColor="text1"/>
                <w:sz w:val="24"/>
                <w:szCs w:val="24"/>
              </w:rPr>
            </w:pPr>
          </w:p>
          <w:p w14:paraId="153A0FD2" w14:textId="2D6EAA6E" w:rsidR="001D7BD0" w:rsidRPr="00FF7BA0" w:rsidRDefault="0039193E" w:rsidP="005B5BFA">
            <w:pPr>
              <w:jc w:val="both"/>
              <w:rPr>
                <w:color w:val="000000" w:themeColor="text1"/>
                <w:sz w:val="24"/>
                <w:szCs w:val="24"/>
              </w:rPr>
            </w:pPr>
            <w:r w:rsidRPr="00FF7BA0">
              <w:rPr>
                <w:color w:val="000000" w:themeColor="text1"/>
                <w:sz w:val="24"/>
                <w:szCs w:val="24"/>
              </w:rPr>
              <w:t>C</w:t>
            </w:r>
            <w:r w:rsidR="001D7BD0" w:rsidRPr="00FF7BA0">
              <w:rPr>
                <w:color w:val="000000" w:themeColor="text1"/>
                <w:sz w:val="24"/>
                <w:szCs w:val="24"/>
              </w:rPr>
              <w:t xml:space="preserve">omprenant : Livrable 6 </w:t>
            </w:r>
            <w:r w:rsidR="001B2CC3">
              <w:rPr>
                <w:color w:val="000000" w:themeColor="text1"/>
                <w:sz w:val="24"/>
                <w:szCs w:val="24"/>
              </w:rPr>
              <w:t>(</w:t>
            </w:r>
            <w:r w:rsidR="001D7BD0" w:rsidRPr="00FF7BA0">
              <w:rPr>
                <w:color w:val="000000" w:themeColor="text1"/>
                <w:sz w:val="24"/>
                <w:szCs w:val="24"/>
              </w:rPr>
              <w:t>Rapport de formation et supports pédagogiques</w:t>
            </w:r>
            <w:r w:rsidR="001B2CC3">
              <w:rPr>
                <w:color w:val="000000" w:themeColor="text1"/>
                <w:sz w:val="24"/>
                <w:szCs w:val="24"/>
              </w:rPr>
              <w:t>)</w:t>
            </w:r>
            <w:r w:rsidR="001D7BD0" w:rsidRPr="00FF7BA0">
              <w:rPr>
                <w:color w:val="000000" w:themeColor="text1"/>
                <w:sz w:val="24"/>
                <w:szCs w:val="24"/>
              </w:rPr>
              <w:t xml:space="preserve">, Livrable 7 </w:t>
            </w:r>
            <w:r w:rsidR="001B2CC3">
              <w:rPr>
                <w:color w:val="000000" w:themeColor="text1"/>
                <w:sz w:val="24"/>
                <w:szCs w:val="24"/>
              </w:rPr>
              <w:t>(</w:t>
            </w:r>
            <w:r w:rsidR="001D7BD0" w:rsidRPr="00FF7BA0">
              <w:rPr>
                <w:color w:val="000000" w:themeColor="text1"/>
                <w:sz w:val="24"/>
                <w:szCs w:val="24"/>
              </w:rPr>
              <w:t xml:space="preserve">Trois notes conceptuelles bancables) et Livrable 8 </w:t>
            </w:r>
            <w:r w:rsidR="001B2CC3">
              <w:rPr>
                <w:color w:val="000000" w:themeColor="text1"/>
                <w:sz w:val="24"/>
                <w:szCs w:val="24"/>
              </w:rPr>
              <w:t>(</w:t>
            </w:r>
            <w:r w:rsidR="001D7BD0" w:rsidRPr="00FF7BA0">
              <w:rPr>
                <w:color w:val="000000" w:themeColor="text1"/>
                <w:sz w:val="24"/>
                <w:szCs w:val="24"/>
              </w:rPr>
              <w:t>Rapport final consolidé</w:t>
            </w:r>
            <w:r w:rsidR="001B2CC3">
              <w:rPr>
                <w:color w:val="000000" w:themeColor="text1"/>
                <w:sz w:val="24"/>
                <w:szCs w:val="24"/>
              </w:rPr>
              <w:t xml:space="preserve">) </w:t>
            </w:r>
          </w:p>
        </w:tc>
      </w:tr>
    </w:tbl>
    <w:p w14:paraId="40417A1D" w14:textId="77777777" w:rsidR="0026381A" w:rsidRPr="00FF7BA0" w:rsidRDefault="0026381A" w:rsidP="005B5BFA">
      <w:pPr>
        <w:spacing w:after="80"/>
        <w:jc w:val="both"/>
        <w:rPr>
          <w:rFonts w:cstheme="minorHAnsi"/>
          <w:b/>
          <w:bCs/>
          <w:color w:val="2F5496" w:themeColor="accent1" w:themeShade="BF"/>
          <w:sz w:val="24"/>
          <w:szCs w:val="24"/>
        </w:rPr>
      </w:pPr>
    </w:p>
    <w:p w14:paraId="0854F0D4" w14:textId="55BEEC62" w:rsidR="00906069" w:rsidRPr="00FF7BA0" w:rsidRDefault="008D0C5A" w:rsidP="005B5BFA">
      <w:pPr>
        <w:spacing w:after="80"/>
        <w:jc w:val="both"/>
        <w:rPr>
          <w:b/>
          <w:bCs/>
          <w:color w:val="2F5496" w:themeColor="accent1" w:themeShade="BF"/>
          <w:sz w:val="24"/>
          <w:szCs w:val="24"/>
        </w:rPr>
      </w:pPr>
      <w:r w:rsidRPr="00FF7BA0">
        <w:rPr>
          <w:b/>
          <w:bCs/>
          <w:color w:val="2F5496" w:themeColor="accent1" w:themeShade="BF"/>
          <w:sz w:val="24"/>
          <w:szCs w:val="24"/>
        </w:rPr>
        <w:t>12</w:t>
      </w:r>
      <w:r w:rsidR="2AA3222F" w:rsidRPr="00FF7BA0">
        <w:rPr>
          <w:b/>
          <w:bCs/>
          <w:color w:val="2F5496" w:themeColor="accent1" w:themeShade="BF"/>
          <w:sz w:val="24"/>
          <w:szCs w:val="24"/>
        </w:rPr>
        <w:t>. BUDGET ALLOUE</w:t>
      </w:r>
    </w:p>
    <w:p w14:paraId="557CDD6F" w14:textId="51AB4F4C" w:rsidR="00906069" w:rsidRPr="00FF7BA0" w:rsidRDefault="00906069" w:rsidP="005B5BFA">
      <w:pPr>
        <w:spacing w:after="80"/>
        <w:jc w:val="both"/>
        <w:rPr>
          <w:rFonts w:cstheme="minorHAnsi"/>
          <w:sz w:val="24"/>
          <w:szCs w:val="24"/>
        </w:rPr>
      </w:pPr>
      <w:r w:rsidRPr="00FF7BA0">
        <w:rPr>
          <w:rFonts w:cstheme="minorHAnsi"/>
          <w:sz w:val="24"/>
          <w:szCs w:val="24"/>
        </w:rPr>
        <w:t xml:space="preserve">Le budget total pour la présente prestation est plafonné à </w:t>
      </w:r>
      <w:r w:rsidR="000701B6" w:rsidRPr="00807304">
        <w:rPr>
          <w:rFonts w:cstheme="minorHAnsi"/>
          <w:sz w:val="24"/>
          <w:szCs w:val="24"/>
        </w:rPr>
        <w:t>200</w:t>
      </w:r>
      <w:r w:rsidRPr="00807304">
        <w:rPr>
          <w:rFonts w:cstheme="minorHAnsi"/>
          <w:sz w:val="24"/>
          <w:szCs w:val="24"/>
        </w:rPr>
        <w:t xml:space="preserve"> 000</w:t>
      </w:r>
      <w:r w:rsidRPr="00FF7BA0">
        <w:rPr>
          <w:rFonts w:cstheme="minorHAnsi"/>
          <w:sz w:val="24"/>
          <w:szCs w:val="24"/>
        </w:rPr>
        <w:t xml:space="preserve"> TND. Ce montant couvre :</w:t>
      </w:r>
    </w:p>
    <w:p w14:paraId="3247D0EE" w14:textId="614DBFA8" w:rsidR="00906069" w:rsidRPr="00FF7BA0" w:rsidRDefault="00906069" w:rsidP="11B3AF85">
      <w:pPr>
        <w:pStyle w:val="Paragraphedeliste"/>
        <w:numPr>
          <w:ilvl w:val="0"/>
          <w:numId w:val="1"/>
        </w:numPr>
        <w:spacing w:after="80"/>
        <w:jc w:val="both"/>
        <w:rPr>
          <w:sz w:val="24"/>
          <w:szCs w:val="24"/>
        </w:rPr>
      </w:pPr>
      <w:r w:rsidRPr="00FF7BA0">
        <w:rPr>
          <w:sz w:val="24"/>
          <w:szCs w:val="24"/>
        </w:rPr>
        <w:t xml:space="preserve">Les honoraires des </w:t>
      </w:r>
      <w:r w:rsidR="00CC5159" w:rsidRPr="00FF7BA0">
        <w:rPr>
          <w:sz w:val="24"/>
          <w:szCs w:val="24"/>
        </w:rPr>
        <w:t>experts.</w:t>
      </w:r>
    </w:p>
    <w:p w14:paraId="0826F9A1" w14:textId="39D9188D" w:rsidR="00906069" w:rsidRPr="00FF7BA0" w:rsidRDefault="2AA3222F">
      <w:pPr>
        <w:pStyle w:val="Paragraphedeliste"/>
        <w:numPr>
          <w:ilvl w:val="0"/>
          <w:numId w:val="1"/>
        </w:numPr>
        <w:spacing w:after="80"/>
        <w:jc w:val="both"/>
        <w:rPr>
          <w:sz w:val="24"/>
          <w:szCs w:val="24"/>
        </w:rPr>
      </w:pPr>
      <w:r w:rsidRPr="00FF7BA0">
        <w:rPr>
          <w:sz w:val="24"/>
          <w:szCs w:val="24"/>
        </w:rPr>
        <w:t xml:space="preserve">Tous les frais nécessaires à la réalisation de la mission, y compris déplacements et </w:t>
      </w:r>
      <w:r w:rsidR="76CF9B09" w:rsidRPr="00FF7BA0">
        <w:rPr>
          <w:sz w:val="24"/>
          <w:szCs w:val="24"/>
        </w:rPr>
        <w:t xml:space="preserve">organisation des </w:t>
      </w:r>
      <w:r w:rsidR="000701B6" w:rsidRPr="00FF7BA0">
        <w:rPr>
          <w:sz w:val="24"/>
          <w:szCs w:val="24"/>
        </w:rPr>
        <w:t xml:space="preserve">ateliers et des </w:t>
      </w:r>
      <w:r w:rsidRPr="00FF7BA0">
        <w:rPr>
          <w:sz w:val="24"/>
          <w:szCs w:val="24"/>
        </w:rPr>
        <w:t>réunions avec WWF NA et parties prenantes locales.</w:t>
      </w:r>
    </w:p>
    <w:p w14:paraId="5A434DAF" w14:textId="75FD6FFB" w:rsidR="00906069" w:rsidRPr="00FF7BA0" w:rsidRDefault="00906069">
      <w:pPr>
        <w:pStyle w:val="Paragraphedeliste"/>
        <w:numPr>
          <w:ilvl w:val="0"/>
          <w:numId w:val="1"/>
        </w:numPr>
        <w:spacing w:after="80"/>
        <w:jc w:val="both"/>
        <w:rPr>
          <w:rFonts w:cstheme="minorHAnsi"/>
          <w:sz w:val="24"/>
          <w:szCs w:val="24"/>
        </w:rPr>
      </w:pPr>
      <w:r w:rsidRPr="00FF7BA0">
        <w:rPr>
          <w:rFonts w:cstheme="minorHAnsi"/>
          <w:sz w:val="24"/>
          <w:szCs w:val="24"/>
        </w:rPr>
        <w:t>La production de tous les livrables attendus.</w:t>
      </w:r>
    </w:p>
    <w:p w14:paraId="63081541" w14:textId="00C9D0B0" w:rsidR="00906069" w:rsidRPr="00FF7BA0" w:rsidRDefault="2AA3222F" w:rsidP="005B5BFA">
      <w:pPr>
        <w:spacing w:after="80"/>
        <w:jc w:val="both"/>
        <w:rPr>
          <w:sz w:val="24"/>
          <w:szCs w:val="24"/>
        </w:rPr>
      </w:pPr>
      <w:r w:rsidRPr="00FF7BA0">
        <w:rPr>
          <w:sz w:val="24"/>
          <w:szCs w:val="24"/>
        </w:rPr>
        <w:t xml:space="preserve">Le prestataire devra fournir un budget détaillé dans son offre financière, précisant la répartition des coûts entre les </w:t>
      </w:r>
      <w:r w:rsidR="001B2CC3" w:rsidRPr="00FF7BA0">
        <w:rPr>
          <w:sz w:val="24"/>
          <w:szCs w:val="24"/>
        </w:rPr>
        <w:t>différents</w:t>
      </w:r>
      <w:r w:rsidR="4FDBD94B" w:rsidRPr="00FF7BA0">
        <w:rPr>
          <w:sz w:val="24"/>
          <w:szCs w:val="24"/>
        </w:rPr>
        <w:t xml:space="preserve"> </w:t>
      </w:r>
      <w:r w:rsidRPr="00FF7BA0">
        <w:rPr>
          <w:sz w:val="24"/>
          <w:szCs w:val="24"/>
        </w:rPr>
        <w:t>profils et les éventuels frais logistiques.</w:t>
      </w:r>
    </w:p>
    <w:p w14:paraId="31DB5D33" w14:textId="77777777" w:rsidR="00906069" w:rsidRPr="00FF7BA0" w:rsidRDefault="00906069" w:rsidP="005B5BFA">
      <w:pPr>
        <w:spacing w:after="80"/>
        <w:jc w:val="both"/>
        <w:rPr>
          <w:rFonts w:cstheme="minorHAnsi"/>
          <w:b/>
          <w:bCs/>
          <w:color w:val="2F5496" w:themeColor="accent1" w:themeShade="BF"/>
          <w:sz w:val="24"/>
          <w:szCs w:val="24"/>
        </w:rPr>
      </w:pPr>
    </w:p>
    <w:p w14:paraId="48C67500" w14:textId="4B812AAC" w:rsidR="0026381A" w:rsidRPr="00FF7BA0" w:rsidRDefault="008D0C5A" w:rsidP="005B5BFA">
      <w:pPr>
        <w:spacing w:after="80"/>
        <w:jc w:val="both"/>
        <w:rPr>
          <w:rFonts w:cstheme="minorHAnsi"/>
          <w:b/>
          <w:bCs/>
          <w:color w:val="2F5496" w:themeColor="accent1" w:themeShade="BF"/>
          <w:sz w:val="24"/>
          <w:szCs w:val="24"/>
        </w:rPr>
      </w:pPr>
      <w:r w:rsidRPr="00FF7BA0">
        <w:rPr>
          <w:rFonts w:cstheme="minorHAnsi"/>
          <w:b/>
          <w:bCs/>
          <w:color w:val="2F5496" w:themeColor="accent1" w:themeShade="BF"/>
          <w:sz w:val="24"/>
          <w:szCs w:val="24"/>
        </w:rPr>
        <w:t>13</w:t>
      </w:r>
      <w:r w:rsidR="0026381A" w:rsidRPr="00FF7BA0">
        <w:rPr>
          <w:rFonts w:cstheme="minorHAnsi"/>
          <w:b/>
          <w:bCs/>
          <w:color w:val="2F5496" w:themeColor="accent1" w:themeShade="BF"/>
          <w:sz w:val="24"/>
          <w:szCs w:val="24"/>
        </w:rPr>
        <w:t>. MODALITES DE SOUMISSION</w:t>
      </w:r>
    </w:p>
    <w:p w14:paraId="0083608A" w14:textId="77777777" w:rsidR="0026381A" w:rsidRPr="00FF7BA0" w:rsidRDefault="0026381A" w:rsidP="005B5BFA">
      <w:pPr>
        <w:spacing w:after="80" w:line="240" w:lineRule="auto"/>
        <w:jc w:val="both"/>
        <w:rPr>
          <w:rFonts w:cstheme="minorHAnsi"/>
          <w:sz w:val="24"/>
          <w:szCs w:val="24"/>
        </w:rPr>
      </w:pPr>
      <w:r w:rsidRPr="00FF7BA0">
        <w:rPr>
          <w:rFonts w:cstheme="minorHAnsi"/>
          <w:sz w:val="24"/>
          <w:szCs w:val="24"/>
        </w:rPr>
        <w:t xml:space="preserve">Les candidats (bureaux d’étude) doivent soumettre un dossier complet en format PDF à l’adresse électronique suivante : </w:t>
      </w:r>
      <w:r w:rsidRPr="00FF7BA0">
        <w:rPr>
          <w:rFonts w:cstheme="minorHAnsi"/>
          <w:b/>
          <w:bCs/>
          <w:sz w:val="24"/>
          <w:szCs w:val="24"/>
        </w:rPr>
        <w:t>procurment@wwfna.org</w:t>
      </w:r>
    </w:p>
    <w:p w14:paraId="1BC752E9" w14:textId="4EA2BBD7" w:rsidR="001D19CB" w:rsidRPr="00FF7BA0" w:rsidRDefault="001D19CB" w:rsidP="005B5BFA">
      <w:pPr>
        <w:spacing w:after="80" w:line="240" w:lineRule="auto"/>
        <w:jc w:val="both"/>
        <w:rPr>
          <w:rFonts w:cstheme="minorHAnsi"/>
          <w:sz w:val="24"/>
          <w:szCs w:val="24"/>
        </w:rPr>
      </w:pPr>
      <w:r w:rsidRPr="00FF7BA0">
        <w:rPr>
          <w:rFonts w:cstheme="minorHAnsi"/>
          <w:sz w:val="24"/>
          <w:szCs w:val="24"/>
        </w:rPr>
        <w:t xml:space="preserve">Date limite de réception : </w:t>
      </w:r>
      <w:r w:rsidR="00CB59B3">
        <w:rPr>
          <w:rFonts w:cstheme="minorHAnsi"/>
          <w:sz w:val="24"/>
          <w:szCs w:val="24"/>
        </w:rPr>
        <w:t>26</w:t>
      </w:r>
      <w:r w:rsidR="004C5A44" w:rsidRPr="00CB59B3">
        <w:rPr>
          <w:rFonts w:cstheme="minorHAnsi"/>
          <w:sz w:val="24"/>
          <w:szCs w:val="24"/>
        </w:rPr>
        <w:t xml:space="preserve"> / </w:t>
      </w:r>
      <w:r w:rsidR="00CB59B3">
        <w:rPr>
          <w:rFonts w:cstheme="minorHAnsi"/>
          <w:sz w:val="24"/>
          <w:szCs w:val="24"/>
        </w:rPr>
        <w:t>07</w:t>
      </w:r>
      <w:r w:rsidR="004C5A44" w:rsidRPr="00CB59B3">
        <w:rPr>
          <w:rFonts w:cstheme="minorHAnsi"/>
          <w:sz w:val="24"/>
          <w:szCs w:val="24"/>
        </w:rPr>
        <w:t xml:space="preserve"> / </w:t>
      </w:r>
      <w:r w:rsidR="00CB59B3">
        <w:rPr>
          <w:rFonts w:cstheme="minorHAnsi"/>
          <w:sz w:val="24"/>
          <w:szCs w:val="24"/>
        </w:rPr>
        <w:t>2026</w:t>
      </w:r>
      <w:r w:rsidRPr="00FF7BA0">
        <w:rPr>
          <w:rFonts w:cstheme="minorHAnsi"/>
          <w:sz w:val="24"/>
          <w:szCs w:val="24"/>
        </w:rPr>
        <w:t>, 23h59.</w:t>
      </w:r>
    </w:p>
    <w:p w14:paraId="18DDCF9C" w14:textId="348EB27C" w:rsidR="1776AF65" w:rsidRPr="00FF7BA0" w:rsidRDefault="1776AF65" w:rsidP="005B5BFA">
      <w:pPr>
        <w:spacing w:after="80"/>
        <w:jc w:val="both"/>
        <w:rPr>
          <w:i/>
          <w:iCs/>
          <w:color w:val="000000" w:themeColor="text1"/>
          <w:sz w:val="24"/>
          <w:szCs w:val="24"/>
        </w:rPr>
      </w:pPr>
      <w:r w:rsidRPr="00FF7BA0">
        <w:rPr>
          <w:b/>
          <w:bCs/>
          <w:color w:val="000000" w:themeColor="text1"/>
          <w:sz w:val="24"/>
          <w:szCs w:val="24"/>
        </w:rPr>
        <w:t>Objet du mail :</w:t>
      </w:r>
      <w:r w:rsidRPr="00FF7BA0">
        <w:rPr>
          <w:color w:val="000000" w:themeColor="text1"/>
          <w:sz w:val="24"/>
          <w:szCs w:val="24"/>
        </w:rPr>
        <w:t xml:space="preserve"> «</w:t>
      </w:r>
      <w:r w:rsidR="006300C6" w:rsidRPr="00FF7BA0">
        <w:rPr>
          <w:color w:val="000000" w:themeColor="text1"/>
          <w:sz w:val="24"/>
          <w:szCs w:val="24"/>
        </w:rPr>
        <w:t xml:space="preserve"> </w:t>
      </w:r>
      <w:r w:rsidR="000701B6" w:rsidRPr="00FF7BA0">
        <w:rPr>
          <w:i/>
          <w:iCs/>
          <w:color w:val="000000" w:themeColor="text1"/>
          <w:sz w:val="24"/>
          <w:szCs w:val="24"/>
        </w:rPr>
        <w:t>Appel d’offres</w:t>
      </w:r>
      <w:r w:rsidR="006300C6" w:rsidRPr="00FF7BA0">
        <w:rPr>
          <w:i/>
          <w:iCs/>
          <w:color w:val="000000" w:themeColor="text1"/>
          <w:sz w:val="24"/>
          <w:szCs w:val="24"/>
        </w:rPr>
        <w:t xml:space="preserve"> – </w:t>
      </w:r>
      <w:r w:rsidR="000701B6" w:rsidRPr="00FF7BA0">
        <w:rPr>
          <w:i/>
          <w:iCs/>
          <w:sz w:val="24"/>
          <w:szCs w:val="24"/>
        </w:rPr>
        <w:t xml:space="preserve">Elaboration de plans d’investissement territoriaux et le développement de projets bancables dans le cadre du projet NDCP PAF25Q2 </w:t>
      </w:r>
      <w:r w:rsidR="57EF8909" w:rsidRPr="00FF7BA0">
        <w:rPr>
          <w:i/>
          <w:iCs/>
          <w:color w:val="000000" w:themeColor="text1"/>
          <w:sz w:val="24"/>
          <w:szCs w:val="24"/>
        </w:rPr>
        <w:t>»</w:t>
      </w:r>
      <w:r w:rsidR="75BDA58F" w:rsidRPr="00FF7BA0">
        <w:rPr>
          <w:i/>
          <w:iCs/>
          <w:color w:val="000000" w:themeColor="text1"/>
          <w:sz w:val="24"/>
          <w:szCs w:val="24"/>
        </w:rPr>
        <w:t>.</w:t>
      </w:r>
    </w:p>
    <w:p w14:paraId="39F16B56" w14:textId="05C075E0" w:rsidR="006300C6" w:rsidRPr="00FF7BA0" w:rsidRDefault="006300C6" w:rsidP="00CB59B3">
      <w:pPr>
        <w:spacing w:after="80" w:line="240" w:lineRule="auto"/>
        <w:jc w:val="both"/>
        <w:rPr>
          <w:i/>
          <w:iCs/>
          <w:color w:val="000000" w:themeColor="text1"/>
          <w:sz w:val="24"/>
          <w:szCs w:val="24"/>
        </w:rPr>
      </w:pPr>
      <w:r w:rsidRPr="00FF7BA0">
        <w:rPr>
          <w:color w:val="000000" w:themeColor="text1"/>
          <w:sz w:val="24"/>
          <w:szCs w:val="24"/>
        </w:rPr>
        <w:t>Toute demande de précision devra être adressée par écrit à la même adresse électronique avant la date limite, avec pour objet « </w:t>
      </w:r>
      <w:r w:rsidRPr="00FF7BA0">
        <w:rPr>
          <w:i/>
          <w:iCs/>
          <w:color w:val="000000" w:themeColor="text1"/>
          <w:sz w:val="24"/>
          <w:szCs w:val="24"/>
        </w:rPr>
        <w:t xml:space="preserve">Demande de clarification – </w:t>
      </w:r>
      <w:r w:rsidR="000701B6" w:rsidRPr="00FF7BA0">
        <w:rPr>
          <w:i/>
          <w:iCs/>
          <w:color w:val="000000" w:themeColor="text1"/>
          <w:sz w:val="24"/>
          <w:szCs w:val="24"/>
        </w:rPr>
        <w:t xml:space="preserve">Appel d’offres </w:t>
      </w:r>
      <w:r w:rsidR="000701B6" w:rsidRPr="00FF7BA0">
        <w:rPr>
          <w:i/>
          <w:iCs/>
          <w:sz w:val="24"/>
          <w:szCs w:val="24"/>
        </w:rPr>
        <w:t xml:space="preserve">NDCP </w:t>
      </w:r>
      <w:r w:rsidRPr="00FF7BA0">
        <w:rPr>
          <w:i/>
          <w:iCs/>
          <w:color w:val="000000" w:themeColor="text1"/>
          <w:sz w:val="24"/>
          <w:szCs w:val="24"/>
        </w:rPr>
        <w:t>».</w:t>
      </w:r>
    </w:p>
    <w:p w14:paraId="0FB77148" w14:textId="6491A86C" w:rsidR="00AF355C" w:rsidRDefault="1776AF65" w:rsidP="00CB59B3">
      <w:pPr>
        <w:spacing w:after="80" w:line="240" w:lineRule="auto"/>
        <w:jc w:val="both"/>
        <w:rPr>
          <w:sz w:val="24"/>
          <w:szCs w:val="24"/>
        </w:rPr>
      </w:pPr>
      <w:r w:rsidRPr="00FF7BA0">
        <w:rPr>
          <w:sz w:val="24"/>
          <w:szCs w:val="24"/>
        </w:rPr>
        <w:t>Les dossiers incomplets ou envoyés après la date limite ne seront pas pris en considération.</w:t>
      </w:r>
    </w:p>
    <w:p w14:paraId="491F4CD7" w14:textId="77777777" w:rsidR="002C6E02" w:rsidRDefault="002C6E02" w:rsidP="00CB59B3">
      <w:pPr>
        <w:spacing w:after="80" w:line="240" w:lineRule="auto"/>
        <w:jc w:val="both"/>
        <w:rPr>
          <w:sz w:val="24"/>
          <w:szCs w:val="24"/>
        </w:rPr>
      </w:pPr>
    </w:p>
    <w:p w14:paraId="1BDED916" w14:textId="77777777" w:rsidR="007F69C3" w:rsidRPr="007F69C3" w:rsidRDefault="007F69C3" w:rsidP="007F69C3">
      <w:pPr>
        <w:spacing w:before="240" w:after="120" w:line="264" w:lineRule="auto"/>
        <w:ind w:right="-3"/>
        <w:jc w:val="both"/>
        <w:rPr>
          <w:rFonts w:ascii="Calibri" w:eastAsia="Calibri" w:hAnsi="Calibri" w:cs="Calibri"/>
        </w:rPr>
      </w:pPr>
      <w:r w:rsidRPr="007F69C3">
        <w:rPr>
          <w:rFonts w:ascii="Calibri" w:hAnsi="Calibri" w:cs="Calibri"/>
          <w:b/>
          <w:bCs/>
        </w:rPr>
        <w:t>Condition d’éligibilité des soumissionnaires</w:t>
      </w:r>
    </w:p>
    <w:p w14:paraId="4F3AD657" w14:textId="77777777" w:rsidR="007F69C3" w:rsidRPr="008B7377" w:rsidRDefault="007F69C3" w:rsidP="007F69C3">
      <w:pPr>
        <w:spacing w:before="100" w:after="0"/>
        <w:ind w:right="-3"/>
        <w:rPr>
          <w:rFonts w:ascii="Calibri" w:hAnsi="Calibri" w:cs="Calibri"/>
        </w:rPr>
      </w:pPr>
      <w:r w:rsidRPr="008B7377">
        <w:rPr>
          <w:rFonts w:ascii="Calibri" w:hAnsi="Calibri" w:cs="Calibri"/>
        </w:rPr>
        <w:t>Sont éligibles à la présente consultation :</w:t>
      </w:r>
    </w:p>
    <w:p w14:paraId="1F3DAE09" w14:textId="77777777" w:rsidR="007F69C3" w:rsidRPr="008B7377" w:rsidRDefault="007F69C3" w:rsidP="007F69C3">
      <w:pPr>
        <w:numPr>
          <w:ilvl w:val="0"/>
          <w:numId w:val="26"/>
        </w:numPr>
        <w:spacing w:before="100" w:after="0" w:line="264" w:lineRule="auto"/>
        <w:ind w:right="-3"/>
        <w:rPr>
          <w:rFonts w:ascii="Calibri" w:hAnsi="Calibri" w:cs="Calibri"/>
        </w:rPr>
      </w:pPr>
      <w:r w:rsidRPr="008B7377">
        <w:rPr>
          <w:rFonts w:ascii="Calibri" w:hAnsi="Calibri" w:cs="Calibri"/>
          <w:b/>
          <w:bCs/>
        </w:rPr>
        <w:t>Toute personne physique ou morale disposant d’une patente en cours de validité et dûment inscrite au Registre National des Entreprises (RNE)</w:t>
      </w:r>
      <w:r w:rsidRPr="008B7377">
        <w:rPr>
          <w:rFonts w:ascii="Calibri" w:hAnsi="Calibri" w:cs="Calibri"/>
        </w:rPr>
        <w:t>, conformément à la réglementation en vigueur ;</w:t>
      </w:r>
    </w:p>
    <w:p w14:paraId="1C4A4E5D" w14:textId="77777777" w:rsidR="007F69C3" w:rsidRPr="008B7377" w:rsidRDefault="007F69C3" w:rsidP="007F69C3">
      <w:pPr>
        <w:spacing w:before="100" w:after="0"/>
        <w:ind w:right="-3"/>
        <w:rPr>
          <w:rFonts w:ascii="Calibri" w:hAnsi="Calibri" w:cs="Calibri"/>
        </w:rPr>
      </w:pPr>
      <w:r w:rsidRPr="008B7377">
        <w:rPr>
          <w:rFonts w:ascii="Calibri" w:hAnsi="Calibri" w:cs="Calibri"/>
          <w:b/>
          <w:bCs/>
        </w:rPr>
        <w:t>Ou</w:t>
      </w:r>
    </w:p>
    <w:p w14:paraId="69ACF703" w14:textId="77777777" w:rsidR="007F69C3" w:rsidRPr="008B7377" w:rsidRDefault="007F69C3" w:rsidP="007F69C3">
      <w:pPr>
        <w:numPr>
          <w:ilvl w:val="0"/>
          <w:numId w:val="27"/>
        </w:numPr>
        <w:spacing w:before="100" w:after="0" w:line="264" w:lineRule="auto"/>
        <w:ind w:right="-3"/>
        <w:rPr>
          <w:rFonts w:ascii="Calibri" w:hAnsi="Calibri" w:cs="Calibri"/>
        </w:rPr>
      </w:pPr>
      <w:r w:rsidRPr="008B7377">
        <w:rPr>
          <w:rFonts w:ascii="Calibri" w:hAnsi="Calibri" w:cs="Calibri"/>
          <w:b/>
          <w:bCs/>
        </w:rPr>
        <w:t>Tout fonctionnaire</w:t>
      </w:r>
      <w:r w:rsidRPr="008B7377">
        <w:rPr>
          <w:rFonts w:ascii="Calibri" w:hAnsi="Calibri" w:cs="Calibri"/>
        </w:rPr>
        <w:t xml:space="preserve">, sous réserve de la présentation d’une </w:t>
      </w:r>
      <w:r w:rsidRPr="008B7377">
        <w:rPr>
          <w:rFonts w:ascii="Calibri" w:hAnsi="Calibri" w:cs="Calibri"/>
          <w:b/>
          <w:bCs/>
        </w:rPr>
        <w:t>autorisation écrite préalable émanant de son administration d’origine</w:t>
      </w:r>
      <w:r w:rsidRPr="008B7377">
        <w:rPr>
          <w:rFonts w:ascii="Calibri" w:hAnsi="Calibri" w:cs="Calibri"/>
        </w:rPr>
        <w:t>, l’autorisant à exercer une activité accessoire dans le cadre de la présente mission, et ce conformément à la réglementation en vigueur.</w:t>
      </w:r>
    </w:p>
    <w:p w14:paraId="2B8D14E5" w14:textId="77777777" w:rsidR="007F69C3" w:rsidRPr="008B7377" w:rsidRDefault="007F69C3" w:rsidP="007F69C3">
      <w:pPr>
        <w:spacing w:before="100" w:after="0"/>
        <w:ind w:right="-3"/>
        <w:rPr>
          <w:rFonts w:ascii="Calibri" w:hAnsi="Calibri" w:cs="Calibri"/>
        </w:rPr>
      </w:pPr>
      <w:r w:rsidRPr="008B7377">
        <w:rPr>
          <w:rFonts w:ascii="Calibri" w:hAnsi="Calibri" w:cs="Calibri"/>
        </w:rPr>
        <w:t>Tout soumissionnaire devra fournir les pièces justificatives attestant de sa situation administrative et légale.</w:t>
      </w:r>
    </w:p>
    <w:p w14:paraId="44E6E84B" w14:textId="744101E5" w:rsidR="00AF355C" w:rsidRPr="007F69C3" w:rsidRDefault="7F2970D8" w:rsidP="007F69C3">
      <w:pPr>
        <w:spacing w:before="100" w:after="0"/>
        <w:ind w:right="-3"/>
        <w:rPr>
          <w:rFonts w:ascii="Calibri" w:eastAsia="Calibri" w:hAnsi="Calibri" w:cs="Calibri"/>
          <w:b/>
          <w:i/>
        </w:rPr>
      </w:pPr>
      <w:bookmarkStart w:id="0" w:name="_heading=h.ufsjjavigjt8" w:colFirst="0" w:colLast="0"/>
      <w:bookmarkStart w:id="1" w:name="_heading=h.ut5gs2qr0s3v" w:colFirst="0" w:colLast="0"/>
      <w:bookmarkEnd w:id="0"/>
      <w:bookmarkEnd w:id="1"/>
      <w:r w:rsidRPr="00FF7BA0">
        <w:rPr>
          <w:b/>
          <w:bCs/>
          <w:i/>
          <w:iCs/>
          <w:color w:val="2F5496" w:themeColor="accent1" w:themeShade="BF"/>
          <w:sz w:val="24"/>
          <w:szCs w:val="24"/>
        </w:rPr>
        <w:t>NB : Le WWF NA se réserve le droit d’interrompre la mission en cas de non-respect du calendrier contractuel, de qualité insuffisante des livrables, ou de contraintes budgétaires.</w:t>
      </w:r>
    </w:p>
    <w:p w14:paraId="21388BD0" w14:textId="4E0E9428" w:rsidR="00906069" w:rsidRPr="00FF7BA0" w:rsidRDefault="7F2970D8" w:rsidP="00CB59B3">
      <w:pPr>
        <w:spacing w:after="120" w:line="240" w:lineRule="auto"/>
        <w:jc w:val="both"/>
        <w:rPr>
          <w:b/>
          <w:bCs/>
          <w:i/>
          <w:iCs/>
          <w:sz w:val="24"/>
          <w:szCs w:val="24"/>
        </w:rPr>
        <w:sectPr w:rsidR="00906069" w:rsidRPr="00FF7BA0">
          <w:headerReference w:type="default" r:id="rId7"/>
          <w:footerReference w:type="default" r:id="rId8"/>
          <w:pgSz w:w="11906" w:h="16838"/>
          <w:pgMar w:top="1417" w:right="1417" w:bottom="1417" w:left="1417" w:header="708" w:footer="708" w:gutter="0"/>
          <w:cols w:space="708"/>
          <w:docGrid w:linePitch="360"/>
        </w:sectPr>
      </w:pPr>
      <w:r w:rsidRPr="00FF7BA0">
        <w:rPr>
          <w:b/>
          <w:bCs/>
          <w:i/>
          <w:iCs/>
          <w:color w:val="2F5496" w:themeColor="accent1" w:themeShade="BF"/>
          <w:sz w:val="24"/>
          <w:szCs w:val="24"/>
        </w:rPr>
        <w:t>Tous les documents produits dans le cadre de la présente consultation demeurent la propriété du WWF NA.</w:t>
      </w:r>
    </w:p>
    <w:p w14:paraId="776D1B9C" w14:textId="3911A151" w:rsidR="00906069" w:rsidRPr="00FF7BA0" w:rsidRDefault="00906069" w:rsidP="00906069">
      <w:pPr>
        <w:spacing w:after="120" w:line="240" w:lineRule="auto"/>
        <w:jc w:val="center"/>
        <w:rPr>
          <w:rFonts w:cstheme="minorHAnsi"/>
          <w:b/>
          <w:bCs/>
          <w:sz w:val="24"/>
          <w:szCs w:val="24"/>
        </w:rPr>
      </w:pPr>
      <w:r w:rsidRPr="00FF7BA0">
        <w:rPr>
          <w:rFonts w:cstheme="minorHAnsi"/>
          <w:b/>
          <w:bCs/>
          <w:sz w:val="24"/>
          <w:szCs w:val="24"/>
        </w:rPr>
        <w:t>ANNEXE</w:t>
      </w:r>
    </w:p>
    <w:p w14:paraId="1BD79B16" w14:textId="2642838C" w:rsidR="00906069" w:rsidRPr="00FF7BA0" w:rsidRDefault="00906069" w:rsidP="00906069">
      <w:pPr>
        <w:spacing w:after="120" w:line="240" w:lineRule="auto"/>
        <w:jc w:val="center"/>
        <w:rPr>
          <w:rFonts w:cstheme="minorHAnsi"/>
          <w:b/>
          <w:bCs/>
          <w:sz w:val="24"/>
          <w:szCs w:val="24"/>
        </w:rPr>
      </w:pPr>
      <w:r w:rsidRPr="00FF7BA0">
        <w:rPr>
          <w:rFonts w:cstheme="minorHAnsi"/>
          <w:b/>
          <w:bCs/>
          <w:sz w:val="24"/>
          <w:szCs w:val="24"/>
        </w:rPr>
        <w:t>CADRE DES PRIX</w:t>
      </w:r>
    </w:p>
    <w:p w14:paraId="5CC86FFC" w14:textId="77777777" w:rsidR="00906069" w:rsidRPr="00FF7BA0" w:rsidRDefault="00906069" w:rsidP="001D19CB">
      <w:pPr>
        <w:spacing w:after="120" w:line="240" w:lineRule="auto"/>
        <w:jc w:val="both"/>
        <w:rPr>
          <w:rFonts w:cstheme="minorHAnsi"/>
          <w:sz w:val="24"/>
          <w:szCs w:val="24"/>
        </w:rPr>
      </w:pPr>
    </w:p>
    <w:tbl>
      <w:tblPr>
        <w:tblStyle w:val="Grilledetableauclaire"/>
        <w:tblW w:w="0" w:type="auto"/>
        <w:tblLook w:val="04A0" w:firstRow="1" w:lastRow="0" w:firstColumn="1" w:lastColumn="0" w:noHBand="0" w:noVBand="1"/>
      </w:tblPr>
      <w:tblGrid>
        <w:gridCol w:w="8642"/>
        <w:gridCol w:w="1784"/>
        <w:gridCol w:w="1784"/>
        <w:gridCol w:w="1784"/>
      </w:tblGrid>
      <w:tr w:rsidR="005B5BFA" w:rsidRPr="00FF7BA0" w14:paraId="0EAAFBA2" w14:textId="77777777" w:rsidTr="11B3AF85">
        <w:tc>
          <w:tcPr>
            <w:tcW w:w="8642" w:type="dxa"/>
            <w:hideMark/>
          </w:tcPr>
          <w:p w14:paraId="6FD3644B" w14:textId="77777777" w:rsidR="005B5BFA" w:rsidRPr="00FF7BA0" w:rsidRDefault="005B5BFA" w:rsidP="11B3AF85">
            <w:pPr>
              <w:spacing w:before="120" w:after="120"/>
              <w:jc w:val="center"/>
              <w:rPr>
                <w:b/>
                <w:bCs/>
                <w:sz w:val="24"/>
                <w:szCs w:val="24"/>
              </w:rPr>
            </w:pPr>
            <w:r w:rsidRPr="00FF7BA0">
              <w:rPr>
                <w:b/>
                <w:bCs/>
                <w:sz w:val="24"/>
                <w:szCs w:val="24"/>
              </w:rPr>
              <w:t>Phase / Désignation</w:t>
            </w:r>
          </w:p>
        </w:tc>
        <w:tc>
          <w:tcPr>
            <w:tcW w:w="1784" w:type="dxa"/>
            <w:hideMark/>
          </w:tcPr>
          <w:p w14:paraId="0867910B" w14:textId="77777777" w:rsidR="005B5BFA" w:rsidRPr="00FF7BA0" w:rsidRDefault="005B5BFA" w:rsidP="005B5BFA">
            <w:pPr>
              <w:spacing w:before="120" w:after="120"/>
              <w:jc w:val="center"/>
              <w:rPr>
                <w:rFonts w:cstheme="minorHAnsi"/>
                <w:b/>
                <w:bCs/>
                <w:sz w:val="24"/>
                <w:szCs w:val="24"/>
              </w:rPr>
            </w:pPr>
            <w:r w:rsidRPr="00FF7BA0">
              <w:rPr>
                <w:rFonts w:cstheme="minorHAnsi"/>
                <w:b/>
                <w:bCs/>
                <w:sz w:val="24"/>
                <w:szCs w:val="24"/>
              </w:rPr>
              <w:t xml:space="preserve">Prix HT </w:t>
            </w:r>
          </w:p>
          <w:p w14:paraId="1BBB9400" w14:textId="24CA8546" w:rsidR="005B5BFA" w:rsidRPr="00FF7BA0" w:rsidRDefault="005B5BFA" w:rsidP="005B5BFA">
            <w:pPr>
              <w:spacing w:before="120" w:after="120"/>
              <w:jc w:val="center"/>
              <w:rPr>
                <w:rFonts w:cstheme="minorHAnsi"/>
                <w:b/>
                <w:bCs/>
                <w:sz w:val="24"/>
                <w:szCs w:val="24"/>
              </w:rPr>
            </w:pPr>
            <w:r w:rsidRPr="00FF7BA0">
              <w:rPr>
                <w:rFonts w:cstheme="minorHAnsi"/>
                <w:b/>
                <w:bCs/>
                <w:sz w:val="24"/>
                <w:szCs w:val="24"/>
              </w:rPr>
              <w:t>(TND)</w:t>
            </w:r>
          </w:p>
        </w:tc>
        <w:tc>
          <w:tcPr>
            <w:tcW w:w="1784" w:type="dxa"/>
            <w:hideMark/>
          </w:tcPr>
          <w:p w14:paraId="1E7C799F" w14:textId="77777777" w:rsidR="005B5BFA" w:rsidRPr="00FF7BA0" w:rsidRDefault="005B5BFA" w:rsidP="005B5BFA">
            <w:pPr>
              <w:spacing w:before="120" w:after="120"/>
              <w:jc w:val="center"/>
              <w:rPr>
                <w:rFonts w:cstheme="minorHAnsi"/>
                <w:b/>
                <w:bCs/>
                <w:sz w:val="24"/>
                <w:szCs w:val="24"/>
              </w:rPr>
            </w:pPr>
            <w:r w:rsidRPr="00FF7BA0">
              <w:rPr>
                <w:rFonts w:cstheme="minorHAnsi"/>
                <w:b/>
                <w:bCs/>
                <w:sz w:val="24"/>
                <w:szCs w:val="24"/>
              </w:rPr>
              <w:t xml:space="preserve">TVA </w:t>
            </w:r>
          </w:p>
          <w:p w14:paraId="06297622" w14:textId="639DE1F4" w:rsidR="005B5BFA" w:rsidRPr="00FF7BA0" w:rsidRDefault="005B5BFA" w:rsidP="005B5BFA">
            <w:pPr>
              <w:spacing w:before="120" w:after="120"/>
              <w:jc w:val="center"/>
              <w:rPr>
                <w:rFonts w:cstheme="minorHAnsi"/>
                <w:b/>
                <w:bCs/>
                <w:sz w:val="24"/>
                <w:szCs w:val="24"/>
              </w:rPr>
            </w:pPr>
            <w:r w:rsidRPr="00FF7BA0">
              <w:rPr>
                <w:rFonts w:cstheme="minorHAnsi"/>
                <w:b/>
                <w:bCs/>
                <w:sz w:val="24"/>
                <w:szCs w:val="24"/>
              </w:rPr>
              <w:t>(% - TND)</w:t>
            </w:r>
          </w:p>
        </w:tc>
        <w:tc>
          <w:tcPr>
            <w:tcW w:w="1784" w:type="dxa"/>
            <w:hideMark/>
          </w:tcPr>
          <w:p w14:paraId="79FAC7A9" w14:textId="77777777" w:rsidR="005B5BFA" w:rsidRPr="00FF7BA0" w:rsidRDefault="005B5BFA" w:rsidP="005B5BFA">
            <w:pPr>
              <w:spacing w:before="120" w:after="120"/>
              <w:jc w:val="center"/>
              <w:rPr>
                <w:rFonts w:cstheme="minorHAnsi"/>
                <w:b/>
                <w:bCs/>
                <w:sz w:val="24"/>
                <w:szCs w:val="24"/>
              </w:rPr>
            </w:pPr>
            <w:r w:rsidRPr="00FF7BA0">
              <w:rPr>
                <w:rFonts w:cstheme="minorHAnsi"/>
                <w:b/>
                <w:bCs/>
                <w:sz w:val="24"/>
                <w:szCs w:val="24"/>
              </w:rPr>
              <w:t xml:space="preserve">Prix TTC </w:t>
            </w:r>
          </w:p>
          <w:p w14:paraId="7FA59751" w14:textId="3AF23C29" w:rsidR="005B5BFA" w:rsidRPr="00FF7BA0" w:rsidRDefault="005B5BFA" w:rsidP="005B5BFA">
            <w:pPr>
              <w:spacing w:before="120" w:after="120"/>
              <w:jc w:val="center"/>
              <w:rPr>
                <w:rFonts w:cstheme="minorHAnsi"/>
                <w:b/>
                <w:bCs/>
                <w:sz w:val="24"/>
                <w:szCs w:val="24"/>
              </w:rPr>
            </w:pPr>
            <w:r w:rsidRPr="00FF7BA0">
              <w:rPr>
                <w:rFonts w:cstheme="minorHAnsi"/>
                <w:b/>
                <w:bCs/>
                <w:sz w:val="24"/>
                <w:szCs w:val="24"/>
              </w:rPr>
              <w:t>(TND)</w:t>
            </w:r>
          </w:p>
        </w:tc>
      </w:tr>
      <w:tr w:rsidR="005B5BFA" w:rsidRPr="00FF7BA0" w14:paraId="2DBF2F0A" w14:textId="77777777" w:rsidTr="11B3AF85">
        <w:tc>
          <w:tcPr>
            <w:tcW w:w="8642" w:type="dxa"/>
            <w:hideMark/>
          </w:tcPr>
          <w:p w14:paraId="50843D68" w14:textId="77777777" w:rsidR="005B5BFA" w:rsidRPr="00FF7BA0" w:rsidRDefault="005B5BFA" w:rsidP="11B3AF85">
            <w:pPr>
              <w:spacing w:before="240" w:after="120"/>
              <w:jc w:val="both"/>
              <w:rPr>
                <w:sz w:val="24"/>
                <w:szCs w:val="24"/>
              </w:rPr>
            </w:pPr>
            <w:r w:rsidRPr="00FF7BA0">
              <w:rPr>
                <w:sz w:val="24"/>
                <w:szCs w:val="24"/>
              </w:rPr>
              <w:t>Phase 1 – Démarrage et cadrage (Rapport d’inception)</w:t>
            </w:r>
          </w:p>
        </w:tc>
        <w:tc>
          <w:tcPr>
            <w:tcW w:w="1784" w:type="dxa"/>
            <w:hideMark/>
          </w:tcPr>
          <w:p w14:paraId="7C34AA86" w14:textId="77777777" w:rsidR="005B5BFA" w:rsidRPr="00FF7BA0" w:rsidRDefault="005B5BFA" w:rsidP="005B5BFA">
            <w:pPr>
              <w:spacing w:before="240" w:after="120"/>
              <w:jc w:val="both"/>
              <w:rPr>
                <w:rFonts w:cstheme="minorHAnsi"/>
                <w:sz w:val="24"/>
                <w:szCs w:val="24"/>
              </w:rPr>
            </w:pPr>
          </w:p>
        </w:tc>
        <w:tc>
          <w:tcPr>
            <w:tcW w:w="1784" w:type="dxa"/>
            <w:hideMark/>
          </w:tcPr>
          <w:p w14:paraId="0B7EDE87" w14:textId="77777777" w:rsidR="005B5BFA" w:rsidRPr="00FF7BA0" w:rsidRDefault="005B5BFA" w:rsidP="005B5BFA">
            <w:pPr>
              <w:spacing w:before="240" w:after="120"/>
              <w:jc w:val="both"/>
              <w:rPr>
                <w:rFonts w:cstheme="minorHAnsi"/>
                <w:sz w:val="24"/>
                <w:szCs w:val="24"/>
              </w:rPr>
            </w:pPr>
          </w:p>
        </w:tc>
        <w:tc>
          <w:tcPr>
            <w:tcW w:w="1784" w:type="dxa"/>
            <w:hideMark/>
          </w:tcPr>
          <w:p w14:paraId="1D2BA0A9" w14:textId="77777777" w:rsidR="005B5BFA" w:rsidRPr="00FF7BA0" w:rsidRDefault="005B5BFA" w:rsidP="005B5BFA">
            <w:pPr>
              <w:spacing w:before="240" w:after="120"/>
              <w:jc w:val="both"/>
              <w:rPr>
                <w:rFonts w:cstheme="minorHAnsi"/>
                <w:sz w:val="24"/>
                <w:szCs w:val="24"/>
              </w:rPr>
            </w:pPr>
          </w:p>
        </w:tc>
      </w:tr>
      <w:tr w:rsidR="005B5BFA" w:rsidRPr="00FF7BA0" w14:paraId="75FB3241" w14:textId="77777777" w:rsidTr="11B3AF85">
        <w:tc>
          <w:tcPr>
            <w:tcW w:w="8642" w:type="dxa"/>
            <w:hideMark/>
          </w:tcPr>
          <w:p w14:paraId="1A7C5C97" w14:textId="77777777" w:rsidR="005B5BFA" w:rsidRPr="00FF7BA0" w:rsidRDefault="005B5BFA" w:rsidP="11B3AF85">
            <w:pPr>
              <w:spacing w:before="240" w:after="120"/>
              <w:jc w:val="both"/>
              <w:rPr>
                <w:sz w:val="24"/>
                <w:szCs w:val="24"/>
              </w:rPr>
            </w:pPr>
            <w:r w:rsidRPr="00FF7BA0">
              <w:rPr>
                <w:sz w:val="24"/>
                <w:szCs w:val="24"/>
              </w:rPr>
              <w:t>Phase 2 – Diagnostic territorial, climatique et socio-économique</w:t>
            </w:r>
          </w:p>
        </w:tc>
        <w:tc>
          <w:tcPr>
            <w:tcW w:w="1784" w:type="dxa"/>
            <w:hideMark/>
          </w:tcPr>
          <w:p w14:paraId="2FF8CB0C" w14:textId="77777777" w:rsidR="005B5BFA" w:rsidRPr="00FF7BA0" w:rsidRDefault="005B5BFA" w:rsidP="005B5BFA">
            <w:pPr>
              <w:spacing w:before="240" w:after="120"/>
              <w:jc w:val="both"/>
              <w:rPr>
                <w:rFonts w:cstheme="minorHAnsi"/>
                <w:sz w:val="24"/>
                <w:szCs w:val="24"/>
              </w:rPr>
            </w:pPr>
          </w:p>
        </w:tc>
        <w:tc>
          <w:tcPr>
            <w:tcW w:w="1784" w:type="dxa"/>
            <w:hideMark/>
          </w:tcPr>
          <w:p w14:paraId="76925C0E" w14:textId="77777777" w:rsidR="005B5BFA" w:rsidRPr="00FF7BA0" w:rsidRDefault="005B5BFA" w:rsidP="005B5BFA">
            <w:pPr>
              <w:spacing w:before="240" w:after="120"/>
              <w:jc w:val="both"/>
              <w:rPr>
                <w:rFonts w:cstheme="minorHAnsi"/>
                <w:sz w:val="24"/>
                <w:szCs w:val="24"/>
              </w:rPr>
            </w:pPr>
          </w:p>
        </w:tc>
        <w:tc>
          <w:tcPr>
            <w:tcW w:w="1784" w:type="dxa"/>
            <w:hideMark/>
          </w:tcPr>
          <w:p w14:paraId="67E276FA" w14:textId="77777777" w:rsidR="005B5BFA" w:rsidRPr="00FF7BA0" w:rsidRDefault="005B5BFA" w:rsidP="005B5BFA">
            <w:pPr>
              <w:spacing w:before="240" w:after="120"/>
              <w:jc w:val="both"/>
              <w:rPr>
                <w:rFonts w:cstheme="minorHAnsi"/>
                <w:sz w:val="24"/>
                <w:szCs w:val="24"/>
              </w:rPr>
            </w:pPr>
          </w:p>
        </w:tc>
      </w:tr>
      <w:tr w:rsidR="005B5BFA" w:rsidRPr="00FF7BA0" w14:paraId="46CD6F60" w14:textId="77777777" w:rsidTr="11B3AF85">
        <w:tc>
          <w:tcPr>
            <w:tcW w:w="8642" w:type="dxa"/>
            <w:hideMark/>
          </w:tcPr>
          <w:p w14:paraId="40C3D4DC" w14:textId="77777777" w:rsidR="005B5BFA" w:rsidRPr="00FF7BA0" w:rsidRDefault="005B5BFA" w:rsidP="11B3AF85">
            <w:pPr>
              <w:spacing w:before="240" w:after="120"/>
              <w:jc w:val="both"/>
              <w:rPr>
                <w:sz w:val="24"/>
                <w:szCs w:val="24"/>
              </w:rPr>
            </w:pPr>
            <w:r w:rsidRPr="00FF7BA0">
              <w:rPr>
                <w:sz w:val="24"/>
                <w:szCs w:val="24"/>
              </w:rPr>
              <w:t>Phase 3 – Concertation territoriale et priorisation des investissements</w:t>
            </w:r>
          </w:p>
        </w:tc>
        <w:tc>
          <w:tcPr>
            <w:tcW w:w="1784" w:type="dxa"/>
            <w:hideMark/>
          </w:tcPr>
          <w:p w14:paraId="33C9CF78" w14:textId="77777777" w:rsidR="005B5BFA" w:rsidRPr="00FF7BA0" w:rsidRDefault="005B5BFA" w:rsidP="005B5BFA">
            <w:pPr>
              <w:spacing w:before="240" w:after="120"/>
              <w:jc w:val="both"/>
              <w:rPr>
                <w:rFonts w:cstheme="minorHAnsi"/>
                <w:sz w:val="24"/>
                <w:szCs w:val="24"/>
              </w:rPr>
            </w:pPr>
          </w:p>
        </w:tc>
        <w:tc>
          <w:tcPr>
            <w:tcW w:w="1784" w:type="dxa"/>
            <w:hideMark/>
          </w:tcPr>
          <w:p w14:paraId="6028F660" w14:textId="77777777" w:rsidR="005B5BFA" w:rsidRPr="00FF7BA0" w:rsidRDefault="005B5BFA" w:rsidP="005B5BFA">
            <w:pPr>
              <w:spacing w:before="240" w:after="120"/>
              <w:jc w:val="both"/>
              <w:rPr>
                <w:rFonts w:cstheme="minorHAnsi"/>
                <w:sz w:val="24"/>
                <w:szCs w:val="24"/>
              </w:rPr>
            </w:pPr>
          </w:p>
        </w:tc>
        <w:tc>
          <w:tcPr>
            <w:tcW w:w="1784" w:type="dxa"/>
            <w:hideMark/>
          </w:tcPr>
          <w:p w14:paraId="1E809B2A" w14:textId="77777777" w:rsidR="005B5BFA" w:rsidRPr="00FF7BA0" w:rsidRDefault="005B5BFA" w:rsidP="005B5BFA">
            <w:pPr>
              <w:spacing w:before="240" w:after="120"/>
              <w:jc w:val="both"/>
              <w:rPr>
                <w:rFonts w:cstheme="minorHAnsi"/>
                <w:sz w:val="24"/>
                <w:szCs w:val="24"/>
              </w:rPr>
            </w:pPr>
          </w:p>
        </w:tc>
      </w:tr>
      <w:tr w:rsidR="005B5BFA" w:rsidRPr="00FF7BA0" w14:paraId="3BA6550B" w14:textId="77777777" w:rsidTr="11B3AF85">
        <w:tc>
          <w:tcPr>
            <w:tcW w:w="8642" w:type="dxa"/>
            <w:hideMark/>
          </w:tcPr>
          <w:p w14:paraId="52369CE7" w14:textId="64F30889" w:rsidR="005B5BFA" w:rsidRPr="00FF7BA0" w:rsidRDefault="005B5BFA" w:rsidP="11B3AF85">
            <w:pPr>
              <w:spacing w:before="240" w:after="120"/>
              <w:jc w:val="both"/>
              <w:rPr>
                <w:sz w:val="24"/>
                <w:szCs w:val="24"/>
              </w:rPr>
            </w:pPr>
            <w:r w:rsidRPr="00FF7BA0">
              <w:rPr>
                <w:sz w:val="24"/>
                <w:szCs w:val="24"/>
              </w:rPr>
              <w:t>Phase 4 – Élaboration d</w:t>
            </w:r>
            <w:r w:rsidR="00807304">
              <w:rPr>
                <w:sz w:val="24"/>
                <w:szCs w:val="24"/>
              </w:rPr>
              <w:t>es</w:t>
            </w:r>
            <w:r w:rsidRPr="00FF7BA0">
              <w:rPr>
                <w:sz w:val="24"/>
                <w:szCs w:val="24"/>
              </w:rPr>
              <w:t xml:space="preserve"> Plan</w:t>
            </w:r>
            <w:r w:rsidR="00807304">
              <w:rPr>
                <w:sz w:val="24"/>
                <w:szCs w:val="24"/>
              </w:rPr>
              <w:t>s</w:t>
            </w:r>
            <w:r w:rsidRPr="00FF7BA0">
              <w:rPr>
                <w:sz w:val="24"/>
                <w:szCs w:val="24"/>
              </w:rPr>
              <w:t xml:space="preserve"> d’investissement territorial </w:t>
            </w:r>
            <w:r w:rsidR="00807304">
              <w:rPr>
                <w:sz w:val="24"/>
                <w:szCs w:val="24"/>
              </w:rPr>
              <w:t>(</w:t>
            </w:r>
            <w:r w:rsidRPr="00FF7BA0">
              <w:rPr>
                <w:sz w:val="24"/>
                <w:szCs w:val="24"/>
              </w:rPr>
              <w:t>Djerba</w:t>
            </w:r>
            <w:r w:rsidR="00807304">
              <w:rPr>
                <w:sz w:val="24"/>
                <w:szCs w:val="24"/>
              </w:rPr>
              <w:t xml:space="preserve"> et </w:t>
            </w:r>
            <w:r w:rsidR="00807304" w:rsidRPr="00FF7BA0">
              <w:rPr>
                <w:sz w:val="24"/>
                <w:szCs w:val="24"/>
              </w:rPr>
              <w:t>Chat Zouara</w:t>
            </w:r>
            <w:r w:rsidR="00807304">
              <w:rPr>
                <w:sz w:val="24"/>
                <w:szCs w:val="24"/>
              </w:rPr>
              <w:t>)</w:t>
            </w:r>
          </w:p>
        </w:tc>
        <w:tc>
          <w:tcPr>
            <w:tcW w:w="1784" w:type="dxa"/>
            <w:hideMark/>
          </w:tcPr>
          <w:p w14:paraId="142E1A65" w14:textId="77777777" w:rsidR="005B5BFA" w:rsidRPr="00FF7BA0" w:rsidRDefault="005B5BFA" w:rsidP="005B5BFA">
            <w:pPr>
              <w:spacing w:before="240" w:after="120"/>
              <w:jc w:val="both"/>
              <w:rPr>
                <w:rFonts w:cstheme="minorHAnsi"/>
                <w:sz w:val="24"/>
                <w:szCs w:val="24"/>
              </w:rPr>
            </w:pPr>
          </w:p>
        </w:tc>
        <w:tc>
          <w:tcPr>
            <w:tcW w:w="1784" w:type="dxa"/>
            <w:hideMark/>
          </w:tcPr>
          <w:p w14:paraId="47B74B50" w14:textId="77777777" w:rsidR="005B5BFA" w:rsidRPr="00FF7BA0" w:rsidRDefault="005B5BFA" w:rsidP="005B5BFA">
            <w:pPr>
              <w:spacing w:before="240" w:after="120"/>
              <w:jc w:val="both"/>
              <w:rPr>
                <w:rFonts w:cstheme="minorHAnsi"/>
                <w:sz w:val="24"/>
                <w:szCs w:val="24"/>
              </w:rPr>
            </w:pPr>
          </w:p>
        </w:tc>
        <w:tc>
          <w:tcPr>
            <w:tcW w:w="1784" w:type="dxa"/>
            <w:hideMark/>
          </w:tcPr>
          <w:p w14:paraId="5DD125DC" w14:textId="77777777" w:rsidR="005B5BFA" w:rsidRPr="00FF7BA0" w:rsidRDefault="005B5BFA" w:rsidP="005B5BFA">
            <w:pPr>
              <w:spacing w:before="240" w:after="120"/>
              <w:jc w:val="both"/>
              <w:rPr>
                <w:rFonts w:cstheme="minorHAnsi"/>
                <w:sz w:val="24"/>
                <w:szCs w:val="24"/>
              </w:rPr>
            </w:pPr>
          </w:p>
        </w:tc>
      </w:tr>
      <w:tr w:rsidR="005B5BFA" w:rsidRPr="00FF7BA0" w14:paraId="146D44AD" w14:textId="77777777" w:rsidTr="11B3AF85">
        <w:tc>
          <w:tcPr>
            <w:tcW w:w="8642" w:type="dxa"/>
            <w:hideMark/>
          </w:tcPr>
          <w:p w14:paraId="7BB0732D" w14:textId="151E37EC" w:rsidR="005B5BFA" w:rsidRPr="00FF7BA0" w:rsidRDefault="005B5BFA" w:rsidP="11B3AF85">
            <w:pPr>
              <w:spacing w:before="240" w:after="120"/>
              <w:jc w:val="both"/>
              <w:rPr>
                <w:sz w:val="24"/>
                <w:szCs w:val="24"/>
              </w:rPr>
            </w:pPr>
            <w:r w:rsidRPr="00FF7BA0">
              <w:rPr>
                <w:sz w:val="24"/>
                <w:szCs w:val="24"/>
              </w:rPr>
              <w:t xml:space="preserve">Phase </w:t>
            </w:r>
            <w:r w:rsidR="00807304">
              <w:rPr>
                <w:sz w:val="24"/>
                <w:szCs w:val="24"/>
              </w:rPr>
              <w:t>5</w:t>
            </w:r>
            <w:r w:rsidRPr="00FF7BA0">
              <w:rPr>
                <w:sz w:val="24"/>
                <w:szCs w:val="24"/>
              </w:rPr>
              <w:t xml:space="preserve"> – Développement de trois notes conceptuelles bancables</w:t>
            </w:r>
          </w:p>
        </w:tc>
        <w:tc>
          <w:tcPr>
            <w:tcW w:w="1784" w:type="dxa"/>
            <w:hideMark/>
          </w:tcPr>
          <w:p w14:paraId="3B3F7D03" w14:textId="77777777" w:rsidR="005B5BFA" w:rsidRPr="00FF7BA0" w:rsidRDefault="005B5BFA" w:rsidP="005B5BFA">
            <w:pPr>
              <w:spacing w:before="240" w:after="120"/>
              <w:jc w:val="both"/>
              <w:rPr>
                <w:rFonts w:cstheme="minorHAnsi"/>
                <w:sz w:val="24"/>
                <w:szCs w:val="24"/>
              </w:rPr>
            </w:pPr>
          </w:p>
        </w:tc>
        <w:tc>
          <w:tcPr>
            <w:tcW w:w="1784" w:type="dxa"/>
            <w:hideMark/>
          </w:tcPr>
          <w:p w14:paraId="0DABA9A5" w14:textId="77777777" w:rsidR="005B5BFA" w:rsidRPr="00FF7BA0" w:rsidRDefault="005B5BFA" w:rsidP="005B5BFA">
            <w:pPr>
              <w:spacing w:before="240" w:after="120"/>
              <w:jc w:val="both"/>
              <w:rPr>
                <w:rFonts w:cstheme="minorHAnsi"/>
                <w:sz w:val="24"/>
                <w:szCs w:val="24"/>
              </w:rPr>
            </w:pPr>
          </w:p>
        </w:tc>
        <w:tc>
          <w:tcPr>
            <w:tcW w:w="1784" w:type="dxa"/>
            <w:hideMark/>
          </w:tcPr>
          <w:p w14:paraId="0D97D258" w14:textId="77777777" w:rsidR="005B5BFA" w:rsidRPr="00FF7BA0" w:rsidRDefault="005B5BFA" w:rsidP="005B5BFA">
            <w:pPr>
              <w:spacing w:before="240" w:after="120"/>
              <w:jc w:val="both"/>
              <w:rPr>
                <w:rFonts w:cstheme="minorHAnsi"/>
                <w:sz w:val="24"/>
                <w:szCs w:val="24"/>
              </w:rPr>
            </w:pPr>
          </w:p>
        </w:tc>
      </w:tr>
      <w:tr w:rsidR="005B5BFA" w:rsidRPr="00FF7BA0" w14:paraId="751FC48A" w14:textId="77777777" w:rsidTr="11B3AF85">
        <w:tc>
          <w:tcPr>
            <w:tcW w:w="8642" w:type="dxa"/>
            <w:hideMark/>
          </w:tcPr>
          <w:p w14:paraId="3EF057FF" w14:textId="09BBACEC" w:rsidR="005B5BFA" w:rsidRPr="00FF7BA0" w:rsidRDefault="005B5BFA" w:rsidP="11B3AF85">
            <w:pPr>
              <w:spacing w:before="240" w:after="120"/>
              <w:jc w:val="both"/>
              <w:rPr>
                <w:sz w:val="24"/>
                <w:szCs w:val="24"/>
              </w:rPr>
            </w:pPr>
            <w:r w:rsidRPr="00FF7BA0">
              <w:rPr>
                <w:sz w:val="24"/>
                <w:szCs w:val="24"/>
              </w:rPr>
              <w:t xml:space="preserve">Phase </w:t>
            </w:r>
            <w:r w:rsidR="00807304">
              <w:rPr>
                <w:sz w:val="24"/>
                <w:szCs w:val="24"/>
              </w:rPr>
              <w:t>6</w:t>
            </w:r>
            <w:r w:rsidRPr="00FF7BA0">
              <w:rPr>
                <w:sz w:val="24"/>
                <w:szCs w:val="24"/>
              </w:rPr>
              <w:t xml:space="preserve"> – Renforcement des capacités, ateliers de restitution et rapport final consolidé</w:t>
            </w:r>
          </w:p>
        </w:tc>
        <w:tc>
          <w:tcPr>
            <w:tcW w:w="1784" w:type="dxa"/>
            <w:hideMark/>
          </w:tcPr>
          <w:p w14:paraId="256C9F7D" w14:textId="77777777" w:rsidR="005B5BFA" w:rsidRPr="00FF7BA0" w:rsidRDefault="005B5BFA" w:rsidP="005B5BFA">
            <w:pPr>
              <w:spacing w:before="240" w:after="120"/>
              <w:jc w:val="both"/>
              <w:rPr>
                <w:rFonts w:cstheme="minorHAnsi"/>
                <w:sz w:val="24"/>
                <w:szCs w:val="24"/>
              </w:rPr>
            </w:pPr>
          </w:p>
        </w:tc>
        <w:tc>
          <w:tcPr>
            <w:tcW w:w="1784" w:type="dxa"/>
            <w:hideMark/>
          </w:tcPr>
          <w:p w14:paraId="532F4DAF" w14:textId="77777777" w:rsidR="005B5BFA" w:rsidRPr="00FF7BA0" w:rsidRDefault="005B5BFA" w:rsidP="005B5BFA">
            <w:pPr>
              <w:spacing w:before="240" w:after="120"/>
              <w:jc w:val="both"/>
              <w:rPr>
                <w:rFonts w:cstheme="minorHAnsi"/>
                <w:sz w:val="24"/>
                <w:szCs w:val="24"/>
              </w:rPr>
            </w:pPr>
          </w:p>
        </w:tc>
        <w:tc>
          <w:tcPr>
            <w:tcW w:w="1784" w:type="dxa"/>
            <w:hideMark/>
          </w:tcPr>
          <w:p w14:paraId="58C41328" w14:textId="77777777" w:rsidR="005B5BFA" w:rsidRPr="00FF7BA0" w:rsidRDefault="005B5BFA" w:rsidP="005B5BFA">
            <w:pPr>
              <w:spacing w:before="240" w:after="120"/>
              <w:jc w:val="both"/>
              <w:rPr>
                <w:rFonts w:cstheme="minorHAnsi"/>
                <w:sz w:val="24"/>
                <w:szCs w:val="24"/>
              </w:rPr>
            </w:pPr>
          </w:p>
        </w:tc>
      </w:tr>
      <w:tr w:rsidR="005B5BFA" w:rsidRPr="00FF7BA0" w14:paraId="54B83CB4" w14:textId="77777777" w:rsidTr="11B3AF85">
        <w:tc>
          <w:tcPr>
            <w:tcW w:w="8642" w:type="dxa"/>
            <w:hideMark/>
          </w:tcPr>
          <w:p w14:paraId="5EC3C842" w14:textId="77777777" w:rsidR="005B5BFA" w:rsidRPr="00FF7BA0" w:rsidRDefault="005B5BFA" w:rsidP="005B5BFA">
            <w:pPr>
              <w:spacing w:before="240" w:after="120"/>
              <w:jc w:val="center"/>
              <w:rPr>
                <w:rFonts w:cstheme="minorHAnsi"/>
                <w:sz w:val="24"/>
                <w:szCs w:val="24"/>
              </w:rPr>
            </w:pPr>
            <w:r w:rsidRPr="00FF7BA0">
              <w:rPr>
                <w:rFonts w:cstheme="minorHAnsi"/>
                <w:b/>
                <w:bCs/>
                <w:sz w:val="24"/>
                <w:szCs w:val="24"/>
              </w:rPr>
              <w:t>TOTAL</w:t>
            </w:r>
          </w:p>
        </w:tc>
        <w:tc>
          <w:tcPr>
            <w:tcW w:w="1784" w:type="dxa"/>
            <w:hideMark/>
          </w:tcPr>
          <w:p w14:paraId="17E67BFF" w14:textId="77777777" w:rsidR="005B5BFA" w:rsidRPr="00FF7BA0" w:rsidRDefault="005B5BFA" w:rsidP="005B5BFA">
            <w:pPr>
              <w:spacing w:before="240" w:after="120"/>
              <w:jc w:val="both"/>
              <w:rPr>
                <w:rFonts w:cstheme="minorHAnsi"/>
                <w:sz w:val="24"/>
                <w:szCs w:val="24"/>
              </w:rPr>
            </w:pPr>
          </w:p>
        </w:tc>
        <w:tc>
          <w:tcPr>
            <w:tcW w:w="1784" w:type="dxa"/>
            <w:hideMark/>
          </w:tcPr>
          <w:p w14:paraId="002FAE52" w14:textId="77777777" w:rsidR="005B5BFA" w:rsidRPr="00FF7BA0" w:rsidRDefault="005B5BFA" w:rsidP="005B5BFA">
            <w:pPr>
              <w:spacing w:before="240" w:after="120"/>
              <w:jc w:val="both"/>
              <w:rPr>
                <w:rFonts w:cstheme="minorHAnsi"/>
                <w:sz w:val="24"/>
                <w:szCs w:val="24"/>
              </w:rPr>
            </w:pPr>
          </w:p>
        </w:tc>
        <w:tc>
          <w:tcPr>
            <w:tcW w:w="1784" w:type="dxa"/>
            <w:hideMark/>
          </w:tcPr>
          <w:p w14:paraId="403F3A9C" w14:textId="77777777" w:rsidR="005B5BFA" w:rsidRPr="00FF7BA0" w:rsidRDefault="005B5BFA" w:rsidP="005B5BFA">
            <w:pPr>
              <w:spacing w:before="240" w:after="120"/>
              <w:jc w:val="both"/>
              <w:rPr>
                <w:rFonts w:cstheme="minorHAnsi"/>
                <w:sz w:val="24"/>
                <w:szCs w:val="24"/>
              </w:rPr>
            </w:pPr>
          </w:p>
        </w:tc>
      </w:tr>
    </w:tbl>
    <w:p w14:paraId="2CF0FAEC" w14:textId="77777777" w:rsidR="00906069" w:rsidRPr="00FF7BA0" w:rsidRDefault="00906069" w:rsidP="00906069">
      <w:pPr>
        <w:spacing w:after="60" w:line="240" w:lineRule="auto"/>
        <w:jc w:val="both"/>
        <w:rPr>
          <w:rFonts w:cstheme="minorHAnsi"/>
          <w:sz w:val="24"/>
          <w:szCs w:val="24"/>
        </w:rPr>
      </w:pPr>
    </w:p>
    <w:p w14:paraId="253B6AD6" w14:textId="370889A2" w:rsidR="00906069" w:rsidRPr="009A01E5" w:rsidRDefault="03C5DAC0" w:rsidP="005B5BFA">
      <w:pPr>
        <w:spacing w:after="120" w:line="240" w:lineRule="auto"/>
        <w:ind w:left="8647"/>
        <w:rPr>
          <w:b/>
          <w:bCs/>
          <w:sz w:val="24"/>
          <w:szCs w:val="24"/>
        </w:rPr>
      </w:pPr>
      <w:r w:rsidRPr="009A01E5">
        <w:rPr>
          <w:b/>
          <w:bCs/>
          <w:sz w:val="24"/>
          <w:szCs w:val="24"/>
        </w:rPr>
        <w:t>SIGNATURE :</w:t>
      </w:r>
    </w:p>
    <w:sectPr w:rsidR="00906069" w:rsidRPr="009A01E5" w:rsidSect="0090606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9C38" w14:textId="77777777" w:rsidR="002C4552" w:rsidRDefault="002C4552" w:rsidP="0077431E">
      <w:pPr>
        <w:spacing w:after="0" w:line="240" w:lineRule="auto"/>
      </w:pPr>
      <w:r>
        <w:separator/>
      </w:r>
    </w:p>
  </w:endnote>
  <w:endnote w:type="continuationSeparator" w:id="0">
    <w:p w14:paraId="31D64AA1" w14:textId="77777777" w:rsidR="002C4552" w:rsidRDefault="002C4552" w:rsidP="0077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6611502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B5B3427" w14:textId="423DEF62" w:rsidR="00C427E8" w:rsidRPr="004B7580" w:rsidRDefault="00C427E8">
            <w:pPr>
              <w:pStyle w:val="Pieddepage"/>
              <w:jc w:val="right"/>
              <w:rPr>
                <w:sz w:val="20"/>
                <w:szCs w:val="20"/>
              </w:rPr>
            </w:pPr>
            <w:r w:rsidRPr="004B7580">
              <w:rPr>
                <w:sz w:val="20"/>
                <w:szCs w:val="20"/>
              </w:rPr>
              <w:fldChar w:fldCharType="begin"/>
            </w:r>
            <w:r w:rsidRPr="004B7580">
              <w:rPr>
                <w:sz w:val="20"/>
                <w:szCs w:val="20"/>
              </w:rPr>
              <w:instrText>PAGE</w:instrText>
            </w:r>
            <w:r w:rsidRPr="004B7580">
              <w:rPr>
                <w:sz w:val="20"/>
                <w:szCs w:val="20"/>
              </w:rPr>
              <w:fldChar w:fldCharType="separate"/>
            </w:r>
            <w:r w:rsidR="00E600EA">
              <w:rPr>
                <w:noProof/>
                <w:sz w:val="20"/>
                <w:szCs w:val="20"/>
              </w:rPr>
              <w:t>1</w:t>
            </w:r>
            <w:r w:rsidRPr="004B7580">
              <w:rPr>
                <w:sz w:val="20"/>
                <w:szCs w:val="20"/>
              </w:rPr>
              <w:fldChar w:fldCharType="end"/>
            </w:r>
            <w:r w:rsidRPr="004B7580">
              <w:rPr>
                <w:sz w:val="20"/>
                <w:szCs w:val="20"/>
              </w:rPr>
              <w:t>/</w:t>
            </w:r>
            <w:r w:rsidRPr="004B7580">
              <w:rPr>
                <w:sz w:val="20"/>
                <w:szCs w:val="20"/>
              </w:rPr>
              <w:fldChar w:fldCharType="begin"/>
            </w:r>
            <w:r w:rsidRPr="004B7580">
              <w:rPr>
                <w:sz w:val="20"/>
                <w:szCs w:val="20"/>
              </w:rPr>
              <w:instrText>NUMPAGES</w:instrText>
            </w:r>
            <w:r w:rsidRPr="004B7580">
              <w:rPr>
                <w:sz w:val="20"/>
                <w:szCs w:val="20"/>
              </w:rPr>
              <w:fldChar w:fldCharType="separate"/>
            </w:r>
            <w:r w:rsidR="00E600EA">
              <w:rPr>
                <w:noProof/>
                <w:sz w:val="20"/>
                <w:szCs w:val="20"/>
              </w:rPr>
              <w:t>1</w:t>
            </w:r>
            <w:r w:rsidRPr="004B7580">
              <w:rPr>
                <w:sz w:val="20"/>
                <w:szCs w:val="20"/>
              </w:rPr>
              <w:fldChar w:fldCharType="end"/>
            </w:r>
          </w:p>
        </w:sdtContent>
      </w:sdt>
    </w:sdtContent>
  </w:sdt>
  <w:p w14:paraId="04460548" w14:textId="77777777" w:rsidR="00C427E8" w:rsidRDefault="00C427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99D1" w14:textId="77777777" w:rsidR="002C4552" w:rsidRDefault="002C4552" w:rsidP="0077431E">
      <w:pPr>
        <w:spacing w:after="0" w:line="240" w:lineRule="auto"/>
      </w:pPr>
      <w:r>
        <w:separator/>
      </w:r>
    </w:p>
  </w:footnote>
  <w:footnote w:type="continuationSeparator" w:id="0">
    <w:p w14:paraId="7046C760" w14:textId="77777777" w:rsidR="002C4552" w:rsidRDefault="002C4552" w:rsidP="00774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3E78" w14:textId="42559AAF" w:rsidR="00C427E8" w:rsidRDefault="00C427E8">
    <w:pPr>
      <w:pStyle w:val="En-tte"/>
    </w:pPr>
    <w:r>
      <w:rPr>
        <w:noProof/>
        <w:lang w:eastAsia="fr-FR"/>
      </w:rPr>
      <w:drawing>
        <wp:anchor distT="0" distB="0" distL="114300" distR="114300" simplePos="0" relativeHeight="251658240" behindDoc="0" locked="0" layoutInCell="1" allowOverlap="1" wp14:anchorId="691BFB85" wp14:editId="31ECAC42">
          <wp:simplePos x="0" y="0"/>
          <wp:positionH relativeFrom="leftMargin">
            <wp:align>right</wp:align>
          </wp:positionH>
          <wp:positionV relativeFrom="paragraph">
            <wp:posOffset>-280035</wp:posOffset>
          </wp:positionV>
          <wp:extent cx="640570" cy="720000"/>
          <wp:effectExtent l="0" t="0" r="7620" b="4445"/>
          <wp:wrapNone/>
          <wp:docPr id="1015525844" name="Image 1" descr="Une image contenant panda, clipart, ours,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87288" name="Image 1" descr="Une image contenant panda, clipart, ours, illustra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640570"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3C7"/>
    <w:multiLevelType w:val="multilevel"/>
    <w:tmpl w:val="7AE87826"/>
    <w:lvl w:ilvl="0">
      <w:numFmt w:val="bullet"/>
      <w:lvlText w:val=""/>
      <w:lvlJc w:val="left"/>
      <w:pPr>
        <w:tabs>
          <w:tab w:val="num" w:pos="720"/>
        </w:tabs>
        <w:ind w:left="720" w:hanging="360"/>
      </w:pPr>
      <w:rPr>
        <w:rFonts w:ascii="Symbol" w:eastAsia="Symbol" w:hAnsi="Symbol" w:cs="Symbol" w:hint="default"/>
        <w:b w:val="0"/>
        <w:bCs w:val="0"/>
        <w:i w:val="0"/>
        <w:iCs w:val="0"/>
        <w:spacing w:val="0"/>
        <w:w w:val="10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227F6"/>
    <w:multiLevelType w:val="hybridMultilevel"/>
    <w:tmpl w:val="766A3E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BE0692"/>
    <w:multiLevelType w:val="multilevel"/>
    <w:tmpl w:val="98CA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F6A8E"/>
    <w:multiLevelType w:val="multilevel"/>
    <w:tmpl w:val="9FC860EE"/>
    <w:lvl w:ilvl="0">
      <w:numFmt w:val="bullet"/>
      <w:lvlText w:val=""/>
      <w:lvlJc w:val="left"/>
      <w:pPr>
        <w:tabs>
          <w:tab w:val="num" w:pos="720"/>
        </w:tabs>
        <w:ind w:left="720" w:hanging="360"/>
      </w:pPr>
      <w:rPr>
        <w:rFonts w:ascii="Symbol" w:eastAsia="Symbol" w:hAnsi="Symbol" w:cs="Symbol" w:hint="default"/>
        <w:b w:val="0"/>
        <w:bCs w:val="0"/>
        <w:i w:val="0"/>
        <w:iCs w:val="0"/>
        <w:spacing w:val="0"/>
        <w:w w:val="10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731B1"/>
    <w:multiLevelType w:val="multilevel"/>
    <w:tmpl w:val="FBCA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C7437"/>
    <w:multiLevelType w:val="multilevel"/>
    <w:tmpl w:val="8206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2969"/>
    <w:multiLevelType w:val="multilevel"/>
    <w:tmpl w:val="D7B4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152BC"/>
    <w:multiLevelType w:val="multilevel"/>
    <w:tmpl w:val="6D1A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32664"/>
    <w:multiLevelType w:val="multilevel"/>
    <w:tmpl w:val="1AFE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1586D"/>
    <w:multiLevelType w:val="multilevel"/>
    <w:tmpl w:val="48707F36"/>
    <w:lvl w:ilvl="0">
      <w:numFmt w:val="bullet"/>
      <w:lvlText w:val=""/>
      <w:lvlJc w:val="left"/>
      <w:pPr>
        <w:tabs>
          <w:tab w:val="num" w:pos="720"/>
        </w:tabs>
        <w:ind w:left="720" w:hanging="360"/>
      </w:pPr>
      <w:rPr>
        <w:rFonts w:ascii="Symbol" w:eastAsia="Symbol" w:hAnsi="Symbol" w:cs="Symbol" w:hint="default"/>
        <w:b w:val="0"/>
        <w:bCs w:val="0"/>
        <w:i w:val="0"/>
        <w:iCs w:val="0"/>
        <w:spacing w:val="0"/>
        <w:w w:val="10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757C9"/>
    <w:multiLevelType w:val="multilevel"/>
    <w:tmpl w:val="C11263C8"/>
    <w:lvl w:ilvl="0">
      <w:numFmt w:val="bullet"/>
      <w:lvlText w:val=""/>
      <w:lvlJc w:val="left"/>
      <w:pPr>
        <w:tabs>
          <w:tab w:val="num" w:pos="720"/>
        </w:tabs>
        <w:ind w:left="720" w:hanging="360"/>
      </w:pPr>
      <w:rPr>
        <w:rFonts w:ascii="Symbol" w:eastAsia="Symbol" w:hAnsi="Symbol" w:cs="Symbol" w:hint="default"/>
        <w:b w:val="0"/>
        <w:bCs w:val="0"/>
        <w:i w:val="0"/>
        <w:iCs w:val="0"/>
        <w:spacing w:val="0"/>
        <w:w w:val="10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00347"/>
    <w:multiLevelType w:val="multilevel"/>
    <w:tmpl w:val="B8E8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A217CD"/>
    <w:multiLevelType w:val="hybridMultilevel"/>
    <w:tmpl w:val="902687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9536E3C"/>
    <w:multiLevelType w:val="hybridMultilevel"/>
    <w:tmpl w:val="08E69FF6"/>
    <w:lvl w:ilvl="0" w:tplc="FFFFFFFF">
      <w:start w:val="1"/>
      <w:numFmt w:val="lowerRoman"/>
      <w:lvlText w:val="%1."/>
      <w:lvlJc w:val="right"/>
      <w:pPr>
        <w:ind w:left="720" w:hanging="360"/>
      </w:pPr>
    </w:lvl>
    <w:lvl w:ilvl="1" w:tplc="200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0678EC"/>
    <w:multiLevelType w:val="multilevel"/>
    <w:tmpl w:val="A3B2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1672B6"/>
    <w:multiLevelType w:val="multilevel"/>
    <w:tmpl w:val="A3C8B3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D9111C"/>
    <w:multiLevelType w:val="multilevel"/>
    <w:tmpl w:val="0432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F2609E"/>
    <w:multiLevelType w:val="multilevel"/>
    <w:tmpl w:val="9E70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00403"/>
    <w:multiLevelType w:val="multilevel"/>
    <w:tmpl w:val="2D02F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7A0FAC"/>
    <w:multiLevelType w:val="multilevel"/>
    <w:tmpl w:val="E36EA9D2"/>
    <w:lvl w:ilvl="0">
      <w:start w:val="1"/>
      <w:numFmt w:val="decimal"/>
      <w:pStyle w:val="Listenumros2"/>
      <w:lvlText w:val="%1."/>
      <w:lvlJc w:val="left"/>
      <w:pPr>
        <w:ind w:left="360" w:hanging="360"/>
      </w:pPr>
    </w:lvl>
    <w:lvl w:ilvl="1">
      <w:start w:val="1"/>
      <w:numFmt w:val="decimal"/>
      <w:lvlText w:val="%1.%2."/>
      <w:lvlJc w:val="left"/>
      <w:pPr>
        <w:ind w:left="792" w:hanging="432"/>
      </w:pPr>
      <w:rPr>
        <w:rFonts w:ascii="Calibri" w:eastAsia="Calibri" w:hAnsi="Calibri" w:cs="Calibri"/>
        <w:b/>
        <w:color w:val="000000"/>
        <w:sz w:val="28"/>
        <w:szCs w:val="28"/>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3602B8"/>
    <w:multiLevelType w:val="multilevel"/>
    <w:tmpl w:val="1636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341A5F"/>
    <w:multiLevelType w:val="multilevel"/>
    <w:tmpl w:val="E488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75508"/>
    <w:multiLevelType w:val="multilevel"/>
    <w:tmpl w:val="7F8A2F4C"/>
    <w:lvl w:ilvl="0">
      <w:numFmt w:val="bullet"/>
      <w:lvlText w:val=""/>
      <w:lvlJc w:val="left"/>
      <w:pPr>
        <w:tabs>
          <w:tab w:val="num" w:pos="720"/>
        </w:tabs>
        <w:ind w:left="720" w:hanging="360"/>
      </w:pPr>
      <w:rPr>
        <w:rFonts w:ascii="Symbol" w:eastAsia="Symbol" w:hAnsi="Symbol" w:cs="Symbol" w:hint="default"/>
        <w:b w:val="0"/>
        <w:bCs w:val="0"/>
        <w:i w:val="0"/>
        <w:iCs w:val="0"/>
        <w:spacing w:val="0"/>
        <w:w w:val="10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D214CE"/>
    <w:multiLevelType w:val="multilevel"/>
    <w:tmpl w:val="D362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6A64FE"/>
    <w:multiLevelType w:val="hybridMultilevel"/>
    <w:tmpl w:val="CA48C40A"/>
    <w:lvl w:ilvl="0" w:tplc="B4D846C8">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7F66416"/>
    <w:multiLevelType w:val="multilevel"/>
    <w:tmpl w:val="D488E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AF6254"/>
    <w:multiLevelType w:val="multilevel"/>
    <w:tmpl w:val="E81E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841981">
    <w:abstractNumId w:val="24"/>
  </w:num>
  <w:num w:numId="2" w16cid:durableId="494152537">
    <w:abstractNumId w:val="11"/>
  </w:num>
  <w:num w:numId="3" w16cid:durableId="1163012933">
    <w:abstractNumId w:val="6"/>
  </w:num>
  <w:num w:numId="4" w16cid:durableId="1872572395">
    <w:abstractNumId w:val="14"/>
  </w:num>
  <w:num w:numId="5" w16cid:durableId="1748921532">
    <w:abstractNumId w:val="16"/>
  </w:num>
  <w:num w:numId="6" w16cid:durableId="277104930">
    <w:abstractNumId w:val="21"/>
  </w:num>
  <w:num w:numId="7" w16cid:durableId="48388126">
    <w:abstractNumId w:val="23"/>
  </w:num>
  <w:num w:numId="8" w16cid:durableId="2031107825">
    <w:abstractNumId w:val="10"/>
  </w:num>
  <w:num w:numId="9" w16cid:durableId="2083020390">
    <w:abstractNumId w:val="1"/>
  </w:num>
  <w:num w:numId="10" w16cid:durableId="1459104048">
    <w:abstractNumId w:val="15"/>
  </w:num>
  <w:num w:numId="11" w16cid:durableId="512691815">
    <w:abstractNumId w:val="2"/>
  </w:num>
  <w:num w:numId="12" w16cid:durableId="1298485988">
    <w:abstractNumId w:val="22"/>
  </w:num>
  <w:num w:numId="13" w16cid:durableId="698816905">
    <w:abstractNumId w:val="9"/>
  </w:num>
  <w:num w:numId="14" w16cid:durableId="384720848">
    <w:abstractNumId w:val="3"/>
  </w:num>
  <w:num w:numId="15" w16cid:durableId="1997563141">
    <w:abstractNumId w:val="13"/>
  </w:num>
  <w:num w:numId="16" w16cid:durableId="835192615">
    <w:abstractNumId w:val="17"/>
  </w:num>
  <w:num w:numId="17" w16cid:durableId="651062994">
    <w:abstractNumId w:val="20"/>
  </w:num>
  <w:num w:numId="18" w16cid:durableId="1661349968">
    <w:abstractNumId w:val="5"/>
  </w:num>
  <w:num w:numId="19" w16cid:durableId="53160518">
    <w:abstractNumId w:val="26"/>
  </w:num>
  <w:num w:numId="20" w16cid:durableId="2002615678">
    <w:abstractNumId w:val="4"/>
  </w:num>
  <w:num w:numId="21" w16cid:durableId="536351304">
    <w:abstractNumId w:val="7"/>
  </w:num>
  <w:num w:numId="22" w16cid:durableId="263805497">
    <w:abstractNumId w:val="0"/>
  </w:num>
  <w:num w:numId="23" w16cid:durableId="948395030">
    <w:abstractNumId w:val="12"/>
  </w:num>
  <w:num w:numId="24" w16cid:durableId="256519821">
    <w:abstractNumId w:val="8"/>
  </w:num>
  <w:num w:numId="25" w16cid:durableId="1561601107">
    <w:abstractNumId w:val="19"/>
  </w:num>
  <w:num w:numId="26" w16cid:durableId="2083721302">
    <w:abstractNumId w:val="18"/>
  </w:num>
  <w:num w:numId="27" w16cid:durableId="513954201">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1BB"/>
    <w:rsid w:val="0001152B"/>
    <w:rsid w:val="00013671"/>
    <w:rsid w:val="000140FC"/>
    <w:rsid w:val="0002179D"/>
    <w:rsid w:val="000701B6"/>
    <w:rsid w:val="00073F3B"/>
    <w:rsid w:val="000937E7"/>
    <w:rsid w:val="0010139E"/>
    <w:rsid w:val="00104906"/>
    <w:rsid w:val="00105A34"/>
    <w:rsid w:val="0011725F"/>
    <w:rsid w:val="00151ED0"/>
    <w:rsid w:val="001574C6"/>
    <w:rsid w:val="00180B55"/>
    <w:rsid w:val="001A0512"/>
    <w:rsid w:val="001B2CC3"/>
    <w:rsid w:val="001B4BC6"/>
    <w:rsid w:val="001D19CB"/>
    <w:rsid w:val="001D76BD"/>
    <w:rsid w:val="001D7BD0"/>
    <w:rsid w:val="001F34F9"/>
    <w:rsid w:val="001F5DFE"/>
    <w:rsid w:val="00215C05"/>
    <w:rsid w:val="00224932"/>
    <w:rsid w:val="00226349"/>
    <w:rsid w:val="002407CE"/>
    <w:rsid w:val="0024789E"/>
    <w:rsid w:val="002500B4"/>
    <w:rsid w:val="00253B4F"/>
    <w:rsid w:val="0026381A"/>
    <w:rsid w:val="00266324"/>
    <w:rsid w:val="00271305"/>
    <w:rsid w:val="00274589"/>
    <w:rsid w:val="002C4552"/>
    <w:rsid w:val="002C6E02"/>
    <w:rsid w:val="002C77E2"/>
    <w:rsid w:val="00350524"/>
    <w:rsid w:val="003655E5"/>
    <w:rsid w:val="00380699"/>
    <w:rsid w:val="00385D83"/>
    <w:rsid w:val="0039193E"/>
    <w:rsid w:val="0045568D"/>
    <w:rsid w:val="00460C6F"/>
    <w:rsid w:val="0048661D"/>
    <w:rsid w:val="00496759"/>
    <w:rsid w:val="004B7580"/>
    <w:rsid w:val="004C5A44"/>
    <w:rsid w:val="00556011"/>
    <w:rsid w:val="0056208A"/>
    <w:rsid w:val="0058554E"/>
    <w:rsid w:val="0059125D"/>
    <w:rsid w:val="00597BF7"/>
    <w:rsid w:val="005B5BFA"/>
    <w:rsid w:val="00600583"/>
    <w:rsid w:val="006271C5"/>
    <w:rsid w:val="006300C6"/>
    <w:rsid w:val="00633793"/>
    <w:rsid w:val="006679B7"/>
    <w:rsid w:val="0068475A"/>
    <w:rsid w:val="00690799"/>
    <w:rsid w:val="006F1697"/>
    <w:rsid w:val="00702449"/>
    <w:rsid w:val="00715445"/>
    <w:rsid w:val="00723280"/>
    <w:rsid w:val="00741D1F"/>
    <w:rsid w:val="007543DD"/>
    <w:rsid w:val="00761BC0"/>
    <w:rsid w:val="00771B4C"/>
    <w:rsid w:val="0077431E"/>
    <w:rsid w:val="007B4594"/>
    <w:rsid w:val="007C1D68"/>
    <w:rsid w:val="007C3796"/>
    <w:rsid w:val="007F69C3"/>
    <w:rsid w:val="008025F7"/>
    <w:rsid w:val="00807304"/>
    <w:rsid w:val="0083096B"/>
    <w:rsid w:val="00846FEB"/>
    <w:rsid w:val="00871FBB"/>
    <w:rsid w:val="008C1BAD"/>
    <w:rsid w:val="008D0C5A"/>
    <w:rsid w:val="008E4800"/>
    <w:rsid w:val="00906069"/>
    <w:rsid w:val="00911811"/>
    <w:rsid w:val="00917FC2"/>
    <w:rsid w:val="00922F7B"/>
    <w:rsid w:val="009236BF"/>
    <w:rsid w:val="00953714"/>
    <w:rsid w:val="00964CC5"/>
    <w:rsid w:val="00993BCC"/>
    <w:rsid w:val="00996785"/>
    <w:rsid w:val="00997441"/>
    <w:rsid w:val="009A01E5"/>
    <w:rsid w:val="009A1234"/>
    <w:rsid w:val="009B5421"/>
    <w:rsid w:val="009C3A51"/>
    <w:rsid w:val="009C6D18"/>
    <w:rsid w:val="009F2874"/>
    <w:rsid w:val="009F3513"/>
    <w:rsid w:val="00A0053B"/>
    <w:rsid w:val="00A144CE"/>
    <w:rsid w:val="00A47AE7"/>
    <w:rsid w:val="00A5584E"/>
    <w:rsid w:val="00A62E83"/>
    <w:rsid w:val="00A644E0"/>
    <w:rsid w:val="00A84BF6"/>
    <w:rsid w:val="00AC5BE2"/>
    <w:rsid w:val="00AD0124"/>
    <w:rsid w:val="00AD37E9"/>
    <w:rsid w:val="00AE0E18"/>
    <w:rsid w:val="00AF355C"/>
    <w:rsid w:val="00B11BE9"/>
    <w:rsid w:val="00B12C5E"/>
    <w:rsid w:val="00B1763B"/>
    <w:rsid w:val="00B33ED9"/>
    <w:rsid w:val="00B41F5A"/>
    <w:rsid w:val="00B513DE"/>
    <w:rsid w:val="00B52C08"/>
    <w:rsid w:val="00B8698A"/>
    <w:rsid w:val="00B93DEC"/>
    <w:rsid w:val="00B94F72"/>
    <w:rsid w:val="00BB77CE"/>
    <w:rsid w:val="00BE4374"/>
    <w:rsid w:val="00C12A87"/>
    <w:rsid w:val="00C427E8"/>
    <w:rsid w:val="00C5143B"/>
    <w:rsid w:val="00C9783B"/>
    <w:rsid w:val="00CA2815"/>
    <w:rsid w:val="00CA4A62"/>
    <w:rsid w:val="00CA4BB5"/>
    <w:rsid w:val="00CB078D"/>
    <w:rsid w:val="00CB59B3"/>
    <w:rsid w:val="00CC5159"/>
    <w:rsid w:val="00D200F3"/>
    <w:rsid w:val="00D470CF"/>
    <w:rsid w:val="00D63050"/>
    <w:rsid w:val="00D64FCC"/>
    <w:rsid w:val="00D762E9"/>
    <w:rsid w:val="00DA1432"/>
    <w:rsid w:val="00DA195D"/>
    <w:rsid w:val="00DB54F3"/>
    <w:rsid w:val="00DD7773"/>
    <w:rsid w:val="00DF03BA"/>
    <w:rsid w:val="00E01ACC"/>
    <w:rsid w:val="00E51B80"/>
    <w:rsid w:val="00E600EA"/>
    <w:rsid w:val="00E748FF"/>
    <w:rsid w:val="00E91832"/>
    <w:rsid w:val="00E92DA6"/>
    <w:rsid w:val="00EA2AC1"/>
    <w:rsid w:val="00EA4207"/>
    <w:rsid w:val="00EC6135"/>
    <w:rsid w:val="00ED3003"/>
    <w:rsid w:val="00F03FBB"/>
    <w:rsid w:val="00F33B47"/>
    <w:rsid w:val="00F441BB"/>
    <w:rsid w:val="00F47117"/>
    <w:rsid w:val="00F62EE6"/>
    <w:rsid w:val="00F65B57"/>
    <w:rsid w:val="00F778D4"/>
    <w:rsid w:val="00FB148A"/>
    <w:rsid w:val="00FD208F"/>
    <w:rsid w:val="00FD6F44"/>
    <w:rsid w:val="00FF7BA0"/>
    <w:rsid w:val="01D226EA"/>
    <w:rsid w:val="031E96D2"/>
    <w:rsid w:val="03780870"/>
    <w:rsid w:val="03C5DAC0"/>
    <w:rsid w:val="040A5387"/>
    <w:rsid w:val="07247237"/>
    <w:rsid w:val="0844DEB8"/>
    <w:rsid w:val="0890D007"/>
    <w:rsid w:val="0954EDA1"/>
    <w:rsid w:val="099A7E6C"/>
    <w:rsid w:val="0A49F6F0"/>
    <w:rsid w:val="0B11F27A"/>
    <w:rsid w:val="0B917224"/>
    <w:rsid w:val="0C4C1890"/>
    <w:rsid w:val="0DF8D753"/>
    <w:rsid w:val="0F0EAF0C"/>
    <w:rsid w:val="101A2D86"/>
    <w:rsid w:val="10CE3E8F"/>
    <w:rsid w:val="10CE505B"/>
    <w:rsid w:val="11A391BE"/>
    <w:rsid w:val="11B3AF85"/>
    <w:rsid w:val="11D354B7"/>
    <w:rsid w:val="12772582"/>
    <w:rsid w:val="131112D6"/>
    <w:rsid w:val="14CFA70A"/>
    <w:rsid w:val="156F072C"/>
    <w:rsid w:val="15927CBC"/>
    <w:rsid w:val="16FF4B03"/>
    <w:rsid w:val="1776AF65"/>
    <w:rsid w:val="1A7CE4D0"/>
    <w:rsid w:val="1AFD26E7"/>
    <w:rsid w:val="1B7E095C"/>
    <w:rsid w:val="1CFB01DA"/>
    <w:rsid w:val="1D8D6F76"/>
    <w:rsid w:val="1FDB3FB7"/>
    <w:rsid w:val="208D8B4D"/>
    <w:rsid w:val="219175AD"/>
    <w:rsid w:val="226D6943"/>
    <w:rsid w:val="23B265B5"/>
    <w:rsid w:val="250743DF"/>
    <w:rsid w:val="25DD0348"/>
    <w:rsid w:val="25EE39FB"/>
    <w:rsid w:val="28FC5D74"/>
    <w:rsid w:val="2A33C9FD"/>
    <w:rsid w:val="2AA3222F"/>
    <w:rsid w:val="2D8CE169"/>
    <w:rsid w:val="3026E9CB"/>
    <w:rsid w:val="307E883F"/>
    <w:rsid w:val="317BE363"/>
    <w:rsid w:val="3211ABB5"/>
    <w:rsid w:val="329E056B"/>
    <w:rsid w:val="32D2B035"/>
    <w:rsid w:val="35979BBC"/>
    <w:rsid w:val="35B75C9B"/>
    <w:rsid w:val="35C391C5"/>
    <w:rsid w:val="3607F7CA"/>
    <w:rsid w:val="3678E641"/>
    <w:rsid w:val="36926F41"/>
    <w:rsid w:val="36FBF85A"/>
    <w:rsid w:val="3B1677C9"/>
    <w:rsid w:val="3BF32C00"/>
    <w:rsid w:val="3BFE8C80"/>
    <w:rsid w:val="3CD077DC"/>
    <w:rsid w:val="3D573A89"/>
    <w:rsid w:val="3DCCE40E"/>
    <w:rsid w:val="3DE46679"/>
    <w:rsid w:val="3F34A8F3"/>
    <w:rsid w:val="405CA227"/>
    <w:rsid w:val="40B95156"/>
    <w:rsid w:val="41EE29C4"/>
    <w:rsid w:val="45C4989C"/>
    <w:rsid w:val="46E11730"/>
    <w:rsid w:val="47A44A40"/>
    <w:rsid w:val="48419947"/>
    <w:rsid w:val="4BA0C4B8"/>
    <w:rsid w:val="4C183B59"/>
    <w:rsid w:val="4C562DDE"/>
    <w:rsid w:val="4EE1C660"/>
    <w:rsid w:val="4FDBD94B"/>
    <w:rsid w:val="508E9EC8"/>
    <w:rsid w:val="51713B8F"/>
    <w:rsid w:val="51C47A6B"/>
    <w:rsid w:val="5655023E"/>
    <w:rsid w:val="56C22E58"/>
    <w:rsid w:val="57710C20"/>
    <w:rsid w:val="57861B84"/>
    <w:rsid w:val="57EF8909"/>
    <w:rsid w:val="58E8AAA2"/>
    <w:rsid w:val="58FA237B"/>
    <w:rsid w:val="5946F3CD"/>
    <w:rsid w:val="5C86C930"/>
    <w:rsid w:val="5DB674D4"/>
    <w:rsid w:val="5E350298"/>
    <w:rsid w:val="5E38878F"/>
    <w:rsid w:val="6003B807"/>
    <w:rsid w:val="61744855"/>
    <w:rsid w:val="6288D475"/>
    <w:rsid w:val="6414CE33"/>
    <w:rsid w:val="6425C67A"/>
    <w:rsid w:val="64C55C62"/>
    <w:rsid w:val="663505A8"/>
    <w:rsid w:val="663B2B9B"/>
    <w:rsid w:val="664961C0"/>
    <w:rsid w:val="697150E0"/>
    <w:rsid w:val="699ECD86"/>
    <w:rsid w:val="6ABE5275"/>
    <w:rsid w:val="6BAB09C9"/>
    <w:rsid w:val="6D0DF201"/>
    <w:rsid w:val="6D39B942"/>
    <w:rsid w:val="6D3E66D9"/>
    <w:rsid w:val="6EC5DB01"/>
    <w:rsid w:val="70997A48"/>
    <w:rsid w:val="70DDA846"/>
    <w:rsid w:val="71E14195"/>
    <w:rsid w:val="724B9E50"/>
    <w:rsid w:val="73166063"/>
    <w:rsid w:val="7369ECB4"/>
    <w:rsid w:val="73783D27"/>
    <w:rsid w:val="746CAC37"/>
    <w:rsid w:val="746E3CCA"/>
    <w:rsid w:val="74CAF258"/>
    <w:rsid w:val="7567EEB9"/>
    <w:rsid w:val="75BDA58F"/>
    <w:rsid w:val="76CF9B09"/>
    <w:rsid w:val="78808BF4"/>
    <w:rsid w:val="7C0B011C"/>
    <w:rsid w:val="7D043B42"/>
    <w:rsid w:val="7D2B307D"/>
    <w:rsid w:val="7D7C7B27"/>
    <w:rsid w:val="7DD3669A"/>
    <w:rsid w:val="7F1C3242"/>
    <w:rsid w:val="7F2970D8"/>
    <w:rsid w:val="7F959E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B26EC"/>
  <w15:chartTrackingRefBased/>
  <w15:docId w15:val="{BA344D50-0CDF-41BC-BBE7-4B861C59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1st level - Bullet List Paragraph,List Paragraph1,Lettre d'introduction,Paragrafo elenco,Medium Grid 1 - Accent 21"/>
    <w:basedOn w:val="Normal"/>
    <w:link w:val="ParagraphedelisteCar"/>
    <w:uiPriority w:val="34"/>
    <w:qFormat/>
    <w:rsid w:val="009F2874"/>
    <w:pPr>
      <w:ind w:left="720"/>
      <w:contextualSpacing/>
    </w:pPr>
  </w:style>
  <w:style w:type="paragraph" w:styleId="En-tte">
    <w:name w:val="header"/>
    <w:basedOn w:val="Normal"/>
    <w:link w:val="En-tteCar"/>
    <w:uiPriority w:val="99"/>
    <w:unhideWhenUsed/>
    <w:rsid w:val="0077431E"/>
    <w:pPr>
      <w:tabs>
        <w:tab w:val="center" w:pos="4536"/>
        <w:tab w:val="right" w:pos="9072"/>
      </w:tabs>
      <w:spacing w:after="0" w:line="240" w:lineRule="auto"/>
    </w:pPr>
  </w:style>
  <w:style w:type="character" w:customStyle="1" w:styleId="En-tteCar">
    <w:name w:val="En-tête Car"/>
    <w:basedOn w:val="Policepardfaut"/>
    <w:link w:val="En-tte"/>
    <w:uiPriority w:val="99"/>
    <w:rsid w:val="0077431E"/>
  </w:style>
  <w:style w:type="paragraph" w:styleId="Pieddepage">
    <w:name w:val="footer"/>
    <w:basedOn w:val="Normal"/>
    <w:link w:val="PieddepageCar"/>
    <w:uiPriority w:val="99"/>
    <w:unhideWhenUsed/>
    <w:rsid w:val="007743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431E"/>
  </w:style>
  <w:style w:type="table" w:styleId="Grilledutableau">
    <w:name w:val="Table Grid"/>
    <w:basedOn w:val="TableauNormal"/>
    <w:uiPriority w:val="39"/>
    <w:rsid w:val="00240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6381A"/>
    <w:rPr>
      <w:color w:val="0563C1" w:themeColor="hyperlink"/>
      <w:u w:val="single"/>
    </w:rPr>
  </w:style>
  <w:style w:type="character" w:customStyle="1" w:styleId="Mentionnonrsolue1">
    <w:name w:val="Mention non résolue1"/>
    <w:basedOn w:val="Policepardfaut"/>
    <w:uiPriority w:val="99"/>
    <w:semiHidden/>
    <w:unhideWhenUsed/>
    <w:rsid w:val="0026381A"/>
    <w:rPr>
      <w:color w:val="605E5C"/>
      <w:shd w:val="clear" w:color="auto" w:fill="E1DFDD"/>
    </w:rPr>
  </w:style>
  <w:style w:type="paragraph" w:styleId="Rvision">
    <w:name w:val="Revision"/>
    <w:hidden/>
    <w:uiPriority w:val="99"/>
    <w:semiHidden/>
    <w:rsid w:val="006679B7"/>
    <w:pPr>
      <w:spacing w:after="0" w:line="240" w:lineRule="auto"/>
    </w:pPr>
  </w:style>
  <w:style w:type="character" w:styleId="Marquedecommentaire">
    <w:name w:val="annotation reference"/>
    <w:basedOn w:val="Policepardfaut"/>
    <w:uiPriority w:val="99"/>
    <w:semiHidden/>
    <w:unhideWhenUsed/>
    <w:rsid w:val="00F47117"/>
    <w:rPr>
      <w:sz w:val="16"/>
      <w:szCs w:val="16"/>
    </w:rPr>
  </w:style>
  <w:style w:type="paragraph" w:styleId="Commentaire">
    <w:name w:val="annotation text"/>
    <w:basedOn w:val="Normal"/>
    <w:link w:val="CommentaireCar"/>
    <w:uiPriority w:val="99"/>
    <w:unhideWhenUsed/>
    <w:rsid w:val="00F47117"/>
    <w:pPr>
      <w:spacing w:line="240" w:lineRule="auto"/>
    </w:pPr>
    <w:rPr>
      <w:sz w:val="20"/>
      <w:szCs w:val="20"/>
    </w:rPr>
  </w:style>
  <w:style w:type="character" w:customStyle="1" w:styleId="CommentaireCar">
    <w:name w:val="Commentaire Car"/>
    <w:basedOn w:val="Policepardfaut"/>
    <w:link w:val="Commentaire"/>
    <w:uiPriority w:val="99"/>
    <w:rsid w:val="00F47117"/>
    <w:rPr>
      <w:sz w:val="20"/>
      <w:szCs w:val="20"/>
    </w:rPr>
  </w:style>
  <w:style w:type="paragraph" w:styleId="Objetducommentaire">
    <w:name w:val="annotation subject"/>
    <w:basedOn w:val="Commentaire"/>
    <w:next w:val="Commentaire"/>
    <w:link w:val="ObjetducommentaireCar"/>
    <w:uiPriority w:val="99"/>
    <w:semiHidden/>
    <w:unhideWhenUsed/>
    <w:rsid w:val="00F47117"/>
    <w:rPr>
      <w:b/>
      <w:bCs/>
    </w:rPr>
  </w:style>
  <w:style w:type="character" w:customStyle="1" w:styleId="ObjetducommentaireCar">
    <w:name w:val="Objet du commentaire Car"/>
    <w:basedOn w:val="CommentaireCar"/>
    <w:link w:val="Objetducommentaire"/>
    <w:uiPriority w:val="99"/>
    <w:semiHidden/>
    <w:rsid w:val="00F47117"/>
    <w:rPr>
      <w:b/>
      <w:bCs/>
      <w:sz w:val="20"/>
      <w:szCs w:val="20"/>
    </w:rPr>
  </w:style>
  <w:style w:type="table" w:styleId="Grilledetableauclaire">
    <w:name w:val="Grid Table Light"/>
    <w:basedOn w:val="TableauNormal"/>
    <w:uiPriority w:val="40"/>
    <w:rsid w:val="005B5B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edebulles">
    <w:name w:val="Balloon Text"/>
    <w:basedOn w:val="Normal"/>
    <w:link w:val="TextedebullesCar"/>
    <w:uiPriority w:val="99"/>
    <w:semiHidden/>
    <w:unhideWhenUsed/>
    <w:rsid w:val="004967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96759"/>
    <w:rPr>
      <w:rFonts w:ascii="Segoe UI" w:hAnsi="Segoe UI" w:cs="Segoe UI"/>
      <w:sz w:val="18"/>
      <w:szCs w:val="18"/>
    </w:rPr>
  </w:style>
  <w:style w:type="paragraph" w:styleId="Listenumros2">
    <w:name w:val="List Number 2"/>
    <w:basedOn w:val="Normal"/>
    <w:uiPriority w:val="99"/>
    <w:rsid w:val="007F69C3"/>
    <w:pPr>
      <w:numPr>
        <w:numId w:val="25"/>
      </w:numPr>
      <w:spacing w:after="120" w:line="264" w:lineRule="auto"/>
      <w:ind w:left="0" w:firstLine="0"/>
      <w:contextualSpacing/>
    </w:pPr>
    <w:rPr>
      <w:rFonts w:ascii="Verdana" w:eastAsia="Verdana" w:hAnsi="Verdana" w:cs="Verdana"/>
      <w:sz w:val="20"/>
      <w:szCs w:val="20"/>
      <w:lang w:eastAsia="fr-FR"/>
    </w:rPr>
  </w:style>
  <w:style w:type="character" w:customStyle="1" w:styleId="ParagraphedelisteCar">
    <w:name w:val="Paragraphe de liste Car"/>
    <w:aliases w:val="1st level - Bullet List Paragraph Car,List Paragraph1 Car,Lettre d'introduction Car,Paragrafo elenco Car,Medium Grid 1 - Accent 21 Car"/>
    <w:basedOn w:val="Policepardfaut"/>
    <w:link w:val="Paragraphedeliste"/>
    <w:uiPriority w:val="34"/>
    <w:rsid w:val="007F6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452">
      <w:bodyDiv w:val="1"/>
      <w:marLeft w:val="0"/>
      <w:marRight w:val="0"/>
      <w:marTop w:val="0"/>
      <w:marBottom w:val="0"/>
      <w:divBdr>
        <w:top w:val="none" w:sz="0" w:space="0" w:color="auto"/>
        <w:left w:val="none" w:sz="0" w:space="0" w:color="auto"/>
        <w:bottom w:val="none" w:sz="0" w:space="0" w:color="auto"/>
        <w:right w:val="none" w:sz="0" w:space="0" w:color="auto"/>
      </w:divBdr>
    </w:div>
    <w:div w:id="7488911">
      <w:bodyDiv w:val="1"/>
      <w:marLeft w:val="0"/>
      <w:marRight w:val="0"/>
      <w:marTop w:val="0"/>
      <w:marBottom w:val="0"/>
      <w:divBdr>
        <w:top w:val="none" w:sz="0" w:space="0" w:color="auto"/>
        <w:left w:val="none" w:sz="0" w:space="0" w:color="auto"/>
        <w:bottom w:val="none" w:sz="0" w:space="0" w:color="auto"/>
        <w:right w:val="none" w:sz="0" w:space="0" w:color="auto"/>
      </w:divBdr>
    </w:div>
    <w:div w:id="41489056">
      <w:bodyDiv w:val="1"/>
      <w:marLeft w:val="0"/>
      <w:marRight w:val="0"/>
      <w:marTop w:val="0"/>
      <w:marBottom w:val="0"/>
      <w:divBdr>
        <w:top w:val="none" w:sz="0" w:space="0" w:color="auto"/>
        <w:left w:val="none" w:sz="0" w:space="0" w:color="auto"/>
        <w:bottom w:val="none" w:sz="0" w:space="0" w:color="auto"/>
        <w:right w:val="none" w:sz="0" w:space="0" w:color="auto"/>
      </w:divBdr>
    </w:div>
    <w:div w:id="46952315">
      <w:bodyDiv w:val="1"/>
      <w:marLeft w:val="0"/>
      <w:marRight w:val="0"/>
      <w:marTop w:val="0"/>
      <w:marBottom w:val="0"/>
      <w:divBdr>
        <w:top w:val="none" w:sz="0" w:space="0" w:color="auto"/>
        <w:left w:val="none" w:sz="0" w:space="0" w:color="auto"/>
        <w:bottom w:val="none" w:sz="0" w:space="0" w:color="auto"/>
        <w:right w:val="none" w:sz="0" w:space="0" w:color="auto"/>
      </w:divBdr>
    </w:div>
    <w:div w:id="86774590">
      <w:bodyDiv w:val="1"/>
      <w:marLeft w:val="0"/>
      <w:marRight w:val="0"/>
      <w:marTop w:val="0"/>
      <w:marBottom w:val="0"/>
      <w:divBdr>
        <w:top w:val="none" w:sz="0" w:space="0" w:color="auto"/>
        <w:left w:val="none" w:sz="0" w:space="0" w:color="auto"/>
        <w:bottom w:val="none" w:sz="0" w:space="0" w:color="auto"/>
        <w:right w:val="none" w:sz="0" w:space="0" w:color="auto"/>
      </w:divBdr>
    </w:div>
    <w:div w:id="199981303">
      <w:bodyDiv w:val="1"/>
      <w:marLeft w:val="0"/>
      <w:marRight w:val="0"/>
      <w:marTop w:val="0"/>
      <w:marBottom w:val="0"/>
      <w:divBdr>
        <w:top w:val="none" w:sz="0" w:space="0" w:color="auto"/>
        <w:left w:val="none" w:sz="0" w:space="0" w:color="auto"/>
        <w:bottom w:val="none" w:sz="0" w:space="0" w:color="auto"/>
        <w:right w:val="none" w:sz="0" w:space="0" w:color="auto"/>
      </w:divBdr>
    </w:div>
    <w:div w:id="200630138">
      <w:bodyDiv w:val="1"/>
      <w:marLeft w:val="0"/>
      <w:marRight w:val="0"/>
      <w:marTop w:val="0"/>
      <w:marBottom w:val="0"/>
      <w:divBdr>
        <w:top w:val="none" w:sz="0" w:space="0" w:color="auto"/>
        <w:left w:val="none" w:sz="0" w:space="0" w:color="auto"/>
        <w:bottom w:val="none" w:sz="0" w:space="0" w:color="auto"/>
        <w:right w:val="none" w:sz="0" w:space="0" w:color="auto"/>
      </w:divBdr>
    </w:div>
    <w:div w:id="220021388">
      <w:bodyDiv w:val="1"/>
      <w:marLeft w:val="0"/>
      <w:marRight w:val="0"/>
      <w:marTop w:val="0"/>
      <w:marBottom w:val="0"/>
      <w:divBdr>
        <w:top w:val="none" w:sz="0" w:space="0" w:color="auto"/>
        <w:left w:val="none" w:sz="0" w:space="0" w:color="auto"/>
        <w:bottom w:val="none" w:sz="0" w:space="0" w:color="auto"/>
        <w:right w:val="none" w:sz="0" w:space="0" w:color="auto"/>
      </w:divBdr>
    </w:div>
    <w:div w:id="220409543">
      <w:bodyDiv w:val="1"/>
      <w:marLeft w:val="0"/>
      <w:marRight w:val="0"/>
      <w:marTop w:val="0"/>
      <w:marBottom w:val="0"/>
      <w:divBdr>
        <w:top w:val="none" w:sz="0" w:space="0" w:color="auto"/>
        <w:left w:val="none" w:sz="0" w:space="0" w:color="auto"/>
        <w:bottom w:val="none" w:sz="0" w:space="0" w:color="auto"/>
        <w:right w:val="none" w:sz="0" w:space="0" w:color="auto"/>
      </w:divBdr>
    </w:div>
    <w:div w:id="257447744">
      <w:bodyDiv w:val="1"/>
      <w:marLeft w:val="0"/>
      <w:marRight w:val="0"/>
      <w:marTop w:val="0"/>
      <w:marBottom w:val="0"/>
      <w:divBdr>
        <w:top w:val="none" w:sz="0" w:space="0" w:color="auto"/>
        <w:left w:val="none" w:sz="0" w:space="0" w:color="auto"/>
        <w:bottom w:val="none" w:sz="0" w:space="0" w:color="auto"/>
        <w:right w:val="none" w:sz="0" w:space="0" w:color="auto"/>
      </w:divBdr>
    </w:div>
    <w:div w:id="294874118">
      <w:bodyDiv w:val="1"/>
      <w:marLeft w:val="0"/>
      <w:marRight w:val="0"/>
      <w:marTop w:val="0"/>
      <w:marBottom w:val="0"/>
      <w:divBdr>
        <w:top w:val="none" w:sz="0" w:space="0" w:color="auto"/>
        <w:left w:val="none" w:sz="0" w:space="0" w:color="auto"/>
        <w:bottom w:val="none" w:sz="0" w:space="0" w:color="auto"/>
        <w:right w:val="none" w:sz="0" w:space="0" w:color="auto"/>
      </w:divBdr>
    </w:div>
    <w:div w:id="331762309">
      <w:bodyDiv w:val="1"/>
      <w:marLeft w:val="0"/>
      <w:marRight w:val="0"/>
      <w:marTop w:val="0"/>
      <w:marBottom w:val="0"/>
      <w:divBdr>
        <w:top w:val="none" w:sz="0" w:space="0" w:color="auto"/>
        <w:left w:val="none" w:sz="0" w:space="0" w:color="auto"/>
        <w:bottom w:val="none" w:sz="0" w:space="0" w:color="auto"/>
        <w:right w:val="none" w:sz="0" w:space="0" w:color="auto"/>
      </w:divBdr>
    </w:div>
    <w:div w:id="364716657">
      <w:bodyDiv w:val="1"/>
      <w:marLeft w:val="0"/>
      <w:marRight w:val="0"/>
      <w:marTop w:val="0"/>
      <w:marBottom w:val="0"/>
      <w:divBdr>
        <w:top w:val="none" w:sz="0" w:space="0" w:color="auto"/>
        <w:left w:val="none" w:sz="0" w:space="0" w:color="auto"/>
        <w:bottom w:val="none" w:sz="0" w:space="0" w:color="auto"/>
        <w:right w:val="none" w:sz="0" w:space="0" w:color="auto"/>
      </w:divBdr>
    </w:div>
    <w:div w:id="462235176">
      <w:bodyDiv w:val="1"/>
      <w:marLeft w:val="0"/>
      <w:marRight w:val="0"/>
      <w:marTop w:val="0"/>
      <w:marBottom w:val="0"/>
      <w:divBdr>
        <w:top w:val="none" w:sz="0" w:space="0" w:color="auto"/>
        <w:left w:val="none" w:sz="0" w:space="0" w:color="auto"/>
        <w:bottom w:val="none" w:sz="0" w:space="0" w:color="auto"/>
        <w:right w:val="none" w:sz="0" w:space="0" w:color="auto"/>
      </w:divBdr>
    </w:div>
    <w:div w:id="466357035">
      <w:bodyDiv w:val="1"/>
      <w:marLeft w:val="0"/>
      <w:marRight w:val="0"/>
      <w:marTop w:val="0"/>
      <w:marBottom w:val="0"/>
      <w:divBdr>
        <w:top w:val="none" w:sz="0" w:space="0" w:color="auto"/>
        <w:left w:val="none" w:sz="0" w:space="0" w:color="auto"/>
        <w:bottom w:val="none" w:sz="0" w:space="0" w:color="auto"/>
        <w:right w:val="none" w:sz="0" w:space="0" w:color="auto"/>
      </w:divBdr>
    </w:div>
    <w:div w:id="476922883">
      <w:bodyDiv w:val="1"/>
      <w:marLeft w:val="0"/>
      <w:marRight w:val="0"/>
      <w:marTop w:val="0"/>
      <w:marBottom w:val="0"/>
      <w:divBdr>
        <w:top w:val="none" w:sz="0" w:space="0" w:color="auto"/>
        <w:left w:val="none" w:sz="0" w:space="0" w:color="auto"/>
        <w:bottom w:val="none" w:sz="0" w:space="0" w:color="auto"/>
        <w:right w:val="none" w:sz="0" w:space="0" w:color="auto"/>
      </w:divBdr>
    </w:div>
    <w:div w:id="505363716">
      <w:bodyDiv w:val="1"/>
      <w:marLeft w:val="0"/>
      <w:marRight w:val="0"/>
      <w:marTop w:val="0"/>
      <w:marBottom w:val="0"/>
      <w:divBdr>
        <w:top w:val="none" w:sz="0" w:space="0" w:color="auto"/>
        <w:left w:val="none" w:sz="0" w:space="0" w:color="auto"/>
        <w:bottom w:val="none" w:sz="0" w:space="0" w:color="auto"/>
        <w:right w:val="none" w:sz="0" w:space="0" w:color="auto"/>
      </w:divBdr>
    </w:div>
    <w:div w:id="552082203">
      <w:bodyDiv w:val="1"/>
      <w:marLeft w:val="0"/>
      <w:marRight w:val="0"/>
      <w:marTop w:val="0"/>
      <w:marBottom w:val="0"/>
      <w:divBdr>
        <w:top w:val="none" w:sz="0" w:space="0" w:color="auto"/>
        <w:left w:val="none" w:sz="0" w:space="0" w:color="auto"/>
        <w:bottom w:val="none" w:sz="0" w:space="0" w:color="auto"/>
        <w:right w:val="none" w:sz="0" w:space="0" w:color="auto"/>
      </w:divBdr>
      <w:divsChild>
        <w:div w:id="2163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858334">
      <w:bodyDiv w:val="1"/>
      <w:marLeft w:val="0"/>
      <w:marRight w:val="0"/>
      <w:marTop w:val="0"/>
      <w:marBottom w:val="0"/>
      <w:divBdr>
        <w:top w:val="none" w:sz="0" w:space="0" w:color="auto"/>
        <w:left w:val="none" w:sz="0" w:space="0" w:color="auto"/>
        <w:bottom w:val="none" w:sz="0" w:space="0" w:color="auto"/>
        <w:right w:val="none" w:sz="0" w:space="0" w:color="auto"/>
      </w:divBdr>
    </w:div>
    <w:div w:id="614364212">
      <w:bodyDiv w:val="1"/>
      <w:marLeft w:val="0"/>
      <w:marRight w:val="0"/>
      <w:marTop w:val="0"/>
      <w:marBottom w:val="0"/>
      <w:divBdr>
        <w:top w:val="none" w:sz="0" w:space="0" w:color="auto"/>
        <w:left w:val="none" w:sz="0" w:space="0" w:color="auto"/>
        <w:bottom w:val="none" w:sz="0" w:space="0" w:color="auto"/>
        <w:right w:val="none" w:sz="0" w:space="0" w:color="auto"/>
      </w:divBdr>
    </w:div>
    <w:div w:id="638386757">
      <w:bodyDiv w:val="1"/>
      <w:marLeft w:val="0"/>
      <w:marRight w:val="0"/>
      <w:marTop w:val="0"/>
      <w:marBottom w:val="0"/>
      <w:divBdr>
        <w:top w:val="none" w:sz="0" w:space="0" w:color="auto"/>
        <w:left w:val="none" w:sz="0" w:space="0" w:color="auto"/>
        <w:bottom w:val="none" w:sz="0" w:space="0" w:color="auto"/>
        <w:right w:val="none" w:sz="0" w:space="0" w:color="auto"/>
      </w:divBdr>
    </w:div>
    <w:div w:id="647368676">
      <w:bodyDiv w:val="1"/>
      <w:marLeft w:val="0"/>
      <w:marRight w:val="0"/>
      <w:marTop w:val="0"/>
      <w:marBottom w:val="0"/>
      <w:divBdr>
        <w:top w:val="none" w:sz="0" w:space="0" w:color="auto"/>
        <w:left w:val="none" w:sz="0" w:space="0" w:color="auto"/>
        <w:bottom w:val="none" w:sz="0" w:space="0" w:color="auto"/>
        <w:right w:val="none" w:sz="0" w:space="0" w:color="auto"/>
      </w:divBdr>
    </w:div>
    <w:div w:id="683243659">
      <w:bodyDiv w:val="1"/>
      <w:marLeft w:val="0"/>
      <w:marRight w:val="0"/>
      <w:marTop w:val="0"/>
      <w:marBottom w:val="0"/>
      <w:divBdr>
        <w:top w:val="none" w:sz="0" w:space="0" w:color="auto"/>
        <w:left w:val="none" w:sz="0" w:space="0" w:color="auto"/>
        <w:bottom w:val="none" w:sz="0" w:space="0" w:color="auto"/>
        <w:right w:val="none" w:sz="0" w:space="0" w:color="auto"/>
      </w:divBdr>
    </w:div>
    <w:div w:id="713188630">
      <w:bodyDiv w:val="1"/>
      <w:marLeft w:val="0"/>
      <w:marRight w:val="0"/>
      <w:marTop w:val="0"/>
      <w:marBottom w:val="0"/>
      <w:divBdr>
        <w:top w:val="none" w:sz="0" w:space="0" w:color="auto"/>
        <w:left w:val="none" w:sz="0" w:space="0" w:color="auto"/>
        <w:bottom w:val="none" w:sz="0" w:space="0" w:color="auto"/>
        <w:right w:val="none" w:sz="0" w:space="0" w:color="auto"/>
      </w:divBdr>
    </w:div>
    <w:div w:id="744689083">
      <w:bodyDiv w:val="1"/>
      <w:marLeft w:val="0"/>
      <w:marRight w:val="0"/>
      <w:marTop w:val="0"/>
      <w:marBottom w:val="0"/>
      <w:divBdr>
        <w:top w:val="none" w:sz="0" w:space="0" w:color="auto"/>
        <w:left w:val="none" w:sz="0" w:space="0" w:color="auto"/>
        <w:bottom w:val="none" w:sz="0" w:space="0" w:color="auto"/>
        <w:right w:val="none" w:sz="0" w:space="0" w:color="auto"/>
      </w:divBdr>
    </w:div>
    <w:div w:id="755321030">
      <w:bodyDiv w:val="1"/>
      <w:marLeft w:val="0"/>
      <w:marRight w:val="0"/>
      <w:marTop w:val="0"/>
      <w:marBottom w:val="0"/>
      <w:divBdr>
        <w:top w:val="none" w:sz="0" w:space="0" w:color="auto"/>
        <w:left w:val="none" w:sz="0" w:space="0" w:color="auto"/>
        <w:bottom w:val="none" w:sz="0" w:space="0" w:color="auto"/>
        <w:right w:val="none" w:sz="0" w:space="0" w:color="auto"/>
      </w:divBdr>
    </w:div>
    <w:div w:id="808743300">
      <w:bodyDiv w:val="1"/>
      <w:marLeft w:val="0"/>
      <w:marRight w:val="0"/>
      <w:marTop w:val="0"/>
      <w:marBottom w:val="0"/>
      <w:divBdr>
        <w:top w:val="none" w:sz="0" w:space="0" w:color="auto"/>
        <w:left w:val="none" w:sz="0" w:space="0" w:color="auto"/>
        <w:bottom w:val="none" w:sz="0" w:space="0" w:color="auto"/>
        <w:right w:val="none" w:sz="0" w:space="0" w:color="auto"/>
      </w:divBdr>
    </w:div>
    <w:div w:id="834151598">
      <w:bodyDiv w:val="1"/>
      <w:marLeft w:val="0"/>
      <w:marRight w:val="0"/>
      <w:marTop w:val="0"/>
      <w:marBottom w:val="0"/>
      <w:divBdr>
        <w:top w:val="none" w:sz="0" w:space="0" w:color="auto"/>
        <w:left w:val="none" w:sz="0" w:space="0" w:color="auto"/>
        <w:bottom w:val="none" w:sz="0" w:space="0" w:color="auto"/>
        <w:right w:val="none" w:sz="0" w:space="0" w:color="auto"/>
      </w:divBdr>
    </w:div>
    <w:div w:id="902058712">
      <w:bodyDiv w:val="1"/>
      <w:marLeft w:val="0"/>
      <w:marRight w:val="0"/>
      <w:marTop w:val="0"/>
      <w:marBottom w:val="0"/>
      <w:divBdr>
        <w:top w:val="none" w:sz="0" w:space="0" w:color="auto"/>
        <w:left w:val="none" w:sz="0" w:space="0" w:color="auto"/>
        <w:bottom w:val="none" w:sz="0" w:space="0" w:color="auto"/>
        <w:right w:val="none" w:sz="0" w:space="0" w:color="auto"/>
      </w:divBdr>
    </w:div>
    <w:div w:id="903419063">
      <w:bodyDiv w:val="1"/>
      <w:marLeft w:val="0"/>
      <w:marRight w:val="0"/>
      <w:marTop w:val="0"/>
      <w:marBottom w:val="0"/>
      <w:divBdr>
        <w:top w:val="none" w:sz="0" w:space="0" w:color="auto"/>
        <w:left w:val="none" w:sz="0" w:space="0" w:color="auto"/>
        <w:bottom w:val="none" w:sz="0" w:space="0" w:color="auto"/>
        <w:right w:val="none" w:sz="0" w:space="0" w:color="auto"/>
      </w:divBdr>
    </w:div>
    <w:div w:id="904342291">
      <w:bodyDiv w:val="1"/>
      <w:marLeft w:val="0"/>
      <w:marRight w:val="0"/>
      <w:marTop w:val="0"/>
      <w:marBottom w:val="0"/>
      <w:divBdr>
        <w:top w:val="none" w:sz="0" w:space="0" w:color="auto"/>
        <w:left w:val="none" w:sz="0" w:space="0" w:color="auto"/>
        <w:bottom w:val="none" w:sz="0" w:space="0" w:color="auto"/>
        <w:right w:val="none" w:sz="0" w:space="0" w:color="auto"/>
      </w:divBdr>
    </w:div>
    <w:div w:id="920528521">
      <w:bodyDiv w:val="1"/>
      <w:marLeft w:val="0"/>
      <w:marRight w:val="0"/>
      <w:marTop w:val="0"/>
      <w:marBottom w:val="0"/>
      <w:divBdr>
        <w:top w:val="none" w:sz="0" w:space="0" w:color="auto"/>
        <w:left w:val="none" w:sz="0" w:space="0" w:color="auto"/>
        <w:bottom w:val="none" w:sz="0" w:space="0" w:color="auto"/>
        <w:right w:val="none" w:sz="0" w:space="0" w:color="auto"/>
      </w:divBdr>
    </w:div>
    <w:div w:id="941768222">
      <w:bodyDiv w:val="1"/>
      <w:marLeft w:val="0"/>
      <w:marRight w:val="0"/>
      <w:marTop w:val="0"/>
      <w:marBottom w:val="0"/>
      <w:divBdr>
        <w:top w:val="none" w:sz="0" w:space="0" w:color="auto"/>
        <w:left w:val="none" w:sz="0" w:space="0" w:color="auto"/>
        <w:bottom w:val="none" w:sz="0" w:space="0" w:color="auto"/>
        <w:right w:val="none" w:sz="0" w:space="0" w:color="auto"/>
      </w:divBdr>
    </w:div>
    <w:div w:id="964968933">
      <w:bodyDiv w:val="1"/>
      <w:marLeft w:val="0"/>
      <w:marRight w:val="0"/>
      <w:marTop w:val="0"/>
      <w:marBottom w:val="0"/>
      <w:divBdr>
        <w:top w:val="none" w:sz="0" w:space="0" w:color="auto"/>
        <w:left w:val="none" w:sz="0" w:space="0" w:color="auto"/>
        <w:bottom w:val="none" w:sz="0" w:space="0" w:color="auto"/>
        <w:right w:val="none" w:sz="0" w:space="0" w:color="auto"/>
      </w:divBdr>
    </w:div>
    <w:div w:id="1026053418">
      <w:bodyDiv w:val="1"/>
      <w:marLeft w:val="0"/>
      <w:marRight w:val="0"/>
      <w:marTop w:val="0"/>
      <w:marBottom w:val="0"/>
      <w:divBdr>
        <w:top w:val="none" w:sz="0" w:space="0" w:color="auto"/>
        <w:left w:val="none" w:sz="0" w:space="0" w:color="auto"/>
        <w:bottom w:val="none" w:sz="0" w:space="0" w:color="auto"/>
        <w:right w:val="none" w:sz="0" w:space="0" w:color="auto"/>
      </w:divBdr>
    </w:div>
    <w:div w:id="1110010143">
      <w:bodyDiv w:val="1"/>
      <w:marLeft w:val="0"/>
      <w:marRight w:val="0"/>
      <w:marTop w:val="0"/>
      <w:marBottom w:val="0"/>
      <w:divBdr>
        <w:top w:val="none" w:sz="0" w:space="0" w:color="auto"/>
        <w:left w:val="none" w:sz="0" w:space="0" w:color="auto"/>
        <w:bottom w:val="none" w:sz="0" w:space="0" w:color="auto"/>
        <w:right w:val="none" w:sz="0" w:space="0" w:color="auto"/>
      </w:divBdr>
    </w:div>
    <w:div w:id="1140994094">
      <w:bodyDiv w:val="1"/>
      <w:marLeft w:val="0"/>
      <w:marRight w:val="0"/>
      <w:marTop w:val="0"/>
      <w:marBottom w:val="0"/>
      <w:divBdr>
        <w:top w:val="none" w:sz="0" w:space="0" w:color="auto"/>
        <w:left w:val="none" w:sz="0" w:space="0" w:color="auto"/>
        <w:bottom w:val="none" w:sz="0" w:space="0" w:color="auto"/>
        <w:right w:val="none" w:sz="0" w:space="0" w:color="auto"/>
      </w:divBdr>
    </w:div>
    <w:div w:id="1141462265">
      <w:bodyDiv w:val="1"/>
      <w:marLeft w:val="0"/>
      <w:marRight w:val="0"/>
      <w:marTop w:val="0"/>
      <w:marBottom w:val="0"/>
      <w:divBdr>
        <w:top w:val="none" w:sz="0" w:space="0" w:color="auto"/>
        <w:left w:val="none" w:sz="0" w:space="0" w:color="auto"/>
        <w:bottom w:val="none" w:sz="0" w:space="0" w:color="auto"/>
        <w:right w:val="none" w:sz="0" w:space="0" w:color="auto"/>
      </w:divBdr>
    </w:div>
    <w:div w:id="1165128196">
      <w:bodyDiv w:val="1"/>
      <w:marLeft w:val="0"/>
      <w:marRight w:val="0"/>
      <w:marTop w:val="0"/>
      <w:marBottom w:val="0"/>
      <w:divBdr>
        <w:top w:val="none" w:sz="0" w:space="0" w:color="auto"/>
        <w:left w:val="none" w:sz="0" w:space="0" w:color="auto"/>
        <w:bottom w:val="none" w:sz="0" w:space="0" w:color="auto"/>
        <w:right w:val="none" w:sz="0" w:space="0" w:color="auto"/>
      </w:divBdr>
    </w:div>
    <w:div w:id="1244022955">
      <w:bodyDiv w:val="1"/>
      <w:marLeft w:val="0"/>
      <w:marRight w:val="0"/>
      <w:marTop w:val="0"/>
      <w:marBottom w:val="0"/>
      <w:divBdr>
        <w:top w:val="none" w:sz="0" w:space="0" w:color="auto"/>
        <w:left w:val="none" w:sz="0" w:space="0" w:color="auto"/>
        <w:bottom w:val="none" w:sz="0" w:space="0" w:color="auto"/>
        <w:right w:val="none" w:sz="0" w:space="0" w:color="auto"/>
      </w:divBdr>
    </w:div>
    <w:div w:id="1301423972">
      <w:bodyDiv w:val="1"/>
      <w:marLeft w:val="0"/>
      <w:marRight w:val="0"/>
      <w:marTop w:val="0"/>
      <w:marBottom w:val="0"/>
      <w:divBdr>
        <w:top w:val="none" w:sz="0" w:space="0" w:color="auto"/>
        <w:left w:val="none" w:sz="0" w:space="0" w:color="auto"/>
        <w:bottom w:val="none" w:sz="0" w:space="0" w:color="auto"/>
        <w:right w:val="none" w:sz="0" w:space="0" w:color="auto"/>
      </w:divBdr>
      <w:divsChild>
        <w:div w:id="245040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420645">
      <w:bodyDiv w:val="1"/>
      <w:marLeft w:val="0"/>
      <w:marRight w:val="0"/>
      <w:marTop w:val="0"/>
      <w:marBottom w:val="0"/>
      <w:divBdr>
        <w:top w:val="none" w:sz="0" w:space="0" w:color="auto"/>
        <w:left w:val="none" w:sz="0" w:space="0" w:color="auto"/>
        <w:bottom w:val="none" w:sz="0" w:space="0" w:color="auto"/>
        <w:right w:val="none" w:sz="0" w:space="0" w:color="auto"/>
      </w:divBdr>
    </w:div>
    <w:div w:id="1432358876">
      <w:bodyDiv w:val="1"/>
      <w:marLeft w:val="0"/>
      <w:marRight w:val="0"/>
      <w:marTop w:val="0"/>
      <w:marBottom w:val="0"/>
      <w:divBdr>
        <w:top w:val="none" w:sz="0" w:space="0" w:color="auto"/>
        <w:left w:val="none" w:sz="0" w:space="0" w:color="auto"/>
        <w:bottom w:val="none" w:sz="0" w:space="0" w:color="auto"/>
        <w:right w:val="none" w:sz="0" w:space="0" w:color="auto"/>
      </w:divBdr>
    </w:div>
    <w:div w:id="1528177104">
      <w:bodyDiv w:val="1"/>
      <w:marLeft w:val="0"/>
      <w:marRight w:val="0"/>
      <w:marTop w:val="0"/>
      <w:marBottom w:val="0"/>
      <w:divBdr>
        <w:top w:val="none" w:sz="0" w:space="0" w:color="auto"/>
        <w:left w:val="none" w:sz="0" w:space="0" w:color="auto"/>
        <w:bottom w:val="none" w:sz="0" w:space="0" w:color="auto"/>
        <w:right w:val="none" w:sz="0" w:space="0" w:color="auto"/>
      </w:divBdr>
    </w:div>
    <w:div w:id="1563833628">
      <w:bodyDiv w:val="1"/>
      <w:marLeft w:val="0"/>
      <w:marRight w:val="0"/>
      <w:marTop w:val="0"/>
      <w:marBottom w:val="0"/>
      <w:divBdr>
        <w:top w:val="none" w:sz="0" w:space="0" w:color="auto"/>
        <w:left w:val="none" w:sz="0" w:space="0" w:color="auto"/>
        <w:bottom w:val="none" w:sz="0" w:space="0" w:color="auto"/>
        <w:right w:val="none" w:sz="0" w:space="0" w:color="auto"/>
      </w:divBdr>
    </w:div>
    <w:div w:id="1581329194">
      <w:bodyDiv w:val="1"/>
      <w:marLeft w:val="0"/>
      <w:marRight w:val="0"/>
      <w:marTop w:val="0"/>
      <w:marBottom w:val="0"/>
      <w:divBdr>
        <w:top w:val="none" w:sz="0" w:space="0" w:color="auto"/>
        <w:left w:val="none" w:sz="0" w:space="0" w:color="auto"/>
        <w:bottom w:val="none" w:sz="0" w:space="0" w:color="auto"/>
        <w:right w:val="none" w:sz="0" w:space="0" w:color="auto"/>
      </w:divBdr>
    </w:div>
    <w:div w:id="1603757024">
      <w:bodyDiv w:val="1"/>
      <w:marLeft w:val="0"/>
      <w:marRight w:val="0"/>
      <w:marTop w:val="0"/>
      <w:marBottom w:val="0"/>
      <w:divBdr>
        <w:top w:val="none" w:sz="0" w:space="0" w:color="auto"/>
        <w:left w:val="none" w:sz="0" w:space="0" w:color="auto"/>
        <w:bottom w:val="none" w:sz="0" w:space="0" w:color="auto"/>
        <w:right w:val="none" w:sz="0" w:space="0" w:color="auto"/>
      </w:divBdr>
    </w:div>
    <w:div w:id="1690794348">
      <w:bodyDiv w:val="1"/>
      <w:marLeft w:val="0"/>
      <w:marRight w:val="0"/>
      <w:marTop w:val="0"/>
      <w:marBottom w:val="0"/>
      <w:divBdr>
        <w:top w:val="none" w:sz="0" w:space="0" w:color="auto"/>
        <w:left w:val="none" w:sz="0" w:space="0" w:color="auto"/>
        <w:bottom w:val="none" w:sz="0" w:space="0" w:color="auto"/>
        <w:right w:val="none" w:sz="0" w:space="0" w:color="auto"/>
      </w:divBdr>
    </w:div>
    <w:div w:id="1716344321">
      <w:bodyDiv w:val="1"/>
      <w:marLeft w:val="0"/>
      <w:marRight w:val="0"/>
      <w:marTop w:val="0"/>
      <w:marBottom w:val="0"/>
      <w:divBdr>
        <w:top w:val="none" w:sz="0" w:space="0" w:color="auto"/>
        <w:left w:val="none" w:sz="0" w:space="0" w:color="auto"/>
        <w:bottom w:val="none" w:sz="0" w:space="0" w:color="auto"/>
        <w:right w:val="none" w:sz="0" w:space="0" w:color="auto"/>
      </w:divBdr>
    </w:div>
    <w:div w:id="1836191089">
      <w:bodyDiv w:val="1"/>
      <w:marLeft w:val="0"/>
      <w:marRight w:val="0"/>
      <w:marTop w:val="0"/>
      <w:marBottom w:val="0"/>
      <w:divBdr>
        <w:top w:val="none" w:sz="0" w:space="0" w:color="auto"/>
        <w:left w:val="none" w:sz="0" w:space="0" w:color="auto"/>
        <w:bottom w:val="none" w:sz="0" w:space="0" w:color="auto"/>
        <w:right w:val="none" w:sz="0" w:space="0" w:color="auto"/>
      </w:divBdr>
    </w:div>
    <w:div w:id="1872761148">
      <w:bodyDiv w:val="1"/>
      <w:marLeft w:val="0"/>
      <w:marRight w:val="0"/>
      <w:marTop w:val="0"/>
      <w:marBottom w:val="0"/>
      <w:divBdr>
        <w:top w:val="none" w:sz="0" w:space="0" w:color="auto"/>
        <w:left w:val="none" w:sz="0" w:space="0" w:color="auto"/>
        <w:bottom w:val="none" w:sz="0" w:space="0" w:color="auto"/>
        <w:right w:val="none" w:sz="0" w:space="0" w:color="auto"/>
      </w:divBdr>
    </w:div>
    <w:div w:id="1916937860">
      <w:bodyDiv w:val="1"/>
      <w:marLeft w:val="0"/>
      <w:marRight w:val="0"/>
      <w:marTop w:val="0"/>
      <w:marBottom w:val="0"/>
      <w:divBdr>
        <w:top w:val="none" w:sz="0" w:space="0" w:color="auto"/>
        <w:left w:val="none" w:sz="0" w:space="0" w:color="auto"/>
        <w:bottom w:val="none" w:sz="0" w:space="0" w:color="auto"/>
        <w:right w:val="none" w:sz="0" w:space="0" w:color="auto"/>
      </w:divBdr>
    </w:div>
    <w:div w:id="1920945374">
      <w:bodyDiv w:val="1"/>
      <w:marLeft w:val="0"/>
      <w:marRight w:val="0"/>
      <w:marTop w:val="0"/>
      <w:marBottom w:val="0"/>
      <w:divBdr>
        <w:top w:val="none" w:sz="0" w:space="0" w:color="auto"/>
        <w:left w:val="none" w:sz="0" w:space="0" w:color="auto"/>
        <w:bottom w:val="none" w:sz="0" w:space="0" w:color="auto"/>
        <w:right w:val="none" w:sz="0" w:space="0" w:color="auto"/>
      </w:divBdr>
    </w:div>
    <w:div w:id="1992563583">
      <w:bodyDiv w:val="1"/>
      <w:marLeft w:val="0"/>
      <w:marRight w:val="0"/>
      <w:marTop w:val="0"/>
      <w:marBottom w:val="0"/>
      <w:divBdr>
        <w:top w:val="none" w:sz="0" w:space="0" w:color="auto"/>
        <w:left w:val="none" w:sz="0" w:space="0" w:color="auto"/>
        <w:bottom w:val="none" w:sz="0" w:space="0" w:color="auto"/>
        <w:right w:val="none" w:sz="0" w:space="0" w:color="auto"/>
      </w:divBdr>
    </w:div>
    <w:div w:id="2053192140">
      <w:bodyDiv w:val="1"/>
      <w:marLeft w:val="0"/>
      <w:marRight w:val="0"/>
      <w:marTop w:val="0"/>
      <w:marBottom w:val="0"/>
      <w:divBdr>
        <w:top w:val="none" w:sz="0" w:space="0" w:color="auto"/>
        <w:left w:val="none" w:sz="0" w:space="0" w:color="auto"/>
        <w:bottom w:val="none" w:sz="0" w:space="0" w:color="auto"/>
        <w:right w:val="none" w:sz="0" w:space="0" w:color="auto"/>
      </w:divBdr>
    </w:div>
    <w:div w:id="2102792720">
      <w:bodyDiv w:val="1"/>
      <w:marLeft w:val="0"/>
      <w:marRight w:val="0"/>
      <w:marTop w:val="0"/>
      <w:marBottom w:val="0"/>
      <w:divBdr>
        <w:top w:val="none" w:sz="0" w:space="0" w:color="auto"/>
        <w:left w:val="none" w:sz="0" w:space="0" w:color="auto"/>
        <w:bottom w:val="none" w:sz="0" w:space="0" w:color="auto"/>
        <w:right w:val="none" w:sz="0" w:space="0" w:color="auto"/>
      </w:divBdr>
    </w:div>
    <w:div w:id="213701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2704</Words>
  <Characters>14872</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Afef AYED</dc:creator>
  <cp:keywords/>
  <dc:description/>
  <cp:lastModifiedBy>Badreddine Karoui</cp:lastModifiedBy>
  <cp:revision>4</cp:revision>
  <dcterms:created xsi:type="dcterms:W3CDTF">2026-07-01T08:26:00Z</dcterms:created>
  <dcterms:modified xsi:type="dcterms:W3CDTF">2026-07-07T07:30:00Z</dcterms:modified>
</cp:coreProperties>
</file>