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10E89" w14:textId="5E32C12D" w:rsidR="007F6FB4" w:rsidRDefault="007F6FB4" w:rsidP="00F842A2">
      <w:pPr>
        <w:pStyle w:val="Titre2"/>
        <w:jc w:val="both"/>
        <w:rPr>
          <w:b/>
          <w:bCs/>
          <w:spacing w:val="-10"/>
          <w:kern w:val="28"/>
          <w:sz w:val="56"/>
          <w:szCs w:val="56"/>
          <w:lang w:val="en-US"/>
          <w14:ligatures w14:val="standardContextual"/>
        </w:rPr>
      </w:pPr>
      <w:r w:rsidRPr="007F6FB4">
        <w:rPr>
          <w:b/>
          <w:bCs/>
          <w:spacing w:val="-10"/>
          <w:kern w:val="28"/>
          <w:sz w:val="56"/>
          <w:szCs w:val="56"/>
          <w:lang w:val="en-US"/>
          <w14:ligatures w14:val="standardContextual"/>
        </w:rPr>
        <w:t>Recrutement d</w:t>
      </w:r>
      <w:r w:rsidR="004A5CCB">
        <w:rPr>
          <w:b/>
          <w:bCs/>
          <w:spacing w:val="-10"/>
          <w:kern w:val="28"/>
          <w:sz w:val="56"/>
          <w:szCs w:val="56"/>
          <w:lang w:val="en-US"/>
          <w14:ligatures w14:val="standardContextual"/>
        </w:rPr>
        <w:t>’un groupe de</w:t>
      </w:r>
      <w:r w:rsidRPr="007F6FB4">
        <w:rPr>
          <w:b/>
          <w:bCs/>
          <w:spacing w:val="-10"/>
          <w:kern w:val="28"/>
          <w:sz w:val="56"/>
          <w:szCs w:val="56"/>
          <w:lang w:val="en-US"/>
          <w14:ligatures w14:val="standardContextual"/>
        </w:rPr>
        <w:t xml:space="preserve"> consultant</w:t>
      </w:r>
      <w:r w:rsidR="004A5CCB">
        <w:rPr>
          <w:b/>
          <w:bCs/>
          <w:spacing w:val="-10"/>
          <w:kern w:val="28"/>
          <w:sz w:val="56"/>
          <w:szCs w:val="56"/>
          <w:lang w:val="en-US"/>
          <w14:ligatures w14:val="standardContextual"/>
        </w:rPr>
        <w:t>s</w:t>
      </w:r>
      <w:r w:rsidRPr="007F6FB4">
        <w:rPr>
          <w:b/>
          <w:bCs/>
          <w:spacing w:val="-10"/>
          <w:kern w:val="28"/>
          <w:sz w:val="56"/>
          <w:szCs w:val="56"/>
          <w:lang w:val="en-US"/>
          <w14:ligatures w14:val="standardContextual"/>
        </w:rPr>
        <w:t xml:space="preserve">, cabinet ou organisme de formation spécialisé dans </w:t>
      </w:r>
      <w:r w:rsidR="004A5CCB">
        <w:rPr>
          <w:b/>
          <w:bCs/>
          <w:spacing w:val="-10"/>
          <w:kern w:val="28"/>
          <w:sz w:val="56"/>
          <w:szCs w:val="56"/>
          <w:lang w:val="en-US"/>
          <w14:ligatures w14:val="standardContextual"/>
        </w:rPr>
        <w:t>le montage des</w:t>
      </w:r>
      <w:r w:rsidRPr="007F6FB4">
        <w:rPr>
          <w:b/>
          <w:bCs/>
          <w:spacing w:val="-10"/>
          <w:kern w:val="28"/>
          <w:sz w:val="56"/>
          <w:szCs w:val="56"/>
          <w:lang w:val="en-US"/>
          <w14:ligatures w14:val="standardContextual"/>
        </w:rPr>
        <w:t xml:space="preserve"> projets culturels </w:t>
      </w:r>
    </w:p>
    <w:p w14:paraId="59274AEF" w14:textId="77777777" w:rsidR="001D70EF" w:rsidRDefault="004A5CCB" w:rsidP="001D70EF">
      <w:pPr>
        <w:pStyle w:val="Citationintense"/>
        <w:rPr>
          <w:rStyle w:val="Rfrenceintense"/>
          <w:sz w:val="40"/>
          <w:szCs w:val="40"/>
        </w:rPr>
      </w:pPr>
      <w:r>
        <w:rPr>
          <w:rStyle w:val="Rfrenceintense"/>
          <w:sz w:val="40"/>
          <w:szCs w:val="40"/>
        </w:rPr>
        <w:t xml:space="preserve">Cadre </w:t>
      </w:r>
      <w:r w:rsidRPr="00A02D94">
        <w:rPr>
          <w:rStyle w:val="Rfrenceintense"/>
          <w:sz w:val="40"/>
          <w:szCs w:val="40"/>
        </w:rPr>
        <w:t> </w:t>
      </w:r>
    </w:p>
    <w:p w14:paraId="41F56535" w14:textId="53728B77" w:rsidR="007C148B" w:rsidRDefault="007C148B" w:rsidP="00597376">
      <w:pPr>
        <w:pStyle w:val="NormalWeb"/>
        <w:shd w:val="clear" w:color="auto" w:fill="FFFFFF"/>
        <w:spacing w:before="0" w:beforeAutospacing="0" w:after="150" w:afterAutospacing="0"/>
        <w:jc w:val="both"/>
        <w:rPr>
          <w:rFonts w:ascii="Futura Md" w:hAnsi="Futura Md"/>
        </w:rPr>
      </w:pPr>
      <w:r>
        <w:rPr>
          <w:rFonts w:ascii="Futura Md" w:hAnsi="Futura Md"/>
        </w:rPr>
        <w:t xml:space="preserve">Le programme Europe Créative (2021-2027) est le programme communautaire européen de la culture et de l’audiovisuel. Son objectif premier est de renforcer la compétitivité des industries culturelles et créatives européennes dans leur diversité et de renforcer les capacités du secteur et de </w:t>
      </w:r>
      <w:r w:rsidR="00597376">
        <w:rPr>
          <w:rFonts w:ascii="Futura Md" w:hAnsi="Futura Md"/>
        </w:rPr>
        <w:t xml:space="preserve">ses </w:t>
      </w:r>
      <w:r>
        <w:rPr>
          <w:rFonts w:ascii="Futura Md" w:hAnsi="Futura Md"/>
        </w:rPr>
        <w:t>acteurs à développer des logiques de coopération transnationale et à s’insérer dans l’économie de l’ère de la post-révolution digitale.</w:t>
      </w:r>
    </w:p>
    <w:p w14:paraId="7E388169" w14:textId="77777777" w:rsidR="007C148B" w:rsidRDefault="007C148B">
      <w:pPr>
        <w:pStyle w:val="NormalWeb"/>
        <w:shd w:val="clear" w:color="auto" w:fill="FFFFFF"/>
        <w:spacing w:before="0" w:beforeAutospacing="0" w:after="150" w:afterAutospacing="0"/>
        <w:jc w:val="both"/>
        <w:rPr>
          <w:rFonts w:ascii="Futura Md" w:hAnsi="Futura Md"/>
        </w:rPr>
      </w:pPr>
      <w:r>
        <w:rPr>
          <w:rFonts w:ascii="Futura Md" w:hAnsi="Futura Md"/>
        </w:rPr>
        <w:t>Le programme Europe Créative vise à soutenir les secteurs audiovisuel, culturel et créatif en Europe. Il prolonge et réunit les programmes antérieurs Culture, MEDIA et MEDIA Mundus (2007-2013). Les objectifs spécifiques du programme sont les suivants :</w:t>
      </w:r>
    </w:p>
    <w:p w14:paraId="58C98D35" w14:textId="77777777" w:rsidR="007C148B" w:rsidRPr="00063764" w:rsidRDefault="007C148B">
      <w:pPr>
        <w:numPr>
          <w:ilvl w:val="0"/>
          <w:numId w:val="21"/>
        </w:numPr>
        <w:shd w:val="clear" w:color="auto" w:fill="FFFFFF"/>
        <w:spacing w:before="100" w:beforeAutospacing="1" w:after="100" w:afterAutospacing="1"/>
        <w:jc w:val="both"/>
        <w:rPr>
          <w:rFonts w:ascii="Futura Md" w:hAnsi="Futura Md"/>
        </w:rPr>
      </w:pPr>
      <w:r w:rsidRPr="00063764">
        <w:rPr>
          <w:rFonts w:ascii="Futura Md" w:hAnsi="Futura Md"/>
        </w:rPr>
        <w:t>Soutenir la capacité des secteurs culturels et créatifs à opérer à l’échelle transnationale et internationale ;</w:t>
      </w:r>
    </w:p>
    <w:p w14:paraId="473B1208" w14:textId="77777777" w:rsidR="007C148B" w:rsidRPr="00063764" w:rsidRDefault="007C148B">
      <w:pPr>
        <w:numPr>
          <w:ilvl w:val="0"/>
          <w:numId w:val="21"/>
        </w:numPr>
        <w:shd w:val="clear" w:color="auto" w:fill="FFFFFF"/>
        <w:spacing w:before="100" w:beforeAutospacing="1" w:after="100" w:afterAutospacing="1"/>
        <w:jc w:val="both"/>
        <w:rPr>
          <w:rFonts w:ascii="Futura Md" w:hAnsi="Futura Md"/>
        </w:rPr>
      </w:pPr>
      <w:r w:rsidRPr="00063764">
        <w:rPr>
          <w:rFonts w:ascii="Futura Md" w:hAnsi="Futura Md"/>
        </w:rPr>
        <w:t>Promouvoir la circulation transnationale des œuvres culturelles et créatives ainsi que la mobilité transnationale des acteurs culturels et créatifs ;</w:t>
      </w:r>
    </w:p>
    <w:p w14:paraId="402F8656" w14:textId="77777777" w:rsidR="007C148B" w:rsidRPr="00063764" w:rsidRDefault="007C148B">
      <w:pPr>
        <w:numPr>
          <w:ilvl w:val="0"/>
          <w:numId w:val="21"/>
        </w:numPr>
        <w:shd w:val="clear" w:color="auto" w:fill="FFFFFF"/>
        <w:spacing w:before="100" w:beforeAutospacing="1" w:after="100" w:afterAutospacing="1"/>
        <w:jc w:val="both"/>
        <w:rPr>
          <w:rFonts w:ascii="Futura Md" w:hAnsi="Futura Md"/>
        </w:rPr>
      </w:pPr>
      <w:r w:rsidRPr="00063764">
        <w:rPr>
          <w:rFonts w:ascii="Futura Md" w:hAnsi="Futura Md"/>
        </w:rPr>
        <w:t>Atteindre de nouveaux publics et des publics plus larges et améliorer l’accès aux œuvres culturelles et créatives, dans l’Union et au-delà, en accordant une attention particulière aux enfants, aux jeunes, aux handicapés et aux catégories sous-représentées ;</w:t>
      </w:r>
    </w:p>
    <w:p w14:paraId="7A416B61" w14:textId="77777777" w:rsidR="007C148B" w:rsidRPr="00063764" w:rsidRDefault="007C148B">
      <w:pPr>
        <w:numPr>
          <w:ilvl w:val="0"/>
          <w:numId w:val="21"/>
        </w:numPr>
        <w:shd w:val="clear" w:color="auto" w:fill="FFFFFF"/>
        <w:spacing w:before="100" w:beforeAutospacing="1" w:after="100" w:afterAutospacing="1"/>
        <w:jc w:val="both"/>
        <w:rPr>
          <w:rFonts w:ascii="Futura Md" w:hAnsi="Futura Md"/>
        </w:rPr>
      </w:pPr>
      <w:r w:rsidRPr="00063764">
        <w:rPr>
          <w:rFonts w:ascii="Futura Md" w:hAnsi="Futura Md"/>
        </w:rPr>
        <w:t>Renforcer de manière durable la capacité financière des PME et des micros, petites et moyennes organisations dans les secteurs culturels et créatifs, tout en s’efforçant d’assurer une couverture géographique ainsi qu’une représentation sectorielle équilibrée ;</w:t>
      </w:r>
    </w:p>
    <w:p w14:paraId="3AC155C9" w14:textId="77777777" w:rsidR="007C148B" w:rsidRPr="00063764" w:rsidRDefault="007C148B">
      <w:pPr>
        <w:numPr>
          <w:ilvl w:val="0"/>
          <w:numId w:val="21"/>
        </w:numPr>
        <w:shd w:val="clear" w:color="auto" w:fill="FFFFFF"/>
        <w:spacing w:before="100" w:beforeAutospacing="1" w:after="100" w:afterAutospacing="1"/>
        <w:jc w:val="both"/>
        <w:rPr>
          <w:rFonts w:ascii="Futura Md" w:hAnsi="Futura Md"/>
        </w:rPr>
      </w:pPr>
      <w:r w:rsidRPr="00063764">
        <w:rPr>
          <w:rFonts w:ascii="Futura Md" w:hAnsi="Futura Md"/>
        </w:rPr>
        <w:lastRenderedPageBreak/>
        <w:t>Favoriser l’élaboration des politiques, l’innovation, la créativité, le développement des publics ainsi que la création de nouveaux modèles commerciaux et de gestion par le soutien à la coopération politique transnationale.</w:t>
      </w:r>
    </w:p>
    <w:p w14:paraId="2604C8ED" w14:textId="77777777" w:rsidR="007C148B" w:rsidRDefault="007C148B">
      <w:pPr>
        <w:shd w:val="clear" w:color="auto" w:fill="FFFFFF"/>
        <w:spacing w:before="100" w:beforeAutospacing="1" w:after="100" w:afterAutospacing="1"/>
        <w:ind w:left="1440"/>
        <w:jc w:val="both"/>
        <w:rPr>
          <w:rFonts w:ascii="Futura Md" w:hAnsi="Futura Md"/>
        </w:rPr>
      </w:pPr>
      <w:r w:rsidRPr="00D248A9">
        <w:rPr>
          <w:rFonts w:ascii="Futura Md" w:hAnsi="Futura Md"/>
          <w:b/>
          <w:bCs/>
          <w:color w:val="0070C0"/>
        </w:rPr>
        <w:t>2-Mise en œuvre du programme Europe Créative en Tunisie</w:t>
      </w:r>
    </w:p>
    <w:p w14:paraId="209CFBD3" w14:textId="77777777" w:rsidR="007C148B" w:rsidRDefault="007C148B">
      <w:pPr>
        <w:pStyle w:val="NormalWeb"/>
        <w:shd w:val="clear" w:color="auto" w:fill="FFFFFF"/>
        <w:spacing w:before="0" w:beforeAutospacing="0" w:after="150" w:afterAutospacing="0"/>
        <w:jc w:val="both"/>
        <w:rPr>
          <w:rFonts w:ascii="Futura Md" w:hAnsi="Futura Md"/>
        </w:rPr>
      </w:pPr>
      <w:r>
        <w:rPr>
          <w:rFonts w:ascii="Futura Md" w:hAnsi="Futura Md"/>
        </w:rPr>
        <w:t>La Tunisie est le premier pays du voisinage Sud à accéder au programme Europe Créative en juillet 2017 dans un contexte euro-méditerranéen complexe avec des dynamiques migratoires et frontalières sensibles. L’ouverture de l’Europe à un voisin du Sud, ouvre la porte à de nouveaux discours, à de nouveaux rapports de coopération et à la redéfinition, par la pratique, d’un nouvel espace commun.</w:t>
      </w:r>
    </w:p>
    <w:p w14:paraId="41758B52" w14:textId="77777777" w:rsidR="007C148B" w:rsidRDefault="007C148B">
      <w:pPr>
        <w:pStyle w:val="NormalWeb"/>
        <w:shd w:val="clear" w:color="auto" w:fill="FFFFFF"/>
        <w:spacing w:before="0" w:beforeAutospacing="0" w:after="150" w:afterAutospacing="0"/>
        <w:jc w:val="both"/>
        <w:rPr>
          <w:rFonts w:ascii="Futura Md" w:hAnsi="Futura Md"/>
        </w:rPr>
      </w:pPr>
      <w:r>
        <w:rPr>
          <w:rFonts w:ascii="Futura Md" w:hAnsi="Futura Md"/>
        </w:rPr>
        <w:t> </w:t>
      </w:r>
    </w:p>
    <w:p w14:paraId="556E8F12" w14:textId="77777777" w:rsidR="007C148B" w:rsidRPr="009C62FB" w:rsidRDefault="007C148B">
      <w:pPr>
        <w:pStyle w:val="NormalWeb"/>
        <w:shd w:val="clear" w:color="auto" w:fill="FFFFFF"/>
        <w:spacing w:before="0" w:beforeAutospacing="0" w:after="150" w:afterAutospacing="0"/>
        <w:jc w:val="both"/>
        <w:rPr>
          <w:rFonts w:ascii="Futura Md" w:hAnsi="Futura Md"/>
          <w:color w:val="002060"/>
        </w:rPr>
      </w:pPr>
      <w:r w:rsidRPr="009C62FB">
        <w:rPr>
          <w:rFonts w:ascii="Futura Md" w:hAnsi="Futura Md"/>
          <w:b/>
          <w:bCs/>
          <w:color w:val="002060"/>
        </w:rPr>
        <w:t>Desk Europe Créative Tunisie</w:t>
      </w:r>
    </w:p>
    <w:p w14:paraId="0D738DEB" w14:textId="77777777" w:rsidR="007C148B" w:rsidRDefault="007C148B">
      <w:pPr>
        <w:pStyle w:val="NormalWeb"/>
        <w:shd w:val="clear" w:color="auto" w:fill="FFFFFF"/>
        <w:spacing w:before="0" w:beforeAutospacing="0" w:after="150" w:afterAutospacing="0"/>
        <w:jc w:val="both"/>
        <w:rPr>
          <w:rFonts w:ascii="Futura Md" w:hAnsi="Futura Md"/>
        </w:rPr>
      </w:pPr>
      <w:r>
        <w:rPr>
          <w:rFonts w:ascii="Futura Md" w:hAnsi="Futura Md"/>
        </w:rPr>
        <w:t>Le Desk Europe Créative Tunisie joue le rôle d’interface entre les opérateurs culturels et créatifs tunisiens et l’Europe. Il accompagne et informe les opérateurs sur le programme Europe Créative, ses opportunités et ses enjeux.</w:t>
      </w:r>
    </w:p>
    <w:p w14:paraId="251824D3" w14:textId="77777777" w:rsidR="007C148B" w:rsidRDefault="007C148B">
      <w:pPr>
        <w:pStyle w:val="NormalWeb"/>
        <w:shd w:val="clear" w:color="auto" w:fill="FFFFFF"/>
        <w:spacing w:before="0" w:beforeAutospacing="0" w:after="150" w:afterAutospacing="0"/>
        <w:jc w:val="both"/>
        <w:rPr>
          <w:rFonts w:ascii="Futura Md" w:hAnsi="Futura Md"/>
        </w:rPr>
      </w:pPr>
      <w:r>
        <w:rPr>
          <w:rFonts w:ascii="Futura Md" w:hAnsi="Futura Md"/>
        </w:rPr>
        <w:t>Plus spécifiquement, cet accompagnement des opérateurs audiovisuels et culturels consiste à :</w:t>
      </w:r>
    </w:p>
    <w:p w14:paraId="2A496BD3"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Organiser des sessions d’information et des ateliers sur le programme Europe Créative et ses différents appels à projets ;</w:t>
      </w:r>
    </w:p>
    <w:p w14:paraId="5DBA47D4"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Promouvoir le programme Europe Créative en Tunisie, mais aussi les programmes communautaires européens ouverts à la culture et à l’audiovisuel ;</w:t>
      </w:r>
    </w:p>
    <w:p w14:paraId="4E628979"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Fournir une aide technique pour la préparation des dossiers de candidature ;</w:t>
      </w:r>
    </w:p>
    <w:p w14:paraId="3540D1A8"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Faciliter la recherche de partenaires ;</w:t>
      </w:r>
    </w:p>
    <w:p w14:paraId="12B7E6B0"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Assurer le lien entre le secteur et le réseau européen des Desks Europe Créative ;</w:t>
      </w:r>
    </w:p>
    <w:p w14:paraId="34199A72" w14:textId="77777777" w:rsidR="007C148B" w:rsidRPr="00063764" w:rsidRDefault="007C148B">
      <w:pPr>
        <w:pStyle w:val="NormalWeb"/>
        <w:shd w:val="clear" w:color="auto" w:fill="FFFFFF"/>
        <w:spacing w:before="0" w:beforeAutospacing="0" w:after="150" w:afterAutospacing="0"/>
        <w:jc w:val="both"/>
        <w:rPr>
          <w:rFonts w:ascii="Futura Md" w:hAnsi="Futura Md"/>
        </w:rPr>
      </w:pPr>
      <w:r>
        <w:rPr>
          <w:rFonts w:ascii="Futura Md" w:hAnsi="Futura Md"/>
        </w:rPr>
        <w:t>Diffuser les résultats du programme Europe Créative</w:t>
      </w:r>
    </w:p>
    <w:p w14:paraId="2FCAF16D" w14:textId="1E89B862" w:rsidR="004A5CCB" w:rsidRPr="00F842A2" w:rsidRDefault="007C148B">
      <w:pPr>
        <w:pStyle w:val="NormalWeb"/>
        <w:shd w:val="clear" w:color="auto" w:fill="FFFFFF"/>
        <w:spacing w:before="0" w:beforeAutospacing="0" w:after="150" w:afterAutospacing="0"/>
        <w:jc w:val="both"/>
        <w:rPr>
          <w:rFonts w:ascii="Futura Md" w:hAnsi="Futura Md"/>
        </w:rPr>
      </w:pPr>
      <w:r>
        <w:rPr>
          <w:rFonts w:ascii="Futura Md" w:hAnsi="Futura Md"/>
        </w:rPr>
        <w:t xml:space="preserve">Le Desk Europe Créative Tunisie sous tutelle du ministère des affaires culturelles est hébergé par le Théâtre de l’opéra. Le Desk est animé par une équipe composée </w:t>
      </w:r>
      <w:r w:rsidR="00597376">
        <w:rPr>
          <w:rFonts w:ascii="Futura Md" w:hAnsi="Futura Md"/>
        </w:rPr>
        <w:t xml:space="preserve">d’une </w:t>
      </w:r>
      <w:r>
        <w:rPr>
          <w:rFonts w:ascii="Futura Md" w:hAnsi="Futura Md"/>
        </w:rPr>
        <w:t>Chef</w:t>
      </w:r>
      <w:r w:rsidR="00597376">
        <w:rPr>
          <w:rFonts w:ascii="Futura Md" w:hAnsi="Futura Md"/>
        </w:rPr>
        <w:t>fe</w:t>
      </w:r>
      <w:r>
        <w:rPr>
          <w:rFonts w:ascii="Futura Md" w:hAnsi="Futura Md"/>
        </w:rPr>
        <w:t xml:space="preserve"> du desk, </w:t>
      </w:r>
      <w:r w:rsidR="00597376">
        <w:rPr>
          <w:rFonts w:ascii="Futura Md" w:hAnsi="Futura Md"/>
        </w:rPr>
        <w:t xml:space="preserve">d’une </w:t>
      </w:r>
      <w:r>
        <w:rPr>
          <w:rFonts w:ascii="Futura Md" w:hAnsi="Futura Md"/>
        </w:rPr>
        <w:t xml:space="preserve">responsable de sous-programme Culture ainsi qu’un responsable </w:t>
      </w:r>
      <w:r w:rsidR="00F842A2">
        <w:rPr>
          <w:rFonts w:ascii="Futura Md" w:hAnsi="Futura Md"/>
        </w:rPr>
        <w:t>de l’</w:t>
      </w:r>
      <w:r w:rsidR="00597376">
        <w:rPr>
          <w:rFonts w:ascii="Futura Md" w:hAnsi="Futura Md"/>
        </w:rPr>
        <w:t xml:space="preserve">administration, </w:t>
      </w:r>
      <w:r w:rsidR="00F842A2">
        <w:rPr>
          <w:rFonts w:ascii="Futura Md" w:hAnsi="Futura Md"/>
        </w:rPr>
        <w:t xml:space="preserve">de la </w:t>
      </w:r>
      <w:r>
        <w:rPr>
          <w:rFonts w:ascii="Futura Md" w:hAnsi="Futura Md"/>
        </w:rPr>
        <w:t xml:space="preserve">logistique </w:t>
      </w:r>
      <w:r w:rsidRPr="00F842A2">
        <w:rPr>
          <w:rFonts w:ascii="Futura Md" w:hAnsi="Futura Md"/>
        </w:rPr>
        <w:t xml:space="preserve">et </w:t>
      </w:r>
      <w:r w:rsidR="00204BD0" w:rsidRPr="00F842A2">
        <w:rPr>
          <w:rFonts w:ascii="Futura Md" w:hAnsi="Futura Md"/>
        </w:rPr>
        <w:t xml:space="preserve">des  </w:t>
      </w:r>
      <w:r w:rsidRPr="00F842A2">
        <w:rPr>
          <w:rFonts w:ascii="Futura Md" w:hAnsi="Futura Md"/>
        </w:rPr>
        <w:t>finance</w:t>
      </w:r>
      <w:r w:rsidR="00204BD0" w:rsidRPr="00F842A2">
        <w:rPr>
          <w:rFonts w:ascii="Futura Md" w:hAnsi="Futura Md"/>
        </w:rPr>
        <w:t>s</w:t>
      </w:r>
      <w:r w:rsidRPr="00F842A2">
        <w:rPr>
          <w:rFonts w:ascii="Futura Md" w:hAnsi="Futura Md"/>
        </w:rPr>
        <w:t>.</w:t>
      </w:r>
    </w:p>
    <w:p w14:paraId="3FBFD535" w14:textId="7DCD5779" w:rsidR="00211AFB" w:rsidRDefault="00C94FFE" w:rsidP="00F842A2">
      <w:pPr>
        <w:pStyle w:val="Citationintense"/>
        <w:jc w:val="both"/>
        <w:rPr>
          <w:rStyle w:val="Rfrenceintense"/>
          <w:i w:val="0"/>
          <w:iCs w:val="0"/>
          <w:kern w:val="0"/>
          <w:sz w:val="40"/>
          <w:szCs w:val="40"/>
          <w14:ligatures w14:val="none"/>
        </w:rPr>
      </w:pPr>
      <w:r>
        <w:rPr>
          <w:rStyle w:val="Rfrenceintense"/>
          <w:sz w:val="40"/>
          <w:szCs w:val="40"/>
        </w:rPr>
        <w:lastRenderedPageBreak/>
        <w:t xml:space="preserve">Description de la mission </w:t>
      </w:r>
      <w:r w:rsidR="00211AFB" w:rsidRPr="00A02D94">
        <w:rPr>
          <w:rStyle w:val="Rfrenceintense"/>
          <w:sz w:val="40"/>
          <w:szCs w:val="40"/>
        </w:rPr>
        <w:t> :</w:t>
      </w:r>
    </w:p>
    <w:p w14:paraId="71C79AE7" w14:textId="7C344813" w:rsidR="00385E91" w:rsidRPr="00F77849" w:rsidRDefault="00385E91" w:rsidP="00F842A2">
      <w:pPr>
        <w:spacing w:before="100" w:beforeAutospacing="1" w:after="100" w:afterAutospacing="1"/>
        <w:jc w:val="both"/>
        <w:outlineLvl w:val="2"/>
        <w:rPr>
          <w:rFonts w:asciiTheme="minorHAnsi" w:hAnsiTheme="minorHAnsi" w:cstheme="minorHAnsi"/>
          <w:color w:val="000000" w:themeColor="text1"/>
          <w:sz w:val="28"/>
          <w:szCs w:val="28"/>
        </w:rPr>
      </w:pPr>
      <w:r w:rsidRPr="00F77849">
        <w:rPr>
          <w:rFonts w:asciiTheme="minorHAnsi" w:hAnsiTheme="minorHAnsi" w:cstheme="minorHAnsi"/>
          <w:color w:val="000000" w:themeColor="text1"/>
          <w:sz w:val="28"/>
          <w:szCs w:val="28"/>
        </w:rPr>
        <w:t xml:space="preserve">Dans le cadre de ses activités, le desk du Programme Europe Créative, </w:t>
      </w:r>
      <w:r w:rsidR="00F77849" w:rsidRPr="00F77849">
        <w:rPr>
          <w:rFonts w:asciiTheme="minorHAnsi" w:hAnsiTheme="minorHAnsi" w:cstheme="minorHAnsi"/>
          <w:color w:val="000000" w:themeColor="text1"/>
          <w:sz w:val="28"/>
          <w:szCs w:val="28"/>
        </w:rPr>
        <w:t>prévoit d’</w:t>
      </w:r>
      <w:r w:rsidRPr="00F77849">
        <w:rPr>
          <w:rFonts w:asciiTheme="minorHAnsi" w:hAnsiTheme="minorHAnsi" w:cstheme="minorHAnsi"/>
          <w:color w:val="000000" w:themeColor="text1"/>
          <w:sz w:val="28"/>
          <w:szCs w:val="28"/>
        </w:rPr>
        <w:t xml:space="preserve">organiser une série de 3 formations </w:t>
      </w:r>
      <w:r w:rsidR="00F77849" w:rsidRPr="00F77849">
        <w:rPr>
          <w:rFonts w:asciiTheme="minorHAnsi" w:hAnsiTheme="minorHAnsi" w:cstheme="minorHAnsi"/>
          <w:color w:val="000000" w:themeColor="text1"/>
          <w:sz w:val="28"/>
          <w:szCs w:val="28"/>
        </w:rPr>
        <w:t>simultanées</w:t>
      </w:r>
      <w:r w:rsidRPr="00F77849">
        <w:rPr>
          <w:rFonts w:asciiTheme="minorHAnsi" w:hAnsiTheme="minorHAnsi" w:cstheme="minorHAnsi"/>
          <w:color w:val="000000" w:themeColor="text1"/>
          <w:sz w:val="28"/>
          <w:szCs w:val="28"/>
        </w:rPr>
        <w:t xml:space="preserve"> avec une journée de décalage </w:t>
      </w:r>
      <w:r w:rsidR="00F77849" w:rsidRPr="00F77849">
        <w:rPr>
          <w:rFonts w:asciiTheme="minorHAnsi" w:hAnsiTheme="minorHAnsi" w:cstheme="minorHAnsi"/>
          <w:color w:val="000000" w:themeColor="text1"/>
          <w:sz w:val="28"/>
          <w:szCs w:val="28"/>
        </w:rPr>
        <w:t>entre le démarrage de chacune</w:t>
      </w:r>
      <w:r w:rsidRPr="00F77849">
        <w:rPr>
          <w:rFonts w:asciiTheme="minorHAnsi" w:hAnsiTheme="minorHAnsi" w:cstheme="minorHAnsi"/>
          <w:color w:val="000000" w:themeColor="text1"/>
          <w:sz w:val="28"/>
          <w:szCs w:val="28"/>
        </w:rPr>
        <w:t xml:space="preserve">. </w:t>
      </w:r>
      <w:r w:rsidR="008C140B" w:rsidRPr="00F77849">
        <w:rPr>
          <w:rFonts w:asciiTheme="minorHAnsi" w:hAnsiTheme="minorHAnsi" w:cstheme="minorHAnsi"/>
          <w:color w:val="000000" w:themeColor="text1"/>
          <w:sz w:val="28"/>
          <w:szCs w:val="28"/>
        </w:rPr>
        <w:t xml:space="preserve">Chaque formation sera adressée à un groupe de cible différent : </w:t>
      </w:r>
    </w:p>
    <w:p w14:paraId="0AD9E541" w14:textId="76C1DC80" w:rsidR="00A9643F" w:rsidRPr="00F77849" w:rsidRDefault="00A9643F" w:rsidP="00F842A2">
      <w:pPr>
        <w:pStyle w:val="Paragraphedeliste"/>
        <w:numPr>
          <w:ilvl w:val="0"/>
          <w:numId w:val="23"/>
        </w:numPr>
        <w:spacing w:before="100" w:beforeAutospacing="1" w:after="100" w:afterAutospacing="1"/>
        <w:jc w:val="both"/>
        <w:outlineLvl w:val="2"/>
        <w:rPr>
          <w:rFonts w:asciiTheme="minorHAnsi" w:hAnsiTheme="minorHAnsi" w:cstheme="minorHAnsi"/>
          <w:color w:val="000000" w:themeColor="text1"/>
          <w:sz w:val="28"/>
          <w:szCs w:val="28"/>
        </w:rPr>
      </w:pPr>
      <w:r w:rsidRPr="00A9643F">
        <w:rPr>
          <w:rFonts w:asciiTheme="minorHAnsi" w:hAnsiTheme="minorHAnsi" w:cstheme="minorHAnsi"/>
          <w:b/>
          <w:bCs/>
          <w:color w:val="000000" w:themeColor="text1"/>
          <w:sz w:val="28"/>
          <w:szCs w:val="28"/>
        </w:rPr>
        <w:t>Une formation pour les acteurs culturels appartenant aux institutions publiques</w:t>
      </w:r>
      <w:r w:rsidRPr="00A9643F" w:rsidDel="00A9643F">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 </w:t>
      </w:r>
    </w:p>
    <w:p w14:paraId="46565965" w14:textId="0635099F" w:rsidR="008C140B" w:rsidRPr="00F77849" w:rsidRDefault="008C140B" w:rsidP="00F842A2">
      <w:pPr>
        <w:pStyle w:val="Paragraphedeliste"/>
        <w:numPr>
          <w:ilvl w:val="0"/>
          <w:numId w:val="23"/>
        </w:numPr>
        <w:spacing w:before="100" w:beforeAutospacing="1" w:after="100" w:afterAutospacing="1"/>
        <w:jc w:val="both"/>
        <w:outlineLvl w:val="2"/>
        <w:rPr>
          <w:rFonts w:asciiTheme="minorHAnsi" w:hAnsiTheme="minorHAnsi" w:cstheme="minorHAnsi"/>
          <w:color w:val="000000" w:themeColor="text1"/>
          <w:sz w:val="28"/>
          <w:szCs w:val="28"/>
        </w:rPr>
      </w:pPr>
      <w:r w:rsidRPr="00F77849">
        <w:rPr>
          <w:rFonts w:asciiTheme="minorHAnsi" w:hAnsiTheme="minorHAnsi" w:cstheme="minorHAnsi"/>
          <w:color w:val="000000" w:themeColor="text1"/>
          <w:sz w:val="28"/>
          <w:szCs w:val="28"/>
        </w:rPr>
        <w:t xml:space="preserve">Une formation pour les acteurs culturels appartenant à la </w:t>
      </w:r>
      <w:r w:rsidR="00A9643F">
        <w:rPr>
          <w:rFonts w:asciiTheme="minorHAnsi" w:hAnsiTheme="minorHAnsi" w:cstheme="minorHAnsi"/>
          <w:color w:val="000000" w:themeColor="text1"/>
          <w:sz w:val="28"/>
          <w:szCs w:val="28"/>
        </w:rPr>
        <w:t>s</w:t>
      </w:r>
      <w:r w:rsidRPr="00F77849">
        <w:rPr>
          <w:rFonts w:asciiTheme="minorHAnsi" w:hAnsiTheme="minorHAnsi" w:cstheme="minorHAnsi"/>
          <w:color w:val="000000" w:themeColor="text1"/>
          <w:sz w:val="28"/>
          <w:szCs w:val="28"/>
        </w:rPr>
        <w:t>ociété civile (associations, ONG),</w:t>
      </w:r>
    </w:p>
    <w:p w14:paraId="4279888C" w14:textId="3BBEDAA0" w:rsidR="008C140B" w:rsidRPr="00F77849" w:rsidRDefault="008C140B" w:rsidP="00F842A2">
      <w:pPr>
        <w:pStyle w:val="Paragraphedeliste"/>
        <w:numPr>
          <w:ilvl w:val="0"/>
          <w:numId w:val="23"/>
        </w:numPr>
        <w:spacing w:before="100" w:beforeAutospacing="1" w:after="100" w:afterAutospacing="1"/>
        <w:jc w:val="both"/>
        <w:outlineLvl w:val="2"/>
        <w:rPr>
          <w:rFonts w:asciiTheme="minorHAnsi" w:hAnsiTheme="minorHAnsi" w:cstheme="minorHAnsi"/>
          <w:color w:val="000000" w:themeColor="text1"/>
          <w:sz w:val="28"/>
          <w:szCs w:val="28"/>
        </w:rPr>
      </w:pPr>
      <w:r w:rsidRPr="00F77849">
        <w:rPr>
          <w:rFonts w:asciiTheme="minorHAnsi" w:hAnsiTheme="minorHAnsi" w:cstheme="minorHAnsi"/>
          <w:color w:val="000000" w:themeColor="text1"/>
          <w:sz w:val="28"/>
          <w:szCs w:val="28"/>
        </w:rPr>
        <w:t xml:space="preserve">Une formation pour les acteurs culturels appartenant au </w:t>
      </w:r>
      <w:r w:rsidR="00A9643F">
        <w:rPr>
          <w:rFonts w:asciiTheme="minorHAnsi" w:hAnsiTheme="minorHAnsi" w:cstheme="minorHAnsi"/>
          <w:color w:val="000000" w:themeColor="text1"/>
          <w:sz w:val="28"/>
          <w:szCs w:val="28"/>
        </w:rPr>
        <w:t>s</w:t>
      </w:r>
      <w:r w:rsidRPr="00F77849">
        <w:rPr>
          <w:rFonts w:asciiTheme="minorHAnsi" w:hAnsiTheme="minorHAnsi" w:cstheme="minorHAnsi"/>
          <w:color w:val="000000" w:themeColor="text1"/>
          <w:sz w:val="28"/>
          <w:szCs w:val="28"/>
        </w:rPr>
        <w:t xml:space="preserve">ecteur culturel privé. </w:t>
      </w:r>
    </w:p>
    <w:p w14:paraId="1002EBD3" w14:textId="23D5F901" w:rsidR="00F77849" w:rsidRPr="00F77849" w:rsidRDefault="00F77849" w:rsidP="00F842A2">
      <w:pPr>
        <w:spacing w:before="100" w:beforeAutospacing="1" w:after="100" w:afterAutospacing="1"/>
        <w:jc w:val="both"/>
        <w:outlineLvl w:val="2"/>
        <w:rPr>
          <w:rFonts w:asciiTheme="minorHAnsi" w:hAnsiTheme="minorHAnsi" w:cstheme="minorHAnsi"/>
          <w:color w:val="000000" w:themeColor="text1"/>
          <w:sz w:val="28"/>
          <w:szCs w:val="28"/>
        </w:rPr>
      </w:pPr>
      <w:r w:rsidRPr="00F77849">
        <w:rPr>
          <w:rFonts w:asciiTheme="minorHAnsi" w:hAnsiTheme="minorHAnsi" w:cstheme="minorHAnsi"/>
          <w:color w:val="000000" w:themeColor="text1"/>
          <w:sz w:val="28"/>
          <w:szCs w:val="28"/>
        </w:rPr>
        <w:t xml:space="preserve">Le décalage d’une journée entre le démarrage des formations permettra </w:t>
      </w:r>
      <w:r w:rsidR="00A9643F">
        <w:rPr>
          <w:rFonts w:asciiTheme="minorHAnsi" w:hAnsiTheme="minorHAnsi" w:cstheme="minorHAnsi"/>
          <w:color w:val="000000" w:themeColor="text1"/>
          <w:sz w:val="28"/>
          <w:szCs w:val="28"/>
        </w:rPr>
        <w:t>au</w:t>
      </w:r>
      <w:r w:rsidRPr="00F77849">
        <w:rPr>
          <w:rFonts w:asciiTheme="minorHAnsi" w:hAnsiTheme="minorHAnsi" w:cstheme="minorHAnsi"/>
          <w:color w:val="000000" w:themeColor="text1"/>
          <w:sz w:val="28"/>
          <w:szCs w:val="28"/>
        </w:rPr>
        <w:t xml:space="preserve"> même formateur d’assurer l’animation d’un même module pour les trois groupes de participants.</w:t>
      </w:r>
    </w:p>
    <w:p w14:paraId="7CD3252D" w14:textId="77777777" w:rsidR="00C94FFE" w:rsidRPr="00C94FFE" w:rsidRDefault="00C94FFE" w:rsidP="00F842A2">
      <w:pPr>
        <w:spacing w:before="100" w:beforeAutospacing="1" w:after="100" w:afterAutospacing="1"/>
        <w:jc w:val="both"/>
        <w:outlineLvl w:val="2"/>
        <w:rPr>
          <w:rFonts w:asciiTheme="minorHAnsi" w:hAnsiTheme="minorHAnsi" w:cstheme="minorHAnsi"/>
          <w:b/>
          <w:bCs/>
          <w:color w:val="000000"/>
          <w:sz w:val="28"/>
          <w:szCs w:val="28"/>
        </w:rPr>
      </w:pPr>
      <w:r w:rsidRPr="00C94FFE">
        <w:rPr>
          <w:rFonts w:asciiTheme="minorHAnsi" w:hAnsiTheme="minorHAnsi" w:cstheme="minorHAnsi"/>
          <w:b/>
          <w:bCs/>
          <w:color w:val="000000"/>
          <w:sz w:val="28"/>
          <w:szCs w:val="28"/>
        </w:rPr>
        <w:t>Objectif de la mission</w:t>
      </w:r>
    </w:p>
    <w:p w14:paraId="4B4620A4" w14:textId="53D1D66B" w:rsidR="00C94FFE" w:rsidRPr="00C94FFE" w:rsidRDefault="00C94FFE" w:rsidP="00F842A2">
      <w:p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L’objectif de cette mission est de recruter un prestataire (</w:t>
      </w:r>
      <w:r w:rsidR="004A5CCB">
        <w:rPr>
          <w:rFonts w:asciiTheme="minorHAnsi" w:hAnsiTheme="minorHAnsi" w:cstheme="minorHAnsi"/>
          <w:color w:val="000000"/>
          <w:sz w:val="28"/>
          <w:szCs w:val="28"/>
        </w:rPr>
        <w:t xml:space="preserve">un groupe de </w:t>
      </w:r>
      <w:r w:rsidRPr="00C94FFE">
        <w:rPr>
          <w:rFonts w:asciiTheme="minorHAnsi" w:hAnsiTheme="minorHAnsi" w:cstheme="minorHAnsi"/>
          <w:color w:val="000000"/>
          <w:sz w:val="28"/>
          <w:szCs w:val="28"/>
        </w:rPr>
        <w:t>consultant</w:t>
      </w:r>
      <w:r w:rsidR="004A5CCB">
        <w:rPr>
          <w:rFonts w:asciiTheme="minorHAnsi" w:hAnsiTheme="minorHAnsi" w:cstheme="minorHAnsi"/>
          <w:color w:val="000000"/>
          <w:sz w:val="28"/>
          <w:szCs w:val="28"/>
        </w:rPr>
        <w:t>s</w:t>
      </w:r>
      <w:r w:rsidRPr="00C94FFE">
        <w:rPr>
          <w:rFonts w:asciiTheme="minorHAnsi" w:hAnsiTheme="minorHAnsi" w:cstheme="minorHAnsi"/>
          <w:color w:val="000000"/>
          <w:sz w:val="28"/>
          <w:szCs w:val="28"/>
        </w:rPr>
        <w:t xml:space="preserve">, cabinet ou organisme de formation) spécialisé dans le montage et la gestion de projets culturels </w:t>
      </w:r>
      <w:r w:rsidR="004A5CCB">
        <w:rPr>
          <w:rFonts w:asciiTheme="minorHAnsi" w:hAnsiTheme="minorHAnsi" w:cstheme="minorHAnsi"/>
          <w:color w:val="000000"/>
          <w:sz w:val="28"/>
          <w:szCs w:val="28"/>
        </w:rPr>
        <w:t xml:space="preserve">de coopération, </w:t>
      </w:r>
      <w:r w:rsidRPr="00C94FFE">
        <w:rPr>
          <w:rFonts w:asciiTheme="minorHAnsi" w:hAnsiTheme="minorHAnsi" w:cstheme="minorHAnsi"/>
          <w:color w:val="000000"/>
          <w:sz w:val="28"/>
          <w:szCs w:val="28"/>
        </w:rPr>
        <w:t>afin de :</w:t>
      </w:r>
    </w:p>
    <w:p w14:paraId="6096F900" w14:textId="77777777" w:rsidR="00C94FFE" w:rsidRPr="00C94FFE" w:rsidRDefault="00C94FFE" w:rsidP="00F842A2">
      <w:pPr>
        <w:numPr>
          <w:ilvl w:val="0"/>
          <w:numId w:val="9"/>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Renforcer les capacités des acteurs culturels tunisiens en matière de conception, structuration et soumission de projets européens ;</w:t>
      </w:r>
    </w:p>
    <w:p w14:paraId="1ADB7162" w14:textId="62BE5CC6" w:rsidR="00C94FFE" w:rsidRDefault="00C94FFE" w:rsidP="00F842A2">
      <w:pPr>
        <w:numPr>
          <w:ilvl w:val="0"/>
          <w:numId w:val="9"/>
        </w:numPr>
        <w:spacing w:before="100" w:beforeAutospacing="1" w:after="100" w:afterAutospacing="1"/>
        <w:jc w:val="both"/>
        <w:rPr>
          <w:rFonts w:cstheme="minorHAnsi"/>
          <w:color w:val="000000"/>
          <w:sz w:val="28"/>
          <w:szCs w:val="28"/>
        </w:rPr>
      </w:pPr>
      <w:r w:rsidRPr="00C94FFE">
        <w:rPr>
          <w:rFonts w:asciiTheme="minorHAnsi" w:hAnsiTheme="minorHAnsi" w:cstheme="minorHAnsi"/>
          <w:color w:val="000000"/>
          <w:sz w:val="28"/>
          <w:szCs w:val="28"/>
        </w:rPr>
        <w:t>Favoriser l’émergence de partenariats internationaux</w:t>
      </w:r>
      <w:r w:rsidR="00597376">
        <w:rPr>
          <w:rFonts w:asciiTheme="minorHAnsi" w:hAnsiTheme="minorHAnsi" w:cstheme="minorHAnsi"/>
          <w:color w:val="000000"/>
          <w:sz w:val="28"/>
          <w:szCs w:val="28"/>
        </w:rPr>
        <w:t> ;</w:t>
      </w:r>
    </w:p>
    <w:p w14:paraId="3692377F" w14:textId="77777777" w:rsidR="00C94FFE" w:rsidRPr="00C94FFE" w:rsidRDefault="00C94FFE" w:rsidP="00F842A2">
      <w:pPr>
        <w:numPr>
          <w:ilvl w:val="0"/>
          <w:numId w:val="9"/>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Présenter, expliquer et vulgariser le programme Europe Créative ;</w:t>
      </w:r>
    </w:p>
    <w:p w14:paraId="4F6D7E47" w14:textId="3BFA07B9" w:rsidR="00C94FFE" w:rsidRPr="00C94FFE" w:rsidRDefault="00C94FFE" w:rsidP="00F842A2">
      <w:pPr>
        <w:numPr>
          <w:ilvl w:val="0"/>
          <w:numId w:val="9"/>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Accompagner les participants dans la compréhension de l’appel «European Cooperation Projects » ;</w:t>
      </w:r>
    </w:p>
    <w:p w14:paraId="2D732BA1" w14:textId="2B775A21" w:rsidR="00211AFB" w:rsidRPr="00BE1B49" w:rsidRDefault="00C94FFE" w:rsidP="00F842A2">
      <w:pPr>
        <w:spacing w:before="100" w:beforeAutospacing="1" w:after="100" w:afterAutospacing="1"/>
        <w:jc w:val="both"/>
        <w:rPr>
          <w:rStyle w:val="Rfrenceintense"/>
          <w:rFonts w:cstheme="minorHAnsi"/>
          <w:b w:val="0"/>
          <w:bCs w:val="0"/>
          <w:smallCaps w:val="0"/>
          <w:color w:val="000000"/>
          <w:spacing w:val="0"/>
          <w:sz w:val="28"/>
          <w:szCs w:val="28"/>
        </w:rPr>
      </w:pPr>
      <w:r w:rsidRPr="00C94FFE">
        <w:rPr>
          <w:rFonts w:asciiTheme="minorHAnsi" w:hAnsiTheme="minorHAnsi" w:cstheme="minorHAnsi"/>
          <w:color w:val="000000"/>
          <w:sz w:val="28"/>
          <w:szCs w:val="28"/>
        </w:rPr>
        <w:t>Les formations seront organisées sous forme d’ateliers interactifs au profit de trois groupes cibles : institutions publiques, société civile et secteur culturel privé</w:t>
      </w:r>
      <w:r>
        <w:rPr>
          <w:rFonts w:cstheme="minorHAnsi"/>
          <w:color w:val="000000"/>
          <w:sz w:val="28"/>
          <w:szCs w:val="28"/>
        </w:rPr>
        <w:t>.</w:t>
      </w:r>
    </w:p>
    <w:p w14:paraId="685C20DB" w14:textId="77777777" w:rsidR="00C94FFE" w:rsidRPr="00A02D94" w:rsidRDefault="00C94FFE" w:rsidP="00F842A2">
      <w:pPr>
        <w:pStyle w:val="Citationintense"/>
        <w:jc w:val="both"/>
        <w:rPr>
          <w:rStyle w:val="Rfrenceintense"/>
          <w:i w:val="0"/>
          <w:iCs w:val="0"/>
          <w:kern w:val="0"/>
          <w:sz w:val="40"/>
          <w:szCs w:val="40"/>
          <w14:ligatures w14:val="none"/>
        </w:rPr>
      </w:pPr>
      <w:r>
        <w:rPr>
          <w:rStyle w:val="Rfrenceintense"/>
          <w:sz w:val="40"/>
          <w:szCs w:val="40"/>
        </w:rPr>
        <w:lastRenderedPageBreak/>
        <w:t>Format général</w:t>
      </w:r>
      <w:r w:rsidRPr="00A02D94">
        <w:rPr>
          <w:rStyle w:val="Rfrenceintense"/>
          <w:sz w:val="40"/>
          <w:szCs w:val="40"/>
        </w:rPr>
        <w:t xml:space="preserve"> </w:t>
      </w:r>
    </w:p>
    <w:p w14:paraId="3AFEEFA5" w14:textId="77777777" w:rsidR="007C148B" w:rsidRPr="007C148B" w:rsidRDefault="007C148B" w:rsidP="00F842A2">
      <w:pPr>
        <w:jc w:val="both"/>
        <w:rPr>
          <w:rFonts w:asciiTheme="minorHAnsi" w:hAnsiTheme="minorHAnsi" w:cstheme="minorHAnsi"/>
          <w:sz w:val="28"/>
          <w:szCs w:val="28"/>
        </w:rPr>
      </w:pPr>
      <w:r w:rsidRPr="007C148B">
        <w:rPr>
          <w:rFonts w:asciiTheme="minorHAnsi" w:hAnsiTheme="minorHAnsi" w:cstheme="minorHAnsi"/>
          <w:sz w:val="28"/>
          <w:szCs w:val="28"/>
        </w:rPr>
        <w:t>Les formations seront structurées autour de </w:t>
      </w:r>
      <w:r w:rsidRPr="007C148B">
        <w:rPr>
          <w:rFonts w:asciiTheme="minorHAnsi" w:hAnsiTheme="minorHAnsi" w:cstheme="minorHAnsi"/>
          <w:b/>
          <w:bCs/>
          <w:sz w:val="28"/>
          <w:szCs w:val="28"/>
        </w:rPr>
        <w:t>quatre modules thématiques</w:t>
      </w:r>
      <w:r w:rsidRPr="007C148B">
        <w:rPr>
          <w:rFonts w:asciiTheme="minorHAnsi" w:hAnsiTheme="minorHAnsi" w:cstheme="minorHAnsi"/>
          <w:sz w:val="28"/>
          <w:szCs w:val="28"/>
        </w:rPr>
        <w:t>, chacun correspondant à une journée complète de formation. Ces modules couvriront les différentes étapes nécessaires à la conception, au développement et à la mise en œuvre d’un projet dans le cadre du programme </w:t>
      </w:r>
      <w:r w:rsidRPr="007C148B">
        <w:rPr>
          <w:rFonts w:asciiTheme="minorHAnsi" w:hAnsiTheme="minorHAnsi" w:cstheme="minorHAnsi"/>
          <w:b/>
          <w:bCs/>
          <w:sz w:val="28"/>
          <w:szCs w:val="28"/>
        </w:rPr>
        <w:t>Europe Créative</w:t>
      </w:r>
      <w:r w:rsidRPr="007C148B">
        <w:rPr>
          <w:rFonts w:asciiTheme="minorHAnsi" w:hAnsiTheme="minorHAnsi" w:cstheme="minorHAnsi"/>
          <w:sz w:val="28"/>
          <w:szCs w:val="28"/>
        </w:rPr>
        <w:t>.</w:t>
      </w:r>
    </w:p>
    <w:p w14:paraId="613C6D73" w14:textId="33F4E8BC" w:rsidR="007C148B" w:rsidRPr="007C148B" w:rsidRDefault="007C148B" w:rsidP="00F842A2">
      <w:pPr>
        <w:jc w:val="both"/>
        <w:rPr>
          <w:rFonts w:asciiTheme="minorHAnsi" w:hAnsiTheme="minorHAnsi" w:cstheme="minorHAnsi"/>
          <w:sz w:val="28"/>
          <w:szCs w:val="28"/>
        </w:rPr>
      </w:pPr>
      <w:r w:rsidRPr="007C148B">
        <w:rPr>
          <w:rFonts w:asciiTheme="minorHAnsi" w:hAnsiTheme="minorHAnsi" w:cstheme="minorHAnsi"/>
          <w:sz w:val="28"/>
          <w:szCs w:val="28"/>
        </w:rPr>
        <w:t>Chaque module sera </w:t>
      </w:r>
      <w:r w:rsidRPr="007C148B">
        <w:rPr>
          <w:rFonts w:asciiTheme="minorHAnsi" w:hAnsiTheme="minorHAnsi" w:cstheme="minorHAnsi"/>
          <w:b/>
          <w:bCs/>
          <w:sz w:val="28"/>
          <w:szCs w:val="28"/>
        </w:rPr>
        <w:t>assuré par un formateur spécialisé dans la thématique concernée</w:t>
      </w:r>
      <w:r w:rsidRPr="00F842A2">
        <w:rPr>
          <w:rFonts w:asciiTheme="minorHAnsi" w:hAnsiTheme="minorHAnsi" w:cstheme="minorHAnsi"/>
          <w:sz w:val="28"/>
          <w:szCs w:val="28"/>
        </w:rPr>
        <w:t xml:space="preserve">. </w:t>
      </w:r>
      <w:r w:rsidR="0092780A" w:rsidRPr="00F842A2">
        <w:rPr>
          <w:rFonts w:asciiTheme="minorHAnsi" w:hAnsiTheme="minorHAnsi" w:cstheme="minorHAnsi"/>
          <w:sz w:val="28"/>
          <w:szCs w:val="28"/>
        </w:rPr>
        <w:t>Les formateurs interviendront sur leurs modules respectifs</w:t>
      </w:r>
      <w:r w:rsidRPr="00F842A2">
        <w:rPr>
          <w:rFonts w:asciiTheme="minorHAnsi" w:hAnsiTheme="minorHAnsi" w:cstheme="minorHAnsi"/>
          <w:strike/>
          <w:sz w:val="28"/>
          <w:szCs w:val="28"/>
        </w:rPr>
        <w:t xml:space="preserve"> </w:t>
      </w:r>
      <w:r w:rsidRPr="007C148B">
        <w:rPr>
          <w:rFonts w:asciiTheme="minorHAnsi" w:hAnsiTheme="minorHAnsi" w:cstheme="minorHAnsi"/>
          <w:sz w:val="28"/>
          <w:szCs w:val="28"/>
        </w:rPr>
        <w:t xml:space="preserve">et travailleront en coordination avec </w:t>
      </w:r>
      <w:r w:rsidR="003153DB" w:rsidRPr="007C148B">
        <w:rPr>
          <w:rFonts w:asciiTheme="minorHAnsi" w:hAnsiTheme="minorHAnsi" w:cstheme="minorHAnsi"/>
          <w:sz w:val="28"/>
          <w:szCs w:val="28"/>
        </w:rPr>
        <w:t>l</w:t>
      </w:r>
      <w:r w:rsidR="003153DB">
        <w:rPr>
          <w:rFonts w:asciiTheme="minorHAnsi" w:hAnsiTheme="minorHAnsi" w:cstheme="minorHAnsi"/>
          <w:sz w:val="28"/>
          <w:szCs w:val="28"/>
        </w:rPr>
        <w:t>’équipe du</w:t>
      </w:r>
      <w:r w:rsidR="003153DB" w:rsidRPr="007C148B">
        <w:rPr>
          <w:rFonts w:asciiTheme="minorHAnsi" w:hAnsiTheme="minorHAnsi" w:cstheme="minorHAnsi"/>
          <w:sz w:val="28"/>
          <w:szCs w:val="28"/>
        </w:rPr>
        <w:t xml:space="preserve"> </w:t>
      </w:r>
      <w:r w:rsidRPr="007C148B">
        <w:rPr>
          <w:rFonts w:asciiTheme="minorHAnsi" w:hAnsiTheme="minorHAnsi" w:cstheme="minorHAnsi"/>
          <w:sz w:val="28"/>
          <w:szCs w:val="28"/>
        </w:rPr>
        <w:t>Desk Europe Créative Tunisie afin d’assurer la cohérence pédagogique de l’ensemble du programme.</w:t>
      </w:r>
    </w:p>
    <w:p w14:paraId="663FACD1" w14:textId="5C488C6A" w:rsidR="007C148B" w:rsidRPr="007C148B" w:rsidRDefault="007C148B" w:rsidP="00F842A2">
      <w:pPr>
        <w:jc w:val="both"/>
        <w:rPr>
          <w:rFonts w:asciiTheme="minorHAnsi" w:hAnsiTheme="minorHAnsi" w:cstheme="minorHAnsi"/>
          <w:sz w:val="28"/>
          <w:szCs w:val="28"/>
        </w:rPr>
      </w:pPr>
      <w:r w:rsidRPr="007C148B">
        <w:rPr>
          <w:rFonts w:asciiTheme="minorHAnsi" w:hAnsiTheme="minorHAnsi" w:cstheme="minorHAnsi"/>
          <w:sz w:val="28"/>
          <w:szCs w:val="28"/>
        </w:rPr>
        <w:t xml:space="preserve">Les formations seront </w:t>
      </w:r>
      <w:r w:rsidR="00F77849" w:rsidRPr="00F77849">
        <w:rPr>
          <w:rFonts w:asciiTheme="minorHAnsi" w:hAnsiTheme="minorHAnsi" w:cstheme="minorHAnsi"/>
          <w:sz w:val="28"/>
          <w:szCs w:val="28"/>
        </w:rPr>
        <w:t>données</w:t>
      </w:r>
      <w:r w:rsidR="003153DB">
        <w:rPr>
          <w:rFonts w:asciiTheme="minorHAnsi" w:hAnsiTheme="minorHAnsi" w:cstheme="minorHAnsi"/>
          <w:sz w:val="28"/>
          <w:szCs w:val="28"/>
        </w:rPr>
        <w:t xml:space="preserve"> </w:t>
      </w:r>
      <w:r w:rsidRPr="007C148B">
        <w:rPr>
          <w:rFonts w:asciiTheme="minorHAnsi" w:hAnsiTheme="minorHAnsi" w:cstheme="minorHAnsi"/>
          <w:sz w:val="28"/>
          <w:szCs w:val="28"/>
        </w:rPr>
        <w:t>à </w:t>
      </w:r>
      <w:r w:rsidRPr="007C148B">
        <w:rPr>
          <w:rFonts w:asciiTheme="minorHAnsi" w:hAnsiTheme="minorHAnsi" w:cstheme="minorHAnsi"/>
          <w:b/>
          <w:bCs/>
          <w:sz w:val="28"/>
          <w:szCs w:val="28"/>
        </w:rPr>
        <w:t>trois groupes distincts de participants</w:t>
      </w:r>
      <w:r w:rsidRPr="007C148B">
        <w:rPr>
          <w:rFonts w:asciiTheme="minorHAnsi" w:hAnsiTheme="minorHAnsi" w:cstheme="minorHAnsi"/>
          <w:sz w:val="28"/>
          <w:szCs w:val="28"/>
        </w:rPr>
        <w:t>, correspondant à différents profils d’acteurs culturels (institutions publiques, société civile et secteur culturel privé). Chaque groupe suivra les mêmes modules, mais à des dates différentes.</w:t>
      </w:r>
    </w:p>
    <w:p w14:paraId="6013A812" w14:textId="5837502A" w:rsidR="00F77849" w:rsidRDefault="007C148B" w:rsidP="00F842A2">
      <w:pPr>
        <w:jc w:val="both"/>
        <w:rPr>
          <w:rFonts w:asciiTheme="minorHAnsi" w:hAnsiTheme="minorHAnsi" w:cstheme="minorHAnsi"/>
          <w:sz w:val="28"/>
          <w:szCs w:val="28"/>
        </w:rPr>
      </w:pPr>
      <w:r w:rsidRPr="007C148B">
        <w:rPr>
          <w:rFonts w:asciiTheme="minorHAnsi" w:hAnsiTheme="minorHAnsi" w:cstheme="minorHAnsi"/>
          <w:sz w:val="28"/>
          <w:szCs w:val="28"/>
        </w:rPr>
        <w:t>Chaque module sera donc </w:t>
      </w:r>
      <w:r w:rsidRPr="007C148B">
        <w:rPr>
          <w:rFonts w:asciiTheme="minorHAnsi" w:hAnsiTheme="minorHAnsi" w:cstheme="minorHAnsi"/>
          <w:b/>
          <w:bCs/>
          <w:sz w:val="28"/>
          <w:szCs w:val="28"/>
        </w:rPr>
        <w:t>répété trois fois</w:t>
      </w:r>
      <w:r w:rsidRPr="007C148B">
        <w:rPr>
          <w:rFonts w:asciiTheme="minorHAnsi" w:hAnsiTheme="minorHAnsi" w:cstheme="minorHAnsi"/>
          <w:sz w:val="28"/>
          <w:szCs w:val="28"/>
        </w:rPr>
        <w:t>, une fois pour chaque groupe de participants.</w:t>
      </w:r>
      <w:r w:rsidR="0075432B">
        <w:rPr>
          <w:rFonts w:asciiTheme="minorHAnsi" w:hAnsiTheme="minorHAnsi" w:cstheme="minorHAnsi"/>
          <w:sz w:val="28"/>
          <w:szCs w:val="28"/>
        </w:rPr>
        <w:t xml:space="preserve"> </w:t>
      </w:r>
    </w:p>
    <w:p w14:paraId="0043AB4B" w14:textId="77777777" w:rsidR="00F77849" w:rsidRPr="00F77849" w:rsidRDefault="00F77849" w:rsidP="00F842A2">
      <w:pPr>
        <w:jc w:val="both"/>
        <w:rPr>
          <w:rFonts w:asciiTheme="minorHAnsi" w:hAnsiTheme="minorHAnsi" w:cstheme="minorHAnsi"/>
          <w:sz w:val="28"/>
          <w:szCs w:val="28"/>
        </w:rPr>
      </w:pPr>
      <w:r w:rsidRPr="00F77849">
        <w:rPr>
          <w:rFonts w:asciiTheme="minorHAnsi" w:hAnsiTheme="minorHAnsi" w:cstheme="minorHAnsi"/>
          <w:sz w:val="28"/>
          <w:szCs w:val="28"/>
        </w:rPr>
        <w:t>Chaque formateur assurera l’animation d’un </w:t>
      </w:r>
      <w:r w:rsidRPr="00F77849">
        <w:rPr>
          <w:rFonts w:asciiTheme="minorHAnsi" w:hAnsiTheme="minorHAnsi" w:cstheme="minorHAnsi"/>
          <w:b/>
          <w:bCs/>
          <w:sz w:val="28"/>
          <w:szCs w:val="28"/>
        </w:rPr>
        <w:t>même module pendant trois jours consécutifs</w:t>
      </w:r>
      <w:r w:rsidRPr="00F77849">
        <w:rPr>
          <w:rFonts w:asciiTheme="minorHAnsi" w:hAnsiTheme="minorHAnsi" w:cstheme="minorHAnsi"/>
          <w:sz w:val="28"/>
          <w:szCs w:val="28"/>
        </w:rPr>
        <w:t>, en intervenant successivement auprès des trois groupes de participants. L’organisation se déroulera comme suit :</w:t>
      </w:r>
    </w:p>
    <w:p w14:paraId="3F0F0E00" w14:textId="77777777" w:rsidR="00F77849" w:rsidRPr="00F77849" w:rsidRDefault="00F77849" w:rsidP="00F842A2">
      <w:pPr>
        <w:numPr>
          <w:ilvl w:val="0"/>
          <w:numId w:val="26"/>
        </w:numPr>
        <w:jc w:val="both"/>
        <w:rPr>
          <w:rFonts w:asciiTheme="minorHAnsi" w:hAnsiTheme="minorHAnsi" w:cstheme="minorHAnsi"/>
          <w:sz w:val="28"/>
          <w:szCs w:val="28"/>
        </w:rPr>
      </w:pPr>
      <w:r w:rsidRPr="00F77849">
        <w:rPr>
          <w:rFonts w:asciiTheme="minorHAnsi" w:hAnsiTheme="minorHAnsi" w:cstheme="minorHAnsi"/>
          <w:b/>
          <w:bCs/>
          <w:sz w:val="28"/>
          <w:szCs w:val="28"/>
        </w:rPr>
        <w:t>Le formateur 1</w:t>
      </w:r>
      <w:r w:rsidRPr="00F77849">
        <w:rPr>
          <w:rFonts w:asciiTheme="minorHAnsi" w:hAnsiTheme="minorHAnsi" w:cstheme="minorHAnsi"/>
          <w:sz w:val="28"/>
          <w:szCs w:val="28"/>
        </w:rPr>
        <w:t> assurera l’animation du </w:t>
      </w:r>
      <w:r w:rsidRPr="00F77849">
        <w:rPr>
          <w:rFonts w:asciiTheme="minorHAnsi" w:hAnsiTheme="minorHAnsi" w:cstheme="minorHAnsi"/>
          <w:b/>
          <w:bCs/>
          <w:sz w:val="28"/>
          <w:szCs w:val="28"/>
        </w:rPr>
        <w:t>Module 1</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1 le 21 avril</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2 le 22 avril</w:t>
      </w:r>
      <w:r w:rsidRPr="00F77849">
        <w:rPr>
          <w:rFonts w:asciiTheme="minorHAnsi" w:hAnsiTheme="minorHAnsi" w:cstheme="minorHAnsi"/>
          <w:sz w:val="28"/>
          <w:szCs w:val="28"/>
        </w:rPr>
        <w:t>, et pour le </w:t>
      </w:r>
      <w:r w:rsidRPr="00F77849">
        <w:rPr>
          <w:rFonts w:asciiTheme="minorHAnsi" w:hAnsiTheme="minorHAnsi" w:cstheme="minorHAnsi"/>
          <w:b/>
          <w:bCs/>
          <w:sz w:val="28"/>
          <w:szCs w:val="28"/>
        </w:rPr>
        <w:t>groupe 3 le 23 avril 2026</w:t>
      </w:r>
      <w:r w:rsidRPr="00F77849">
        <w:rPr>
          <w:rFonts w:asciiTheme="minorHAnsi" w:hAnsiTheme="minorHAnsi" w:cstheme="minorHAnsi"/>
          <w:sz w:val="28"/>
          <w:szCs w:val="28"/>
        </w:rPr>
        <w:t> ;</w:t>
      </w:r>
    </w:p>
    <w:p w14:paraId="3F98E0DB" w14:textId="77777777" w:rsidR="00F77849" w:rsidRPr="00F77849" w:rsidRDefault="00F77849" w:rsidP="00F842A2">
      <w:pPr>
        <w:numPr>
          <w:ilvl w:val="0"/>
          <w:numId w:val="26"/>
        </w:numPr>
        <w:jc w:val="both"/>
        <w:rPr>
          <w:rFonts w:asciiTheme="minorHAnsi" w:hAnsiTheme="minorHAnsi" w:cstheme="minorHAnsi"/>
          <w:sz w:val="28"/>
          <w:szCs w:val="28"/>
        </w:rPr>
      </w:pPr>
      <w:r w:rsidRPr="00F77849">
        <w:rPr>
          <w:rFonts w:asciiTheme="minorHAnsi" w:hAnsiTheme="minorHAnsi" w:cstheme="minorHAnsi"/>
          <w:b/>
          <w:bCs/>
          <w:sz w:val="28"/>
          <w:szCs w:val="28"/>
        </w:rPr>
        <w:t>Le formateur 2</w:t>
      </w:r>
      <w:r w:rsidRPr="00F77849">
        <w:rPr>
          <w:rFonts w:asciiTheme="minorHAnsi" w:hAnsiTheme="minorHAnsi" w:cstheme="minorHAnsi"/>
          <w:sz w:val="28"/>
          <w:szCs w:val="28"/>
        </w:rPr>
        <w:t> assurera l’animation du </w:t>
      </w:r>
      <w:r w:rsidRPr="00F77849">
        <w:rPr>
          <w:rFonts w:asciiTheme="minorHAnsi" w:hAnsiTheme="minorHAnsi" w:cstheme="minorHAnsi"/>
          <w:b/>
          <w:bCs/>
          <w:sz w:val="28"/>
          <w:szCs w:val="28"/>
        </w:rPr>
        <w:t>Module 2</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1 le 22 avril</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2 le 23 avril</w:t>
      </w:r>
      <w:r w:rsidRPr="00F77849">
        <w:rPr>
          <w:rFonts w:asciiTheme="minorHAnsi" w:hAnsiTheme="minorHAnsi" w:cstheme="minorHAnsi"/>
          <w:sz w:val="28"/>
          <w:szCs w:val="28"/>
        </w:rPr>
        <w:t>, et pour le </w:t>
      </w:r>
      <w:r w:rsidRPr="00F77849">
        <w:rPr>
          <w:rFonts w:asciiTheme="minorHAnsi" w:hAnsiTheme="minorHAnsi" w:cstheme="minorHAnsi"/>
          <w:b/>
          <w:bCs/>
          <w:sz w:val="28"/>
          <w:szCs w:val="28"/>
        </w:rPr>
        <w:t>groupe 3 le 24 avril 2026</w:t>
      </w:r>
      <w:r w:rsidRPr="00F77849">
        <w:rPr>
          <w:rFonts w:asciiTheme="minorHAnsi" w:hAnsiTheme="minorHAnsi" w:cstheme="minorHAnsi"/>
          <w:sz w:val="28"/>
          <w:szCs w:val="28"/>
        </w:rPr>
        <w:t> ;</w:t>
      </w:r>
    </w:p>
    <w:p w14:paraId="66F70507" w14:textId="77777777" w:rsidR="00F77849" w:rsidRPr="00F77849" w:rsidRDefault="00F77849" w:rsidP="00F842A2">
      <w:pPr>
        <w:numPr>
          <w:ilvl w:val="0"/>
          <w:numId w:val="26"/>
        </w:numPr>
        <w:jc w:val="both"/>
        <w:rPr>
          <w:rFonts w:asciiTheme="minorHAnsi" w:hAnsiTheme="minorHAnsi" w:cstheme="minorHAnsi"/>
          <w:sz w:val="28"/>
          <w:szCs w:val="28"/>
        </w:rPr>
      </w:pPr>
      <w:r w:rsidRPr="00F77849">
        <w:rPr>
          <w:rFonts w:asciiTheme="minorHAnsi" w:hAnsiTheme="minorHAnsi" w:cstheme="minorHAnsi"/>
          <w:b/>
          <w:bCs/>
          <w:sz w:val="28"/>
          <w:szCs w:val="28"/>
        </w:rPr>
        <w:t>Le formateur 3</w:t>
      </w:r>
      <w:r w:rsidRPr="00F77849">
        <w:rPr>
          <w:rFonts w:asciiTheme="minorHAnsi" w:hAnsiTheme="minorHAnsi" w:cstheme="minorHAnsi"/>
          <w:sz w:val="28"/>
          <w:szCs w:val="28"/>
        </w:rPr>
        <w:t> assurera l’animation du </w:t>
      </w:r>
      <w:r w:rsidRPr="00F77849">
        <w:rPr>
          <w:rFonts w:asciiTheme="minorHAnsi" w:hAnsiTheme="minorHAnsi" w:cstheme="minorHAnsi"/>
          <w:b/>
          <w:bCs/>
          <w:sz w:val="28"/>
          <w:szCs w:val="28"/>
        </w:rPr>
        <w:t>Module 3</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1 le 23 avril</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2 le 24 avril</w:t>
      </w:r>
      <w:r w:rsidRPr="00F77849">
        <w:rPr>
          <w:rFonts w:asciiTheme="minorHAnsi" w:hAnsiTheme="minorHAnsi" w:cstheme="minorHAnsi"/>
          <w:sz w:val="28"/>
          <w:szCs w:val="28"/>
        </w:rPr>
        <w:t>, et pour le </w:t>
      </w:r>
      <w:r w:rsidRPr="00F77849">
        <w:rPr>
          <w:rFonts w:asciiTheme="minorHAnsi" w:hAnsiTheme="minorHAnsi" w:cstheme="minorHAnsi"/>
          <w:b/>
          <w:bCs/>
          <w:sz w:val="28"/>
          <w:szCs w:val="28"/>
        </w:rPr>
        <w:t>groupe 3 le 25 avril 2026</w:t>
      </w:r>
      <w:r w:rsidRPr="00F77849">
        <w:rPr>
          <w:rFonts w:asciiTheme="minorHAnsi" w:hAnsiTheme="minorHAnsi" w:cstheme="minorHAnsi"/>
          <w:sz w:val="28"/>
          <w:szCs w:val="28"/>
        </w:rPr>
        <w:t> ;</w:t>
      </w:r>
    </w:p>
    <w:p w14:paraId="2D88C4B8" w14:textId="77777777" w:rsidR="00F77849" w:rsidRPr="00F77849" w:rsidRDefault="00F77849" w:rsidP="00F842A2">
      <w:pPr>
        <w:numPr>
          <w:ilvl w:val="0"/>
          <w:numId w:val="26"/>
        </w:numPr>
        <w:jc w:val="both"/>
        <w:rPr>
          <w:rFonts w:asciiTheme="minorHAnsi" w:hAnsiTheme="minorHAnsi" w:cstheme="minorHAnsi"/>
          <w:sz w:val="28"/>
          <w:szCs w:val="28"/>
        </w:rPr>
      </w:pPr>
      <w:r w:rsidRPr="00F77849">
        <w:rPr>
          <w:rFonts w:asciiTheme="minorHAnsi" w:hAnsiTheme="minorHAnsi" w:cstheme="minorHAnsi"/>
          <w:b/>
          <w:bCs/>
          <w:sz w:val="28"/>
          <w:szCs w:val="28"/>
        </w:rPr>
        <w:t>Le formateur 4</w:t>
      </w:r>
      <w:r w:rsidRPr="00F77849">
        <w:rPr>
          <w:rFonts w:asciiTheme="minorHAnsi" w:hAnsiTheme="minorHAnsi" w:cstheme="minorHAnsi"/>
          <w:sz w:val="28"/>
          <w:szCs w:val="28"/>
        </w:rPr>
        <w:t> assurera l’animation du </w:t>
      </w:r>
      <w:r w:rsidRPr="00F77849">
        <w:rPr>
          <w:rFonts w:asciiTheme="minorHAnsi" w:hAnsiTheme="minorHAnsi" w:cstheme="minorHAnsi"/>
          <w:b/>
          <w:bCs/>
          <w:sz w:val="28"/>
          <w:szCs w:val="28"/>
        </w:rPr>
        <w:t>Module 4</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1 le 24 avril</w:t>
      </w:r>
      <w:r w:rsidRPr="00F77849">
        <w:rPr>
          <w:rFonts w:asciiTheme="minorHAnsi" w:hAnsiTheme="minorHAnsi" w:cstheme="minorHAnsi"/>
          <w:sz w:val="28"/>
          <w:szCs w:val="28"/>
        </w:rPr>
        <w:t>, pour le </w:t>
      </w:r>
      <w:r w:rsidRPr="00F77849">
        <w:rPr>
          <w:rFonts w:asciiTheme="minorHAnsi" w:hAnsiTheme="minorHAnsi" w:cstheme="minorHAnsi"/>
          <w:b/>
          <w:bCs/>
          <w:sz w:val="28"/>
          <w:szCs w:val="28"/>
        </w:rPr>
        <w:t>groupe 2 le 25 avril</w:t>
      </w:r>
      <w:r w:rsidRPr="00F77849">
        <w:rPr>
          <w:rFonts w:asciiTheme="minorHAnsi" w:hAnsiTheme="minorHAnsi" w:cstheme="minorHAnsi"/>
          <w:sz w:val="28"/>
          <w:szCs w:val="28"/>
        </w:rPr>
        <w:t>, et pour le </w:t>
      </w:r>
      <w:r w:rsidRPr="00F77849">
        <w:rPr>
          <w:rFonts w:asciiTheme="minorHAnsi" w:hAnsiTheme="minorHAnsi" w:cstheme="minorHAnsi"/>
          <w:b/>
          <w:bCs/>
          <w:sz w:val="28"/>
          <w:szCs w:val="28"/>
        </w:rPr>
        <w:t>groupe 3 le 26 avril 2026</w:t>
      </w:r>
      <w:r w:rsidRPr="00F77849">
        <w:rPr>
          <w:rFonts w:asciiTheme="minorHAnsi" w:hAnsiTheme="minorHAnsi" w:cstheme="minorHAnsi"/>
          <w:sz w:val="28"/>
          <w:szCs w:val="28"/>
        </w:rPr>
        <w:t>.</w:t>
      </w:r>
    </w:p>
    <w:p w14:paraId="43D7EFEF" w14:textId="6FCF11BA" w:rsidR="0075432B" w:rsidRPr="00F77849" w:rsidRDefault="0075432B" w:rsidP="00F842A2">
      <w:pPr>
        <w:jc w:val="both"/>
        <w:rPr>
          <w:rFonts w:asciiTheme="minorHAnsi" w:hAnsiTheme="minorHAnsi" w:cstheme="minorHAnsi"/>
          <w:sz w:val="28"/>
          <w:szCs w:val="28"/>
        </w:rPr>
      </w:pPr>
    </w:p>
    <w:p w14:paraId="6F2C10C9" w14:textId="77777777" w:rsidR="0075432B" w:rsidRPr="00F77849" w:rsidRDefault="0075432B" w:rsidP="00F842A2">
      <w:pPr>
        <w:pStyle w:val="Paragraphedeliste"/>
        <w:jc w:val="both"/>
        <w:rPr>
          <w:rFonts w:asciiTheme="minorHAnsi" w:hAnsiTheme="minorHAnsi" w:cstheme="minorHAnsi"/>
          <w:sz w:val="28"/>
          <w:szCs w:val="28"/>
        </w:rPr>
      </w:pPr>
    </w:p>
    <w:p w14:paraId="557B4E1E" w14:textId="77777777" w:rsidR="0075432B" w:rsidRPr="00F77849" w:rsidRDefault="0075432B" w:rsidP="00F842A2">
      <w:pPr>
        <w:jc w:val="both"/>
        <w:rPr>
          <w:rFonts w:asciiTheme="minorHAnsi" w:hAnsiTheme="minorHAnsi" w:cstheme="minorHAnsi"/>
          <w:sz w:val="28"/>
          <w:szCs w:val="28"/>
        </w:rPr>
      </w:pPr>
    </w:p>
    <w:p w14:paraId="29075F8E" w14:textId="77777777" w:rsidR="007C148B" w:rsidRPr="007C148B" w:rsidRDefault="007C148B" w:rsidP="00F842A2">
      <w:pPr>
        <w:jc w:val="both"/>
        <w:rPr>
          <w:rFonts w:asciiTheme="minorHAnsi" w:hAnsiTheme="minorHAnsi" w:cstheme="minorHAnsi"/>
          <w:sz w:val="28"/>
          <w:szCs w:val="28"/>
        </w:rPr>
      </w:pPr>
      <w:r w:rsidRPr="007C148B">
        <w:rPr>
          <w:rFonts w:asciiTheme="minorHAnsi" w:hAnsiTheme="minorHAnsi" w:cstheme="minorHAnsi"/>
          <w:sz w:val="28"/>
          <w:szCs w:val="28"/>
        </w:rPr>
        <w:t>L’organisation pédagogique se présente comme suit :</w:t>
      </w:r>
    </w:p>
    <w:p w14:paraId="1AE98FD3" w14:textId="02071E5A" w:rsidR="007C148B" w:rsidRPr="005A7CD8" w:rsidRDefault="007C148B" w:rsidP="00F842A2">
      <w:pPr>
        <w:numPr>
          <w:ilvl w:val="0"/>
          <w:numId w:val="19"/>
        </w:numPr>
        <w:jc w:val="both"/>
        <w:rPr>
          <w:rFonts w:asciiTheme="minorHAnsi" w:hAnsiTheme="minorHAnsi" w:cstheme="minorHAnsi"/>
          <w:sz w:val="28"/>
          <w:szCs w:val="28"/>
        </w:rPr>
      </w:pPr>
      <w:r w:rsidRPr="007C148B">
        <w:rPr>
          <w:rFonts w:asciiTheme="minorHAnsi" w:hAnsiTheme="minorHAnsi" w:cstheme="minorHAnsi"/>
          <w:b/>
          <w:bCs/>
          <w:sz w:val="28"/>
          <w:szCs w:val="28"/>
        </w:rPr>
        <w:t>Module 1 – Introduction au programme Europe Créative</w:t>
      </w:r>
      <w:r w:rsidR="005A7CD8">
        <w:rPr>
          <w:rFonts w:asciiTheme="minorHAnsi" w:hAnsiTheme="minorHAnsi" w:cstheme="minorHAnsi"/>
          <w:b/>
          <w:bCs/>
          <w:sz w:val="28"/>
          <w:szCs w:val="28"/>
        </w:rPr>
        <w:t xml:space="preserve"> : </w:t>
      </w:r>
      <w:r w:rsidRPr="005A7CD8">
        <w:rPr>
          <w:rFonts w:asciiTheme="minorHAnsi" w:hAnsiTheme="minorHAnsi" w:cstheme="minorHAnsi"/>
          <w:sz w:val="28"/>
          <w:szCs w:val="28"/>
        </w:rPr>
        <w:t xml:space="preserve">Présentation générale du programme, introduction à l’appel « European Cooperation </w:t>
      </w:r>
      <w:r w:rsidRPr="005A7CD8">
        <w:rPr>
          <w:rFonts w:asciiTheme="minorHAnsi" w:hAnsiTheme="minorHAnsi" w:cstheme="minorHAnsi"/>
          <w:sz w:val="28"/>
          <w:szCs w:val="28"/>
        </w:rPr>
        <w:lastRenderedPageBreak/>
        <w:t>Projects », et contextualisation dans l’écosystème culturel tunisien et européen.</w:t>
      </w:r>
    </w:p>
    <w:p w14:paraId="0D3F3ED6" w14:textId="2DEFE0BB" w:rsidR="007C148B" w:rsidRPr="007C148B" w:rsidRDefault="007C148B" w:rsidP="00F842A2">
      <w:pPr>
        <w:numPr>
          <w:ilvl w:val="0"/>
          <w:numId w:val="19"/>
        </w:numPr>
        <w:jc w:val="both"/>
        <w:rPr>
          <w:rFonts w:asciiTheme="minorHAnsi" w:hAnsiTheme="minorHAnsi" w:cstheme="minorHAnsi"/>
          <w:sz w:val="28"/>
          <w:szCs w:val="28"/>
        </w:rPr>
      </w:pPr>
      <w:r w:rsidRPr="007C148B">
        <w:rPr>
          <w:rFonts w:asciiTheme="minorHAnsi" w:hAnsiTheme="minorHAnsi" w:cstheme="minorHAnsi"/>
          <w:b/>
          <w:bCs/>
          <w:sz w:val="28"/>
          <w:szCs w:val="28"/>
        </w:rPr>
        <w:t>Module 2 – Montage de projet</w:t>
      </w:r>
      <w:r w:rsidR="005A7CD8">
        <w:rPr>
          <w:rFonts w:asciiTheme="minorHAnsi" w:hAnsiTheme="minorHAnsi" w:cstheme="minorHAnsi"/>
          <w:b/>
          <w:bCs/>
          <w:sz w:val="28"/>
          <w:szCs w:val="28"/>
        </w:rPr>
        <w:t xml:space="preserve"> : </w:t>
      </w:r>
      <w:r w:rsidRPr="007C148B">
        <w:rPr>
          <w:rFonts w:asciiTheme="minorHAnsi" w:hAnsiTheme="minorHAnsi" w:cstheme="minorHAnsi"/>
          <w:sz w:val="28"/>
          <w:szCs w:val="28"/>
        </w:rPr>
        <w:br/>
        <w:t>Méthodologie de conception de projet : identification des problématiques, élaboration de l’arbre à problèmes, construction du cadre logique et formulation des objectifs.</w:t>
      </w:r>
    </w:p>
    <w:p w14:paraId="4E5A5F86" w14:textId="74F23B4D" w:rsidR="007C148B" w:rsidRPr="007C148B" w:rsidRDefault="007C148B" w:rsidP="00F842A2">
      <w:pPr>
        <w:numPr>
          <w:ilvl w:val="0"/>
          <w:numId w:val="19"/>
        </w:numPr>
        <w:jc w:val="both"/>
        <w:rPr>
          <w:rFonts w:asciiTheme="minorHAnsi" w:hAnsiTheme="minorHAnsi" w:cstheme="minorHAnsi"/>
          <w:sz w:val="28"/>
          <w:szCs w:val="28"/>
        </w:rPr>
      </w:pPr>
      <w:r w:rsidRPr="007C148B">
        <w:rPr>
          <w:rFonts w:asciiTheme="minorHAnsi" w:hAnsiTheme="minorHAnsi" w:cstheme="minorHAnsi"/>
          <w:b/>
          <w:bCs/>
          <w:sz w:val="28"/>
          <w:szCs w:val="28"/>
        </w:rPr>
        <w:t>Module 3 – Budget et évaluation</w:t>
      </w:r>
      <w:r w:rsidR="005A7CD8">
        <w:rPr>
          <w:rFonts w:asciiTheme="minorHAnsi" w:hAnsiTheme="minorHAnsi" w:cstheme="minorHAnsi"/>
          <w:b/>
          <w:bCs/>
          <w:sz w:val="28"/>
          <w:szCs w:val="28"/>
        </w:rPr>
        <w:t xml:space="preserve"> : </w:t>
      </w:r>
      <w:r w:rsidRPr="007C148B">
        <w:rPr>
          <w:rFonts w:asciiTheme="minorHAnsi" w:hAnsiTheme="minorHAnsi" w:cstheme="minorHAnsi"/>
          <w:sz w:val="28"/>
          <w:szCs w:val="28"/>
        </w:rPr>
        <w:br/>
        <w:t>Principes de construction d’un budget de projet, spécificités financières du programme Europe Créative, introduction aux critères d’évaluation et aux attentes des jurys.</w:t>
      </w:r>
    </w:p>
    <w:p w14:paraId="7C0F71F7" w14:textId="1324CF89" w:rsidR="007C148B" w:rsidRPr="007C148B" w:rsidRDefault="007C148B" w:rsidP="00F842A2">
      <w:pPr>
        <w:numPr>
          <w:ilvl w:val="0"/>
          <w:numId w:val="19"/>
        </w:numPr>
        <w:jc w:val="both"/>
        <w:rPr>
          <w:rFonts w:asciiTheme="minorHAnsi" w:hAnsiTheme="minorHAnsi" w:cstheme="minorHAnsi"/>
          <w:sz w:val="28"/>
          <w:szCs w:val="28"/>
        </w:rPr>
      </w:pPr>
      <w:r w:rsidRPr="007C148B">
        <w:rPr>
          <w:rFonts w:asciiTheme="minorHAnsi" w:hAnsiTheme="minorHAnsi" w:cstheme="minorHAnsi"/>
          <w:b/>
          <w:bCs/>
          <w:sz w:val="28"/>
          <w:szCs w:val="28"/>
        </w:rPr>
        <w:t>Module 4 – Communication, gestion de projet et fundraising</w:t>
      </w:r>
      <w:r w:rsidR="005A7CD8">
        <w:rPr>
          <w:rFonts w:asciiTheme="minorHAnsi" w:hAnsiTheme="minorHAnsi" w:cstheme="minorHAnsi"/>
          <w:b/>
          <w:bCs/>
          <w:sz w:val="28"/>
          <w:szCs w:val="28"/>
        </w:rPr>
        <w:t xml:space="preserve"> : </w:t>
      </w:r>
      <w:r w:rsidRPr="007C148B">
        <w:rPr>
          <w:rFonts w:asciiTheme="minorHAnsi" w:hAnsiTheme="minorHAnsi" w:cstheme="minorHAnsi"/>
          <w:sz w:val="28"/>
          <w:szCs w:val="28"/>
        </w:rPr>
        <w:br/>
        <w:t>Stratégies de communication et de dissémination, principes de gestion de projet et introduction aux stratégies de recherche de financements complémentaires.</w:t>
      </w:r>
    </w:p>
    <w:p w14:paraId="18BC3AB1" w14:textId="77777777" w:rsidR="00C94FFE" w:rsidRPr="008006CE" w:rsidRDefault="00C94FFE" w:rsidP="00597376">
      <w:pPr>
        <w:jc w:val="both"/>
        <w:rPr>
          <w:rFonts w:asciiTheme="minorHAnsi" w:hAnsiTheme="minorHAnsi" w:cstheme="minorHAnsi"/>
          <w:sz w:val="28"/>
          <w:szCs w:val="28"/>
        </w:rPr>
      </w:pPr>
    </w:p>
    <w:p w14:paraId="48F06E56" w14:textId="66240383" w:rsidR="004A5CCB" w:rsidRPr="008006CE" w:rsidRDefault="004A5CCB">
      <w:pPr>
        <w:jc w:val="both"/>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Les participants seront </w:t>
      </w:r>
      <w:r w:rsidR="00A9643F">
        <w:rPr>
          <w:rFonts w:asciiTheme="minorHAnsi" w:hAnsiTheme="minorHAnsi" w:cstheme="minorHAnsi"/>
          <w:b/>
          <w:bCs/>
          <w:sz w:val="28"/>
          <w:szCs w:val="28"/>
          <w:u w:val="single"/>
        </w:rPr>
        <w:t xml:space="preserve">répartis en </w:t>
      </w:r>
      <w:r>
        <w:rPr>
          <w:rFonts w:asciiTheme="minorHAnsi" w:hAnsiTheme="minorHAnsi" w:cstheme="minorHAnsi"/>
          <w:b/>
          <w:bCs/>
          <w:sz w:val="28"/>
          <w:szCs w:val="28"/>
          <w:u w:val="single"/>
        </w:rPr>
        <w:t xml:space="preserve">3 GROUPES </w:t>
      </w:r>
    </w:p>
    <w:p w14:paraId="61370AC1" w14:textId="77777777" w:rsidR="00C94FFE" w:rsidRPr="008006CE" w:rsidRDefault="00C94FFE">
      <w:pPr>
        <w:jc w:val="both"/>
        <w:rPr>
          <w:rFonts w:asciiTheme="minorHAnsi" w:hAnsiTheme="minorHAnsi" w:cstheme="minorHAnsi"/>
          <w:sz w:val="28"/>
          <w:szCs w:val="28"/>
        </w:rPr>
      </w:pPr>
      <w:r w:rsidRPr="008006CE">
        <w:rPr>
          <w:rFonts w:asciiTheme="minorHAnsi" w:hAnsiTheme="minorHAnsi" w:cstheme="minorHAnsi"/>
          <w:sz w:val="28"/>
          <w:szCs w:val="28"/>
        </w:rPr>
        <w:t>Trois groupes distincts seront formés afin d’adapter les contenus, le langage et les exemples :</w:t>
      </w:r>
    </w:p>
    <w:p w14:paraId="17A47B23" w14:textId="77777777" w:rsidR="00C94FFE" w:rsidRPr="008006CE" w:rsidRDefault="00C94FFE">
      <w:pPr>
        <w:numPr>
          <w:ilvl w:val="0"/>
          <w:numId w:val="10"/>
        </w:numPr>
        <w:jc w:val="both"/>
        <w:rPr>
          <w:rFonts w:asciiTheme="minorHAnsi" w:hAnsiTheme="minorHAnsi" w:cstheme="minorHAnsi"/>
          <w:sz w:val="28"/>
          <w:szCs w:val="28"/>
        </w:rPr>
      </w:pPr>
      <w:r w:rsidRPr="008006CE">
        <w:rPr>
          <w:rFonts w:asciiTheme="minorHAnsi" w:hAnsiTheme="minorHAnsi" w:cstheme="minorHAnsi"/>
          <w:sz w:val="28"/>
          <w:szCs w:val="28"/>
        </w:rPr>
        <w:t>Groupe 1 : Institutions publiques</w:t>
      </w:r>
    </w:p>
    <w:p w14:paraId="1C14AC35" w14:textId="77777777" w:rsidR="00C94FFE" w:rsidRPr="008006CE" w:rsidRDefault="00C94FFE">
      <w:pPr>
        <w:numPr>
          <w:ilvl w:val="0"/>
          <w:numId w:val="10"/>
        </w:numPr>
        <w:jc w:val="both"/>
        <w:rPr>
          <w:rFonts w:asciiTheme="minorHAnsi" w:hAnsiTheme="minorHAnsi" w:cstheme="minorHAnsi"/>
          <w:sz w:val="28"/>
          <w:szCs w:val="28"/>
        </w:rPr>
      </w:pPr>
      <w:r w:rsidRPr="008006CE">
        <w:rPr>
          <w:rFonts w:asciiTheme="minorHAnsi" w:hAnsiTheme="minorHAnsi" w:cstheme="minorHAnsi"/>
          <w:sz w:val="28"/>
          <w:szCs w:val="28"/>
        </w:rPr>
        <w:t>Groupe 2 : Société civile (associations, ONG)</w:t>
      </w:r>
    </w:p>
    <w:p w14:paraId="601F3376" w14:textId="77777777" w:rsidR="00C94FFE" w:rsidRPr="008006CE" w:rsidRDefault="00C94FFE">
      <w:pPr>
        <w:numPr>
          <w:ilvl w:val="0"/>
          <w:numId w:val="10"/>
        </w:numPr>
        <w:jc w:val="both"/>
        <w:rPr>
          <w:rFonts w:asciiTheme="minorHAnsi" w:hAnsiTheme="minorHAnsi" w:cstheme="minorHAnsi"/>
          <w:sz w:val="28"/>
          <w:szCs w:val="28"/>
        </w:rPr>
      </w:pPr>
      <w:r w:rsidRPr="008006CE">
        <w:rPr>
          <w:rFonts w:asciiTheme="minorHAnsi" w:hAnsiTheme="minorHAnsi" w:cstheme="minorHAnsi"/>
          <w:sz w:val="28"/>
          <w:szCs w:val="28"/>
        </w:rPr>
        <w:t>Groupe 3 : Secteur culturel privé</w:t>
      </w:r>
    </w:p>
    <w:p w14:paraId="28061747" w14:textId="77777777" w:rsidR="00C94FFE" w:rsidRPr="008006CE" w:rsidRDefault="00C94FFE">
      <w:pPr>
        <w:jc w:val="both"/>
        <w:rPr>
          <w:rFonts w:asciiTheme="minorHAnsi" w:hAnsiTheme="minorHAnsi" w:cstheme="minorHAnsi"/>
          <w:sz w:val="28"/>
          <w:szCs w:val="28"/>
        </w:rPr>
      </w:pPr>
      <w:r w:rsidRPr="008006CE">
        <w:rPr>
          <w:rFonts w:asciiTheme="minorHAnsi" w:hAnsiTheme="minorHAnsi" w:cstheme="minorHAnsi"/>
          <w:sz w:val="28"/>
          <w:szCs w:val="28"/>
        </w:rPr>
        <w:t xml:space="preserve">Maximum par groupe: 30 personnes </w:t>
      </w:r>
    </w:p>
    <w:p w14:paraId="0796F64D" w14:textId="4573A4E4" w:rsidR="007C148B" w:rsidRPr="008006CE" w:rsidRDefault="00C94FFE" w:rsidP="00F842A2">
      <w:pPr>
        <w:spacing w:before="100" w:beforeAutospacing="1" w:after="100" w:afterAutospacing="1"/>
        <w:jc w:val="both"/>
        <w:outlineLvl w:val="2"/>
        <w:rPr>
          <w:rFonts w:asciiTheme="minorHAnsi" w:hAnsiTheme="minorHAnsi" w:cstheme="minorHAnsi"/>
          <w:b/>
          <w:bCs/>
          <w:color w:val="000000"/>
          <w:sz w:val="27"/>
          <w:szCs w:val="27"/>
        </w:rPr>
      </w:pPr>
      <w:r w:rsidRPr="008006CE">
        <w:rPr>
          <w:rFonts w:asciiTheme="minorHAnsi" w:hAnsiTheme="minorHAnsi" w:cstheme="minorHAnsi"/>
          <w:b/>
          <w:bCs/>
          <w:color w:val="000000"/>
          <w:sz w:val="27"/>
          <w:szCs w:val="27"/>
        </w:rPr>
        <w:t>Planning des formations Europe Créative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7"/>
        <w:gridCol w:w="1233"/>
        <w:gridCol w:w="1032"/>
        <w:gridCol w:w="1196"/>
        <w:gridCol w:w="1318"/>
        <w:gridCol w:w="3314"/>
      </w:tblGrid>
      <w:tr w:rsidR="003153DB" w:rsidRPr="008006CE" w14:paraId="7943DBB0" w14:textId="77777777" w:rsidTr="00F77849">
        <w:trPr>
          <w:tblHeader/>
          <w:tblCellSpacing w:w="15" w:type="dxa"/>
        </w:trPr>
        <w:tc>
          <w:tcPr>
            <w:tcW w:w="922" w:type="dxa"/>
            <w:vAlign w:val="center"/>
            <w:hideMark/>
          </w:tcPr>
          <w:p w14:paraId="7F0249F1" w14:textId="744B5375" w:rsidR="003153DB" w:rsidRPr="008006CE" w:rsidRDefault="003153DB" w:rsidP="00F842A2">
            <w:pPr>
              <w:jc w:val="both"/>
              <w:rPr>
                <w:rFonts w:asciiTheme="minorHAnsi" w:hAnsiTheme="minorHAnsi" w:cstheme="minorHAnsi"/>
                <w:b/>
                <w:bCs/>
              </w:rPr>
            </w:pPr>
            <w:r>
              <w:rPr>
                <w:rFonts w:asciiTheme="minorHAnsi" w:hAnsiTheme="minorHAnsi" w:cstheme="minorHAnsi"/>
                <w:b/>
                <w:bCs/>
              </w:rPr>
              <w:t xml:space="preserve">Modules </w:t>
            </w:r>
          </w:p>
        </w:tc>
        <w:tc>
          <w:tcPr>
            <w:tcW w:w="1017" w:type="dxa"/>
          </w:tcPr>
          <w:p w14:paraId="358945D7" w14:textId="77777777" w:rsidR="003153DB" w:rsidRDefault="003153DB" w:rsidP="00F842A2">
            <w:pPr>
              <w:jc w:val="both"/>
              <w:rPr>
                <w:rFonts w:asciiTheme="minorHAnsi" w:hAnsiTheme="minorHAnsi" w:cstheme="minorHAnsi"/>
                <w:b/>
                <w:bCs/>
              </w:rPr>
            </w:pPr>
          </w:p>
          <w:p w14:paraId="07F8708F" w14:textId="52BCF17E" w:rsidR="003153DB" w:rsidRPr="00F77849" w:rsidRDefault="003153DB" w:rsidP="00F842A2">
            <w:pPr>
              <w:jc w:val="both"/>
              <w:rPr>
                <w:rFonts w:asciiTheme="minorHAnsi" w:hAnsiTheme="minorHAnsi" w:cstheme="minorHAnsi"/>
                <w:b/>
                <w:bCs/>
              </w:rPr>
            </w:pPr>
            <w:r>
              <w:rPr>
                <w:rFonts w:asciiTheme="minorHAnsi" w:hAnsiTheme="minorHAnsi" w:cstheme="minorHAnsi"/>
                <w:b/>
                <w:bCs/>
              </w:rPr>
              <w:t>Formateurs</w:t>
            </w:r>
          </w:p>
        </w:tc>
        <w:tc>
          <w:tcPr>
            <w:tcW w:w="1017" w:type="dxa"/>
            <w:vAlign w:val="center"/>
            <w:hideMark/>
          </w:tcPr>
          <w:p w14:paraId="15DB969E" w14:textId="715FEC48" w:rsidR="003153DB" w:rsidRPr="008006CE" w:rsidRDefault="003153DB" w:rsidP="00F842A2">
            <w:pPr>
              <w:jc w:val="both"/>
              <w:rPr>
                <w:rFonts w:asciiTheme="minorHAnsi" w:hAnsiTheme="minorHAnsi" w:cstheme="minorHAnsi"/>
                <w:b/>
                <w:bCs/>
              </w:rPr>
            </w:pPr>
            <w:r w:rsidRPr="008006CE">
              <w:rPr>
                <w:rFonts w:asciiTheme="minorHAnsi" w:hAnsiTheme="minorHAnsi" w:cstheme="minorHAnsi"/>
                <w:b/>
                <w:bCs/>
              </w:rPr>
              <w:t>Groupe 1 (</w:t>
            </w:r>
            <w:r>
              <w:rPr>
                <w:rFonts w:asciiTheme="minorHAnsi" w:hAnsiTheme="minorHAnsi" w:cstheme="minorHAnsi"/>
                <w:b/>
                <w:bCs/>
              </w:rPr>
              <w:t>21</w:t>
            </w:r>
            <w:r w:rsidRPr="008006CE">
              <w:rPr>
                <w:rFonts w:asciiTheme="minorHAnsi" w:hAnsiTheme="minorHAnsi" w:cstheme="minorHAnsi"/>
                <w:b/>
                <w:bCs/>
              </w:rPr>
              <w:t>–</w:t>
            </w:r>
            <w:r>
              <w:rPr>
                <w:rFonts w:asciiTheme="minorHAnsi" w:hAnsiTheme="minorHAnsi" w:cstheme="minorHAnsi"/>
                <w:b/>
                <w:bCs/>
              </w:rPr>
              <w:t>24</w:t>
            </w:r>
            <w:r w:rsidRPr="008006CE">
              <w:rPr>
                <w:rFonts w:asciiTheme="minorHAnsi" w:hAnsiTheme="minorHAnsi" w:cstheme="minorHAnsi"/>
                <w:b/>
                <w:bCs/>
              </w:rPr>
              <w:t xml:space="preserve"> avril)</w:t>
            </w:r>
          </w:p>
        </w:tc>
        <w:tc>
          <w:tcPr>
            <w:tcW w:w="1191" w:type="dxa"/>
            <w:vAlign w:val="center"/>
            <w:hideMark/>
          </w:tcPr>
          <w:p w14:paraId="242DECD0" w14:textId="55238528" w:rsidR="003153DB" w:rsidRPr="008006CE" w:rsidRDefault="003153DB" w:rsidP="00F842A2">
            <w:pPr>
              <w:jc w:val="both"/>
              <w:rPr>
                <w:rFonts w:asciiTheme="minorHAnsi" w:hAnsiTheme="minorHAnsi" w:cstheme="minorHAnsi"/>
                <w:b/>
                <w:bCs/>
              </w:rPr>
            </w:pPr>
            <w:r w:rsidRPr="008006CE">
              <w:rPr>
                <w:rFonts w:asciiTheme="minorHAnsi" w:hAnsiTheme="minorHAnsi" w:cstheme="minorHAnsi"/>
                <w:b/>
                <w:bCs/>
              </w:rPr>
              <w:t>Groupe 2 (</w:t>
            </w:r>
            <w:r>
              <w:rPr>
                <w:rFonts w:asciiTheme="minorHAnsi" w:hAnsiTheme="minorHAnsi" w:cstheme="minorHAnsi"/>
                <w:b/>
                <w:bCs/>
              </w:rPr>
              <w:t>22</w:t>
            </w:r>
            <w:r w:rsidRPr="008006CE">
              <w:rPr>
                <w:rFonts w:asciiTheme="minorHAnsi" w:hAnsiTheme="minorHAnsi" w:cstheme="minorHAnsi"/>
                <w:b/>
                <w:bCs/>
              </w:rPr>
              <w:t>–</w:t>
            </w:r>
            <w:r>
              <w:rPr>
                <w:rFonts w:asciiTheme="minorHAnsi" w:hAnsiTheme="minorHAnsi" w:cstheme="minorHAnsi"/>
                <w:b/>
                <w:bCs/>
              </w:rPr>
              <w:t>25</w:t>
            </w:r>
            <w:r w:rsidRPr="008006CE">
              <w:rPr>
                <w:rFonts w:asciiTheme="minorHAnsi" w:hAnsiTheme="minorHAnsi" w:cstheme="minorHAnsi"/>
                <w:b/>
                <w:bCs/>
              </w:rPr>
              <w:t xml:space="preserve"> avril)</w:t>
            </w:r>
          </w:p>
        </w:tc>
        <w:tc>
          <w:tcPr>
            <w:tcW w:w="1321" w:type="dxa"/>
            <w:vAlign w:val="center"/>
            <w:hideMark/>
          </w:tcPr>
          <w:p w14:paraId="10E2B0FF" w14:textId="690833E4" w:rsidR="003153DB" w:rsidRPr="008006CE" w:rsidRDefault="003153DB" w:rsidP="00F842A2">
            <w:pPr>
              <w:jc w:val="both"/>
              <w:rPr>
                <w:rFonts w:asciiTheme="minorHAnsi" w:hAnsiTheme="minorHAnsi" w:cstheme="minorHAnsi"/>
                <w:b/>
                <w:bCs/>
              </w:rPr>
            </w:pPr>
            <w:r w:rsidRPr="008006CE">
              <w:rPr>
                <w:rFonts w:asciiTheme="minorHAnsi" w:hAnsiTheme="minorHAnsi" w:cstheme="minorHAnsi"/>
                <w:b/>
                <w:bCs/>
              </w:rPr>
              <w:t>Groupe 3 (</w:t>
            </w:r>
            <w:r>
              <w:rPr>
                <w:rFonts w:asciiTheme="minorHAnsi" w:hAnsiTheme="minorHAnsi" w:cstheme="minorHAnsi"/>
                <w:b/>
                <w:bCs/>
              </w:rPr>
              <w:t>23</w:t>
            </w:r>
            <w:r w:rsidRPr="008006CE">
              <w:rPr>
                <w:rFonts w:asciiTheme="minorHAnsi" w:hAnsiTheme="minorHAnsi" w:cstheme="minorHAnsi"/>
                <w:b/>
                <w:bCs/>
              </w:rPr>
              <w:t>–</w:t>
            </w:r>
            <w:r>
              <w:rPr>
                <w:rFonts w:asciiTheme="minorHAnsi" w:hAnsiTheme="minorHAnsi" w:cstheme="minorHAnsi"/>
                <w:b/>
                <w:bCs/>
              </w:rPr>
              <w:t>26</w:t>
            </w:r>
            <w:r w:rsidRPr="008006CE">
              <w:rPr>
                <w:rFonts w:asciiTheme="minorHAnsi" w:hAnsiTheme="minorHAnsi" w:cstheme="minorHAnsi"/>
                <w:b/>
                <w:bCs/>
              </w:rPr>
              <w:t xml:space="preserve"> avril)</w:t>
            </w:r>
          </w:p>
        </w:tc>
        <w:tc>
          <w:tcPr>
            <w:tcW w:w="3382" w:type="dxa"/>
            <w:vAlign w:val="center"/>
            <w:hideMark/>
          </w:tcPr>
          <w:p w14:paraId="63ACDA69" w14:textId="77777777" w:rsidR="003153DB" w:rsidRPr="008006CE" w:rsidRDefault="003153DB" w:rsidP="00F842A2">
            <w:pPr>
              <w:jc w:val="both"/>
              <w:rPr>
                <w:rFonts w:asciiTheme="minorHAnsi" w:hAnsiTheme="minorHAnsi" w:cstheme="minorHAnsi"/>
                <w:b/>
                <w:bCs/>
              </w:rPr>
            </w:pPr>
            <w:r w:rsidRPr="008006CE">
              <w:rPr>
                <w:rFonts w:asciiTheme="minorHAnsi" w:hAnsiTheme="minorHAnsi" w:cstheme="minorHAnsi"/>
                <w:b/>
                <w:bCs/>
              </w:rPr>
              <w:t>Contenu</w:t>
            </w:r>
          </w:p>
        </w:tc>
      </w:tr>
      <w:tr w:rsidR="003153DB" w:rsidRPr="008006CE" w14:paraId="68899EF5" w14:textId="77777777" w:rsidTr="00F77849">
        <w:trPr>
          <w:tblCellSpacing w:w="15" w:type="dxa"/>
        </w:trPr>
        <w:tc>
          <w:tcPr>
            <w:tcW w:w="922" w:type="dxa"/>
            <w:vAlign w:val="center"/>
            <w:hideMark/>
          </w:tcPr>
          <w:p w14:paraId="3B4FDE35" w14:textId="1BAC9620" w:rsidR="003153DB" w:rsidRPr="008006CE" w:rsidRDefault="003153DB" w:rsidP="00F842A2">
            <w:pPr>
              <w:jc w:val="both"/>
              <w:rPr>
                <w:rFonts w:asciiTheme="minorHAnsi" w:hAnsiTheme="minorHAnsi" w:cstheme="minorHAnsi"/>
              </w:rPr>
            </w:pPr>
            <w:r>
              <w:rPr>
                <w:rFonts w:asciiTheme="minorHAnsi" w:hAnsiTheme="minorHAnsi" w:cstheme="minorHAnsi"/>
              </w:rPr>
              <w:t>Module</w:t>
            </w:r>
            <w:r w:rsidRPr="008006CE">
              <w:rPr>
                <w:rFonts w:asciiTheme="minorHAnsi" w:hAnsiTheme="minorHAnsi" w:cstheme="minorHAnsi"/>
              </w:rPr>
              <w:t xml:space="preserve"> 1</w:t>
            </w:r>
          </w:p>
        </w:tc>
        <w:tc>
          <w:tcPr>
            <w:tcW w:w="1017" w:type="dxa"/>
          </w:tcPr>
          <w:p w14:paraId="7EE03CC2" w14:textId="77777777" w:rsidR="003153DB" w:rsidRDefault="003153DB" w:rsidP="00F842A2">
            <w:pPr>
              <w:jc w:val="both"/>
              <w:rPr>
                <w:rFonts w:asciiTheme="minorHAnsi" w:hAnsiTheme="minorHAnsi" w:cstheme="minorHAnsi"/>
              </w:rPr>
            </w:pPr>
          </w:p>
          <w:p w14:paraId="7B87DC21" w14:textId="77777777" w:rsidR="003153DB" w:rsidRDefault="003153DB" w:rsidP="00F842A2">
            <w:pPr>
              <w:jc w:val="both"/>
              <w:rPr>
                <w:rFonts w:asciiTheme="minorHAnsi" w:hAnsiTheme="minorHAnsi" w:cstheme="minorHAnsi"/>
              </w:rPr>
            </w:pPr>
          </w:p>
          <w:p w14:paraId="457C4502" w14:textId="4868FDDF" w:rsidR="003153DB" w:rsidRPr="00F77849" w:rsidRDefault="003153DB" w:rsidP="00F842A2">
            <w:pPr>
              <w:jc w:val="both"/>
              <w:rPr>
                <w:rFonts w:asciiTheme="minorHAnsi" w:hAnsiTheme="minorHAnsi" w:cstheme="minorHAnsi"/>
              </w:rPr>
            </w:pPr>
            <w:r>
              <w:rPr>
                <w:rFonts w:asciiTheme="minorHAnsi" w:hAnsiTheme="minorHAnsi" w:cstheme="minorHAnsi"/>
              </w:rPr>
              <w:t>Formateur 1</w:t>
            </w:r>
          </w:p>
        </w:tc>
        <w:tc>
          <w:tcPr>
            <w:tcW w:w="1017" w:type="dxa"/>
            <w:vAlign w:val="center"/>
            <w:hideMark/>
          </w:tcPr>
          <w:p w14:paraId="020C670F" w14:textId="6102DA44" w:rsidR="003153DB" w:rsidRPr="008006CE" w:rsidRDefault="003153DB" w:rsidP="00F842A2">
            <w:pPr>
              <w:jc w:val="both"/>
              <w:rPr>
                <w:rFonts w:asciiTheme="minorHAnsi" w:hAnsiTheme="minorHAnsi" w:cstheme="minorHAnsi"/>
              </w:rPr>
            </w:pPr>
            <w:r>
              <w:rPr>
                <w:rFonts w:asciiTheme="minorHAnsi" w:hAnsiTheme="minorHAnsi" w:cstheme="minorHAnsi"/>
              </w:rPr>
              <w:t>21</w:t>
            </w:r>
            <w:r w:rsidRPr="008006CE">
              <w:rPr>
                <w:rFonts w:asciiTheme="minorHAnsi" w:hAnsiTheme="minorHAnsi" w:cstheme="minorHAnsi"/>
              </w:rPr>
              <w:t xml:space="preserve"> avril</w:t>
            </w:r>
          </w:p>
        </w:tc>
        <w:tc>
          <w:tcPr>
            <w:tcW w:w="1191" w:type="dxa"/>
            <w:vAlign w:val="center"/>
            <w:hideMark/>
          </w:tcPr>
          <w:p w14:paraId="30DA48B9" w14:textId="738A5104" w:rsidR="003153DB" w:rsidRPr="008006CE" w:rsidRDefault="003153DB" w:rsidP="00F842A2">
            <w:pPr>
              <w:jc w:val="both"/>
              <w:rPr>
                <w:rFonts w:asciiTheme="minorHAnsi" w:hAnsiTheme="minorHAnsi" w:cstheme="minorHAnsi"/>
              </w:rPr>
            </w:pPr>
            <w:r>
              <w:rPr>
                <w:rFonts w:asciiTheme="minorHAnsi" w:hAnsiTheme="minorHAnsi" w:cstheme="minorHAnsi"/>
              </w:rPr>
              <w:t>22</w:t>
            </w:r>
            <w:r w:rsidRPr="008006CE">
              <w:rPr>
                <w:rFonts w:asciiTheme="minorHAnsi" w:hAnsiTheme="minorHAnsi" w:cstheme="minorHAnsi"/>
              </w:rPr>
              <w:t xml:space="preserve"> avril</w:t>
            </w:r>
          </w:p>
        </w:tc>
        <w:tc>
          <w:tcPr>
            <w:tcW w:w="1321" w:type="dxa"/>
            <w:vAlign w:val="center"/>
            <w:hideMark/>
          </w:tcPr>
          <w:p w14:paraId="4124A35F" w14:textId="1AE2DAF4" w:rsidR="003153DB" w:rsidRPr="008006CE" w:rsidRDefault="00E43409" w:rsidP="00F842A2">
            <w:pPr>
              <w:jc w:val="both"/>
              <w:rPr>
                <w:rFonts w:asciiTheme="minorHAnsi" w:hAnsiTheme="minorHAnsi" w:cstheme="minorHAnsi"/>
              </w:rPr>
            </w:pPr>
            <w:r>
              <w:rPr>
                <w:rFonts w:asciiTheme="minorHAnsi" w:hAnsiTheme="minorHAnsi" w:cstheme="minorHAnsi"/>
              </w:rPr>
              <w:t>23</w:t>
            </w:r>
            <w:r w:rsidRPr="008006CE">
              <w:rPr>
                <w:rFonts w:asciiTheme="minorHAnsi" w:hAnsiTheme="minorHAnsi" w:cstheme="minorHAnsi"/>
              </w:rPr>
              <w:t xml:space="preserve"> </w:t>
            </w:r>
            <w:r w:rsidR="003153DB" w:rsidRPr="008006CE">
              <w:rPr>
                <w:rFonts w:asciiTheme="minorHAnsi" w:hAnsiTheme="minorHAnsi" w:cstheme="minorHAnsi"/>
              </w:rPr>
              <w:t>avril</w:t>
            </w:r>
          </w:p>
        </w:tc>
        <w:tc>
          <w:tcPr>
            <w:tcW w:w="3382" w:type="dxa"/>
            <w:vAlign w:val="center"/>
            <w:hideMark/>
          </w:tcPr>
          <w:p w14:paraId="359C4CE7"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Présentation du programme Europe Créative</w:t>
            </w:r>
          </w:p>
          <w:p w14:paraId="483F0825"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Introduction appel coopération</w:t>
            </w:r>
          </w:p>
          <w:p w14:paraId="35283F32"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Contexte culturel tunisien et européen </w:t>
            </w:r>
          </w:p>
          <w:p w14:paraId="640D2D24" w14:textId="0EA7A7DD" w:rsidR="003153DB" w:rsidRPr="008006CE" w:rsidRDefault="003153DB" w:rsidP="00F842A2">
            <w:pPr>
              <w:jc w:val="both"/>
              <w:rPr>
                <w:rFonts w:asciiTheme="minorHAnsi" w:hAnsiTheme="minorHAnsi" w:cstheme="minorHAnsi"/>
              </w:rPr>
            </w:pPr>
            <w:r w:rsidRPr="008006CE">
              <w:rPr>
                <w:rFonts w:asciiTheme="minorHAnsi" w:hAnsiTheme="minorHAnsi" w:cstheme="minorHAnsi"/>
              </w:rPr>
              <w:t>Mots-clés</w:t>
            </w:r>
            <w:r>
              <w:rPr>
                <w:rFonts w:asciiTheme="minorHAnsi" w:hAnsiTheme="minorHAnsi" w:cstheme="minorHAnsi"/>
              </w:rPr>
              <w:t xml:space="preserve"> (</w:t>
            </w:r>
            <w:r w:rsidR="00B27569">
              <w:rPr>
                <w:rFonts w:asciiTheme="minorHAnsi" w:hAnsiTheme="minorHAnsi" w:cstheme="minorHAnsi"/>
              </w:rPr>
              <w:t xml:space="preserve">Liste </w:t>
            </w:r>
            <w:r w:rsidR="009A067A">
              <w:rPr>
                <w:rFonts w:asciiTheme="minorHAnsi" w:hAnsiTheme="minorHAnsi" w:cstheme="minorHAnsi"/>
              </w:rPr>
              <w:t>1</w:t>
            </w:r>
            <w:r>
              <w:rPr>
                <w:rFonts w:asciiTheme="minorHAnsi" w:hAnsiTheme="minorHAnsi" w:cstheme="minorHAnsi"/>
              </w:rPr>
              <w:t>)</w:t>
            </w:r>
          </w:p>
        </w:tc>
      </w:tr>
      <w:tr w:rsidR="003153DB" w:rsidRPr="008006CE" w14:paraId="0C79E8F0" w14:textId="77777777" w:rsidTr="00F77849">
        <w:trPr>
          <w:tblCellSpacing w:w="15" w:type="dxa"/>
        </w:trPr>
        <w:tc>
          <w:tcPr>
            <w:tcW w:w="922" w:type="dxa"/>
            <w:vAlign w:val="center"/>
            <w:hideMark/>
          </w:tcPr>
          <w:p w14:paraId="02A417E4" w14:textId="481ED227" w:rsidR="003153DB" w:rsidRPr="008006CE" w:rsidRDefault="003153DB" w:rsidP="00F842A2">
            <w:pPr>
              <w:jc w:val="both"/>
              <w:rPr>
                <w:rFonts w:asciiTheme="minorHAnsi" w:hAnsiTheme="minorHAnsi" w:cstheme="minorHAnsi"/>
              </w:rPr>
            </w:pPr>
            <w:r>
              <w:rPr>
                <w:rFonts w:asciiTheme="minorHAnsi" w:hAnsiTheme="minorHAnsi" w:cstheme="minorHAnsi"/>
              </w:rPr>
              <w:t>Module</w:t>
            </w:r>
            <w:r w:rsidRPr="008006CE">
              <w:rPr>
                <w:rFonts w:asciiTheme="minorHAnsi" w:hAnsiTheme="minorHAnsi" w:cstheme="minorHAnsi"/>
              </w:rPr>
              <w:t xml:space="preserve"> 2</w:t>
            </w:r>
          </w:p>
        </w:tc>
        <w:tc>
          <w:tcPr>
            <w:tcW w:w="1017" w:type="dxa"/>
          </w:tcPr>
          <w:p w14:paraId="155D27DE" w14:textId="77777777" w:rsidR="003153DB" w:rsidRDefault="003153DB" w:rsidP="00F842A2">
            <w:pPr>
              <w:jc w:val="both"/>
              <w:rPr>
                <w:rFonts w:asciiTheme="minorHAnsi" w:hAnsiTheme="minorHAnsi" w:cstheme="minorHAnsi"/>
              </w:rPr>
            </w:pPr>
          </w:p>
          <w:p w14:paraId="31CF3C4D" w14:textId="77777777" w:rsidR="003153DB" w:rsidRDefault="003153DB" w:rsidP="00F842A2">
            <w:pPr>
              <w:jc w:val="both"/>
              <w:rPr>
                <w:rFonts w:asciiTheme="minorHAnsi" w:hAnsiTheme="minorHAnsi" w:cstheme="minorHAnsi"/>
              </w:rPr>
            </w:pPr>
          </w:p>
          <w:p w14:paraId="2CDC72A8" w14:textId="6A332F6D" w:rsidR="003153DB" w:rsidRDefault="003153DB" w:rsidP="00F842A2">
            <w:pPr>
              <w:jc w:val="both"/>
              <w:rPr>
                <w:rFonts w:asciiTheme="minorHAnsi" w:hAnsiTheme="minorHAnsi" w:cstheme="minorHAnsi"/>
              </w:rPr>
            </w:pPr>
            <w:r>
              <w:rPr>
                <w:rFonts w:asciiTheme="minorHAnsi" w:hAnsiTheme="minorHAnsi" w:cstheme="minorHAnsi"/>
              </w:rPr>
              <w:lastRenderedPageBreak/>
              <w:t>Formateur 2</w:t>
            </w:r>
          </w:p>
        </w:tc>
        <w:tc>
          <w:tcPr>
            <w:tcW w:w="1017" w:type="dxa"/>
            <w:vAlign w:val="center"/>
            <w:hideMark/>
          </w:tcPr>
          <w:p w14:paraId="6C35351B" w14:textId="4B70438E" w:rsidR="003153DB" w:rsidRPr="008006CE" w:rsidRDefault="003153DB" w:rsidP="00F842A2">
            <w:pPr>
              <w:jc w:val="both"/>
              <w:rPr>
                <w:rFonts w:asciiTheme="minorHAnsi" w:hAnsiTheme="minorHAnsi" w:cstheme="minorHAnsi"/>
              </w:rPr>
            </w:pPr>
            <w:r>
              <w:rPr>
                <w:rFonts w:asciiTheme="minorHAnsi" w:hAnsiTheme="minorHAnsi" w:cstheme="minorHAnsi"/>
              </w:rPr>
              <w:lastRenderedPageBreak/>
              <w:t>22</w:t>
            </w:r>
            <w:r w:rsidRPr="008006CE">
              <w:rPr>
                <w:rFonts w:asciiTheme="minorHAnsi" w:hAnsiTheme="minorHAnsi" w:cstheme="minorHAnsi"/>
              </w:rPr>
              <w:t xml:space="preserve"> avril</w:t>
            </w:r>
          </w:p>
        </w:tc>
        <w:tc>
          <w:tcPr>
            <w:tcW w:w="1191" w:type="dxa"/>
            <w:vAlign w:val="center"/>
            <w:hideMark/>
          </w:tcPr>
          <w:p w14:paraId="50433E40" w14:textId="27D53725" w:rsidR="003153DB" w:rsidRPr="008006CE" w:rsidRDefault="003153DB" w:rsidP="00F842A2">
            <w:pPr>
              <w:jc w:val="both"/>
              <w:rPr>
                <w:rFonts w:asciiTheme="minorHAnsi" w:hAnsiTheme="minorHAnsi" w:cstheme="minorHAnsi"/>
              </w:rPr>
            </w:pPr>
            <w:r>
              <w:rPr>
                <w:rFonts w:asciiTheme="minorHAnsi" w:hAnsiTheme="minorHAnsi" w:cstheme="minorHAnsi"/>
              </w:rPr>
              <w:t>23</w:t>
            </w:r>
            <w:r w:rsidRPr="008006CE">
              <w:rPr>
                <w:rFonts w:asciiTheme="minorHAnsi" w:hAnsiTheme="minorHAnsi" w:cstheme="minorHAnsi"/>
              </w:rPr>
              <w:t xml:space="preserve"> avril</w:t>
            </w:r>
          </w:p>
        </w:tc>
        <w:tc>
          <w:tcPr>
            <w:tcW w:w="1321" w:type="dxa"/>
            <w:vAlign w:val="center"/>
            <w:hideMark/>
          </w:tcPr>
          <w:p w14:paraId="3EB80E2B" w14:textId="73513C7B" w:rsidR="003153DB" w:rsidRPr="008006CE" w:rsidRDefault="00E43409" w:rsidP="00F842A2">
            <w:pPr>
              <w:jc w:val="both"/>
              <w:rPr>
                <w:rFonts w:asciiTheme="minorHAnsi" w:hAnsiTheme="minorHAnsi" w:cstheme="minorHAnsi"/>
              </w:rPr>
            </w:pPr>
            <w:r>
              <w:rPr>
                <w:rFonts w:asciiTheme="minorHAnsi" w:hAnsiTheme="minorHAnsi" w:cstheme="minorHAnsi"/>
              </w:rPr>
              <w:t>24</w:t>
            </w:r>
            <w:r w:rsidRPr="008006CE">
              <w:rPr>
                <w:rFonts w:asciiTheme="minorHAnsi" w:hAnsiTheme="minorHAnsi" w:cstheme="minorHAnsi"/>
              </w:rPr>
              <w:t xml:space="preserve"> </w:t>
            </w:r>
            <w:r w:rsidR="003153DB" w:rsidRPr="008006CE">
              <w:rPr>
                <w:rFonts w:asciiTheme="minorHAnsi" w:hAnsiTheme="minorHAnsi" w:cstheme="minorHAnsi"/>
              </w:rPr>
              <w:t>avril</w:t>
            </w:r>
          </w:p>
        </w:tc>
        <w:tc>
          <w:tcPr>
            <w:tcW w:w="3382" w:type="dxa"/>
            <w:vAlign w:val="center"/>
            <w:hideMark/>
          </w:tcPr>
          <w:p w14:paraId="36045732"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Montage de projet </w:t>
            </w:r>
          </w:p>
          <w:p w14:paraId="5F91EF41"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Arbre à problèmes</w:t>
            </w:r>
          </w:p>
          <w:p w14:paraId="7C94857F"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lastRenderedPageBreak/>
              <w:t>Cadre logique</w:t>
            </w:r>
          </w:p>
          <w:p w14:paraId="68D26720"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Objectifs </w:t>
            </w:r>
          </w:p>
          <w:p w14:paraId="6ACB188E" w14:textId="66C1FA9D" w:rsidR="003153DB" w:rsidRPr="008006CE" w:rsidRDefault="003153DB" w:rsidP="00F842A2">
            <w:pPr>
              <w:jc w:val="both"/>
              <w:rPr>
                <w:rFonts w:asciiTheme="minorHAnsi" w:hAnsiTheme="minorHAnsi" w:cstheme="minorHAnsi"/>
              </w:rPr>
            </w:pPr>
            <w:r w:rsidRPr="008006CE">
              <w:rPr>
                <w:rFonts w:asciiTheme="minorHAnsi" w:hAnsiTheme="minorHAnsi" w:cstheme="minorHAnsi"/>
              </w:rPr>
              <w:t>Mots-clés</w:t>
            </w:r>
            <w:r>
              <w:rPr>
                <w:rFonts w:asciiTheme="minorHAnsi" w:hAnsiTheme="minorHAnsi" w:cstheme="minorHAnsi"/>
              </w:rPr>
              <w:t xml:space="preserve"> (Liste 2) </w:t>
            </w:r>
          </w:p>
        </w:tc>
      </w:tr>
      <w:tr w:rsidR="003153DB" w:rsidRPr="008006CE" w14:paraId="4BDF8D4F" w14:textId="77777777" w:rsidTr="00F77849">
        <w:trPr>
          <w:tblCellSpacing w:w="15" w:type="dxa"/>
        </w:trPr>
        <w:tc>
          <w:tcPr>
            <w:tcW w:w="922" w:type="dxa"/>
            <w:vAlign w:val="center"/>
            <w:hideMark/>
          </w:tcPr>
          <w:p w14:paraId="3BEA0180" w14:textId="2AB08045" w:rsidR="003153DB" w:rsidRPr="008006CE" w:rsidRDefault="003153DB" w:rsidP="00F842A2">
            <w:pPr>
              <w:jc w:val="both"/>
              <w:rPr>
                <w:rFonts w:asciiTheme="minorHAnsi" w:hAnsiTheme="minorHAnsi" w:cstheme="minorHAnsi"/>
              </w:rPr>
            </w:pPr>
            <w:r>
              <w:rPr>
                <w:rFonts w:asciiTheme="minorHAnsi" w:hAnsiTheme="minorHAnsi" w:cstheme="minorHAnsi"/>
              </w:rPr>
              <w:lastRenderedPageBreak/>
              <w:t>Modul</w:t>
            </w:r>
            <w:r w:rsidR="00A9643F">
              <w:rPr>
                <w:rFonts w:asciiTheme="minorHAnsi" w:hAnsiTheme="minorHAnsi" w:cstheme="minorHAnsi"/>
              </w:rPr>
              <w:t xml:space="preserve">e </w:t>
            </w:r>
            <w:r w:rsidRPr="008006CE">
              <w:rPr>
                <w:rFonts w:asciiTheme="minorHAnsi" w:hAnsiTheme="minorHAnsi" w:cstheme="minorHAnsi"/>
              </w:rPr>
              <w:t>3</w:t>
            </w:r>
          </w:p>
        </w:tc>
        <w:tc>
          <w:tcPr>
            <w:tcW w:w="1017" w:type="dxa"/>
          </w:tcPr>
          <w:p w14:paraId="48AF67C0" w14:textId="77777777" w:rsidR="003153DB" w:rsidRDefault="003153DB" w:rsidP="00F842A2">
            <w:pPr>
              <w:jc w:val="both"/>
              <w:rPr>
                <w:rFonts w:asciiTheme="minorHAnsi" w:hAnsiTheme="minorHAnsi" w:cstheme="minorHAnsi"/>
              </w:rPr>
            </w:pPr>
          </w:p>
          <w:p w14:paraId="0C2C13F5" w14:textId="77777777" w:rsidR="003153DB" w:rsidRDefault="003153DB" w:rsidP="00F842A2">
            <w:pPr>
              <w:jc w:val="both"/>
              <w:rPr>
                <w:rFonts w:asciiTheme="minorHAnsi" w:hAnsiTheme="minorHAnsi" w:cstheme="minorHAnsi"/>
              </w:rPr>
            </w:pPr>
          </w:p>
          <w:p w14:paraId="22FCB9E0" w14:textId="660791E5" w:rsidR="003153DB" w:rsidRDefault="003153DB" w:rsidP="00F842A2">
            <w:pPr>
              <w:jc w:val="both"/>
              <w:rPr>
                <w:rFonts w:asciiTheme="minorHAnsi" w:hAnsiTheme="minorHAnsi" w:cstheme="minorHAnsi"/>
              </w:rPr>
            </w:pPr>
            <w:r>
              <w:rPr>
                <w:rFonts w:asciiTheme="minorHAnsi" w:hAnsiTheme="minorHAnsi" w:cstheme="minorHAnsi"/>
              </w:rPr>
              <w:t>Formateur 3</w:t>
            </w:r>
          </w:p>
        </w:tc>
        <w:tc>
          <w:tcPr>
            <w:tcW w:w="1017" w:type="dxa"/>
            <w:vAlign w:val="center"/>
            <w:hideMark/>
          </w:tcPr>
          <w:p w14:paraId="1B485BD3" w14:textId="2027693B" w:rsidR="003153DB" w:rsidRPr="008006CE" w:rsidRDefault="003153DB" w:rsidP="00F842A2">
            <w:pPr>
              <w:jc w:val="both"/>
              <w:rPr>
                <w:rFonts w:asciiTheme="minorHAnsi" w:hAnsiTheme="minorHAnsi" w:cstheme="minorHAnsi"/>
              </w:rPr>
            </w:pPr>
            <w:r>
              <w:rPr>
                <w:rFonts w:asciiTheme="minorHAnsi" w:hAnsiTheme="minorHAnsi" w:cstheme="minorHAnsi"/>
              </w:rPr>
              <w:t>23</w:t>
            </w:r>
            <w:r w:rsidRPr="008006CE">
              <w:rPr>
                <w:rFonts w:asciiTheme="minorHAnsi" w:hAnsiTheme="minorHAnsi" w:cstheme="minorHAnsi"/>
              </w:rPr>
              <w:t xml:space="preserve"> avril</w:t>
            </w:r>
          </w:p>
        </w:tc>
        <w:tc>
          <w:tcPr>
            <w:tcW w:w="1191" w:type="dxa"/>
            <w:vAlign w:val="center"/>
            <w:hideMark/>
          </w:tcPr>
          <w:p w14:paraId="41F77CB4" w14:textId="51453C66" w:rsidR="003153DB" w:rsidRPr="008006CE" w:rsidRDefault="003153DB" w:rsidP="00F842A2">
            <w:pPr>
              <w:jc w:val="both"/>
              <w:rPr>
                <w:rFonts w:asciiTheme="minorHAnsi" w:hAnsiTheme="minorHAnsi" w:cstheme="minorHAnsi"/>
              </w:rPr>
            </w:pPr>
            <w:r>
              <w:rPr>
                <w:rFonts w:asciiTheme="minorHAnsi" w:hAnsiTheme="minorHAnsi" w:cstheme="minorHAnsi"/>
              </w:rPr>
              <w:t>24</w:t>
            </w:r>
            <w:r w:rsidRPr="008006CE">
              <w:rPr>
                <w:rFonts w:asciiTheme="minorHAnsi" w:hAnsiTheme="minorHAnsi" w:cstheme="minorHAnsi"/>
              </w:rPr>
              <w:t xml:space="preserve"> avril</w:t>
            </w:r>
          </w:p>
        </w:tc>
        <w:tc>
          <w:tcPr>
            <w:tcW w:w="1321" w:type="dxa"/>
            <w:vAlign w:val="center"/>
            <w:hideMark/>
          </w:tcPr>
          <w:p w14:paraId="4E77D111" w14:textId="0286DDBA" w:rsidR="003153DB" w:rsidRPr="008006CE" w:rsidRDefault="00E43409" w:rsidP="00F842A2">
            <w:pPr>
              <w:jc w:val="both"/>
              <w:rPr>
                <w:rFonts w:asciiTheme="minorHAnsi" w:hAnsiTheme="minorHAnsi" w:cstheme="minorHAnsi"/>
              </w:rPr>
            </w:pPr>
            <w:r>
              <w:rPr>
                <w:rFonts w:asciiTheme="minorHAnsi" w:hAnsiTheme="minorHAnsi" w:cstheme="minorHAnsi"/>
              </w:rPr>
              <w:t>25</w:t>
            </w:r>
            <w:r w:rsidRPr="008006CE">
              <w:rPr>
                <w:rFonts w:asciiTheme="minorHAnsi" w:hAnsiTheme="minorHAnsi" w:cstheme="minorHAnsi"/>
              </w:rPr>
              <w:t xml:space="preserve"> </w:t>
            </w:r>
            <w:r w:rsidR="003153DB" w:rsidRPr="008006CE">
              <w:rPr>
                <w:rFonts w:asciiTheme="minorHAnsi" w:hAnsiTheme="minorHAnsi" w:cstheme="minorHAnsi"/>
              </w:rPr>
              <w:t>avril</w:t>
            </w:r>
          </w:p>
        </w:tc>
        <w:tc>
          <w:tcPr>
            <w:tcW w:w="3382" w:type="dxa"/>
            <w:vAlign w:val="center"/>
            <w:hideMark/>
          </w:tcPr>
          <w:p w14:paraId="659C648C"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Budget (général + spécificités Europe Créative) </w:t>
            </w:r>
          </w:p>
          <w:p w14:paraId="3BCA33DD"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Astuces </w:t>
            </w:r>
          </w:p>
          <w:p w14:paraId="5734796E"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Évaluation </w:t>
            </w:r>
          </w:p>
          <w:p w14:paraId="13234A21" w14:textId="45544B4E" w:rsidR="003153DB" w:rsidRPr="008006CE" w:rsidRDefault="003153DB" w:rsidP="00F842A2">
            <w:pPr>
              <w:jc w:val="both"/>
              <w:rPr>
                <w:rFonts w:asciiTheme="minorHAnsi" w:hAnsiTheme="minorHAnsi" w:cstheme="minorHAnsi"/>
              </w:rPr>
            </w:pPr>
            <w:r w:rsidRPr="008006CE">
              <w:rPr>
                <w:rFonts w:asciiTheme="minorHAnsi" w:hAnsiTheme="minorHAnsi" w:cstheme="minorHAnsi"/>
              </w:rPr>
              <w:t>Mots-clés</w:t>
            </w:r>
            <w:r>
              <w:rPr>
                <w:rFonts w:asciiTheme="minorHAnsi" w:hAnsiTheme="minorHAnsi" w:cstheme="minorHAnsi"/>
              </w:rPr>
              <w:t xml:space="preserve"> </w:t>
            </w:r>
            <w:r w:rsidR="00B27569">
              <w:rPr>
                <w:rFonts w:asciiTheme="minorHAnsi" w:hAnsiTheme="minorHAnsi" w:cstheme="minorHAnsi"/>
              </w:rPr>
              <w:t>(Liste 3)</w:t>
            </w:r>
          </w:p>
        </w:tc>
      </w:tr>
      <w:tr w:rsidR="003153DB" w:rsidRPr="008006CE" w14:paraId="4A076EDD" w14:textId="77777777" w:rsidTr="00F77849">
        <w:trPr>
          <w:tblCellSpacing w:w="15" w:type="dxa"/>
        </w:trPr>
        <w:tc>
          <w:tcPr>
            <w:tcW w:w="922" w:type="dxa"/>
            <w:vAlign w:val="center"/>
            <w:hideMark/>
          </w:tcPr>
          <w:p w14:paraId="5A3CE7D0" w14:textId="746AC379" w:rsidR="003153DB" w:rsidRPr="008006CE" w:rsidRDefault="003153DB" w:rsidP="00F842A2">
            <w:pPr>
              <w:jc w:val="both"/>
              <w:rPr>
                <w:rFonts w:asciiTheme="minorHAnsi" w:hAnsiTheme="minorHAnsi" w:cstheme="minorHAnsi"/>
              </w:rPr>
            </w:pPr>
            <w:r>
              <w:rPr>
                <w:rFonts w:asciiTheme="minorHAnsi" w:hAnsiTheme="minorHAnsi" w:cstheme="minorHAnsi"/>
              </w:rPr>
              <w:t>Module</w:t>
            </w:r>
            <w:r w:rsidRPr="008006CE">
              <w:rPr>
                <w:rFonts w:asciiTheme="minorHAnsi" w:hAnsiTheme="minorHAnsi" w:cstheme="minorHAnsi"/>
              </w:rPr>
              <w:t xml:space="preserve"> 4</w:t>
            </w:r>
          </w:p>
        </w:tc>
        <w:tc>
          <w:tcPr>
            <w:tcW w:w="1017" w:type="dxa"/>
          </w:tcPr>
          <w:p w14:paraId="4B74DE19" w14:textId="77777777" w:rsidR="003153DB" w:rsidRDefault="003153DB" w:rsidP="00F842A2">
            <w:pPr>
              <w:jc w:val="both"/>
              <w:rPr>
                <w:rFonts w:asciiTheme="minorHAnsi" w:hAnsiTheme="minorHAnsi" w:cstheme="minorHAnsi"/>
              </w:rPr>
            </w:pPr>
          </w:p>
          <w:p w14:paraId="7285B345" w14:textId="50359E2C" w:rsidR="003153DB" w:rsidRDefault="003153DB" w:rsidP="00F842A2">
            <w:pPr>
              <w:jc w:val="both"/>
              <w:rPr>
                <w:rFonts w:asciiTheme="minorHAnsi" w:hAnsiTheme="minorHAnsi" w:cstheme="minorHAnsi"/>
              </w:rPr>
            </w:pPr>
            <w:r>
              <w:rPr>
                <w:rFonts w:asciiTheme="minorHAnsi" w:hAnsiTheme="minorHAnsi" w:cstheme="minorHAnsi"/>
              </w:rPr>
              <w:t xml:space="preserve">Formateur </w:t>
            </w:r>
            <w:r w:rsidR="00A9643F">
              <w:rPr>
                <w:rFonts w:asciiTheme="minorHAnsi" w:hAnsiTheme="minorHAnsi" w:cstheme="minorHAnsi"/>
              </w:rPr>
              <w:t>4</w:t>
            </w:r>
          </w:p>
        </w:tc>
        <w:tc>
          <w:tcPr>
            <w:tcW w:w="1017" w:type="dxa"/>
            <w:vAlign w:val="center"/>
            <w:hideMark/>
          </w:tcPr>
          <w:p w14:paraId="6D9607C7" w14:textId="54739E1D" w:rsidR="003153DB" w:rsidRPr="008006CE" w:rsidRDefault="003153DB" w:rsidP="00F842A2">
            <w:pPr>
              <w:jc w:val="both"/>
              <w:rPr>
                <w:rFonts w:asciiTheme="minorHAnsi" w:hAnsiTheme="minorHAnsi" w:cstheme="minorHAnsi"/>
              </w:rPr>
            </w:pPr>
            <w:r>
              <w:rPr>
                <w:rFonts w:asciiTheme="minorHAnsi" w:hAnsiTheme="minorHAnsi" w:cstheme="minorHAnsi"/>
              </w:rPr>
              <w:t>24</w:t>
            </w:r>
            <w:r w:rsidRPr="008006CE">
              <w:rPr>
                <w:rFonts w:asciiTheme="minorHAnsi" w:hAnsiTheme="minorHAnsi" w:cstheme="minorHAnsi"/>
              </w:rPr>
              <w:t xml:space="preserve"> avril</w:t>
            </w:r>
          </w:p>
        </w:tc>
        <w:tc>
          <w:tcPr>
            <w:tcW w:w="1191" w:type="dxa"/>
            <w:vAlign w:val="center"/>
            <w:hideMark/>
          </w:tcPr>
          <w:p w14:paraId="2FB548BE" w14:textId="204CB2DF" w:rsidR="003153DB" w:rsidRPr="008006CE" w:rsidRDefault="003153DB" w:rsidP="00F842A2">
            <w:pPr>
              <w:jc w:val="both"/>
              <w:rPr>
                <w:rFonts w:asciiTheme="minorHAnsi" w:hAnsiTheme="minorHAnsi" w:cstheme="minorHAnsi"/>
              </w:rPr>
            </w:pPr>
            <w:r>
              <w:rPr>
                <w:rFonts w:asciiTheme="minorHAnsi" w:hAnsiTheme="minorHAnsi" w:cstheme="minorHAnsi"/>
              </w:rPr>
              <w:t>25</w:t>
            </w:r>
            <w:r w:rsidRPr="008006CE">
              <w:rPr>
                <w:rFonts w:asciiTheme="minorHAnsi" w:hAnsiTheme="minorHAnsi" w:cstheme="minorHAnsi"/>
              </w:rPr>
              <w:t xml:space="preserve"> avril</w:t>
            </w:r>
          </w:p>
        </w:tc>
        <w:tc>
          <w:tcPr>
            <w:tcW w:w="1321" w:type="dxa"/>
            <w:vAlign w:val="center"/>
            <w:hideMark/>
          </w:tcPr>
          <w:p w14:paraId="58B466A1" w14:textId="70E6904C" w:rsidR="003153DB" w:rsidRPr="008006CE" w:rsidRDefault="00E43409" w:rsidP="00F842A2">
            <w:pPr>
              <w:jc w:val="both"/>
              <w:rPr>
                <w:rFonts w:asciiTheme="minorHAnsi" w:hAnsiTheme="minorHAnsi" w:cstheme="minorHAnsi"/>
              </w:rPr>
            </w:pPr>
            <w:r>
              <w:rPr>
                <w:rFonts w:asciiTheme="minorHAnsi" w:hAnsiTheme="minorHAnsi" w:cstheme="minorHAnsi"/>
              </w:rPr>
              <w:t>26</w:t>
            </w:r>
            <w:r w:rsidRPr="008006CE">
              <w:rPr>
                <w:rFonts w:asciiTheme="minorHAnsi" w:hAnsiTheme="minorHAnsi" w:cstheme="minorHAnsi"/>
              </w:rPr>
              <w:t xml:space="preserve"> </w:t>
            </w:r>
            <w:r w:rsidR="003153DB" w:rsidRPr="008006CE">
              <w:rPr>
                <w:rFonts w:asciiTheme="minorHAnsi" w:hAnsiTheme="minorHAnsi" w:cstheme="minorHAnsi"/>
              </w:rPr>
              <w:t>avril</w:t>
            </w:r>
          </w:p>
        </w:tc>
        <w:tc>
          <w:tcPr>
            <w:tcW w:w="3382" w:type="dxa"/>
            <w:vAlign w:val="center"/>
            <w:hideMark/>
          </w:tcPr>
          <w:p w14:paraId="1BD224E1"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Communication &amp; dissémination </w:t>
            </w:r>
          </w:p>
          <w:p w14:paraId="67DD7EEA" w14:textId="77777777"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Gestion de projet </w:t>
            </w:r>
          </w:p>
          <w:p w14:paraId="375AB32C" w14:textId="3B0438AF" w:rsidR="003153DB" w:rsidRPr="008006CE" w:rsidRDefault="003153DB" w:rsidP="00F842A2">
            <w:pPr>
              <w:jc w:val="both"/>
              <w:rPr>
                <w:rFonts w:asciiTheme="minorHAnsi" w:hAnsiTheme="minorHAnsi" w:cstheme="minorHAnsi"/>
              </w:rPr>
            </w:pPr>
            <w:r w:rsidRPr="008006CE">
              <w:rPr>
                <w:rFonts w:asciiTheme="minorHAnsi" w:hAnsiTheme="minorHAnsi" w:cstheme="minorHAnsi"/>
              </w:rPr>
              <w:t xml:space="preserve">Recherche de fonds </w:t>
            </w:r>
            <w:r>
              <w:rPr>
                <w:rFonts w:asciiTheme="minorHAnsi" w:hAnsiTheme="minorHAnsi" w:cstheme="minorHAnsi"/>
              </w:rPr>
              <w:t xml:space="preserve">fundraising </w:t>
            </w:r>
          </w:p>
          <w:p w14:paraId="2D98627F" w14:textId="41D04BAB" w:rsidR="003153DB" w:rsidRPr="00F77849" w:rsidRDefault="003153DB" w:rsidP="00F842A2">
            <w:pPr>
              <w:jc w:val="both"/>
              <w:rPr>
                <w:rFonts w:asciiTheme="minorHAnsi" w:hAnsiTheme="minorHAnsi" w:cstheme="minorHAnsi"/>
              </w:rPr>
            </w:pPr>
            <w:r w:rsidRPr="008006CE">
              <w:rPr>
                <w:rFonts w:asciiTheme="minorHAnsi" w:hAnsiTheme="minorHAnsi" w:cstheme="minorHAnsi"/>
              </w:rPr>
              <w:t>Mots-clés</w:t>
            </w:r>
            <w:r w:rsidR="00B27569">
              <w:rPr>
                <w:rFonts w:asciiTheme="minorHAnsi" w:hAnsiTheme="minorHAnsi" w:cstheme="minorHAnsi"/>
              </w:rPr>
              <w:t xml:space="preserve"> (Liste 4)</w:t>
            </w:r>
          </w:p>
        </w:tc>
      </w:tr>
    </w:tbl>
    <w:p w14:paraId="1A34EE20" w14:textId="77777777" w:rsidR="00C94FFE" w:rsidRPr="008006CE" w:rsidRDefault="00C94FFE" w:rsidP="00597376">
      <w:pPr>
        <w:jc w:val="both"/>
        <w:rPr>
          <w:rFonts w:asciiTheme="minorHAnsi" w:hAnsiTheme="minorHAnsi" w:cstheme="minorHAnsi"/>
          <w:b/>
          <w:bCs/>
          <w:sz w:val="28"/>
          <w:szCs w:val="28"/>
          <w:u w:val="single"/>
        </w:rPr>
      </w:pPr>
    </w:p>
    <w:p w14:paraId="1F93E961" w14:textId="77777777" w:rsidR="00C94FFE" w:rsidRPr="008006CE" w:rsidRDefault="00C94FFE">
      <w:pPr>
        <w:jc w:val="both"/>
        <w:rPr>
          <w:rFonts w:asciiTheme="minorHAnsi" w:hAnsiTheme="minorHAnsi" w:cstheme="minorHAnsi"/>
          <w:sz w:val="28"/>
          <w:szCs w:val="28"/>
        </w:rPr>
      </w:pPr>
      <w:r w:rsidRPr="008006CE">
        <w:rPr>
          <w:rFonts w:asciiTheme="minorHAnsi" w:hAnsiTheme="minorHAnsi" w:cstheme="minorHAnsi"/>
          <w:b/>
          <w:bCs/>
          <w:sz w:val="28"/>
          <w:szCs w:val="28"/>
          <w:u w:val="single"/>
        </w:rPr>
        <w:t xml:space="preserve">Lieu, horaires et format: </w:t>
      </w:r>
    </w:p>
    <w:p w14:paraId="086CE132" w14:textId="77777777" w:rsidR="00C94FFE" w:rsidRPr="008006CE" w:rsidRDefault="00C94FFE">
      <w:pPr>
        <w:jc w:val="both"/>
        <w:rPr>
          <w:rFonts w:asciiTheme="minorHAnsi" w:hAnsiTheme="minorHAnsi" w:cstheme="minorHAnsi"/>
          <w:b/>
          <w:bCs/>
          <w:sz w:val="28"/>
          <w:szCs w:val="28"/>
          <w:u w:val="single"/>
        </w:rPr>
      </w:pPr>
    </w:p>
    <w:p w14:paraId="5407F30F" w14:textId="129CC184" w:rsidR="00C94FFE" w:rsidRPr="008006CE" w:rsidRDefault="00C94FFE">
      <w:pPr>
        <w:numPr>
          <w:ilvl w:val="0"/>
          <w:numId w:val="11"/>
        </w:numPr>
        <w:jc w:val="both"/>
        <w:rPr>
          <w:rFonts w:asciiTheme="minorHAnsi" w:hAnsiTheme="minorHAnsi" w:cstheme="minorHAnsi"/>
          <w:sz w:val="28"/>
          <w:szCs w:val="28"/>
        </w:rPr>
      </w:pPr>
      <w:r w:rsidRPr="008006CE">
        <w:rPr>
          <w:rFonts w:asciiTheme="minorHAnsi" w:hAnsiTheme="minorHAnsi" w:cstheme="minorHAnsi"/>
          <w:sz w:val="28"/>
          <w:szCs w:val="28"/>
        </w:rPr>
        <w:t>Lieu : </w:t>
      </w:r>
      <w:r w:rsidR="00153656">
        <w:rPr>
          <w:rFonts w:asciiTheme="minorHAnsi" w:hAnsiTheme="minorHAnsi" w:cstheme="minorHAnsi"/>
          <w:sz w:val="28"/>
          <w:szCs w:val="28"/>
        </w:rPr>
        <w:t>Grand Tunis</w:t>
      </w:r>
      <w:r w:rsidR="007C148B">
        <w:rPr>
          <w:rFonts w:asciiTheme="minorHAnsi" w:hAnsiTheme="minorHAnsi" w:cstheme="minorHAnsi"/>
          <w:sz w:val="28"/>
          <w:szCs w:val="28"/>
        </w:rPr>
        <w:t xml:space="preserve"> </w:t>
      </w:r>
    </w:p>
    <w:p w14:paraId="5004739E" w14:textId="1295B5B7" w:rsidR="00C94FFE" w:rsidRPr="008006CE" w:rsidRDefault="00C94FFE">
      <w:pPr>
        <w:numPr>
          <w:ilvl w:val="0"/>
          <w:numId w:val="11"/>
        </w:numPr>
        <w:jc w:val="both"/>
        <w:rPr>
          <w:rFonts w:asciiTheme="minorHAnsi" w:hAnsiTheme="minorHAnsi" w:cstheme="minorHAnsi"/>
          <w:sz w:val="28"/>
          <w:szCs w:val="28"/>
        </w:rPr>
      </w:pPr>
      <w:r w:rsidRPr="008006CE">
        <w:rPr>
          <w:rFonts w:asciiTheme="minorHAnsi" w:hAnsiTheme="minorHAnsi" w:cstheme="minorHAnsi"/>
          <w:sz w:val="28"/>
          <w:szCs w:val="28"/>
        </w:rPr>
        <w:t>Format : </w:t>
      </w:r>
      <w:r w:rsidR="00F77849" w:rsidRPr="00F77849">
        <w:rPr>
          <w:rFonts w:asciiTheme="minorHAnsi" w:hAnsiTheme="minorHAnsi" w:cstheme="minorHAnsi"/>
          <w:sz w:val="28"/>
          <w:szCs w:val="28"/>
        </w:rPr>
        <w:t>Les formations se dérouleront en présentiel, avec la possibilité que la première session soit organisée en format hybride.</w:t>
      </w:r>
      <w:r w:rsidR="00153656">
        <w:rPr>
          <w:rFonts w:asciiTheme="minorHAnsi" w:hAnsiTheme="minorHAnsi" w:cstheme="minorHAnsi"/>
          <w:sz w:val="28"/>
          <w:szCs w:val="28"/>
        </w:rPr>
        <w:t xml:space="preserve"> </w:t>
      </w:r>
    </w:p>
    <w:p w14:paraId="55D46730" w14:textId="31FC6EA6" w:rsidR="00C94FFE" w:rsidRPr="008006CE" w:rsidRDefault="00C94FFE">
      <w:pPr>
        <w:numPr>
          <w:ilvl w:val="0"/>
          <w:numId w:val="11"/>
        </w:numPr>
        <w:jc w:val="both"/>
        <w:rPr>
          <w:rFonts w:asciiTheme="minorHAnsi" w:hAnsiTheme="minorHAnsi" w:cstheme="minorHAnsi"/>
          <w:sz w:val="28"/>
          <w:szCs w:val="28"/>
        </w:rPr>
      </w:pPr>
      <w:r w:rsidRPr="008006CE">
        <w:rPr>
          <w:rFonts w:asciiTheme="minorHAnsi" w:hAnsiTheme="minorHAnsi" w:cstheme="minorHAnsi"/>
          <w:sz w:val="28"/>
          <w:szCs w:val="28"/>
        </w:rPr>
        <w:t>Horaire : </w:t>
      </w:r>
      <w:r w:rsidR="004A5CCB">
        <w:rPr>
          <w:rFonts w:asciiTheme="minorHAnsi" w:hAnsiTheme="minorHAnsi" w:cstheme="minorHAnsi"/>
          <w:sz w:val="28"/>
          <w:szCs w:val="28"/>
        </w:rPr>
        <w:t>09</w:t>
      </w:r>
      <w:r w:rsidRPr="008006CE">
        <w:rPr>
          <w:rFonts w:asciiTheme="minorHAnsi" w:hAnsiTheme="minorHAnsi" w:cstheme="minorHAnsi"/>
          <w:sz w:val="28"/>
          <w:szCs w:val="28"/>
        </w:rPr>
        <w:t>h00 – 1</w:t>
      </w:r>
      <w:r w:rsidR="00AB056E">
        <w:rPr>
          <w:rFonts w:asciiTheme="minorHAnsi" w:hAnsiTheme="minorHAnsi" w:cstheme="minorHAnsi"/>
          <w:sz w:val="28"/>
          <w:szCs w:val="28"/>
        </w:rPr>
        <w:t>7</w:t>
      </w:r>
      <w:r w:rsidRPr="008006CE">
        <w:rPr>
          <w:rFonts w:asciiTheme="minorHAnsi" w:hAnsiTheme="minorHAnsi" w:cstheme="minorHAnsi"/>
          <w:sz w:val="28"/>
          <w:szCs w:val="28"/>
        </w:rPr>
        <w:t>h00 (pause</w:t>
      </w:r>
      <w:r w:rsidR="00153656">
        <w:rPr>
          <w:rFonts w:asciiTheme="minorHAnsi" w:hAnsiTheme="minorHAnsi" w:cstheme="minorHAnsi"/>
          <w:sz w:val="28"/>
          <w:szCs w:val="28"/>
        </w:rPr>
        <w:t>s</w:t>
      </w:r>
      <w:r w:rsidRPr="008006CE">
        <w:rPr>
          <w:rFonts w:asciiTheme="minorHAnsi" w:hAnsiTheme="minorHAnsi" w:cstheme="minorHAnsi"/>
          <w:sz w:val="28"/>
          <w:szCs w:val="28"/>
        </w:rPr>
        <w:t xml:space="preserve"> incluse</w:t>
      </w:r>
      <w:r w:rsidR="00153656">
        <w:rPr>
          <w:rFonts w:asciiTheme="minorHAnsi" w:hAnsiTheme="minorHAnsi" w:cstheme="minorHAnsi"/>
          <w:sz w:val="28"/>
          <w:szCs w:val="28"/>
        </w:rPr>
        <w:t>s</w:t>
      </w:r>
      <w:r w:rsidRPr="008006CE">
        <w:rPr>
          <w:rFonts w:asciiTheme="minorHAnsi" w:hAnsiTheme="minorHAnsi" w:cstheme="minorHAnsi"/>
          <w:sz w:val="28"/>
          <w:szCs w:val="28"/>
        </w:rPr>
        <w:t>)</w:t>
      </w:r>
    </w:p>
    <w:p w14:paraId="63FBC604" w14:textId="77777777" w:rsidR="00211AFB" w:rsidRPr="0022310C" w:rsidRDefault="00211AFB">
      <w:pPr>
        <w:jc w:val="both"/>
        <w:rPr>
          <w:sz w:val="28"/>
          <w:szCs w:val="28"/>
        </w:rPr>
      </w:pPr>
    </w:p>
    <w:p w14:paraId="4CE883D5" w14:textId="3401E649" w:rsidR="00211AFB" w:rsidRPr="00A02D94" w:rsidRDefault="00C94FFE" w:rsidP="00F842A2">
      <w:pPr>
        <w:pStyle w:val="Citationintense"/>
        <w:jc w:val="both"/>
        <w:rPr>
          <w:rStyle w:val="Rfrenceintense"/>
          <w:i w:val="0"/>
          <w:iCs w:val="0"/>
          <w:kern w:val="0"/>
          <w:sz w:val="40"/>
          <w:szCs w:val="40"/>
          <w14:ligatures w14:val="none"/>
        </w:rPr>
      </w:pPr>
      <w:r>
        <w:rPr>
          <w:rStyle w:val="Rfrenceintense"/>
          <w:sz w:val="40"/>
          <w:szCs w:val="40"/>
        </w:rPr>
        <w:t>R</w:t>
      </w:r>
      <w:r w:rsidR="00A9643F">
        <w:rPr>
          <w:rStyle w:val="Rfrenceintense"/>
          <w:sz w:val="40"/>
          <w:szCs w:val="40"/>
        </w:rPr>
        <w:t>é</w:t>
      </w:r>
      <w:r>
        <w:rPr>
          <w:rStyle w:val="Rfrenceintense"/>
          <w:sz w:val="40"/>
          <w:szCs w:val="40"/>
        </w:rPr>
        <w:t xml:space="preserve">sultats attendus : </w:t>
      </w:r>
    </w:p>
    <w:p w14:paraId="0F16704D" w14:textId="77777777" w:rsidR="00211AFB" w:rsidRPr="0022310C" w:rsidRDefault="00211AFB" w:rsidP="00597376">
      <w:pPr>
        <w:jc w:val="both"/>
        <w:rPr>
          <w:sz w:val="28"/>
          <w:szCs w:val="28"/>
        </w:rPr>
      </w:pPr>
    </w:p>
    <w:p w14:paraId="20EDEC7D" w14:textId="77777777" w:rsidR="00C94FFE" w:rsidRPr="008006CE" w:rsidRDefault="00C94FFE" w:rsidP="00597376">
      <w:p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résultats attendus sont les suivants :</w:t>
      </w:r>
    </w:p>
    <w:p w14:paraId="62964D47" w14:textId="77777777" w:rsidR="00C94FFE" w:rsidRPr="008006CE" w:rsidRDefault="00C94FFE">
      <w:pPr>
        <w:numPr>
          <w:ilvl w:val="0"/>
          <w:numId w:val="12"/>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participants disposent des supports de formation (présentations, outils pratiques, modèles) ;</w:t>
      </w:r>
    </w:p>
    <w:p w14:paraId="4202ABEB" w14:textId="77777777" w:rsidR="00C94FFE" w:rsidRPr="008006CE" w:rsidRDefault="00C94FFE">
      <w:pPr>
        <w:numPr>
          <w:ilvl w:val="0"/>
          <w:numId w:val="12"/>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participants sont capables de structurer une idée de projet et de préparer une candidature ;</w:t>
      </w:r>
    </w:p>
    <w:p w14:paraId="7B8A371A" w14:textId="77777777" w:rsidR="00C94FFE" w:rsidRPr="008006CE" w:rsidRDefault="00C94FFE">
      <w:pPr>
        <w:numPr>
          <w:ilvl w:val="0"/>
          <w:numId w:val="12"/>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participants maîtrisent les bases du budget et de la gestion de projet ;</w:t>
      </w:r>
    </w:p>
    <w:p w14:paraId="0070CD65" w14:textId="32E302A6" w:rsidR="00C94FFE" w:rsidRPr="008006CE" w:rsidRDefault="00C94FFE">
      <w:pPr>
        <w:numPr>
          <w:ilvl w:val="0"/>
          <w:numId w:val="12"/>
        </w:numPr>
        <w:jc w:val="both"/>
        <w:rPr>
          <w:rFonts w:asciiTheme="minorHAnsi" w:hAnsiTheme="minorHAnsi" w:cstheme="minorHAnsi"/>
          <w:sz w:val="28"/>
          <w:szCs w:val="28"/>
        </w:rPr>
      </w:pPr>
      <w:r w:rsidRPr="008006CE">
        <w:rPr>
          <w:rFonts w:asciiTheme="minorHAnsi" w:hAnsiTheme="minorHAnsi" w:cstheme="minorHAnsi"/>
          <w:sz w:val="28"/>
          <w:szCs w:val="28"/>
        </w:rPr>
        <w:lastRenderedPageBreak/>
        <w:t>Les participants disposent d’outils pratiques pour répondre à un appel à projets</w:t>
      </w:r>
      <w:r w:rsidR="0012738F">
        <w:rPr>
          <w:rFonts w:asciiTheme="minorHAnsi" w:hAnsiTheme="minorHAnsi" w:cstheme="minorHAnsi"/>
          <w:sz w:val="28"/>
          <w:szCs w:val="28"/>
        </w:rPr>
        <w:t xml:space="preserve"> du programme E</w:t>
      </w:r>
      <w:r w:rsidR="00AB056E">
        <w:rPr>
          <w:rFonts w:asciiTheme="minorHAnsi" w:hAnsiTheme="minorHAnsi" w:cstheme="minorHAnsi"/>
          <w:sz w:val="28"/>
          <w:szCs w:val="28"/>
        </w:rPr>
        <w:t xml:space="preserve">urope </w:t>
      </w:r>
      <w:r w:rsidR="0012738F">
        <w:rPr>
          <w:rFonts w:asciiTheme="minorHAnsi" w:hAnsiTheme="minorHAnsi" w:cstheme="minorHAnsi"/>
          <w:sz w:val="28"/>
          <w:szCs w:val="28"/>
        </w:rPr>
        <w:t>Créative</w:t>
      </w:r>
      <w:r w:rsidR="005006AB">
        <w:rPr>
          <w:rFonts w:asciiTheme="minorHAnsi" w:hAnsiTheme="minorHAnsi" w:cstheme="minorHAnsi"/>
          <w:sz w:val="28"/>
          <w:szCs w:val="28"/>
        </w:rPr>
        <w:t> ;</w:t>
      </w:r>
    </w:p>
    <w:p w14:paraId="2D996CD3" w14:textId="7B65F18F" w:rsidR="00C94FFE" w:rsidRPr="008006CE" w:rsidRDefault="00C94FFE">
      <w:pPr>
        <w:numPr>
          <w:ilvl w:val="0"/>
          <w:numId w:val="12"/>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participants ont acquis une compréhension claire du programme Europe Créative et de ses mécanismes</w:t>
      </w:r>
      <w:r w:rsidR="00AB056E">
        <w:rPr>
          <w:rFonts w:asciiTheme="minorHAnsi" w:hAnsiTheme="minorHAnsi" w:cstheme="minorHAnsi"/>
          <w:sz w:val="28"/>
          <w:szCs w:val="28"/>
        </w:rPr>
        <w:t xml:space="preserve"> et ses opportunités</w:t>
      </w:r>
      <w:r w:rsidR="005006AB">
        <w:rPr>
          <w:rFonts w:asciiTheme="minorHAnsi" w:hAnsiTheme="minorHAnsi" w:cstheme="minorHAnsi"/>
          <w:sz w:val="28"/>
          <w:szCs w:val="28"/>
        </w:rPr>
        <w:t xml:space="preserve">. </w:t>
      </w:r>
    </w:p>
    <w:p w14:paraId="6469205F" w14:textId="77777777" w:rsidR="00211AFB" w:rsidRDefault="00211AFB">
      <w:pPr>
        <w:jc w:val="both"/>
        <w:rPr>
          <w:sz w:val="28"/>
          <w:szCs w:val="28"/>
        </w:rPr>
      </w:pPr>
      <w:r w:rsidRPr="0022310C">
        <w:rPr>
          <w:sz w:val="28"/>
          <w:szCs w:val="28"/>
        </w:rPr>
        <w:t xml:space="preserve">  </w:t>
      </w:r>
    </w:p>
    <w:p w14:paraId="300BD66C" w14:textId="6AC6C896" w:rsidR="00211AFB" w:rsidRPr="00A02D94" w:rsidRDefault="00C94FFE" w:rsidP="00F842A2">
      <w:pPr>
        <w:pStyle w:val="Citationintense"/>
        <w:jc w:val="both"/>
        <w:rPr>
          <w:rStyle w:val="Rfrenceintense"/>
          <w:i w:val="0"/>
          <w:iCs w:val="0"/>
          <w:kern w:val="0"/>
          <w:sz w:val="40"/>
          <w:szCs w:val="40"/>
          <w14:ligatures w14:val="none"/>
        </w:rPr>
      </w:pPr>
      <w:r>
        <w:rPr>
          <w:rStyle w:val="Rfrenceintense"/>
          <w:sz w:val="40"/>
          <w:szCs w:val="40"/>
        </w:rPr>
        <w:t>Approche méthod</w:t>
      </w:r>
      <w:r w:rsidR="00A9643F">
        <w:rPr>
          <w:rStyle w:val="Rfrenceintense"/>
          <w:sz w:val="40"/>
          <w:szCs w:val="40"/>
        </w:rPr>
        <w:t>olog</w:t>
      </w:r>
      <w:r>
        <w:rPr>
          <w:rStyle w:val="Rfrenceintense"/>
          <w:sz w:val="40"/>
          <w:szCs w:val="40"/>
        </w:rPr>
        <w:t>ique</w:t>
      </w:r>
    </w:p>
    <w:p w14:paraId="132B87AE" w14:textId="77777777" w:rsidR="00C94FFE" w:rsidRPr="008006CE" w:rsidRDefault="00C94FFE" w:rsidP="00597376">
      <w:pPr>
        <w:spacing w:after="160" w:line="259" w:lineRule="auto"/>
        <w:jc w:val="both"/>
        <w:rPr>
          <w:rFonts w:asciiTheme="minorHAnsi" w:hAnsiTheme="minorHAnsi" w:cstheme="minorHAnsi"/>
          <w:b/>
          <w:bCs/>
          <w:sz w:val="28"/>
          <w:szCs w:val="28"/>
        </w:rPr>
      </w:pPr>
      <w:r w:rsidRPr="008006CE">
        <w:rPr>
          <w:rFonts w:asciiTheme="minorHAnsi" w:hAnsiTheme="minorHAnsi" w:cstheme="minorHAnsi"/>
          <w:b/>
          <w:bCs/>
          <w:sz w:val="28"/>
          <w:szCs w:val="28"/>
        </w:rPr>
        <w:t>A. Activités prévues</w:t>
      </w:r>
    </w:p>
    <w:p w14:paraId="0800DD87" w14:textId="77777777" w:rsidR="00C94FFE" w:rsidRPr="008006CE" w:rsidRDefault="00C94FFE">
      <w:p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La mission comprend les activités suivantes :</w:t>
      </w:r>
    </w:p>
    <w:p w14:paraId="243F4A2E" w14:textId="77777777"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Conception des supports pédagogiques ;</w:t>
      </w:r>
    </w:p>
    <w:p w14:paraId="2B0D7ACA" w14:textId="77777777"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Préparation du programme détaillé des formations ;</w:t>
      </w:r>
    </w:p>
    <w:p w14:paraId="3F2C5413" w14:textId="27F607F2"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 xml:space="preserve">Animation des sessions de formation </w:t>
      </w:r>
      <w:r w:rsidR="00AB056E">
        <w:rPr>
          <w:rFonts w:asciiTheme="minorHAnsi" w:hAnsiTheme="minorHAnsi" w:cstheme="minorHAnsi"/>
          <w:sz w:val="28"/>
          <w:szCs w:val="28"/>
        </w:rPr>
        <w:t xml:space="preserve">(4 formateurs) </w:t>
      </w:r>
    </w:p>
    <w:p w14:paraId="22A23BB0" w14:textId="77777777"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Facilitation des échanges et accompagnement des participants ;</w:t>
      </w:r>
    </w:p>
    <w:p w14:paraId="44D8A029" w14:textId="77777777"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Adaptation du contenu selon les groupes cibles ;</w:t>
      </w:r>
    </w:p>
    <w:p w14:paraId="45851AD6" w14:textId="77777777" w:rsidR="00C94FFE" w:rsidRPr="008006CE" w:rsidRDefault="00C94FFE">
      <w:pPr>
        <w:numPr>
          <w:ilvl w:val="0"/>
          <w:numId w:val="13"/>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Rédaction d’un rapport final.</w:t>
      </w:r>
    </w:p>
    <w:p w14:paraId="1E636AB2" w14:textId="77777777" w:rsidR="00C94FFE" w:rsidRPr="008006CE" w:rsidRDefault="00875235">
      <w:pPr>
        <w:spacing w:after="160" w:line="259" w:lineRule="auto"/>
        <w:jc w:val="both"/>
        <w:rPr>
          <w:rFonts w:asciiTheme="minorHAnsi" w:hAnsiTheme="minorHAnsi" w:cstheme="minorHAnsi"/>
          <w:sz w:val="28"/>
          <w:szCs w:val="28"/>
        </w:rPr>
      </w:pPr>
      <w:r>
        <w:pict w14:anchorId="404CEE7D">
          <v:rect id="Horizontal Line 1" o:spid="_x0000_s1027" alt="" style="width:45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700F82B" w14:textId="77777777" w:rsidR="00C94FFE" w:rsidRPr="008006CE" w:rsidRDefault="00C94FFE">
      <w:pPr>
        <w:spacing w:after="160" w:line="259" w:lineRule="auto"/>
        <w:jc w:val="both"/>
        <w:rPr>
          <w:rFonts w:asciiTheme="minorHAnsi" w:hAnsiTheme="minorHAnsi" w:cstheme="minorHAnsi"/>
          <w:b/>
          <w:bCs/>
          <w:sz w:val="28"/>
          <w:szCs w:val="28"/>
        </w:rPr>
      </w:pPr>
      <w:r w:rsidRPr="008006CE">
        <w:rPr>
          <w:rFonts w:asciiTheme="minorHAnsi" w:hAnsiTheme="minorHAnsi" w:cstheme="minorHAnsi"/>
          <w:b/>
          <w:bCs/>
          <w:sz w:val="28"/>
          <w:szCs w:val="28"/>
        </w:rPr>
        <w:t>B. Moyens pédagogiques</w:t>
      </w:r>
    </w:p>
    <w:p w14:paraId="2B3D6ABB" w14:textId="77777777" w:rsidR="00C94FFE" w:rsidRPr="008006CE" w:rsidRDefault="00C94FFE">
      <w:p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Les ateliers devront privilégier :</w:t>
      </w:r>
    </w:p>
    <w:p w14:paraId="6E344AFE" w14:textId="77777777" w:rsidR="00C94FFE" w:rsidRPr="008006CE" w:rsidRDefault="00C94FFE">
      <w:pPr>
        <w:numPr>
          <w:ilvl w:val="0"/>
          <w:numId w:val="14"/>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Une approche participative et interactive ;</w:t>
      </w:r>
    </w:p>
    <w:p w14:paraId="672DE1EA" w14:textId="77777777" w:rsidR="00C94FFE" w:rsidRPr="008006CE" w:rsidRDefault="00C94FFE">
      <w:pPr>
        <w:numPr>
          <w:ilvl w:val="0"/>
          <w:numId w:val="14"/>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Des études de cas et exemples concrets ;</w:t>
      </w:r>
    </w:p>
    <w:p w14:paraId="6640C092" w14:textId="77777777" w:rsidR="00C94FFE" w:rsidRPr="008006CE" w:rsidRDefault="00C94FFE">
      <w:pPr>
        <w:numPr>
          <w:ilvl w:val="0"/>
          <w:numId w:val="14"/>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Des exercices pratiques (montage de projet, budget, etc.) ;</w:t>
      </w:r>
    </w:p>
    <w:p w14:paraId="5D2896D3" w14:textId="77777777" w:rsidR="00C94FFE" w:rsidRPr="008006CE" w:rsidRDefault="00C94FFE">
      <w:pPr>
        <w:numPr>
          <w:ilvl w:val="0"/>
          <w:numId w:val="14"/>
        </w:numPr>
        <w:spacing w:line="259" w:lineRule="auto"/>
        <w:jc w:val="both"/>
        <w:rPr>
          <w:rFonts w:asciiTheme="minorHAnsi" w:hAnsiTheme="minorHAnsi" w:cstheme="minorHAnsi"/>
          <w:sz w:val="28"/>
          <w:szCs w:val="28"/>
        </w:rPr>
      </w:pPr>
      <w:r w:rsidRPr="008006CE">
        <w:rPr>
          <w:rFonts w:asciiTheme="minorHAnsi" w:hAnsiTheme="minorHAnsi" w:cstheme="minorHAnsi"/>
          <w:sz w:val="28"/>
          <w:szCs w:val="28"/>
        </w:rPr>
        <w:t>Des échanges d’expériences entre participants ;</w:t>
      </w:r>
    </w:p>
    <w:p w14:paraId="06A6EE6A" w14:textId="6B2BC2C0" w:rsidR="008006CE" w:rsidRPr="008006CE" w:rsidRDefault="00C94FFE">
      <w:pPr>
        <w:numPr>
          <w:ilvl w:val="0"/>
          <w:numId w:val="14"/>
        </w:numPr>
        <w:jc w:val="both"/>
        <w:rPr>
          <w:rFonts w:asciiTheme="minorHAnsi" w:hAnsiTheme="minorHAnsi" w:cstheme="minorHAnsi"/>
          <w:sz w:val="28"/>
          <w:szCs w:val="28"/>
        </w:rPr>
      </w:pPr>
      <w:r w:rsidRPr="008006CE">
        <w:rPr>
          <w:rFonts w:asciiTheme="minorHAnsi" w:hAnsiTheme="minorHAnsi" w:cstheme="minorHAnsi"/>
          <w:sz w:val="28"/>
          <w:szCs w:val="28"/>
        </w:rPr>
        <w:t>Une adaptation du contenu aux différents profils.</w:t>
      </w:r>
    </w:p>
    <w:p w14:paraId="55BB9E0B" w14:textId="40803586" w:rsidR="00C94FFE" w:rsidRPr="00C94FFE" w:rsidRDefault="00C94FFE" w:rsidP="00F842A2">
      <w:pPr>
        <w:pStyle w:val="Citationintense"/>
        <w:jc w:val="both"/>
        <w:rPr>
          <w:b/>
          <w:bCs/>
          <w:smallCaps/>
          <w:spacing w:val="5"/>
          <w:sz w:val="40"/>
          <w:szCs w:val="40"/>
        </w:rPr>
      </w:pPr>
      <w:r>
        <w:rPr>
          <w:rStyle w:val="Rfrenceintense"/>
          <w:sz w:val="40"/>
          <w:szCs w:val="40"/>
        </w:rPr>
        <w:t>Livrables attendus</w:t>
      </w:r>
    </w:p>
    <w:p w14:paraId="19AAE769" w14:textId="77777777" w:rsidR="00C94FFE" w:rsidRPr="008006CE" w:rsidRDefault="00C94FFE" w:rsidP="00446A62">
      <w:pPr>
        <w:bidi/>
        <w:spacing w:line="360" w:lineRule="auto"/>
        <w:jc w:val="right"/>
        <w:rPr>
          <w:rFonts w:asciiTheme="minorHAnsi" w:hAnsiTheme="minorHAnsi" w:cstheme="minorHAnsi"/>
          <w:sz w:val="28"/>
          <w:szCs w:val="28"/>
        </w:rPr>
      </w:pPr>
      <w:r w:rsidRPr="008006CE">
        <w:rPr>
          <w:rFonts w:asciiTheme="minorHAnsi" w:hAnsiTheme="minorHAnsi" w:cstheme="minorHAnsi"/>
          <w:sz w:val="28"/>
          <w:szCs w:val="28"/>
        </w:rPr>
        <w:t>Le prestataire devra fournir :</w:t>
      </w:r>
    </w:p>
    <w:p w14:paraId="4C7C71B3" w14:textId="77777777" w:rsidR="00C94FFE" w:rsidRPr="008006CE" w:rsidRDefault="00C94FFE" w:rsidP="00F842A2">
      <w:pPr>
        <w:numPr>
          <w:ilvl w:val="0"/>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lastRenderedPageBreak/>
        <w:t>Supports de formation (présentations, fiches pratiques, modèles) ;</w:t>
      </w:r>
    </w:p>
    <w:p w14:paraId="5D22AF9A" w14:textId="77777777" w:rsidR="00C94FFE" w:rsidRPr="008006CE" w:rsidRDefault="00C94FFE" w:rsidP="00F842A2">
      <w:pPr>
        <w:numPr>
          <w:ilvl w:val="0"/>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t>Exercices pratiques et études de cas ;</w:t>
      </w:r>
    </w:p>
    <w:p w14:paraId="16B77D0A" w14:textId="77777777" w:rsidR="00C94FFE" w:rsidRPr="008006CE" w:rsidRDefault="00C94FFE" w:rsidP="00F842A2">
      <w:pPr>
        <w:numPr>
          <w:ilvl w:val="0"/>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t>Programme détaillé des formations ;</w:t>
      </w:r>
    </w:p>
    <w:p w14:paraId="1844B729" w14:textId="77777777" w:rsidR="00C94FFE" w:rsidRPr="008006CE" w:rsidRDefault="00C94FFE" w:rsidP="00F842A2">
      <w:pPr>
        <w:numPr>
          <w:ilvl w:val="0"/>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t>Rapport final incluant :</w:t>
      </w:r>
    </w:p>
    <w:p w14:paraId="1F336129" w14:textId="77777777" w:rsidR="00C94FFE" w:rsidRPr="008006CE" w:rsidRDefault="00C94FFE" w:rsidP="00F842A2">
      <w:pPr>
        <w:numPr>
          <w:ilvl w:val="1"/>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t>Synthèse des formations</w:t>
      </w:r>
    </w:p>
    <w:p w14:paraId="11231D64" w14:textId="77777777" w:rsidR="00C94FFE" w:rsidRPr="008006CE" w:rsidRDefault="00C94FFE" w:rsidP="00F842A2">
      <w:pPr>
        <w:numPr>
          <w:ilvl w:val="1"/>
          <w:numId w:val="15"/>
        </w:numPr>
        <w:spacing w:line="360" w:lineRule="auto"/>
        <w:jc w:val="both"/>
        <w:rPr>
          <w:rFonts w:asciiTheme="minorHAnsi" w:hAnsiTheme="minorHAnsi" w:cstheme="minorHAnsi"/>
          <w:sz w:val="28"/>
          <w:szCs w:val="28"/>
        </w:rPr>
      </w:pPr>
      <w:r w:rsidRPr="008006CE">
        <w:rPr>
          <w:rFonts w:asciiTheme="minorHAnsi" w:hAnsiTheme="minorHAnsi" w:cstheme="minorHAnsi"/>
          <w:sz w:val="28"/>
          <w:szCs w:val="28"/>
        </w:rPr>
        <w:t>Évaluation des participants</w:t>
      </w:r>
    </w:p>
    <w:p w14:paraId="6BC9CB97" w14:textId="77777777" w:rsidR="007C148B" w:rsidRPr="007C148B" w:rsidRDefault="00C94FFE" w:rsidP="00F842A2">
      <w:pPr>
        <w:numPr>
          <w:ilvl w:val="1"/>
          <w:numId w:val="15"/>
        </w:numPr>
        <w:spacing w:line="360" w:lineRule="auto"/>
        <w:jc w:val="both"/>
        <w:rPr>
          <w:rStyle w:val="Rfrenceintense"/>
          <w:rFonts w:asciiTheme="minorHAnsi" w:hAnsiTheme="minorHAnsi" w:cstheme="minorHAnsi"/>
          <w:b w:val="0"/>
          <w:bCs w:val="0"/>
          <w:smallCaps w:val="0"/>
          <w:color w:val="auto"/>
          <w:spacing w:val="0"/>
          <w:sz w:val="28"/>
          <w:szCs w:val="28"/>
        </w:rPr>
      </w:pPr>
      <w:r w:rsidRPr="008006CE">
        <w:rPr>
          <w:rFonts w:asciiTheme="minorHAnsi" w:hAnsiTheme="minorHAnsi" w:cstheme="minorHAnsi"/>
          <w:sz w:val="28"/>
          <w:szCs w:val="28"/>
        </w:rPr>
        <w:t>Recommandation</w:t>
      </w:r>
      <w:r w:rsidR="007C148B">
        <w:rPr>
          <w:rFonts w:asciiTheme="minorHAnsi" w:hAnsiTheme="minorHAnsi" w:cstheme="minorHAnsi"/>
          <w:sz w:val="28"/>
          <w:szCs w:val="28"/>
        </w:rPr>
        <w:t>s</w:t>
      </w:r>
    </w:p>
    <w:p w14:paraId="38759592" w14:textId="50209D70" w:rsidR="00C94FFE" w:rsidRPr="007C148B" w:rsidRDefault="00A9643F" w:rsidP="00F842A2">
      <w:pPr>
        <w:pStyle w:val="Citationintense"/>
        <w:jc w:val="both"/>
        <w:rPr>
          <w:rStyle w:val="Rfrenceintense"/>
          <w:i w:val="0"/>
          <w:iCs w:val="0"/>
          <w:kern w:val="0"/>
          <w:sz w:val="40"/>
          <w:szCs w:val="40"/>
          <w14:ligatures w14:val="none"/>
        </w:rPr>
      </w:pPr>
      <w:r>
        <w:rPr>
          <w:rStyle w:val="Rfrenceintense"/>
          <w:sz w:val="40"/>
          <w:szCs w:val="40"/>
        </w:rPr>
        <w:t>P</w:t>
      </w:r>
      <w:r w:rsidR="00C94FFE" w:rsidRPr="007C148B">
        <w:rPr>
          <w:rStyle w:val="Rfrenceintense"/>
          <w:sz w:val="40"/>
          <w:szCs w:val="40"/>
        </w:rPr>
        <w:t>rofil</w:t>
      </w:r>
      <w:r w:rsidR="007C148B" w:rsidRPr="007C148B">
        <w:rPr>
          <w:rStyle w:val="Rfrenceintense"/>
          <w:sz w:val="40"/>
          <w:szCs w:val="40"/>
        </w:rPr>
        <w:t>s</w:t>
      </w:r>
      <w:r w:rsidR="00C94FFE" w:rsidRPr="007C148B">
        <w:rPr>
          <w:rStyle w:val="Rfrenceintense"/>
          <w:sz w:val="40"/>
          <w:szCs w:val="40"/>
        </w:rPr>
        <w:t xml:space="preserve"> </w:t>
      </w:r>
      <w:r>
        <w:rPr>
          <w:rStyle w:val="Rfrenceintense"/>
          <w:sz w:val="40"/>
          <w:szCs w:val="40"/>
        </w:rPr>
        <w:t>S</w:t>
      </w:r>
      <w:r w:rsidR="00C94FFE" w:rsidRPr="007C148B">
        <w:rPr>
          <w:rStyle w:val="Rfrenceintense"/>
          <w:sz w:val="40"/>
          <w:szCs w:val="40"/>
        </w:rPr>
        <w:t>ouhait</w:t>
      </w:r>
      <w:r w:rsidR="007C148B" w:rsidRPr="007C148B">
        <w:rPr>
          <w:rStyle w:val="Rfrenceintense"/>
          <w:sz w:val="40"/>
          <w:szCs w:val="40"/>
        </w:rPr>
        <w:t>és</w:t>
      </w:r>
    </w:p>
    <w:p w14:paraId="6B82BC34" w14:textId="77777777" w:rsidR="00C94FFE" w:rsidRPr="00C94FFE" w:rsidRDefault="00C94FFE" w:rsidP="00F842A2">
      <w:pPr>
        <w:pStyle w:val="Titre3"/>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A. Expériences</w:t>
      </w:r>
    </w:p>
    <w:p w14:paraId="08C7A690" w14:textId="77777777" w:rsidR="00AB056E" w:rsidRDefault="00C94FFE" w:rsidP="00F842A2">
      <w:pPr>
        <w:numPr>
          <w:ilvl w:val="0"/>
          <w:numId w:val="16"/>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 xml:space="preserve">Minimum 5 ans d’expérience dans le montage ou la gestion de projets </w:t>
      </w:r>
      <w:r>
        <w:rPr>
          <w:rFonts w:asciiTheme="minorHAnsi" w:hAnsiTheme="minorHAnsi" w:cstheme="minorHAnsi"/>
          <w:color w:val="000000"/>
          <w:sz w:val="28"/>
          <w:szCs w:val="28"/>
        </w:rPr>
        <w:t>culturels</w:t>
      </w:r>
      <w:r w:rsidRPr="00C94FFE">
        <w:rPr>
          <w:rFonts w:asciiTheme="minorHAnsi" w:hAnsiTheme="minorHAnsi" w:cstheme="minorHAnsi"/>
          <w:color w:val="000000"/>
          <w:sz w:val="28"/>
          <w:szCs w:val="28"/>
        </w:rPr>
        <w:t xml:space="preserve">, </w:t>
      </w:r>
    </w:p>
    <w:p w14:paraId="117B17EC" w14:textId="7ECDC52C" w:rsidR="00C94FFE" w:rsidRPr="00C94FFE" w:rsidRDefault="005643CA" w:rsidP="00F842A2">
      <w:pPr>
        <w:numPr>
          <w:ilvl w:val="0"/>
          <w:numId w:val="16"/>
        </w:numPr>
        <w:spacing w:before="100" w:beforeAutospacing="1" w:after="100" w:afterAutospacing="1"/>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Une </w:t>
      </w:r>
      <w:r w:rsidR="00C94FFE">
        <w:rPr>
          <w:rFonts w:asciiTheme="minorHAnsi" w:hAnsiTheme="minorHAnsi" w:cstheme="minorHAnsi"/>
          <w:color w:val="000000"/>
          <w:sz w:val="28"/>
          <w:szCs w:val="28"/>
        </w:rPr>
        <w:t xml:space="preserve">connaissance </w:t>
      </w:r>
      <w:r w:rsidR="00AB056E">
        <w:rPr>
          <w:rFonts w:asciiTheme="minorHAnsi" w:hAnsiTheme="minorHAnsi" w:cstheme="minorHAnsi"/>
          <w:color w:val="000000"/>
          <w:sz w:val="28"/>
          <w:szCs w:val="28"/>
        </w:rPr>
        <w:t xml:space="preserve">approfondie du </w:t>
      </w:r>
      <w:r w:rsidR="00A9643F">
        <w:rPr>
          <w:rFonts w:asciiTheme="minorHAnsi" w:hAnsiTheme="minorHAnsi" w:cstheme="minorHAnsi"/>
          <w:color w:val="000000"/>
          <w:sz w:val="28"/>
          <w:szCs w:val="28"/>
        </w:rPr>
        <w:t xml:space="preserve">programme </w:t>
      </w:r>
      <w:r w:rsidR="00C94FFE" w:rsidRPr="00C94FFE">
        <w:rPr>
          <w:rFonts w:asciiTheme="minorHAnsi" w:hAnsiTheme="minorHAnsi" w:cstheme="minorHAnsi"/>
          <w:color w:val="000000"/>
          <w:sz w:val="28"/>
          <w:szCs w:val="28"/>
        </w:rPr>
        <w:t>Europe Créative ;</w:t>
      </w:r>
    </w:p>
    <w:p w14:paraId="3A5163F8" w14:textId="08B048B7" w:rsidR="00C94FFE" w:rsidRPr="00C94FFE" w:rsidRDefault="00C94FFE" w:rsidP="00F842A2">
      <w:pPr>
        <w:numPr>
          <w:ilvl w:val="0"/>
          <w:numId w:val="16"/>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Expérience confirmée en formation ou</w:t>
      </w:r>
      <w:r w:rsidR="000B2C40">
        <w:rPr>
          <w:rFonts w:asciiTheme="minorHAnsi" w:hAnsiTheme="minorHAnsi" w:cstheme="minorHAnsi"/>
          <w:color w:val="000000"/>
          <w:sz w:val="28"/>
          <w:szCs w:val="28"/>
        </w:rPr>
        <w:t xml:space="preserve"> </w:t>
      </w:r>
      <w:r w:rsidR="000B2C40" w:rsidRPr="00F03787">
        <w:rPr>
          <w:rFonts w:asciiTheme="minorHAnsi" w:hAnsiTheme="minorHAnsi" w:cstheme="minorHAnsi"/>
          <w:color w:val="000000" w:themeColor="text1"/>
          <w:sz w:val="28"/>
          <w:szCs w:val="28"/>
        </w:rPr>
        <w:t>en</w:t>
      </w:r>
      <w:r w:rsidRPr="00C94FFE">
        <w:rPr>
          <w:rFonts w:asciiTheme="minorHAnsi" w:hAnsiTheme="minorHAnsi" w:cstheme="minorHAnsi"/>
          <w:color w:val="000000"/>
          <w:sz w:val="28"/>
          <w:szCs w:val="28"/>
        </w:rPr>
        <w:t xml:space="preserve"> renforcement de capacités ;</w:t>
      </w:r>
    </w:p>
    <w:p w14:paraId="5F74F383" w14:textId="77777777" w:rsidR="00C94FFE" w:rsidRPr="00C94FFE" w:rsidRDefault="00C94FFE" w:rsidP="00F842A2">
      <w:pPr>
        <w:numPr>
          <w:ilvl w:val="0"/>
          <w:numId w:val="16"/>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Expérience avec des acteurs culturels (institutions, ONG, opérateurs privés).</w:t>
      </w:r>
    </w:p>
    <w:p w14:paraId="24AEE14D" w14:textId="77777777" w:rsidR="00C94FFE" w:rsidRPr="00C94FFE" w:rsidRDefault="00875235" w:rsidP="00F842A2">
      <w:pPr>
        <w:jc w:val="both"/>
        <w:rPr>
          <w:rFonts w:asciiTheme="minorHAnsi" w:hAnsiTheme="minorHAnsi" w:cstheme="minorHAnsi"/>
          <w:sz w:val="28"/>
          <w:szCs w:val="28"/>
        </w:rPr>
      </w:pPr>
      <w:r>
        <w:pict w14:anchorId="7D902C26">
          <v:rect id="Horizontal Line 2" o:spid="_x0000_s1026" alt="" style="width:453.5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4061259" w14:textId="77777777" w:rsidR="00C94FFE" w:rsidRPr="00C94FFE" w:rsidRDefault="00C94FFE" w:rsidP="00F842A2">
      <w:pPr>
        <w:pStyle w:val="Titre3"/>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B. Qualification et compétences requises</w:t>
      </w:r>
    </w:p>
    <w:p w14:paraId="57FAD631" w14:textId="77777777" w:rsidR="00C94FFE" w:rsidRP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Diplôme universitaire en gestion de projet, études culturelles, coopération internationale ou domaine connexe ;</w:t>
      </w:r>
    </w:p>
    <w:p w14:paraId="62D5E887" w14:textId="77777777" w:rsidR="00C94FFE" w:rsidRP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Maîtrise du montage de projets (cadre logique, budget, partenariats) ;</w:t>
      </w:r>
    </w:p>
    <w:p w14:paraId="43466A4B" w14:textId="77777777" w:rsid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Capacité à concevoir des supports pédagogiques adaptés ;</w:t>
      </w:r>
    </w:p>
    <w:p w14:paraId="6D8C08C7" w14:textId="390E470C" w:rsidR="00BE1B49" w:rsidRPr="00BE1B49" w:rsidRDefault="00BE1B49" w:rsidP="00F842A2">
      <w:pPr>
        <w:numPr>
          <w:ilvl w:val="0"/>
          <w:numId w:val="17"/>
        </w:numPr>
        <w:spacing w:before="100" w:beforeAutospacing="1" w:after="100" w:afterAutospacing="1"/>
        <w:jc w:val="both"/>
        <w:rPr>
          <w:rFonts w:asciiTheme="minorHAnsi" w:hAnsiTheme="minorHAnsi" w:cstheme="minorHAnsi"/>
          <w:color w:val="000000"/>
          <w:sz w:val="28"/>
          <w:szCs w:val="28"/>
        </w:rPr>
      </w:pPr>
      <w:r>
        <w:rPr>
          <w:rFonts w:asciiTheme="minorHAnsi" w:hAnsiTheme="minorHAnsi" w:cstheme="minorHAnsi"/>
          <w:color w:val="000000"/>
          <w:sz w:val="28"/>
          <w:szCs w:val="28"/>
        </w:rPr>
        <w:t>Connaissance</w:t>
      </w:r>
      <w:r w:rsidRPr="00C94FFE">
        <w:rPr>
          <w:rFonts w:asciiTheme="minorHAnsi" w:hAnsiTheme="minorHAnsi" w:cstheme="minorHAnsi"/>
          <w:color w:val="000000"/>
          <w:sz w:val="28"/>
          <w:szCs w:val="28"/>
        </w:rPr>
        <w:t xml:space="preserve"> du programme Europe Créative ;</w:t>
      </w:r>
    </w:p>
    <w:p w14:paraId="7F68A49F" w14:textId="77777777" w:rsidR="00C94FFE" w:rsidRP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Compétences en animation de formations interactives ;</w:t>
      </w:r>
    </w:p>
    <w:p w14:paraId="6C805EBF" w14:textId="77777777" w:rsidR="00C94FFE" w:rsidRP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t>Bonne compréhension du secteur culturel et créatif ;</w:t>
      </w:r>
    </w:p>
    <w:p w14:paraId="13BFB050" w14:textId="77777777" w:rsidR="00C94FFE" w:rsidRDefault="00C94FFE" w:rsidP="00F842A2">
      <w:pPr>
        <w:numPr>
          <w:ilvl w:val="0"/>
          <w:numId w:val="17"/>
        </w:numPr>
        <w:spacing w:before="100" w:beforeAutospacing="1" w:after="100" w:afterAutospacing="1"/>
        <w:jc w:val="both"/>
        <w:rPr>
          <w:rFonts w:asciiTheme="minorHAnsi" w:hAnsiTheme="minorHAnsi" w:cstheme="minorHAnsi"/>
          <w:color w:val="000000"/>
          <w:sz w:val="28"/>
          <w:szCs w:val="28"/>
        </w:rPr>
      </w:pPr>
      <w:r w:rsidRPr="00C94FFE">
        <w:rPr>
          <w:rFonts w:asciiTheme="minorHAnsi" w:hAnsiTheme="minorHAnsi" w:cstheme="minorHAnsi"/>
          <w:color w:val="000000"/>
          <w:sz w:val="28"/>
          <w:szCs w:val="28"/>
        </w:rPr>
        <w:lastRenderedPageBreak/>
        <w:t>Capacité d’adaptation à différents publics.</w:t>
      </w:r>
    </w:p>
    <w:p w14:paraId="7968DE6C" w14:textId="77777777" w:rsidR="00BE1B49" w:rsidRPr="00C94FFE" w:rsidRDefault="00BE1B49" w:rsidP="00F842A2">
      <w:pPr>
        <w:spacing w:before="100" w:beforeAutospacing="1" w:after="100" w:afterAutospacing="1"/>
        <w:jc w:val="both"/>
        <w:rPr>
          <w:rFonts w:asciiTheme="minorHAnsi" w:hAnsiTheme="minorHAnsi" w:cstheme="minorHAnsi"/>
          <w:color w:val="000000"/>
          <w:sz w:val="28"/>
          <w:szCs w:val="28"/>
        </w:rPr>
      </w:pPr>
    </w:p>
    <w:p w14:paraId="5CB946A9" w14:textId="77777777" w:rsidR="007C148B" w:rsidRPr="000D1593" w:rsidRDefault="007C148B" w:rsidP="00F842A2">
      <w:pPr>
        <w:pStyle w:val="Citationintense"/>
        <w:jc w:val="both"/>
        <w:rPr>
          <w:b/>
          <w:bCs/>
          <w:sz w:val="52"/>
          <w:szCs w:val="52"/>
        </w:rPr>
      </w:pPr>
      <w:r w:rsidRPr="000D1593">
        <w:rPr>
          <w:b/>
          <w:bCs/>
          <w:sz w:val="52"/>
          <w:szCs w:val="52"/>
        </w:rPr>
        <w:t>Comment postuler</w:t>
      </w:r>
    </w:p>
    <w:p w14:paraId="32B5E928" w14:textId="3712284A" w:rsidR="007C148B" w:rsidRDefault="007C148B" w:rsidP="00F842A2">
      <w:pPr>
        <w:spacing w:before="100" w:beforeAutospacing="1" w:after="100" w:afterAutospacing="1"/>
        <w:jc w:val="both"/>
        <w:rPr>
          <w:rFonts w:ascii="Futura Md" w:hAnsi="Futura Md"/>
        </w:rPr>
      </w:pPr>
      <w:r w:rsidRPr="00914755">
        <w:rPr>
          <w:rFonts w:ascii="Futura Md" w:hAnsi="Futura Md"/>
        </w:rPr>
        <w:t>Les agences</w:t>
      </w:r>
      <w:r w:rsidR="00446A62">
        <w:rPr>
          <w:rFonts w:ascii="Futura Md" w:hAnsi="Futura Md"/>
        </w:rPr>
        <w:t>,</w:t>
      </w:r>
      <w:r w:rsidRPr="00914755">
        <w:rPr>
          <w:rFonts w:ascii="Futura Md" w:hAnsi="Futura Md"/>
        </w:rPr>
        <w:t xml:space="preserve"> </w:t>
      </w:r>
      <w:r w:rsidR="00446A62">
        <w:rPr>
          <w:rFonts w:ascii="Futura Md" w:hAnsi="Futura Md"/>
        </w:rPr>
        <w:t xml:space="preserve">les </w:t>
      </w:r>
      <w:r w:rsidRPr="00914755">
        <w:rPr>
          <w:rFonts w:ascii="Futura Md" w:hAnsi="Futura Md"/>
        </w:rPr>
        <w:t>bureaux</w:t>
      </w:r>
      <w:r w:rsidR="00446A62">
        <w:rPr>
          <w:rFonts w:ascii="Futura Md" w:hAnsi="Futura Md"/>
        </w:rPr>
        <w:t>, les consultants - formateurs qu’ils soient groupés ou individuels</w:t>
      </w:r>
      <w:r w:rsidRPr="00914755">
        <w:rPr>
          <w:rFonts w:ascii="Futura Md" w:hAnsi="Futura Md"/>
        </w:rPr>
        <w:t xml:space="preserve"> intéressés sont invités à soumettre un dossier comprenant</w:t>
      </w:r>
      <w:r>
        <w:rPr>
          <w:rFonts w:ascii="Futura Md" w:hAnsi="Futura Md"/>
        </w:rPr>
        <w:t>:</w:t>
      </w:r>
    </w:p>
    <w:p w14:paraId="5606E2B0" w14:textId="21AEA368" w:rsidR="007C148B" w:rsidRDefault="007C148B" w:rsidP="00F842A2">
      <w:pPr>
        <w:pStyle w:val="Paragraphedeliste"/>
        <w:numPr>
          <w:ilvl w:val="0"/>
          <w:numId w:val="22"/>
        </w:numPr>
        <w:spacing w:before="100" w:beforeAutospacing="1" w:after="100" w:afterAutospacing="1"/>
        <w:jc w:val="both"/>
        <w:rPr>
          <w:rFonts w:ascii="Futura Md" w:hAnsi="Futura Md"/>
        </w:rPr>
      </w:pPr>
      <w:r>
        <w:rPr>
          <w:rFonts w:ascii="Futura Md" w:hAnsi="Futura Md"/>
        </w:rPr>
        <w:t>Les CVs des formateur</w:t>
      </w:r>
      <w:r w:rsidR="00F77849">
        <w:rPr>
          <w:rFonts w:ascii="Futura Md" w:hAnsi="Futura Md"/>
        </w:rPr>
        <w:t>s</w:t>
      </w:r>
    </w:p>
    <w:p w14:paraId="4A4E72AB" w14:textId="77777777" w:rsidR="007C148B" w:rsidRDefault="007C148B" w:rsidP="00F842A2">
      <w:pPr>
        <w:pStyle w:val="Paragraphedeliste"/>
        <w:numPr>
          <w:ilvl w:val="0"/>
          <w:numId w:val="22"/>
        </w:numPr>
        <w:spacing w:before="100" w:beforeAutospacing="1" w:after="100" w:afterAutospacing="1"/>
        <w:jc w:val="both"/>
        <w:rPr>
          <w:rFonts w:ascii="Futura Md" w:hAnsi="Futura Md"/>
        </w:rPr>
      </w:pPr>
      <w:r>
        <w:rPr>
          <w:rFonts w:ascii="Futura Md" w:hAnsi="Futura Md"/>
        </w:rPr>
        <w:t xml:space="preserve">Une note méthodologique </w:t>
      </w:r>
    </w:p>
    <w:p w14:paraId="4AD8A8B8" w14:textId="63B760EF" w:rsidR="007C148B" w:rsidRPr="007C148B" w:rsidRDefault="005643CA" w:rsidP="00F842A2">
      <w:pPr>
        <w:pStyle w:val="Paragraphedeliste"/>
        <w:numPr>
          <w:ilvl w:val="0"/>
          <w:numId w:val="22"/>
        </w:numPr>
        <w:spacing w:before="100" w:beforeAutospacing="1" w:after="100" w:afterAutospacing="1"/>
        <w:jc w:val="both"/>
        <w:rPr>
          <w:rFonts w:ascii="Futura Md" w:hAnsi="Futura Md"/>
        </w:rPr>
      </w:pPr>
      <w:r>
        <w:rPr>
          <w:rFonts w:ascii="Futura Md" w:hAnsi="Futura Md"/>
        </w:rPr>
        <w:t>U</w:t>
      </w:r>
      <w:r w:rsidR="007C148B" w:rsidRPr="007C148B">
        <w:rPr>
          <w:rFonts w:ascii="Futura Md" w:hAnsi="Futura Md"/>
        </w:rPr>
        <w:t>ne offre financière</w:t>
      </w:r>
      <w:r w:rsidR="007C148B">
        <w:rPr>
          <w:rFonts w:ascii="Futura Md" w:hAnsi="Futura Md"/>
        </w:rPr>
        <w:t xml:space="preserve"> détaillée</w:t>
      </w:r>
    </w:p>
    <w:p w14:paraId="74CD8730" w14:textId="5FE0D817" w:rsidR="007C148B" w:rsidRDefault="007C148B" w:rsidP="00F842A2">
      <w:pPr>
        <w:shd w:val="clear" w:color="auto" w:fill="FFFFFF"/>
        <w:spacing w:before="100" w:beforeAutospacing="1" w:after="100" w:afterAutospacing="1"/>
        <w:jc w:val="both"/>
        <w:rPr>
          <w:rFonts w:ascii="Futura Md" w:hAnsi="Futura Md"/>
        </w:rPr>
      </w:pPr>
      <w:r w:rsidRPr="002320F4">
        <w:rPr>
          <w:rFonts w:ascii="Futura Md" w:hAnsi="Futura Md"/>
        </w:rPr>
        <w:t xml:space="preserve">Les dossiers de candidature doivent être envoyés </w:t>
      </w:r>
      <w:r w:rsidR="00B92034">
        <w:rPr>
          <w:rFonts w:ascii="Futura Md" w:hAnsi="Futura Md"/>
        </w:rPr>
        <w:t>avec Objet</w:t>
      </w:r>
      <w:r w:rsidR="00F77849">
        <w:rPr>
          <w:rFonts w:ascii="Futura Md" w:hAnsi="Futura Md"/>
        </w:rPr>
        <w:t xml:space="preserve"> du mail</w:t>
      </w:r>
      <w:r w:rsidR="00B92034">
        <w:rPr>
          <w:rFonts w:ascii="Futura Md" w:hAnsi="Futura Md"/>
        </w:rPr>
        <w:t xml:space="preserve"> « Candidature Formations Programme Europe Créative », </w:t>
      </w:r>
      <w:r w:rsidRPr="002320F4">
        <w:rPr>
          <w:rFonts w:ascii="Futura Md" w:hAnsi="Futura Md"/>
        </w:rPr>
        <w:t xml:space="preserve">au plus tard </w:t>
      </w:r>
      <w:r w:rsidRPr="002320F4">
        <w:rPr>
          <w:rFonts w:ascii="Futura Md" w:hAnsi="Futura Md"/>
          <w:b/>
          <w:bCs/>
          <w:color w:val="FF0000"/>
        </w:rPr>
        <w:t xml:space="preserve">le </w:t>
      </w:r>
      <w:r w:rsidR="00B92034">
        <w:rPr>
          <w:rFonts w:ascii="Futura Md" w:hAnsi="Futura Md"/>
          <w:b/>
          <w:bCs/>
          <w:color w:val="FF0000"/>
        </w:rPr>
        <w:t xml:space="preserve">14 </w:t>
      </w:r>
      <w:r>
        <w:rPr>
          <w:rFonts w:ascii="Futura Md" w:hAnsi="Futura Md"/>
          <w:b/>
          <w:bCs/>
          <w:color w:val="FF0000"/>
        </w:rPr>
        <w:t>Avril 2026</w:t>
      </w:r>
      <w:r w:rsidRPr="002320F4">
        <w:rPr>
          <w:rFonts w:ascii="Futura Md" w:hAnsi="Futura Md"/>
          <w:b/>
          <w:bCs/>
          <w:color w:val="FF0000"/>
        </w:rPr>
        <w:t xml:space="preserve"> </w:t>
      </w:r>
      <w:r w:rsidR="00B92034">
        <w:rPr>
          <w:rFonts w:ascii="Futura Md" w:hAnsi="Futura Md"/>
          <w:b/>
          <w:bCs/>
          <w:color w:val="FF0000"/>
        </w:rPr>
        <w:t>à 12h</w:t>
      </w:r>
      <w:r w:rsidR="00F77849">
        <w:rPr>
          <w:rFonts w:ascii="Futura Md" w:hAnsi="Futura Md"/>
          <w:b/>
          <w:bCs/>
          <w:color w:val="FF0000"/>
        </w:rPr>
        <w:t>00</w:t>
      </w:r>
      <w:r w:rsidR="00B92034">
        <w:rPr>
          <w:rFonts w:ascii="Futura Md" w:hAnsi="Futura Md"/>
          <w:b/>
          <w:bCs/>
          <w:color w:val="FF0000"/>
        </w:rPr>
        <w:t xml:space="preserve"> </w:t>
      </w:r>
      <w:r w:rsidRPr="002320F4">
        <w:rPr>
          <w:rFonts w:ascii="Futura Md" w:hAnsi="Futura Md"/>
        </w:rPr>
        <w:t xml:space="preserve">à l’adresse électronique suivante : </w:t>
      </w:r>
      <w:hyperlink r:id="rId8" w:tgtFrame="_blank" w:history="1">
        <w:r>
          <w:rPr>
            <w:rStyle w:val="Lienhypertexte"/>
            <w:rFonts w:ascii="Arial" w:hAnsi="Arial" w:cs="Arial"/>
            <w:color w:val="1155CC"/>
            <w:shd w:val="clear" w:color="auto" w:fill="FFFFFF"/>
          </w:rPr>
          <w:t>ced@creativeeurope.tn</w:t>
        </w:r>
      </w:hyperlink>
      <w:r>
        <w:rPr>
          <w:rFonts w:ascii="Futura Md" w:hAnsi="Futura Md"/>
        </w:rPr>
        <w:t xml:space="preserve"> </w:t>
      </w:r>
      <w:r w:rsidRPr="002320F4">
        <w:rPr>
          <w:rFonts w:ascii="Futura Md" w:hAnsi="Futura Md"/>
        </w:rPr>
        <w:t xml:space="preserve">avec copie à </w:t>
      </w:r>
      <w:hyperlink r:id="rId9" w:history="1">
        <w:r w:rsidRPr="002320F4">
          <w:rPr>
            <w:rStyle w:val="Lienhypertexte"/>
            <w:rFonts w:ascii="Arial" w:hAnsi="Arial" w:cs="Arial"/>
            <w:color w:val="1155CC"/>
            <w:shd w:val="clear" w:color="auto" w:fill="FFFFFF"/>
          </w:rPr>
          <w:t>afltndesk@creativeeurope.tn</w:t>
        </w:r>
      </w:hyperlink>
      <w:r w:rsidRPr="002320F4">
        <w:rPr>
          <w:rFonts w:ascii="Futura Md" w:hAnsi="Futura Md"/>
        </w:rPr>
        <w:t xml:space="preserve"> </w:t>
      </w:r>
    </w:p>
    <w:p w14:paraId="0BC82F4E" w14:textId="77777777" w:rsidR="007C148B" w:rsidRPr="002320F4" w:rsidRDefault="007C148B" w:rsidP="00F842A2">
      <w:pPr>
        <w:shd w:val="clear" w:color="auto" w:fill="FFFFFF"/>
        <w:spacing w:before="100" w:beforeAutospacing="1" w:after="100" w:afterAutospacing="1"/>
        <w:jc w:val="both"/>
        <w:rPr>
          <w:rFonts w:ascii="Futura Md" w:hAnsi="Futura Md"/>
        </w:rPr>
      </w:pPr>
      <w:r w:rsidRPr="002320F4">
        <w:rPr>
          <w:rFonts w:ascii="Futura Md" w:hAnsi="Futura Md"/>
        </w:rPr>
        <w:t xml:space="preserve">Seules les </w:t>
      </w:r>
      <w:r>
        <w:rPr>
          <w:rFonts w:ascii="Futura Md" w:hAnsi="Futura Md"/>
        </w:rPr>
        <w:t>offres</w:t>
      </w:r>
      <w:r w:rsidRPr="002320F4">
        <w:rPr>
          <w:rFonts w:ascii="Futura Md" w:hAnsi="Futura Md"/>
        </w:rPr>
        <w:t xml:space="preserve"> complètes et reçues dans les délais impartis seront prises en considération</w:t>
      </w:r>
    </w:p>
    <w:p w14:paraId="1CDBF292" w14:textId="77777777" w:rsidR="001001CB" w:rsidRPr="007C148B" w:rsidRDefault="001001CB" w:rsidP="00F842A2">
      <w:pPr>
        <w:bidi/>
        <w:spacing w:line="360" w:lineRule="auto"/>
        <w:jc w:val="both"/>
        <w:rPr>
          <w:sz w:val="28"/>
          <w:szCs w:val="28"/>
          <w:lang w:bidi="ar-TN"/>
        </w:rPr>
      </w:pPr>
      <w:bookmarkStart w:id="0" w:name="_GoBack"/>
      <w:bookmarkEnd w:id="0"/>
    </w:p>
    <w:sectPr w:rsidR="001001CB" w:rsidRPr="007C148B" w:rsidSect="007C148B">
      <w:headerReference w:type="default" r:id="rId10"/>
      <w:footerReference w:type="even" r:id="rId11"/>
      <w:footerReference w:type="default" r:id="rId12"/>
      <w:pgSz w:w="11906" w:h="16838"/>
      <w:pgMar w:top="2268" w:right="1418" w:bottom="1701" w:left="1418" w:header="425"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089BA" w14:textId="77777777" w:rsidR="00875235" w:rsidRDefault="00875235" w:rsidP="00F27C0C">
      <w:r>
        <w:separator/>
      </w:r>
    </w:p>
  </w:endnote>
  <w:endnote w:type="continuationSeparator" w:id="0">
    <w:p w14:paraId="4AB2B88A" w14:textId="77777777" w:rsidR="00875235" w:rsidRDefault="00875235" w:rsidP="00F2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d">
    <w:altName w:val="Century Gothic"/>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573616042"/>
      <w:docPartObj>
        <w:docPartGallery w:val="Page Numbers (Bottom of Page)"/>
        <w:docPartUnique/>
      </w:docPartObj>
    </w:sdtPr>
    <w:sdtEndPr>
      <w:rPr>
        <w:rStyle w:val="Numrodepage"/>
      </w:rPr>
    </w:sdtEndPr>
    <w:sdtContent>
      <w:p w14:paraId="34E73274" w14:textId="790423FE" w:rsidR="00F77849" w:rsidRDefault="00F77849" w:rsidP="00F835D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876589750"/>
      <w:docPartObj>
        <w:docPartGallery w:val="Page Numbers (Bottom of Page)"/>
        <w:docPartUnique/>
      </w:docPartObj>
    </w:sdtPr>
    <w:sdtEndPr>
      <w:rPr>
        <w:rStyle w:val="Numrodepage"/>
      </w:rPr>
    </w:sdtEndPr>
    <w:sdtContent>
      <w:p w14:paraId="0B9316F9" w14:textId="7F4BCDB8" w:rsidR="00F77849" w:rsidRDefault="00F77849" w:rsidP="00F77849">
        <w:pPr>
          <w:pStyle w:val="Pieddepage"/>
          <w:framePr w:wrap="none" w:vAnchor="text" w:hAnchor="margin" w:xAlign="in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985968223"/>
      <w:docPartObj>
        <w:docPartGallery w:val="Page Numbers (Bottom of Page)"/>
        <w:docPartUnique/>
      </w:docPartObj>
    </w:sdtPr>
    <w:sdtEndPr>
      <w:rPr>
        <w:rStyle w:val="Numrodepage"/>
      </w:rPr>
    </w:sdtEndPr>
    <w:sdtContent>
      <w:p w14:paraId="437AC113" w14:textId="5E2A8913" w:rsidR="00F77849" w:rsidRDefault="00F77849" w:rsidP="00F77849">
        <w:pPr>
          <w:pStyle w:val="Pieddepage"/>
          <w:framePr w:wrap="none" w:vAnchor="text" w:hAnchor="margin" w:xAlign="center"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042B001" w14:textId="77777777" w:rsidR="00F77849" w:rsidRDefault="00F778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1416" w14:textId="77777777" w:rsidR="007C148B" w:rsidRDefault="007C148B" w:rsidP="00F77849">
    <w:pPr>
      <w:pStyle w:val="Pieddepage"/>
      <w:ind w:left="-851" w:right="360" w:firstLine="360"/>
      <w:rPr>
        <w:lang w:val="en-US"/>
      </w:rPr>
    </w:pPr>
  </w:p>
  <w:p w14:paraId="1B844DBE" w14:textId="792F03CB" w:rsidR="00AD7CC7" w:rsidRPr="00AD7CC7" w:rsidRDefault="002D7074" w:rsidP="00AD7CC7">
    <w:pPr>
      <w:pStyle w:val="Pieddepage"/>
      <w:ind w:left="-851"/>
      <w:rPr>
        <w:lang w:val="en-US"/>
      </w:rPr>
    </w:pPr>
    <w:r>
      <w:rPr>
        <w:noProof/>
      </w:rPr>
      <w:drawing>
        <wp:anchor distT="0" distB="0" distL="114300" distR="114300" simplePos="0" relativeHeight="251659264" behindDoc="1" locked="0" layoutInCell="1" allowOverlap="1" wp14:anchorId="6A2664D3" wp14:editId="3E0F4337">
          <wp:simplePos x="0" y="0"/>
          <wp:positionH relativeFrom="column">
            <wp:posOffset>5329555</wp:posOffset>
          </wp:positionH>
          <wp:positionV relativeFrom="paragraph">
            <wp:posOffset>90812</wp:posOffset>
          </wp:positionV>
          <wp:extent cx="955675" cy="716091"/>
          <wp:effectExtent l="0" t="0" r="0" b="8255"/>
          <wp:wrapNone/>
          <wp:docPr id="1002028666" name="Image 100202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reative Europe_ logo 3.png"/>
                  <pic:cNvPicPr/>
                </pic:nvPicPr>
                <pic:blipFill>
                  <a:blip r:embed="rId1">
                    <a:extLst>
                      <a:ext uri="{28A0092B-C50C-407E-A947-70E740481C1C}">
                        <a14:useLocalDpi xmlns:a14="http://schemas.microsoft.com/office/drawing/2010/main" val="0"/>
                      </a:ext>
                    </a:extLst>
                  </a:blip>
                  <a:stretch>
                    <a:fillRect/>
                  </a:stretch>
                </pic:blipFill>
                <pic:spPr>
                  <a:xfrm>
                    <a:off x="0" y="0"/>
                    <a:ext cx="959285" cy="718796"/>
                  </a:xfrm>
                  <a:prstGeom prst="rect">
                    <a:avLst/>
                  </a:prstGeom>
                </pic:spPr>
              </pic:pic>
            </a:graphicData>
          </a:graphic>
          <wp14:sizeRelH relativeFrom="margin">
            <wp14:pctWidth>0</wp14:pctWidth>
          </wp14:sizeRelH>
          <wp14:sizeRelV relativeFrom="margin">
            <wp14:pctHeight>0</wp14:pctHeight>
          </wp14:sizeRelV>
        </wp:anchor>
      </w:drawing>
    </w:r>
    <w:r w:rsidR="00AD7CC7" w:rsidRPr="00AD7CC7">
      <w:rPr>
        <w:lang w:val="en-US"/>
      </w:rPr>
      <w:t>Creative Europe Desk – Tunisia</w:t>
    </w:r>
  </w:p>
  <w:p w14:paraId="3DA73DA0" w14:textId="686CF257" w:rsidR="00AD7CC7" w:rsidRDefault="00AD7CC7" w:rsidP="00AD7CC7">
    <w:pPr>
      <w:pStyle w:val="Pieddepage"/>
      <w:tabs>
        <w:tab w:val="clear" w:pos="4536"/>
        <w:tab w:val="clear" w:pos="9072"/>
        <w:tab w:val="left" w:pos="6983"/>
      </w:tabs>
      <w:ind w:left="-851"/>
      <w:rPr>
        <w:lang w:val="en-US"/>
      </w:rPr>
    </w:pPr>
    <w:r w:rsidRPr="00AD7CC7">
      <w:rPr>
        <w:lang w:val="en-US"/>
      </w:rPr>
      <w:t>3</w:t>
    </w:r>
    <w:r w:rsidRPr="00AD7CC7">
      <w:rPr>
        <w:vertAlign w:val="superscript"/>
        <w:lang w:val="en-US"/>
      </w:rPr>
      <w:t>rd</w:t>
    </w:r>
    <w:r w:rsidRPr="00AD7CC7">
      <w:rPr>
        <w:lang w:val="en-US"/>
      </w:rPr>
      <w:t xml:space="preserve"> f</w:t>
    </w:r>
    <w:r>
      <w:rPr>
        <w:lang w:val="en-US"/>
      </w:rPr>
      <w:t>loor- Opera Theater - City of Culture – Tunisia</w:t>
    </w:r>
    <w:r>
      <w:rPr>
        <w:lang w:val="en-US"/>
      </w:rPr>
      <w:tab/>
    </w:r>
  </w:p>
  <w:p w14:paraId="53F40787" w14:textId="4EE9F872" w:rsidR="00AD7CC7" w:rsidRDefault="00AD7CC7" w:rsidP="00AD7CC7">
    <w:pPr>
      <w:pStyle w:val="Pieddepage"/>
      <w:ind w:left="-851"/>
      <w:rPr>
        <w:lang w:val="en-US"/>
      </w:rPr>
    </w:pPr>
    <w:r>
      <w:rPr>
        <w:lang w:val="en-US"/>
      </w:rPr>
      <w:t>www.creativeeurope.tn</w:t>
    </w:r>
  </w:p>
  <w:p w14:paraId="53D1AF2B" w14:textId="20035D86" w:rsidR="00AD7CC7" w:rsidRPr="00F03787" w:rsidRDefault="00F03787" w:rsidP="00F03787">
    <w:pPr>
      <w:pStyle w:val="Pieddepage"/>
      <w:ind w:left="-851"/>
      <w:rPr>
        <w:lang w:val="en-US"/>
      </w:rPr>
    </w:pPr>
    <w:r w:rsidRPr="00F03787">
      <w:rPr>
        <w:lang w:val="en-US"/>
      </w:rPr>
      <w:t>ced@creativeeurope.tn</w:t>
    </w:r>
  </w:p>
  <w:p w14:paraId="6C55E5DD" w14:textId="684E0F45" w:rsidR="00F77849" w:rsidRDefault="00AD7CC7" w:rsidP="00F03787">
    <w:pPr>
      <w:pStyle w:val="Pieddepage"/>
      <w:ind w:hanging="851"/>
      <w:rPr>
        <w:rStyle w:val="Numrodepage"/>
      </w:rPr>
    </w:pPr>
    <w:r>
      <w:rPr>
        <w:lang w:val="en-US"/>
      </w:rPr>
      <w:t>(+216) 70 028 314</w:t>
    </w:r>
    <w:r w:rsidR="00F77849" w:rsidRPr="00F77849">
      <w:rPr>
        <w:rStyle w:val="Numrodepage"/>
      </w:rPr>
      <w:t xml:space="preserve"> </w:t>
    </w:r>
  </w:p>
  <w:sdt>
    <w:sdtPr>
      <w:rPr>
        <w:rStyle w:val="Numrodepage"/>
      </w:rPr>
      <w:id w:val="-1224522725"/>
      <w:docPartObj>
        <w:docPartGallery w:val="Page Numbers (Bottom of Page)"/>
        <w:docPartUnique/>
      </w:docPartObj>
    </w:sdtPr>
    <w:sdtEndPr>
      <w:rPr>
        <w:rStyle w:val="Numrodepage"/>
      </w:rPr>
    </w:sdtEndPr>
    <w:sdtContent>
      <w:p w14:paraId="7ED4E94D" w14:textId="579918D1" w:rsidR="00F77849" w:rsidRDefault="00F77849" w:rsidP="00F77849">
        <w:pPr>
          <w:pStyle w:val="Pieddepage"/>
          <w:framePr w:wrap="none" w:vAnchor="text" w:hAnchor="page" w:x="10616" w:y="68"/>
          <w:rPr>
            <w:rStyle w:val="Numrodepage"/>
          </w:rPr>
        </w:pPr>
        <w:r>
          <w:rPr>
            <w:rStyle w:val="Numrodepage"/>
          </w:rPr>
          <w:fldChar w:fldCharType="begin"/>
        </w:r>
        <w:r>
          <w:rPr>
            <w:rStyle w:val="Numrodepage"/>
          </w:rPr>
          <w:instrText xml:space="preserve"> PAGE </w:instrText>
        </w:r>
        <w:r>
          <w:rPr>
            <w:rStyle w:val="Numrodepage"/>
          </w:rPr>
          <w:fldChar w:fldCharType="separate"/>
        </w:r>
        <w:r w:rsidR="006B2BF4">
          <w:rPr>
            <w:rStyle w:val="Numrodepage"/>
            <w:noProof/>
          </w:rPr>
          <w:t>9</w:t>
        </w:r>
        <w:r>
          <w:rPr>
            <w:rStyle w:val="Numrodepage"/>
          </w:rPr>
          <w:fldChar w:fldCharType="end"/>
        </w:r>
      </w:p>
    </w:sdtContent>
  </w:sdt>
  <w:p w14:paraId="3750BA93" w14:textId="3EC6184A" w:rsidR="00F77849" w:rsidRDefault="00F77849" w:rsidP="00F77849">
    <w:pPr>
      <w:pStyle w:val="Pieddepage"/>
      <w:rPr>
        <w:rStyle w:val="Numrodepage"/>
      </w:rPr>
    </w:pPr>
  </w:p>
  <w:p w14:paraId="2E39D864" w14:textId="36604F0A" w:rsidR="00AD7CC7" w:rsidRPr="00AD7CC7" w:rsidRDefault="00AD7CC7" w:rsidP="00AD7CC7">
    <w:pPr>
      <w:pStyle w:val="Pieddepage"/>
      <w:ind w:left="-851"/>
      <w:rPr>
        <w:rtl/>
        <w:lang w:val="en-US" w:bidi="ar-T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FD694" w14:textId="77777777" w:rsidR="00875235" w:rsidRDefault="00875235" w:rsidP="00F27C0C">
      <w:r>
        <w:separator/>
      </w:r>
    </w:p>
  </w:footnote>
  <w:footnote w:type="continuationSeparator" w:id="0">
    <w:p w14:paraId="0114B3B0" w14:textId="77777777" w:rsidR="00875235" w:rsidRDefault="00875235" w:rsidP="00F27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C874" w14:textId="73EA04CD" w:rsidR="005B7D4E" w:rsidRDefault="005B7D4E" w:rsidP="005B7D4E">
    <w:pPr>
      <w:pStyle w:val="En-tte"/>
      <w:jc w:val="right"/>
    </w:pPr>
    <w:r>
      <w:rPr>
        <w:noProof/>
      </w:rPr>
      <w:drawing>
        <wp:anchor distT="0" distB="0" distL="114300" distR="114300" simplePos="0" relativeHeight="251661312" behindDoc="1" locked="0" layoutInCell="1" allowOverlap="1" wp14:anchorId="40D95ADC" wp14:editId="6D7F8123">
          <wp:simplePos x="0" y="0"/>
          <wp:positionH relativeFrom="column">
            <wp:posOffset>-328295</wp:posOffset>
          </wp:positionH>
          <wp:positionV relativeFrom="paragraph">
            <wp:posOffset>54610</wp:posOffset>
          </wp:positionV>
          <wp:extent cx="1571922" cy="333375"/>
          <wp:effectExtent l="0" t="0" r="9525" b="0"/>
          <wp:wrapNone/>
          <wp:docPr id="1642099294" name="Image 164209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EATIVE EUROPE TUNISIA.png"/>
                  <pic:cNvPicPr/>
                </pic:nvPicPr>
                <pic:blipFill>
                  <a:blip r:embed="rId1">
                    <a:extLst>
                      <a:ext uri="{28A0092B-C50C-407E-A947-70E740481C1C}">
                        <a14:useLocalDpi xmlns:a14="http://schemas.microsoft.com/office/drawing/2010/main" val="0"/>
                      </a:ext>
                    </a:extLst>
                  </a:blip>
                  <a:stretch>
                    <a:fillRect/>
                  </a:stretch>
                </pic:blipFill>
                <pic:spPr>
                  <a:xfrm>
                    <a:off x="0" y="0"/>
                    <a:ext cx="1571922" cy="333375"/>
                  </a:xfrm>
                  <a:prstGeom prst="rect">
                    <a:avLst/>
                  </a:prstGeom>
                </pic:spPr>
              </pic:pic>
            </a:graphicData>
          </a:graphic>
          <wp14:sizeRelH relativeFrom="margin">
            <wp14:pctWidth>0</wp14:pctWidth>
          </wp14:sizeRelH>
          <wp14:sizeRelV relativeFrom="margin">
            <wp14:pctHeight>0</wp14:pctHeight>
          </wp14:sizeRelV>
        </wp:anchor>
      </w:drawing>
    </w:r>
    <w:r>
      <w:t>République Tunisienne</w:t>
    </w:r>
  </w:p>
  <w:p w14:paraId="1A45C7A9" w14:textId="5B6A6095" w:rsidR="005B7D4E" w:rsidRDefault="005B7D4E" w:rsidP="005B7D4E">
    <w:pPr>
      <w:pStyle w:val="En-tte"/>
      <w:jc w:val="right"/>
    </w:pPr>
    <w:r>
      <w:t xml:space="preserve">                                                                                             Ministère des affaires culturelles</w:t>
    </w:r>
  </w:p>
  <w:p w14:paraId="020956BF" w14:textId="1B081BC2" w:rsidR="005B7D4E" w:rsidRDefault="005B7D4E" w:rsidP="005B7D4E">
    <w:pPr>
      <w:pStyle w:val="En-tte"/>
      <w:jc w:val="right"/>
    </w:pPr>
    <w:r>
      <w:t xml:space="preserve">                                                                         Programme Europe Créative </w:t>
    </w:r>
  </w:p>
  <w:p w14:paraId="3B518147" w14:textId="4942D12E" w:rsidR="005B7D4E" w:rsidRDefault="005B7D4E" w:rsidP="00A21B18">
    <w:pPr>
      <w:pStyle w:val="En-tte"/>
      <w:jc w:val="right"/>
      <w:rPr>
        <w:lang w:bidi="ar-TN"/>
      </w:rPr>
    </w:pPr>
    <w:r>
      <w:tab/>
      <w:t xml:space="preserve">                              Desk Europe Créative Tunisie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6635"/>
    <w:multiLevelType w:val="hybridMultilevel"/>
    <w:tmpl w:val="B6E04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863F39"/>
    <w:multiLevelType w:val="multilevel"/>
    <w:tmpl w:val="517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B43A3"/>
    <w:multiLevelType w:val="multilevel"/>
    <w:tmpl w:val="2310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54DC2"/>
    <w:multiLevelType w:val="multilevel"/>
    <w:tmpl w:val="AB8E0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151EE6"/>
    <w:multiLevelType w:val="multilevel"/>
    <w:tmpl w:val="4D4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F2590"/>
    <w:multiLevelType w:val="hybridMultilevel"/>
    <w:tmpl w:val="87C64C0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nsid w:val="23AF2CF2"/>
    <w:multiLevelType w:val="multilevel"/>
    <w:tmpl w:val="D57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11777"/>
    <w:multiLevelType w:val="hybridMultilevel"/>
    <w:tmpl w:val="6360C3BC"/>
    <w:lvl w:ilvl="0" w:tplc="AD34483A">
      <w:numFmt w:val="bullet"/>
      <w:lvlText w:val="-"/>
      <w:lvlJc w:val="left"/>
      <w:pPr>
        <w:ind w:left="1215" w:hanging="360"/>
      </w:pPr>
      <w:rPr>
        <w:rFonts w:ascii="Arial" w:eastAsiaTheme="minorHAnsi" w:hAnsi="Arial" w:cs="Aria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8">
    <w:nsid w:val="240C2B5F"/>
    <w:multiLevelType w:val="multilevel"/>
    <w:tmpl w:val="0DD4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11A7F"/>
    <w:multiLevelType w:val="hybridMultilevel"/>
    <w:tmpl w:val="3056BCCE"/>
    <w:lvl w:ilvl="0" w:tplc="4A923F92">
      <w:numFmt w:val="bullet"/>
      <w:lvlText w:val="-"/>
      <w:lvlJc w:val="left"/>
      <w:pPr>
        <w:ind w:left="1248" w:hanging="360"/>
      </w:pPr>
      <w:rPr>
        <w:rFonts w:ascii="Arial" w:eastAsiaTheme="minorHAnsi" w:hAnsi="Arial" w:cs="Arial"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10">
    <w:nsid w:val="276B7CD6"/>
    <w:multiLevelType w:val="hybridMultilevel"/>
    <w:tmpl w:val="F830D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A13072"/>
    <w:multiLevelType w:val="multilevel"/>
    <w:tmpl w:val="6124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3A0C46"/>
    <w:multiLevelType w:val="multilevel"/>
    <w:tmpl w:val="250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C2F8D"/>
    <w:multiLevelType w:val="hybridMultilevel"/>
    <w:tmpl w:val="06F07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DE66C9"/>
    <w:multiLevelType w:val="multilevel"/>
    <w:tmpl w:val="1578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17C0B"/>
    <w:multiLevelType w:val="multilevel"/>
    <w:tmpl w:val="08BC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82552E"/>
    <w:multiLevelType w:val="multilevel"/>
    <w:tmpl w:val="F774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652181"/>
    <w:multiLevelType w:val="hybridMultilevel"/>
    <w:tmpl w:val="D6CAAABC"/>
    <w:lvl w:ilvl="0" w:tplc="AC0CD4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64D1958"/>
    <w:multiLevelType w:val="multilevel"/>
    <w:tmpl w:val="EE0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360CDE"/>
    <w:multiLevelType w:val="multilevel"/>
    <w:tmpl w:val="8DCC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E316C6"/>
    <w:multiLevelType w:val="hybridMultilevel"/>
    <w:tmpl w:val="9D2AE33E"/>
    <w:lvl w:ilvl="0" w:tplc="85E87BBE">
      <w:numFmt w:val="bullet"/>
      <w:lvlText w:val="-"/>
      <w:lvlJc w:val="left"/>
      <w:pPr>
        <w:ind w:left="1335" w:hanging="360"/>
      </w:pPr>
      <w:rPr>
        <w:rFonts w:ascii="Arial" w:eastAsiaTheme="minorHAnsi" w:hAnsi="Arial" w:cs="Aria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21">
    <w:nsid w:val="5D6E0084"/>
    <w:multiLevelType w:val="multilevel"/>
    <w:tmpl w:val="D2F6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E86146"/>
    <w:multiLevelType w:val="hybridMultilevel"/>
    <w:tmpl w:val="C6E6E2B6"/>
    <w:lvl w:ilvl="0" w:tplc="C0D89626">
      <w:start w:val="24"/>
      <w:numFmt w:val="bullet"/>
      <w:lvlText w:val="-"/>
      <w:lvlJc w:val="left"/>
      <w:pPr>
        <w:ind w:left="720" w:hanging="360"/>
      </w:pPr>
      <w:rPr>
        <w:rFonts w:ascii="Futura Md" w:eastAsia="Times New Roman" w:hAnsi="Futura M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5D44B9"/>
    <w:multiLevelType w:val="hybridMultilevel"/>
    <w:tmpl w:val="6CD0F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65D12E2"/>
    <w:multiLevelType w:val="multilevel"/>
    <w:tmpl w:val="15A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6F5FBC"/>
    <w:multiLevelType w:val="hybridMultilevel"/>
    <w:tmpl w:val="15ACE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7"/>
  </w:num>
  <w:num w:numId="5">
    <w:abstractNumId w:val="5"/>
  </w:num>
  <w:num w:numId="6">
    <w:abstractNumId w:val="10"/>
  </w:num>
  <w:num w:numId="7">
    <w:abstractNumId w:val="13"/>
  </w:num>
  <w:num w:numId="8">
    <w:abstractNumId w:val="15"/>
  </w:num>
  <w:num w:numId="9">
    <w:abstractNumId w:val="2"/>
  </w:num>
  <w:num w:numId="10">
    <w:abstractNumId w:val="11"/>
  </w:num>
  <w:num w:numId="11">
    <w:abstractNumId w:val="6"/>
  </w:num>
  <w:num w:numId="12">
    <w:abstractNumId w:val="16"/>
  </w:num>
  <w:num w:numId="13">
    <w:abstractNumId w:val="1"/>
  </w:num>
  <w:num w:numId="14">
    <w:abstractNumId w:val="14"/>
  </w:num>
  <w:num w:numId="15">
    <w:abstractNumId w:val="19"/>
  </w:num>
  <w:num w:numId="16">
    <w:abstractNumId w:val="8"/>
  </w:num>
  <w:num w:numId="17">
    <w:abstractNumId w:val="24"/>
  </w:num>
  <w:num w:numId="18">
    <w:abstractNumId w:val="18"/>
  </w:num>
  <w:num w:numId="19">
    <w:abstractNumId w:val="21"/>
  </w:num>
  <w:num w:numId="20">
    <w:abstractNumId w:val="3"/>
  </w:num>
  <w:num w:numId="21">
    <w:abstractNumId w:val="4"/>
  </w:num>
  <w:num w:numId="22">
    <w:abstractNumId w:val="22"/>
  </w:num>
  <w:num w:numId="23">
    <w:abstractNumId w:val="23"/>
  </w:num>
  <w:num w:numId="24">
    <w:abstractNumId w:val="25"/>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0C"/>
    <w:rsid w:val="00006E6F"/>
    <w:rsid w:val="000140A1"/>
    <w:rsid w:val="000158D0"/>
    <w:rsid w:val="0004144A"/>
    <w:rsid w:val="00053B8A"/>
    <w:rsid w:val="00057986"/>
    <w:rsid w:val="00061A96"/>
    <w:rsid w:val="00084990"/>
    <w:rsid w:val="00096C09"/>
    <w:rsid w:val="000B2C40"/>
    <w:rsid w:val="000D0840"/>
    <w:rsid w:val="001001CB"/>
    <w:rsid w:val="0012738F"/>
    <w:rsid w:val="0013402D"/>
    <w:rsid w:val="00135A96"/>
    <w:rsid w:val="00153656"/>
    <w:rsid w:val="00164A96"/>
    <w:rsid w:val="00184D5A"/>
    <w:rsid w:val="001D4BCC"/>
    <w:rsid w:val="001D70EF"/>
    <w:rsid w:val="001E4DE2"/>
    <w:rsid w:val="001F54E5"/>
    <w:rsid w:val="00204BD0"/>
    <w:rsid w:val="00210870"/>
    <w:rsid w:val="00211AFB"/>
    <w:rsid w:val="00283823"/>
    <w:rsid w:val="002B1721"/>
    <w:rsid w:val="002B3568"/>
    <w:rsid w:val="002D7074"/>
    <w:rsid w:val="002F6EB0"/>
    <w:rsid w:val="003153DB"/>
    <w:rsid w:val="00317C22"/>
    <w:rsid w:val="003226B8"/>
    <w:rsid w:val="00347A0B"/>
    <w:rsid w:val="00351054"/>
    <w:rsid w:val="00385E91"/>
    <w:rsid w:val="0039095B"/>
    <w:rsid w:val="003E0D44"/>
    <w:rsid w:val="003E7761"/>
    <w:rsid w:val="003F22F1"/>
    <w:rsid w:val="00400744"/>
    <w:rsid w:val="00407DAC"/>
    <w:rsid w:val="00434CC7"/>
    <w:rsid w:val="00446A62"/>
    <w:rsid w:val="004561C0"/>
    <w:rsid w:val="00482714"/>
    <w:rsid w:val="00492248"/>
    <w:rsid w:val="004A5CCB"/>
    <w:rsid w:val="004B1FD4"/>
    <w:rsid w:val="004C0362"/>
    <w:rsid w:val="004F7D12"/>
    <w:rsid w:val="005006AB"/>
    <w:rsid w:val="005032A1"/>
    <w:rsid w:val="005301E2"/>
    <w:rsid w:val="005643CA"/>
    <w:rsid w:val="00570624"/>
    <w:rsid w:val="00597376"/>
    <w:rsid w:val="005A7CD8"/>
    <w:rsid w:val="005B52B6"/>
    <w:rsid w:val="005B5891"/>
    <w:rsid w:val="005B7D4E"/>
    <w:rsid w:val="005F5F30"/>
    <w:rsid w:val="006138BB"/>
    <w:rsid w:val="006317B6"/>
    <w:rsid w:val="00637B45"/>
    <w:rsid w:val="0064070C"/>
    <w:rsid w:val="006466D1"/>
    <w:rsid w:val="00674136"/>
    <w:rsid w:val="00684505"/>
    <w:rsid w:val="006B2BF4"/>
    <w:rsid w:val="0075432B"/>
    <w:rsid w:val="00790E3D"/>
    <w:rsid w:val="0079156B"/>
    <w:rsid w:val="007B4D90"/>
    <w:rsid w:val="007C148B"/>
    <w:rsid w:val="007C4A35"/>
    <w:rsid w:val="007D707F"/>
    <w:rsid w:val="007F6FB4"/>
    <w:rsid w:val="008006CE"/>
    <w:rsid w:val="00824B41"/>
    <w:rsid w:val="00832326"/>
    <w:rsid w:val="0085684D"/>
    <w:rsid w:val="00867883"/>
    <w:rsid w:val="00875235"/>
    <w:rsid w:val="0089153D"/>
    <w:rsid w:val="008A4353"/>
    <w:rsid w:val="008B0B13"/>
    <w:rsid w:val="008B4FDA"/>
    <w:rsid w:val="008C140B"/>
    <w:rsid w:val="008D0C53"/>
    <w:rsid w:val="008D70DE"/>
    <w:rsid w:val="009022B0"/>
    <w:rsid w:val="0092780A"/>
    <w:rsid w:val="00942634"/>
    <w:rsid w:val="009633A2"/>
    <w:rsid w:val="00995148"/>
    <w:rsid w:val="00997CAC"/>
    <w:rsid w:val="009A067A"/>
    <w:rsid w:val="009B29A3"/>
    <w:rsid w:val="009C4B74"/>
    <w:rsid w:val="009E58F6"/>
    <w:rsid w:val="009F3030"/>
    <w:rsid w:val="00A21B18"/>
    <w:rsid w:val="00A70C85"/>
    <w:rsid w:val="00A90161"/>
    <w:rsid w:val="00A91DC3"/>
    <w:rsid w:val="00A95D26"/>
    <w:rsid w:val="00A9643F"/>
    <w:rsid w:val="00AA3A41"/>
    <w:rsid w:val="00AB056E"/>
    <w:rsid w:val="00AB138D"/>
    <w:rsid w:val="00AC6086"/>
    <w:rsid w:val="00AD7CC7"/>
    <w:rsid w:val="00AE0ABA"/>
    <w:rsid w:val="00B27569"/>
    <w:rsid w:val="00B51706"/>
    <w:rsid w:val="00B579A5"/>
    <w:rsid w:val="00B604B7"/>
    <w:rsid w:val="00B83059"/>
    <w:rsid w:val="00B92034"/>
    <w:rsid w:val="00B93C36"/>
    <w:rsid w:val="00BB2A96"/>
    <w:rsid w:val="00BE1B49"/>
    <w:rsid w:val="00C20D3E"/>
    <w:rsid w:val="00C404A6"/>
    <w:rsid w:val="00C85DB2"/>
    <w:rsid w:val="00C94FFE"/>
    <w:rsid w:val="00CC629E"/>
    <w:rsid w:val="00CE31A2"/>
    <w:rsid w:val="00D00C10"/>
    <w:rsid w:val="00D065B0"/>
    <w:rsid w:val="00D145C4"/>
    <w:rsid w:val="00D17AE5"/>
    <w:rsid w:val="00D70697"/>
    <w:rsid w:val="00DA4115"/>
    <w:rsid w:val="00DE1F58"/>
    <w:rsid w:val="00E17C68"/>
    <w:rsid w:val="00E43409"/>
    <w:rsid w:val="00E47460"/>
    <w:rsid w:val="00E57F99"/>
    <w:rsid w:val="00E75F58"/>
    <w:rsid w:val="00E86368"/>
    <w:rsid w:val="00EA485F"/>
    <w:rsid w:val="00EB6167"/>
    <w:rsid w:val="00EE67B6"/>
    <w:rsid w:val="00F03787"/>
    <w:rsid w:val="00F23D71"/>
    <w:rsid w:val="00F27C0C"/>
    <w:rsid w:val="00F30C99"/>
    <w:rsid w:val="00F77849"/>
    <w:rsid w:val="00F842A2"/>
    <w:rsid w:val="00F87091"/>
    <w:rsid w:val="00F87C54"/>
    <w:rsid w:val="00FB4C70"/>
    <w:rsid w:val="00FC7122"/>
    <w:rsid w:val="00FE72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48703"/>
  <w15:chartTrackingRefBased/>
  <w15:docId w15:val="{D426098A-FC74-43DD-A8EE-F6CB371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F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778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778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C94FFE"/>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C94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7C0C"/>
    <w:pPr>
      <w:tabs>
        <w:tab w:val="center" w:pos="4536"/>
        <w:tab w:val="right" w:pos="9072"/>
      </w:tabs>
    </w:pPr>
  </w:style>
  <w:style w:type="character" w:customStyle="1" w:styleId="En-tteCar">
    <w:name w:val="En-tête Car"/>
    <w:basedOn w:val="Policepardfaut"/>
    <w:link w:val="En-tte"/>
    <w:uiPriority w:val="99"/>
    <w:rsid w:val="00F27C0C"/>
  </w:style>
  <w:style w:type="paragraph" w:styleId="Pieddepage">
    <w:name w:val="footer"/>
    <w:basedOn w:val="Normal"/>
    <w:link w:val="PieddepageCar"/>
    <w:uiPriority w:val="99"/>
    <w:unhideWhenUsed/>
    <w:rsid w:val="00F27C0C"/>
    <w:pPr>
      <w:tabs>
        <w:tab w:val="center" w:pos="4536"/>
        <w:tab w:val="right" w:pos="9072"/>
      </w:tabs>
    </w:pPr>
  </w:style>
  <w:style w:type="character" w:customStyle="1" w:styleId="PieddepageCar">
    <w:name w:val="Pied de page Car"/>
    <w:basedOn w:val="Policepardfaut"/>
    <w:link w:val="Pieddepage"/>
    <w:uiPriority w:val="99"/>
    <w:rsid w:val="00F27C0C"/>
  </w:style>
  <w:style w:type="paragraph" w:styleId="Paragraphedeliste">
    <w:name w:val="List Paragraph"/>
    <w:basedOn w:val="Normal"/>
    <w:uiPriority w:val="34"/>
    <w:qFormat/>
    <w:rsid w:val="00061A96"/>
    <w:pPr>
      <w:ind w:left="720"/>
      <w:contextualSpacing/>
    </w:pPr>
  </w:style>
  <w:style w:type="character" w:styleId="Lienhypertexte">
    <w:name w:val="Hyperlink"/>
    <w:basedOn w:val="Policepardfaut"/>
    <w:uiPriority w:val="99"/>
    <w:unhideWhenUsed/>
    <w:rsid w:val="00AD7CC7"/>
    <w:rPr>
      <w:color w:val="0563C1" w:themeColor="hyperlink"/>
      <w:u w:val="single"/>
    </w:rPr>
  </w:style>
  <w:style w:type="character" w:customStyle="1" w:styleId="Mentionnonrsolue1">
    <w:name w:val="Mention non résolue1"/>
    <w:basedOn w:val="Policepardfaut"/>
    <w:uiPriority w:val="99"/>
    <w:semiHidden/>
    <w:unhideWhenUsed/>
    <w:rsid w:val="00AD7CC7"/>
    <w:rPr>
      <w:color w:val="605E5C"/>
      <w:shd w:val="clear" w:color="auto" w:fill="E1DFDD"/>
    </w:rPr>
  </w:style>
  <w:style w:type="character" w:styleId="Marquedecommentaire">
    <w:name w:val="annotation reference"/>
    <w:basedOn w:val="Policepardfaut"/>
    <w:uiPriority w:val="99"/>
    <w:semiHidden/>
    <w:unhideWhenUsed/>
    <w:rsid w:val="001F54E5"/>
    <w:rPr>
      <w:sz w:val="16"/>
      <w:szCs w:val="16"/>
    </w:rPr>
  </w:style>
  <w:style w:type="paragraph" w:styleId="Commentaire">
    <w:name w:val="annotation text"/>
    <w:basedOn w:val="Normal"/>
    <w:link w:val="CommentaireCar"/>
    <w:uiPriority w:val="99"/>
    <w:semiHidden/>
    <w:unhideWhenUsed/>
    <w:rsid w:val="001F54E5"/>
    <w:rPr>
      <w:sz w:val="20"/>
      <w:szCs w:val="20"/>
    </w:rPr>
  </w:style>
  <w:style w:type="character" w:customStyle="1" w:styleId="CommentaireCar">
    <w:name w:val="Commentaire Car"/>
    <w:basedOn w:val="Policepardfaut"/>
    <w:link w:val="Commentaire"/>
    <w:uiPriority w:val="99"/>
    <w:semiHidden/>
    <w:rsid w:val="001F54E5"/>
    <w:rPr>
      <w:sz w:val="20"/>
      <w:szCs w:val="20"/>
    </w:rPr>
  </w:style>
  <w:style w:type="paragraph" w:styleId="Objetducommentaire">
    <w:name w:val="annotation subject"/>
    <w:basedOn w:val="Commentaire"/>
    <w:next w:val="Commentaire"/>
    <w:link w:val="ObjetducommentaireCar"/>
    <w:uiPriority w:val="99"/>
    <w:semiHidden/>
    <w:unhideWhenUsed/>
    <w:rsid w:val="001F54E5"/>
    <w:rPr>
      <w:b/>
      <w:bCs/>
    </w:rPr>
  </w:style>
  <w:style w:type="character" w:customStyle="1" w:styleId="ObjetducommentaireCar">
    <w:name w:val="Objet du commentaire Car"/>
    <w:basedOn w:val="CommentaireCar"/>
    <w:link w:val="Objetducommentaire"/>
    <w:uiPriority w:val="99"/>
    <w:semiHidden/>
    <w:rsid w:val="001F54E5"/>
    <w:rPr>
      <w:b/>
      <w:bCs/>
      <w:sz w:val="20"/>
      <w:szCs w:val="20"/>
    </w:rPr>
  </w:style>
  <w:style w:type="paragraph" w:styleId="Textedebulles">
    <w:name w:val="Balloon Text"/>
    <w:basedOn w:val="Normal"/>
    <w:link w:val="TextedebullesCar"/>
    <w:uiPriority w:val="99"/>
    <w:semiHidden/>
    <w:unhideWhenUsed/>
    <w:rsid w:val="001F54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54E5"/>
    <w:rPr>
      <w:rFonts w:ascii="Segoe UI" w:hAnsi="Segoe UI" w:cs="Segoe UI"/>
      <w:sz w:val="18"/>
      <w:szCs w:val="18"/>
    </w:rPr>
  </w:style>
  <w:style w:type="paragraph" w:styleId="Titre">
    <w:name w:val="Title"/>
    <w:basedOn w:val="Normal"/>
    <w:next w:val="Normal"/>
    <w:link w:val="TitreCar"/>
    <w:uiPriority w:val="10"/>
    <w:qFormat/>
    <w:rsid w:val="00211AFB"/>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211AFB"/>
    <w:rPr>
      <w:rFonts w:asciiTheme="majorHAnsi" w:eastAsiaTheme="majorEastAsia" w:hAnsiTheme="majorHAnsi" w:cstheme="majorBidi"/>
      <w:spacing w:val="-10"/>
      <w:kern w:val="28"/>
      <w:sz w:val="56"/>
      <w:szCs w:val="56"/>
      <w14:ligatures w14:val="standardContextual"/>
    </w:rPr>
  </w:style>
  <w:style w:type="character" w:styleId="Rfrenceintense">
    <w:name w:val="Intense Reference"/>
    <w:basedOn w:val="Policepardfaut"/>
    <w:uiPriority w:val="32"/>
    <w:qFormat/>
    <w:rsid w:val="00211AFB"/>
    <w:rPr>
      <w:b/>
      <w:bCs/>
      <w:smallCaps/>
      <w:color w:val="4472C4" w:themeColor="accent1"/>
      <w:spacing w:val="5"/>
    </w:rPr>
  </w:style>
  <w:style w:type="paragraph" w:styleId="Citationintense">
    <w:name w:val="Intense Quote"/>
    <w:basedOn w:val="Normal"/>
    <w:next w:val="Normal"/>
    <w:link w:val="CitationintenseCar"/>
    <w:uiPriority w:val="30"/>
    <w:qFormat/>
    <w:rsid w:val="00211AFB"/>
    <w:pPr>
      <w:pBdr>
        <w:top w:val="single" w:sz="4" w:space="10" w:color="4472C4" w:themeColor="accent1"/>
        <w:bottom w:val="single" w:sz="4" w:space="10" w:color="4472C4" w:themeColor="accent1"/>
      </w:pBdr>
      <w:spacing w:before="360" w:after="360"/>
      <w:ind w:left="864" w:right="864"/>
      <w:jc w:val="center"/>
    </w:pPr>
    <w:rPr>
      <w:i/>
      <w:iCs/>
      <w:color w:val="4472C4" w:themeColor="accent1"/>
      <w:kern w:val="2"/>
      <w14:ligatures w14:val="standardContextual"/>
    </w:rPr>
  </w:style>
  <w:style w:type="character" w:customStyle="1" w:styleId="CitationintenseCar">
    <w:name w:val="Citation intense Car"/>
    <w:basedOn w:val="Policepardfaut"/>
    <w:link w:val="Citationintense"/>
    <w:uiPriority w:val="30"/>
    <w:rsid w:val="00211AFB"/>
    <w:rPr>
      <w:i/>
      <w:iCs/>
      <w:color w:val="4472C4" w:themeColor="accent1"/>
      <w:kern w:val="2"/>
      <w14:ligatures w14:val="standardContextual"/>
    </w:rPr>
  </w:style>
  <w:style w:type="table" w:styleId="Grilledutableau">
    <w:name w:val="Table Grid"/>
    <w:basedOn w:val="TableauNormal"/>
    <w:uiPriority w:val="39"/>
    <w:rsid w:val="00AC6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94FFE"/>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C94FFE"/>
    <w:pPr>
      <w:spacing w:before="100" w:beforeAutospacing="1" w:after="100" w:afterAutospacing="1"/>
    </w:pPr>
  </w:style>
  <w:style w:type="character" w:customStyle="1" w:styleId="Titre4Car">
    <w:name w:val="Titre 4 Car"/>
    <w:basedOn w:val="Policepardfaut"/>
    <w:link w:val="Titre4"/>
    <w:uiPriority w:val="9"/>
    <w:semiHidden/>
    <w:rsid w:val="00C94FFE"/>
    <w:rPr>
      <w:rFonts w:asciiTheme="majorHAnsi" w:eastAsiaTheme="majorEastAsia" w:hAnsiTheme="majorHAnsi" w:cstheme="majorBidi"/>
      <w:i/>
      <w:iCs/>
      <w:color w:val="2F5496" w:themeColor="accent1" w:themeShade="BF"/>
    </w:rPr>
  </w:style>
  <w:style w:type="paragraph" w:styleId="Rvision">
    <w:name w:val="Revision"/>
    <w:hidden/>
    <w:uiPriority w:val="99"/>
    <w:semiHidden/>
    <w:rsid w:val="00210870"/>
    <w:pPr>
      <w:spacing w:after="0" w:line="240" w:lineRule="auto"/>
    </w:pPr>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F77849"/>
  </w:style>
  <w:style w:type="character" w:customStyle="1" w:styleId="Titre1Car">
    <w:name w:val="Titre 1 Car"/>
    <w:basedOn w:val="Policepardfaut"/>
    <w:link w:val="Titre1"/>
    <w:uiPriority w:val="9"/>
    <w:rsid w:val="00F77849"/>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F77849"/>
    <w:rPr>
      <w:rFonts w:asciiTheme="majorHAnsi" w:eastAsiaTheme="majorEastAsia" w:hAnsiTheme="majorHAnsi" w:cstheme="majorBidi"/>
      <w:color w:val="2F5496" w:themeColor="accent1" w:themeShade="BF"/>
      <w:sz w:val="26"/>
      <w:szCs w:val="26"/>
      <w:lang w:eastAsia="fr-FR"/>
    </w:rPr>
  </w:style>
  <w:style w:type="character" w:styleId="Lienhypertextesuivivisit">
    <w:name w:val="FollowedHyperlink"/>
    <w:basedOn w:val="Policepardfaut"/>
    <w:uiPriority w:val="99"/>
    <w:semiHidden/>
    <w:unhideWhenUsed/>
    <w:rsid w:val="00F77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0378">
      <w:bodyDiv w:val="1"/>
      <w:marLeft w:val="0"/>
      <w:marRight w:val="0"/>
      <w:marTop w:val="0"/>
      <w:marBottom w:val="0"/>
      <w:divBdr>
        <w:top w:val="none" w:sz="0" w:space="0" w:color="auto"/>
        <w:left w:val="none" w:sz="0" w:space="0" w:color="auto"/>
        <w:bottom w:val="none" w:sz="0" w:space="0" w:color="auto"/>
        <w:right w:val="none" w:sz="0" w:space="0" w:color="auto"/>
      </w:divBdr>
    </w:div>
    <w:div w:id="594827419">
      <w:bodyDiv w:val="1"/>
      <w:marLeft w:val="0"/>
      <w:marRight w:val="0"/>
      <w:marTop w:val="0"/>
      <w:marBottom w:val="0"/>
      <w:divBdr>
        <w:top w:val="none" w:sz="0" w:space="0" w:color="auto"/>
        <w:left w:val="none" w:sz="0" w:space="0" w:color="auto"/>
        <w:bottom w:val="none" w:sz="0" w:space="0" w:color="auto"/>
        <w:right w:val="none" w:sz="0" w:space="0" w:color="auto"/>
      </w:divBdr>
    </w:div>
    <w:div w:id="1356688546">
      <w:bodyDiv w:val="1"/>
      <w:marLeft w:val="0"/>
      <w:marRight w:val="0"/>
      <w:marTop w:val="0"/>
      <w:marBottom w:val="0"/>
      <w:divBdr>
        <w:top w:val="none" w:sz="0" w:space="0" w:color="auto"/>
        <w:left w:val="none" w:sz="0" w:space="0" w:color="auto"/>
        <w:bottom w:val="none" w:sz="0" w:space="0" w:color="auto"/>
        <w:right w:val="none" w:sz="0" w:space="0" w:color="auto"/>
      </w:divBdr>
    </w:div>
    <w:div w:id="16464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creativeeurope.t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ltndesk@creativeeurope.t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4B1B-F8C9-4D68-B732-DD7CE41B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1835</Words>
  <Characters>10097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Hazar Hichri</dc:creator>
  <cp:keywords/>
  <dc:description/>
  <cp:lastModifiedBy>Compte Microsoft</cp:lastModifiedBy>
  <cp:revision>2</cp:revision>
  <cp:lastPrinted>2020-09-09T13:08:00Z</cp:lastPrinted>
  <dcterms:created xsi:type="dcterms:W3CDTF">2026-04-10T09:18:00Z</dcterms:created>
  <dcterms:modified xsi:type="dcterms:W3CDTF">2026-04-10T09:18:00Z</dcterms:modified>
</cp:coreProperties>
</file>