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91" w:rsidRPr="00237F02" w:rsidRDefault="00787291" w:rsidP="00AC5E80">
      <w:pPr>
        <w:spacing w:before="120" w:after="120" w:line="276" w:lineRule="auto"/>
        <w:ind w:left="5"/>
        <w:jc w:val="center"/>
        <w:rPr>
          <w:rFonts w:ascii="Arial Narrow" w:hAnsi="Arial Narrow"/>
          <w:b/>
          <w:sz w:val="24"/>
          <w:szCs w:val="24"/>
        </w:rPr>
      </w:pPr>
      <w:r w:rsidRPr="00237F02">
        <w:rPr>
          <w:rFonts w:ascii="Arial Narrow" w:hAnsi="Arial Narrow"/>
          <w:b/>
          <w:sz w:val="24"/>
          <w:szCs w:val="24"/>
        </w:rPr>
        <w:t xml:space="preserve"> </w:t>
      </w:r>
    </w:p>
    <w:p w:rsidR="00787291" w:rsidRPr="00237F02" w:rsidRDefault="00787291" w:rsidP="00AC5E80">
      <w:pPr>
        <w:spacing w:before="120" w:after="120" w:line="276" w:lineRule="auto"/>
        <w:ind w:left="5"/>
        <w:jc w:val="center"/>
        <w:rPr>
          <w:rFonts w:ascii="Arial Narrow" w:hAnsi="Arial Narrow"/>
          <w:b/>
          <w:sz w:val="24"/>
          <w:szCs w:val="24"/>
        </w:rPr>
      </w:pPr>
    </w:p>
    <w:p w:rsidR="00787291" w:rsidRPr="00AF4C2F" w:rsidRDefault="00787291" w:rsidP="00AF4C2F">
      <w:pPr>
        <w:spacing w:before="120" w:after="120" w:line="276" w:lineRule="auto"/>
        <w:rPr>
          <w:rFonts w:ascii="Arial Narrow" w:hAnsi="Arial Narrow"/>
          <w:b/>
          <w:sz w:val="32"/>
          <w:szCs w:val="32"/>
        </w:rPr>
      </w:pPr>
    </w:p>
    <w:p w:rsidR="00237F02" w:rsidRPr="00AF4C2F" w:rsidRDefault="00BF4CB6" w:rsidP="00AC5E80">
      <w:pPr>
        <w:spacing w:before="120" w:after="120" w:line="276" w:lineRule="auto"/>
        <w:ind w:left="5"/>
        <w:jc w:val="center"/>
        <w:rPr>
          <w:rFonts w:ascii="Arial Narrow" w:hAnsi="Arial Narrow"/>
          <w:b/>
          <w:sz w:val="36"/>
          <w:szCs w:val="36"/>
        </w:rPr>
      </w:pPr>
      <w:r>
        <w:rPr>
          <w:rFonts w:ascii="Arial Narrow" w:hAnsi="Arial Narrow"/>
          <w:b/>
          <w:sz w:val="36"/>
          <w:szCs w:val="36"/>
        </w:rPr>
        <w:t xml:space="preserve">Union Tunisienne de Solidarité Sociale </w:t>
      </w:r>
    </w:p>
    <w:p w:rsidR="00AC5E80" w:rsidRPr="00AF4C2F" w:rsidRDefault="001E5D24" w:rsidP="00AA6D45">
      <w:pPr>
        <w:spacing w:before="120" w:after="120" w:line="276" w:lineRule="auto"/>
        <w:ind w:left="5"/>
        <w:jc w:val="center"/>
        <w:rPr>
          <w:rFonts w:ascii="Arial Narrow" w:hAnsi="Arial Narrow"/>
          <w:b/>
          <w:sz w:val="36"/>
          <w:szCs w:val="36"/>
        </w:rPr>
      </w:pPr>
      <w:r w:rsidRPr="00AF4C2F">
        <w:rPr>
          <w:rFonts w:ascii="Arial Narrow" w:hAnsi="Arial Narrow"/>
          <w:b/>
          <w:sz w:val="36"/>
          <w:szCs w:val="36"/>
        </w:rPr>
        <w:t>(</w:t>
      </w:r>
      <w:r w:rsidR="00BF4CB6">
        <w:rPr>
          <w:rFonts w:ascii="Arial Narrow" w:hAnsi="Arial Narrow"/>
          <w:b/>
          <w:sz w:val="36"/>
          <w:szCs w:val="36"/>
        </w:rPr>
        <w:t>UTSS</w:t>
      </w:r>
      <w:r w:rsidR="00237F02" w:rsidRPr="00AF4C2F">
        <w:rPr>
          <w:rFonts w:ascii="Arial Narrow" w:hAnsi="Arial Narrow"/>
          <w:b/>
          <w:sz w:val="36"/>
          <w:szCs w:val="36"/>
        </w:rPr>
        <w:t>)</w:t>
      </w:r>
    </w:p>
    <w:p w:rsidR="00237F02" w:rsidRPr="00AF4C2F" w:rsidRDefault="00237F02" w:rsidP="00AC5E80">
      <w:pPr>
        <w:spacing w:before="120" w:after="120" w:line="276" w:lineRule="auto"/>
        <w:ind w:left="5"/>
        <w:jc w:val="center"/>
        <w:rPr>
          <w:rFonts w:ascii="Arial Narrow" w:hAnsi="Arial Narrow"/>
          <w:b/>
          <w:sz w:val="36"/>
          <w:szCs w:val="36"/>
        </w:rPr>
      </w:pPr>
    </w:p>
    <w:p w:rsidR="00787291" w:rsidRPr="00AF4C2F" w:rsidRDefault="00787291" w:rsidP="00237F02">
      <w:pPr>
        <w:spacing w:before="120" w:after="120" w:line="276" w:lineRule="auto"/>
        <w:ind w:left="5"/>
        <w:jc w:val="center"/>
        <w:rPr>
          <w:rFonts w:ascii="Arial Narrow" w:hAnsi="Arial Narrow"/>
          <w:sz w:val="36"/>
          <w:szCs w:val="36"/>
        </w:rPr>
      </w:pPr>
      <w:r w:rsidRPr="00AF4C2F">
        <w:rPr>
          <w:rFonts w:ascii="Arial Narrow" w:hAnsi="Arial Narrow"/>
          <w:b/>
          <w:sz w:val="36"/>
          <w:szCs w:val="36"/>
        </w:rPr>
        <w:t xml:space="preserve">Programme </w:t>
      </w:r>
      <w:r w:rsidR="00237F02" w:rsidRPr="00AF4C2F">
        <w:rPr>
          <w:rFonts w:ascii="Arial Narrow" w:hAnsi="Arial Narrow"/>
          <w:b/>
          <w:sz w:val="36"/>
          <w:szCs w:val="36"/>
        </w:rPr>
        <w:t>INTERREG VI-A NEXT Italie-Tunisie 2021-2027</w:t>
      </w:r>
    </w:p>
    <w:p w:rsidR="00787291" w:rsidRPr="00AF4C2F" w:rsidRDefault="00787291" w:rsidP="00AC5E80">
      <w:pPr>
        <w:spacing w:before="120" w:after="120" w:line="276" w:lineRule="auto"/>
        <w:ind w:left="5"/>
        <w:jc w:val="center"/>
        <w:rPr>
          <w:rFonts w:ascii="Arial Narrow" w:hAnsi="Arial Narrow"/>
          <w:sz w:val="36"/>
          <w:szCs w:val="36"/>
        </w:rPr>
      </w:pPr>
    </w:p>
    <w:p w:rsidR="00787291" w:rsidRPr="00AF4C2F" w:rsidRDefault="00787291" w:rsidP="008A55D7">
      <w:pPr>
        <w:spacing w:before="120" w:after="120" w:line="276" w:lineRule="auto"/>
        <w:ind w:left="5"/>
        <w:jc w:val="center"/>
        <w:rPr>
          <w:rFonts w:ascii="Arial Narrow" w:hAnsi="Arial Narrow"/>
          <w:b/>
          <w:bCs/>
          <w:color w:val="FF0000"/>
          <w:sz w:val="36"/>
          <w:szCs w:val="36"/>
        </w:rPr>
      </w:pPr>
      <w:r w:rsidRPr="00AF4C2F">
        <w:rPr>
          <w:rFonts w:ascii="Arial Narrow" w:hAnsi="Arial Narrow"/>
          <w:b/>
          <w:bCs/>
          <w:sz w:val="36"/>
          <w:szCs w:val="36"/>
        </w:rPr>
        <w:t xml:space="preserve">Consultation° </w:t>
      </w:r>
      <w:r w:rsidR="008A55D7">
        <w:rPr>
          <w:rFonts w:ascii="Arial Narrow" w:hAnsi="Arial Narrow"/>
          <w:b/>
          <w:bCs/>
          <w:color w:val="FF0000"/>
          <w:sz w:val="36"/>
          <w:szCs w:val="36"/>
        </w:rPr>
        <w:t>08/</w:t>
      </w:r>
      <w:r w:rsidR="003B685C">
        <w:rPr>
          <w:rFonts w:ascii="Arial Narrow" w:hAnsi="Arial Narrow"/>
          <w:b/>
          <w:bCs/>
          <w:color w:val="FF0000"/>
          <w:sz w:val="36"/>
          <w:szCs w:val="36"/>
        </w:rPr>
        <w:t>2026</w:t>
      </w:r>
    </w:p>
    <w:p w:rsidR="00787291" w:rsidRPr="00AF4C2F" w:rsidRDefault="00CA6AF4" w:rsidP="00CA6AF4">
      <w:pPr>
        <w:tabs>
          <w:tab w:val="left" w:pos="6624"/>
        </w:tabs>
        <w:spacing w:before="120" w:after="120" w:line="276" w:lineRule="auto"/>
        <w:rPr>
          <w:rFonts w:ascii="Arial Narrow" w:hAnsi="Arial Narrow"/>
          <w:b/>
          <w:sz w:val="36"/>
          <w:szCs w:val="36"/>
        </w:rPr>
      </w:pPr>
      <w:r w:rsidRPr="00AF4C2F">
        <w:rPr>
          <w:rFonts w:ascii="Arial Narrow" w:hAnsi="Arial Narrow"/>
          <w:b/>
          <w:sz w:val="36"/>
          <w:szCs w:val="36"/>
        </w:rPr>
        <w:tab/>
      </w:r>
    </w:p>
    <w:p w:rsidR="00AC5E80" w:rsidRPr="00AF4C2F" w:rsidRDefault="00237F02" w:rsidP="00237F02">
      <w:pPr>
        <w:tabs>
          <w:tab w:val="left" w:pos="3144"/>
        </w:tabs>
        <w:spacing w:before="120" w:after="120" w:line="276" w:lineRule="auto"/>
        <w:rPr>
          <w:rFonts w:ascii="Arial Narrow" w:hAnsi="Arial Narrow"/>
          <w:b/>
          <w:sz w:val="36"/>
          <w:szCs w:val="36"/>
        </w:rPr>
      </w:pPr>
      <w:r w:rsidRPr="00AF4C2F">
        <w:rPr>
          <w:rFonts w:ascii="Arial Narrow" w:hAnsi="Arial Narrow"/>
          <w:b/>
          <w:sz w:val="36"/>
          <w:szCs w:val="36"/>
        </w:rPr>
        <w:tab/>
      </w:r>
    </w:p>
    <w:p w:rsidR="00787291" w:rsidRPr="00AF4C2F" w:rsidRDefault="00787291" w:rsidP="00AC5E80">
      <w:pPr>
        <w:spacing w:before="120" w:after="120" w:line="276" w:lineRule="auto"/>
        <w:jc w:val="center"/>
        <w:rPr>
          <w:rFonts w:ascii="Arial Narrow" w:hAnsi="Arial Narrow"/>
          <w:sz w:val="36"/>
          <w:szCs w:val="36"/>
        </w:rPr>
      </w:pPr>
      <w:r w:rsidRPr="00AF4C2F">
        <w:rPr>
          <w:rFonts w:ascii="Arial Narrow" w:hAnsi="Arial Narrow"/>
          <w:b/>
          <w:sz w:val="36"/>
          <w:szCs w:val="36"/>
        </w:rPr>
        <w:t>Termes de référence pour la sélection d’un Auditeur Externe</w:t>
      </w:r>
    </w:p>
    <w:p w:rsidR="00787291" w:rsidRPr="00AF4C2F" w:rsidRDefault="00787291" w:rsidP="00AC5E80">
      <w:pPr>
        <w:spacing w:before="120" w:after="120" w:line="276" w:lineRule="auto"/>
        <w:ind w:left="5"/>
        <w:jc w:val="center"/>
        <w:rPr>
          <w:rFonts w:ascii="Arial Narrow" w:hAnsi="Arial Narrow"/>
          <w:sz w:val="32"/>
          <w:szCs w:val="32"/>
        </w:rPr>
      </w:pPr>
    </w:p>
    <w:p w:rsidR="00787291" w:rsidRPr="00AF4C2F" w:rsidRDefault="00787291" w:rsidP="00AC5E80">
      <w:pPr>
        <w:spacing w:before="120" w:after="120" w:line="276" w:lineRule="auto"/>
        <w:jc w:val="center"/>
        <w:rPr>
          <w:rFonts w:ascii="Arial Narrow" w:hAnsi="Arial Narrow"/>
          <w:b/>
          <w:sz w:val="36"/>
          <w:szCs w:val="36"/>
        </w:rPr>
      </w:pPr>
    </w:p>
    <w:p w:rsidR="00237F02" w:rsidRPr="00AF4C2F" w:rsidRDefault="00237F02" w:rsidP="00237F02">
      <w:pPr>
        <w:spacing w:before="120" w:after="120" w:line="276" w:lineRule="auto"/>
        <w:ind w:left="5"/>
        <w:jc w:val="center"/>
        <w:rPr>
          <w:rFonts w:ascii="Arial Narrow" w:hAnsi="Arial Narrow"/>
          <w:b/>
          <w:sz w:val="36"/>
          <w:szCs w:val="36"/>
        </w:rPr>
      </w:pPr>
      <w:r w:rsidRPr="00AF4C2F">
        <w:rPr>
          <w:rFonts w:ascii="Arial Narrow" w:hAnsi="Arial Narrow"/>
          <w:b/>
          <w:sz w:val="36"/>
          <w:szCs w:val="36"/>
        </w:rPr>
        <w:t xml:space="preserve">« </w:t>
      </w:r>
      <w:r w:rsidR="00BF4CB6">
        <w:rPr>
          <w:rFonts w:ascii="Arial Narrow" w:hAnsi="Arial Narrow"/>
          <w:b/>
          <w:sz w:val="36"/>
          <w:szCs w:val="36"/>
        </w:rPr>
        <w:t>Apprentissage en mouvement pour l’inclusion à l’école</w:t>
      </w:r>
      <w:r w:rsidRPr="00AF4C2F">
        <w:rPr>
          <w:rFonts w:ascii="Arial Narrow" w:hAnsi="Arial Narrow"/>
          <w:b/>
          <w:sz w:val="36"/>
          <w:szCs w:val="36"/>
        </w:rPr>
        <w:t>»</w:t>
      </w:r>
    </w:p>
    <w:p w:rsidR="00787291" w:rsidRPr="00AF4C2F" w:rsidRDefault="00237F02" w:rsidP="00237F02">
      <w:pPr>
        <w:spacing w:before="120" w:after="120" w:line="276" w:lineRule="auto"/>
        <w:ind w:left="5"/>
        <w:jc w:val="center"/>
        <w:rPr>
          <w:rFonts w:ascii="Arial Narrow" w:hAnsi="Arial Narrow"/>
          <w:sz w:val="36"/>
          <w:szCs w:val="36"/>
        </w:rPr>
      </w:pPr>
      <w:r w:rsidRPr="00AF4C2F">
        <w:rPr>
          <w:rFonts w:ascii="Arial Narrow" w:hAnsi="Arial Narrow"/>
          <w:b/>
          <w:sz w:val="36"/>
          <w:szCs w:val="36"/>
        </w:rPr>
        <w:t>"</w:t>
      </w:r>
      <w:r w:rsidR="00BF4CB6">
        <w:rPr>
          <w:rFonts w:ascii="Arial Narrow" w:hAnsi="Arial Narrow"/>
          <w:b/>
          <w:sz w:val="36"/>
          <w:szCs w:val="36"/>
        </w:rPr>
        <w:t>AMIE</w:t>
      </w:r>
      <w:r w:rsidRPr="00AF4C2F">
        <w:rPr>
          <w:rFonts w:ascii="Arial Narrow" w:hAnsi="Arial Narrow"/>
          <w:b/>
          <w:sz w:val="36"/>
          <w:szCs w:val="36"/>
        </w:rPr>
        <w:t>_</w:t>
      </w:r>
      <w:r w:rsidR="00BF4CB6">
        <w:rPr>
          <w:rFonts w:ascii="Arial Narrow" w:hAnsi="Arial Narrow"/>
          <w:b/>
          <w:sz w:val="36"/>
          <w:szCs w:val="36"/>
        </w:rPr>
        <w:t>A1-OSI1.6-214</w:t>
      </w:r>
      <w:r w:rsidRPr="00AF4C2F">
        <w:rPr>
          <w:rFonts w:ascii="Arial Narrow" w:hAnsi="Arial Narrow"/>
          <w:b/>
          <w:sz w:val="36"/>
          <w:szCs w:val="36"/>
        </w:rPr>
        <w:t>"</w:t>
      </w:r>
    </w:p>
    <w:p w:rsidR="00787291" w:rsidRPr="00AF4C2F" w:rsidRDefault="00787291" w:rsidP="00AC5E80">
      <w:pPr>
        <w:spacing w:before="120" w:after="120" w:line="276" w:lineRule="auto"/>
        <w:ind w:left="5"/>
        <w:jc w:val="center"/>
        <w:rPr>
          <w:rFonts w:ascii="Arial Narrow" w:hAnsi="Arial Narrow"/>
          <w:sz w:val="28"/>
          <w:szCs w:val="28"/>
        </w:rPr>
      </w:pPr>
    </w:p>
    <w:p w:rsidR="00787291" w:rsidRPr="0024372A" w:rsidRDefault="00787291" w:rsidP="00AC5E80">
      <w:pPr>
        <w:spacing w:before="120" w:after="120" w:line="276" w:lineRule="auto"/>
        <w:ind w:left="5"/>
        <w:jc w:val="center"/>
        <w:rPr>
          <w:rFonts w:ascii="Arial Narrow" w:hAnsi="Arial Narrow"/>
          <w:sz w:val="24"/>
          <w:szCs w:val="24"/>
        </w:rPr>
      </w:pPr>
    </w:p>
    <w:p w:rsidR="00787291" w:rsidRPr="0024372A" w:rsidRDefault="00787291" w:rsidP="00AC5E80">
      <w:pPr>
        <w:spacing w:before="120" w:after="120" w:line="276" w:lineRule="auto"/>
        <w:ind w:left="5"/>
        <w:jc w:val="center"/>
        <w:rPr>
          <w:rFonts w:ascii="Arial Narrow" w:hAnsi="Arial Narrow"/>
          <w:sz w:val="24"/>
          <w:szCs w:val="24"/>
        </w:rPr>
      </w:pPr>
    </w:p>
    <w:p w:rsidR="00787291" w:rsidRDefault="00787291" w:rsidP="000E2805">
      <w:pPr>
        <w:spacing w:before="120" w:after="120" w:line="276" w:lineRule="auto"/>
        <w:rPr>
          <w:rFonts w:ascii="Arial Narrow" w:hAnsi="Arial Narrow"/>
          <w:sz w:val="24"/>
          <w:szCs w:val="24"/>
        </w:rPr>
      </w:pPr>
    </w:p>
    <w:p w:rsidR="00B3579C" w:rsidRPr="0024372A" w:rsidRDefault="00B3579C" w:rsidP="000E2805">
      <w:pPr>
        <w:spacing w:before="120" w:after="120" w:line="276" w:lineRule="auto"/>
        <w:rPr>
          <w:rFonts w:ascii="Arial Narrow" w:hAnsi="Arial Narrow"/>
          <w:sz w:val="24"/>
          <w:szCs w:val="24"/>
        </w:rPr>
      </w:pPr>
    </w:p>
    <w:p w:rsidR="00787291" w:rsidRPr="00440948" w:rsidRDefault="00787291" w:rsidP="00AC5E80">
      <w:pPr>
        <w:tabs>
          <w:tab w:val="left" w:pos="2745"/>
        </w:tabs>
        <w:spacing w:line="276" w:lineRule="auto"/>
        <w:rPr>
          <w:rFonts w:ascii="Arial Narrow" w:hAnsi="Arial Narrow"/>
          <w:sz w:val="20"/>
          <w:szCs w:val="20"/>
        </w:rPr>
      </w:pPr>
    </w:p>
    <w:p w:rsidR="00787291" w:rsidRPr="0024372A" w:rsidRDefault="00787291" w:rsidP="00AC5E80">
      <w:pPr>
        <w:spacing w:line="276" w:lineRule="auto"/>
        <w:ind w:left="709"/>
        <w:rPr>
          <w:rFonts w:ascii="Arial Narrow" w:hAnsi="Arial Narrow"/>
          <w:b/>
          <w:bCs/>
          <w:sz w:val="24"/>
          <w:szCs w:val="24"/>
        </w:rPr>
      </w:pPr>
      <w:r w:rsidRPr="0024372A">
        <w:rPr>
          <w:rFonts w:ascii="Arial Narrow" w:hAnsi="Arial Narrow"/>
          <w:b/>
          <w:bCs/>
          <w:sz w:val="24"/>
          <w:szCs w:val="24"/>
        </w:rPr>
        <w:lastRenderedPageBreak/>
        <w:t>Art. 1 - Objet de l’appel</w:t>
      </w:r>
    </w:p>
    <w:p w:rsidR="00787291" w:rsidRPr="0024372A" w:rsidRDefault="00787291" w:rsidP="00AC5E80">
      <w:pPr>
        <w:spacing w:line="276" w:lineRule="auto"/>
        <w:ind w:left="709"/>
        <w:rPr>
          <w:rFonts w:ascii="Arial Narrow" w:hAnsi="Arial Narrow"/>
          <w:b/>
          <w:bCs/>
          <w:sz w:val="24"/>
          <w:szCs w:val="24"/>
        </w:rPr>
      </w:pPr>
    </w:p>
    <w:p w:rsidR="00787291" w:rsidRPr="0024372A" w:rsidRDefault="00787291" w:rsidP="003B685C">
      <w:pPr>
        <w:spacing w:line="276" w:lineRule="auto"/>
        <w:ind w:firstLine="708"/>
        <w:jc w:val="both"/>
        <w:rPr>
          <w:rFonts w:ascii="Arial Narrow" w:hAnsi="Arial Narrow"/>
          <w:sz w:val="24"/>
          <w:szCs w:val="24"/>
        </w:rPr>
      </w:pPr>
      <w:r w:rsidRPr="0024372A">
        <w:rPr>
          <w:rFonts w:ascii="Arial Narrow" w:hAnsi="Arial Narrow"/>
          <w:sz w:val="24"/>
          <w:szCs w:val="24"/>
        </w:rPr>
        <w:t>L’objet de ce</w:t>
      </w:r>
      <w:r w:rsidR="003B685C">
        <w:rPr>
          <w:rFonts w:ascii="Arial Narrow" w:hAnsi="Arial Narrow"/>
          <w:sz w:val="24"/>
          <w:szCs w:val="24"/>
        </w:rPr>
        <w:t>s</w:t>
      </w:r>
      <w:r w:rsidRPr="0024372A">
        <w:rPr>
          <w:rFonts w:ascii="Arial Narrow" w:hAnsi="Arial Narrow"/>
          <w:sz w:val="24"/>
          <w:szCs w:val="24"/>
        </w:rPr>
        <w:t xml:space="preserve"> Terme de référence (</w:t>
      </w:r>
      <w:proofErr w:type="spellStart"/>
      <w:r w:rsidRPr="0024372A">
        <w:rPr>
          <w:rFonts w:ascii="Arial Narrow" w:hAnsi="Arial Narrow"/>
          <w:sz w:val="24"/>
          <w:szCs w:val="24"/>
        </w:rPr>
        <w:t>TdR</w:t>
      </w:r>
      <w:proofErr w:type="spellEnd"/>
      <w:r w:rsidRPr="0024372A">
        <w:rPr>
          <w:rFonts w:ascii="Arial Narrow" w:hAnsi="Arial Narrow"/>
          <w:sz w:val="24"/>
          <w:szCs w:val="24"/>
        </w:rPr>
        <w:t>) est d’organiser la sélection d’un auditeur externe pour l’audit de l’ensemble des dépenses effectuées par les partenaires tunisiens</w:t>
      </w:r>
      <w:r w:rsidR="00BE6E70">
        <w:rPr>
          <w:rFonts w:ascii="Arial Narrow" w:hAnsi="Arial Narrow"/>
          <w:sz w:val="24"/>
          <w:szCs w:val="24"/>
        </w:rPr>
        <w:t xml:space="preserve"> (UTSS et AFMT)</w:t>
      </w:r>
      <w:r w:rsidRPr="0024372A">
        <w:rPr>
          <w:rFonts w:ascii="Arial Narrow" w:hAnsi="Arial Narrow"/>
          <w:sz w:val="24"/>
          <w:szCs w:val="24"/>
        </w:rPr>
        <w:t xml:space="preserve"> dans le cadre de la mise en œuvre du projet</w:t>
      </w:r>
      <w:r w:rsidR="006C7792">
        <w:rPr>
          <w:rFonts w:ascii="Arial Narrow" w:hAnsi="Arial Narrow"/>
          <w:sz w:val="24"/>
          <w:szCs w:val="24"/>
        </w:rPr>
        <w:t xml:space="preserve"> </w:t>
      </w:r>
      <w:r w:rsidR="006C7792">
        <w:rPr>
          <w:rFonts w:ascii="Arial Narrow" w:hAnsi="Arial Narrow" w:cs="Arial Narrow"/>
          <w:color w:val="000000"/>
          <w:sz w:val="24"/>
          <w:lang w:val="sv-SE"/>
        </w:rPr>
        <w:t xml:space="preserve">« </w:t>
      </w:r>
      <w:r w:rsidR="00BF4CB6">
        <w:rPr>
          <w:rFonts w:ascii="Arial Narrow" w:hAnsi="Arial Narrow" w:cs="Arial Narrow"/>
          <w:color w:val="000000"/>
          <w:sz w:val="24"/>
          <w:lang w:val="sv-SE"/>
        </w:rPr>
        <w:t>Apprentissage en mouvement pour l’inclusion à l’école</w:t>
      </w:r>
      <w:r w:rsidR="00327ED8">
        <w:rPr>
          <w:rFonts w:ascii="Arial Narrow" w:hAnsi="Arial Narrow" w:cs="Arial Narrow"/>
          <w:color w:val="000000"/>
          <w:sz w:val="24"/>
          <w:lang w:val="sv-SE"/>
        </w:rPr>
        <w:t>», «</w:t>
      </w:r>
      <w:r w:rsidR="006C7792">
        <w:rPr>
          <w:rFonts w:ascii="Arial Narrow" w:hAnsi="Arial Narrow"/>
          <w:sz w:val="24"/>
          <w:szCs w:val="24"/>
        </w:rPr>
        <w:t> </w:t>
      </w:r>
      <w:r w:rsidR="00BF4CB6">
        <w:rPr>
          <w:rFonts w:ascii="Arial Narrow" w:hAnsi="Arial Narrow"/>
          <w:sz w:val="24"/>
          <w:szCs w:val="24"/>
        </w:rPr>
        <w:t>AMIE</w:t>
      </w:r>
      <w:r w:rsidR="00237F02" w:rsidRPr="0024372A">
        <w:rPr>
          <w:rFonts w:ascii="Arial Narrow" w:hAnsi="Arial Narrow"/>
          <w:b/>
          <w:bCs/>
          <w:sz w:val="24"/>
          <w:szCs w:val="24"/>
        </w:rPr>
        <w:t>_</w:t>
      </w:r>
      <w:r w:rsidR="00BF4CB6">
        <w:rPr>
          <w:rFonts w:ascii="Arial Narrow" w:hAnsi="Arial Narrow"/>
          <w:b/>
          <w:bCs/>
          <w:sz w:val="24"/>
          <w:szCs w:val="24"/>
        </w:rPr>
        <w:t>A1-OSI1.6-214</w:t>
      </w:r>
      <w:r w:rsidR="006C7792">
        <w:rPr>
          <w:rFonts w:ascii="Arial Narrow" w:hAnsi="Arial Narrow"/>
          <w:b/>
          <w:bCs/>
          <w:sz w:val="24"/>
          <w:szCs w:val="24"/>
        </w:rPr>
        <w:t> »</w:t>
      </w:r>
      <w:r w:rsidR="00237F02" w:rsidRPr="0024372A">
        <w:rPr>
          <w:rFonts w:ascii="Arial Narrow" w:hAnsi="Arial Narrow"/>
          <w:sz w:val="24"/>
          <w:szCs w:val="24"/>
        </w:rPr>
        <w:t xml:space="preserve"> </w:t>
      </w:r>
      <w:r w:rsidR="003B685C">
        <w:rPr>
          <w:rFonts w:ascii="Arial Narrow" w:hAnsi="Arial Narrow"/>
          <w:sz w:val="24"/>
          <w:szCs w:val="24"/>
        </w:rPr>
        <w:t>financé</w:t>
      </w:r>
      <w:r w:rsidRPr="0024372A">
        <w:rPr>
          <w:rFonts w:ascii="Arial Narrow" w:hAnsi="Arial Narrow"/>
          <w:sz w:val="24"/>
          <w:szCs w:val="24"/>
        </w:rPr>
        <w:t xml:space="preserve"> par le </w:t>
      </w:r>
      <w:r w:rsidR="003B685C">
        <w:rPr>
          <w:rFonts w:ascii="Arial Narrow" w:hAnsi="Arial Narrow"/>
          <w:sz w:val="24"/>
          <w:szCs w:val="24"/>
        </w:rPr>
        <w:t xml:space="preserve">Programme de coopération Transfrontalière </w:t>
      </w:r>
      <w:r w:rsidR="00237F02" w:rsidRPr="0024372A">
        <w:rPr>
          <w:rFonts w:ascii="Arial Narrow" w:hAnsi="Arial Narrow"/>
          <w:sz w:val="24"/>
          <w:szCs w:val="24"/>
        </w:rPr>
        <w:t>Interreg Next Italie-Tunisie 2021-2027</w:t>
      </w:r>
      <w:r w:rsidRPr="0024372A">
        <w:rPr>
          <w:rFonts w:ascii="Arial Narrow" w:hAnsi="Arial Narrow"/>
          <w:sz w:val="24"/>
          <w:szCs w:val="24"/>
        </w:rPr>
        <w:t>.</w:t>
      </w:r>
    </w:p>
    <w:p w:rsidR="00787291" w:rsidRPr="0024372A" w:rsidRDefault="00787291" w:rsidP="00840E2E">
      <w:pPr>
        <w:spacing w:line="276" w:lineRule="auto"/>
        <w:ind w:firstLine="708"/>
        <w:jc w:val="both"/>
        <w:rPr>
          <w:rFonts w:ascii="Arial Narrow" w:hAnsi="Arial Narrow"/>
          <w:sz w:val="24"/>
          <w:szCs w:val="24"/>
        </w:rPr>
      </w:pPr>
      <w:r w:rsidRPr="0024372A">
        <w:rPr>
          <w:rFonts w:ascii="Arial Narrow" w:hAnsi="Arial Narrow"/>
          <w:sz w:val="24"/>
          <w:szCs w:val="24"/>
        </w:rPr>
        <w:t xml:space="preserve">Les services d'audit seront fournis tout au long de la période complète d'exécution du projet </w:t>
      </w:r>
      <w:r w:rsidR="00840E2E">
        <w:rPr>
          <w:rFonts w:ascii="Arial Narrow" w:hAnsi="Arial Narrow"/>
          <w:sz w:val="24"/>
          <w:szCs w:val="24"/>
        </w:rPr>
        <w:t>« </w:t>
      </w:r>
      <w:r w:rsidR="00BF4CB6">
        <w:rPr>
          <w:rFonts w:ascii="Arial Narrow" w:hAnsi="Arial Narrow"/>
          <w:sz w:val="24"/>
          <w:szCs w:val="24"/>
        </w:rPr>
        <w:t>Apprentissage en mouvement pour l’inclusion à l’école</w:t>
      </w:r>
      <w:r w:rsidR="00840E2E">
        <w:rPr>
          <w:rFonts w:ascii="Arial Narrow" w:hAnsi="Arial Narrow"/>
          <w:sz w:val="24"/>
          <w:szCs w:val="24"/>
        </w:rPr>
        <w:t>»</w:t>
      </w:r>
      <w:r w:rsidR="006C7792">
        <w:rPr>
          <w:rFonts w:ascii="Arial Narrow" w:hAnsi="Arial Narrow"/>
          <w:sz w:val="24"/>
          <w:szCs w:val="24"/>
        </w:rPr>
        <w:t xml:space="preserve"> </w:t>
      </w:r>
      <w:r w:rsidR="006C7792" w:rsidRPr="0024372A">
        <w:rPr>
          <w:rFonts w:ascii="Arial Narrow" w:hAnsi="Arial Narrow"/>
          <w:sz w:val="24"/>
          <w:szCs w:val="24"/>
        </w:rPr>
        <w:t>jusqu’à</w:t>
      </w:r>
      <w:r w:rsidRPr="0024372A">
        <w:rPr>
          <w:rFonts w:ascii="Arial Narrow" w:hAnsi="Arial Narrow"/>
          <w:sz w:val="24"/>
          <w:szCs w:val="24"/>
        </w:rPr>
        <w:t xml:space="preserve"> la clôture de la période de mise en œuvre du projet</w:t>
      </w:r>
      <w:r w:rsidR="00840E2E">
        <w:rPr>
          <w:rFonts w:ascii="Arial Narrow" w:hAnsi="Arial Narrow"/>
          <w:sz w:val="24"/>
          <w:szCs w:val="24"/>
        </w:rPr>
        <w:t>.</w:t>
      </w:r>
    </w:p>
    <w:p w:rsidR="00697656" w:rsidRDefault="00787291" w:rsidP="00697656">
      <w:pPr>
        <w:spacing w:line="276" w:lineRule="auto"/>
        <w:ind w:firstLine="708"/>
        <w:jc w:val="both"/>
        <w:rPr>
          <w:rFonts w:ascii="Arial Narrow" w:hAnsi="Arial Narrow"/>
          <w:sz w:val="24"/>
          <w:szCs w:val="24"/>
        </w:rPr>
      </w:pPr>
      <w:r w:rsidRPr="0024372A">
        <w:rPr>
          <w:rFonts w:ascii="Arial Narrow" w:hAnsi="Arial Narrow"/>
          <w:sz w:val="24"/>
          <w:szCs w:val="24"/>
        </w:rPr>
        <w:t xml:space="preserve">Cela signifie qu'il comprend le processus complet de </w:t>
      </w:r>
      <w:r w:rsidRPr="00392640">
        <w:rPr>
          <w:rFonts w:ascii="Arial Narrow" w:hAnsi="Arial Narrow"/>
          <w:sz w:val="24"/>
          <w:szCs w:val="24"/>
        </w:rPr>
        <w:t xml:space="preserve">vérification des dépenses et des recettes </w:t>
      </w:r>
      <w:r w:rsidR="00697656" w:rsidRPr="0024372A">
        <w:rPr>
          <w:rFonts w:ascii="Arial Narrow" w:hAnsi="Arial Narrow"/>
          <w:sz w:val="24"/>
          <w:szCs w:val="24"/>
        </w:rPr>
        <w:t>conformément aux procédures de mise en œuvre par le Programme.</w:t>
      </w:r>
    </w:p>
    <w:p w:rsidR="00787291" w:rsidRPr="0024372A" w:rsidRDefault="00787291" w:rsidP="00697656">
      <w:pPr>
        <w:spacing w:line="276" w:lineRule="auto"/>
        <w:ind w:firstLine="708"/>
        <w:jc w:val="both"/>
        <w:rPr>
          <w:rFonts w:ascii="Arial Narrow" w:hAnsi="Arial Narrow"/>
          <w:sz w:val="24"/>
          <w:szCs w:val="24"/>
        </w:rPr>
      </w:pPr>
      <w:r w:rsidRPr="0024372A">
        <w:rPr>
          <w:rFonts w:ascii="Arial Narrow" w:hAnsi="Arial Narrow"/>
          <w:sz w:val="24"/>
          <w:szCs w:val="24"/>
        </w:rPr>
        <w:t>La langue du contrat et de toutes les communications écrites, y compris les rapports, doit être le français.</w:t>
      </w:r>
    </w:p>
    <w:p w:rsidR="00787291" w:rsidRPr="0024372A" w:rsidRDefault="00787291" w:rsidP="00697656">
      <w:pPr>
        <w:spacing w:line="276" w:lineRule="auto"/>
        <w:ind w:firstLine="708"/>
        <w:jc w:val="both"/>
        <w:rPr>
          <w:rFonts w:ascii="Arial Narrow" w:hAnsi="Arial Narrow"/>
          <w:sz w:val="24"/>
          <w:szCs w:val="24"/>
        </w:rPr>
      </w:pPr>
      <w:r w:rsidRPr="0024372A">
        <w:rPr>
          <w:rFonts w:ascii="Arial Narrow" w:hAnsi="Arial Narrow"/>
          <w:sz w:val="24"/>
          <w:szCs w:val="24"/>
        </w:rPr>
        <w:t>L'auditeur doit exécuter les tâches qui lui sont confiées conformément aux procédures de mise en œuvre par le Programme.</w:t>
      </w:r>
    </w:p>
    <w:p w:rsidR="00787291" w:rsidRPr="0024372A" w:rsidRDefault="00787291" w:rsidP="00AC5E80">
      <w:pPr>
        <w:spacing w:line="276" w:lineRule="auto"/>
        <w:ind w:firstLine="708"/>
        <w:jc w:val="both"/>
        <w:rPr>
          <w:rFonts w:ascii="Arial Narrow" w:hAnsi="Arial Narrow"/>
          <w:sz w:val="24"/>
          <w:szCs w:val="24"/>
        </w:rPr>
      </w:pPr>
      <w:r w:rsidRPr="0024372A">
        <w:rPr>
          <w:rFonts w:ascii="Arial Narrow" w:hAnsi="Arial Narrow"/>
          <w:sz w:val="24"/>
          <w:szCs w:val="24"/>
        </w:rPr>
        <w:t>En cas de prolongation des activités du programme accordée par la CE, la mission fera l’objet d’une prorogation par un avenant.</w:t>
      </w:r>
    </w:p>
    <w:p w:rsidR="00AC5E80" w:rsidRPr="00AF4C2F" w:rsidRDefault="00787291" w:rsidP="00AF4C2F">
      <w:pPr>
        <w:spacing w:line="276" w:lineRule="auto"/>
        <w:ind w:firstLine="708"/>
        <w:jc w:val="both"/>
        <w:rPr>
          <w:rFonts w:ascii="Arial Narrow" w:hAnsi="Arial Narrow"/>
          <w:sz w:val="24"/>
          <w:szCs w:val="24"/>
        </w:rPr>
      </w:pPr>
      <w:r w:rsidRPr="0024372A">
        <w:rPr>
          <w:rFonts w:ascii="Arial Narrow" w:hAnsi="Arial Narrow"/>
          <w:sz w:val="24"/>
          <w:szCs w:val="24"/>
        </w:rPr>
        <w:t>Le simple prolongement calendaire de la mission ne donnera pas lieu à une modi</w:t>
      </w:r>
      <w:r w:rsidR="00AF4C2F">
        <w:rPr>
          <w:rFonts w:ascii="Arial Narrow" w:hAnsi="Arial Narrow"/>
          <w:sz w:val="24"/>
          <w:szCs w:val="24"/>
        </w:rPr>
        <w:t>fication du montant du contrat.</w:t>
      </w:r>
    </w:p>
    <w:p w:rsidR="00787291" w:rsidRPr="0024372A" w:rsidRDefault="00AB2360" w:rsidP="008A55D7">
      <w:pPr>
        <w:spacing w:line="276" w:lineRule="auto"/>
        <w:jc w:val="both"/>
        <w:rPr>
          <w:rFonts w:ascii="Arial Narrow" w:hAnsi="Arial Narrow"/>
          <w:sz w:val="24"/>
          <w:szCs w:val="24"/>
          <w:u w:val="single"/>
        </w:rPr>
      </w:pPr>
      <w:r w:rsidRPr="0024372A">
        <w:rPr>
          <w:rFonts w:ascii="Arial Narrow" w:hAnsi="Arial Narrow"/>
          <w:sz w:val="24"/>
          <w:szCs w:val="24"/>
          <w:u w:val="single"/>
        </w:rPr>
        <w:t>Données globales</w:t>
      </w:r>
      <w:r w:rsidR="00787291" w:rsidRPr="0024372A">
        <w:rPr>
          <w:rFonts w:ascii="Arial Narrow" w:hAnsi="Arial Narrow"/>
          <w:sz w:val="24"/>
          <w:szCs w:val="24"/>
          <w:u w:val="single"/>
        </w:rPr>
        <w:t xml:space="preserve"> </w:t>
      </w:r>
      <w:r w:rsidR="008A55D7">
        <w:rPr>
          <w:rFonts w:ascii="Arial Narrow" w:hAnsi="Arial Narrow"/>
          <w:sz w:val="24"/>
          <w:szCs w:val="24"/>
          <w:u w:val="single"/>
        </w:rPr>
        <w:t>du</w:t>
      </w:r>
      <w:r w:rsidR="00787291" w:rsidRPr="0024372A">
        <w:rPr>
          <w:rFonts w:ascii="Arial Narrow" w:hAnsi="Arial Narrow"/>
          <w:sz w:val="24"/>
          <w:szCs w:val="24"/>
          <w:u w:val="single"/>
        </w:rPr>
        <w:t xml:space="preserve"> projet</w:t>
      </w:r>
      <w:r w:rsidR="00787291" w:rsidRPr="0024372A">
        <w:rPr>
          <w:rFonts w:ascii="Arial Narrow" w:hAnsi="Arial Narrow"/>
          <w:sz w:val="24"/>
          <w:szCs w:val="24"/>
        </w:rPr>
        <w:t> :</w:t>
      </w:r>
    </w:p>
    <w:p w:rsidR="00B71470" w:rsidRPr="0092002B" w:rsidRDefault="00787291" w:rsidP="00423A59">
      <w:pPr>
        <w:spacing w:line="276" w:lineRule="auto"/>
        <w:ind w:firstLine="708"/>
        <w:jc w:val="both"/>
        <w:rPr>
          <w:rFonts w:ascii="Arial Narrow" w:hAnsi="Arial Narrow"/>
          <w:sz w:val="24"/>
          <w:szCs w:val="24"/>
        </w:rPr>
      </w:pPr>
      <w:r w:rsidRPr="0024372A">
        <w:rPr>
          <w:rFonts w:ascii="Arial Narrow" w:hAnsi="Arial Narrow"/>
          <w:sz w:val="24"/>
          <w:szCs w:val="24"/>
        </w:rPr>
        <w:t xml:space="preserve">Suite à la décision de l’Autorité de Gestion du </w:t>
      </w:r>
      <w:r w:rsidR="00237F02" w:rsidRPr="0024372A">
        <w:rPr>
          <w:rFonts w:ascii="Arial Narrow" w:hAnsi="Arial Narrow"/>
          <w:sz w:val="24"/>
          <w:szCs w:val="24"/>
        </w:rPr>
        <w:t xml:space="preserve">le Programme Interreg VI-A Next Italie-Tunisie 2021-2027 </w:t>
      </w:r>
      <w:r w:rsidRPr="0092002B">
        <w:rPr>
          <w:rFonts w:ascii="Arial Narrow" w:hAnsi="Arial Narrow"/>
          <w:sz w:val="24"/>
          <w:szCs w:val="24"/>
        </w:rPr>
        <w:t xml:space="preserve">en date du : </w:t>
      </w:r>
      <w:r w:rsidR="00237F02" w:rsidRPr="0092002B">
        <w:rPr>
          <w:rFonts w:ascii="Arial Narrow" w:hAnsi="Arial Narrow"/>
          <w:sz w:val="24"/>
          <w:szCs w:val="24"/>
        </w:rPr>
        <w:t>30 Novembre 2022</w:t>
      </w:r>
      <w:r w:rsidRPr="0092002B">
        <w:rPr>
          <w:rFonts w:ascii="Arial Narrow" w:hAnsi="Arial Narrow"/>
          <w:sz w:val="24"/>
          <w:szCs w:val="24"/>
        </w:rPr>
        <w:t>, N°</w:t>
      </w:r>
      <w:r w:rsidR="00237F02" w:rsidRPr="0092002B">
        <w:rPr>
          <w:rFonts w:ascii="Arial Narrow" w:hAnsi="Arial Narrow"/>
          <w:sz w:val="24"/>
          <w:szCs w:val="24"/>
        </w:rPr>
        <w:t>8952</w:t>
      </w:r>
      <w:r w:rsidRPr="0092002B">
        <w:rPr>
          <w:rFonts w:ascii="Arial Narrow" w:hAnsi="Arial Narrow"/>
          <w:sz w:val="24"/>
          <w:szCs w:val="24"/>
        </w:rPr>
        <w:t>, le projet</w:t>
      </w:r>
      <w:r w:rsidR="006C7792" w:rsidRPr="0092002B">
        <w:rPr>
          <w:rFonts w:ascii="Arial Narrow" w:hAnsi="Arial Narrow"/>
          <w:sz w:val="24"/>
          <w:szCs w:val="24"/>
        </w:rPr>
        <w:t xml:space="preserve"> </w:t>
      </w:r>
      <w:r w:rsidR="00BF4CB6" w:rsidRPr="0092002B">
        <w:rPr>
          <w:rFonts w:ascii="Arial Narrow" w:hAnsi="Arial Narrow"/>
          <w:b/>
          <w:bCs/>
          <w:sz w:val="24"/>
          <w:szCs w:val="24"/>
        </w:rPr>
        <w:t>AMIE</w:t>
      </w:r>
      <w:r w:rsidR="00237F02" w:rsidRPr="0092002B">
        <w:rPr>
          <w:rFonts w:ascii="Arial Narrow" w:hAnsi="Arial Narrow"/>
          <w:b/>
          <w:bCs/>
          <w:sz w:val="24"/>
          <w:szCs w:val="24"/>
        </w:rPr>
        <w:t>_</w:t>
      </w:r>
      <w:r w:rsidR="00BF4CB6" w:rsidRPr="0092002B">
        <w:rPr>
          <w:rFonts w:ascii="Arial Narrow" w:hAnsi="Arial Narrow"/>
          <w:b/>
          <w:bCs/>
          <w:sz w:val="24"/>
          <w:szCs w:val="24"/>
        </w:rPr>
        <w:t>A1-OSI1.6-214</w:t>
      </w:r>
      <w:r w:rsidR="00237F02" w:rsidRPr="0092002B">
        <w:rPr>
          <w:rFonts w:ascii="Arial Narrow" w:hAnsi="Arial Narrow"/>
          <w:sz w:val="24"/>
          <w:szCs w:val="24"/>
        </w:rPr>
        <w:t xml:space="preserve"> </w:t>
      </w:r>
      <w:r w:rsidRPr="0092002B">
        <w:rPr>
          <w:rFonts w:ascii="Arial Narrow" w:hAnsi="Arial Narrow"/>
          <w:sz w:val="24"/>
          <w:szCs w:val="24"/>
        </w:rPr>
        <w:t xml:space="preserve">a été approuvé pour un montant total </w:t>
      </w:r>
      <w:r w:rsidR="000C3A71" w:rsidRPr="0092002B">
        <w:rPr>
          <w:rFonts w:ascii="Arial Narrow" w:hAnsi="Arial Narrow"/>
          <w:sz w:val="24"/>
          <w:szCs w:val="24"/>
        </w:rPr>
        <w:t xml:space="preserve">de </w:t>
      </w:r>
      <w:r w:rsidR="00423A59" w:rsidRPr="00121422">
        <w:rPr>
          <w:rFonts w:ascii="Arial Narrow" w:hAnsi="Arial Narrow"/>
          <w:sz w:val="24"/>
          <w:szCs w:val="24"/>
        </w:rPr>
        <w:t>946 000,00</w:t>
      </w:r>
      <w:r w:rsidR="00423A59" w:rsidRPr="00121422">
        <w:rPr>
          <w:rStyle w:val="Appelnotedebasdep"/>
          <w:rFonts w:ascii="Arial Narrow" w:hAnsi="Arial Narrow"/>
          <w:sz w:val="24"/>
          <w:szCs w:val="24"/>
          <w:vertAlign w:val="baseline"/>
        </w:rPr>
        <w:t xml:space="preserve"> </w:t>
      </w:r>
      <w:r w:rsidRPr="0092002B">
        <w:rPr>
          <w:rStyle w:val="Appelnotedebasdep"/>
          <w:rFonts w:ascii="Arial Narrow" w:hAnsi="Arial Narrow"/>
          <w:sz w:val="24"/>
          <w:szCs w:val="24"/>
        </w:rPr>
        <w:footnoteReference w:id="1"/>
      </w:r>
      <w:r w:rsidRPr="0092002B">
        <w:rPr>
          <w:rFonts w:ascii="Arial Narrow" w:hAnsi="Arial Narrow"/>
          <w:sz w:val="24"/>
          <w:szCs w:val="24"/>
        </w:rPr>
        <w:t xml:space="preserve"> Euros, avec les partenaires listés ci-dessus :</w:t>
      </w:r>
    </w:p>
    <w:p w:rsidR="00E85DBF" w:rsidRPr="00BE6E70" w:rsidRDefault="00E85DBF" w:rsidP="000C3A71">
      <w:pPr>
        <w:pStyle w:val="Paragraphedeliste"/>
        <w:widowControl/>
        <w:numPr>
          <w:ilvl w:val="0"/>
          <w:numId w:val="22"/>
        </w:numPr>
        <w:autoSpaceDE/>
        <w:autoSpaceDN/>
        <w:spacing w:after="0"/>
        <w:jc w:val="both"/>
        <w:rPr>
          <w:rFonts w:ascii="Arial Narrow" w:hAnsi="Arial Narrow"/>
          <w:sz w:val="24"/>
          <w:szCs w:val="24"/>
          <w:lang w:val="it-IT"/>
        </w:rPr>
      </w:pPr>
      <w:r w:rsidRPr="00BE6E70">
        <w:rPr>
          <w:rFonts w:ascii="Arial Narrow" w:hAnsi="Arial Narrow"/>
          <w:b/>
          <w:bCs/>
          <w:sz w:val="24"/>
          <w:szCs w:val="24"/>
          <w:lang w:val="it-IT"/>
        </w:rPr>
        <w:t>Bénéficiaire Principal / Partenaire 1</w:t>
      </w:r>
      <w:r w:rsidRPr="00BE6E70">
        <w:rPr>
          <w:rFonts w:ascii="Arial Narrow" w:hAnsi="Arial Narrow"/>
          <w:sz w:val="24"/>
          <w:szCs w:val="24"/>
          <w:lang w:val="it-IT"/>
        </w:rPr>
        <w:t xml:space="preserve"> : </w:t>
      </w:r>
      <w:r w:rsidR="000C3A71" w:rsidRPr="00BE6E70">
        <w:rPr>
          <w:rFonts w:ascii="Arial Narrow" w:eastAsia="Times New Roman" w:hAnsi="Arial Narrow"/>
          <w:sz w:val="24"/>
          <w:szCs w:val="24"/>
          <w:lang w:val="it-IT"/>
        </w:rPr>
        <w:t>Università degli Studi di Palermo,</w:t>
      </w:r>
      <w:r w:rsidR="000C3A71" w:rsidRPr="00BE6E70">
        <w:rPr>
          <w:lang w:val="it-IT"/>
        </w:rPr>
        <w:t xml:space="preserve"> </w:t>
      </w:r>
      <w:r w:rsidR="0092002B" w:rsidRPr="00BE6E70">
        <w:rPr>
          <w:rFonts w:ascii="Arial Narrow" w:eastAsia="Times New Roman" w:hAnsi="Arial Narrow"/>
          <w:sz w:val="24"/>
          <w:szCs w:val="24"/>
          <w:lang w:val="it-IT"/>
        </w:rPr>
        <w:t>UNIPA.</w:t>
      </w:r>
    </w:p>
    <w:p w:rsidR="00E85DBF" w:rsidRPr="00BE6E70" w:rsidRDefault="00E85DBF" w:rsidP="000C3A71">
      <w:pPr>
        <w:pStyle w:val="Paragraphedeliste"/>
        <w:widowControl/>
        <w:numPr>
          <w:ilvl w:val="0"/>
          <w:numId w:val="22"/>
        </w:numPr>
        <w:autoSpaceDE/>
        <w:autoSpaceDN/>
        <w:adjustRightInd w:val="0"/>
        <w:spacing w:after="0" w:line="240" w:lineRule="auto"/>
        <w:rPr>
          <w:rFonts w:ascii="Arial Narrow" w:eastAsia="Times New Roman" w:hAnsi="Arial Narrow"/>
          <w:b/>
          <w:bCs/>
          <w:sz w:val="24"/>
          <w:szCs w:val="24"/>
          <w:lang w:val="it-IT"/>
        </w:rPr>
      </w:pPr>
      <w:r w:rsidRPr="00BE6E70">
        <w:rPr>
          <w:rFonts w:ascii="Arial Narrow" w:eastAsia="Times New Roman" w:hAnsi="Arial Narrow"/>
          <w:b/>
          <w:bCs/>
          <w:sz w:val="24"/>
          <w:szCs w:val="24"/>
          <w:lang w:val="it-IT"/>
        </w:rPr>
        <w:t xml:space="preserve">Partenaire 2 : </w:t>
      </w:r>
      <w:r w:rsidR="000C3A71" w:rsidRPr="00BE6E70">
        <w:rPr>
          <w:rFonts w:ascii="Arial Narrow" w:eastAsiaTheme="minorHAnsi" w:hAnsi="Arial Narrow" w:cs="CIDFont+F3"/>
          <w:color w:val="000000"/>
          <w:sz w:val="24"/>
          <w:szCs w:val="24"/>
          <w:lang w:val="it-IT"/>
        </w:rPr>
        <w:t>Cesie Ente del Terzo Ssettore,</w:t>
      </w:r>
      <w:r w:rsidR="000C3A71" w:rsidRPr="00BE6E70">
        <w:rPr>
          <w:lang w:val="it-IT"/>
        </w:rPr>
        <w:t xml:space="preserve"> </w:t>
      </w:r>
      <w:r w:rsidR="003B685C" w:rsidRPr="00BE6E70">
        <w:rPr>
          <w:rFonts w:ascii="Arial Narrow" w:eastAsiaTheme="minorHAnsi" w:hAnsi="Arial Narrow" w:cs="CIDFont+F3"/>
          <w:color w:val="000000"/>
          <w:sz w:val="24"/>
          <w:szCs w:val="24"/>
          <w:lang w:val="it-IT"/>
        </w:rPr>
        <w:t xml:space="preserve">CESIE </w:t>
      </w:r>
    </w:p>
    <w:p w:rsidR="00E85DBF" w:rsidRPr="0092002B" w:rsidRDefault="00E85DBF" w:rsidP="000C3A71">
      <w:pPr>
        <w:pStyle w:val="Paragraphedeliste"/>
        <w:widowControl/>
        <w:numPr>
          <w:ilvl w:val="0"/>
          <w:numId w:val="22"/>
        </w:numPr>
        <w:autoSpaceDE/>
        <w:autoSpaceDN/>
        <w:adjustRightInd w:val="0"/>
        <w:spacing w:after="0" w:line="240" w:lineRule="auto"/>
        <w:rPr>
          <w:rFonts w:ascii="Arial Narrow" w:eastAsia="Times New Roman" w:hAnsi="Arial Narrow"/>
          <w:b/>
          <w:bCs/>
          <w:sz w:val="24"/>
          <w:szCs w:val="24"/>
        </w:rPr>
      </w:pPr>
      <w:r w:rsidRPr="0092002B">
        <w:rPr>
          <w:rFonts w:ascii="Arial Narrow" w:eastAsia="Times New Roman" w:hAnsi="Arial Narrow"/>
          <w:b/>
          <w:bCs/>
          <w:sz w:val="24"/>
          <w:szCs w:val="24"/>
        </w:rPr>
        <w:t xml:space="preserve">Partenaire 3 : </w:t>
      </w:r>
      <w:r w:rsidR="000C3A71" w:rsidRPr="0092002B">
        <w:rPr>
          <w:rFonts w:ascii="Arial Narrow" w:eastAsiaTheme="minorHAnsi" w:hAnsi="Arial Narrow" w:cs="CIDFont+F3"/>
          <w:color w:val="000000"/>
          <w:sz w:val="24"/>
          <w:szCs w:val="24"/>
        </w:rPr>
        <w:t xml:space="preserve">Union Tunisienne de Solidarité Sociale, </w:t>
      </w:r>
      <w:r w:rsidR="000C3A71" w:rsidRPr="00BE6E70">
        <w:rPr>
          <w:rFonts w:ascii="Arial Narrow" w:eastAsiaTheme="minorHAnsi" w:hAnsi="Arial Narrow" w:cs="CIDFont+F3"/>
          <w:color w:val="000000"/>
          <w:sz w:val="24"/>
          <w:szCs w:val="24"/>
        </w:rPr>
        <w:t>UTSS</w:t>
      </w:r>
      <w:r w:rsidR="000C3A71" w:rsidRPr="0092002B">
        <w:rPr>
          <w:rFonts w:ascii="Arial Narrow" w:eastAsiaTheme="minorHAnsi" w:hAnsi="Arial Narrow" w:cs="CIDFont+F3"/>
          <w:color w:val="000000"/>
          <w:sz w:val="24"/>
          <w:szCs w:val="24"/>
        </w:rPr>
        <w:t>.</w:t>
      </w:r>
    </w:p>
    <w:p w:rsidR="00E85DBF" w:rsidRPr="0092002B" w:rsidRDefault="00E85DBF" w:rsidP="003B685C">
      <w:pPr>
        <w:pStyle w:val="Paragraphedeliste"/>
        <w:widowControl/>
        <w:numPr>
          <w:ilvl w:val="0"/>
          <w:numId w:val="22"/>
        </w:numPr>
        <w:autoSpaceDE/>
        <w:autoSpaceDN/>
        <w:adjustRightInd w:val="0"/>
        <w:spacing w:after="0" w:line="240" w:lineRule="auto"/>
        <w:rPr>
          <w:rFonts w:ascii="Arial Narrow" w:eastAsia="Times New Roman" w:hAnsi="Arial Narrow"/>
          <w:b/>
          <w:bCs/>
          <w:sz w:val="24"/>
          <w:szCs w:val="24"/>
        </w:rPr>
      </w:pPr>
      <w:r w:rsidRPr="0092002B">
        <w:rPr>
          <w:rFonts w:ascii="Arial Narrow" w:eastAsia="Times New Roman" w:hAnsi="Arial Narrow"/>
          <w:b/>
          <w:bCs/>
          <w:sz w:val="24"/>
          <w:szCs w:val="24"/>
        </w:rPr>
        <w:t xml:space="preserve">Partenaire 4 : </w:t>
      </w:r>
      <w:r w:rsidR="000C3A71" w:rsidRPr="00BE6E70">
        <w:rPr>
          <w:rFonts w:ascii="Arial Narrow" w:eastAsiaTheme="minorHAnsi" w:hAnsi="Arial Narrow" w:cs="CIDFont+F3"/>
          <w:color w:val="000000"/>
          <w:sz w:val="24"/>
          <w:szCs w:val="24"/>
        </w:rPr>
        <w:t xml:space="preserve">Agence de Formation dans les métiers de tourisme, </w:t>
      </w:r>
      <w:r w:rsidR="003B685C" w:rsidRPr="00BE6E70">
        <w:rPr>
          <w:rFonts w:ascii="Arial Narrow" w:eastAsiaTheme="minorHAnsi" w:hAnsi="Arial Narrow" w:cs="CIDFont+F3"/>
          <w:color w:val="000000"/>
          <w:sz w:val="24"/>
          <w:szCs w:val="24"/>
        </w:rPr>
        <w:t>AFMT</w:t>
      </w:r>
    </w:p>
    <w:p w:rsidR="00656458" w:rsidRPr="0092002B" w:rsidRDefault="00656458" w:rsidP="00656458">
      <w:pPr>
        <w:widowControl/>
        <w:adjustRightInd w:val="0"/>
        <w:ind w:left="360"/>
        <w:rPr>
          <w:rFonts w:ascii="Arial Narrow" w:hAnsi="Arial Narrow"/>
          <w:sz w:val="24"/>
          <w:szCs w:val="24"/>
        </w:rPr>
      </w:pPr>
    </w:p>
    <w:p w:rsidR="00787291" w:rsidRPr="0092002B" w:rsidRDefault="00787291" w:rsidP="003B685C">
      <w:pPr>
        <w:widowControl/>
        <w:adjustRightInd w:val="0"/>
        <w:ind w:left="360"/>
        <w:rPr>
          <w:rFonts w:ascii="Arial Narrow" w:hAnsi="Arial Narrow"/>
          <w:sz w:val="24"/>
          <w:szCs w:val="24"/>
        </w:rPr>
      </w:pPr>
      <w:r w:rsidRPr="0092002B">
        <w:rPr>
          <w:rFonts w:ascii="Arial Narrow" w:hAnsi="Arial Narrow"/>
          <w:sz w:val="24"/>
          <w:szCs w:val="24"/>
        </w:rPr>
        <w:t xml:space="preserve">Le budget total des coûts directs éligibles des partenaires tunisiens pour toute la durée du projet est de </w:t>
      </w:r>
      <w:r w:rsidR="000C3A71" w:rsidRPr="0092002B">
        <w:rPr>
          <w:rFonts w:ascii="Arial Narrow" w:hAnsi="Arial Narrow"/>
          <w:sz w:val="24"/>
          <w:szCs w:val="24"/>
        </w:rPr>
        <w:t>396 000,00</w:t>
      </w:r>
      <w:r w:rsidR="006C7792" w:rsidRPr="0092002B">
        <w:rPr>
          <w:rFonts w:ascii="Arial Narrow" w:hAnsi="Arial Narrow"/>
          <w:sz w:val="24"/>
          <w:szCs w:val="24"/>
        </w:rPr>
        <w:t xml:space="preserve">€ </w:t>
      </w:r>
      <w:r w:rsidRPr="0092002B">
        <w:rPr>
          <w:rFonts w:ascii="Arial Narrow" w:hAnsi="Arial Narrow"/>
          <w:sz w:val="24"/>
          <w:szCs w:val="24"/>
        </w:rPr>
        <w:t>ainsi répartis :</w:t>
      </w:r>
    </w:p>
    <w:p w:rsidR="000F4661" w:rsidRPr="0092002B" w:rsidRDefault="000C3A71" w:rsidP="000C3A71">
      <w:pPr>
        <w:pStyle w:val="Paragraphedeliste"/>
        <w:widowControl/>
        <w:numPr>
          <w:ilvl w:val="0"/>
          <w:numId w:val="19"/>
        </w:numPr>
        <w:tabs>
          <w:tab w:val="left" w:pos="2745"/>
        </w:tabs>
        <w:autoSpaceDE/>
        <w:autoSpaceDN/>
        <w:spacing w:before="240" w:after="160"/>
        <w:jc w:val="both"/>
        <w:outlineLvl w:val="0"/>
        <w:rPr>
          <w:rFonts w:ascii="Arial Narrow" w:hAnsi="Arial Narrow"/>
          <w:sz w:val="24"/>
          <w:szCs w:val="24"/>
        </w:rPr>
      </w:pPr>
      <w:r w:rsidRPr="0092002B">
        <w:rPr>
          <w:rFonts w:ascii="Arial Narrow" w:eastAsiaTheme="minorHAnsi" w:hAnsi="Arial Narrow" w:cs="CIDFont+F3"/>
          <w:color w:val="000000"/>
          <w:sz w:val="24"/>
          <w:szCs w:val="24"/>
        </w:rPr>
        <w:t>Union Tunisienne de Solidarité Sociale</w:t>
      </w:r>
      <w:r w:rsidR="000F4661" w:rsidRPr="0092002B">
        <w:rPr>
          <w:rFonts w:ascii="Arial Narrow" w:eastAsia="Times New Roman" w:hAnsi="Arial Narrow"/>
          <w:sz w:val="24"/>
          <w:szCs w:val="24"/>
        </w:rPr>
        <w:t xml:space="preserve">, </w:t>
      </w:r>
      <w:r w:rsidR="000F4661" w:rsidRPr="0092002B">
        <w:rPr>
          <w:rFonts w:ascii="Arial Narrow" w:hAnsi="Arial Narrow"/>
          <w:b/>
          <w:bCs/>
          <w:sz w:val="24"/>
          <w:szCs w:val="24"/>
        </w:rPr>
        <w:t xml:space="preserve">Partenaire </w:t>
      </w:r>
      <w:r w:rsidRPr="0092002B">
        <w:rPr>
          <w:rFonts w:ascii="Arial Narrow" w:hAnsi="Arial Narrow"/>
          <w:b/>
          <w:bCs/>
          <w:sz w:val="24"/>
          <w:szCs w:val="24"/>
        </w:rPr>
        <w:t>3</w:t>
      </w:r>
      <w:r w:rsidR="000F4661" w:rsidRPr="0092002B">
        <w:rPr>
          <w:rFonts w:ascii="Arial Narrow" w:hAnsi="Arial Narrow"/>
          <w:b/>
          <w:bCs/>
          <w:sz w:val="24"/>
          <w:szCs w:val="24"/>
        </w:rPr>
        <w:t xml:space="preserve"> </w:t>
      </w:r>
      <w:r w:rsidR="000F4661" w:rsidRPr="0092002B">
        <w:rPr>
          <w:rFonts w:ascii="Arial Narrow" w:hAnsi="Arial Narrow"/>
          <w:sz w:val="24"/>
          <w:szCs w:val="24"/>
        </w:rPr>
        <w:t xml:space="preserve">du projet </w:t>
      </w:r>
      <w:r w:rsidR="00BF4CB6" w:rsidRPr="0092002B">
        <w:rPr>
          <w:rFonts w:ascii="Arial Narrow" w:hAnsi="Arial Narrow"/>
          <w:b/>
          <w:bCs/>
          <w:sz w:val="24"/>
          <w:szCs w:val="24"/>
        </w:rPr>
        <w:t>AMIE</w:t>
      </w:r>
      <w:r w:rsidR="000F4661" w:rsidRPr="0092002B">
        <w:rPr>
          <w:rFonts w:ascii="Arial Narrow" w:hAnsi="Arial Narrow"/>
          <w:sz w:val="24"/>
          <w:szCs w:val="24"/>
        </w:rPr>
        <w:t xml:space="preserve">, </w:t>
      </w:r>
      <w:r w:rsidRPr="0092002B">
        <w:rPr>
          <w:rFonts w:ascii="Arial Narrow" w:hAnsi="Arial Narrow"/>
          <w:sz w:val="24"/>
          <w:szCs w:val="24"/>
        </w:rPr>
        <w:t>198 000,00 €</w:t>
      </w:r>
      <w:r w:rsidR="000F4661" w:rsidRPr="0092002B">
        <w:rPr>
          <w:rFonts w:ascii="Arial Narrow" w:hAnsi="Arial Narrow"/>
          <w:sz w:val="24"/>
          <w:szCs w:val="24"/>
        </w:rPr>
        <w:t>.</w:t>
      </w:r>
    </w:p>
    <w:p w:rsidR="00787291" w:rsidRDefault="0092002B" w:rsidP="0092002B">
      <w:pPr>
        <w:pStyle w:val="Paragraphedeliste"/>
        <w:widowControl/>
        <w:numPr>
          <w:ilvl w:val="0"/>
          <w:numId w:val="19"/>
        </w:numPr>
        <w:tabs>
          <w:tab w:val="left" w:pos="2745"/>
        </w:tabs>
        <w:autoSpaceDE/>
        <w:autoSpaceDN/>
        <w:spacing w:before="240" w:after="160"/>
        <w:jc w:val="both"/>
        <w:outlineLvl w:val="0"/>
        <w:rPr>
          <w:rFonts w:ascii="Arial Narrow" w:hAnsi="Arial Narrow"/>
          <w:sz w:val="24"/>
          <w:szCs w:val="24"/>
        </w:rPr>
      </w:pPr>
      <w:r w:rsidRPr="0092002B">
        <w:rPr>
          <w:rFonts w:ascii="Arial Narrow" w:hAnsi="Arial Narrow"/>
          <w:sz w:val="24"/>
          <w:szCs w:val="24"/>
        </w:rPr>
        <w:t>Agence de Formation dans les métiers de tourisme</w:t>
      </w:r>
      <w:r w:rsidR="007A23A6" w:rsidRPr="0092002B">
        <w:rPr>
          <w:rFonts w:ascii="Arial Narrow" w:hAnsi="Arial Narrow"/>
          <w:sz w:val="24"/>
          <w:szCs w:val="24"/>
        </w:rPr>
        <w:t xml:space="preserve">, </w:t>
      </w:r>
      <w:r w:rsidR="00787291" w:rsidRPr="0092002B">
        <w:rPr>
          <w:rFonts w:ascii="Arial Narrow" w:hAnsi="Arial Narrow"/>
          <w:b/>
          <w:bCs/>
          <w:sz w:val="24"/>
          <w:szCs w:val="24"/>
        </w:rPr>
        <w:t>Partenaire</w:t>
      </w:r>
      <w:r w:rsidR="007A23A6" w:rsidRPr="0092002B">
        <w:rPr>
          <w:rFonts w:ascii="Arial Narrow" w:hAnsi="Arial Narrow"/>
          <w:b/>
          <w:bCs/>
          <w:sz w:val="24"/>
          <w:szCs w:val="24"/>
        </w:rPr>
        <w:t xml:space="preserve"> </w:t>
      </w:r>
      <w:r w:rsidRPr="0092002B">
        <w:rPr>
          <w:rFonts w:ascii="Arial Narrow" w:hAnsi="Arial Narrow"/>
          <w:b/>
          <w:bCs/>
          <w:sz w:val="24"/>
          <w:szCs w:val="24"/>
        </w:rPr>
        <w:t>4</w:t>
      </w:r>
      <w:r w:rsidR="00787291" w:rsidRPr="0092002B">
        <w:rPr>
          <w:rFonts w:ascii="Arial Narrow" w:hAnsi="Arial Narrow"/>
          <w:b/>
          <w:bCs/>
          <w:sz w:val="24"/>
          <w:szCs w:val="24"/>
        </w:rPr>
        <w:t xml:space="preserve"> </w:t>
      </w:r>
      <w:r w:rsidR="00787291" w:rsidRPr="0092002B">
        <w:rPr>
          <w:rFonts w:ascii="Arial Narrow" w:hAnsi="Arial Narrow"/>
          <w:sz w:val="24"/>
          <w:szCs w:val="24"/>
        </w:rPr>
        <w:t>du projet</w:t>
      </w:r>
      <w:r w:rsidR="006C7792" w:rsidRPr="0092002B">
        <w:rPr>
          <w:rFonts w:ascii="Arial Narrow" w:hAnsi="Arial Narrow"/>
          <w:sz w:val="24"/>
          <w:szCs w:val="24"/>
        </w:rPr>
        <w:t xml:space="preserve"> </w:t>
      </w:r>
      <w:r w:rsidR="00BF4CB6" w:rsidRPr="0092002B">
        <w:rPr>
          <w:rFonts w:ascii="Arial Narrow" w:hAnsi="Arial Narrow"/>
          <w:b/>
          <w:bCs/>
          <w:sz w:val="24"/>
          <w:szCs w:val="24"/>
        </w:rPr>
        <w:t>AMIE</w:t>
      </w:r>
      <w:r w:rsidR="00435140" w:rsidRPr="0092002B">
        <w:rPr>
          <w:rFonts w:ascii="Arial Narrow" w:hAnsi="Arial Narrow"/>
          <w:sz w:val="24"/>
          <w:szCs w:val="24"/>
        </w:rPr>
        <w:t>,</w:t>
      </w:r>
      <w:r w:rsidR="00435140" w:rsidRPr="0092002B">
        <w:t xml:space="preserve"> </w:t>
      </w:r>
      <w:r w:rsidR="000C3A71" w:rsidRPr="0092002B">
        <w:rPr>
          <w:rFonts w:ascii="Arial Narrow" w:hAnsi="Arial Narrow"/>
          <w:sz w:val="24"/>
          <w:szCs w:val="24"/>
        </w:rPr>
        <w:t>198 000 ,00 €.</w:t>
      </w:r>
    </w:p>
    <w:p w:rsidR="00440948" w:rsidRPr="0092002B" w:rsidRDefault="00440948" w:rsidP="0092002B">
      <w:pPr>
        <w:pStyle w:val="Paragraphedeliste"/>
        <w:widowControl/>
        <w:numPr>
          <w:ilvl w:val="0"/>
          <w:numId w:val="19"/>
        </w:numPr>
        <w:tabs>
          <w:tab w:val="left" w:pos="2745"/>
        </w:tabs>
        <w:autoSpaceDE/>
        <w:autoSpaceDN/>
        <w:spacing w:before="240" w:after="160"/>
        <w:jc w:val="both"/>
        <w:outlineLvl w:val="0"/>
        <w:rPr>
          <w:rFonts w:ascii="Arial Narrow" w:hAnsi="Arial Narrow"/>
          <w:sz w:val="24"/>
          <w:szCs w:val="24"/>
        </w:rPr>
      </w:pPr>
    </w:p>
    <w:p w:rsidR="00787291" w:rsidRPr="00237F02" w:rsidRDefault="00787291" w:rsidP="00423A59">
      <w:pPr>
        <w:tabs>
          <w:tab w:val="left" w:pos="5695"/>
        </w:tabs>
        <w:spacing w:before="240" w:line="276" w:lineRule="auto"/>
        <w:ind w:left="709"/>
        <w:rPr>
          <w:rFonts w:ascii="Arial Narrow" w:hAnsi="Arial Narrow"/>
          <w:b/>
          <w:bCs/>
          <w:sz w:val="24"/>
          <w:szCs w:val="24"/>
        </w:rPr>
      </w:pPr>
      <w:r w:rsidRPr="00237F02">
        <w:rPr>
          <w:rFonts w:ascii="Arial Narrow" w:hAnsi="Arial Narrow"/>
          <w:b/>
          <w:bCs/>
          <w:sz w:val="24"/>
          <w:szCs w:val="24"/>
        </w:rPr>
        <w:t xml:space="preserve">Art. 2 - Conditions de participation </w:t>
      </w:r>
      <w:r w:rsidR="00423A59">
        <w:rPr>
          <w:rFonts w:ascii="Arial Narrow" w:hAnsi="Arial Narrow"/>
          <w:b/>
          <w:bCs/>
          <w:sz w:val="24"/>
          <w:szCs w:val="24"/>
        </w:rPr>
        <w:tab/>
      </w:r>
    </w:p>
    <w:p w:rsidR="00AB2360" w:rsidRPr="00237F02" w:rsidRDefault="00787291" w:rsidP="007A23A6">
      <w:pPr>
        <w:spacing w:before="240" w:line="276" w:lineRule="auto"/>
        <w:ind w:firstLine="708"/>
        <w:jc w:val="both"/>
        <w:rPr>
          <w:rFonts w:ascii="Arial Narrow" w:hAnsi="Arial Narrow"/>
          <w:sz w:val="24"/>
          <w:szCs w:val="24"/>
        </w:rPr>
      </w:pPr>
      <w:r w:rsidRPr="00237F02">
        <w:rPr>
          <w:rFonts w:ascii="Arial Narrow" w:hAnsi="Arial Narrow"/>
          <w:sz w:val="24"/>
          <w:szCs w:val="24"/>
        </w:rPr>
        <w:t xml:space="preserve">L’auditeur externe doit remplir au moins les conditions générales et professionnelles </w:t>
      </w:r>
      <w:r w:rsidR="001F78F1" w:rsidRPr="00237F02">
        <w:rPr>
          <w:rFonts w:ascii="Arial Narrow" w:hAnsi="Arial Narrow"/>
          <w:sz w:val="24"/>
          <w:szCs w:val="24"/>
        </w:rPr>
        <w:t>suivantes :</w:t>
      </w:r>
      <w:r w:rsidRPr="00237F02">
        <w:rPr>
          <w:rFonts w:ascii="Arial Narrow" w:hAnsi="Arial Narrow"/>
          <w:sz w:val="24"/>
          <w:szCs w:val="24"/>
        </w:rPr>
        <w:t xml:space="preserve"> </w:t>
      </w:r>
    </w:p>
    <w:p w:rsidR="00787291" w:rsidRPr="00237F02" w:rsidRDefault="00787291" w:rsidP="00AC5E80">
      <w:pPr>
        <w:spacing w:before="240" w:line="276" w:lineRule="auto"/>
        <w:ind w:left="709"/>
        <w:rPr>
          <w:rFonts w:ascii="Arial Narrow" w:hAnsi="Arial Narrow"/>
          <w:b/>
          <w:bCs/>
          <w:sz w:val="24"/>
          <w:szCs w:val="24"/>
        </w:rPr>
      </w:pPr>
      <w:r w:rsidRPr="00237F02">
        <w:rPr>
          <w:rFonts w:ascii="Arial Narrow" w:hAnsi="Arial Narrow"/>
          <w:b/>
          <w:bCs/>
          <w:sz w:val="24"/>
          <w:szCs w:val="24"/>
        </w:rPr>
        <w:t xml:space="preserve">2.1 Conditions </w:t>
      </w:r>
      <w:r w:rsidR="00AC5E80" w:rsidRPr="00237F02">
        <w:rPr>
          <w:rFonts w:ascii="Arial Narrow" w:hAnsi="Arial Narrow"/>
          <w:b/>
          <w:bCs/>
          <w:sz w:val="24"/>
          <w:szCs w:val="24"/>
        </w:rPr>
        <w:t>générales :</w:t>
      </w:r>
      <w:r w:rsidRPr="00237F02">
        <w:rPr>
          <w:rFonts w:ascii="Arial Narrow" w:hAnsi="Arial Narrow"/>
          <w:b/>
          <w:bCs/>
          <w:sz w:val="24"/>
          <w:szCs w:val="24"/>
        </w:rPr>
        <w:t xml:space="preserve"> </w:t>
      </w:r>
    </w:p>
    <w:p w:rsidR="00787291" w:rsidRPr="00237F02" w:rsidRDefault="00787291" w:rsidP="00AC5E80">
      <w:pPr>
        <w:pStyle w:val="Paragraphedeliste"/>
        <w:widowControl/>
        <w:numPr>
          <w:ilvl w:val="0"/>
          <w:numId w:val="18"/>
        </w:numPr>
        <w:autoSpaceDE/>
        <w:autoSpaceDN/>
        <w:spacing w:before="240" w:after="160"/>
        <w:ind w:left="284" w:hanging="284"/>
        <w:jc w:val="both"/>
        <w:rPr>
          <w:rFonts w:ascii="Arial Narrow" w:hAnsi="Arial Narrow"/>
          <w:sz w:val="24"/>
          <w:szCs w:val="24"/>
        </w:rPr>
      </w:pPr>
      <w:r w:rsidRPr="00237F02">
        <w:rPr>
          <w:rFonts w:ascii="Arial Narrow" w:hAnsi="Arial Narrow"/>
          <w:sz w:val="24"/>
          <w:szCs w:val="24"/>
        </w:rPr>
        <w:t xml:space="preserve">L’auditeur doit être un </w:t>
      </w:r>
      <w:r w:rsidR="00AC5E80" w:rsidRPr="00237F02">
        <w:rPr>
          <w:rFonts w:ascii="Arial Narrow" w:hAnsi="Arial Narrow"/>
          <w:sz w:val="24"/>
          <w:szCs w:val="24"/>
        </w:rPr>
        <w:t>expert-comptable</w:t>
      </w:r>
      <w:r w:rsidRPr="00237F02">
        <w:rPr>
          <w:rFonts w:ascii="Arial Narrow" w:hAnsi="Arial Narrow"/>
          <w:sz w:val="24"/>
          <w:szCs w:val="24"/>
        </w:rPr>
        <w:t xml:space="preserve"> ou un bureau d’expertise comptable membre de l’Ordre des experts comptables de Tunisie à la date limite de la réception des offres. </w:t>
      </w:r>
    </w:p>
    <w:p w:rsidR="00787291" w:rsidRPr="00237F02" w:rsidRDefault="00787291" w:rsidP="00AC5E80">
      <w:pPr>
        <w:pStyle w:val="Paragraphedeliste"/>
        <w:widowControl/>
        <w:numPr>
          <w:ilvl w:val="0"/>
          <w:numId w:val="18"/>
        </w:numPr>
        <w:autoSpaceDE/>
        <w:autoSpaceDN/>
        <w:spacing w:after="160"/>
        <w:ind w:left="284" w:hanging="284"/>
        <w:jc w:val="both"/>
        <w:rPr>
          <w:rFonts w:ascii="Arial Narrow" w:hAnsi="Arial Narrow"/>
          <w:sz w:val="24"/>
          <w:szCs w:val="24"/>
        </w:rPr>
      </w:pPr>
      <w:r w:rsidRPr="00237F02">
        <w:rPr>
          <w:rFonts w:ascii="Arial Narrow" w:hAnsi="Arial Narrow"/>
          <w:sz w:val="24"/>
          <w:szCs w:val="24"/>
        </w:rPr>
        <w:t>Pour les bureaux d’expertise comptable, l’équipe intervenante doit comprendre au moins un membre ayant la qualité d’</w:t>
      </w:r>
      <w:r w:rsidR="00AC5E80" w:rsidRPr="00237F02">
        <w:rPr>
          <w:rFonts w:ascii="Arial Narrow" w:hAnsi="Arial Narrow"/>
          <w:sz w:val="24"/>
          <w:szCs w:val="24"/>
        </w:rPr>
        <w:t>expert-comptable</w:t>
      </w:r>
      <w:r w:rsidRPr="00237F02">
        <w:rPr>
          <w:rFonts w:ascii="Arial Narrow" w:hAnsi="Arial Narrow"/>
          <w:sz w:val="24"/>
          <w:szCs w:val="24"/>
        </w:rPr>
        <w:t>.</w:t>
      </w:r>
    </w:p>
    <w:p w:rsidR="00787291" w:rsidRPr="00237F02" w:rsidRDefault="00787291" w:rsidP="00AC5E80">
      <w:pPr>
        <w:pStyle w:val="Paragraphedeliste"/>
        <w:widowControl/>
        <w:numPr>
          <w:ilvl w:val="0"/>
          <w:numId w:val="18"/>
        </w:numPr>
        <w:autoSpaceDE/>
        <w:autoSpaceDN/>
        <w:spacing w:after="160"/>
        <w:ind w:left="284" w:hanging="284"/>
        <w:jc w:val="both"/>
        <w:rPr>
          <w:rFonts w:ascii="Arial Narrow" w:hAnsi="Arial Narrow"/>
          <w:sz w:val="24"/>
          <w:szCs w:val="24"/>
        </w:rPr>
      </w:pPr>
      <w:r w:rsidRPr="00237F02">
        <w:rPr>
          <w:rFonts w:ascii="Arial Narrow" w:hAnsi="Arial Narrow"/>
          <w:sz w:val="24"/>
          <w:szCs w:val="24"/>
        </w:rPr>
        <w:t xml:space="preserve">Le participant ne doit pas, </w:t>
      </w:r>
      <w:r w:rsidRPr="00237F02">
        <w:rPr>
          <w:rFonts w:ascii="Arial Narrow" w:hAnsi="Arial Narrow"/>
          <w:sz w:val="24"/>
          <w:szCs w:val="24"/>
          <w:u w:val="single"/>
        </w:rPr>
        <w:t>à la date limite de la réception des offres</w:t>
      </w:r>
      <w:r w:rsidRPr="00237F02">
        <w:rPr>
          <w:rFonts w:ascii="Arial Narrow" w:hAnsi="Arial Narrow"/>
          <w:sz w:val="24"/>
          <w:szCs w:val="24"/>
        </w:rPr>
        <w:t>, être en train d'accomplir des tâches spéciales liées au suivi, à l'organisation, à la comptabilité ou à l'assistance-consei</w:t>
      </w:r>
      <w:r w:rsidR="003B685C">
        <w:rPr>
          <w:rFonts w:ascii="Arial Narrow" w:hAnsi="Arial Narrow"/>
          <w:sz w:val="24"/>
          <w:szCs w:val="24"/>
        </w:rPr>
        <w:t xml:space="preserve">l dans l’organisation concernée (ou ses filiales en cas de groupement de sociétés) ainsi que toute autre mission </w:t>
      </w:r>
      <w:r w:rsidR="00593ABD">
        <w:rPr>
          <w:rFonts w:ascii="Arial Narrow" w:hAnsi="Arial Narrow"/>
          <w:sz w:val="24"/>
          <w:szCs w:val="24"/>
        </w:rPr>
        <w:t>(commissariat</w:t>
      </w:r>
      <w:r w:rsidR="003B685C">
        <w:rPr>
          <w:rFonts w:ascii="Arial Narrow" w:hAnsi="Arial Narrow"/>
          <w:sz w:val="24"/>
          <w:szCs w:val="24"/>
        </w:rPr>
        <w:t xml:space="preserve"> de compte, révision…).</w:t>
      </w:r>
    </w:p>
    <w:p w:rsidR="00BE6E70" w:rsidRDefault="00787291" w:rsidP="00BE6E70">
      <w:pPr>
        <w:pStyle w:val="Paragraphedeliste"/>
        <w:widowControl/>
        <w:numPr>
          <w:ilvl w:val="0"/>
          <w:numId w:val="18"/>
        </w:numPr>
        <w:autoSpaceDE/>
        <w:autoSpaceDN/>
        <w:spacing w:after="160"/>
        <w:ind w:left="284" w:hanging="284"/>
        <w:jc w:val="both"/>
        <w:rPr>
          <w:rFonts w:ascii="Arial Narrow" w:hAnsi="Arial Narrow"/>
          <w:sz w:val="24"/>
          <w:szCs w:val="24"/>
        </w:rPr>
      </w:pPr>
      <w:r w:rsidRPr="00237F02">
        <w:rPr>
          <w:rFonts w:ascii="Arial Narrow" w:hAnsi="Arial Narrow"/>
          <w:sz w:val="24"/>
          <w:szCs w:val="24"/>
        </w:rPr>
        <w:t>Le participant ne doit pas être dans l'un des cas d'exclusion prévus par la législation en vigueur.</w:t>
      </w:r>
    </w:p>
    <w:p w:rsidR="00E57211" w:rsidRDefault="00E57211" w:rsidP="00BE6E70">
      <w:pPr>
        <w:pStyle w:val="Paragraphedeliste"/>
        <w:widowControl/>
        <w:numPr>
          <w:ilvl w:val="0"/>
          <w:numId w:val="18"/>
        </w:numPr>
        <w:autoSpaceDE/>
        <w:autoSpaceDN/>
        <w:spacing w:after="160"/>
        <w:ind w:left="284" w:hanging="284"/>
        <w:jc w:val="both"/>
        <w:rPr>
          <w:rFonts w:ascii="Arial Narrow" w:hAnsi="Arial Narrow"/>
          <w:sz w:val="24"/>
          <w:szCs w:val="24"/>
        </w:rPr>
      </w:pPr>
      <w:r w:rsidRPr="00BE6E70">
        <w:rPr>
          <w:rFonts w:ascii="Arial Narrow" w:hAnsi="Arial Narrow"/>
          <w:sz w:val="24"/>
          <w:szCs w:val="24"/>
        </w:rPr>
        <w:t xml:space="preserve">Ne peuvent participer à la procédure de sélection que les experts comptables et les bureaux d’expertise comptable dont les noms figurent sur la liste détenue au niveau du Contrôle Général des Services publics à la Présidence du Gouvernement désigné en tant que Point de Contact de Contrôle (PCC) et arrêtée suite à la session de formation organisée le 29 janvier 2026 par l’Autorité Nationale, le PCC et les deux autorités de gestion des deux programmes au profit des experts comptables. </w:t>
      </w:r>
    </w:p>
    <w:p w:rsidR="00BE6E70" w:rsidRPr="00D27FCB" w:rsidRDefault="00BE6E70" w:rsidP="00BE6E70">
      <w:pPr>
        <w:pStyle w:val="Paragraphedeliste"/>
        <w:widowControl/>
        <w:numPr>
          <w:ilvl w:val="0"/>
          <w:numId w:val="18"/>
        </w:numPr>
        <w:autoSpaceDE/>
        <w:autoSpaceDN/>
        <w:spacing w:after="160"/>
        <w:ind w:left="284" w:hanging="284"/>
        <w:jc w:val="both"/>
        <w:rPr>
          <w:rFonts w:ascii="Arial Narrow" w:hAnsi="Arial Narrow"/>
        </w:rPr>
      </w:pPr>
      <w:r w:rsidRPr="00D27FCB">
        <w:rPr>
          <w:rFonts w:ascii="Arial Narrow" w:hAnsi="Arial Narrow"/>
        </w:rPr>
        <w:t>Les Experts Comptables peuvent présenter leurs candidatures sous forme de groupement d’auditeurs. Dans ce cas, tous les membres du groupement doivent être inscrits sur la liste détenue par le PCC. Le groupement doit désigner un chef de file.</w:t>
      </w:r>
    </w:p>
    <w:p w:rsidR="00BE6E70" w:rsidRPr="00BE6E70" w:rsidRDefault="00BE6E70" w:rsidP="00BE6E70">
      <w:pPr>
        <w:pStyle w:val="Paragraphedeliste"/>
        <w:widowControl/>
        <w:numPr>
          <w:ilvl w:val="0"/>
          <w:numId w:val="18"/>
        </w:numPr>
        <w:autoSpaceDE/>
        <w:autoSpaceDN/>
        <w:spacing w:after="160"/>
        <w:ind w:left="284" w:hanging="284"/>
        <w:jc w:val="both"/>
        <w:rPr>
          <w:rFonts w:ascii="Arial Narrow" w:hAnsi="Arial Narrow"/>
        </w:rPr>
      </w:pPr>
      <w:r w:rsidRPr="00D27FCB">
        <w:rPr>
          <w:rFonts w:ascii="Arial Narrow" w:hAnsi="Arial Narrow"/>
        </w:rPr>
        <w:t>Les Experts Comptables qui souhaitent effectuer des missions d’audit des projets, et dont les noms figurent sur la longue liste ne peuvent pas effectuer des missions d’assistance / gestion financière au profit des différents partenaires des deux programmes susmentionnés.</w:t>
      </w:r>
    </w:p>
    <w:p w:rsidR="009E253D" w:rsidRPr="009E253D" w:rsidRDefault="009E253D" w:rsidP="009E253D">
      <w:pPr>
        <w:pStyle w:val="Paragraphedeliste"/>
        <w:widowControl/>
        <w:autoSpaceDE/>
        <w:autoSpaceDN/>
        <w:spacing w:before="240" w:after="160"/>
        <w:ind w:left="709"/>
        <w:jc w:val="both"/>
        <w:rPr>
          <w:rFonts w:ascii="Arial Narrow" w:hAnsi="Arial Narrow"/>
          <w:b/>
          <w:bCs/>
          <w:sz w:val="24"/>
          <w:szCs w:val="24"/>
        </w:rPr>
      </w:pPr>
    </w:p>
    <w:p w:rsidR="00787291" w:rsidRPr="009E253D" w:rsidRDefault="00787291" w:rsidP="00AC5E80">
      <w:pPr>
        <w:pStyle w:val="Paragraphedeliste"/>
        <w:widowControl/>
        <w:numPr>
          <w:ilvl w:val="0"/>
          <w:numId w:val="18"/>
        </w:numPr>
        <w:autoSpaceDE/>
        <w:autoSpaceDN/>
        <w:spacing w:before="240" w:after="160"/>
        <w:ind w:left="709" w:hanging="284"/>
        <w:jc w:val="both"/>
        <w:rPr>
          <w:rFonts w:ascii="Arial Narrow" w:hAnsi="Arial Narrow"/>
          <w:b/>
          <w:bCs/>
          <w:sz w:val="24"/>
          <w:szCs w:val="24"/>
        </w:rPr>
      </w:pPr>
      <w:r w:rsidRPr="009E253D">
        <w:rPr>
          <w:rFonts w:ascii="Arial Narrow" w:hAnsi="Arial Narrow"/>
          <w:b/>
          <w:bCs/>
          <w:sz w:val="24"/>
          <w:szCs w:val="24"/>
        </w:rPr>
        <w:t>2.2 Conditions professionnelles :</w:t>
      </w:r>
      <w:r w:rsidR="00E57211">
        <w:rPr>
          <w:rFonts w:ascii="Arial Narrow" w:hAnsi="Arial Narrow"/>
          <w:b/>
          <w:bCs/>
          <w:sz w:val="24"/>
          <w:szCs w:val="24"/>
        </w:rPr>
        <w:t xml:space="preserve"> </w:t>
      </w:r>
    </w:p>
    <w:p w:rsidR="00787291" w:rsidRPr="00237F02" w:rsidRDefault="00787291" w:rsidP="00AC5E80">
      <w:pPr>
        <w:spacing w:before="240" w:line="276" w:lineRule="auto"/>
        <w:jc w:val="both"/>
        <w:rPr>
          <w:rFonts w:ascii="Arial Narrow" w:hAnsi="Arial Narrow"/>
          <w:b/>
          <w:bCs/>
          <w:sz w:val="24"/>
          <w:szCs w:val="24"/>
        </w:rPr>
      </w:pPr>
      <w:r w:rsidRPr="00237F02">
        <w:rPr>
          <w:rFonts w:ascii="Arial Narrow" w:hAnsi="Arial Narrow"/>
          <w:sz w:val="24"/>
          <w:szCs w:val="24"/>
        </w:rPr>
        <w:tab/>
        <w:t xml:space="preserve">Le signataire des rapports d’audit doit être un expert-comptable et membre de l’Ordre des Experts Comptables de Tunisie. Il s’engage à réaliser la mission conformément aux normes et à la déontologie exposées dans les </w:t>
      </w:r>
      <w:proofErr w:type="spellStart"/>
      <w:r w:rsidRPr="00237F02">
        <w:rPr>
          <w:rFonts w:ascii="Arial Narrow" w:hAnsi="Arial Narrow"/>
          <w:sz w:val="24"/>
          <w:szCs w:val="24"/>
        </w:rPr>
        <w:t>TdR</w:t>
      </w:r>
      <w:proofErr w:type="spellEnd"/>
      <w:r w:rsidRPr="00237F02">
        <w:rPr>
          <w:rFonts w:ascii="Arial Narrow" w:hAnsi="Arial Narrow"/>
          <w:sz w:val="24"/>
          <w:szCs w:val="24"/>
        </w:rPr>
        <w:t xml:space="preserve"> du contrat de s</w:t>
      </w:r>
      <w:r w:rsidR="00E57211">
        <w:rPr>
          <w:rFonts w:ascii="Arial Narrow" w:hAnsi="Arial Narrow"/>
          <w:sz w:val="24"/>
          <w:szCs w:val="24"/>
        </w:rPr>
        <w:t>ubvention et le contrat d’audit.</w:t>
      </w:r>
    </w:p>
    <w:p w:rsidR="00787291" w:rsidRPr="00237F02" w:rsidRDefault="00787291" w:rsidP="00656458">
      <w:pPr>
        <w:spacing w:line="276" w:lineRule="auto"/>
        <w:ind w:firstLine="708"/>
        <w:jc w:val="both"/>
        <w:rPr>
          <w:rFonts w:ascii="Arial Narrow" w:hAnsi="Arial Narrow"/>
          <w:sz w:val="24"/>
          <w:szCs w:val="24"/>
        </w:rPr>
      </w:pPr>
      <w:r w:rsidRPr="00237F02">
        <w:rPr>
          <w:rFonts w:ascii="Arial Narrow" w:hAnsi="Arial Narrow"/>
          <w:sz w:val="24"/>
          <w:szCs w:val="24"/>
        </w:rPr>
        <w:t xml:space="preserve">Les conditions susmentionnées doivent être remplies par les candidats </w:t>
      </w:r>
      <w:r w:rsidRPr="00237F02">
        <w:rPr>
          <w:rFonts w:ascii="Arial Narrow" w:hAnsi="Arial Narrow"/>
          <w:bCs/>
          <w:sz w:val="24"/>
          <w:szCs w:val="24"/>
          <w:u w:val="single"/>
        </w:rPr>
        <w:t xml:space="preserve">à la date limite de présentation des candidatures </w:t>
      </w:r>
      <w:r w:rsidRPr="00237F02">
        <w:rPr>
          <w:rFonts w:ascii="Arial Narrow" w:hAnsi="Arial Narrow"/>
          <w:sz w:val="24"/>
          <w:szCs w:val="24"/>
        </w:rPr>
        <w:t>indiquée dans l’avis lancé par</w:t>
      </w:r>
      <w:r w:rsidR="007A23A6" w:rsidRPr="007A23A6">
        <w:t xml:space="preserve"> </w:t>
      </w:r>
      <w:r w:rsidR="00435140">
        <w:rPr>
          <w:rFonts w:ascii="Arial Narrow" w:hAnsi="Arial Narrow"/>
          <w:sz w:val="24"/>
          <w:szCs w:val="24"/>
        </w:rPr>
        <w:t>L’</w:t>
      </w:r>
      <w:r w:rsidR="00BF4CB6">
        <w:rPr>
          <w:rFonts w:ascii="Arial Narrow" w:hAnsi="Arial Narrow"/>
          <w:sz w:val="24"/>
          <w:szCs w:val="24"/>
        </w:rPr>
        <w:t xml:space="preserve">Union Tunisienne de Solidarité Sociale </w:t>
      </w:r>
      <w:r w:rsidR="00435140">
        <w:rPr>
          <w:rFonts w:ascii="Arial Narrow" w:hAnsi="Arial Narrow"/>
          <w:sz w:val="24"/>
          <w:szCs w:val="24"/>
        </w:rPr>
        <w:t>(</w:t>
      </w:r>
      <w:r w:rsidR="00BF4CB6">
        <w:rPr>
          <w:rFonts w:ascii="Arial Narrow" w:hAnsi="Arial Narrow"/>
          <w:sz w:val="24"/>
          <w:szCs w:val="24"/>
        </w:rPr>
        <w:t>UTSS</w:t>
      </w:r>
      <w:r w:rsidR="007A23A6">
        <w:rPr>
          <w:rFonts w:ascii="Arial Narrow" w:hAnsi="Arial Narrow"/>
          <w:sz w:val="24"/>
          <w:szCs w:val="24"/>
        </w:rPr>
        <w:t>).</w:t>
      </w:r>
    </w:p>
    <w:p w:rsidR="00440948" w:rsidRPr="00440948" w:rsidRDefault="00787291" w:rsidP="00440948">
      <w:pPr>
        <w:spacing w:line="276" w:lineRule="auto"/>
        <w:ind w:firstLine="708"/>
        <w:jc w:val="both"/>
        <w:rPr>
          <w:rFonts w:ascii="Arial Narrow" w:hAnsi="Arial Narrow"/>
          <w:b/>
          <w:bCs/>
          <w:sz w:val="24"/>
          <w:szCs w:val="24"/>
        </w:rPr>
      </w:pPr>
      <w:r w:rsidRPr="00237F02">
        <w:rPr>
          <w:rFonts w:ascii="Arial Narrow" w:hAnsi="Arial Narrow"/>
          <w:b/>
          <w:bCs/>
          <w:sz w:val="24"/>
          <w:szCs w:val="24"/>
        </w:rPr>
        <w:t>L’absence de l’une des conditions générales ou professionnelles requises entraîne l’exclusion de la candidature de la procédure de sélection.</w:t>
      </w:r>
    </w:p>
    <w:p w:rsidR="00787291" w:rsidRPr="00237F02" w:rsidRDefault="00787291" w:rsidP="00AC5E80">
      <w:pPr>
        <w:spacing w:before="240" w:line="276" w:lineRule="auto"/>
        <w:ind w:left="709"/>
        <w:rPr>
          <w:rFonts w:ascii="Arial Narrow" w:hAnsi="Arial Narrow"/>
          <w:b/>
          <w:bCs/>
          <w:sz w:val="24"/>
          <w:szCs w:val="24"/>
        </w:rPr>
      </w:pPr>
      <w:r w:rsidRPr="00237F02">
        <w:rPr>
          <w:rFonts w:ascii="Arial Narrow" w:hAnsi="Arial Narrow"/>
          <w:b/>
          <w:bCs/>
          <w:sz w:val="24"/>
          <w:szCs w:val="24"/>
        </w:rPr>
        <w:t>Art. 3 - Modalités de soumission</w:t>
      </w:r>
    </w:p>
    <w:p w:rsidR="00787291" w:rsidRDefault="00787291" w:rsidP="00BE6E70">
      <w:pPr>
        <w:spacing w:before="240" w:line="276" w:lineRule="auto"/>
        <w:jc w:val="both"/>
        <w:rPr>
          <w:rFonts w:ascii="Arial Narrow" w:hAnsi="Arial Narrow"/>
          <w:sz w:val="24"/>
          <w:szCs w:val="24"/>
        </w:rPr>
      </w:pPr>
      <w:r w:rsidRPr="00237F02">
        <w:rPr>
          <w:rFonts w:ascii="Arial Narrow" w:hAnsi="Arial Narrow"/>
          <w:sz w:val="24"/>
          <w:szCs w:val="24"/>
        </w:rPr>
        <w:t>Les experts comptables ou les bureaux d’expertise comptable doivent envoyer leurs dossiers par voie postale ou les remettre directement au bureau d’ordre de</w:t>
      </w:r>
      <w:r w:rsidR="007A23A6">
        <w:rPr>
          <w:rFonts w:ascii="Arial Narrow" w:hAnsi="Arial Narrow"/>
          <w:sz w:val="24"/>
          <w:szCs w:val="24"/>
        </w:rPr>
        <w:t xml:space="preserve"> </w:t>
      </w:r>
      <w:r w:rsidR="001F78F1">
        <w:rPr>
          <w:rFonts w:ascii="Arial Narrow" w:hAnsi="Arial Narrow"/>
          <w:sz w:val="24"/>
          <w:szCs w:val="24"/>
        </w:rPr>
        <w:t>L’</w:t>
      </w:r>
      <w:r w:rsidR="00BF4CB6">
        <w:rPr>
          <w:rFonts w:ascii="Arial Narrow" w:hAnsi="Arial Narrow"/>
          <w:sz w:val="24"/>
          <w:szCs w:val="24"/>
        </w:rPr>
        <w:t>UTSS</w:t>
      </w:r>
      <w:r w:rsidR="001F78F1">
        <w:rPr>
          <w:rFonts w:ascii="Arial Narrow" w:hAnsi="Arial Narrow"/>
          <w:sz w:val="24"/>
          <w:szCs w:val="24"/>
        </w:rPr>
        <w:t xml:space="preserve"> </w:t>
      </w:r>
      <w:r w:rsidRPr="00237F02">
        <w:rPr>
          <w:rFonts w:ascii="Arial Narrow" w:hAnsi="Arial Narrow"/>
          <w:sz w:val="24"/>
          <w:szCs w:val="24"/>
        </w:rPr>
        <w:t>contre décharge, à l’adresse indiquée dans l’avis.</w:t>
      </w:r>
    </w:p>
    <w:p w:rsidR="00E57211" w:rsidRPr="00BE6E70" w:rsidRDefault="00E57211" w:rsidP="00BE6E70">
      <w:pPr>
        <w:pStyle w:val="Paragraphedeliste"/>
        <w:numPr>
          <w:ilvl w:val="0"/>
          <w:numId w:val="24"/>
        </w:numPr>
        <w:spacing w:before="240"/>
        <w:jc w:val="both"/>
        <w:rPr>
          <w:rFonts w:ascii="Arial Narrow" w:hAnsi="Arial Narrow"/>
          <w:sz w:val="24"/>
          <w:szCs w:val="24"/>
        </w:rPr>
      </w:pPr>
      <w:r w:rsidRPr="00BE6E70">
        <w:rPr>
          <w:rFonts w:ascii="Arial Narrow" w:hAnsi="Arial Narrow"/>
          <w:sz w:val="24"/>
          <w:szCs w:val="24"/>
        </w:rPr>
        <w:t>Les offres parvenues par voie électronique ne sont pas acceptées.</w:t>
      </w:r>
    </w:p>
    <w:p w:rsidR="00787291" w:rsidRPr="00BE6E70" w:rsidRDefault="00787291" w:rsidP="00BE6E70">
      <w:pPr>
        <w:pStyle w:val="Paragraphedeliste"/>
        <w:numPr>
          <w:ilvl w:val="0"/>
          <w:numId w:val="24"/>
        </w:numPr>
        <w:jc w:val="both"/>
        <w:rPr>
          <w:rFonts w:ascii="Arial Narrow" w:hAnsi="Arial Narrow"/>
          <w:sz w:val="24"/>
          <w:szCs w:val="24"/>
        </w:rPr>
      </w:pPr>
      <w:r w:rsidRPr="00BE6E70">
        <w:rPr>
          <w:rFonts w:ascii="Arial Narrow" w:hAnsi="Arial Narrow"/>
          <w:sz w:val="24"/>
          <w:szCs w:val="24"/>
        </w:rPr>
        <w:t>La date</w:t>
      </w:r>
      <w:r w:rsidR="00E57211" w:rsidRPr="00BE6E70">
        <w:rPr>
          <w:rFonts w:ascii="Arial Narrow" w:hAnsi="Arial Narrow"/>
          <w:sz w:val="24"/>
          <w:szCs w:val="24"/>
        </w:rPr>
        <w:t xml:space="preserve"> et l’heure</w:t>
      </w:r>
      <w:r w:rsidRPr="00BE6E70">
        <w:rPr>
          <w:rFonts w:ascii="Arial Narrow" w:hAnsi="Arial Narrow"/>
          <w:sz w:val="24"/>
          <w:szCs w:val="24"/>
        </w:rPr>
        <w:t xml:space="preserve"> </w:t>
      </w:r>
      <w:r w:rsidR="00E57211" w:rsidRPr="00BE6E70">
        <w:rPr>
          <w:rFonts w:ascii="Arial Narrow" w:hAnsi="Arial Narrow"/>
          <w:sz w:val="24"/>
          <w:szCs w:val="24"/>
        </w:rPr>
        <w:t>limite</w:t>
      </w:r>
      <w:r w:rsidRPr="00BE6E70">
        <w:rPr>
          <w:rFonts w:ascii="Arial Narrow" w:hAnsi="Arial Narrow"/>
          <w:sz w:val="24"/>
          <w:szCs w:val="24"/>
        </w:rPr>
        <w:t xml:space="preserve"> de la réception des offres est fixée dans l’avis</w:t>
      </w:r>
      <w:r w:rsidR="00E57211" w:rsidRPr="00BE6E70">
        <w:rPr>
          <w:rFonts w:ascii="Arial Narrow" w:hAnsi="Arial Narrow"/>
          <w:sz w:val="24"/>
          <w:szCs w:val="24"/>
        </w:rPr>
        <w:t>,</w:t>
      </w:r>
      <w:r w:rsidRPr="00BE6E70">
        <w:rPr>
          <w:rFonts w:ascii="Arial Narrow" w:hAnsi="Arial Narrow"/>
          <w:sz w:val="24"/>
          <w:szCs w:val="24"/>
        </w:rPr>
        <w:t xml:space="preserve"> le cachet du bureau d’ordre </w:t>
      </w:r>
      <w:r w:rsidR="008A55D7">
        <w:rPr>
          <w:rFonts w:ascii="Arial Narrow" w:hAnsi="Arial Narrow"/>
          <w:sz w:val="24"/>
          <w:szCs w:val="24"/>
        </w:rPr>
        <w:t xml:space="preserve">de l’UTSS </w:t>
      </w:r>
      <w:r w:rsidRPr="00BE6E70">
        <w:rPr>
          <w:rFonts w:ascii="Arial Narrow" w:hAnsi="Arial Narrow"/>
          <w:sz w:val="24"/>
          <w:szCs w:val="24"/>
        </w:rPr>
        <w:t>faisant foi.</w:t>
      </w:r>
    </w:p>
    <w:p w:rsidR="00787291" w:rsidRPr="00BE6E70" w:rsidRDefault="00787291" w:rsidP="00BE6E70">
      <w:pPr>
        <w:pStyle w:val="Paragraphedeliste"/>
        <w:numPr>
          <w:ilvl w:val="0"/>
          <w:numId w:val="24"/>
        </w:numPr>
        <w:jc w:val="both"/>
        <w:rPr>
          <w:rFonts w:ascii="Arial Narrow" w:hAnsi="Arial Narrow"/>
          <w:sz w:val="24"/>
          <w:szCs w:val="24"/>
        </w:rPr>
      </w:pPr>
      <w:r w:rsidRPr="00BE6E70">
        <w:rPr>
          <w:rFonts w:ascii="Arial Narrow" w:hAnsi="Arial Narrow"/>
          <w:sz w:val="24"/>
          <w:szCs w:val="24"/>
        </w:rPr>
        <w:t xml:space="preserve">Les offres parvenues après la date et l’heure mentionnées ne seront pas prises en considération. </w:t>
      </w:r>
    </w:p>
    <w:p w:rsidR="00787291" w:rsidRPr="00BE6E70" w:rsidRDefault="00787291" w:rsidP="00BE6E70">
      <w:pPr>
        <w:pStyle w:val="Paragraphedeliste"/>
        <w:numPr>
          <w:ilvl w:val="0"/>
          <w:numId w:val="24"/>
        </w:numPr>
        <w:jc w:val="both"/>
        <w:rPr>
          <w:rFonts w:ascii="Arial Narrow" w:hAnsi="Arial Narrow"/>
          <w:sz w:val="24"/>
          <w:szCs w:val="24"/>
        </w:rPr>
      </w:pPr>
      <w:r w:rsidRPr="00BE6E70">
        <w:rPr>
          <w:rFonts w:ascii="Arial Narrow" w:hAnsi="Arial Narrow"/>
          <w:sz w:val="24"/>
          <w:szCs w:val="24"/>
        </w:rPr>
        <w:t>La soumission est présentée en une seule étape. Elle comprend l’offre technique et l’offre financière, ainsi que toutes les pièces et documents demandés.</w:t>
      </w:r>
    </w:p>
    <w:p w:rsidR="00787291" w:rsidRPr="00BE6E70" w:rsidRDefault="00787291" w:rsidP="00BE6E70">
      <w:pPr>
        <w:pStyle w:val="Paragraphedeliste"/>
        <w:numPr>
          <w:ilvl w:val="0"/>
          <w:numId w:val="24"/>
        </w:numPr>
        <w:jc w:val="both"/>
        <w:rPr>
          <w:rFonts w:ascii="Arial Narrow" w:hAnsi="Arial Narrow"/>
          <w:sz w:val="24"/>
          <w:szCs w:val="24"/>
        </w:rPr>
      </w:pPr>
      <w:r w:rsidRPr="00BE6E70">
        <w:rPr>
          <w:rFonts w:ascii="Arial Narrow" w:hAnsi="Arial Narrow"/>
          <w:sz w:val="24"/>
          <w:szCs w:val="24"/>
        </w:rPr>
        <w:t xml:space="preserve">Le participant soumet l'offre avec les documents nécessaires à la présentation de la candidature. </w:t>
      </w:r>
    </w:p>
    <w:p w:rsidR="00787291" w:rsidRPr="00BE6E70" w:rsidRDefault="00787291" w:rsidP="00BE6E70">
      <w:pPr>
        <w:pStyle w:val="Paragraphedeliste"/>
        <w:numPr>
          <w:ilvl w:val="0"/>
          <w:numId w:val="24"/>
        </w:numPr>
        <w:jc w:val="both"/>
        <w:rPr>
          <w:rFonts w:ascii="Arial Narrow" w:hAnsi="Arial Narrow"/>
          <w:sz w:val="24"/>
          <w:szCs w:val="24"/>
        </w:rPr>
      </w:pPr>
      <w:r w:rsidRPr="00BE6E70">
        <w:rPr>
          <w:rFonts w:ascii="Arial Narrow" w:hAnsi="Arial Narrow"/>
          <w:sz w:val="24"/>
          <w:szCs w:val="24"/>
        </w:rPr>
        <w:t xml:space="preserve">Toutes les pages des Termes de référence doivent être </w:t>
      </w:r>
      <w:r w:rsidR="00E57211" w:rsidRPr="00BE6E70">
        <w:rPr>
          <w:rFonts w:ascii="Arial Narrow" w:hAnsi="Arial Narrow"/>
          <w:sz w:val="24"/>
          <w:szCs w:val="24"/>
        </w:rPr>
        <w:t>visées</w:t>
      </w:r>
      <w:r w:rsidRPr="00BE6E70">
        <w:rPr>
          <w:rFonts w:ascii="Arial Narrow" w:hAnsi="Arial Narrow"/>
          <w:sz w:val="24"/>
          <w:szCs w:val="24"/>
        </w:rPr>
        <w:t>. La dernière page doit contenir la date, la signature et le cachet du participant.</w:t>
      </w:r>
    </w:p>
    <w:p w:rsidR="008B5FC5" w:rsidRPr="00BE6E70" w:rsidRDefault="00787291" w:rsidP="00BE6E70">
      <w:pPr>
        <w:pStyle w:val="Paragraphedeliste"/>
        <w:numPr>
          <w:ilvl w:val="0"/>
          <w:numId w:val="24"/>
        </w:numPr>
        <w:jc w:val="both"/>
        <w:rPr>
          <w:rFonts w:ascii="Arial Narrow" w:hAnsi="Arial Narrow"/>
          <w:sz w:val="24"/>
          <w:szCs w:val="24"/>
        </w:rPr>
      </w:pPr>
      <w:r w:rsidRPr="00BE6E70">
        <w:rPr>
          <w:rFonts w:ascii="Arial Narrow" w:hAnsi="Arial Narrow"/>
          <w:sz w:val="24"/>
          <w:szCs w:val="24"/>
        </w:rPr>
        <w:t>L’enveloppe doit mentionner la spécification suivante :</w:t>
      </w:r>
    </w:p>
    <w:p w:rsidR="008B5FC5" w:rsidRPr="008A55D7" w:rsidRDefault="008A55D7" w:rsidP="008A55D7">
      <w:pPr>
        <w:spacing w:line="276" w:lineRule="auto"/>
        <w:ind w:firstLine="708"/>
        <w:jc w:val="center"/>
        <w:rPr>
          <w:rFonts w:ascii="Arial Narrow" w:hAnsi="Arial Narrow"/>
          <w:b/>
          <w:bCs/>
          <w:sz w:val="24"/>
          <w:szCs w:val="24"/>
        </w:rPr>
      </w:pPr>
      <w:r w:rsidRPr="008A55D7">
        <w:rPr>
          <w:rFonts w:ascii="Arial Narrow" w:hAnsi="Arial Narrow"/>
          <w:b/>
          <w:bCs/>
          <w:sz w:val="24"/>
          <w:szCs w:val="24"/>
        </w:rPr>
        <w:t>Union Tunisienne de Solidarité Sociale</w:t>
      </w:r>
    </w:p>
    <w:p w:rsidR="00440948" w:rsidRDefault="00440948" w:rsidP="008A55D7">
      <w:pPr>
        <w:spacing w:line="276" w:lineRule="auto"/>
        <w:ind w:firstLine="708"/>
        <w:jc w:val="center"/>
        <w:rPr>
          <w:rFonts w:ascii="Arial Narrow" w:hAnsi="Arial Narrow"/>
          <w:b/>
          <w:bCs/>
          <w:sz w:val="24"/>
          <w:szCs w:val="24"/>
        </w:rPr>
      </w:pPr>
    </w:p>
    <w:p w:rsidR="008A55D7" w:rsidRPr="008A55D7" w:rsidRDefault="008A55D7" w:rsidP="008A55D7">
      <w:pPr>
        <w:spacing w:line="276" w:lineRule="auto"/>
        <w:ind w:firstLine="708"/>
        <w:jc w:val="center"/>
        <w:rPr>
          <w:rFonts w:ascii="Arial Narrow" w:hAnsi="Arial Narrow"/>
          <w:b/>
          <w:bCs/>
          <w:sz w:val="24"/>
          <w:szCs w:val="24"/>
        </w:rPr>
      </w:pPr>
      <w:r w:rsidRPr="008A55D7">
        <w:rPr>
          <w:rFonts w:ascii="Arial Narrow" w:hAnsi="Arial Narrow"/>
          <w:b/>
          <w:bCs/>
          <w:sz w:val="24"/>
          <w:szCs w:val="24"/>
        </w:rPr>
        <w:t>A ne pas</w:t>
      </w:r>
      <w:r w:rsidR="00440948">
        <w:rPr>
          <w:rFonts w:ascii="Arial Narrow" w:hAnsi="Arial Narrow"/>
          <w:b/>
          <w:bCs/>
          <w:sz w:val="24"/>
          <w:szCs w:val="24"/>
        </w:rPr>
        <w:t xml:space="preserve"> ouvrir –consultation n°8/2026 :</w:t>
      </w:r>
    </w:p>
    <w:p w:rsidR="008A55D7" w:rsidRPr="008A55D7" w:rsidRDefault="008A55D7" w:rsidP="008A55D7">
      <w:pPr>
        <w:spacing w:line="276" w:lineRule="auto"/>
        <w:rPr>
          <w:rFonts w:ascii="Arial Narrow" w:hAnsi="Arial Narrow"/>
          <w:b/>
          <w:bCs/>
          <w:sz w:val="24"/>
          <w:szCs w:val="24"/>
        </w:rPr>
      </w:pPr>
    </w:p>
    <w:p w:rsidR="008B5FC5" w:rsidRPr="007A23A6" w:rsidRDefault="00440948" w:rsidP="008A55D7">
      <w:pPr>
        <w:spacing w:line="276" w:lineRule="auto"/>
        <w:ind w:firstLine="708"/>
        <w:jc w:val="center"/>
        <w:rPr>
          <w:rFonts w:ascii="Arial Narrow" w:hAnsi="Arial Narrow"/>
          <w:b/>
          <w:sz w:val="24"/>
          <w:szCs w:val="24"/>
        </w:rPr>
      </w:pPr>
      <w:r>
        <w:rPr>
          <w:rFonts w:ascii="Arial Narrow" w:hAnsi="Arial Narrow"/>
          <w:b/>
          <w:sz w:val="24"/>
          <w:szCs w:val="24"/>
        </w:rPr>
        <w:t>« </w:t>
      </w:r>
      <w:r w:rsidR="00787291" w:rsidRPr="00237F02">
        <w:rPr>
          <w:rFonts w:ascii="Arial Narrow" w:hAnsi="Arial Narrow"/>
          <w:b/>
          <w:sz w:val="24"/>
          <w:szCs w:val="24"/>
        </w:rPr>
        <w:t xml:space="preserve">Sélection d’un Auditeur pour les partenaires tunisiens dans le cadre du projet </w:t>
      </w:r>
      <w:r w:rsidR="007A23A6" w:rsidRPr="007A23A6">
        <w:rPr>
          <w:rFonts w:ascii="Arial Narrow" w:hAnsi="Arial Narrow"/>
          <w:b/>
          <w:sz w:val="24"/>
          <w:szCs w:val="24"/>
        </w:rPr>
        <w:t xml:space="preserve">« </w:t>
      </w:r>
      <w:r w:rsidR="00BF4CB6">
        <w:rPr>
          <w:rFonts w:ascii="Arial Narrow" w:hAnsi="Arial Narrow"/>
          <w:b/>
          <w:sz w:val="24"/>
          <w:szCs w:val="24"/>
        </w:rPr>
        <w:t>Apprentissage en mouvement pour l’inclusion à l’école</w:t>
      </w:r>
      <w:r w:rsidR="00E80F67" w:rsidRPr="007A23A6">
        <w:rPr>
          <w:rFonts w:ascii="Arial Narrow" w:hAnsi="Arial Narrow"/>
          <w:b/>
          <w:sz w:val="24"/>
          <w:szCs w:val="24"/>
        </w:rPr>
        <w:t>»</w:t>
      </w:r>
    </w:p>
    <w:p w:rsidR="008B5FC5" w:rsidRDefault="007A23A6" w:rsidP="008B5FC5">
      <w:pPr>
        <w:spacing w:line="276" w:lineRule="auto"/>
        <w:ind w:firstLine="708"/>
        <w:jc w:val="center"/>
        <w:rPr>
          <w:rFonts w:ascii="Arial Narrow" w:hAnsi="Arial Narrow"/>
          <w:b/>
          <w:sz w:val="24"/>
          <w:szCs w:val="24"/>
        </w:rPr>
      </w:pPr>
      <w:r w:rsidRPr="007A23A6">
        <w:rPr>
          <w:rFonts w:ascii="Arial Narrow" w:hAnsi="Arial Narrow"/>
          <w:b/>
          <w:sz w:val="24"/>
          <w:szCs w:val="24"/>
        </w:rPr>
        <w:t>"</w:t>
      </w:r>
      <w:r w:rsidR="00BF4CB6">
        <w:rPr>
          <w:rFonts w:ascii="Arial Narrow" w:hAnsi="Arial Narrow"/>
          <w:b/>
          <w:sz w:val="24"/>
          <w:szCs w:val="24"/>
        </w:rPr>
        <w:t>AMIE</w:t>
      </w:r>
      <w:r w:rsidRPr="007A23A6">
        <w:rPr>
          <w:rFonts w:ascii="Arial Narrow" w:hAnsi="Arial Narrow"/>
          <w:b/>
          <w:sz w:val="24"/>
          <w:szCs w:val="24"/>
        </w:rPr>
        <w:t>_</w:t>
      </w:r>
      <w:r w:rsidR="00BF4CB6">
        <w:rPr>
          <w:rFonts w:ascii="Arial Narrow" w:hAnsi="Arial Narrow"/>
          <w:b/>
          <w:sz w:val="24"/>
          <w:szCs w:val="24"/>
        </w:rPr>
        <w:t>A1-OSI1.6-214</w:t>
      </w:r>
      <w:r w:rsidRPr="007A23A6">
        <w:rPr>
          <w:rFonts w:ascii="Arial Narrow" w:hAnsi="Arial Narrow"/>
          <w:b/>
          <w:sz w:val="24"/>
          <w:szCs w:val="24"/>
        </w:rPr>
        <w:t xml:space="preserve">" </w:t>
      </w:r>
    </w:p>
    <w:p w:rsidR="008B5FC5" w:rsidRPr="00237F02" w:rsidRDefault="008B5FC5" w:rsidP="007A23A6">
      <w:pPr>
        <w:spacing w:line="276" w:lineRule="auto"/>
        <w:ind w:firstLine="708"/>
        <w:jc w:val="both"/>
        <w:rPr>
          <w:rFonts w:ascii="Arial Narrow" w:hAnsi="Arial Narrow"/>
          <w:sz w:val="24"/>
          <w:szCs w:val="24"/>
        </w:rPr>
      </w:pPr>
    </w:p>
    <w:p w:rsidR="00787291" w:rsidRPr="00237F02" w:rsidRDefault="00787291" w:rsidP="00AC5E80">
      <w:pPr>
        <w:spacing w:line="276" w:lineRule="auto"/>
        <w:ind w:firstLine="708"/>
        <w:jc w:val="both"/>
        <w:rPr>
          <w:rFonts w:ascii="Arial Narrow" w:hAnsi="Arial Narrow"/>
          <w:sz w:val="24"/>
          <w:szCs w:val="24"/>
        </w:rPr>
      </w:pPr>
      <w:r w:rsidRPr="00237F02">
        <w:rPr>
          <w:rFonts w:ascii="Arial Narrow" w:hAnsi="Arial Narrow"/>
          <w:b/>
          <w:sz w:val="24"/>
          <w:szCs w:val="24"/>
          <w:u w:val="single"/>
        </w:rPr>
        <w:t>Est rejetée toute offre</w:t>
      </w:r>
      <w:r w:rsidRPr="00237F02">
        <w:rPr>
          <w:rFonts w:ascii="Arial Narrow" w:hAnsi="Arial Narrow"/>
          <w:sz w:val="24"/>
          <w:szCs w:val="24"/>
        </w:rPr>
        <w:t> :</w:t>
      </w:r>
    </w:p>
    <w:p w:rsidR="00787291" w:rsidRPr="00237F02" w:rsidRDefault="00787291" w:rsidP="00AC5E80">
      <w:pPr>
        <w:pStyle w:val="Paragraphedeliste"/>
        <w:widowControl/>
        <w:numPr>
          <w:ilvl w:val="0"/>
          <w:numId w:val="17"/>
        </w:numPr>
        <w:autoSpaceDE/>
        <w:autoSpaceDN/>
        <w:spacing w:after="160"/>
        <w:jc w:val="both"/>
        <w:rPr>
          <w:rFonts w:ascii="Arial Narrow" w:hAnsi="Arial Narrow"/>
          <w:sz w:val="24"/>
          <w:szCs w:val="24"/>
        </w:rPr>
      </w:pPr>
      <w:r w:rsidRPr="00237F02">
        <w:rPr>
          <w:rFonts w:ascii="Arial Narrow" w:hAnsi="Arial Narrow"/>
          <w:sz w:val="24"/>
          <w:szCs w:val="24"/>
        </w:rPr>
        <w:t>parvenue après les délais (le cachet du bureau d’ordre faisant foi).</w:t>
      </w:r>
    </w:p>
    <w:p w:rsidR="00787291" w:rsidRPr="00237F02" w:rsidRDefault="00787291" w:rsidP="00AC5E80">
      <w:pPr>
        <w:pStyle w:val="Paragraphedeliste"/>
        <w:widowControl/>
        <w:numPr>
          <w:ilvl w:val="0"/>
          <w:numId w:val="17"/>
        </w:numPr>
        <w:autoSpaceDE/>
        <w:autoSpaceDN/>
        <w:spacing w:after="160"/>
        <w:jc w:val="both"/>
        <w:rPr>
          <w:rFonts w:ascii="Arial Narrow" w:hAnsi="Arial Narrow"/>
          <w:sz w:val="24"/>
          <w:szCs w:val="24"/>
        </w:rPr>
      </w:pPr>
      <w:r w:rsidRPr="00237F02">
        <w:rPr>
          <w:rFonts w:ascii="Arial Narrow" w:hAnsi="Arial Narrow"/>
          <w:sz w:val="24"/>
          <w:szCs w:val="24"/>
        </w:rPr>
        <w:t>non fermée.</w:t>
      </w:r>
    </w:p>
    <w:p w:rsidR="00440948" w:rsidRPr="00440948" w:rsidRDefault="00787291" w:rsidP="00440948">
      <w:pPr>
        <w:pStyle w:val="Paragraphedeliste"/>
        <w:widowControl/>
        <w:numPr>
          <w:ilvl w:val="0"/>
          <w:numId w:val="17"/>
        </w:numPr>
        <w:autoSpaceDE/>
        <w:autoSpaceDN/>
        <w:spacing w:after="160"/>
        <w:jc w:val="both"/>
        <w:rPr>
          <w:rFonts w:ascii="Arial Narrow" w:hAnsi="Arial Narrow"/>
          <w:sz w:val="24"/>
          <w:szCs w:val="24"/>
        </w:rPr>
      </w:pPr>
      <w:r w:rsidRPr="00237F02">
        <w:rPr>
          <w:rFonts w:ascii="Arial Narrow" w:hAnsi="Arial Narrow"/>
          <w:sz w:val="24"/>
          <w:szCs w:val="24"/>
        </w:rPr>
        <w:t>ne répondant pas aux termes de référence ou dont le participan</w:t>
      </w:r>
      <w:r w:rsidR="00440948">
        <w:rPr>
          <w:rFonts w:ascii="Arial Narrow" w:hAnsi="Arial Narrow"/>
          <w:sz w:val="24"/>
          <w:szCs w:val="24"/>
        </w:rPr>
        <w:t xml:space="preserve">t y a apporté des modifications </w:t>
      </w:r>
      <w:r w:rsidRPr="00440948">
        <w:rPr>
          <w:rFonts w:ascii="Arial Narrow" w:hAnsi="Arial Narrow"/>
          <w:sz w:val="24"/>
          <w:szCs w:val="24"/>
        </w:rPr>
        <w:t>dont l’</w:t>
      </w:r>
      <w:r w:rsidR="00656458" w:rsidRPr="00440948">
        <w:rPr>
          <w:rFonts w:ascii="Arial Narrow" w:hAnsi="Arial Narrow"/>
          <w:sz w:val="24"/>
          <w:szCs w:val="24"/>
        </w:rPr>
        <w:t>expert-comptable</w:t>
      </w:r>
      <w:r w:rsidR="00440948">
        <w:rPr>
          <w:rFonts w:ascii="Arial Narrow" w:hAnsi="Arial Narrow"/>
          <w:sz w:val="24"/>
          <w:szCs w:val="24"/>
        </w:rPr>
        <w:t xml:space="preserve"> signataire des rapports.</w:t>
      </w:r>
    </w:p>
    <w:p w:rsidR="00440948" w:rsidRPr="00237F02" w:rsidRDefault="00787291" w:rsidP="00440948">
      <w:pPr>
        <w:spacing w:before="240" w:line="276" w:lineRule="auto"/>
        <w:ind w:left="709"/>
        <w:rPr>
          <w:rFonts w:ascii="Arial Narrow" w:hAnsi="Arial Narrow"/>
          <w:b/>
          <w:bCs/>
          <w:sz w:val="24"/>
          <w:szCs w:val="24"/>
        </w:rPr>
      </w:pPr>
      <w:r w:rsidRPr="00237F02">
        <w:rPr>
          <w:rFonts w:ascii="Arial Narrow" w:hAnsi="Arial Narrow"/>
          <w:b/>
          <w:bCs/>
          <w:sz w:val="24"/>
          <w:szCs w:val="24"/>
        </w:rPr>
        <w:t>Art. 4 - Pièces constitutives de l’offre</w:t>
      </w:r>
    </w:p>
    <w:p w:rsidR="00787291" w:rsidRPr="00237F02" w:rsidRDefault="00787291" w:rsidP="00AC5E80">
      <w:pPr>
        <w:spacing w:before="240" w:line="276" w:lineRule="auto"/>
        <w:rPr>
          <w:rFonts w:ascii="Arial Narrow" w:hAnsi="Arial Narrow"/>
          <w:b/>
          <w:bCs/>
          <w:sz w:val="24"/>
          <w:szCs w:val="24"/>
        </w:rPr>
      </w:pPr>
      <w:r w:rsidRPr="00237F02">
        <w:rPr>
          <w:rFonts w:ascii="Arial Narrow" w:hAnsi="Arial Narrow"/>
          <w:sz w:val="24"/>
          <w:szCs w:val="24"/>
        </w:rPr>
        <w:t>Le dossier comprend obligatoirement les pièces suivantes :</w:t>
      </w:r>
    </w:p>
    <w:tbl>
      <w:tblPr>
        <w:tblStyle w:val="Grilledutableau"/>
        <w:tblW w:w="8651" w:type="dxa"/>
        <w:tblInd w:w="421" w:type="dxa"/>
        <w:tblLayout w:type="fixed"/>
        <w:tblLook w:val="04A0" w:firstRow="1" w:lastRow="0" w:firstColumn="1" w:lastColumn="0" w:noHBand="0" w:noVBand="1"/>
      </w:tblPr>
      <w:tblGrid>
        <w:gridCol w:w="4536"/>
        <w:gridCol w:w="4115"/>
      </w:tblGrid>
      <w:tr w:rsidR="00787291" w:rsidRPr="00237F02" w:rsidTr="00392640">
        <w:tc>
          <w:tcPr>
            <w:tcW w:w="4536" w:type="dxa"/>
          </w:tcPr>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b/>
                <w:bCs/>
                <w:sz w:val="24"/>
                <w:szCs w:val="24"/>
              </w:rPr>
              <w:t>Les documents administratifs et techniques</w:t>
            </w:r>
          </w:p>
        </w:tc>
        <w:tc>
          <w:tcPr>
            <w:tcW w:w="4115" w:type="dxa"/>
          </w:tcPr>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b/>
                <w:bCs/>
                <w:sz w:val="24"/>
                <w:szCs w:val="24"/>
              </w:rPr>
              <w:t>Les obligations du participant</w:t>
            </w:r>
          </w:p>
        </w:tc>
      </w:tr>
      <w:tr w:rsidR="00787291" w:rsidRPr="00237F02" w:rsidTr="00392640">
        <w:tc>
          <w:tcPr>
            <w:tcW w:w="4536" w:type="dxa"/>
            <w:tcBorders>
              <w:bottom w:val="single" w:sz="4" w:space="0" w:color="auto"/>
            </w:tcBorders>
          </w:tcPr>
          <w:p w:rsidR="00787291" w:rsidRPr="00237F02" w:rsidRDefault="00787291" w:rsidP="00392640">
            <w:pPr>
              <w:pStyle w:val="Paragraphedeliste"/>
              <w:widowControl/>
              <w:numPr>
                <w:ilvl w:val="0"/>
                <w:numId w:val="17"/>
              </w:numPr>
              <w:autoSpaceDE/>
              <w:autoSpaceDN/>
              <w:spacing w:after="0"/>
              <w:ind w:left="317" w:hanging="284"/>
              <w:rPr>
                <w:rFonts w:ascii="Arial Narrow" w:hAnsi="Arial Narrow"/>
                <w:sz w:val="24"/>
                <w:szCs w:val="24"/>
              </w:rPr>
            </w:pPr>
            <w:r w:rsidRPr="00237F02">
              <w:rPr>
                <w:rFonts w:ascii="Arial Narrow" w:hAnsi="Arial Narrow"/>
                <w:sz w:val="24"/>
                <w:szCs w:val="24"/>
              </w:rPr>
              <w:t xml:space="preserve">Les </w:t>
            </w:r>
            <w:proofErr w:type="spellStart"/>
            <w:r w:rsidRPr="00237F02">
              <w:rPr>
                <w:rFonts w:ascii="Arial Narrow" w:hAnsi="Arial Narrow"/>
                <w:sz w:val="24"/>
                <w:szCs w:val="24"/>
              </w:rPr>
              <w:t>TdR</w:t>
            </w:r>
            <w:proofErr w:type="spellEnd"/>
          </w:p>
        </w:tc>
        <w:tc>
          <w:tcPr>
            <w:tcW w:w="4115" w:type="dxa"/>
          </w:tcPr>
          <w:p w:rsidR="00787291" w:rsidRPr="00237F02" w:rsidRDefault="00787291" w:rsidP="00F35190">
            <w:pPr>
              <w:spacing w:line="276" w:lineRule="auto"/>
              <w:jc w:val="both"/>
              <w:rPr>
                <w:rFonts w:ascii="Arial Narrow" w:hAnsi="Arial Narrow"/>
                <w:sz w:val="24"/>
                <w:szCs w:val="24"/>
              </w:rPr>
            </w:pPr>
            <w:r w:rsidRPr="00237F02">
              <w:rPr>
                <w:rFonts w:ascii="Arial Narrow" w:hAnsi="Arial Narrow"/>
                <w:sz w:val="24"/>
                <w:szCs w:val="24"/>
              </w:rPr>
              <w:t xml:space="preserve">Dûment signés, </w:t>
            </w:r>
            <w:r w:rsidR="00F35190">
              <w:rPr>
                <w:rFonts w:ascii="Arial Narrow" w:hAnsi="Arial Narrow"/>
                <w:sz w:val="24"/>
                <w:szCs w:val="24"/>
              </w:rPr>
              <w:t>visés</w:t>
            </w:r>
            <w:r w:rsidRPr="00237F02">
              <w:rPr>
                <w:rFonts w:ascii="Arial Narrow" w:hAnsi="Arial Narrow"/>
                <w:sz w:val="24"/>
                <w:szCs w:val="24"/>
              </w:rPr>
              <w:t xml:space="preserve"> et portant le cachet du candidat (du bureau). </w:t>
            </w:r>
          </w:p>
        </w:tc>
      </w:tr>
      <w:tr w:rsidR="00787291" w:rsidRPr="00237F02" w:rsidTr="00392640">
        <w:tc>
          <w:tcPr>
            <w:tcW w:w="4536" w:type="dxa"/>
          </w:tcPr>
          <w:p w:rsidR="00787291" w:rsidRPr="00237F02" w:rsidRDefault="00787291" w:rsidP="00392640">
            <w:pPr>
              <w:pStyle w:val="Paragraphedeliste"/>
              <w:widowControl/>
              <w:numPr>
                <w:ilvl w:val="0"/>
                <w:numId w:val="17"/>
              </w:numPr>
              <w:autoSpaceDE/>
              <w:autoSpaceDN/>
              <w:spacing w:after="0"/>
              <w:ind w:left="317" w:hanging="284"/>
              <w:jc w:val="both"/>
              <w:rPr>
                <w:rFonts w:ascii="Arial Narrow" w:hAnsi="Arial Narrow"/>
                <w:sz w:val="24"/>
                <w:szCs w:val="24"/>
              </w:rPr>
            </w:pPr>
            <w:r w:rsidRPr="00237F02">
              <w:rPr>
                <w:rFonts w:ascii="Arial Narrow" w:hAnsi="Arial Narrow"/>
                <w:sz w:val="24"/>
                <w:szCs w:val="24"/>
              </w:rPr>
              <w:t>Une déclaration sur l'honneur présentée par le participant attestant qu’il n'était pas employé par les partenaires tunisiens du projet</w:t>
            </w:r>
            <w:r w:rsidR="008B5FC5">
              <w:rPr>
                <w:rFonts w:ascii="Arial Narrow" w:hAnsi="Arial Narrow"/>
                <w:sz w:val="24"/>
                <w:szCs w:val="24"/>
              </w:rPr>
              <w:t xml:space="preserve"> </w:t>
            </w:r>
            <w:r w:rsidR="00BF4CB6">
              <w:rPr>
                <w:rFonts w:ascii="Arial Narrow" w:hAnsi="Arial Narrow"/>
                <w:sz w:val="24"/>
                <w:szCs w:val="24"/>
              </w:rPr>
              <w:t>AMIE</w:t>
            </w:r>
            <w:r w:rsidRPr="00237F02">
              <w:rPr>
                <w:rFonts w:ascii="Arial Narrow" w:hAnsi="Arial Narrow"/>
                <w:sz w:val="24"/>
                <w:szCs w:val="24"/>
              </w:rPr>
              <w:t xml:space="preserve"> ou qu’il se sont passés au </w:t>
            </w:r>
            <w:r w:rsidR="000133F1" w:rsidRPr="00237F02">
              <w:rPr>
                <w:rFonts w:ascii="Arial Narrow" w:hAnsi="Arial Narrow"/>
                <w:sz w:val="24"/>
                <w:szCs w:val="24"/>
              </w:rPr>
              <w:t>moins 5</w:t>
            </w:r>
            <w:r w:rsidRPr="00237F02">
              <w:rPr>
                <w:rFonts w:ascii="Arial Narrow" w:hAnsi="Arial Narrow"/>
                <w:sz w:val="24"/>
                <w:szCs w:val="24"/>
              </w:rPr>
              <w:t xml:space="preserve"> ans de la fin de la relation de travail au sein de l’organisation</w:t>
            </w:r>
            <w:r w:rsidR="00F35190">
              <w:rPr>
                <w:rFonts w:ascii="Arial Narrow" w:hAnsi="Arial Narrow"/>
                <w:sz w:val="24"/>
                <w:szCs w:val="24"/>
              </w:rPr>
              <w:t>.</w:t>
            </w:r>
          </w:p>
        </w:tc>
        <w:tc>
          <w:tcPr>
            <w:tcW w:w="4115" w:type="dxa"/>
          </w:tcPr>
          <w:p w:rsidR="00787291" w:rsidRPr="00237F02" w:rsidRDefault="00787291" w:rsidP="00AC5E80">
            <w:pPr>
              <w:spacing w:line="276" w:lineRule="auto"/>
              <w:jc w:val="both"/>
              <w:rPr>
                <w:rFonts w:ascii="Arial Narrow" w:hAnsi="Arial Narrow"/>
                <w:sz w:val="24"/>
                <w:szCs w:val="24"/>
              </w:rPr>
            </w:pPr>
            <w:r w:rsidRPr="00237F02">
              <w:rPr>
                <w:rFonts w:ascii="Arial Narrow" w:hAnsi="Arial Narrow"/>
                <w:sz w:val="24"/>
                <w:szCs w:val="24"/>
              </w:rPr>
              <w:t>Déclaration portant signature du participant, son cachet et la date.</w:t>
            </w:r>
          </w:p>
        </w:tc>
      </w:tr>
      <w:tr w:rsidR="00787291" w:rsidRPr="00237F02" w:rsidTr="00392640">
        <w:tc>
          <w:tcPr>
            <w:tcW w:w="4536" w:type="dxa"/>
          </w:tcPr>
          <w:p w:rsidR="00787291" w:rsidRPr="00237F02" w:rsidRDefault="00787291" w:rsidP="00392640">
            <w:pPr>
              <w:pStyle w:val="Paragraphedeliste"/>
              <w:widowControl/>
              <w:numPr>
                <w:ilvl w:val="0"/>
                <w:numId w:val="17"/>
              </w:numPr>
              <w:autoSpaceDE/>
              <w:autoSpaceDN/>
              <w:spacing w:after="0"/>
              <w:ind w:left="317" w:hanging="284"/>
              <w:jc w:val="both"/>
              <w:rPr>
                <w:rFonts w:ascii="Arial Narrow" w:hAnsi="Arial Narrow"/>
                <w:sz w:val="24"/>
                <w:szCs w:val="24"/>
              </w:rPr>
            </w:pPr>
            <w:r w:rsidRPr="00237F02">
              <w:rPr>
                <w:rFonts w:ascii="Arial Narrow" w:hAnsi="Arial Narrow"/>
                <w:sz w:val="24"/>
                <w:szCs w:val="24"/>
              </w:rPr>
              <w:t>Une déclaration sur l’honneur présentée par le participant attestant qu’il n’est pas dans l'un des cas d'exclusion prévus dans la législation en vigueur</w:t>
            </w:r>
          </w:p>
        </w:tc>
        <w:tc>
          <w:tcPr>
            <w:tcW w:w="4115" w:type="dxa"/>
          </w:tcPr>
          <w:p w:rsidR="00787291" w:rsidRPr="00237F02" w:rsidRDefault="00787291" w:rsidP="00AC5E80">
            <w:pPr>
              <w:spacing w:line="276" w:lineRule="auto"/>
              <w:jc w:val="both"/>
              <w:rPr>
                <w:rFonts w:ascii="Arial Narrow" w:hAnsi="Arial Narrow"/>
                <w:sz w:val="24"/>
                <w:szCs w:val="24"/>
              </w:rPr>
            </w:pPr>
            <w:r w:rsidRPr="00237F02">
              <w:rPr>
                <w:rFonts w:ascii="Arial Narrow" w:hAnsi="Arial Narrow"/>
                <w:sz w:val="24"/>
                <w:szCs w:val="24"/>
              </w:rPr>
              <w:t>Déclaration portant signature du participant, son cachet et la date.</w:t>
            </w:r>
          </w:p>
        </w:tc>
      </w:tr>
      <w:tr w:rsidR="00787291" w:rsidRPr="00237F02" w:rsidTr="00392640">
        <w:tc>
          <w:tcPr>
            <w:tcW w:w="4536" w:type="dxa"/>
            <w:tcBorders>
              <w:bottom w:val="nil"/>
            </w:tcBorders>
          </w:tcPr>
          <w:p w:rsidR="00787291" w:rsidRPr="00237F02" w:rsidRDefault="00787291" w:rsidP="00392640">
            <w:pPr>
              <w:pStyle w:val="Paragraphedeliste"/>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ind w:left="317" w:hanging="284"/>
              <w:jc w:val="both"/>
              <w:rPr>
                <w:rFonts w:ascii="Arial Narrow" w:hAnsi="Arial Narrow"/>
                <w:sz w:val="24"/>
                <w:szCs w:val="24"/>
              </w:rPr>
            </w:pPr>
            <w:r w:rsidRPr="00237F02">
              <w:rPr>
                <w:rFonts w:ascii="Arial Narrow" w:hAnsi="Arial Narrow"/>
                <w:sz w:val="24"/>
                <w:szCs w:val="24"/>
              </w:rPr>
              <w:t>Une déclaration sur l'honneur présentée par le participant, portant son engagement à signer l’offre et les rapports de vérification financière et qu’il est un représentant du bureau de l’expertise (pour les bureaux d’expertise)</w:t>
            </w:r>
          </w:p>
        </w:tc>
        <w:tc>
          <w:tcPr>
            <w:tcW w:w="4115" w:type="dxa"/>
          </w:tcPr>
          <w:p w:rsidR="00787291" w:rsidRPr="00237F02" w:rsidRDefault="00787291" w:rsidP="00AC5E80">
            <w:pPr>
              <w:spacing w:line="276" w:lineRule="auto"/>
              <w:jc w:val="both"/>
              <w:rPr>
                <w:rFonts w:ascii="Arial Narrow" w:hAnsi="Arial Narrow"/>
                <w:sz w:val="24"/>
                <w:szCs w:val="24"/>
              </w:rPr>
            </w:pPr>
            <w:r w:rsidRPr="00237F02">
              <w:rPr>
                <w:rFonts w:ascii="Arial Narrow" w:hAnsi="Arial Narrow"/>
                <w:sz w:val="24"/>
                <w:szCs w:val="24"/>
              </w:rPr>
              <w:t>Déclaration portant signature de l’</w:t>
            </w:r>
            <w:r w:rsidR="005552EC" w:rsidRPr="00237F02">
              <w:rPr>
                <w:rFonts w:ascii="Arial Narrow" w:hAnsi="Arial Narrow"/>
                <w:sz w:val="24"/>
                <w:szCs w:val="24"/>
              </w:rPr>
              <w:t>expert-comptable</w:t>
            </w:r>
            <w:r w:rsidRPr="00237F02">
              <w:rPr>
                <w:rFonts w:ascii="Arial Narrow" w:hAnsi="Arial Narrow"/>
                <w:sz w:val="24"/>
                <w:szCs w:val="24"/>
              </w:rPr>
              <w:t>, le cachet du cabinet et la date.</w:t>
            </w:r>
          </w:p>
        </w:tc>
      </w:tr>
      <w:tr w:rsidR="00787291" w:rsidRPr="00237F02" w:rsidTr="00392640">
        <w:tc>
          <w:tcPr>
            <w:tcW w:w="4536" w:type="dxa"/>
            <w:shd w:val="clear" w:color="auto" w:fill="FFFFFF" w:themeFill="background1"/>
          </w:tcPr>
          <w:p w:rsidR="00787291" w:rsidRPr="00237F02" w:rsidRDefault="00787291" w:rsidP="00392640">
            <w:pPr>
              <w:pStyle w:val="Paragraphedeliste"/>
              <w:spacing w:after="0"/>
              <w:ind w:left="317" w:hanging="284"/>
              <w:jc w:val="both"/>
              <w:rPr>
                <w:rFonts w:ascii="Arial Narrow" w:hAnsi="Arial Narrow"/>
                <w:b/>
                <w:bCs/>
                <w:sz w:val="24"/>
                <w:szCs w:val="24"/>
              </w:rPr>
            </w:pPr>
            <w:r w:rsidRPr="00237F02">
              <w:rPr>
                <w:rFonts w:ascii="Arial Narrow" w:hAnsi="Arial Narrow"/>
                <w:sz w:val="24"/>
                <w:szCs w:val="24"/>
              </w:rPr>
              <w:t>Une copie du diplôme d’expertise comptable du participant (diplôme de l’intervenant catégorie A pour les bureaux ainsi qu’une copie des diplômes universitaires des membres de l’équipe)</w:t>
            </w:r>
            <w:r w:rsidRPr="00237F02">
              <w:rPr>
                <w:rStyle w:val="Appelnotedebasdep"/>
                <w:rFonts w:ascii="Arial Narrow" w:hAnsi="Arial Narrow"/>
                <w:sz w:val="24"/>
                <w:szCs w:val="24"/>
              </w:rPr>
              <w:footnoteReference w:id="2"/>
            </w:r>
          </w:p>
        </w:tc>
        <w:tc>
          <w:tcPr>
            <w:tcW w:w="4115" w:type="dxa"/>
            <w:shd w:val="clear" w:color="auto" w:fill="FFFFFF" w:themeFill="background1"/>
          </w:tcPr>
          <w:p w:rsidR="00787291" w:rsidRPr="00237F02" w:rsidRDefault="00787291" w:rsidP="00AC5E80">
            <w:pPr>
              <w:spacing w:line="276" w:lineRule="auto"/>
              <w:jc w:val="both"/>
              <w:rPr>
                <w:rFonts w:ascii="Arial Narrow" w:hAnsi="Arial Narrow"/>
                <w:b/>
                <w:bCs/>
                <w:sz w:val="24"/>
                <w:szCs w:val="24"/>
              </w:rPr>
            </w:pPr>
            <w:r w:rsidRPr="00237F02">
              <w:rPr>
                <w:rFonts w:ascii="Arial Narrow" w:hAnsi="Arial Narrow"/>
                <w:b/>
                <w:bCs/>
                <w:sz w:val="24"/>
                <w:szCs w:val="24"/>
              </w:rPr>
              <w:t>---------</w:t>
            </w:r>
          </w:p>
        </w:tc>
      </w:tr>
      <w:tr w:rsidR="00787291" w:rsidRPr="00237F02" w:rsidTr="00392640">
        <w:tc>
          <w:tcPr>
            <w:tcW w:w="4536" w:type="dxa"/>
            <w:shd w:val="clear" w:color="auto" w:fill="FFFFFF" w:themeFill="background1"/>
          </w:tcPr>
          <w:p w:rsidR="00787291" w:rsidRPr="00237F02" w:rsidRDefault="00787291" w:rsidP="00392640">
            <w:pPr>
              <w:pStyle w:val="Paragraphedeliste"/>
              <w:widowControl/>
              <w:numPr>
                <w:ilvl w:val="0"/>
                <w:numId w:val="16"/>
              </w:numPr>
              <w:autoSpaceDE/>
              <w:autoSpaceDN/>
              <w:spacing w:after="0"/>
              <w:ind w:left="317" w:hanging="284"/>
              <w:jc w:val="both"/>
              <w:rPr>
                <w:rFonts w:ascii="Arial Narrow" w:hAnsi="Arial Narrow"/>
                <w:sz w:val="24"/>
                <w:szCs w:val="24"/>
              </w:rPr>
            </w:pPr>
            <w:r w:rsidRPr="00237F02">
              <w:rPr>
                <w:rFonts w:ascii="Arial Narrow" w:hAnsi="Arial Narrow"/>
                <w:sz w:val="24"/>
                <w:szCs w:val="24"/>
              </w:rPr>
              <w:t>Une attestation d’inscription à l’Ordre des Experts Comptables de la Tunisie (attestation d’inscription à l’ordre pour l’intervenant catégorie(A)</w:t>
            </w:r>
            <w:r w:rsidRPr="00237F02">
              <w:rPr>
                <w:rStyle w:val="Appelnotedebasdep"/>
                <w:rFonts w:ascii="Arial Narrow" w:hAnsi="Arial Narrow"/>
                <w:sz w:val="24"/>
                <w:szCs w:val="24"/>
              </w:rPr>
              <w:footnoteReference w:id="3"/>
            </w:r>
          </w:p>
        </w:tc>
        <w:tc>
          <w:tcPr>
            <w:tcW w:w="4115" w:type="dxa"/>
            <w:shd w:val="clear" w:color="auto" w:fill="FFFFFF" w:themeFill="background1"/>
          </w:tcPr>
          <w:p w:rsidR="00787291" w:rsidRPr="00237F02" w:rsidRDefault="00787291" w:rsidP="00AC5E80">
            <w:pPr>
              <w:spacing w:line="276" w:lineRule="auto"/>
              <w:jc w:val="both"/>
              <w:rPr>
                <w:rFonts w:ascii="Arial Narrow" w:hAnsi="Arial Narrow"/>
                <w:b/>
                <w:bCs/>
                <w:sz w:val="24"/>
                <w:szCs w:val="24"/>
              </w:rPr>
            </w:pPr>
            <w:r w:rsidRPr="00237F02">
              <w:rPr>
                <w:rFonts w:ascii="Arial Narrow" w:hAnsi="Arial Narrow"/>
                <w:b/>
                <w:bCs/>
                <w:sz w:val="24"/>
                <w:szCs w:val="24"/>
              </w:rPr>
              <w:t>-----------</w:t>
            </w:r>
          </w:p>
        </w:tc>
      </w:tr>
      <w:tr w:rsidR="00787291" w:rsidRPr="00237F02" w:rsidTr="00392640">
        <w:tc>
          <w:tcPr>
            <w:tcW w:w="4536" w:type="dxa"/>
            <w:shd w:val="clear" w:color="auto" w:fill="FFFFFF" w:themeFill="background1"/>
          </w:tcPr>
          <w:p w:rsidR="00787291" w:rsidRPr="00237F02" w:rsidRDefault="00787291" w:rsidP="00392640">
            <w:pPr>
              <w:pStyle w:val="Paragraphedeliste"/>
              <w:widowControl/>
              <w:numPr>
                <w:ilvl w:val="0"/>
                <w:numId w:val="16"/>
              </w:numPr>
              <w:autoSpaceDE/>
              <w:autoSpaceDN/>
              <w:spacing w:after="0"/>
              <w:ind w:left="317" w:hanging="284"/>
              <w:jc w:val="both"/>
              <w:rPr>
                <w:rFonts w:ascii="Arial Narrow" w:hAnsi="Arial Narrow"/>
                <w:b/>
                <w:bCs/>
                <w:sz w:val="24"/>
                <w:szCs w:val="24"/>
              </w:rPr>
            </w:pPr>
            <w:r w:rsidRPr="00237F02">
              <w:rPr>
                <w:rFonts w:ascii="Arial Narrow" w:hAnsi="Arial Narrow"/>
                <w:sz w:val="24"/>
                <w:szCs w:val="24"/>
              </w:rPr>
              <w:t>CV du participant présentant l’expérience en matière d’audit des projets (les CV de tous les membres de l’équipe pour les bureaux d’expertise comptable répondant à cet appel)</w:t>
            </w:r>
          </w:p>
        </w:tc>
        <w:tc>
          <w:tcPr>
            <w:tcW w:w="4115" w:type="dxa"/>
            <w:shd w:val="clear" w:color="auto" w:fill="FFFFFF" w:themeFill="background1"/>
          </w:tcPr>
          <w:p w:rsidR="00787291" w:rsidRPr="00237F02" w:rsidRDefault="00787291" w:rsidP="00AC5E80">
            <w:pPr>
              <w:spacing w:line="276" w:lineRule="auto"/>
              <w:jc w:val="both"/>
              <w:rPr>
                <w:rFonts w:ascii="Arial Narrow" w:hAnsi="Arial Narrow"/>
                <w:b/>
                <w:bCs/>
                <w:sz w:val="24"/>
                <w:szCs w:val="24"/>
              </w:rPr>
            </w:pPr>
            <w:r w:rsidRPr="00237F02">
              <w:rPr>
                <w:rFonts w:ascii="Arial Narrow" w:hAnsi="Arial Narrow"/>
                <w:sz w:val="24"/>
                <w:szCs w:val="24"/>
              </w:rPr>
              <w:t xml:space="preserve">CV portant la signature du participant (pour les CV des autres membres de l’équipe, ils doivent comporter leurs signatures ainsi que celle du participant catégorie </w:t>
            </w:r>
            <w:r w:rsidR="005552EC" w:rsidRPr="00237F02">
              <w:rPr>
                <w:rFonts w:ascii="Arial Narrow" w:hAnsi="Arial Narrow"/>
                <w:sz w:val="24"/>
                <w:szCs w:val="24"/>
              </w:rPr>
              <w:t>(A</w:t>
            </w:r>
            <w:r w:rsidRPr="00237F02">
              <w:rPr>
                <w:rFonts w:ascii="Arial Narrow" w:hAnsi="Arial Narrow"/>
                <w:sz w:val="24"/>
                <w:szCs w:val="24"/>
              </w:rPr>
              <w:t>).</w:t>
            </w:r>
          </w:p>
        </w:tc>
      </w:tr>
      <w:tr w:rsidR="00787291" w:rsidRPr="00237F02" w:rsidTr="00392640">
        <w:tc>
          <w:tcPr>
            <w:tcW w:w="4536" w:type="dxa"/>
            <w:shd w:val="clear" w:color="auto" w:fill="FFFFFF" w:themeFill="background1"/>
          </w:tcPr>
          <w:p w:rsidR="00787291" w:rsidRPr="00237F02" w:rsidRDefault="00787291" w:rsidP="00392640">
            <w:pPr>
              <w:pStyle w:val="Paragraphedeliste"/>
              <w:widowControl/>
              <w:numPr>
                <w:ilvl w:val="0"/>
                <w:numId w:val="15"/>
              </w:numPr>
              <w:autoSpaceDE/>
              <w:autoSpaceDN/>
              <w:spacing w:after="0"/>
              <w:ind w:left="317" w:hanging="284"/>
              <w:jc w:val="both"/>
              <w:rPr>
                <w:rFonts w:ascii="Arial Narrow" w:hAnsi="Arial Narrow"/>
                <w:sz w:val="24"/>
                <w:szCs w:val="24"/>
              </w:rPr>
            </w:pPr>
            <w:r w:rsidRPr="00237F02">
              <w:rPr>
                <w:rFonts w:ascii="Arial Narrow" w:hAnsi="Arial Narrow"/>
                <w:sz w:val="24"/>
                <w:szCs w:val="24"/>
              </w:rPr>
              <w:t>La liste de l’équipe intervenante (pour les bureaux d’expertise)</w:t>
            </w:r>
          </w:p>
          <w:p w:rsidR="00787291" w:rsidRPr="00237F02" w:rsidRDefault="00787291" w:rsidP="00392640">
            <w:pPr>
              <w:spacing w:line="276" w:lineRule="auto"/>
              <w:ind w:left="317" w:hanging="284"/>
              <w:jc w:val="both"/>
              <w:rPr>
                <w:rFonts w:ascii="Arial Narrow" w:hAnsi="Arial Narrow"/>
                <w:b/>
                <w:bCs/>
                <w:sz w:val="24"/>
                <w:szCs w:val="24"/>
              </w:rPr>
            </w:pPr>
          </w:p>
        </w:tc>
        <w:tc>
          <w:tcPr>
            <w:tcW w:w="4115" w:type="dxa"/>
            <w:shd w:val="clear" w:color="auto" w:fill="FFFFFF" w:themeFill="background1"/>
          </w:tcPr>
          <w:p w:rsidR="00787291" w:rsidRPr="00237F02" w:rsidRDefault="00787291" w:rsidP="00AC5E80">
            <w:pPr>
              <w:spacing w:line="276" w:lineRule="auto"/>
              <w:jc w:val="both"/>
              <w:rPr>
                <w:rFonts w:ascii="Arial Narrow" w:hAnsi="Arial Narrow"/>
                <w:b/>
                <w:bCs/>
                <w:sz w:val="24"/>
                <w:szCs w:val="24"/>
              </w:rPr>
            </w:pPr>
            <w:r w:rsidRPr="00237F02">
              <w:rPr>
                <w:rFonts w:ascii="Arial Narrow" w:hAnsi="Arial Narrow"/>
                <w:sz w:val="24"/>
                <w:szCs w:val="24"/>
              </w:rPr>
              <w:t>Liste portant signature de l’intervenant catégorie (A), le cachet du cabinet et la date</w:t>
            </w:r>
          </w:p>
        </w:tc>
      </w:tr>
      <w:tr w:rsidR="00787291" w:rsidRPr="00237F02" w:rsidTr="00392640">
        <w:tc>
          <w:tcPr>
            <w:tcW w:w="4536" w:type="dxa"/>
            <w:shd w:val="clear" w:color="auto" w:fill="FFFFFF" w:themeFill="background1"/>
          </w:tcPr>
          <w:p w:rsidR="00787291" w:rsidRPr="00237F02" w:rsidRDefault="00787291" w:rsidP="00392640">
            <w:pPr>
              <w:pStyle w:val="Paragraphedeliste"/>
              <w:widowControl/>
              <w:numPr>
                <w:ilvl w:val="0"/>
                <w:numId w:val="15"/>
              </w:numPr>
              <w:autoSpaceDE/>
              <w:autoSpaceDN/>
              <w:spacing w:after="0"/>
              <w:ind w:left="317" w:hanging="284"/>
              <w:jc w:val="both"/>
              <w:rPr>
                <w:rFonts w:ascii="Arial Narrow" w:hAnsi="Arial Narrow"/>
                <w:sz w:val="24"/>
                <w:szCs w:val="24"/>
              </w:rPr>
            </w:pPr>
            <w:r w:rsidRPr="00237F02">
              <w:rPr>
                <w:rFonts w:ascii="Arial Narrow" w:hAnsi="Arial Narrow"/>
                <w:sz w:val="24"/>
                <w:szCs w:val="24"/>
              </w:rPr>
              <w:t>La liste des organisations auprès desquelles, le participant a réalisé une mission d’audit de dépenses dans le cadre de projets de coopération</w:t>
            </w:r>
          </w:p>
          <w:p w:rsidR="00787291" w:rsidRPr="00237F02" w:rsidRDefault="00787291" w:rsidP="00392640">
            <w:pPr>
              <w:pStyle w:val="Paragraphedeliste"/>
              <w:ind w:left="317" w:hanging="284"/>
              <w:jc w:val="both"/>
              <w:rPr>
                <w:rFonts w:ascii="Arial Narrow" w:hAnsi="Arial Narrow"/>
                <w:sz w:val="24"/>
                <w:szCs w:val="24"/>
              </w:rPr>
            </w:pPr>
          </w:p>
        </w:tc>
        <w:tc>
          <w:tcPr>
            <w:tcW w:w="4115" w:type="dxa"/>
            <w:shd w:val="clear" w:color="auto" w:fill="FFFFFF" w:themeFill="background1"/>
          </w:tcPr>
          <w:p w:rsidR="00787291" w:rsidRPr="00237F02" w:rsidRDefault="00787291" w:rsidP="00AC5E80">
            <w:pPr>
              <w:spacing w:line="276" w:lineRule="auto"/>
              <w:jc w:val="both"/>
              <w:rPr>
                <w:rFonts w:ascii="Arial Narrow" w:hAnsi="Arial Narrow"/>
                <w:sz w:val="24"/>
                <w:szCs w:val="24"/>
              </w:rPr>
            </w:pPr>
            <w:r w:rsidRPr="00237F02">
              <w:rPr>
                <w:rFonts w:ascii="Arial Narrow" w:hAnsi="Arial Narrow"/>
                <w:sz w:val="24"/>
                <w:szCs w:val="24"/>
              </w:rPr>
              <w:t>La liste doit porter la signature du participant, son cachet et la date</w:t>
            </w:r>
          </w:p>
          <w:p w:rsidR="00787291" w:rsidRPr="00237F02" w:rsidRDefault="00787291" w:rsidP="00AC5E80">
            <w:pPr>
              <w:spacing w:line="276" w:lineRule="auto"/>
              <w:jc w:val="both"/>
              <w:rPr>
                <w:rFonts w:ascii="Arial Narrow" w:hAnsi="Arial Narrow"/>
                <w:sz w:val="24"/>
                <w:szCs w:val="24"/>
              </w:rPr>
            </w:pPr>
            <w:r w:rsidRPr="00237F02">
              <w:rPr>
                <w:rFonts w:ascii="Arial Narrow" w:hAnsi="Arial Narrow"/>
                <w:sz w:val="24"/>
                <w:szCs w:val="24"/>
              </w:rPr>
              <w:t>NB : les missions qui ne sont pas appuyées par des justificatifs (contrats, note d’honoraire…) ne sont pas prises en compte dans la note attribuée par la commission</w:t>
            </w:r>
          </w:p>
        </w:tc>
      </w:tr>
      <w:tr w:rsidR="00787291" w:rsidRPr="00237F02" w:rsidTr="00392640">
        <w:tc>
          <w:tcPr>
            <w:tcW w:w="4536" w:type="dxa"/>
            <w:shd w:val="clear" w:color="auto" w:fill="auto"/>
          </w:tcPr>
          <w:p w:rsidR="00787291" w:rsidRPr="00237F02" w:rsidRDefault="00787291" w:rsidP="00392640">
            <w:pPr>
              <w:spacing w:line="276" w:lineRule="auto"/>
              <w:ind w:left="317" w:hanging="284"/>
              <w:jc w:val="center"/>
              <w:rPr>
                <w:rFonts w:ascii="Arial Narrow" w:hAnsi="Arial Narrow"/>
                <w:b/>
                <w:bCs/>
                <w:sz w:val="24"/>
                <w:szCs w:val="24"/>
              </w:rPr>
            </w:pPr>
            <w:r w:rsidRPr="00237F02">
              <w:rPr>
                <w:rFonts w:ascii="Arial Narrow" w:hAnsi="Arial Narrow"/>
                <w:b/>
                <w:bCs/>
                <w:sz w:val="24"/>
                <w:szCs w:val="24"/>
              </w:rPr>
              <w:t>Les documents financiers</w:t>
            </w:r>
          </w:p>
        </w:tc>
        <w:tc>
          <w:tcPr>
            <w:tcW w:w="4115" w:type="dxa"/>
            <w:shd w:val="clear" w:color="auto" w:fill="FFFFFF" w:themeFill="background1"/>
          </w:tcPr>
          <w:p w:rsidR="00787291" w:rsidRPr="00237F02" w:rsidRDefault="00787291" w:rsidP="00AC5E80">
            <w:pPr>
              <w:spacing w:line="276" w:lineRule="auto"/>
              <w:jc w:val="center"/>
              <w:rPr>
                <w:rFonts w:ascii="Arial Narrow" w:hAnsi="Arial Narrow"/>
                <w:b/>
                <w:bCs/>
                <w:sz w:val="24"/>
                <w:szCs w:val="24"/>
              </w:rPr>
            </w:pPr>
            <w:r w:rsidRPr="00237F02">
              <w:rPr>
                <w:rFonts w:ascii="Arial Narrow" w:hAnsi="Arial Narrow"/>
                <w:b/>
                <w:bCs/>
                <w:sz w:val="24"/>
                <w:szCs w:val="24"/>
              </w:rPr>
              <w:t>Les obligations du participant</w:t>
            </w:r>
          </w:p>
        </w:tc>
      </w:tr>
      <w:tr w:rsidR="00787291" w:rsidRPr="00237F02" w:rsidTr="00392640">
        <w:tc>
          <w:tcPr>
            <w:tcW w:w="4536" w:type="dxa"/>
            <w:shd w:val="clear" w:color="auto" w:fill="auto"/>
          </w:tcPr>
          <w:p w:rsidR="00787291" w:rsidRPr="00237F02" w:rsidRDefault="000A4585" w:rsidP="00392640">
            <w:pPr>
              <w:pStyle w:val="Paragraphedeliste"/>
              <w:widowControl/>
              <w:numPr>
                <w:ilvl w:val="0"/>
                <w:numId w:val="17"/>
              </w:numPr>
              <w:autoSpaceDE/>
              <w:autoSpaceDN/>
              <w:spacing w:after="160"/>
              <w:ind w:left="317" w:hanging="284"/>
              <w:jc w:val="both"/>
              <w:outlineLvl w:val="0"/>
              <w:rPr>
                <w:rFonts w:ascii="Arial Narrow" w:hAnsi="Arial Narrow"/>
                <w:bCs/>
                <w:sz w:val="24"/>
                <w:szCs w:val="24"/>
              </w:rPr>
            </w:pPr>
            <w:r w:rsidRPr="000A4585">
              <w:rPr>
                <w:rFonts w:ascii="Arial Narrow" w:hAnsi="Arial Narrow"/>
                <w:bCs/>
                <w:sz w:val="24"/>
                <w:szCs w:val="24"/>
              </w:rPr>
              <w:t>L’offre financière en toutes lettres et en chiffre</w:t>
            </w:r>
          </w:p>
        </w:tc>
        <w:tc>
          <w:tcPr>
            <w:tcW w:w="4115" w:type="dxa"/>
            <w:shd w:val="clear" w:color="auto" w:fill="FFFFFF" w:themeFill="background1"/>
          </w:tcPr>
          <w:p w:rsidR="00787291" w:rsidRPr="00440948" w:rsidRDefault="00787291" w:rsidP="00440948">
            <w:pPr>
              <w:spacing w:line="276" w:lineRule="auto"/>
              <w:rPr>
                <w:rFonts w:ascii="Arial Narrow" w:hAnsi="Arial Narrow"/>
                <w:sz w:val="24"/>
                <w:szCs w:val="24"/>
              </w:rPr>
            </w:pPr>
            <w:r w:rsidRPr="00237F02">
              <w:rPr>
                <w:rFonts w:ascii="Arial Narrow" w:hAnsi="Arial Narrow"/>
                <w:sz w:val="24"/>
                <w:szCs w:val="24"/>
              </w:rPr>
              <w:t xml:space="preserve">Dûment signée, visée et portant le cachet du candidat (ou du bureau). </w:t>
            </w:r>
          </w:p>
        </w:tc>
      </w:tr>
    </w:tbl>
    <w:p w:rsidR="00787291" w:rsidRPr="00237F02" w:rsidRDefault="00787291" w:rsidP="00AC5E80">
      <w:pPr>
        <w:spacing w:before="240" w:line="276" w:lineRule="auto"/>
        <w:ind w:left="709"/>
        <w:rPr>
          <w:rFonts w:ascii="Arial Narrow" w:hAnsi="Arial Narrow"/>
          <w:b/>
          <w:bCs/>
          <w:sz w:val="24"/>
          <w:szCs w:val="24"/>
        </w:rPr>
      </w:pPr>
      <w:r w:rsidRPr="00237F02">
        <w:rPr>
          <w:rFonts w:ascii="Arial Narrow" w:hAnsi="Arial Narrow"/>
          <w:b/>
          <w:bCs/>
          <w:sz w:val="24"/>
          <w:szCs w:val="24"/>
        </w:rPr>
        <w:t>Art. 5 - Examen des candidatures</w:t>
      </w:r>
    </w:p>
    <w:p w:rsidR="00787291" w:rsidRPr="00237F02" w:rsidRDefault="00787291" w:rsidP="009A1E37">
      <w:pPr>
        <w:spacing w:line="276" w:lineRule="auto"/>
        <w:ind w:firstLine="708"/>
        <w:jc w:val="both"/>
        <w:rPr>
          <w:rFonts w:ascii="Arial Narrow" w:hAnsi="Arial Narrow"/>
          <w:sz w:val="24"/>
          <w:szCs w:val="24"/>
        </w:rPr>
      </w:pPr>
      <w:r w:rsidRPr="00237F02">
        <w:rPr>
          <w:rFonts w:ascii="Arial Narrow" w:hAnsi="Arial Narrow"/>
          <w:sz w:val="24"/>
          <w:szCs w:val="24"/>
        </w:rPr>
        <w:t xml:space="preserve">Les candidatures présentées dans les délais prévus dans l’avis de sélection de l’auditeur externe sont examinées par la Commission compétente auprès du </w:t>
      </w:r>
      <w:r w:rsidR="00B3579C">
        <w:rPr>
          <w:rFonts w:ascii="Arial Narrow" w:hAnsi="Arial Narrow"/>
          <w:sz w:val="24"/>
          <w:szCs w:val="24"/>
        </w:rPr>
        <w:t>l’</w:t>
      </w:r>
      <w:r w:rsidR="00B3579C" w:rsidRPr="00B3579C">
        <w:rPr>
          <w:rFonts w:ascii="Arial Narrow" w:hAnsi="Arial Narrow"/>
          <w:sz w:val="24"/>
          <w:szCs w:val="24"/>
        </w:rPr>
        <w:t>Union Tu</w:t>
      </w:r>
      <w:r w:rsidR="00B3579C">
        <w:rPr>
          <w:rFonts w:ascii="Arial Narrow" w:hAnsi="Arial Narrow"/>
          <w:sz w:val="24"/>
          <w:szCs w:val="24"/>
        </w:rPr>
        <w:t xml:space="preserve">nisienne de Solidarité </w:t>
      </w:r>
      <w:r w:rsidR="009A1E37">
        <w:rPr>
          <w:rFonts w:ascii="Arial Narrow" w:hAnsi="Arial Narrow"/>
          <w:sz w:val="24"/>
          <w:szCs w:val="24"/>
        </w:rPr>
        <w:t xml:space="preserve">Sociale. </w:t>
      </w:r>
      <w:r w:rsidR="009A1E37" w:rsidRPr="00237F02">
        <w:rPr>
          <w:rFonts w:ascii="Arial Narrow" w:hAnsi="Arial Narrow"/>
          <w:sz w:val="24"/>
          <w:szCs w:val="24"/>
        </w:rPr>
        <w:t>Partenaire</w:t>
      </w:r>
      <w:r w:rsidR="009A1E37">
        <w:rPr>
          <w:rFonts w:ascii="Arial Narrow" w:hAnsi="Arial Narrow"/>
          <w:sz w:val="24"/>
          <w:szCs w:val="24"/>
        </w:rPr>
        <w:t xml:space="preserve"> </w:t>
      </w:r>
      <w:r w:rsidR="00B3579C">
        <w:rPr>
          <w:rFonts w:ascii="Arial Narrow" w:hAnsi="Arial Narrow"/>
          <w:sz w:val="24"/>
          <w:szCs w:val="24"/>
        </w:rPr>
        <w:t>3</w:t>
      </w:r>
      <w:r w:rsidR="00790042">
        <w:rPr>
          <w:rFonts w:ascii="Arial Narrow" w:hAnsi="Arial Narrow"/>
          <w:sz w:val="24"/>
          <w:szCs w:val="24"/>
        </w:rPr>
        <w:t xml:space="preserve"> </w:t>
      </w:r>
      <w:r w:rsidR="009A1E37">
        <w:rPr>
          <w:rFonts w:ascii="Arial Narrow" w:hAnsi="Arial Narrow"/>
          <w:sz w:val="24"/>
          <w:szCs w:val="24"/>
        </w:rPr>
        <w:t>du</w:t>
      </w:r>
      <w:r w:rsidR="00790042">
        <w:rPr>
          <w:rFonts w:ascii="Arial Narrow" w:hAnsi="Arial Narrow"/>
          <w:sz w:val="24"/>
          <w:szCs w:val="24"/>
        </w:rPr>
        <w:t xml:space="preserve"> </w:t>
      </w:r>
      <w:r w:rsidRPr="00237F02">
        <w:rPr>
          <w:rFonts w:ascii="Arial Narrow" w:hAnsi="Arial Narrow"/>
          <w:sz w:val="24"/>
          <w:szCs w:val="24"/>
        </w:rPr>
        <w:t>projet</w:t>
      </w:r>
      <w:r w:rsidR="008B5FC5">
        <w:rPr>
          <w:rFonts w:ascii="Arial Narrow" w:hAnsi="Arial Narrow"/>
          <w:sz w:val="24"/>
          <w:szCs w:val="24"/>
        </w:rPr>
        <w:t xml:space="preserve"> </w:t>
      </w:r>
      <w:r w:rsidR="00BF4CB6">
        <w:rPr>
          <w:rFonts w:ascii="Arial Narrow" w:hAnsi="Arial Narrow"/>
          <w:b/>
          <w:bCs/>
          <w:sz w:val="24"/>
          <w:szCs w:val="24"/>
        </w:rPr>
        <w:t>AMIE</w:t>
      </w:r>
      <w:r w:rsidR="009A1E37">
        <w:rPr>
          <w:rFonts w:ascii="Arial Narrow" w:hAnsi="Arial Narrow"/>
          <w:b/>
          <w:bCs/>
          <w:sz w:val="24"/>
          <w:szCs w:val="24"/>
        </w:rPr>
        <w:t>.</w:t>
      </w:r>
    </w:p>
    <w:p w:rsidR="00787291" w:rsidRPr="00237F02" w:rsidRDefault="00787291" w:rsidP="00AC5E80">
      <w:pPr>
        <w:spacing w:line="276" w:lineRule="auto"/>
        <w:ind w:firstLine="708"/>
        <w:jc w:val="both"/>
        <w:rPr>
          <w:rFonts w:ascii="Arial Narrow" w:hAnsi="Arial Narrow"/>
          <w:sz w:val="24"/>
          <w:szCs w:val="24"/>
        </w:rPr>
      </w:pPr>
      <w:r w:rsidRPr="00237F02">
        <w:rPr>
          <w:rFonts w:ascii="Arial Narrow" w:hAnsi="Arial Narrow"/>
          <w:sz w:val="24"/>
          <w:szCs w:val="24"/>
        </w:rPr>
        <w:t xml:space="preserve">Seuls les candidats qui remplissent toutes les conditions seront admis à la sélection. </w:t>
      </w:r>
    </w:p>
    <w:p w:rsidR="00787291" w:rsidRPr="00237F02" w:rsidRDefault="00787291" w:rsidP="000133F1">
      <w:pPr>
        <w:spacing w:line="276" w:lineRule="auto"/>
        <w:ind w:firstLine="708"/>
        <w:jc w:val="both"/>
        <w:rPr>
          <w:rFonts w:ascii="Arial Narrow" w:hAnsi="Arial Narrow"/>
          <w:sz w:val="24"/>
          <w:szCs w:val="24"/>
        </w:rPr>
      </w:pPr>
      <w:r w:rsidRPr="00237F02">
        <w:rPr>
          <w:rFonts w:ascii="Arial Narrow" w:hAnsi="Arial Narrow"/>
          <w:sz w:val="24"/>
          <w:szCs w:val="24"/>
        </w:rPr>
        <w:t>La commission compétente peut inviter Le cas échéant, par écrit (fax, e-mail, lettre…), les participants qui n'ont pas présenté tous les documents administratifs et techniques requis à compléter leurs offres dans les sept jours (ouvrables) suivant la date de la demande, par courrier ou en les déposant au bureau d’ordre de</w:t>
      </w:r>
      <w:r w:rsidR="00656CCB">
        <w:rPr>
          <w:rFonts w:ascii="Arial Narrow" w:hAnsi="Arial Narrow"/>
          <w:sz w:val="24"/>
          <w:szCs w:val="24"/>
        </w:rPr>
        <w:t xml:space="preserve"> </w:t>
      </w:r>
      <w:r w:rsidR="000133F1">
        <w:rPr>
          <w:rFonts w:ascii="Arial Narrow" w:hAnsi="Arial Narrow"/>
          <w:sz w:val="24"/>
          <w:szCs w:val="24"/>
        </w:rPr>
        <w:t>l’</w:t>
      </w:r>
      <w:r w:rsidR="00631D2B">
        <w:rPr>
          <w:rFonts w:ascii="Arial Narrow" w:hAnsi="Arial Narrow"/>
          <w:sz w:val="24"/>
          <w:szCs w:val="24"/>
        </w:rPr>
        <w:t>Union Tunisienne de Solidarité Sociale</w:t>
      </w:r>
      <w:r w:rsidR="00790042">
        <w:rPr>
          <w:rFonts w:ascii="Arial Narrow" w:hAnsi="Arial Narrow"/>
          <w:sz w:val="24"/>
          <w:szCs w:val="24"/>
        </w:rPr>
        <w:t>.</w:t>
      </w:r>
    </w:p>
    <w:p w:rsidR="00787291" w:rsidRPr="00237F02" w:rsidRDefault="00787291" w:rsidP="00AC5E80">
      <w:pPr>
        <w:spacing w:line="276" w:lineRule="auto"/>
        <w:ind w:firstLine="708"/>
        <w:jc w:val="both"/>
        <w:rPr>
          <w:rFonts w:ascii="Arial Narrow" w:hAnsi="Arial Narrow"/>
          <w:sz w:val="24"/>
          <w:szCs w:val="24"/>
        </w:rPr>
      </w:pPr>
      <w:r w:rsidRPr="00237F02">
        <w:rPr>
          <w:rFonts w:ascii="Arial Narrow" w:hAnsi="Arial Narrow"/>
          <w:bCs/>
          <w:sz w:val="24"/>
          <w:szCs w:val="24"/>
          <w:u w:val="single"/>
        </w:rPr>
        <w:t>L’offre est exclue en cas de non-respect du délai supplémentaire</w:t>
      </w:r>
      <w:r w:rsidR="00440948">
        <w:rPr>
          <w:rFonts w:ascii="Arial Narrow" w:hAnsi="Arial Narrow"/>
          <w:bCs/>
          <w:sz w:val="24"/>
          <w:szCs w:val="24"/>
          <w:u w:val="single"/>
        </w:rPr>
        <w:t xml:space="preserve"> des compléments de dossiers</w:t>
      </w:r>
      <w:r w:rsidRPr="00237F02">
        <w:rPr>
          <w:rFonts w:ascii="Arial Narrow" w:hAnsi="Arial Narrow"/>
          <w:bCs/>
          <w:sz w:val="24"/>
          <w:szCs w:val="24"/>
          <w:u w:val="single"/>
        </w:rPr>
        <w:t xml:space="preserve"> ou en cas </w:t>
      </w:r>
      <w:r w:rsidR="00AC5E80" w:rsidRPr="00237F02">
        <w:rPr>
          <w:rFonts w:ascii="Arial Narrow" w:hAnsi="Arial Narrow"/>
          <w:bCs/>
          <w:sz w:val="24"/>
          <w:szCs w:val="24"/>
          <w:u w:val="single"/>
        </w:rPr>
        <w:t>de la non-présentation</w:t>
      </w:r>
      <w:r w:rsidRPr="00237F02">
        <w:rPr>
          <w:rFonts w:ascii="Arial Narrow" w:hAnsi="Arial Narrow"/>
          <w:bCs/>
          <w:sz w:val="24"/>
          <w:szCs w:val="24"/>
          <w:u w:val="single"/>
        </w:rPr>
        <w:t xml:space="preserve"> des documents requis.</w:t>
      </w:r>
    </w:p>
    <w:p w:rsidR="00787291" w:rsidRPr="00237F02" w:rsidRDefault="00787291" w:rsidP="00AC5E80">
      <w:pPr>
        <w:spacing w:line="276" w:lineRule="auto"/>
        <w:rPr>
          <w:rFonts w:hAnsi="Arial Narrow"/>
          <w:b/>
          <w:bCs/>
          <w:sz w:val="24"/>
          <w:szCs w:val="24"/>
          <w:u w:val="single"/>
          <w:rtl/>
        </w:rPr>
      </w:pPr>
    </w:p>
    <w:p w:rsidR="00AC5E80" w:rsidRPr="00237F02" w:rsidRDefault="00787291" w:rsidP="008B71D6">
      <w:pPr>
        <w:spacing w:line="276" w:lineRule="auto"/>
        <w:ind w:left="709"/>
        <w:rPr>
          <w:rFonts w:ascii="Arial Narrow" w:hAnsi="Arial Narrow"/>
          <w:b/>
          <w:bCs/>
          <w:sz w:val="24"/>
          <w:szCs w:val="24"/>
        </w:rPr>
      </w:pPr>
      <w:r w:rsidRPr="00237F02">
        <w:rPr>
          <w:rFonts w:ascii="Arial Narrow" w:hAnsi="Arial Narrow"/>
          <w:b/>
          <w:bCs/>
          <w:sz w:val="24"/>
          <w:szCs w:val="24"/>
        </w:rPr>
        <w:t>Art. 6 - Méthodologie de dépouillement des offres</w:t>
      </w:r>
    </w:p>
    <w:p w:rsidR="00787291" w:rsidRPr="00237F02" w:rsidRDefault="00787291" w:rsidP="00AC5E80">
      <w:pPr>
        <w:spacing w:line="276" w:lineRule="auto"/>
        <w:ind w:left="709"/>
        <w:rPr>
          <w:rFonts w:ascii="Arial Narrow" w:hAnsi="Arial Narrow"/>
          <w:b/>
          <w:bCs/>
          <w:sz w:val="24"/>
          <w:szCs w:val="24"/>
        </w:rPr>
      </w:pPr>
      <w:r w:rsidRPr="00237F02">
        <w:rPr>
          <w:rFonts w:ascii="Arial Narrow" w:hAnsi="Arial Narrow"/>
          <w:b/>
          <w:bCs/>
          <w:sz w:val="24"/>
          <w:szCs w:val="24"/>
        </w:rPr>
        <w:t>6.1 Offre technique :</w:t>
      </w:r>
    </w:p>
    <w:p w:rsidR="00787291" w:rsidRPr="00237F02" w:rsidRDefault="00787291" w:rsidP="00AC5E80">
      <w:pPr>
        <w:spacing w:line="276" w:lineRule="auto"/>
        <w:ind w:firstLine="708"/>
        <w:rPr>
          <w:rFonts w:ascii="Arial Narrow" w:hAnsi="Arial Narrow"/>
          <w:sz w:val="24"/>
          <w:szCs w:val="24"/>
        </w:rPr>
      </w:pPr>
      <w:r w:rsidRPr="00237F02">
        <w:rPr>
          <w:rFonts w:ascii="Arial Narrow" w:hAnsi="Arial Narrow"/>
          <w:sz w:val="24"/>
          <w:szCs w:val="24"/>
        </w:rPr>
        <w:t>La Commission évalue les offres techniques des candidats et attribue une note technique (NT) suivant les critères suivants :</w:t>
      </w:r>
    </w:p>
    <w:tbl>
      <w:tblPr>
        <w:tblStyle w:val="Grilledutableau"/>
        <w:tblW w:w="9142" w:type="dxa"/>
        <w:tblInd w:w="421" w:type="dxa"/>
        <w:tblLook w:val="04A0" w:firstRow="1" w:lastRow="0" w:firstColumn="1" w:lastColumn="0" w:noHBand="0" w:noVBand="1"/>
      </w:tblPr>
      <w:tblGrid>
        <w:gridCol w:w="4062"/>
        <w:gridCol w:w="3587"/>
        <w:gridCol w:w="1493"/>
      </w:tblGrid>
      <w:tr w:rsidR="00787291" w:rsidRPr="001E5D24" w:rsidTr="00E80F67">
        <w:trPr>
          <w:trHeight w:val="651"/>
        </w:trPr>
        <w:tc>
          <w:tcPr>
            <w:tcW w:w="4062" w:type="dxa"/>
          </w:tcPr>
          <w:p w:rsidR="00787291" w:rsidRPr="001E5D24" w:rsidRDefault="00787291" w:rsidP="00AC5E80">
            <w:pPr>
              <w:spacing w:line="276" w:lineRule="auto"/>
              <w:jc w:val="center"/>
              <w:rPr>
                <w:rFonts w:ascii="Arial Narrow" w:hAnsi="Arial Narrow"/>
                <w:b/>
                <w:bCs/>
                <w:sz w:val="24"/>
                <w:szCs w:val="24"/>
              </w:rPr>
            </w:pPr>
          </w:p>
          <w:p w:rsidR="00787291" w:rsidRPr="001E5D24" w:rsidRDefault="00787291" w:rsidP="00AC5E80">
            <w:pPr>
              <w:spacing w:line="276" w:lineRule="auto"/>
              <w:jc w:val="center"/>
              <w:rPr>
                <w:rFonts w:ascii="Arial Narrow" w:hAnsi="Arial Narrow"/>
                <w:b/>
                <w:bCs/>
                <w:sz w:val="24"/>
                <w:szCs w:val="24"/>
              </w:rPr>
            </w:pPr>
            <w:r w:rsidRPr="001E5D24">
              <w:rPr>
                <w:rFonts w:ascii="Arial Narrow" w:hAnsi="Arial Narrow"/>
                <w:b/>
                <w:bCs/>
                <w:sz w:val="24"/>
                <w:szCs w:val="24"/>
              </w:rPr>
              <w:t>Les critères d’évaluation</w:t>
            </w:r>
          </w:p>
        </w:tc>
        <w:tc>
          <w:tcPr>
            <w:tcW w:w="3587" w:type="dxa"/>
          </w:tcPr>
          <w:p w:rsidR="00787291" w:rsidRPr="001E5D24" w:rsidRDefault="00787291" w:rsidP="00AC5E80">
            <w:pPr>
              <w:spacing w:line="276" w:lineRule="auto"/>
              <w:rPr>
                <w:rFonts w:ascii="Arial Narrow" w:hAnsi="Arial Narrow"/>
                <w:b/>
                <w:bCs/>
                <w:sz w:val="24"/>
                <w:szCs w:val="24"/>
              </w:rPr>
            </w:pPr>
          </w:p>
          <w:p w:rsidR="00787291" w:rsidRPr="001E5D24" w:rsidRDefault="00787291" w:rsidP="00AC5E80">
            <w:pPr>
              <w:spacing w:line="276" w:lineRule="auto"/>
              <w:jc w:val="center"/>
              <w:rPr>
                <w:rFonts w:ascii="Arial Narrow" w:hAnsi="Arial Narrow"/>
                <w:b/>
                <w:bCs/>
                <w:sz w:val="24"/>
                <w:szCs w:val="24"/>
              </w:rPr>
            </w:pPr>
            <w:r w:rsidRPr="001E5D24">
              <w:rPr>
                <w:rFonts w:ascii="Arial Narrow" w:hAnsi="Arial Narrow"/>
                <w:b/>
                <w:bCs/>
                <w:sz w:val="24"/>
                <w:szCs w:val="24"/>
              </w:rPr>
              <w:t>Le barème d’évaluation</w:t>
            </w:r>
          </w:p>
        </w:tc>
        <w:tc>
          <w:tcPr>
            <w:tcW w:w="1493" w:type="dxa"/>
          </w:tcPr>
          <w:p w:rsidR="00787291" w:rsidRPr="001E5D24" w:rsidRDefault="00787291" w:rsidP="00AC5E80">
            <w:pPr>
              <w:spacing w:line="276" w:lineRule="auto"/>
              <w:jc w:val="center"/>
              <w:rPr>
                <w:rFonts w:ascii="Arial Narrow" w:hAnsi="Arial Narrow"/>
                <w:b/>
                <w:bCs/>
                <w:sz w:val="24"/>
                <w:szCs w:val="24"/>
              </w:rPr>
            </w:pPr>
            <w:r w:rsidRPr="001E5D24">
              <w:rPr>
                <w:rFonts w:ascii="Arial Narrow" w:hAnsi="Arial Narrow"/>
                <w:b/>
                <w:bCs/>
                <w:sz w:val="24"/>
                <w:szCs w:val="24"/>
              </w:rPr>
              <w:t>Nombre de points</w:t>
            </w:r>
          </w:p>
        </w:tc>
      </w:tr>
      <w:tr w:rsidR="00787291" w:rsidRPr="001E5D24" w:rsidTr="00631D2B">
        <w:trPr>
          <w:trHeight w:val="1618"/>
        </w:trPr>
        <w:tc>
          <w:tcPr>
            <w:tcW w:w="4062" w:type="dxa"/>
          </w:tcPr>
          <w:p w:rsidR="00787291" w:rsidRPr="001E5D24" w:rsidRDefault="00787291" w:rsidP="00AC5E80">
            <w:pPr>
              <w:spacing w:line="276" w:lineRule="auto"/>
              <w:rPr>
                <w:rFonts w:ascii="Arial Narrow" w:hAnsi="Arial Narrow"/>
                <w:sz w:val="24"/>
                <w:szCs w:val="24"/>
              </w:rPr>
            </w:pPr>
            <w:r w:rsidRPr="001E5D24">
              <w:rPr>
                <w:rFonts w:ascii="Arial Narrow" w:hAnsi="Arial Narrow"/>
                <w:sz w:val="24"/>
                <w:szCs w:val="24"/>
              </w:rPr>
              <w:t>Ancienneté d’inscription du participant dans l’ordre des experts comptables (du participant signataire des rapports pour les bureaux d’expertise comptables participants)</w:t>
            </w:r>
          </w:p>
        </w:tc>
        <w:tc>
          <w:tcPr>
            <w:tcW w:w="3587" w:type="dxa"/>
          </w:tcPr>
          <w:p w:rsidR="00787291" w:rsidRPr="001E5D24" w:rsidRDefault="00787291" w:rsidP="00AC5E80">
            <w:pPr>
              <w:pStyle w:val="Paragraphedeliste"/>
              <w:widowControl/>
              <w:numPr>
                <w:ilvl w:val="0"/>
                <w:numId w:val="13"/>
              </w:numPr>
              <w:autoSpaceDE/>
              <w:autoSpaceDN/>
              <w:spacing w:after="0"/>
              <w:jc w:val="both"/>
              <w:rPr>
                <w:rFonts w:ascii="Arial Narrow" w:hAnsi="Arial Narrow"/>
                <w:sz w:val="24"/>
                <w:szCs w:val="24"/>
              </w:rPr>
            </w:pPr>
            <w:r w:rsidRPr="001E5D24">
              <w:rPr>
                <w:rFonts w:ascii="Arial Narrow" w:hAnsi="Arial Narrow"/>
                <w:sz w:val="24"/>
                <w:szCs w:val="24"/>
              </w:rPr>
              <w:t>Moins de 0</w:t>
            </w:r>
            <w:r w:rsidRPr="001E5D24">
              <w:rPr>
                <w:rFonts w:ascii="Times New Roman" w:hAnsi="Arial Narrow"/>
                <w:sz w:val="24"/>
                <w:szCs w:val="24"/>
                <w:rtl/>
              </w:rPr>
              <w:t>3</w:t>
            </w:r>
            <w:r w:rsidRPr="001E5D24">
              <w:rPr>
                <w:rFonts w:ascii="Arial Narrow" w:hAnsi="Arial Narrow"/>
                <w:sz w:val="24"/>
                <w:szCs w:val="24"/>
              </w:rPr>
              <w:t xml:space="preserve"> ans </w:t>
            </w:r>
            <w:r w:rsidR="001E5D24" w:rsidRPr="001E5D24">
              <w:rPr>
                <w:rFonts w:ascii="Arial Narrow" w:hAnsi="Arial Narrow"/>
                <w:sz w:val="24"/>
                <w:szCs w:val="24"/>
              </w:rPr>
              <w:t>: 30</w:t>
            </w:r>
            <w:r w:rsidRPr="001E5D24">
              <w:rPr>
                <w:rFonts w:ascii="Arial Narrow" w:hAnsi="Arial Narrow"/>
                <w:sz w:val="24"/>
                <w:szCs w:val="24"/>
              </w:rPr>
              <w:t xml:space="preserve"> points</w:t>
            </w:r>
          </w:p>
          <w:p w:rsidR="00787291" w:rsidRPr="001E5D24" w:rsidRDefault="00787291" w:rsidP="00AC5E80">
            <w:pPr>
              <w:pStyle w:val="Paragraphedeliste"/>
              <w:widowControl/>
              <w:numPr>
                <w:ilvl w:val="0"/>
                <w:numId w:val="13"/>
              </w:numPr>
              <w:autoSpaceDE/>
              <w:autoSpaceDN/>
              <w:spacing w:after="0"/>
              <w:jc w:val="both"/>
              <w:rPr>
                <w:rFonts w:ascii="Arial Narrow" w:hAnsi="Arial Narrow"/>
                <w:sz w:val="24"/>
                <w:szCs w:val="24"/>
              </w:rPr>
            </w:pPr>
            <w:r w:rsidRPr="001E5D24">
              <w:rPr>
                <w:rFonts w:ascii="Arial Narrow" w:hAnsi="Arial Narrow"/>
                <w:sz w:val="24"/>
                <w:szCs w:val="24"/>
              </w:rPr>
              <w:t>Entre 0</w:t>
            </w:r>
            <w:r w:rsidRPr="001E5D24">
              <w:rPr>
                <w:rFonts w:ascii="Times New Roman" w:hAnsi="Arial Narrow"/>
                <w:sz w:val="24"/>
                <w:szCs w:val="24"/>
                <w:rtl/>
              </w:rPr>
              <w:t>3</w:t>
            </w:r>
            <w:r w:rsidRPr="001E5D24">
              <w:rPr>
                <w:rFonts w:ascii="Arial Narrow" w:hAnsi="Arial Narrow"/>
                <w:sz w:val="24"/>
                <w:szCs w:val="24"/>
              </w:rPr>
              <w:t xml:space="preserve"> et </w:t>
            </w:r>
            <w:r w:rsidRPr="001E5D24">
              <w:rPr>
                <w:rFonts w:ascii="Times New Roman" w:hAnsi="Arial Narrow"/>
                <w:sz w:val="24"/>
                <w:szCs w:val="24"/>
                <w:rtl/>
              </w:rPr>
              <w:t>07</w:t>
            </w:r>
            <w:r w:rsidRPr="001E5D24">
              <w:rPr>
                <w:rFonts w:ascii="Arial Narrow" w:hAnsi="Arial Narrow"/>
                <w:sz w:val="24"/>
                <w:szCs w:val="24"/>
              </w:rPr>
              <w:t xml:space="preserve"> </w:t>
            </w:r>
            <w:r w:rsidR="001E5D24" w:rsidRPr="001E5D24">
              <w:rPr>
                <w:rFonts w:ascii="Arial Narrow" w:hAnsi="Arial Narrow"/>
                <w:sz w:val="24"/>
                <w:szCs w:val="24"/>
              </w:rPr>
              <w:t>ans :</w:t>
            </w:r>
            <w:r w:rsidRPr="001E5D24">
              <w:rPr>
                <w:rFonts w:ascii="Arial Narrow" w:hAnsi="Arial Narrow"/>
                <w:sz w:val="24"/>
                <w:szCs w:val="24"/>
              </w:rPr>
              <w:t xml:space="preserve"> 35 points</w:t>
            </w:r>
          </w:p>
          <w:p w:rsidR="00787291" w:rsidRPr="001E5D24" w:rsidRDefault="00787291" w:rsidP="00AC5E80">
            <w:pPr>
              <w:pStyle w:val="Paragraphedeliste"/>
              <w:widowControl/>
              <w:numPr>
                <w:ilvl w:val="0"/>
                <w:numId w:val="13"/>
              </w:numPr>
              <w:autoSpaceDE/>
              <w:autoSpaceDN/>
              <w:spacing w:after="0"/>
              <w:jc w:val="both"/>
              <w:rPr>
                <w:rFonts w:ascii="Arial Narrow" w:hAnsi="Arial Narrow"/>
                <w:sz w:val="24"/>
                <w:szCs w:val="24"/>
              </w:rPr>
            </w:pPr>
            <w:r w:rsidRPr="001E5D24">
              <w:rPr>
                <w:rFonts w:ascii="Arial Narrow" w:hAnsi="Arial Narrow"/>
                <w:sz w:val="24"/>
                <w:szCs w:val="24"/>
              </w:rPr>
              <w:t xml:space="preserve">Au-delà de </w:t>
            </w:r>
            <w:r w:rsidR="001E5D24" w:rsidRPr="001E5D24">
              <w:rPr>
                <w:rFonts w:ascii="Arial Narrow" w:hAnsi="Arial Narrow" w:hint="cs"/>
                <w:sz w:val="24"/>
                <w:szCs w:val="24"/>
                <w:rtl/>
                <w:lang w:bidi="ar-SA"/>
              </w:rPr>
              <w:t>07</w:t>
            </w:r>
            <w:r w:rsidR="001E5D24" w:rsidRPr="001E5D24">
              <w:rPr>
                <w:rFonts w:ascii="Arial Narrow" w:hAnsi="Arial Narrow"/>
                <w:sz w:val="24"/>
                <w:szCs w:val="24"/>
              </w:rPr>
              <w:t>ans :</w:t>
            </w:r>
            <w:r w:rsidR="00AC5E80" w:rsidRPr="001E5D24">
              <w:rPr>
                <w:rFonts w:ascii="Arial Narrow" w:hAnsi="Arial Narrow"/>
                <w:sz w:val="24"/>
                <w:szCs w:val="24"/>
              </w:rPr>
              <w:t xml:space="preserve"> </w:t>
            </w:r>
            <w:r w:rsidRPr="001E5D24">
              <w:rPr>
                <w:rFonts w:ascii="Arial Narrow" w:hAnsi="Arial Narrow"/>
                <w:sz w:val="24"/>
                <w:szCs w:val="24"/>
              </w:rPr>
              <w:t xml:space="preserve">40 points </w:t>
            </w:r>
          </w:p>
          <w:p w:rsidR="00787291" w:rsidRPr="001E5D24" w:rsidRDefault="00787291" w:rsidP="00AC5E80">
            <w:pPr>
              <w:spacing w:line="276" w:lineRule="auto"/>
              <w:jc w:val="both"/>
              <w:rPr>
                <w:rFonts w:ascii="Arial Narrow" w:hAnsi="Arial Narrow"/>
                <w:sz w:val="24"/>
                <w:szCs w:val="24"/>
              </w:rPr>
            </w:pPr>
          </w:p>
        </w:tc>
        <w:tc>
          <w:tcPr>
            <w:tcW w:w="1493" w:type="dxa"/>
            <w:vAlign w:val="center"/>
          </w:tcPr>
          <w:p w:rsidR="00787291" w:rsidRPr="001E5D24" w:rsidRDefault="00CA6AF4" w:rsidP="00631D2B">
            <w:pPr>
              <w:spacing w:line="276" w:lineRule="auto"/>
              <w:jc w:val="center"/>
              <w:rPr>
                <w:rFonts w:ascii="Arial Narrow" w:hAnsi="Arial Narrow"/>
                <w:b/>
                <w:bCs/>
                <w:sz w:val="24"/>
                <w:szCs w:val="24"/>
              </w:rPr>
            </w:pPr>
            <w:r w:rsidRPr="001E5D24">
              <w:rPr>
                <w:rFonts w:ascii="Arial Narrow" w:hAnsi="Arial Narrow"/>
                <w:b/>
                <w:bCs/>
                <w:sz w:val="24"/>
                <w:szCs w:val="24"/>
              </w:rPr>
              <w:t>4</w:t>
            </w:r>
            <w:r w:rsidR="00787291" w:rsidRPr="001E5D24">
              <w:rPr>
                <w:rFonts w:ascii="Arial Narrow" w:hAnsi="Arial Narrow"/>
                <w:b/>
                <w:bCs/>
                <w:sz w:val="24"/>
                <w:szCs w:val="24"/>
              </w:rPr>
              <w:t>0</w:t>
            </w:r>
          </w:p>
        </w:tc>
      </w:tr>
      <w:tr w:rsidR="00787291" w:rsidRPr="001E5D24" w:rsidTr="00631D2B">
        <w:trPr>
          <w:trHeight w:val="1249"/>
        </w:trPr>
        <w:tc>
          <w:tcPr>
            <w:tcW w:w="4062" w:type="dxa"/>
          </w:tcPr>
          <w:p w:rsidR="00787291" w:rsidRPr="001E5D24" w:rsidRDefault="00787291" w:rsidP="00AC5E80">
            <w:pPr>
              <w:spacing w:line="276" w:lineRule="auto"/>
              <w:rPr>
                <w:rFonts w:ascii="Arial Narrow" w:hAnsi="Arial Narrow"/>
                <w:sz w:val="24"/>
                <w:szCs w:val="24"/>
              </w:rPr>
            </w:pPr>
            <w:r w:rsidRPr="001E5D24">
              <w:rPr>
                <w:rFonts w:ascii="Arial Narrow" w:hAnsi="Arial Narrow"/>
                <w:sz w:val="24"/>
                <w:szCs w:val="24"/>
              </w:rPr>
              <w:t>Nombre de missions en tant qu’auditeur de programmes ou de projets de coopération (internationale, régionale, multilatérale, bilatérale…).</w:t>
            </w:r>
          </w:p>
        </w:tc>
        <w:tc>
          <w:tcPr>
            <w:tcW w:w="3587" w:type="dxa"/>
          </w:tcPr>
          <w:p w:rsidR="00787291" w:rsidRPr="001E5D24" w:rsidRDefault="00787291" w:rsidP="00AC5E80">
            <w:pPr>
              <w:pStyle w:val="Paragraphedeliste"/>
              <w:widowControl/>
              <w:numPr>
                <w:ilvl w:val="0"/>
                <w:numId w:val="14"/>
              </w:numPr>
              <w:autoSpaceDE/>
              <w:autoSpaceDN/>
              <w:spacing w:after="0"/>
              <w:jc w:val="both"/>
              <w:rPr>
                <w:rFonts w:ascii="Arial Narrow" w:hAnsi="Arial Narrow"/>
                <w:sz w:val="24"/>
                <w:szCs w:val="24"/>
              </w:rPr>
            </w:pPr>
            <w:r w:rsidRPr="001E5D24">
              <w:rPr>
                <w:rFonts w:ascii="Arial Narrow" w:hAnsi="Arial Narrow"/>
                <w:sz w:val="24"/>
                <w:szCs w:val="24"/>
              </w:rPr>
              <w:t>10 points pour chaque mission dans la limite de 60 points</w:t>
            </w:r>
            <w:r w:rsidRPr="001E5D24">
              <w:rPr>
                <w:rStyle w:val="Appelnotedebasdep"/>
                <w:rFonts w:ascii="Arial Narrow" w:hAnsi="Arial Narrow"/>
                <w:sz w:val="24"/>
                <w:szCs w:val="24"/>
              </w:rPr>
              <w:footnoteReference w:id="4"/>
            </w:r>
          </w:p>
        </w:tc>
        <w:tc>
          <w:tcPr>
            <w:tcW w:w="1493" w:type="dxa"/>
            <w:vAlign w:val="center"/>
          </w:tcPr>
          <w:p w:rsidR="00787291" w:rsidRPr="001E5D24" w:rsidRDefault="00CA6AF4" w:rsidP="00631D2B">
            <w:pPr>
              <w:spacing w:line="276" w:lineRule="auto"/>
              <w:jc w:val="center"/>
              <w:rPr>
                <w:rFonts w:ascii="Arial Narrow" w:hAnsi="Arial Narrow"/>
                <w:b/>
                <w:bCs/>
                <w:sz w:val="24"/>
                <w:szCs w:val="24"/>
              </w:rPr>
            </w:pPr>
            <w:r w:rsidRPr="001E5D24">
              <w:rPr>
                <w:rFonts w:ascii="Arial Narrow" w:hAnsi="Arial Narrow"/>
                <w:b/>
                <w:bCs/>
                <w:sz w:val="24"/>
                <w:szCs w:val="24"/>
              </w:rPr>
              <w:t>6</w:t>
            </w:r>
            <w:r w:rsidR="00787291" w:rsidRPr="001E5D24">
              <w:rPr>
                <w:rFonts w:ascii="Arial Narrow" w:hAnsi="Arial Narrow"/>
                <w:b/>
                <w:bCs/>
                <w:sz w:val="24"/>
                <w:szCs w:val="24"/>
              </w:rPr>
              <w:t>0</w:t>
            </w:r>
          </w:p>
        </w:tc>
      </w:tr>
      <w:tr w:rsidR="00787291" w:rsidRPr="001E5D24" w:rsidTr="00631D2B">
        <w:trPr>
          <w:trHeight w:val="630"/>
        </w:trPr>
        <w:tc>
          <w:tcPr>
            <w:tcW w:w="7649" w:type="dxa"/>
            <w:gridSpan w:val="2"/>
            <w:vAlign w:val="center"/>
          </w:tcPr>
          <w:p w:rsidR="00787291" w:rsidRPr="001E5D24" w:rsidRDefault="00787291" w:rsidP="00631D2B">
            <w:pPr>
              <w:spacing w:line="276" w:lineRule="auto"/>
              <w:jc w:val="center"/>
              <w:rPr>
                <w:rFonts w:ascii="Arial Narrow" w:hAnsi="Arial Narrow"/>
                <w:b/>
                <w:bCs/>
                <w:sz w:val="24"/>
                <w:szCs w:val="24"/>
              </w:rPr>
            </w:pPr>
            <w:r w:rsidRPr="001E5D24">
              <w:rPr>
                <w:rFonts w:ascii="Arial Narrow" w:hAnsi="Arial Narrow"/>
                <w:b/>
                <w:bCs/>
                <w:sz w:val="24"/>
                <w:szCs w:val="24"/>
              </w:rPr>
              <w:t>Le Total</w:t>
            </w:r>
          </w:p>
        </w:tc>
        <w:tc>
          <w:tcPr>
            <w:tcW w:w="1493" w:type="dxa"/>
            <w:vAlign w:val="center"/>
          </w:tcPr>
          <w:p w:rsidR="00787291" w:rsidRPr="001E5D24" w:rsidRDefault="00CA6AF4" w:rsidP="00631D2B">
            <w:pPr>
              <w:spacing w:line="276" w:lineRule="auto"/>
              <w:jc w:val="center"/>
              <w:rPr>
                <w:rFonts w:ascii="Arial Narrow" w:hAnsi="Arial Narrow"/>
                <w:b/>
                <w:bCs/>
                <w:sz w:val="24"/>
                <w:szCs w:val="24"/>
              </w:rPr>
            </w:pPr>
            <w:r w:rsidRPr="001E5D24">
              <w:rPr>
                <w:rFonts w:ascii="Arial Narrow" w:hAnsi="Arial Narrow"/>
                <w:b/>
                <w:bCs/>
                <w:sz w:val="24"/>
                <w:szCs w:val="24"/>
              </w:rPr>
              <w:t>1</w:t>
            </w:r>
            <w:r w:rsidR="00787291" w:rsidRPr="001E5D24">
              <w:rPr>
                <w:rFonts w:ascii="Arial Narrow" w:hAnsi="Arial Narrow"/>
                <w:b/>
                <w:bCs/>
                <w:sz w:val="24"/>
                <w:szCs w:val="24"/>
              </w:rPr>
              <w:t>00</w:t>
            </w:r>
          </w:p>
        </w:tc>
      </w:tr>
    </w:tbl>
    <w:p w:rsidR="00787291" w:rsidRPr="00237F02" w:rsidRDefault="00787291" w:rsidP="00AC5E80">
      <w:pPr>
        <w:spacing w:line="276" w:lineRule="auto"/>
        <w:rPr>
          <w:rFonts w:ascii="Arial Narrow" w:hAnsi="Arial Narrow"/>
          <w:b/>
          <w:bCs/>
          <w:sz w:val="24"/>
          <w:szCs w:val="24"/>
        </w:rPr>
      </w:pPr>
    </w:p>
    <w:p w:rsidR="00787291" w:rsidRPr="00237F02" w:rsidRDefault="00787291" w:rsidP="00AC5E80">
      <w:pPr>
        <w:spacing w:line="276" w:lineRule="auto"/>
        <w:ind w:left="709"/>
        <w:rPr>
          <w:rFonts w:ascii="Arial Narrow" w:hAnsi="Arial Narrow"/>
          <w:b/>
          <w:bCs/>
          <w:sz w:val="24"/>
          <w:szCs w:val="24"/>
        </w:rPr>
      </w:pPr>
      <w:r w:rsidRPr="00237F02">
        <w:rPr>
          <w:rFonts w:ascii="Arial Narrow" w:hAnsi="Arial Narrow"/>
          <w:b/>
          <w:bCs/>
          <w:sz w:val="24"/>
          <w:szCs w:val="24"/>
        </w:rPr>
        <w:t>6.2 Offre financière :</w:t>
      </w:r>
    </w:p>
    <w:p w:rsidR="008A55D7" w:rsidRDefault="00787291" w:rsidP="008A55D7">
      <w:pPr>
        <w:spacing w:line="276" w:lineRule="auto"/>
        <w:ind w:firstLine="708"/>
        <w:jc w:val="both"/>
        <w:rPr>
          <w:rFonts w:ascii="Arial Narrow" w:hAnsi="Arial Narrow"/>
          <w:sz w:val="24"/>
          <w:szCs w:val="24"/>
        </w:rPr>
      </w:pPr>
      <w:r w:rsidRPr="00237F02">
        <w:rPr>
          <w:rFonts w:ascii="Arial Narrow" w:hAnsi="Arial Narrow"/>
          <w:sz w:val="24"/>
          <w:szCs w:val="24"/>
        </w:rPr>
        <w:t>La commission classe les offres financières d’une façon croissante. Elle attribue la note financière (NF) max</w:t>
      </w:r>
      <w:r w:rsidR="009A1E37">
        <w:rPr>
          <w:rFonts w:ascii="Arial Narrow" w:hAnsi="Arial Narrow"/>
          <w:sz w:val="24"/>
          <w:szCs w:val="24"/>
        </w:rPr>
        <w:t>imale de 100 points à l’offre la</w:t>
      </w:r>
      <w:r w:rsidRPr="00237F02">
        <w:rPr>
          <w:rFonts w:ascii="Arial Narrow" w:hAnsi="Arial Narrow"/>
          <w:sz w:val="24"/>
          <w:szCs w:val="24"/>
        </w:rPr>
        <w:t xml:space="preserve"> moins </w:t>
      </w:r>
      <w:proofErr w:type="spellStart"/>
      <w:r w:rsidRPr="00237F02">
        <w:rPr>
          <w:rFonts w:ascii="Arial Narrow" w:hAnsi="Arial Narrow"/>
          <w:sz w:val="24"/>
          <w:szCs w:val="24"/>
        </w:rPr>
        <w:t>disant</w:t>
      </w:r>
      <w:r w:rsidR="009A1E37">
        <w:rPr>
          <w:rFonts w:ascii="Arial Narrow" w:hAnsi="Arial Narrow"/>
          <w:sz w:val="24"/>
          <w:szCs w:val="24"/>
        </w:rPr>
        <w:t>e</w:t>
      </w:r>
      <w:proofErr w:type="spellEnd"/>
      <w:r w:rsidRPr="00237F02">
        <w:rPr>
          <w:rFonts w:ascii="Arial Narrow" w:hAnsi="Arial Narrow"/>
          <w:sz w:val="24"/>
          <w:szCs w:val="24"/>
        </w:rPr>
        <w:t xml:space="preserve">. Les autres notes seront attribuées proportionnellement à la note maximale </w:t>
      </w:r>
      <w:r w:rsidR="008A55D7">
        <w:rPr>
          <w:rFonts w:ascii="Arial Narrow" w:hAnsi="Arial Narrow"/>
          <w:sz w:val="24"/>
          <w:szCs w:val="24"/>
        </w:rPr>
        <w:t xml:space="preserve">en appliquant la formule suivante : </w:t>
      </w:r>
    </w:p>
    <w:p w:rsidR="00787291" w:rsidRDefault="008A55D7" w:rsidP="008A55D7">
      <w:pPr>
        <w:spacing w:line="276" w:lineRule="auto"/>
        <w:ind w:firstLine="708"/>
        <w:jc w:val="center"/>
        <w:rPr>
          <w:rFonts w:ascii="Arial Narrow" w:hAnsi="Arial Narrow"/>
          <w:b/>
          <w:bCs/>
          <w:sz w:val="24"/>
          <w:szCs w:val="24"/>
        </w:rPr>
      </w:pPr>
      <w:r w:rsidRPr="008A55D7">
        <w:rPr>
          <w:rFonts w:ascii="Arial Narrow" w:hAnsi="Arial Narrow"/>
          <w:b/>
          <w:bCs/>
          <w:sz w:val="24"/>
          <w:szCs w:val="24"/>
        </w:rPr>
        <w:t xml:space="preserve">Montant offre moins </w:t>
      </w:r>
      <w:proofErr w:type="spellStart"/>
      <w:r w:rsidRPr="008A55D7">
        <w:rPr>
          <w:rFonts w:ascii="Arial Narrow" w:hAnsi="Arial Narrow"/>
          <w:b/>
          <w:bCs/>
          <w:sz w:val="24"/>
          <w:szCs w:val="24"/>
        </w:rPr>
        <w:t>disante</w:t>
      </w:r>
      <w:proofErr w:type="spellEnd"/>
      <w:r w:rsidRPr="008A55D7">
        <w:rPr>
          <w:rFonts w:ascii="Arial Narrow" w:hAnsi="Arial Narrow"/>
          <w:b/>
          <w:bCs/>
          <w:sz w:val="24"/>
          <w:szCs w:val="24"/>
        </w:rPr>
        <w:t>/</w:t>
      </w:r>
      <w:r w:rsidR="00440948">
        <w:rPr>
          <w:rFonts w:ascii="Arial Narrow" w:hAnsi="Arial Narrow"/>
          <w:b/>
          <w:bCs/>
          <w:sz w:val="24"/>
          <w:szCs w:val="24"/>
        </w:rPr>
        <w:t xml:space="preserve"> Montant</w:t>
      </w:r>
      <w:r w:rsidR="004E110A">
        <w:rPr>
          <w:rFonts w:ascii="Arial Narrow" w:hAnsi="Arial Narrow"/>
          <w:b/>
          <w:bCs/>
          <w:sz w:val="24"/>
          <w:szCs w:val="24"/>
        </w:rPr>
        <w:t xml:space="preserve"> </w:t>
      </w:r>
      <w:bookmarkStart w:id="0" w:name="_GoBack"/>
      <w:bookmarkEnd w:id="0"/>
      <w:r w:rsidRPr="008A55D7">
        <w:rPr>
          <w:rFonts w:ascii="Arial Narrow" w:hAnsi="Arial Narrow"/>
          <w:b/>
          <w:bCs/>
          <w:sz w:val="24"/>
          <w:szCs w:val="24"/>
        </w:rPr>
        <w:t>offre participante</w:t>
      </w:r>
    </w:p>
    <w:p w:rsidR="004F408C" w:rsidRPr="008A55D7" w:rsidRDefault="004F408C" w:rsidP="008A55D7">
      <w:pPr>
        <w:spacing w:line="276" w:lineRule="auto"/>
        <w:ind w:firstLine="708"/>
        <w:jc w:val="center"/>
        <w:rPr>
          <w:rFonts w:ascii="Arial Narrow" w:hAnsi="Arial Narrow"/>
          <w:b/>
          <w:bCs/>
          <w:sz w:val="24"/>
          <w:szCs w:val="24"/>
        </w:rPr>
      </w:pPr>
    </w:p>
    <w:p w:rsidR="00787291" w:rsidRPr="00237F02" w:rsidRDefault="00787291" w:rsidP="00AC5E80">
      <w:pPr>
        <w:spacing w:line="276" w:lineRule="auto"/>
        <w:ind w:firstLine="708"/>
        <w:jc w:val="both"/>
        <w:rPr>
          <w:rFonts w:ascii="Arial Narrow" w:hAnsi="Arial Narrow"/>
          <w:sz w:val="24"/>
          <w:szCs w:val="24"/>
        </w:rPr>
      </w:pPr>
      <w:r w:rsidRPr="00237F02">
        <w:rPr>
          <w:rFonts w:ascii="Arial Narrow" w:hAnsi="Arial Narrow"/>
          <w:sz w:val="24"/>
          <w:szCs w:val="24"/>
        </w:rPr>
        <w:t>Exemple :</w:t>
      </w:r>
    </w:p>
    <w:p w:rsidR="00787291" w:rsidRPr="00237F02" w:rsidRDefault="00787291" w:rsidP="000A4585">
      <w:pPr>
        <w:spacing w:line="276" w:lineRule="auto"/>
        <w:ind w:firstLine="708"/>
        <w:jc w:val="both"/>
        <w:rPr>
          <w:rFonts w:ascii="Arial Narrow" w:hAnsi="Arial Narrow"/>
          <w:sz w:val="24"/>
          <w:szCs w:val="24"/>
        </w:rPr>
      </w:pPr>
      <w:r w:rsidRPr="00237F02">
        <w:rPr>
          <w:rFonts w:ascii="Arial Narrow" w:hAnsi="Arial Narrow"/>
          <w:sz w:val="24"/>
          <w:szCs w:val="24"/>
        </w:rPr>
        <w:t xml:space="preserve">Supposons que 4 offres financières sont parvenues au </w:t>
      </w:r>
      <w:r w:rsidR="000C7E04">
        <w:rPr>
          <w:rFonts w:ascii="Arial Narrow" w:hAnsi="Arial Narrow"/>
          <w:sz w:val="24"/>
          <w:szCs w:val="24"/>
        </w:rPr>
        <w:t>L’</w:t>
      </w:r>
      <w:r w:rsidR="00BF4CB6">
        <w:rPr>
          <w:rFonts w:ascii="Arial Narrow" w:hAnsi="Arial Narrow"/>
          <w:sz w:val="24"/>
          <w:szCs w:val="24"/>
        </w:rPr>
        <w:t>UTSS</w:t>
      </w:r>
      <w:r w:rsidRPr="00237F02">
        <w:rPr>
          <w:rFonts w:ascii="Arial Narrow" w:hAnsi="Arial Narrow"/>
          <w:sz w:val="24"/>
          <w:szCs w:val="24"/>
        </w:rPr>
        <w:t xml:space="preserve"> comme suit :</w:t>
      </w:r>
    </w:p>
    <w:tbl>
      <w:tblPr>
        <w:tblStyle w:val="Grilledutableau"/>
        <w:tblW w:w="0" w:type="auto"/>
        <w:jc w:val="center"/>
        <w:tblLook w:val="04A0" w:firstRow="1" w:lastRow="0" w:firstColumn="1" w:lastColumn="0" w:noHBand="0" w:noVBand="1"/>
      </w:tblPr>
      <w:tblGrid>
        <w:gridCol w:w="2015"/>
        <w:gridCol w:w="2240"/>
      </w:tblGrid>
      <w:tr w:rsidR="00787291" w:rsidRPr="00237F02" w:rsidTr="00697656">
        <w:trPr>
          <w:jc w:val="center"/>
        </w:trPr>
        <w:tc>
          <w:tcPr>
            <w:tcW w:w="2015" w:type="dxa"/>
          </w:tcPr>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sz w:val="24"/>
                <w:szCs w:val="24"/>
              </w:rPr>
              <w:t>N° de l’Offre</w:t>
            </w:r>
          </w:p>
        </w:tc>
        <w:tc>
          <w:tcPr>
            <w:tcW w:w="0" w:type="auto"/>
          </w:tcPr>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sz w:val="24"/>
                <w:szCs w:val="24"/>
              </w:rPr>
              <w:t>Montant (Milles Dinars)</w:t>
            </w:r>
          </w:p>
        </w:tc>
      </w:tr>
      <w:tr w:rsidR="00787291" w:rsidRPr="00237F02" w:rsidTr="00631D2B">
        <w:trPr>
          <w:jc w:val="center"/>
        </w:trPr>
        <w:tc>
          <w:tcPr>
            <w:tcW w:w="2015"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1</w:t>
            </w:r>
          </w:p>
        </w:tc>
        <w:tc>
          <w:tcPr>
            <w:tcW w:w="0" w:type="auto"/>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65</w:t>
            </w:r>
          </w:p>
        </w:tc>
      </w:tr>
      <w:tr w:rsidR="00787291" w:rsidRPr="00237F02" w:rsidTr="00631D2B">
        <w:trPr>
          <w:jc w:val="center"/>
        </w:trPr>
        <w:tc>
          <w:tcPr>
            <w:tcW w:w="2015"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2</w:t>
            </w:r>
          </w:p>
        </w:tc>
        <w:tc>
          <w:tcPr>
            <w:tcW w:w="0" w:type="auto"/>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40</w:t>
            </w:r>
          </w:p>
        </w:tc>
      </w:tr>
      <w:tr w:rsidR="00787291" w:rsidRPr="00237F02" w:rsidTr="00631D2B">
        <w:trPr>
          <w:jc w:val="center"/>
        </w:trPr>
        <w:tc>
          <w:tcPr>
            <w:tcW w:w="2015"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3</w:t>
            </w:r>
          </w:p>
        </w:tc>
        <w:tc>
          <w:tcPr>
            <w:tcW w:w="0" w:type="auto"/>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20</w:t>
            </w:r>
          </w:p>
        </w:tc>
      </w:tr>
      <w:tr w:rsidR="00787291" w:rsidRPr="00237F02" w:rsidTr="00631D2B">
        <w:trPr>
          <w:jc w:val="center"/>
        </w:trPr>
        <w:tc>
          <w:tcPr>
            <w:tcW w:w="2015"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4</w:t>
            </w:r>
          </w:p>
        </w:tc>
        <w:tc>
          <w:tcPr>
            <w:tcW w:w="0" w:type="auto"/>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85</w:t>
            </w:r>
          </w:p>
        </w:tc>
      </w:tr>
    </w:tbl>
    <w:p w:rsidR="00787291" w:rsidRPr="00237F02" w:rsidRDefault="00787291" w:rsidP="00AC5E80">
      <w:pPr>
        <w:spacing w:before="240" w:line="276" w:lineRule="auto"/>
        <w:ind w:firstLine="708"/>
        <w:rPr>
          <w:rFonts w:ascii="Arial Narrow" w:hAnsi="Arial Narrow"/>
          <w:sz w:val="24"/>
          <w:szCs w:val="24"/>
        </w:rPr>
      </w:pPr>
      <w:r w:rsidRPr="00237F02">
        <w:rPr>
          <w:rFonts w:ascii="Arial Narrow" w:hAnsi="Arial Narrow"/>
          <w:sz w:val="24"/>
          <w:szCs w:val="24"/>
        </w:rPr>
        <w:t>Le nombre de points octroyés à chaque offre sera comme suit :</w:t>
      </w:r>
    </w:p>
    <w:tbl>
      <w:tblPr>
        <w:tblStyle w:val="Grilledutableau"/>
        <w:tblW w:w="8234" w:type="dxa"/>
        <w:jc w:val="center"/>
        <w:tblLook w:val="04A0" w:firstRow="1" w:lastRow="0" w:firstColumn="1" w:lastColumn="0" w:noHBand="0" w:noVBand="1"/>
      </w:tblPr>
      <w:tblGrid>
        <w:gridCol w:w="3129"/>
        <w:gridCol w:w="2552"/>
        <w:gridCol w:w="2553"/>
      </w:tblGrid>
      <w:tr w:rsidR="00787291" w:rsidRPr="00237F02" w:rsidTr="00697656">
        <w:trPr>
          <w:trHeight w:val="740"/>
          <w:jc w:val="center"/>
        </w:trPr>
        <w:tc>
          <w:tcPr>
            <w:tcW w:w="3129" w:type="dxa"/>
          </w:tcPr>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sz w:val="24"/>
                <w:szCs w:val="24"/>
              </w:rPr>
              <w:t>Offres</w:t>
            </w:r>
          </w:p>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sz w:val="24"/>
                <w:szCs w:val="24"/>
              </w:rPr>
              <w:t>(Classées par ordre croissant)</w:t>
            </w:r>
          </w:p>
        </w:tc>
        <w:tc>
          <w:tcPr>
            <w:tcW w:w="2552" w:type="dxa"/>
          </w:tcPr>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sz w:val="24"/>
                <w:szCs w:val="24"/>
              </w:rPr>
              <w:t>Montant</w:t>
            </w:r>
          </w:p>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sz w:val="24"/>
                <w:szCs w:val="24"/>
              </w:rPr>
              <w:t>(Milles Dinars)</w:t>
            </w:r>
          </w:p>
        </w:tc>
        <w:tc>
          <w:tcPr>
            <w:tcW w:w="2553" w:type="dxa"/>
          </w:tcPr>
          <w:p w:rsidR="00787291" w:rsidRPr="00237F02" w:rsidRDefault="00787291" w:rsidP="00AC5E80">
            <w:pPr>
              <w:spacing w:line="276" w:lineRule="auto"/>
              <w:jc w:val="center"/>
              <w:rPr>
                <w:rFonts w:ascii="Arial Narrow" w:hAnsi="Arial Narrow"/>
                <w:sz w:val="24"/>
                <w:szCs w:val="24"/>
              </w:rPr>
            </w:pPr>
            <w:r w:rsidRPr="00237F02">
              <w:rPr>
                <w:rFonts w:ascii="Arial Narrow" w:hAnsi="Arial Narrow"/>
                <w:sz w:val="24"/>
                <w:szCs w:val="24"/>
              </w:rPr>
              <w:t>Nombre de points</w:t>
            </w:r>
          </w:p>
        </w:tc>
      </w:tr>
      <w:tr w:rsidR="00787291" w:rsidRPr="00237F02" w:rsidTr="00631D2B">
        <w:trPr>
          <w:trHeight w:val="391"/>
          <w:jc w:val="center"/>
        </w:trPr>
        <w:tc>
          <w:tcPr>
            <w:tcW w:w="3129"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3</w:t>
            </w:r>
          </w:p>
        </w:tc>
        <w:tc>
          <w:tcPr>
            <w:tcW w:w="2552"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20</w:t>
            </w:r>
          </w:p>
        </w:tc>
        <w:tc>
          <w:tcPr>
            <w:tcW w:w="2553"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100</w:t>
            </w:r>
          </w:p>
        </w:tc>
      </w:tr>
      <w:tr w:rsidR="00787291" w:rsidRPr="00237F02" w:rsidTr="00631D2B">
        <w:trPr>
          <w:trHeight w:val="412"/>
          <w:jc w:val="center"/>
        </w:trPr>
        <w:tc>
          <w:tcPr>
            <w:tcW w:w="3129"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2</w:t>
            </w:r>
          </w:p>
        </w:tc>
        <w:tc>
          <w:tcPr>
            <w:tcW w:w="2552"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40</w:t>
            </w:r>
          </w:p>
        </w:tc>
        <w:tc>
          <w:tcPr>
            <w:tcW w:w="2553"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50</w:t>
            </w:r>
          </w:p>
        </w:tc>
      </w:tr>
      <w:tr w:rsidR="00787291" w:rsidRPr="00237F02" w:rsidTr="00631D2B">
        <w:trPr>
          <w:trHeight w:val="417"/>
          <w:jc w:val="center"/>
        </w:trPr>
        <w:tc>
          <w:tcPr>
            <w:tcW w:w="3129"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1</w:t>
            </w:r>
          </w:p>
        </w:tc>
        <w:tc>
          <w:tcPr>
            <w:tcW w:w="2552"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65</w:t>
            </w:r>
          </w:p>
        </w:tc>
        <w:tc>
          <w:tcPr>
            <w:tcW w:w="2553"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30,77</w:t>
            </w:r>
          </w:p>
        </w:tc>
      </w:tr>
      <w:tr w:rsidR="00787291" w:rsidRPr="00237F02" w:rsidTr="00631D2B">
        <w:trPr>
          <w:trHeight w:val="408"/>
          <w:jc w:val="center"/>
        </w:trPr>
        <w:tc>
          <w:tcPr>
            <w:tcW w:w="3129"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4</w:t>
            </w:r>
          </w:p>
        </w:tc>
        <w:tc>
          <w:tcPr>
            <w:tcW w:w="2552"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85</w:t>
            </w:r>
          </w:p>
        </w:tc>
        <w:tc>
          <w:tcPr>
            <w:tcW w:w="2553" w:type="dxa"/>
            <w:vAlign w:val="center"/>
          </w:tcPr>
          <w:p w:rsidR="00787291" w:rsidRPr="00237F02" w:rsidRDefault="00787291" w:rsidP="00631D2B">
            <w:pPr>
              <w:spacing w:line="276" w:lineRule="auto"/>
              <w:jc w:val="center"/>
              <w:rPr>
                <w:rFonts w:ascii="Arial Narrow" w:hAnsi="Arial Narrow"/>
                <w:sz w:val="24"/>
                <w:szCs w:val="24"/>
              </w:rPr>
            </w:pPr>
            <w:r w:rsidRPr="00237F02">
              <w:rPr>
                <w:rFonts w:ascii="Arial Narrow" w:hAnsi="Arial Narrow"/>
                <w:sz w:val="24"/>
                <w:szCs w:val="24"/>
              </w:rPr>
              <w:t>23,53</w:t>
            </w:r>
          </w:p>
        </w:tc>
      </w:tr>
    </w:tbl>
    <w:p w:rsidR="00787291" w:rsidRPr="00237F02" w:rsidRDefault="00787291" w:rsidP="00AC5E80">
      <w:pPr>
        <w:spacing w:before="240" w:line="276" w:lineRule="auto"/>
        <w:ind w:firstLine="708"/>
        <w:jc w:val="both"/>
        <w:rPr>
          <w:rFonts w:ascii="Arial Narrow" w:hAnsi="Arial Narrow"/>
          <w:sz w:val="24"/>
          <w:szCs w:val="24"/>
        </w:rPr>
      </w:pPr>
      <w:r w:rsidRPr="00237F02">
        <w:rPr>
          <w:rFonts w:ascii="Arial Narrow" w:hAnsi="Arial Narrow"/>
          <w:sz w:val="24"/>
          <w:szCs w:val="24"/>
        </w:rPr>
        <w:t>Et ce en appliquant la formule suivante (pour cet exemple) : 100*20 / OF</w:t>
      </w:r>
    </w:p>
    <w:p w:rsidR="00787291" w:rsidRPr="00237F02" w:rsidRDefault="00787291" w:rsidP="00AC5E80">
      <w:pPr>
        <w:spacing w:before="240" w:line="276" w:lineRule="auto"/>
        <w:ind w:left="709"/>
        <w:jc w:val="both"/>
        <w:rPr>
          <w:rFonts w:ascii="Arial Narrow" w:hAnsi="Arial Narrow"/>
          <w:b/>
          <w:bCs/>
          <w:sz w:val="24"/>
          <w:szCs w:val="24"/>
        </w:rPr>
      </w:pPr>
      <w:r w:rsidRPr="00237F02">
        <w:rPr>
          <w:rFonts w:ascii="Arial Narrow" w:hAnsi="Arial Narrow"/>
          <w:b/>
          <w:bCs/>
          <w:sz w:val="24"/>
          <w:szCs w:val="24"/>
        </w:rPr>
        <w:t>6.3 Note globale :</w:t>
      </w:r>
    </w:p>
    <w:p w:rsidR="00787291" w:rsidRPr="00237F02" w:rsidRDefault="00787291" w:rsidP="00AC5E80">
      <w:pPr>
        <w:spacing w:line="276" w:lineRule="auto"/>
        <w:ind w:left="709"/>
        <w:jc w:val="both"/>
        <w:rPr>
          <w:rFonts w:ascii="Arial Narrow" w:hAnsi="Arial Narrow"/>
          <w:b/>
          <w:bCs/>
          <w:sz w:val="24"/>
          <w:szCs w:val="24"/>
        </w:rPr>
      </w:pPr>
      <w:r w:rsidRPr="00237F02">
        <w:rPr>
          <w:rFonts w:ascii="Arial Narrow" w:hAnsi="Arial Narrow"/>
          <w:sz w:val="24"/>
          <w:szCs w:val="24"/>
        </w:rPr>
        <w:t>La note globale (NG) est calculée selon la formule suivante :</w:t>
      </w:r>
    </w:p>
    <w:p w:rsidR="00787291" w:rsidRPr="00876F33" w:rsidRDefault="00876F33" w:rsidP="00876F33">
      <w:pPr>
        <w:spacing w:line="276" w:lineRule="auto"/>
        <w:jc w:val="both"/>
        <w:rPr>
          <w:rFonts w:ascii="Arial Narrow" w:hAnsi="Arial Narrow"/>
          <w:b/>
          <w:bCs/>
          <w:sz w:val="24"/>
          <w:szCs w:val="24"/>
        </w:rPr>
      </w:pPr>
      <w:r>
        <w:rPr>
          <w:rFonts w:ascii="Arial Narrow" w:hAnsi="Arial Narrow"/>
          <w:sz w:val="24"/>
          <w:szCs w:val="24"/>
        </w:rPr>
        <w:t xml:space="preserve">                                            </w:t>
      </w:r>
      <w:r w:rsidR="00787291" w:rsidRPr="00876F33">
        <w:rPr>
          <w:rFonts w:ascii="Arial Narrow" w:hAnsi="Arial Narrow"/>
          <w:b/>
          <w:bCs/>
          <w:sz w:val="24"/>
          <w:szCs w:val="24"/>
        </w:rPr>
        <w:t xml:space="preserve">NG = </w:t>
      </w:r>
      <w:r w:rsidRPr="00876F33">
        <w:rPr>
          <w:rFonts w:ascii="Arial Narrow" w:hAnsi="Arial Narrow"/>
          <w:b/>
          <w:bCs/>
          <w:sz w:val="24"/>
          <w:szCs w:val="24"/>
        </w:rPr>
        <w:t>(60% NT +40% NF)</w:t>
      </w:r>
    </w:p>
    <w:p w:rsidR="00787291" w:rsidRPr="00237F02" w:rsidRDefault="00787291" w:rsidP="00AC5E80">
      <w:pPr>
        <w:spacing w:line="276" w:lineRule="auto"/>
        <w:ind w:firstLine="708"/>
        <w:jc w:val="both"/>
        <w:rPr>
          <w:rFonts w:ascii="Arial Narrow" w:hAnsi="Arial Narrow"/>
          <w:sz w:val="24"/>
          <w:szCs w:val="24"/>
        </w:rPr>
      </w:pPr>
      <w:r w:rsidRPr="00237F02">
        <w:rPr>
          <w:rFonts w:ascii="Arial Narrow" w:hAnsi="Arial Narrow"/>
          <w:sz w:val="24"/>
          <w:szCs w:val="24"/>
        </w:rPr>
        <w:t>La Commission compétente sera responsable de :</w:t>
      </w:r>
    </w:p>
    <w:p w:rsidR="00787291" w:rsidRPr="00237F02" w:rsidRDefault="00787291" w:rsidP="00AC5E80">
      <w:pPr>
        <w:pStyle w:val="Paragraphedeliste"/>
        <w:widowControl/>
        <w:numPr>
          <w:ilvl w:val="0"/>
          <w:numId w:val="15"/>
        </w:numPr>
        <w:autoSpaceDE/>
        <w:autoSpaceDN/>
        <w:spacing w:after="160"/>
        <w:jc w:val="both"/>
        <w:rPr>
          <w:rFonts w:ascii="Arial Narrow" w:hAnsi="Arial Narrow"/>
          <w:sz w:val="24"/>
          <w:szCs w:val="24"/>
        </w:rPr>
      </w:pPr>
      <w:r w:rsidRPr="00237F02">
        <w:rPr>
          <w:rFonts w:ascii="Arial Narrow" w:hAnsi="Arial Narrow"/>
          <w:sz w:val="24"/>
          <w:szCs w:val="24"/>
        </w:rPr>
        <w:t>Arrêter la liste de candidats qui ne sont pas admis, en précisant la raison de l’exclusion. Les participants non retenus ne pourront contester, pour quelques motifs que ce soit, le bien fondé du choix de la commission, ni être indemnisés de ce fait.</w:t>
      </w:r>
    </w:p>
    <w:p w:rsidR="00787291" w:rsidRPr="00237F02" w:rsidRDefault="00787291" w:rsidP="00AC5E80">
      <w:pPr>
        <w:pStyle w:val="Paragraphedeliste"/>
        <w:widowControl/>
        <w:numPr>
          <w:ilvl w:val="0"/>
          <w:numId w:val="15"/>
        </w:numPr>
        <w:autoSpaceDE/>
        <w:autoSpaceDN/>
        <w:spacing w:after="160"/>
        <w:jc w:val="both"/>
        <w:rPr>
          <w:rFonts w:ascii="Arial Narrow" w:hAnsi="Arial Narrow"/>
          <w:sz w:val="24"/>
          <w:szCs w:val="24"/>
        </w:rPr>
      </w:pPr>
      <w:r w:rsidRPr="00237F02">
        <w:rPr>
          <w:rFonts w:ascii="Arial Narrow" w:hAnsi="Arial Narrow"/>
          <w:sz w:val="24"/>
          <w:szCs w:val="24"/>
        </w:rPr>
        <w:t>Arrêter la liste des participants admis (classement avec les notes correspondantes).</w:t>
      </w:r>
    </w:p>
    <w:p w:rsidR="00787291" w:rsidRPr="00237F02" w:rsidRDefault="00787291" w:rsidP="0092002B">
      <w:pPr>
        <w:spacing w:line="276" w:lineRule="auto"/>
        <w:ind w:firstLine="708"/>
        <w:jc w:val="both"/>
        <w:rPr>
          <w:rFonts w:ascii="Arial Narrow" w:hAnsi="Arial Narrow"/>
          <w:sz w:val="24"/>
          <w:szCs w:val="24"/>
        </w:rPr>
      </w:pPr>
      <w:r w:rsidRPr="00237F02">
        <w:rPr>
          <w:rFonts w:ascii="Arial Narrow" w:hAnsi="Arial Narrow"/>
          <w:sz w:val="24"/>
          <w:szCs w:val="24"/>
        </w:rPr>
        <w:t>La commission se réserve la possibilité de ne pas donner suite à l’appel à c</w:t>
      </w:r>
      <w:r w:rsidR="0092002B">
        <w:rPr>
          <w:rFonts w:ascii="Arial Narrow" w:hAnsi="Arial Narrow"/>
          <w:sz w:val="24"/>
          <w:szCs w:val="24"/>
        </w:rPr>
        <w:t xml:space="preserve">andidature si elle juge </w:t>
      </w:r>
      <w:r w:rsidR="0085318E">
        <w:rPr>
          <w:rFonts w:ascii="Arial Narrow" w:hAnsi="Arial Narrow"/>
          <w:sz w:val="24"/>
          <w:szCs w:val="24"/>
        </w:rPr>
        <w:t xml:space="preserve">   </w:t>
      </w:r>
      <w:r w:rsidR="0092002B">
        <w:rPr>
          <w:rFonts w:ascii="Arial Narrow" w:hAnsi="Arial Narrow"/>
          <w:sz w:val="24"/>
          <w:szCs w:val="24"/>
        </w:rPr>
        <w:t xml:space="preserve">qu’elle </w:t>
      </w:r>
      <w:r w:rsidRPr="00237F02">
        <w:rPr>
          <w:rFonts w:ascii="Arial Narrow" w:hAnsi="Arial Narrow"/>
          <w:sz w:val="24"/>
          <w:szCs w:val="24"/>
        </w:rPr>
        <w:t>n’a pas obtenu des offres acceptables.</w:t>
      </w:r>
    </w:p>
    <w:p w:rsidR="00787291" w:rsidRDefault="00787291" w:rsidP="00AC5E80">
      <w:pPr>
        <w:spacing w:before="240" w:line="276" w:lineRule="auto"/>
        <w:ind w:left="709"/>
        <w:jc w:val="both"/>
        <w:rPr>
          <w:rFonts w:ascii="Arial Narrow" w:hAnsi="Arial Narrow"/>
          <w:b/>
          <w:bCs/>
          <w:sz w:val="24"/>
          <w:szCs w:val="24"/>
        </w:rPr>
      </w:pPr>
      <w:r w:rsidRPr="00237F02">
        <w:rPr>
          <w:rFonts w:ascii="Arial Narrow" w:hAnsi="Arial Narrow"/>
          <w:b/>
          <w:bCs/>
          <w:sz w:val="24"/>
          <w:szCs w:val="24"/>
        </w:rPr>
        <w:t>Art. 7 - Mentions supplémentaires</w:t>
      </w:r>
    </w:p>
    <w:p w:rsidR="005B32DD" w:rsidRPr="00593ABD" w:rsidRDefault="00593ABD" w:rsidP="004F408C">
      <w:pPr>
        <w:pStyle w:val="Paragraphedeliste"/>
        <w:numPr>
          <w:ilvl w:val="0"/>
          <w:numId w:val="15"/>
        </w:numPr>
        <w:spacing w:before="240"/>
        <w:jc w:val="both"/>
        <w:rPr>
          <w:rFonts w:ascii="Arial Narrow" w:hAnsi="Arial Narrow"/>
          <w:sz w:val="24"/>
          <w:szCs w:val="24"/>
        </w:rPr>
      </w:pPr>
      <w:r w:rsidRPr="00593ABD">
        <w:rPr>
          <w:rFonts w:ascii="Arial Narrow" w:hAnsi="Arial Narrow"/>
          <w:sz w:val="24"/>
          <w:szCs w:val="24"/>
        </w:rPr>
        <w:t xml:space="preserve">L’Union Tunisienne de Solidarité Sociale est tenu d’informer le </w:t>
      </w:r>
      <w:r w:rsidR="004F408C">
        <w:rPr>
          <w:rFonts w:ascii="Arial Narrow" w:hAnsi="Arial Narrow"/>
          <w:sz w:val="24"/>
          <w:szCs w:val="24"/>
        </w:rPr>
        <w:t>Point de Contact et de Contrôle (PCC)</w:t>
      </w:r>
      <w:r w:rsidRPr="00593ABD">
        <w:rPr>
          <w:rFonts w:ascii="Arial Narrow" w:hAnsi="Arial Narrow"/>
          <w:sz w:val="24"/>
          <w:szCs w:val="24"/>
        </w:rPr>
        <w:t xml:space="preserve"> du choix de l’auditeur. Le PCC valide la procédure de sélection de l’auditeur par l’Union Tunisienne de Solidarité Sociale et vérifie l’inscription de l’auditeur choisi sur la longue liste.</w:t>
      </w:r>
    </w:p>
    <w:p w:rsidR="00593ABD" w:rsidRDefault="00593ABD" w:rsidP="00593ABD">
      <w:pPr>
        <w:pStyle w:val="Paragraphedeliste"/>
        <w:numPr>
          <w:ilvl w:val="0"/>
          <w:numId w:val="15"/>
        </w:numPr>
        <w:spacing w:before="240"/>
        <w:jc w:val="both"/>
        <w:rPr>
          <w:rFonts w:ascii="Arial Narrow" w:hAnsi="Arial Narrow"/>
          <w:b/>
          <w:bCs/>
          <w:sz w:val="24"/>
          <w:szCs w:val="24"/>
        </w:rPr>
      </w:pPr>
      <w:r w:rsidRPr="00593ABD">
        <w:rPr>
          <w:rFonts w:ascii="Arial Narrow" w:hAnsi="Arial Narrow"/>
          <w:sz w:val="24"/>
          <w:szCs w:val="24"/>
        </w:rPr>
        <w:t>Le PCC informe l’Union Tunisienne de Solidarité Sociale de son accord sur l’auditeur choisi avant la signature du contrat</w:t>
      </w:r>
      <w:r>
        <w:rPr>
          <w:rFonts w:ascii="Arial Narrow" w:hAnsi="Arial Narrow"/>
          <w:b/>
          <w:bCs/>
          <w:sz w:val="24"/>
          <w:szCs w:val="24"/>
        </w:rPr>
        <w:t>.</w:t>
      </w:r>
    </w:p>
    <w:p w:rsidR="00593ABD" w:rsidRDefault="00593ABD" w:rsidP="004F408C">
      <w:pPr>
        <w:pStyle w:val="Paragraphedeliste"/>
        <w:numPr>
          <w:ilvl w:val="0"/>
          <w:numId w:val="15"/>
        </w:numPr>
        <w:spacing w:before="240"/>
        <w:jc w:val="both"/>
        <w:rPr>
          <w:rFonts w:ascii="Arial Narrow" w:hAnsi="Arial Narrow"/>
          <w:sz w:val="24"/>
          <w:szCs w:val="24"/>
        </w:rPr>
      </w:pPr>
      <w:r w:rsidRPr="00593ABD">
        <w:rPr>
          <w:rFonts w:ascii="Arial Narrow" w:hAnsi="Arial Narrow"/>
          <w:sz w:val="24"/>
          <w:szCs w:val="24"/>
        </w:rPr>
        <w:t xml:space="preserve">Il revient au PCC la possibilité d’évaluer la qualité de travail de l’auditeur de sa propre initiative ou à la demande de </w:t>
      </w:r>
      <w:r w:rsidR="004F408C">
        <w:rPr>
          <w:rFonts w:ascii="Arial Narrow" w:hAnsi="Arial Narrow"/>
          <w:sz w:val="24"/>
          <w:szCs w:val="24"/>
        </w:rPr>
        <w:t xml:space="preserve">l’Autorité de Gestion (AG) </w:t>
      </w:r>
      <w:r w:rsidRPr="00593ABD">
        <w:rPr>
          <w:rFonts w:ascii="Arial Narrow" w:hAnsi="Arial Narrow"/>
          <w:sz w:val="24"/>
          <w:szCs w:val="24"/>
        </w:rPr>
        <w:t>ou de l’Autorité d’Audit (AA).</w:t>
      </w:r>
    </w:p>
    <w:p w:rsidR="00B306C8" w:rsidRPr="0085318E" w:rsidRDefault="00593ABD" w:rsidP="0085318E">
      <w:pPr>
        <w:pStyle w:val="Paragraphedeliste"/>
        <w:numPr>
          <w:ilvl w:val="0"/>
          <w:numId w:val="15"/>
        </w:numPr>
        <w:jc w:val="both"/>
        <w:rPr>
          <w:rFonts w:ascii="Arial Narrow" w:hAnsi="Arial Narrow"/>
          <w:sz w:val="24"/>
          <w:szCs w:val="24"/>
        </w:rPr>
      </w:pPr>
      <w:r w:rsidRPr="00B306C8">
        <w:rPr>
          <w:rFonts w:ascii="Arial Narrow" w:hAnsi="Arial Narrow"/>
          <w:sz w:val="24"/>
          <w:szCs w:val="24"/>
        </w:rPr>
        <w:t xml:space="preserve">Pour les deux programmes </w:t>
      </w:r>
      <w:r w:rsidR="00B306C8">
        <w:rPr>
          <w:rFonts w:ascii="Arial Narrow" w:hAnsi="Arial Narrow"/>
          <w:sz w:val="24"/>
          <w:szCs w:val="24"/>
        </w:rPr>
        <w:t>INTERREG NEXT MED (2021-2027) et INTERREG NEXT Italie-Tunisi</w:t>
      </w:r>
      <w:r w:rsidR="0085318E">
        <w:rPr>
          <w:rFonts w:ascii="Arial Narrow" w:hAnsi="Arial Narrow"/>
          <w:sz w:val="24"/>
          <w:szCs w:val="24"/>
        </w:rPr>
        <w:t>e (2021-2027), les partenaires Tunisiens d’un même projet doivent choisir le même auditeur. Un auditeur ne peut pas avoir plus de 10 projets à auditer pour les deux programmes. Le PCC s’assurera du non dépassement de ce seuil et en informera l’Union Tunisienne de Solidarité Sociale</w:t>
      </w:r>
      <w:r w:rsidR="00B306C8" w:rsidRPr="0085318E">
        <w:rPr>
          <w:rFonts w:ascii="Arial Narrow" w:hAnsi="Arial Narrow"/>
          <w:sz w:val="24"/>
          <w:szCs w:val="24"/>
        </w:rPr>
        <w:t>.</w:t>
      </w:r>
    </w:p>
    <w:p w:rsidR="00593ABD" w:rsidRPr="00593ABD" w:rsidRDefault="00593ABD" w:rsidP="0085318E">
      <w:pPr>
        <w:pStyle w:val="Paragraphedeliste"/>
        <w:spacing w:before="240"/>
        <w:jc w:val="both"/>
        <w:rPr>
          <w:rFonts w:ascii="Arial Narrow" w:hAnsi="Arial Narrow"/>
          <w:sz w:val="24"/>
          <w:szCs w:val="24"/>
        </w:rPr>
      </w:pPr>
    </w:p>
    <w:p w:rsidR="000D2A81" w:rsidRDefault="0085318E" w:rsidP="000D2A81">
      <w:pPr>
        <w:spacing w:line="276" w:lineRule="auto"/>
        <w:ind w:firstLine="708"/>
        <w:jc w:val="both"/>
        <w:rPr>
          <w:rFonts w:ascii="Arial Narrow" w:hAnsi="Arial Narrow"/>
          <w:sz w:val="24"/>
          <w:szCs w:val="24"/>
        </w:rPr>
      </w:pPr>
      <w:r>
        <w:rPr>
          <w:rFonts w:ascii="Arial Narrow" w:hAnsi="Arial Narrow"/>
          <w:sz w:val="24"/>
          <w:szCs w:val="24"/>
        </w:rPr>
        <w:t>L</w:t>
      </w:r>
      <w:r w:rsidR="00787291" w:rsidRPr="00237F02">
        <w:rPr>
          <w:rFonts w:ascii="Arial Narrow" w:hAnsi="Arial Narrow"/>
          <w:sz w:val="24"/>
          <w:szCs w:val="24"/>
        </w:rPr>
        <w:t xml:space="preserve">e montant de chaque contrat sera calculé avec un rapport entre l’offre financière et le montant du </w:t>
      </w:r>
      <w:r>
        <w:rPr>
          <w:rFonts w:ascii="Arial Narrow" w:hAnsi="Arial Narrow"/>
          <w:sz w:val="24"/>
          <w:szCs w:val="24"/>
        </w:rPr>
        <w:t xml:space="preserve">        </w:t>
      </w:r>
      <w:r w:rsidR="00787291" w:rsidRPr="00237F02">
        <w:rPr>
          <w:rFonts w:ascii="Arial Narrow" w:hAnsi="Arial Narrow"/>
          <w:sz w:val="24"/>
          <w:szCs w:val="24"/>
        </w:rPr>
        <w:t>budget de chaque partenaire comme in</w:t>
      </w:r>
      <w:r w:rsidR="000D2A81">
        <w:rPr>
          <w:rFonts w:ascii="Arial Narrow" w:hAnsi="Arial Narrow"/>
          <w:sz w:val="24"/>
          <w:szCs w:val="24"/>
        </w:rPr>
        <w:t xml:space="preserve">diqué dans l'exemple ci-dessous </w:t>
      </w:r>
      <w:r w:rsidR="00787291" w:rsidRPr="00237F02">
        <w:rPr>
          <w:rFonts w:ascii="Arial Narrow" w:hAnsi="Arial Narrow"/>
          <w:sz w:val="24"/>
          <w:szCs w:val="24"/>
        </w:rPr>
        <w:t>:</w:t>
      </w:r>
    </w:p>
    <w:p w:rsidR="000D2A81" w:rsidRPr="00237F02" w:rsidRDefault="000D2A81" w:rsidP="000D2A81">
      <w:pPr>
        <w:spacing w:line="276" w:lineRule="auto"/>
        <w:ind w:firstLine="708"/>
        <w:jc w:val="both"/>
        <w:rPr>
          <w:rFonts w:ascii="Arial Narrow" w:hAnsi="Arial Narrow"/>
          <w:sz w:val="24"/>
          <w:szCs w:val="24"/>
        </w:rPr>
      </w:pPr>
    </w:p>
    <w:tbl>
      <w:tblPr>
        <w:tblStyle w:val="Grilledutableau"/>
        <w:tblW w:w="7508" w:type="dxa"/>
        <w:jc w:val="center"/>
        <w:tblLayout w:type="fixed"/>
        <w:tblLook w:val="04A0" w:firstRow="1" w:lastRow="0" w:firstColumn="1" w:lastColumn="0" w:noHBand="0" w:noVBand="1"/>
      </w:tblPr>
      <w:tblGrid>
        <w:gridCol w:w="2092"/>
        <w:gridCol w:w="1452"/>
        <w:gridCol w:w="1129"/>
        <w:gridCol w:w="1843"/>
        <w:gridCol w:w="992"/>
      </w:tblGrid>
      <w:tr w:rsidR="00656CCB" w:rsidRPr="00237F02" w:rsidTr="00315289">
        <w:trPr>
          <w:trHeight w:val="499"/>
          <w:jc w:val="center"/>
        </w:trPr>
        <w:tc>
          <w:tcPr>
            <w:tcW w:w="2092" w:type="dxa"/>
            <w:vAlign w:val="center"/>
          </w:tcPr>
          <w:p w:rsidR="00656CCB" w:rsidRPr="00A35CC9" w:rsidRDefault="00656CCB" w:rsidP="00B646F6">
            <w:pPr>
              <w:spacing w:line="276" w:lineRule="auto"/>
              <w:ind w:left="34" w:hanging="34"/>
              <w:rPr>
                <w:rFonts w:ascii="Arial Narrow" w:hAnsi="Arial Narrow"/>
                <w:bCs/>
                <w:sz w:val="24"/>
                <w:szCs w:val="24"/>
              </w:rPr>
            </w:pPr>
            <w:r w:rsidRPr="00A35CC9">
              <w:rPr>
                <w:rFonts w:ascii="Arial Narrow" w:hAnsi="Arial Narrow" w:cs="Calibri"/>
                <w:color w:val="000000"/>
                <w:sz w:val="24"/>
                <w:szCs w:val="24"/>
              </w:rPr>
              <w:t xml:space="preserve">Total Budget </w:t>
            </w:r>
            <w:r w:rsidRPr="00A35CC9">
              <w:rPr>
                <w:rFonts w:ascii="Arial Narrow" w:hAnsi="Arial Narrow" w:cs="Calibri"/>
                <w:color w:val="000000"/>
                <w:sz w:val="24"/>
                <w:szCs w:val="24"/>
                <w:u w:val="single"/>
              </w:rPr>
              <w:t>coûts directs éligibles</w:t>
            </w:r>
            <w:r w:rsidRPr="00A35CC9">
              <w:rPr>
                <w:rFonts w:ascii="Arial Narrow" w:hAnsi="Arial Narrow" w:cs="Calibri"/>
                <w:color w:val="000000"/>
                <w:sz w:val="24"/>
                <w:szCs w:val="24"/>
              </w:rPr>
              <w:t xml:space="preserve"> partenaires tunisiens</w:t>
            </w:r>
          </w:p>
        </w:tc>
        <w:tc>
          <w:tcPr>
            <w:tcW w:w="1452" w:type="dxa"/>
            <w:vAlign w:val="center"/>
          </w:tcPr>
          <w:p w:rsidR="00656CCB" w:rsidRPr="00315289" w:rsidRDefault="00656CCB" w:rsidP="00B646F6">
            <w:pPr>
              <w:spacing w:line="276" w:lineRule="auto"/>
              <w:rPr>
                <w:rFonts w:ascii="Arial Narrow" w:hAnsi="Arial Narrow"/>
                <w:color w:val="000000"/>
                <w:sz w:val="24"/>
                <w:szCs w:val="24"/>
              </w:rPr>
            </w:pPr>
            <w:r w:rsidRPr="00315289">
              <w:rPr>
                <w:rFonts w:ascii="Arial Narrow" w:hAnsi="Arial Narrow"/>
                <w:color w:val="000000"/>
                <w:sz w:val="24"/>
                <w:szCs w:val="24"/>
              </w:rPr>
              <w:t xml:space="preserve"> </w:t>
            </w:r>
            <w:r w:rsidR="00315289" w:rsidRPr="00315289">
              <w:rPr>
                <w:rFonts w:ascii="Arial Narrow" w:hAnsi="Arial Narrow"/>
                <w:color w:val="000000"/>
                <w:sz w:val="24"/>
                <w:szCs w:val="24"/>
              </w:rPr>
              <w:t>396 000,00 €</w:t>
            </w:r>
          </w:p>
        </w:tc>
        <w:tc>
          <w:tcPr>
            <w:tcW w:w="1129" w:type="dxa"/>
            <w:vAlign w:val="center"/>
          </w:tcPr>
          <w:p w:rsidR="00656CCB" w:rsidRPr="00315289" w:rsidRDefault="00656CCB" w:rsidP="00B646F6">
            <w:pPr>
              <w:spacing w:line="276" w:lineRule="auto"/>
              <w:jc w:val="center"/>
              <w:rPr>
                <w:rFonts w:ascii="Arial Narrow" w:hAnsi="Arial Narrow"/>
                <w:bCs/>
                <w:sz w:val="24"/>
                <w:szCs w:val="24"/>
              </w:rPr>
            </w:pPr>
            <w:r w:rsidRPr="00315289">
              <w:rPr>
                <w:rFonts w:ascii="Arial Narrow" w:hAnsi="Arial Narrow"/>
                <w:color w:val="000000"/>
                <w:sz w:val="24"/>
                <w:szCs w:val="24"/>
              </w:rPr>
              <w:t>100%</w:t>
            </w:r>
          </w:p>
        </w:tc>
        <w:tc>
          <w:tcPr>
            <w:tcW w:w="1843" w:type="dxa"/>
            <w:vAlign w:val="center"/>
          </w:tcPr>
          <w:p w:rsidR="00656CCB" w:rsidRPr="00315289" w:rsidRDefault="00656CCB" w:rsidP="00B646F6">
            <w:pPr>
              <w:spacing w:line="276" w:lineRule="auto"/>
              <w:rPr>
                <w:rFonts w:ascii="Arial Narrow" w:hAnsi="Arial Narrow"/>
                <w:bCs/>
                <w:sz w:val="24"/>
                <w:szCs w:val="24"/>
              </w:rPr>
            </w:pPr>
            <w:r w:rsidRPr="00315289">
              <w:rPr>
                <w:rFonts w:ascii="Arial Narrow" w:hAnsi="Arial Narrow"/>
                <w:color w:val="000000"/>
                <w:sz w:val="24"/>
                <w:szCs w:val="24"/>
              </w:rPr>
              <w:t>Offre totale économique de l'auditeur</w:t>
            </w:r>
          </w:p>
        </w:tc>
        <w:tc>
          <w:tcPr>
            <w:tcW w:w="992" w:type="dxa"/>
            <w:vAlign w:val="center"/>
          </w:tcPr>
          <w:p w:rsidR="00656CCB" w:rsidRPr="00315289" w:rsidRDefault="00656CCB" w:rsidP="00B646F6">
            <w:pPr>
              <w:spacing w:line="276" w:lineRule="auto"/>
              <w:jc w:val="center"/>
              <w:rPr>
                <w:rFonts w:ascii="Arial Narrow" w:hAnsi="Arial Narrow"/>
                <w:bCs/>
                <w:sz w:val="24"/>
                <w:szCs w:val="24"/>
              </w:rPr>
            </w:pPr>
            <w:r w:rsidRPr="00315289">
              <w:rPr>
                <w:rFonts w:ascii="Arial Narrow" w:hAnsi="Arial Narrow"/>
                <w:b/>
                <w:bCs/>
                <w:color w:val="000000"/>
                <w:sz w:val="24"/>
                <w:szCs w:val="24"/>
              </w:rPr>
              <w:t>100</w:t>
            </w:r>
            <w:r w:rsidRPr="00315289">
              <w:rPr>
                <w:rFonts w:ascii="Arial Narrow" w:hAnsi="Arial Narrow"/>
                <w:color w:val="000000"/>
                <w:sz w:val="24"/>
                <w:szCs w:val="24"/>
              </w:rPr>
              <w:t>%</w:t>
            </w:r>
          </w:p>
        </w:tc>
      </w:tr>
      <w:tr w:rsidR="00315289" w:rsidRPr="00237F02" w:rsidTr="00761D8D">
        <w:trPr>
          <w:jc w:val="center"/>
        </w:trPr>
        <w:tc>
          <w:tcPr>
            <w:tcW w:w="2092" w:type="dxa"/>
            <w:vAlign w:val="center"/>
          </w:tcPr>
          <w:p w:rsidR="00315289" w:rsidRPr="00A35CC9" w:rsidRDefault="00315289" w:rsidP="00315289">
            <w:pPr>
              <w:spacing w:line="276" w:lineRule="auto"/>
              <w:rPr>
                <w:rFonts w:ascii="Arial Narrow" w:hAnsi="Arial Narrow"/>
                <w:bCs/>
                <w:sz w:val="24"/>
                <w:szCs w:val="24"/>
              </w:rPr>
            </w:pPr>
            <w:r w:rsidRPr="00A35CC9">
              <w:rPr>
                <w:rFonts w:ascii="Arial Narrow" w:hAnsi="Arial Narrow" w:cs="Calibri"/>
                <w:color w:val="000000"/>
                <w:sz w:val="24"/>
                <w:szCs w:val="24"/>
              </w:rPr>
              <w:t xml:space="preserve">Budget </w:t>
            </w:r>
            <w:r w:rsidRPr="00A35CC9">
              <w:rPr>
                <w:rFonts w:ascii="Arial Narrow" w:hAnsi="Arial Narrow" w:cs="Calibri"/>
                <w:color w:val="000000"/>
                <w:sz w:val="24"/>
                <w:szCs w:val="24"/>
                <w:u w:val="single"/>
              </w:rPr>
              <w:t xml:space="preserve">coûts directs </w:t>
            </w:r>
            <w:r w:rsidRPr="00A35CC9">
              <w:rPr>
                <w:rFonts w:ascii="Arial Narrow" w:hAnsi="Arial Narrow" w:cs="Calibri"/>
                <w:color w:val="000000"/>
                <w:sz w:val="24"/>
                <w:szCs w:val="24"/>
              </w:rPr>
              <w:t xml:space="preserve">éligibles </w:t>
            </w:r>
            <w:r w:rsidRPr="00A35CC9">
              <w:rPr>
                <w:rFonts w:ascii="Arial Narrow" w:hAnsi="Arial Narrow"/>
                <w:sz w:val="24"/>
                <w:szCs w:val="24"/>
              </w:rPr>
              <w:t>UTSS</w:t>
            </w:r>
          </w:p>
        </w:tc>
        <w:tc>
          <w:tcPr>
            <w:tcW w:w="1452" w:type="dxa"/>
          </w:tcPr>
          <w:p w:rsidR="00315289" w:rsidRPr="00315289" w:rsidRDefault="00315289" w:rsidP="00315289">
            <w:pPr>
              <w:spacing w:line="276" w:lineRule="auto"/>
              <w:rPr>
                <w:rFonts w:ascii="Arial Narrow" w:hAnsi="Arial Narrow"/>
                <w:color w:val="000000"/>
                <w:sz w:val="24"/>
                <w:szCs w:val="24"/>
              </w:rPr>
            </w:pPr>
            <w:r w:rsidRPr="00761D8D">
              <w:rPr>
                <w:rFonts w:ascii="Arial Narrow" w:hAnsi="Arial Narrow"/>
                <w:color w:val="000000"/>
                <w:sz w:val="24"/>
                <w:szCs w:val="24"/>
              </w:rPr>
              <w:t>198 000,00</w:t>
            </w:r>
            <w:r w:rsidR="00761D8D" w:rsidRPr="00761D8D">
              <w:rPr>
                <w:rFonts w:ascii="Arial Narrow" w:hAnsi="Arial Narrow"/>
                <w:color w:val="000000"/>
                <w:sz w:val="24"/>
                <w:szCs w:val="24"/>
              </w:rPr>
              <w:t xml:space="preserve"> €</w:t>
            </w:r>
          </w:p>
        </w:tc>
        <w:tc>
          <w:tcPr>
            <w:tcW w:w="1129" w:type="dxa"/>
          </w:tcPr>
          <w:p w:rsidR="00315289" w:rsidRPr="00315289" w:rsidRDefault="00315289" w:rsidP="00315289">
            <w:pPr>
              <w:spacing w:line="276" w:lineRule="auto"/>
              <w:jc w:val="center"/>
              <w:rPr>
                <w:rFonts w:ascii="Arial Narrow" w:hAnsi="Arial Narrow"/>
                <w:bCs/>
                <w:sz w:val="24"/>
                <w:szCs w:val="24"/>
              </w:rPr>
            </w:pPr>
            <w:r w:rsidRPr="00315289">
              <w:t>50%</w:t>
            </w:r>
          </w:p>
        </w:tc>
        <w:tc>
          <w:tcPr>
            <w:tcW w:w="1843" w:type="dxa"/>
            <w:vAlign w:val="center"/>
          </w:tcPr>
          <w:p w:rsidR="00315289" w:rsidRPr="00315289" w:rsidRDefault="00315289" w:rsidP="00315289">
            <w:pPr>
              <w:spacing w:line="276" w:lineRule="auto"/>
              <w:rPr>
                <w:rFonts w:ascii="Arial Narrow" w:hAnsi="Arial Narrow"/>
                <w:color w:val="000000"/>
                <w:sz w:val="24"/>
                <w:szCs w:val="24"/>
              </w:rPr>
            </w:pPr>
            <w:r w:rsidRPr="00315289">
              <w:rPr>
                <w:rFonts w:ascii="Arial Narrow" w:hAnsi="Arial Narrow"/>
                <w:color w:val="000000"/>
                <w:sz w:val="24"/>
                <w:szCs w:val="24"/>
              </w:rPr>
              <w:t xml:space="preserve">Contrat </w:t>
            </w:r>
            <w:r w:rsidRPr="00315289">
              <w:rPr>
                <w:rFonts w:ascii="Arial Narrow" w:hAnsi="Arial Narrow"/>
                <w:sz w:val="24"/>
                <w:szCs w:val="24"/>
              </w:rPr>
              <w:t>UTSS</w:t>
            </w:r>
          </w:p>
          <w:p w:rsidR="00315289" w:rsidRPr="00315289" w:rsidRDefault="00315289" w:rsidP="00315289">
            <w:pPr>
              <w:spacing w:line="276" w:lineRule="auto"/>
              <w:rPr>
                <w:rFonts w:ascii="Arial Narrow" w:hAnsi="Arial Narrow"/>
                <w:bCs/>
                <w:sz w:val="24"/>
                <w:szCs w:val="24"/>
              </w:rPr>
            </w:pPr>
          </w:p>
        </w:tc>
        <w:tc>
          <w:tcPr>
            <w:tcW w:w="992" w:type="dxa"/>
          </w:tcPr>
          <w:p w:rsidR="00315289" w:rsidRPr="00315289" w:rsidRDefault="00315289" w:rsidP="00315289">
            <w:pPr>
              <w:spacing w:line="276" w:lineRule="auto"/>
              <w:jc w:val="center"/>
              <w:rPr>
                <w:rFonts w:ascii="Arial Narrow" w:hAnsi="Arial Narrow"/>
                <w:bCs/>
                <w:sz w:val="24"/>
                <w:szCs w:val="24"/>
              </w:rPr>
            </w:pPr>
            <w:r w:rsidRPr="00315289">
              <w:t>50%</w:t>
            </w:r>
          </w:p>
        </w:tc>
      </w:tr>
      <w:tr w:rsidR="00315289" w:rsidRPr="00237F02" w:rsidTr="00761D8D">
        <w:trPr>
          <w:jc w:val="center"/>
        </w:trPr>
        <w:tc>
          <w:tcPr>
            <w:tcW w:w="2092" w:type="dxa"/>
            <w:vAlign w:val="center"/>
          </w:tcPr>
          <w:p w:rsidR="00315289" w:rsidRPr="00A35CC9" w:rsidRDefault="00315289" w:rsidP="00876F33">
            <w:pPr>
              <w:spacing w:line="276" w:lineRule="auto"/>
              <w:rPr>
                <w:rFonts w:ascii="Arial Narrow" w:hAnsi="Arial Narrow"/>
                <w:bCs/>
                <w:sz w:val="24"/>
                <w:szCs w:val="24"/>
              </w:rPr>
            </w:pPr>
            <w:r w:rsidRPr="00A35CC9">
              <w:rPr>
                <w:rFonts w:ascii="Arial Narrow" w:hAnsi="Arial Narrow" w:cs="Calibri"/>
                <w:color w:val="000000"/>
                <w:sz w:val="24"/>
                <w:szCs w:val="24"/>
              </w:rPr>
              <w:t xml:space="preserve">Budget </w:t>
            </w:r>
            <w:r w:rsidRPr="00A35CC9">
              <w:rPr>
                <w:rFonts w:ascii="Arial Narrow" w:hAnsi="Arial Narrow" w:cs="Calibri"/>
                <w:color w:val="000000"/>
                <w:sz w:val="24"/>
                <w:szCs w:val="24"/>
                <w:u w:val="single"/>
              </w:rPr>
              <w:t xml:space="preserve">coûts directs </w:t>
            </w:r>
            <w:r w:rsidR="00876F33" w:rsidRPr="00A35CC9">
              <w:rPr>
                <w:rFonts w:ascii="Arial Narrow" w:hAnsi="Arial Narrow" w:cs="Calibri"/>
                <w:color w:val="000000"/>
                <w:sz w:val="24"/>
                <w:szCs w:val="24"/>
              </w:rPr>
              <w:t>AFMT</w:t>
            </w:r>
          </w:p>
        </w:tc>
        <w:tc>
          <w:tcPr>
            <w:tcW w:w="1452" w:type="dxa"/>
          </w:tcPr>
          <w:p w:rsidR="00315289" w:rsidRPr="00315289" w:rsidRDefault="00315289" w:rsidP="00315289">
            <w:pPr>
              <w:spacing w:line="276" w:lineRule="auto"/>
              <w:rPr>
                <w:rFonts w:ascii="Arial Narrow" w:hAnsi="Arial Narrow"/>
                <w:color w:val="000000"/>
                <w:sz w:val="24"/>
                <w:szCs w:val="24"/>
              </w:rPr>
            </w:pPr>
            <w:r w:rsidRPr="00761D8D">
              <w:rPr>
                <w:rFonts w:ascii="Arial Narrow" w:hAnsi="Arial Narrow"/>
                <w:color w:val="000000"/>
                <w:sz w:val="24"/>
                <w:szCs w:val="24"/>
              </w:rPr>
              <w:t>198 000,00</w:t>
            </w:r>
            <w:r w:rsidR="00761D8D" w:rsidRPr="00761D8D">
              <w:rPr>
                <w:rFonts w:ascii="Arial Narrow" w:hAnsi="Arial Narrow"/>
                <w:color w:val="000000"/>
                <w:sz w:val="24"/>
                <w:szCs w:val="24"/>
              </w:rPr>
              <w:t xml:space="preserve"> €</w:t>
            </w:r>
          </w:p>
        </w:tc>
        <w:tc>
          <w:tcPr>
            <w:tcW w:w="1129" w:type="dxa"/>
          </w:tcPr>
          <w:p w:rsidR="00315289" w:rsidRPr="00315289" w:rsidRDefault="00315289" w:rsidP="00315289">
            <w:pPr>
              <w:spacing w:line="276" w:lineRule="auto"/>
              <w:jc w:val="center"/>
              <w:rPr>
                <w:rFonts w:ascii="Arial Narrow" w:hAnsi="Arial Narrow"/>
                <w:bCs/>
                <w:sz w:val="24"/>
                <w:szCs w:val="24"/>
              </w:rPr>
            </w:pPr>
            <w:r w:rsidRPr="00315289">
              <w:t>50%</w:t>
            </w:r>
          </w:p>
        </w:tc>
        <w:tc>
          <w:tcPr>
            <w:tcW w:w="1843" w:type="dxa"/>
            <w:vAlign w:val="center"/>
          </w:tcPr>
          <w:p w:rsidR="00315289" w:rsidRPr="00315289" w:rsidRDefault="00315289" w:rsidP="00876F33">
            <w:pPr>
              <w:spacing w:line="276" w:lineRule="auto"/>
              <w:rPr>
                <w:rFonts w:ascii="Arial Narrow" w:hAnsi="Arial Narrow"/>
                <w:bCs/>
                <w:sz w:val="24"/>
                <w:szCs w:val="24"/>
              </w:rPr>
            </w:pPr>
            <w:r w:rsidRPr="00315289">
              <w:rPr>
                <w:rFonts w:ascii="Arial Narrow" w:hAnsi="Arial Narrow"/>
                <w:color w:val="000000"/>
                <w:sz w:val="24"/>
                <w:szCs w:val="24"/>
              </w:rPr>
              <w:t xml:space="preserve">Contrat </w:t>
            </w:r>
            <w:r w:rsidR="00876F33">
              <w:rPr>
                <w:rFonts w:ascii="Arial Narrow" w:hAnsi="Arial Narrow" w:cs="Calibri"/>
                <w:color w:val="000000"/>
              </w:rPr>
              <w:t>AFMT</w:t>
            </w:r>
          </w:p>
        </w:tc>
        <w:tc>
          <w:tcPr>
            <w:tcW w:w="992" w:type="dxa"/>
          </w:tcPr>
          <w:p w:rsidR="00315289" w:rsidRPr="00315289" w:rsidRDefault="00315289" w:rsidP="00315289">
            <w:pPr>
              <w:spacing w:line="276" w:lineRule="auto"/>
              <w:jc w:val="center"/>
              <w:rPr>
                <w:rFonts w:ascii="Arial Narrow" w:hAnsi="Arial Narrow"/>
                <w:bCs/>
                <w:sz w:val="24"/>
                <w:szCs w:val="24"/>
              </w:rPr>
            </w:pPr>
            <w:r w:rsidRPr="00315289">
              <w:t>50%</w:t>
            </w:r>
          </w:p>
        </w:tc>
      </w:tr>
    </w:tbl>
    <w:p w:rsidR="00787291" w:rsidRPr="00237F02" w:rsidRDefault="00787291" w:rsidP="00AC5E80">
      <w:pPr>
        <w:spacing w:line="276" w:lineRule="auto"/>
        <w:rPr>
          <w:rFonts w:ascii="Arial Narrow" w:hAnsi="Arial Narrow"/>
          <w:b/>
          <w:bCs/>
          <w:sz w:val="24"/>
          <w:szCs w:val="24"/>
        </w:rPr>
      </w:pPr>
    </w:p>
    <w:p w:rsidR="00DC6EB4" w:rsidRDefault="00DC6EB4" w:rsidP="00AC5E80">
      <w:pPr>
        <w:spacing w:line="276" w:lineRule="auto"/>
        <w:ind w:firstLine="708"/>
        <w:rPr>
          <w:rFonts w:ascii="Arial Narrow" w:hAnsi="Arial Narrow"/>
          <w:b/>
          <w:sz w:val="24"/>
          <w:szCs w:val="24"/>
        </w:rPr>
      </w:pPr>
    </w:p>
    <w:p w:rsidR="00DC6EB4" w:rsidRDefault="00DC6EB4" w:rsidP="00AC5E80">
      <w:pPr>
        <w:spacing w:line="276" w:lineRule="auto"/>
        <w:ind w:firstLine="708"/>
        <w:rPr>
          <w:rFonts w:ascii="Arial Narrow" w:hAnsi="Arial Narrow"/>
          <w:b/>
          <w:sz w:val="24"/>
          <w:szCs w:val="24"/>
        </w:rPr>
      </w:pPr>
    </w:p>
    <w:p w:rsidR="00B3579C" w:rsidRDefault="00B3579C" w:rsidP="00AC5E80">
      <w:pPr>
        <w:widowControl/>
        <w:autoSpaceDE/>
        <w:autoSpaceDN/>
        <w:spacing w:line="276" w:lineRule="auto"/>
        <w:jc w:val="both"/>
        <w:rPr>
          <w:rFonts w:ascii="Arial Narrow" w:hAnsi="Arial Narrow"/>
          <w:b/>
          <w:sz w:val="24"/>
          <w:szCs w:val="24"/>
        </w:rPr>
      </w:pPr>
    </w:p>
    <w:p w:rsidR="00B3579C" w:rsidRPr="00B3579C" w:rsidRDefault="00B3579C" w:rsidP="00B3579C">
      <w:pPr>
        <w:rPr>
          <w:rFonts w:ascii="Arial Narrow" w:hAnsi="Arial Narrow"/>
          <w:sz w:val="24"/>
          <w:szCs w:val="24"/>
        </w:rPr>
      </w:pPr>
    </w:p>
    <w:p w:rsidR="0024372A" w:rsidRPr="00B3579C" w:rsidRDefault="0024372A" w:rsidP="002E62E4">
      <w:pPr>
        <w:tabs>
          <w:tab w:val="left" w:pos="7964"/>
        </w:tabs>
        <w:rPr>
          <w:rFonts w:ascii="Arial Narrow" w:hAnsi="Arial Narrow"/>
          <w:sz w:val="24"/>
          <w:szCs w:val="24"/>
        </w:rPr>
        <w:sectPr w:rsidR="0024372A" w:rsidRPr="00B3579C" w:rsidSect="00440948">
          <w:headerReference w:type="default" r:id="rId9"/>
          <w:footerReference w:type="default" r:id="rId10"/>
          <w:pgSz w:w="11906" w:h="16838"/>
          <w:pgMar w:top="1417" w:right="1134" w:bottom="1134" w:left="1134" w:header="567" w:footer="0" w:gutter="0"/>
          <w:cols w:space="708"/>
          <w:docGrid w:linePitch="360"/>
        </w:sectPr>
      </w:pPr>
    </w:p>
    <w:p w:rsidR="00D94265" w:rsidRPr="002E62E4" w:rsidRDefault="00D94265" w:rsidP="002E62E4">
      <w:pPr>
        <w:tabs>
          <w:tab w:val="left" w:pos="5285"/>
        </w:tabs>
        <w:rPr>
          <w:rFonts w:ascii="Arial Narrow" w:hAnsi="Arial Narrow"/>
          <w:sz w:val="24"/>
          <w:szCs w:val="24"/>
        </w:rPr>
      </w:pPr>
    </w:p>
    <w:sectPr w:rsidR="00D94265" w:rsidRPr="002E62E4" w:rsidSect="00F72987">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98" w:rsidRDefault="00780098" w:rsidP="0084166E">
      <w:r>
        <w:separator/>
      </w:r>
    </w:p>
  </w:endnote>
  <w:endnote w:type="continuationSeparator" w:id="0">
    <w:p w:rsidR="00780098" w:rsidRDefault="00780098" w:rsidP="0084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IDFont+F3">
    <w:altName w:val="Times New Roman"/>
    <w:panose1 w:val="00000000000000000000"/>
    <w:charset w:val="00"/>
    <w:family w:val="auto"/>
    <w:notTrueType/>
    <w:pitch w:val="default"/>
    <w:sig w:usb0="00000003" w:usb1="00000000" w:usb2="00000000" w:usb3="00000000" w:csb0="00000001" w:csb1="00000000"/>
  </w:font>
  <w:font w:name="Montserrat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4809"/>
      <w:docPartObj>
        <w:docPartGallery w:val="Page Numbers (Bottom of Page)"/>
        <w:docPartUnique/>
      </w:docPartObj>
    </w:sdtPr>
    <w:sdtEndPr/>
    <w:sdtContent>
      <w:p w:rsidR="003B685C" w:rsidRDefault="003B685C">
        <w:pPr>
          <w:pStyle w:val="Pieddepage"/>
          <w:jc w:val="center"/>
        </w:pPr>
      </w:p>
      <w:tbl>
        <w:tblPr>
          <w:tblW w:w="10422" w:type="dxa"/>
          <w:tblInd w:w="-318" w:type="dxa"/>
          <w:tblLook w:val="04A0" w:firstRow="1" w:lastRow="0" w:firstColumn="1" w:lastColumn="0" w:noHBand="0" w:noVBand="1"/>
        </w:tblPr>
        <w:tblGrid>
          <w:gridCol w:w="2241"/>
          <w:gridCol w:w="8181"/>
        </w:tblGrid>
        <w:tr w:rsidR="003B685C" w:rsidRPr="00971967" w:rsidTr="00327ED8">
          <w:trPr>
            <w:trHeight w:val="1249"/>
          </w:trPr>
          <w:tc>
            <w:tcPr>
              <w:tcW w:w="2241" w:type="dxa"/>
              <w:shd w:val="clear" w:color="auto" w:fill="auto"/>
              <w:vAlign w:val="center"/>
            </w:tcPr>
            <w:p w:rsidR="003B685C" w:rsidRPr="00807AB5" w:rsidRDefault="003B685C" w:rsidP="00BF4CB6">
              <w:pPr>
                <w:spacing w:before="84"/>
                <w:jc w:val="center"/>
                <w:rPr>
                  <w:sz w:val="16"/>
                  <w:szCs w:val="16"/>
                </w:rPr>
              </w:pPr>
            </w:p>
          </w:tc>
          <w:tc>
            <w:tcPr>
              <w:tcW w:w="8181" w:type="dxa"/>
              <w:shd w:val="clear" w:color="auto" w:fill="auto"/>
            </w:tcPr>
            <w:p w:rsidR="003B685C" w:rsidRPr="00807AB5" w:rsidRDefault="003B685C" w:rsidP="00BF4CB6">
              <w:pPr>
                <w:spacing w:before="84"/>
                <w:ind w:left="709"/>
                <w:jc w:val="center"/>
                <w:rPr>
                  <w:sz w:val="16"/>
                  <w:szCs w:val="16"/>
                </w:rPr>
              </w:pPr>
            </w:p>
            <w:p w:rsidR="003B685C" w:rsidRPr="00971967" w:rsidRDefault="003B685C" w:rsidP="00BF4CB6">
              <w:pPr>
                <w:spacing w:before="84"/>
                <w:ind w:left="709"/>
                <w:jc w:val="center"/>
                <w:rPr>
                  <w:rFonts w:ascii="Century Gothic"/>
                  <w:color w:val="000000"/>
                  <w:sz w:val="16"/>
                  <w:szCs w:val="16"/>
                </w:rPr>
              </w:pPr>
            </w:p>
          </w:tc>
        </w:tr>
      </w:tbl>
      <w:p w:rsidR="003B685C" w:rsidRDefault="00780098">
        <w:pPr>
          <w:pStyle w:val="Pieddepage"/>
          <w:jc w:val="center"/>
        </w:pPr>
      </w:p>
    </w:sdtContent>
  </w:sdt>
  <w:p w:rsidR="003B685C" w:rsidRDefault="003B685C">
    <w:pPr>
      <w:pStyle w:val="Pieddepage"/>
    </w:pPr>
  </w:p>
  <w:p w:rsidR="003B685C" w:rsidRDefault="003B685C"/>
  <w:p w:rsidR="003B685C" w:rsidRDefault="003B68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98" w:rsidRDefault="00780098" w:rsidP="0084166E">
      <w:r>
        <w:separator/>
      </w:r>
    </w:p>
  </w:footnote>
  <w:footnote w:type="continuationSeparator" w:id="0">
    <w:p w:rsidR="00780098" w:rsidRDefault="00780098" w:rsidP="0084166E">
      <w:r>
        <w:continuationSeparator/>
      </w:r>
    </w:p>
  </w:footnote>
  <w:footnote w:id="1">
    <w:p w:rsidR="003B685C" w:rsidRPr="001C407F" w:rsidRDefault="003B685C" w:rsidP="00423A59">
      <w:pPr>
        <w:pStyle w:val="Notedebasdepage"/>
      </w:pPr>
      <w:r>
        <w:rPr>
          <w:rStyle w:val="Appelnotedebasdep"/>
        </w:rPr>
        <w:footnoteRef/>
      </w:r>
      <w:r>
        <w:t xml:space="preserve"> </w:t>
      </w:r>
      <w:r w:rsidRPr="00470A6D">
        <w:t xml:space="preserve">Correspondant à 90% </w:t>
      </w:r>
      <w:r>
        <w:t xml:space="preserve">de </w:t>
      </w:r>
      <w:r w:rsidRPr="00470A6D">
        <w:t>Contribution du Programme (</w:t>
      </w:r>
      <w:r w:rsidRPr="00423A59">
        <w:t>INTERREG</w:t>
      </w:r>
      <w:r w:rsidRPr="00470A6D">
        <w:t>) et 10% de Co-financement.</w:t>
      </w:r>
      <w:r>
        <w:t xml:space="preserve">  </w:t>
      </w:r>
    </w:p>
  </w:footnote>
  <w:footnote w:id="2">
    <w:p w:rsidR="003B685C" w:rsidRDefault="003B685C" w:rsidP="00787291">
      <w:pPr>
        <w:pStyle w:val="Notedebasdepage"/>
      </w:pPr>
      <w:r>
        <w:rPr>
          <w:rStyle w:val="Appelnotedebasdep"/>
        </w:rPr>
        <w:footnoteRef/>
      </w:r>
      <w:r>
        <w:t xml:space="preserve"> La vérification de ce document sera assurée par la commission compétente</w:t>
      </w:r>
    </w:p>
  </w:footnote>
  <w:footnote w:id="3">
    <w:p w:rsidR="003B685C" w:rsidRDefault="003B685C" w:rsidP="00787291">
      <w:pPr>
        <w:pStyle w:val="Notedebasdepage"/>
      </w:pPr>
      <w:r>
        <w:rPr>
          <w:rStyle w:val="Appelnotedebasdep"/>
        </w:rPr>
        <w:footnoteRef/>
      </w:r>
      <w:r>
        <w:t>Idem</w:t>
      </w:r>
    </w:p>
  </w:footnote>
  <w:footnote w:id="4">
    <w:p w:rsidR="003B685C" w:rsidRDefault="003B685C" w:rsidP="00787291">
      <w:pPr>
        <w:pStyle w:val="Notedebasdepage"/>
      </w:pPr>
      <w:r>
        <w:rPr>
          <w:rStyle w:val="Appelnotedebasdep"/>
        </w:rPr>
        <w:footnoteRef/>
      </w:r>
      <w:r>
        <w:t xml:space="preserve"> </w:t>
      </w:r>
      <w:r w:rsidRPr="00B0218F">
        <w:t>Ne seront prise en compte par la commission que les missions dont l’auditeur apporte une pièce justificative de son accomplissement (contrat, convention, note d’honoraire</w:t>
      </w:r>
      <w:r w:rsidRPr="00B0218F">
        <w:rPr>
          <w:rtl/>
        </w:rPr>
        <w:t>..</w:t>
      </w:r>
      <w:r w:rsidRPr="00B0218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47" w:type="dxa"/>
      <w:tblInd w:w="-142" w:type="dxa"/>
      <w:tblLayout w:type="fixed"/>
      <w:tblLook w:val="04A0" w:firstRow="1" w:lastRow="0" w:firstColumn="1" w:lastColumn="0" w:noHBand="0" w:noVBand="1"/>
    </w:tblPr>
    <w:tblGrid>
      <w:gridCol w:w="5670"/>
      <w:gridCol w:w="4577"/>
    </w:tblGrid>
    <w:tr w:rsidR="00BE6E70" w:rsidRPr="00793164" w:rsidTr="00501459">
      <w:trPr>
        <w:trHeight w:val="1458"/>
      </w:trPr>
      <w:tc>
        <w:tcPr>
          <w:tcW w:w="5670" w:type="dxa"/>
          <w:shd w:val="clear" w:color="auto" w:fill="auto"/>
          <w:vAlign w:val="center"/>
        </w:tcPr>
        <w:p w:rsidR="00BE6E70" w:rsidRPr="0027298B" w:rsidRDefault="00BE6E70" w:rsidP="00BE6E70">
          <w:pPr>
            <w:tabs>
              <w:tab w:val="left" w:pos="920"/>
            </w:tabs>
            <w:spacing w:line="360" w:lineRule="auto"/>
            <w:ind w:right="447"/>
            <w:rPr>
              <w:b/>
              <w:noProof/>
            </w:rPr>
          </w:pPr>
          <w:r>
            <w:rPr>
              <w:noProof/>
              <w:lang w:bidi="ar-SA"/>
            </w:rPr>
            <w:drawing>
              <wp:anchor distT="0" distB="0" distL="114300" distR="114300" simplePos="0" relativeHeight="251659264" behindDoc="1" locked="0" layoutInCell="1" allowOverlap="1" wp14:anchorId="1F71CB6F" wp14:editId="6B962A61">
                <wp:simplePos x="0" y="0"/>
                <wp:positionH relativeFrom="column">
                  <wp:posOffset>-45720</wp:posOffset>
                </wp:positionH>
                <wp:positionV relativeFrom="paragraph">
                  <wp:posOffset>-879475</wp:posOffset>
                </wp:positionV>
                <wp:extent cx="3558540" cy="806450"/>
                <wp:effectExtent l="0" t="0" r="3810" b="0"/>
                <wp:wrapTight wrapText="bothSides">
                  <wp:wrapPolygon edited="0">
                    <wp:start x="0" y="0"/>
                    <wp:lineTo x="0" y="20920"/>
                    <wp:lineTo x="21507" y="20920"/>
                    <wp:lineTo x="21507" y="0"/>
                    <wp:lineTo x="0" y="0"/>
                  </wp:wrapPolygon>
                </wp:wrapTight>
                <wp:docPr id="2" name="Image 2" descr="Logo  Biogen4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7" descr="Logo  Biogen4med"/>
                        <pic:cNvPicPr>
                          <a:picLocks noChangeAspect="1" noChangeArrowheads="1"/>
                        </pic:cNvPicPr>
                      </pic:nvPicPr>
                      <pic:blipFill>
                        <a:blip r:embed="rId1">
                          <a:extLst>
                            <a:ext uri="{28A0092B-C50C-407E-A947-70E740481C1C}">
                              <a14:useLocalDpi xmlns:a14="http://schemas.microsoft.com/office/drawing/2010/main" val="0"/>
                            </a:ext>
                          </a:extLst>
                        </a:blip>
                        <a:srcRect t="20885" r="35068" b="26714"/>
                        <a:stretch>
                          <a:fillRect/>
                        </a:stretch>
                      </pic:blipFill>
                      <pic:spPr bwMode="auto">
                        <a:xfrm>
                          <a:off x="0" y="0"/>
                          <a:ext cx="3558540"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77" w:type="dxa"/>
          <w:shd w:val="clear" w:color="auto" w:fill="auto"/>
          <w:vAlign w:val="center"/>
        </w:tcPr>
        <w:p w:rsidR="00BE6E70" w:rsidRPr="00793164" w:rsidRDefault="008A55D7" w:rsidP="00BE6E70">
          <w:pPr>
            <w:tabs>
              <w:tab w:val="left" w:pos="920"/>
            </w:tabs>
            <w:spacing w:line="360" w:lineRule="auto"/>
            <w:ind w:right="-108" w:firstLine="34"/>
            <w:rPr>
              <w:rFonts w:ascii="Montserrat Bold" w:hAnsi="Montserrat Bold"/>
              <w:b/>
              <w:noProof/>
              <w:color w:val="18BAA8"/>
              <w:sz w:val="36"/>
              <w:szCs w:val="36"/>
            </w:rPr>
          </w:pPr>
          <w:r>
            <w:rPr>
              <w:rFonts w:ascii="Montserrat Bold" w:hAnsi="Montserrat Bold"/>
              <w:b/>
              <w:noProof/>
              <w:color w:val="0E6EB6"/>
              <w:sz w:val="36"/>
              <w:szCs w:val="36"/>
              <w:lang w:bidi="ar-SA"/>
            </w:rPr>
            <w:drawing>
              <wp:anchor distT="0" distB="0" distL="114300" distR="114300" simplePos="0" relativeHeight="251660288" behindDoc="0" locked="0" layoutInCell="1" allowOverlap="1" wp14:anchorId="7AE4A8E5" wp14:editId="31305B7E">
                <wp:simplePos x="0" y="0"/>
                <wp:positionH relativeFrom="column">
                  <wp:posOffset>1649095</wp:posOffset>
                </wp:positionH>
                <wp:positionV relativeFrom="paragraph">
                  <wp:posOffset>-402590</wp:posOffset>
                </wp:positionV>
                <wp:extent cx="1353820" cy="12623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14000"/>
                          <a:extLst>
                            <a:ext uri="{28A0092B-C50C-407E-A947-70E740481C1C}">
                              <a14:useLocalDpi xmlns:a14="http://schemas.microsoft.com/office/drawing/2010/main" val="0"/>
                            </a:ext>
                          </a:extLst>
                        </a:blip>
                        <a:srcRect/>
                        <a:stretch>
                          <a:fillRect/>
                        </a:stretch>
                      </pic:blipFill>
                      <pic:spPr bwMode="auto">
                        <a:xfrm>
                          <a:off x="0" y="0"/>
                          <a:ext cx="135382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6E70" w:rsidRPr="00B63452">
            <w:rPr>
              <w:rFonts w:ascii="Montserrat Bold" w:hAnsi="Montserrat Bold"/>
              <w:b/>
              <w:noProof/>
              <w:color w:val="0E6EB6"/>
              <w:sz w:val="36"/>
              <w:szCs w:val="36"/>
            </w:rPr>
            <w:t>AMIE</w:t>
          </w:r>
          <w:r>
            <w:rPr>
              <w:rFonts w:ascii="Montserrat Bold" w:hAnsi="Montserrat Bold"/>
              <w:b/>
              <w:noProof/>
              <w:color w:val="0E6EB6"/>
              <w:sz w:val="36"/>
              <w:szCs w:val="36"/>
            </w:rPr>
            <w:t xml:space="preserve">         </w:t>
          </w:r>
        </w:p>
      </w:tc>
    </w:tr>
  </w:tbl>
  <w:p w:rsidR="00BE6E70" w:rsidRDefault="00BE6E7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094"/>
    <w:multiLevelType w:val="hybridMultilevel"/>
    <w:tmpl w:val="4666428C"/>
    <w:lvl w:ilvl="0" w:tplc="E1AE797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129B9"/>
    <w:multiLevelType w:val="hybridMultilevel"/>
    <w:tmpl w:val="8E2E01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A33110"/>
    <w:multiLevelType w:val="hybridMultilevel"/>
    <w:tmpl w:val="DC16BD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C60758"/>
    <w:multiLevelType w:val="hybridMultilevel"/>
    <w:tmpl w:val="917E339E"/>
    <w:lvl w:ilvl="0" w:tplc="3A542F7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F01C64"/>
    <w:multiLevelType w:val="hybridMultilevel"/>
    <w:tmpl w:val="9B5480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35575D"/>
    <w:multiLevelType w:val="hybridMultilevel"/>
    <w:tmpl w:val="CAE2CAF4"/>
    <w:lvl w:ilvl="0" w:tplc="809C56AA">
      <w:start w:val="1"/>
      <w:numFmt w:val="bullet"/>
      <w:lvlText w:val="-"/>
      <w:lvlJc w:val="left"/>
      <w:pPr>
        <w:ind w:left="720" w:hanging="360"/>
      </w:pPr>
      <w:rPr>
        <w:rFonts w:ascii="Times New Roman" w:eastAsiaTheme="minorHAnsi" w:hAnsi="Times New Roman" w:cs="Times New Roman"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E843A4"/>
    <w:multiLevelType w:val="hybridMultilevel"/>
    <w:tmpl w:val="8AE26F8C"/>
    <w:lvl w:ilvl="0" w:tplc="7AFEC85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695952"/>
    <w:multiLevelType w:val="hybridMultilevel"/>
    <w:tmpl w:val="D12CFD54"/>
    <w:lvl w:ilvl="0" w:tplc="36525A82">
      <w:numFmt w:val="bullet"/>
      <w:lvlText w:val="-"/>
      <w:lvlJc w:val="left"/>
      <w:pPr>
        <w:ind w:left="720" w:hanging="360"/>
      </w:pPr>
      <w:rPr>
        <w:rFonts w:ascii="Times New Roman" w:eastAsia="Times New Roman" w:hAnsi="Times New Roman" w:cs="Times New Roman" w:hint="default"/>
        <w:w w:val="92"/>
        <w:sz w:val="22"/>
        <w:szCs w:val="22"/>
        <w:lang w:val="fr-FR" w:eastAsia="fr-FR" w:bidi="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C2FF2"/>
    <w:multiLevelType w:val="hybridMultilevel"/>
    <w:tmpl w:val="33860A7E"/>
    <w:lvl w:ilvl="0" w:tplc="5A085FD6">
      <w:start w:val="50"/>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B3C2402"/>
    <w:multiLevelType w:val="hybridMultilevel"/>
    <w:tmpl w:val="89AAC3FA"/>
    <w:lvl w:ilvl="0" w:tplc="4552BD7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0873842"/>
    <w:multiLevelType w:val="hybridMultilevel"/>
    <w:tmpl w:val="E892AB32"/>
    <w:lvl w:ilvl="0" w:tplc="04100001">
      <w:start w:val="1"/>
      <w:numFmt w:val="bullet"/>
      <w:lvlText w:val=""/>
      <w:lvlJc w:val="left"/>
      <w:pPr>
        <w:ind w:left="1429" w:hanging="360"/>
      </w:pPr>
      <w:rPr>
        <w:rFonts w:ascii="Symbol" w:hAnsi="Symbol" w:hint="default"/>
        <w:lang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44CE5A2C"/>
    <w:multiLevelType w:val="hybridMultilevel"/>
    <w:tmpl w:val="329E22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5E10F11"/>
    <w:multiLevelType w:val="hybridMultilevel"/>
    <w:tmpl w:val="750A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A285A"/>
    <w:multiLevelType w:val="hybridMultilevel"/>
    <w:tmpl w:val="6E9CDC54"/>
    <w:lvl w:ilvl="0" w:tplc="83B07FE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567D69"/>
    <w:multiLevelType w:val="hybridMultilevel"/>
    <w:tmpl w:val="3DDEC6AA"/>
    <w:lvl w:ilvl="0" w:tplc="809C56AA">
      <w:start w:val="1"/>
      <w:numFmt w:val="bullet"/>
      <w:lvlText w:val="-"/>
      <w:lvlJc w:val="left"/>
      <w:pPr>
        <w:ind w:left="720" w:hanging="360"/>
      </w:pPr>
      <w:rPr>
        <w:rFonts w:ascii="Times New Roman" w:eastAsiaTheme="minorHAnsi" w:hAnsi="Times New Roman" w:cs="Times New Roman"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EA77781"/>
    <w:multiLevelType w:val="hybridMultilevel"/>
    <w:tmpl w:val="E8489442"/>
    <w:lvl w:ilvl="0" w:tplc="809C56AA">
      <w:start w:val="1"/>
      <w:numFmt w:val="bullet"/>
      <w:lvlText w:val="-"/>
      <w:lvlJc w:val="left"/>
      <w:pPr>
        <w:ind w:left="720" w:hanging="360"/>
      </w:pPr>
      <w:rPr>
        <w:rFonts w:ascii="Times New Roman" w:eastAsiaTheme="minorHAnsi" w:hAnsi="Times New Roman" w:cs="Times New Roman"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0A82CD2"/>
    <w:multiLevelType w:val="hybridMultilevel"/>
    <w:tmpl w:val="85D858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0D7324C"/>
    <w:multiLevelType w:val="hybridMultilevel"/>
    <w:tmpl w:val="8A76382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220062E"/>
    <w:multiLevelType w:val="hybridMultilevel"/>
    <w:tmpl w:val="85581D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4035736"/>
    <w:multiLevelType w:val="hybridMultilevel"/>
    <w:tmpl w:val="41C80606"/>
    <w:lvl w:ilvl="0" w:tplc="A29E18D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5192139"/>
    <w:multiLevelType w:val="hybridMultilevel"/>
    <w:tmpl w:val="7F92A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7915046"/>
    <w:multiLevelType w:val="hybridMultilevel"/>
    <w:tmpl w:val="2F564B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D0910F3"/>
    <w:multiLevelType w:val="hybridMultilevel"/>
    <w:tmpl w:val="D15670D6"/>
    <w:lvl w:ilvl="0" w:tplc="36525A82">
      <w:numFmt w:val="bullet"/>
      <w:lvlText w:val="-"/>
      <w:lvlJc w:val="left"/>
      <w:pPr>
        <w:ind w:left="820" w:hanging="348"/>
      </w:pPr>
      <w:rPr>
        <w:rFonts w:ascii="Times New Roman" w:eastAsia="Times New Roman" w:hAnsi="Times New Roman" w:cs="Times New Roman" w:hint="default"/>
        <w:w w:val="92"/>
        <w:sz w:val="22"/>
        <w:szCs w:val="22"/>
        <w:lang w:val="fr-FR" w:eastAsia="fr-FR" w:bidi="fr-FR"/>
      </w:rPr>
    </w:lvl>
    <w:lvl w:ilvl="1" w:tplc="C082B5E8">
      <w:numFmt w:val="bullet"/>
      <w:lvlText w:val="•"/>
      <w:lvlJc w:val="left"/>
      <w:pPr>
        <w:ind w:left="1724" w:hanging="348"/>
      </w:pPr>
      <w:rPr>
        <w:rFonts w:hint="default"/>
        <w:lang w:val="fr-FR" w:eastAsia="fr-FR" w:bidi="fr-FR"/>
      </w:rPr>
    </w:lvl>
    <w:lvl w:ilvl="2" w:tplc="37F66692">
      <w:numFmt w:val="bullet"/>
      <w:lvlText w:val="•"/>
      <w:lvlJc w:val="left"/>
      <w:pPr>
        <w:ind w:left="2629" w:hanging="348"/>
      </w:pPr>
      <w:rPr>
        <w:rFonts w:hint="default"/>
        <w:lang w:val="fr-FR" w:eastAsia="fr-FR" w:bidi="fr-FR"/>
      </w:rPr>
    </w:lvl>
    <w:lvl w:ilvl="3" w:tplc="7E18031A">
      <w:numFmt w:val="bullet"/>
      <w:lvlText w:val="•"/>
      <w:lvlJc w:val="left"/>
      <w:pPr>
        <w:ind w:left="3533" w:hanging="348"/>
      </w:pPr>
      <w:rPr>
        <w:rFonts w:hint="default"/>
        <w:lang w:val="fr-FR" w:eastAsia="fr-FR" w:bidi="fr-FR"/>
      </w:rPr>
    </w:lvl>
    <w:lvl w:ilvl="4" w:tplc="7B5E6A78">
      <w:numFmt w:val="bullet"/>
      <w:lvlText w:val="•"/>
      <w:lvlJc w:val="left"/>
      <w:pPr>
        <w:ind w:left="4438" w:hanging="348"/>
      </w:pPr>
      <w:rPr>
        <w:rFonts w:hint="default"/>
        <w:lang w:val="fr-FR" w:eastAsia="fr-FR" w:bidi="fr-FR"/>
      </w:rPr>
    </w:lvl>
    <w:lvl w:ilvl="5" w:tplc="F58EE102">
      <w:numFmt w:val="bullet"/>
      <w:lvlText w:val="•"/>
      <w:lvlJc w:val="left"/>
      <w:pPr>
        <w:ind w:left="5343" w:hanging="348"/>
      </w:pPr>
      <w:rPr>
        <w:rFonts w:hint="default"/>
        <w:lang w:val="fr-FR" w:eastAsia="fr-FR" w:bidi="fr-FR"/>
      </w:rPr>
    </w:lvl>
    <w:lvl w:ilvl="6" w:tplc="BD4A73C6">
      <w:numFmt w:val="bullet"/>
      <w:lvlText w:val="•"/>
      <w:lvlJc w:val="left"/>
      <w:pPr>
        <w:ind w:left="6247" w:hanging="348"/>
      </w:pPr>
      <w:rPr>
        <w:rFonts w:hint="default"/>
        <w:lang w:val="fr-FR" w:eastAsia="fr-FR" w:bidi="fr-FR"/>
      </w:rPr>
    </w:lvl>
    <w:lvl w:ilvl="7" w:tplc="F7A28BE2">
      <w:numFmt w:val="bullet"/>
      <w:lvlText w:val="•"/>
      <w:lvlJc w:val="left"/>
      <w:pPr>
        <w:ind w:left="7152" w:hanging="348"/>
      </w:pPr>
      <w:rPr>
        <w:rFonts w:hint="default"/>
        <w:lang w:val="fr-FR" w:eastAsia="fr-FR" w:bidi="fr-FR"/>
      </w:rPr>
    </w:lvl>
    <w:lvl w:ilvl="8" w:tplc="C210847A">
      <w:numFmt w:val="bullet"/>
      <w:lvlText w:val="•"/>
      <w:lvlJc w:val="left"/>
      <w:pPr>
        <w:ind w:left="8057" w:hanging="348"/>
      </w:pPr>
      <w:rPr>
        <w:rFonts w:hint="default"/>
        <w:lang w:val="fr-FR" w:eastAsia="fr-FR" w:bidi="fr-FR"/>
      </w:rPr>
    </w:lvl>
  </w:abstractNum>
  <w:abstractNum w:abstractNumId="23">
    <w:nsid w:val="7DB85297"/>
    <w:multiLevelType w:val="hybridMultilevel"/>
    <w:tmpl w:val="D66A2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9"/>
  </w:num>
  <w:num w:numId="4">
    <w:abstractNumId w:val="2"/>
  </w:num>
  <w:num w:numId="5">
    <w:abstractNumId w:val="8"/>
  </w:num>
  <w:num w:numId="6">
    <w:abstractNumId w:val="21"/>
  </w:num>
  <w:num w:numId="7">
    <w:abstractNumId w:val="0"/>
  </w:num>
  <w:num w:numId="8">
    <w:abstractNumId w:val="4"/>
  </w:num>
  <w:num w:numId="9">
    <w:abstractNumId w:val="17"/>
  </w:num>
  <w:num w:numId="10">
    <w:abstractNumId w:val="11"/>
  </w:num>
  <w:num w:numId="11">
    <w:abstractNumId w:val="1"/>
  </w:num>
  <w:num w:numId="12">
    <w:abstractNumId w:val="18"/>
  </w:num>
  <w:num w:numId="13">
    <w:abstractNumId w:val="20"/>
  </w:num>
  <w:num w:numId="14">
    <w:abstractNumId w:val="23"/>
  </w:num>
  <w:num w:numId="15">
    <w:abstractNumId w:val="3"/>
  </w:num>
  <w:num w:numId="16">
    <w:abstractNumId w:val="13"/>
  </w:num>
  <w:num w:numId="17">
    <w:abstractNumId w:val="15"/>
  </w:num>
  <w:num w:numId="18">
    <w:abstractNumId w:val="6"/>
  </w:num>
  <w:num w:numId="19">
    <w:abstractNumId w:val="10"/>
  </w:num>
  <w:num w:numId="20">
    <w:abstractNumId w:val="19"/>
  </w:num>
  <w:num w:numId="21">
    <w:abstractNumId w:val="5"/>
  </w:num>
  <w:num w:numId="22">
    <w:abstractNumId w:val="14"/>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49"/>
    <w:rsid w:val="000133F1"/>
    <w:rsid w:val="00016591"/>
    <w:rsid w:val="000168F4"/>
    <w:rsid w:val="00021FE2"/>
    <w:rsid w:val="000250B2"/>
    <w:rsid w:val="00037B5A"/>
    <w:rsid w:val="00040A73"/>
    <w:rsid w:val="000851E0"/>
    <w:rsid w:val="00094676"/>
    <w:rsid w:val="000A4585"/>
    <w:rsid w:val="000C3A71"/>
    <w:rsid w:val="000C7E04"/>
    <w:rsid w:val="000D2A81"/>
    <w:rsid w:val="000D651A"/>
    <w:rsid w:val="000D7D6C"/>
    <w:rsid w:val="000E05DA"/>
    <w:rsid w:val="000E2805"/>
    <w:rsid w:val="000F3508"/>
    <w:rsid w:val="000F4661"/>
    <w:rsid w:val="00100281"/>
    <w:rsid w:val="0010304F"/>
    <w:rsid w:val="00124287"/>
    <w:rsid w:val="001402B6"/>
    <w:rsid w:val="00153942"/>
    <w:rsid w:val="001705A2"/>
    <w:rsid w:val="00175244"/>
    <w:rsid w:val="00175CE0"/>
    <w:rsid w:val="00190F3E"/>
    <w:rsid w:val="001A6517"/>
    <w:rsid w:val="001C066B"/>
    <w:rsid w:val="001C39BF"/>
    <w:rsid w:val="001D6A48"/>
    <w:rsid w:val="001E5D24"/>
    <w:rsid w:val="001E7D0B"/>
    <w:rsid w:val="001F78F1"/>
    <w:rsid w:val="00202DCC"/>
    <w:rsid w:val="00237F02"/>
    <w:rsid w:val="0024372A"/>
    <w:rsid w:val="00244DCA"/>
    <w:rsid w:val="002759AD"/>
    <w:rsid w:val="00293ED7"/>
    <w:rsid w:val="002A6AB6"/>
    <w:rsid w:val="002B0EA4"/>
    <w:rsid w:val="002D36D3"/>
    <w:rsid w:val="002E62E4"/>
    <w:rsid w:val="002F6573"/>
    <w:rsid w:val="00315289"/>
    <w:rsid w:val="0031664F"/>
    <w:rsid w:val="00327ED8"/>
    <w:rsid w:val="003334DF"/>
    <w:rsid w:val="00334C12"/>
    <w:rsid w:val="00367C5F"/>
    <w:rsid w:val="00380BE0"/>
    <w:rsid w:val="00381F6A"/>
    <w:rsid w:val="00392640"/>
    <w:rsid w:val="003A1D06"/>
    <w:rsid w:val="003B0C28"/>
    <w:rsid w:val="003B685C"/>
    <w:rsid w:val="003D15F3"/>
    <w:rsid w:val="003E6D1C"/>
    <w:rsid w:val="003F1766"/>
    <w:rsid w:val="00406847"/>
    <w:rsid w:val="0041490A"/>
    <w:rsid w:val="00414D44"/>
    <w:rsid w:val="00423A59"/>
    <w:rsid w:val="00435140"/>
    <w:rsid w:val="00440948"/>
    <w:rsid w:val="004560D5"/>
    <w:rsid w:val="00473259"/>
    <w:rsid w:val="004868FF"/>
    <w:rsid w:val="004A09DC"/>
    <w:rsid w:val="004A2B8A"/>
    <w:rsid w:val="004B5E9F"/>
    <w:rsid w:val="004D6CA3"/>
    <w:rsid w:val="004E110A"/>
    <w:rsid w:val="004F408C"/>
    <w:rsid w:val="005116DD"/>
    <w:rsid w:val="0051423F"/>
    <w:rsid w:val="00534172"/>
    <w:rsid w:val="00535049"/>
    <w:rsid w:val="00542225"/>
    <w:rsid w:val="005552EC"/>
    <w:rsid w:val="00556C2B"/>
    <w:rsid w:val="00593ABD"/>
    <w:rsid w:val="005B32DD"/>
    <w:rsid w:val="005D2728"/>
    <w:rsid w:val="005D3E05"/>
    <w:rsid w:val="005D672B"/>
    <w:rsid w:val="006019F1"/>
    <w:rsid w:val="00602775"/>
    <w:rsid w:val="00614477"/>
    <w:rsid w:val="006157C7"/>
    <w:rsid w:val="00617B78"/>
    <w:rsid w:val="00620DC4"/>
    <w:rsid w:val="00631D2B"/>
    <w:rsid w:val="00652FB3"/>
    <w:rsid w:val="00656458"/>
    <w:rsid w:val="00656CCB"/>
    <w:rsid w:val="00670A07"/>
    <w:rsid w:val="00673E47"/>
    <w:rsid w:val="006831E0"/>
    <w:rsid w:val="006968AF"/>
    <w:rsid w:val="00697656"/>
    <w:rsid w:val="006C7792"/>
    <w:rsid w:val="006E1719"/>
    <w:rsid w:val="006F3DAE"/>
    <w:rsid w:val="007148EE"/>
    <w:rsid w:val="00715078"/>
    <w:rsid w:val="00715B44"/>
    <w:rsid w:val="00727E19"/>
    <w:rsid w:val="007415B0"/>
    <w:rsid w:val="00753849"/>
    <w:rsid w:val="00761D8D"/>
    <w:rsid w:val="00764EEF"/>
    <w:rsid w:val="00780098"/>
    <w:rsid w:val="00787291"/>
    <w:rsid w:val="00790042"/>
    <w:rsid w:val="007A23A6"/>
    <w:rsid w:val="007F7CCE"/>
    <w:rsid w:val="00803437"/>
    <w:rsid w:val="00814FE4"/>
    <w:rsid w:val="0082578E"/>
    <w:rsid w:val="00840E2E"/>
    <w:rsid w:val="0084166E"/>
    <w:rsid w:val="0085318E"/>
    <w:rsid w:val="008642FA"/>
    <w:rsid w:val="00864302"/>
    <w:rsid w:val="00867E79"/>
    <w:rsid w:val="00876191"/>
    <w:rsid w:val="00876F33"/>
    <w:rsid w:val="00882224"/>
    <w:rsid w:val="008A4286"/>
    <w:rsid w:val="008A55D7"/>
    <w:rsid w:val="008B5FC5"/>
    <w:rsid w:val="008B71D6"/>
    <w:rsid w:val="008C47E9"/>
    <w:rsid w:val="008E1EF0"/>
    <w:rsid w:val="00904B9F"/>
    <w:rsid w:val="009174F1"/>
    <w:rsid w:val="0092002B"/>
    <w:rsid w:val="00924133"/>
    <w:rsid w:val="00927CE5"/>
    <w:rsid w:val="00941E98"/>
    <w:rsid w:val="009433B8"/>
    <w:rsid w:val="00983833"/>
    <w:rsid w:val="009A1E37"/>
    <w:rsid w:val="009A4A0A"/>
    <w:rsid w:val="009A6B3A"/>
    <w:rsid w:val="009E253D"/>
    <w:rsid w:val="00A20DE7"/>
    <w:rsid w:val="00A32A3E"/>
    <w:rsid w:val="00A35CC9"/>
    <w:rsid w:val="00A4668B"/>
    <w:rsid w:val="00A60D58"/>
    <w:rsid w:val="00A83306"/>
    <w:rsid w:val="00AA6D45"/>
    <w:rsid w:val="00AB2360"/>
    <w:rsid w:val="00AB482C"/>
    <w:rsid w:val="00AC4AAA"/>
    <w:rsid w:val="00AC5E80"/>
    <w:rsid w:val="00AF4C2F"/>
    <w:rsid w:val="00B023B5"/>
    <w:rsid w:val="00B0708E"/>
    <w:rsid w:val="00B142B6"/>
    <w:rsid w:val="00B26647"/>
    <w:rsid w:val="00B27073"/>
    <w:rsid w:val="00B306C8"/>
    <w:rsid w:val="00B31E56"/>
    <w:rsid w:val="00B3579C"/>
    <w:rsid w:val="00B47B26"/>
    <w:rsid w:val="00B52202"/>
    <w:rsid w:val="00B52B70"/>
    <w:rsid w:val="00B5411F"/>
    <w:rsid w:val="00B55A47"/>
    <w:rsid w:val="00B646F6"/>
    <w:rsid w:val="00B71470"/>
    <w:rsid w:val="00B77123"/>
    <w:rsid w:val="00B80215"/>
    <w:rsid w:val="00B80934"/>
    <w:rsid w:val="00B97C8C"/>
    <w:rsid w:val="00BA5568"/>
    <w:rsid w:val="00BD289C"/>
    <w:rsid w:val="00BD4ECF"/>
    <w:rsid w:val="00BE6E70"/>
    <w:rsid w:val="00BF3E8F"/>
    <w:rsid w:val="00BF4CB6"/>
    <w:rsid w:val="00C0393E"/>
    <w:rsid w:val="00C05E09"/>
    <w:rsid w:val="00C17C5C"/>
    <w:rsid w:val="00C23EB4"/>
    <w:rsid w:val="00C26FF2"/>
    <w:rsid w:val="00C62F9A"/>
    <w:rsid w:val="00C907B7"/>
    <w:rsid w:val="00CA3E6D"/>
    <w:rsid w:val="00CA6AF4"/>
    <w:rsid w:val="00CA7E84"/>
    <w:rsid w:val="00CB0083"/>
    <w:rsid w:val="00CD4140"/>
    <w:rsid w:val="00CE7691"/>
    <w:rsid w:val="00D03DA5"/>
    <w:rsid w:val="00D0631C"/>
    <w:rsid w:val="00D30F0B"/>
    <w:rsid w:val="00D346C8"/>
    <w:rsid w:val="00D40E2B"/>
    <w:rsid w:val="00D81149"/>
    <w:rsid w:val="00D85A71"/>
    <w:rsid w:val="00D90FCA"/>
    <w:rsid w:val="00D91A5A"/>
    <w:rsid w:val="00D94265"/>
    <w:rsid w:val="00DB059E"/>
    <w:rsid w:val="00DB7EB7"/>
    <w:rsid w:val="00DC28D0"/>
    <w:rsid w:val="00DC47F6"/>
    <w:rsid w:val="00DC6EB4"/>
    <w:rsid w:val="00DD0E4D"/>
    <w:rsid w:val="00DD43A5"/>
    <w:rsid w:val="00DD5B44"/>
    <w:rsid w:val="00DD7D6D"/>
    <w:rsid w:val="00DE4DA5"/>
    <w:rsid w:val="00E21542"/>
    <w:rsid w:val="00E27594"/>
    <w:rsid w:val="00E57211"/>
    <w:rsid w:val="00E66E00"/>
    <w:rsid w:val="00E70101"/>
    <w:rsid w:val="00E80F67"/>
    <w:rsid w:val="00E82440"/>
    <w:rsid w:val="00E85DBF"/>
    <w:rsid w:val="00ED0982"/>
    <w:rsid w:val="00EE222D"/>
    <w:rsid w:val="00EE793B"/>
    <w:rsid w:val="00F04A10"/>
    <w:rsid w:val="00F0562B"/>
    <w:rsid w:val="00F35190"/>
    <w:rsid w:val="00F42433"/>
    <w:rsid w:val="00F61472"/>
    <w:rsid w:val="00F64975"/>
    <w:rsid w:val="00F72987"/>
    <w:rsid w:val="00F82C63"/>
    <w:rsid w:val="00FA711E"/>
    <w:rsid w:val="00FD0EB0"/>
    <w:rsid w:val="00FE013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6847"/>
    <w:pPr>
      <w:widowControl w:val="0"/>
      <w:autoSpaceDE w:val="0"/>
      <w:autoSpaceDN w:val="0"/>
    </w:pPr>
    <w:rPr>
      <w:sz w:val="22"/>
      <w:szCs w:val="22"/>
      <w:lang w:val="fr-FR" w:eastAsia="fr-FR" w:bidi="fr-FR"/>
    </w:rPr>
  </w:style>
  <w:style w:type="paragraph" w:styleId="Titre1">
    <w:name w:val="heading 1"/>
    <w:basedOn w:val="Normal"/>
    <w:link w:val="Titre1Car"/>
    <w:uiPriority w:val="9"/>
    <w:qFormat/>
    <w:rsid w:val="003334DF"/>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qFormat/>
    <w:rsid w:val="003334DF"/>
    <w:pPr>
      <w:keepNext/>
      <w:spacing w:before="240" w:after="60"/>
      <w:outlineLvl w:val="2"/>
    </w:pPr>
    <w:rPr>
      <w:rFonts w:ascii="Cambria" w:hAnsi="Cambria"/>
      <w:b/>
      <w:bCs/>
      <w:sz w:val="26"/>
      <w:szCs w:val="26"/>
    </w:rPr>
  </w:style>
  <w:style w:type="paragraph" w:styleId="Titre5">
    <w:name w:val="heading 5"/>
    <w:basedOn w:val="Normal"/>
    <w:next w:val="Normal"/>
    <w:link w:val="Titre5Car"/>
    <w:uiPriority w:val="9"/>
    <w:unhideWhenUsed/>
    <w:qFormat/>
    <w:rsid w:val="003334DF"/>
    <w:pPr>
      <w:keepNext/>
      <w:keepLines/>
      <w:spacing w:before="200"/>
      <w:outlineLvl w:val="4"/>
    </w:pPr>
    <w:rPr>
      <w:rFonts w:ascii="Cambria" w:hAnsi="Cambria"/>
      <w:color w:val="243F60"/>
    </w:rPr>
  </w:style>
  <w:style w:type="paragraph" w:styleId="Titre7">
    <w:name w:val="heading 7"/>
    <w:basedOn w:val="Normal"/>
    <w:next w:val="Normal"/>
    <w:link w:val="Titre7Car"/>
    <w:uiPriority w:val="9"/>
    <w:qFormat/>
    <w:rsid w:val="003334DF"/>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gliamedia1-Colore21">
    <w:name w:val="Griglia media 1 - Colore 21"/>
    <w:basedOn w:val="Normal"/>
    <w:uiPriority w:val="34"/>
    <w:qFormat/>
    <w:rsid w:val="003334DF"/>
    <w:pPr>
      <w:ind w:left="720"/>
      <w:contextualSpacing/>
    </w:pPr>
    <w:rPr>
      <w:rFonts w:ascii="Cambria" w:eastAsia="MS Mincho" w:hAnsi="Cambria"/>
      <w:sz w:val="24"/>
      <w:szCs w:val="24"/>
    </w:rPr>
  </w:style>
  <w:style w:type="character" w:customStyle="1" w:styleId="Titre1Car">
    <w:name w:val="Titre 1 Car"/>
    <w:link w:val="Titre1"/>
    <w:uiPriority w:val="9"/>
    <w:rsid w:val="003334DF"/>
    <w:rPr>
      <w:b/>
      <w:bCs/>
      <w:kern w:val="36"/>
      <w:sz w:val="48"/>
      <w:szCs w:val="48"/>
    </w:rPr>
  </w:style>
  <w:style w:type="character" w:customStyle="1" w:styleId="Titre3Car">
    <w:name w:val="Titre 3 Car"/>
    <w:link w:val="Titre3"/>
    <w:uiPriority w:val="9"/>
    <w:rsid w:val="003334DF"/>
    <w:rPr>
      <w:rFonts w:ascii="Cambria" w:hAnsi="Cambria"/>
      <w:b/>
      <w:bCs/>
      <w:sz w:val="26"/>
      <w:szCs w:val="26"/>
    </w:rPr>
  </w:style>
  <w:style w:type="character" w:customStyle="1" w:styleId="Titre5Car">
    <w:name w:val="Titre 5 Car"/>
    <w:link w:val="Titre5"/>
    <w:uiPriority w:val="9"/>
    <w:rsid w:val="003334DF"/>
    <w:rPr>
      <w:rFonts w:ascii="Cambria" w:hAnsi="Cambria"/>
      <w:color w:val="243F60"/>
    </w:rPr>
  </w:style>
  <w:style w:type="character" w:customStyle="1" w:styleId="Titre7Car">
    <w:name w:val="Titre 7 Car"/>
    <w:link w:val="Titre7"/>
    <w:uiPriority w:val="9"/>
    <w:rsid w:val="003334DF"/>
    <w:rPr>
      <w:rFonts w:ascii="Calibri" w:hAnsi="Calibri"/>
      <w:sz w:val="24"/>
      <w:szCs w:val="24"/>
    </w:rPr>
  </w:style>
  <w:style w:type="character" w:styleId="lev">
    <w:name w:val="Strong"/>
    <w:uiPriority w:val="22"/>
    <w:qFormat/>
    <w:rsid w:val="003334DF"/>
    <w:rPr>
      <w:b/>
      <w:bCs/>
    </w:rPr>
  </w:style>
  <w:style w:type="character" w:styleId="Accentuation">
    <w:name w:val="Emphasis"/>
    <w:uiPriority w:val="20"/>
    <w:qFormat/>
    <w:rsid w:val="003334DF"/>
    <w:rPr>
      <w:i/>
      <w:iCs/>
    </w:rPr>
  </w:style>
  <w:style w:type="paragraph" w:styleId="Paragraphedeliste">
    <w:name w:val="List Paragraph"/>
    <w:basedOn w:val="Normal"/>
    <w:link w:val="ParagraphedelisteCar"/>
    <w:uiPriority w:val="34"/>
    <w:qFormat/>
    <w:rsid w:val="003334DF"/>
    <w:pPr>
      <w:spacing w:after="200" w:line="276" w:lineRule="auto"/>
      <w:ind w:left="720"/>
      <w:contextualSpacing/>
    </w:pPr>
    <w:rPr>
      <w:rFonts w:ascii="Calibri" w:eastAsia="Calibri" w:hAnsi="Calibri"/>
    </w:rPr>
  </w:style>
  <w:style w:type="character" w:styleId="Emphaseintense">
    <w:name w:val="Intense Emphasis"/>
    <w:uiPriority w:val="21"/>
    <w:qFormat/>
    <w:rsid w:val="003334DF"/>
    <w:rPr>
      <w:b/>
      <w:bCs/>
      <w:i/>
      <w:iCs/>
      <w:color w:val="4F81BD"/>
    </w:rPr>
  </w:style>
  <w:style w:type="paragraph" w:styleId="NormalWeb">
    <w:name w:val="Normal (Web)"/>
    <w:basedOn w:val="Normal"/>
    <w:uiPriority w:val="99"/>
    <w:unhideWhenUsed/>
    <w:rsid w:val="001705A2"/>
    <w:pPr>
      <w:spacing w:before="100" w:beforeAutospacing="1" w:after="100" w:afterAutospacing="1"/>
    </w:pPr>
    <w:rPr>
      <w:sz w:val="24"/>
      <w:szCs w:val="24"/>
      <w:lang w:eastAsia="it-IT"/>
    </w:rPr>
  </w:style>
  <w:style w:type="paragraph" w:styleId="En-tte">
    <w:name w:val="header"/>
    <w:basedOn w:val="Normal"/>
    <w:link w:val="En-tteCar"/>
    <w:uiPriority w:val="99"/>
    <w:unhideWhenUsed/>
    <w:rsid w:val="0084166E"/>
    <w:pPr>
      <w:tabs>
        <w:tab w:val="center" w:pos="4819"/>
        <w:tab w:val="right" w:pos="9638"/>
      </w:tabs>
    </w:pPr>
  </w:style>
  <w:style w:type="character" w:customStyle="1" w:styleId="En-tteCar">
    <w:name w:val="En-tête Car"/>
    <w:basedOn w:val="Policepardfaut"/>
    <w:link w:val="En-tte"/>
    <w:uiPriority w:val="99"/>
    <w:rsid w:val="0084166E"/>
  </w:style>
  <w:style w:type="paragraph" w:styleId="Pieddepage">
    <w:name w:val="footer"/>
    <w:basedOn w:val="Normal"/>
    <w:link w:val="PieddepageCar"/>
    <w:uiPriority w:val="99"/>
    <w:unhideWhenUsed/>
    <w:rsid w:val="0084166E"/>
    <w:pPr>
      <w:tabs>
        <w:tab w:val="center" w:pos="4819"/>
        <w:tab w:val="right" w:pos="9638"/>
      </w:tabs>
    </w:pPr>
  </w:style>
  <w:style w:type="character" w:customStyle="1" w:styleId="PieddepageCar">
    <w:name w:val="Pied de page Car"/>
    <w:basedOn w:val="Policepardfaut"/>
    <w:link w:val="Pieddepage"/>
    <w:uiPriority w:val="99"/>
    <w:rsid w:val="0084166E"/>
  </w:style>
  <w:style w:type="paragraph" w:styleId="Textedebulles">
    <w:name w:val="Balloon Text"/>
    <w:basedOn w:val="Normal"/>
    <w:link w:val="TextedebullesCar"/>
    <w:uiPriority w:val="99"/>
    <w:semiHidden/>
    <w:unhideWhenUsed/>
    <w:rsid w:val="00864302"/>
    <w:rPr>
      <w:rFonts w:ascii="Tahoma" w:hAnsi="Tahoma" w:cs="Tahoma"/>
      <w:sz w:val="16"/>
      <w:szCs w:val="16"/>
    </w:rPr>
  </w:style>
  <w:style w:type="character" w:customStyle="1" w:styleId="TextedebullesCar">
    <w:name w:val="Texte de bulles Car"/>
    <w:basedOn w:val="Policepardfaut"/>
    <w:link w:val="Textedebulles"/>
    <w:uiPriority w:val="99"/>
    <w:semiHidden/>
    <w:rsid w:val="00864302"/>
    <w:rPr>
      <w:rFonts w:ascii="Tahoma" w:hAnsi="Tahoma" w:cs="Tahoma"/>
      <w:sz w:val="16"/>
      <w:szCs w:val="16"/>
    </w:rPr>
  </w:style>
  <w:style w:type="table" w:styleId="Grilledutableau">
    <w:name w:val="Table Grid"/>
    <w:basedOn w:val="TableauNormal"/>
    <w:uiPriority w:val="39"/>
    <w:rsid w:val="0086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E66E00"/>
    <w:pPr>
      <w:ind w:left="112"/>
    </w:pPr>
  </w:style>
  <w:style w:type="character" w:customStyle="1" w:styleId="CorpsdetexteCar">
    <w:name w:val="Corps de texte Car"/>
    <w:basedOn w:val="Policepardfaut"/>
    <w:link w:val="Corpsdetexte"/>
    <w:uiPriority w:val="1"/>
    <w:rsid w:val="00E66E00"/>
    <w:rPr>
      <w:sz w:val="22"/>
      <w:szCs w:val="22"/>
      <w:lang w:val="fr-FR" w:eastAsia="fr-FR" w:bidi="fr-FR"/>
    </w:rPr>
  </w:style>
  <w:style w:type="character" w:styleId="Lienhypertexte">
    <w:name w:val="Hyperlink"/>
    <w:basedOn w:val="Policepardfaut"/>
    <w:uiPriority w:val="99"/>
    <w:unhideWhenUsed/>
    <w:rsid w:val="00E66E00"/>
    <w:rPr>
      <w:color w:val="0000FF" w:themeColor="hyperlink"/>
      <w:u w:val="single"/>
    </w:rPr>
  </w:style>
  <w:style w:type="character" w:styleId="Marquedecommentaire">
    <w:name w:val="annotation reference"/>
    <w:basedOn w:val="Policepardfaut"/>
    <w:uiPriority w:val="99"/>
    <w:semiHidden/>
    <w:unhideWhenUsed/>
    <w:rsid w:val="00F82C63"/>
    <w:rPr>
      <w:sz w:val="16"/>
      <w:szCs w:val="16"/>
    </w:rPr>
  </w:style>
  <w:style w:type="paragraph" w:styleId="Commentaire">
    <w:name w:val="annotation text"/>
    <w:basedOn w:val="Normal"/>
    <w:link w:val="CommentaireCar"/>
    <w:uiPriority w:val="99"/>
    <w:semiHidden/>
    <w:unhideWhenUsed/>
    <w:rsid w:val="00F82C63"/>
    <w:rPr>
      <w:sz w:val="20"/>
      <w:szCs w:val="20"/>
    </w:rPr>
  </w:style>
  <w:style w:type="character" w:customStyle="1" w:styleId="CommentaireCar">
    <w:name w:val="Commentaire Car"/>
    <w:basedOn w:val="Policepardfaut"/>
    <w:link w:val="Commentaire"/>
    <w:uiPriority w:val="99"/>
    <w:semiHidden/>
    <w:rsid w:val="00F82C63"/>
    <w:rPr>
      <w:lang w:val="fr-FR" w:eastAsia="fr-FR" w:bidi="fr-FR"/>
    </w:rPr>
  </w:style>
  <w:style w:type="paragraph" w:styleId="Objetducommentaire">
    <w:name w:val="annotation subject"/>
    <w:basedOn w:val="Commentaire"/>
    <w:next w:val="Commentaire"/>
    <w:link w:val="ObjetducommentaireCar"/>
    <w:uiPriority w:val="99"/>
    <w:semiHidden/>
    <w:unhideWhenUsed/>
    <w:rsid w:val="00F82C63"/>
    <w:rPr>
      <w:b/>
      <w:bCs/>
    </w:rPr>
  </w:style>
  <w:style w:type="character" w:customStyle="1" w:styleId="ObjetducommentaireCar">
    <w:name w:val="Objet du commentaire Car"/>
    <w:basedOn w:val="CommentaireCar"/>
    <w:link w:val="Objetducommentaire"/>
    <w:uiPriority w:val="99"/>
    <w:semiHidden/>
    <w:rsid w:val="00F82C63"/>
    <w:rPr>
      <w:b/>
      <w:bCs/>
      <w:lang w:val="fr-FR" w:eastAsia="fr-FR" w:bidi="fr-FR"/>
    </w:rPr>
  </w:style>
  <w:style w:type="paragraph" w:customStyle="1" w:styleId="Default">
    <w:name w:val="Default"/>
    <w:rsid w:val="00A83306"/>
    <w:pPr>
      <w:autoSpaceDE w:val="0"/>
      <w:autoSpaceDN w:val="0"/>
      <w:adjustRightInd w:val="0"/>
    </w:pPr>
    <w:rPr>
      <w:rFonts w:ascii="Trebuchet MS" w:hAnsi="Trebuchet MS" w:cs="Trebuchet MS"/>
      <w:color w:val="000000"/>
      <w:sz w:val="24"/>
      <w:szCs w:val="24"/>
    </w:rPr>
  </w:style>
  <w:style w:type="paragraph" w:styleId="Notedebasdepage">
    <w:name w:val="footnote text"/>
    <w:basedOn w:val="Normal"/>
    <w:link w:val="NotedebasdepageCar"/>
    <w:uiPriority w:val="99"/>
    <w:semiHidden/>
    <w:unhideWhenUsed/>
    <w:rsid w:val="00C907B7"/>
    <w:rPr>
      <w:sz w:val="20"/>
      <w:szCs w:val="20"/>
    </w:rPr>
  </w:style>
  <w:style w:type="character" w:customStyle="1" w:styleId="NotedebasdepageCar">
    <w:name w:val="Note de bas de page Car"/>
    <w:basedOn w:val="Policepardfaut"/>
    <w:link w:val="Notedebasdepage"/>
    <w:uiPriority w:val="99"/>
    <w:semiHidden/>
    <w:rsid w:val="00C907B7"/>
    <w:rPr>
      <w:lang w:val="fr-FR" w:eastAsia="fr-FR" w:bidi="fr-FR"/>
    </w:rPr>
  </w:style>
  <w:style w:type="character" w:styleId="Appelnotedebasdep">
    <w:name w:val="footnote reference"/>
    <w:aliases w:val="Footnote symbol,Times 10 Point,Exposant 3 Point"/>
    <w:basedOn w:val="Policepardfaut"/>
    <w:unhideWhenUsed/>
    <w:rsid w:val="00C907B7"/>
    <w:rPr>
      <w:vertAlign w:val="superscript"/>
    </w:rPr>
  </w:style>
  <w:style w:type="paragraph" w:styleId="Sansinterligne">
    <w:name w:val="No Spacing"/>
    <w:uiPriority w:val="1"/>
    <w:qFormat/>
    <w:rsid w:val="00787291"/>
    <w:pPr>
      <w:ind w:firstLine="1440"/>
      <w:outlineLvl w:val="0"/>
    </w:pPr>
    <w:rPr>
      <w:rFonts w:ascii="Calibri" w:eastAsia="Calibri" w:hAnsi="Calibri" w:cs="Arial"/>
      <w:sz w:val="22"/>
      <w:szCs w:val="22"/>
      <w:lang w:val="fr-FR"/>
    </w:rPr>
  </w:style>
  <w:style w:type="character" w:customStyle="1" w:styleId="ParagraphedelisteCar">
    <w:name w:val="Paragraphe de liste Car"/>
    <w:link w:val="Paragraphedeliste"/>
    <w:uiPriority w:val="34"/>
    <w:locked/>
    <w:rsid w:val="00B71470"/>
    <w:rPr>
      <w:rFonts w:ascii="Calibri" w:eastAsia="Calibri" w:hAnsi="Calibri"/>
      <w:sz w:val="22"/>
      <w:szCs w:val="22"/>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6847"/>
    <w:pPr>
      <w:widowControl w:val="0"/>
      <w:autoSpaceDE w:val="0"/>
      <w:autoSpaceDN w:val="0"/>
    </w:pPr>
    <w:rPr>
      <w:sz w:val="22"/>
      <w:szCs w:val="22"/>
      <w:lang w:val="fr-FR" w:eastAsia="fr-FR" w:bidi="fr-FR"/>
    </w:rPr>
  </w:style>
  <w:style w:type="paragraph" w:styleId="Titre1">
    <w:name w:val="heading 1"/>
    <w:basedOn w:val="Normal"/>
    <w:link w:val="Titre1Car"/>
    <w:uiPriority w:val="9"/>
    <w:qFormat/>
    <w:rsid w:val="003334DF"/>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qFormat/>
    <w:rsid w:val="003334DF"/>
    <w:pPr>
      <w:keepNext/>
      <w:spacing w:before="240" w:after="60"/>
      <w:outlineLvl w:val="2"/>
    </w:pPr>
    <w:rPr>
      <w:rFonts w:ascii="Cambria" w:hAnsi="Cambria"/>
      <w:b/>
      <w:bCs/>
      <w:sz w:val="26"/>
      <w:szCs w:val="26"/>
    </w:rPr>
  </w:style>
  <w:style w:type="paragraph" w:styleId="Titre5">
    <w:name w:val="heading 5"/>
    <w:basedOn w:val="Normal"/>
    <w:next w:val="Normal"/>
    <w:link w:val="Titre5Car"/>
    <w:uiPriority w:val="9"/>
    <w:unhideWhenUsed/>
    <w:qFormat/>
    <w:rsid w:val="003334DF"/>
    <w:pPr>
      <w:keepNext/>
      <w:keepLines/>
      <w:spacing w:before="200"/>
      <w:outlineLvl w:val="4"/>
    </w:pPr>
    <w:rPr>
      <w:rFonts w:ascii="Cambria" w:hAnsi="Cambria"/>
      <w:color w:val="243F60"/>
    </w:rPr>
  </w:style>
  <w:style w:type="paragraph" w:styleId="Titre7">
    <w:name w:val="heading 7"/>
    <w:basedOn w:val="Normal"/>
    <w:next w:val="Normal"/>
    <w:link w:val="Titre7Car"/>
    <w:uiPriority w:val="9"/>
    <w:qFormat/>
    <w:rsid w:val="003334DF"/>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gliamedia1-Colore21">
    <w:name w:val="Griglia media 1 - Colore 21"/>
    <w:basedOn w:val="Normal"/>
    <w:uiPriority w:val="34"/>
    <w:qFormat/>
    <w:rsid w:val="003334DF"/>
    <w:pPr>
      <w:ind w:left="720"/>
      <w:contextualSpacing/>
    </w:pPr>
    <w:rPr>
      <w:rFonts w:ascii="Cambria" w:eastAsia="MS Mincho" w:hAnsi="Cambria"/>
      <w:sz w:val="24"/>
      <w:szCs w:val="24"/>
    </w:rPr>
  </w:style>
  <w:style w:type="character" w:customStyle="1" w:styleId="Titre1Car">
    <w:name w:val="Titre 1 Car"/>
    <w:link w:val="Titre1"/>
    <w:uiPriority w:val="9"/>
    <w:rsid w:val="003334DF"/>
    <w:rPr>
      <w:b/>
      <w:bCs/>
      <w:kern w:val="36"/>
      <w:sz w:val="48"/>
      <w:szCs w:val="48"/>
    </w:rPr>
  </w:style>
  <w:style w:type="character" w:customStyle="1" w:styleId="Titre3Car">
    <w:name w:val="Titre 3 Car"/>
    <w:link w:val="Titre3"/>
    <w:uiPriority w:val="9"/>
    <w:rsid w:val="003334DF"/>
    <w:rPr>
      <w:rFonts w:ascii="Cambria" w:hAnsi="Cambria"/>
      <w:b/>
      <w:bCs/>
      <w:sz w:val="26"/>
      <w:szCs w:val="26"/>
    </w:rPr>
  </w:style>
  <w:style w:type="character" w:customStyle="1" w:styleId="Titre5Car">
    <w:name w:val="Titre 5 Car"/>
    <w:link w:val="Titre5"/>
    <w:uiPriority w:val="9"/>
    <w:rsid w:val="003334DF"/>
    <w:rPr>
      <w:rFonts w:ascii="Cambria" w:hAnsi="Cambria"/>
      <w:color w:val="243F60"/>
    </w:rPr>
  </w:style>
  <w:style w:type="character" w:customStyle="1" w:styleId="Titre7Car">
    <w:name w:val="Titre 7 Car"/>
    <w:link w:val="Titre7"/>
    <w:uiPriority w:val="9"/>
    <w:rsid w:val="003334DF"/>
    <w:rPr>
      <w:rFonts w:ascii="Calibri" w:hAnsi="Calibri"/>
      <w:sz w:val="24"/>
      <w:szCs w:val="24"/>
    </w:rPr>
  </w:style>
  <w:style w:type="character" w:styleId="lev">
    <w:name w:val="Strong"/>
    <w:uiPriority w:val="22"/>
    <w:qFormat/>
    <w:rsid w:val="003334DF"/>
    <w:rPr>
      <w:b/>
      <w:bCs/>
    </w:rPr>
  </w:style>
  <w:style w:type="character" w:styleId="Accentuation">
    <w:name w:val="Emphasis"/>
    <w:uiPriority w:val="20"/>
    <w:qFormat/>
    <w:rsid w:val="003334DF"/>
    <w:rPr>
      <w:i/>
      <w:iCs/>
    </w:rPr>
  </w:style>
  <w:style w:type="paragraph" w:styleId="Paragraphedeliste">
    <w:name w:val="List Paragraph"/>
    <w:basedOn w:val="Normal"/>
    <w:link w:val="ParagraphedelisteCar"/>
    <w:uiPriority w:val="34"/>
    <w:qFormat/>
    <w:rsid w:val="003334DF"/>
    <w:pPr>
      <w:spacing w:after="200" w:line="276" w:lineRule="auto"/>
      <w:ind w:left="720"/>
      <w:contextualSpacing/>
    </w:pPr>
    <w:rPr>
      <w:rFonts w:ascii="Calibri" w:eastAsia="Calibri" w:hAnsi="Calibri"/>
    </w:rPr>
  </w:style>
  <w:style w:type="character" w:styleId="Emphaseintense">
    <w:name w:val="Intense Emphasis"/>
    <w:uiPriority w:val="21"/>
    <w:qFormat/>
    <w:rsid w:val="003334DF"/>
    <w:rPr>
      <w:b/>
      <w:bCs/>
      <w:i/>
      <w:iCs/>
      <w:color w:val="4F81BD"/>
    </w:rPr>
  </w:style>
  <w:style w:type="paragraph" w:styleId="NormalWeb">
    <w:name w:val="Normal (Web)"/>
    <w:basedOn w:val="Normal"/>
    <w:uiPriority w:val="99"/>
    <w:unhideWhenUsed/>
    <w:rsid w:val="001705A2"/>
    <w:pPr>
      <w:spacing w:before="100" w:beforeAutospacing="1" w:after="100" w:afterAutospacing="1"/>
    </w:pPr>
    <w:rPr>
      <w:sz w:val="24"/>
      <w:szCs w:val="24"/>
      <w:lang w:eastAsia="it-IT"/>
    </w:rPr>
  </w:style>
  <w:style w:type="paragraph" w:styleId="En-tte">
    <w:name w:val="header"/>
    <w:basedOn w:val="Normal"/>
    <w:link w:val="En-tteCar"/>
    <w:uiPriority w:val="99"/>
    <w:unhideWhenUsed/>
    <w:rsid w:val="0084166E"/>
    <w:pPr>
      <w:tabs>
        <w:tab w:val="center" w:pos="4819"/>
        <w:tab w:val="right" w:pos="9638"/>
      </w:tabs>
    </w:pPr>
  </w:style>
  <w:style w:type="character" w:customStyle="1" w:styleId="En-tteCar">
    <w:name w:val="En-tête Car"/>
    <w:basedOn w:val="Policepardfaut"/>
    <w:link w:val="En-tte"/>
    <w:uiPriority w:val="99"/>
    <w:rsid w:val="0084166E"/>
  </w:style>
  <w:style w:type="paragraph" w:styleId="Pieddepage">
    <w:name w:val="footer"/>
    <w:basedOn w:val="Normal"/>
    <w:link w:val="PieddepageCar"/>
    <w:uiPriority w:val="99"/>
    <w:unhideWhenUsed/>
    <w:rsid w:val="0084166E"/>
    <w:pPr>
      <w:tabs>
        <w:tab w:val="center" w:pos="4819"/>
        <w:tab w:val="right" w:pos="9638"/>
      </w:tabs>
    </w:pPr>
  </w:style>
  <w:style w:type="character" w:customStyle="1" w:styleId="PieddepageCar">
    <w:name w:val="Pied de page Car"/>
    <w:basedOn w:val="Policepardfaut"/>
    <w:link w:val="Pieddepage"/>
    <w:uiPriority w:val="99"/>
    <w:rsid w:val="0084166E"/>
  </w:style>
  <w:style w:type="paragraph" w:styleId="Textedebulles">
    <w:name w:val="Balloon Text"/>
    <w:basedOn w:val="Normal"/>
    <w:link w:val="TextedebullesCar"/>
    <w:uiPriority w:val="99"/>
    <w:semiHidden/>
    <w:unhideWhenUsed/>
    <w:rsid w:val="00864302"/>
    <w:rPr>
      <w:rFonts w:ascii="Tahoma" w:hAnsi="Tahoma" w:cs="Tahoma"/>
      <w:sz w:val="16"/>
      <w:szCs w:val="16"/>
    </w:rPr>
  </w:style>
  <w:style w:type="character" w:customStyle="1" w:styleId="TextedebullesCar">
    <w:name w:val="Texte de bulles Car"/>
    <w:basedOn w:val="Policepardfaut"/>
    <w:link w:val="Textedebulles"/>
    <w:uiPriority w:val="99"/>
    <w:semiHidden/>
    <w:rsid w:val="00864302"/>
    <w:rPr>
      <w:rFonts w:ascii="Tahoma" w:hAnsi="Tahoma" w:cs="Tahoma"/>
      <w:sz w:val="16"/>
      <w:szCs w:val="16"/>
    </w:rPr>
  </w:style>
  <w:style w:type="table" w:styleId="Grilledutableau">
    <w:name w:val="Table Grid"/>
    <w:basedOn w:val="TableauNormal"/>
    <w:uiPriority w:val="39"/>
    <w:rsid w:val="0086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E66E00"/>
    <w:pPr>
      <w:ind w:left="112"/>
    </w:pPr>
  </w:style>
  <w:style w:type="character" w:customStyle="1" w:styleId="CorpsdetexteCar">
    <w:name w:val="Corps de texte Car"/>
    <w:basedOn w:val="Policepardfaut"/>
    <w:link w:val="Corpsdetexte"/>
    <w:uiPriority w:val="1"/>
    <w:rsid w:val="00E66E00"/>
    <w:rPr>
      <w:sz w:val="22"/>
      <w:szCs w:val="22"/>
      <w:lang w:val="fr-FR" w:eastAsia="fr-FR" w:bidi="fr-FR"/>
    </w:rPr>
  </w:style>
  <w:style w:type="character" w:styleId="Lienhypertexte">
    <w:name w:val="Hyperlink"/>
    <w:basedOn w:val="Policepardfaut"/>
    <w:uiPriority w:val="99"/>
    <w:unhideWhenUsed/>
    <w:rsid w:val="00E66E00"/>
    <w:rPr>
      <w:color w:val="0000FF" w:themeColor="hyperlink"/>
      <w:u w:val="single"/>
    </w:rPr>
  </w:style>
  <w:style w:type="character" w:styleId="Marquedecommentaire">
    <w:name w:val="annotation reference"/>
    <w:basedOn w:val="Policepardfaut"/>
    <w:uiPriority w:val="99"/>
    <w:semiHidden/>
    <w:unhideWhenUsed/>
    <w:rsid w:val="00F82C63"/>
    <w:rPr>
      <w:sz w:val="16"/>
      <w:szCs w:val="16"/>
    </w:rPr>
  </w:style>
  <w:style w:type="paragraph" w:styleId="Commentaire">
    <w:name w:val="annotation text"/>
    <w:basedOn w:val="Normal"/>
    <w:link w:val="CommentaireCar"/>
    <w:uiPriority w:val="99"/>
    <w:semiHidden/>
    <w:unhideWhenUsed/>
    <w:rsid w:val="00F82C63"/>
    <w:rPr>
      <w:sz w:val="20"/>
      <w:szCs w:val="20"/>
    </w:rPr>
  </w:style>
  <w:style w:type="character" w:customStyle="1" w:styleId="CommentaireCar">
    <w:name w:val="Commentaire Car"/>
    <w:basedOn w:val="Policepardfaut"/>
    <w:link w:val="Commentaire"/>
    <w:uiPriority w:val="99"/>
    <w:semiHidden/>
    <w:rsid w:val="00F82C63"/>
    <w:rPr>
      <w:lang w:val="fr-FR" w:eastAsia="fr-FR" w:bidi="fr-FR"/>
    </w:rPr>
  </w:style>
  <w:style w:type="paragraph" w:styleId="Objetducommentaire">
    <w:name w:val="annotation subject"/>
    <w:basedOn w:val="Commentaire"/>
    <w:next w:val="Commentaire"/>
    <w:link w:val="ObjetducommentaireCar"/>
    <w:uiPriority w:val="99"/>
    <w:semiHidden/>
    <w:unhideWhenUsed/>
    <w:rsid w:val="00F82C63"/>
    <w:rPr>
      <w:b/>
      <w:bCs/>
    </w:rPr>
  </w:style>
  <w:style w:type="character" w:customStyle="1" w:styleId="ObjetducommentaireCar">
    <w:name w:val="Objet du commentaire Car"/>
    <w:basedOn w:val="CommentaireCar"/>
    <w:link w:val="Objetducommentaire"/>
    <w:uiPriority w:val="99"/>
    <w:semiHidden/>
    <w:rsid w:val="00F82C63"/>
    <w:rPr>
      <w:b/>
      <w:bCs/>
      <w:lang w:val="fr-FR" w:eastAsia="fr-FR" w:bidi="fr-FR"/>
    </w:rPr>
  </w:style>
  <w:style w:type="paragraph" w:customStyle="1" w:styleId="Default">
    <w:name w:val="Default"/>
    <w:rsid w:val="00A83306"/>
    <w:pPr>
      <w:autoSpaceDE w:val="0"/>
      <w:autoSpaceDN w:val="0"/>
      <w:adjustRightInd w:val="0"/>
    </w:pPr>
    <w:rPr>
      <w:rFonts w:ascii="Trebuchet MS" w:hAnsi="Trebuchet MS" w:cs="Trebuchet MS"/>
      <w:color w:val="000000"/>
      <w:sz w:val="24"/>
      <w:szCs w:val="24"/>
    </w:rPr>
  </w:style>
  <w:style w:type="paragraph" w:styleId="Notedebasdepage">
    <w:name w:val="footnote text"/>
    <w:basedOn w:val="Normal"/>
    <w:link w:val="NotedebasdepageCar"/>
    <w:uiPriority w:val="99"/>
    <w:semiHidden/>
    <w:unhideWhenUsed/>
    <w:rsid w:val="00C907B7"/>
    <w:rPr>
      <w:sz w:val="20"/>
      <w:szCs w:val="20"/>
    </w:rPr>
  </w:style>
  <w:style w:type="character" w:customStyle="1" w:styleId="NotedebasdepageCar">
    <w:name w:val="Note de bas de page Car"/>
    <w:basedOn w:val="Policepardfaut"/>
    <w:link w:val="Notedebasdepage"/>
    <w:uiPriority w:val="99"/>
    <w:semiHidden/>
    <w:rsid w:val="00C907B7"/>
    <w:rPr>
      <w:lang w:val="fr-FR" w:eastAsia="fr-FR" w:bidi="fr-FR"/>
    </w:rPr>
  </w:style>
  <w:style w:type="character" w:styleId="Appelnotedebasdep">
    <w:name w:val="footnote reference"/>
    <w:aliases w:val="Footnote symbol,Times 10 Point,Exposant 3 Point"/>
    <w:basedOn w:val="Policepardfaut"/>
    <w:unhideWhenUsed/>
    <w:rsid w:val="00C907B7"/>
    <w:rPr>
      <w:vertAlign w:val="superscript"/>
    </w:rPr>
  </w:style>
  <w:style w:type="paragraph" w:styleId="Sansinterligne">
    <w:name w:val="No Spacing"/>
    <w:uiPriority w:val="1"/>
    <w:qFormat/>
    <w:rsid w:val="00787291"/>
    <w:pPr>
      <w:ind w:firstLine="1440"/>
      <w:outlineLvl w:val="0"/>
    </w:pPr>
    <w:rPr>
      <w:rFonts w:ascii="Calibri" w:eastAsia="Calibri" w:hAnsi="Calibri" w:cs="Arial"/>
      <w:sz w:val="22"/>
      <w:szCs w:val="22"/>
      <w:lang w:val="fr-FR"/>
    </w:rPr>
  </w:style>
  <w:style w:type="character" w:customStyle="1" w:styleId="ParagraphedelisteCar">
    <w:name w:val="Paragraphe de liste Car"/>
    <w:link w:val="Paragraphedeliste"/>
    <w:uiPriority w:val="34"/>
    <w:locked/>
    <w:rsid w:val="00B71470"/>
    <w:rPr>
      <w:rFonts w:ascii="Calibri" w:eastAsia="Calibri" w:hAnsi="Calibri"/>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89">
      <w:bodyDiv w:val="1"/>
      <w:marLeft w:val="0"/>
      <w:marRight w:val="0"/>
      <w:marTop w:val="0"/>
      <w:marBottom w:val="0"/>
      <w:divBdr>
        <w:top w:val="none" w:sz="0" w:space="0" w:color="auto"/>
        <w:left w:val="none" w:sz="0" w:space="0" w:color="auto"/>
        <w:bottom w:val="none" w:sz="0" w:space="0" w:color="auto"/>
        <w:right w:val="none" w:sz="0" w:space="0" w:color="auto"/>
      </w:divBdr>
    </w:div>
    <w:div w:id="38479102">
      <w:bodyDiv w:val="1"/>
      <w:marLeft w:val="0"/>
      <w:marRight w:val="0"/>
      <w:marTop w:val="0"/>
      <w:marBottom w:val="0"/>
      <w:divBdr>
        <w:top w:val="none" w:sz="0" w:space="0" w:color="auto"/>
        <w:left w:val="none" w:sz="0" w:space="0" w:color="auto"/>
        <w:bottom w:val="none" w:sz="0" w:space="0" w:color="auto"/>
        <w:right w:val="none" w:sz="0" w:space="0" w:color="auto"/>
      </w:divBdr>
    </w:div>
    <w:div w:id="123929243">
      <w:bodyDiv w:val="1"/>
      <w:marLeft w:val="0"/>
      <w:marRight w:val="0"/>
      <w:marTop w:val="0"/>
      <w:marBottom w:val="0"/>
      <w:divBdr>
        <w:top w:val="none" w:sz="0" w:space="0" w:color="auto"/>
        <w:left w:val="none" w:sz="0" w:space="0" w:color="auto"/>
        <w:bottom w:val="none" w:sz="0" w:space="0" w:color="auto"/>
        <w:right w:val="none" w:sz="0" w:space="0" w:color="auto"/>
      </w:divBdr>
    </w:div>
    <w:div w:id="156386427">
      <w:bodyDiv w:val="1"/>
      <w:marLeft w:val="0"/>
      <w:marRight w:val="0"/>
      <w:marTop w:val="0"/>
      <w:marBottom w:val="0"/>
      <w:divBdr>
        <w:top w:val="none" w:sz="0" w:space="0" w:color="auto"/>
        <w:left w:val="none" w:sz="0" w:space="0" w:color="auto"/>
        <w:bottom w:val="none" w:sz="0" w:space="0" w:color="auto"/>
        <w:right w:val="none" w:sz="0" w:space="0" w:color="auto"/>
      </w:divBdr>
    </w:div>
    <w:div w:id="234512619">
      <w:bodyDiv w:val="1"/>
      <w:marLeft w:val="0"/>
      <w:marRight w:val="0"/>
      <w:marTop w:val="0"/>
      <w:marBottom w:val="0"/>
      <w:divBdr>
        <w:top w:val="none" w:sz="0" w:space="0" w:color="auto"/>
        <w:left w:val="none" w:sz="0" w:space="0" w:color="auto"/>
        <w:bottom w:val="none" w:sz="0" w:space="0" w:color="auto"/>
        <w:right w:val="none" w:sz="0" w:space="0" w:color="auto"/>
      </w:divBdr>
    </w:div>
    <w:div w:id="246771530">
      <w:bodyDiv w:val="1"/>
      <w:marLeft w:val="0"/>
      <w:marRight w:val="0"/>
      <w:marTop w:val="0"/>
      <w:marBottom w:val="0"/>
      <w:divBdr>
        <w:top w:val="none" w:sz="0" w:space="0" w:color="auto"/>
        <w:left w:val="none" w:sz="0" w:space="0" w:color="auto"/>
        <w:bottom w:val="none" w:sz="0" w:space="0" w:color="auto"/>
        <w:right w:val="none" w:sz="0" w:space="0" w:color="auto"/>
      </w:divBdr>
    </w:div>
    <w:div w:id="290671760">
      <w:bodyDiv w:val="1"/>
      <w:marLeft w:val="0"/>
      <w:marRight w:val="0"/>
      <w:marTop w:val="0"/>
      <w:marBottom w:val="0"/>
      <w:divBdr>
        <w:top w:val="none" w:sz="0" w:space="0" w:color="auto"/>
        <w:left w:val="none" w:sz="0" w:space="0" w:color="auto"/>
        <w:bottom w:val="none" w:sz="0" w:space="0" w:color="auto"/>
        <w:right w:val="none" w:sz="0" w:space="0" w:color="auto"/>
      </w:divBdr>
    </w:div>
    <w:div w:id="523784028">
      <w:bodyDiv w:val="1"/>
      <w:marLeft w:val="0"/>
      <w:marRight w:val="0"/>
      <w:marTop w:val="0"/>
      <w:marBottom w:val="0"/>
      <w:divBdr>
        <w:top w:val="none" w:sz="0" w:space="0" w:color="auto"/>
        <w:left w:val="none" w:sz="0" w:space="0" w:color="auto"/>
        <w:bottom w:val="none" w:sz="0" w:space="0" w:color="auto"/>
        <w:right w:val="none" w:sz="0" w:space="0" w:color="auto"/>
      </w:divBdr>
    </w:div>
    <w:div w:id="668827634">
      <w:bodyDiv w:val="1"/>
      <w:marLeft w:val="0"/>
      <w:marRight w:val="0"/>
      <w:marTop w:val="0"/>
      <w:marBottom w:val="0"/>
      <w:divBdr>
        <w:top w:val="none" w:sz="0" w:space="0" w:color="auto"/>
        <w:left w:val="none" w:sz="0" w:space="0" w:color="auto"/>
        <w:bottom w:val="none" w:sz="0" w:space="0" w:color="auto"/>
        <w:right w:val="none" w:sz="0" w:space="0" w:color="auto"/>
      </w:divBdr>
    </w:div>
    <w:div w:id="771630445">
      <w:bodyDiv w:val="1"/>
      <w:marLeft w:val="0"/>
      <w:marRight w:val="0"/>
      <w:marTop w:val="0"/>
      <w:marBottom w:val="0"/>
      <w:divBdr>
        <w:top w:val="none" w:sz="0" w:space="0" w:color="auto"/>
        <w:left w:val="none" w:sz="0" w:space="0" w:color="auto"/>
        <w:bottom w:val="none" w:sz="0" w:space="0" w:color="auto"/>
        <w:right w:val="none" w:sz="0" w:space="0" w:color="auto"/>
      </w:divBdr>
    </w:div>
    <w:div w:id="880242074">
      <w:bodyDiv w:val="1"/>
      <w:marLeft w:val="0"/>
      <w:marRight w:val="0"/>
      <w:marTop w:val="0"/>
      <w:marBottom w:val="0"/>
      <w:divBdr>
        <w:top w:val="none" w:sz="0" w:space="0" w:color="auto"/>
        <w:left w:val="none" w:sz="0" w:space="0" w:color="auto"/>
        <w:bottom w:val="none" w:sz="0" w:space="0" w:color="auto"/>
        <w:right w:val="none" w:sz="0" w:space="0" w:color="auto"/>
      </w:divBdr>
    </w:div>
    <w:div w:id="918826559">
      <w:bodyDiv w:val="1"/>
      <w:marLeft w:val="0"/>
      <w:marRight w:val="0"/>
      <w:marTop w:val="0"/>
      <w:marBottom w:val="0"/>
      <w:divBdr>
        <w:top w:val="none" w:sz="0" w:space="0" w:color="auto"/>
        <w:left w:val="none" w:sz="0" w:space="0" w:color="auto"/>
        <w:bottom w:val="none" w:sz="0" w:space="0" w:color="auto"/>
        <w:right w:val="none" w:sz="0" w:space="0" w:color="auto"/>
      </w:divBdr>
    </w:div>
    <w:div w:id="1149322200">
      <w:bodyDiv w:val="1"/>
      <w:marLeft w:val="0"/>
      <w:marRight w:val="0"/>
      <w:marTop w:val="0"/>
      <w:marBottom w:val="0"/>
      <w:divBdr>
        <w:top w:val="none" w:sz="0" w:space="0" w:color="auto"/>
        <w:left w:val="none" w:sz="0" w:space="0" w:color="auto"/>
        <w:bottom w:val="none" w:sz="0" w:space="0" w:color="auto"/>
        <w:right w:val="none" w:sz="0" w:space="0" w:color="auto"/>
      </w:divBdr>
    </w:div>
    <w:div w:id="1291131842">
      <w:bodyDiv w:val="1"/>
      <w:marLeft w:val="0"/>
      <w:marRight w:val="0"/>
      <w:marTop w:val="0"/>
      <w:marBottom w:val="0"/>
      <w:divBdr>
        <w:top w:val="none" w:sz="0" w:space="0" w:color="auto"/>
        <w:left w:val="none" w:sz="0" w:space="0" w:color="auto"/>
        <w:bottom w:val="none" w:sz="0" w:space="0" w:color="auto"/>
        <w:right w:val="none" w:sz="0" w:space="0" w:color="auto"/>
      </w:divBdr>
    </w:div>
    <w:div w:id="1303266925">
      <w:bodyDiv w:val="1"/>
      <w:marLeft w:val="0"/>
      <w:marRight w:val="0"/>
      <w:marTop w:val="0"/>
      <w:marBottom w:val="0"/>
      <w:divBdr>
        <w:top w:val="none" w:sz="0" w:space="0" w:color="auto"/>
        <w:left w:val="none" w:sz="0" w:space="0" w:color="auto"/>
        <w:bottom w:val="none" w:sz="0" w:space="0" w:color="auto"/>
        <w:right w:val="none" w:sz="0" w:space="0" w:color="auto"/>
      </w:divBdr>
    </w:div>
    <w:div w:id="1312173524">
      <w:bodyDiv w:val="1"/>
      <w:marLeft w:val="0"/>
      <w:marRight w:val="0"/>
      <w:marTop w:val="0"/>
      <w:marBottom w:val="0"/>
      <w:divBdr>
        <w:top w:val="none" w:sz="0" w:space="0" w:color="auto"/>
        <w:left w:val="none" w:sz="0" w:space="0" w:color="auto"/>
        <w:bottom w:val="none" w:sz="0" w:space="0" w:color="auto"/>
        <w:right w:val="none" w:sz="0" w:space="0" w:color="auto"/>
      </w:divBdr>
    </w:div>
    <w:div w:id="1360351204">
      <w:bodyDiv w:val="1"/>
      <w:marLeft w:val="0"/>
      <w:marRight w:val="0"/>
      <w:marTop w:val="0"/>
      <w:marBottom w:val="0"/>
      <w:divBdr>
        <w:top w:val="none" w:sz="0" w:space="0" w:color="auto"/>
        <w:left w:val="none" w:sz="0" w:space="0" w:color="auto"/>
        <w:bottom w:val="none" w:sz="0" w:space="0" w:color="auto"/>
        <w:right w:val="none" w:sz="0" w:space="0" w:color="auto"/>
      </w:divBdr>
    </w:div>
    <w:div w:id="1491409787">
      <w:bodyDiv w:val="1"/>
      <w:marLeft w:val="0"/>
      <w:marRight w:val="0"/>
      <w:marTop w:val="0"/>
      <w:marBottom w:val="0"/>
      <w:divBdr>
        <w:top w:val="none" w:sz="0" w:space="0" w:color="auto"/>
        <w:left w:val="none" w:sz="0" w:space="0" w:color="auto"/>
        <w:bottom w:val="none" w:sz="0" w:space="0" w:color="auto"/>
        <w:right w:val="none" w:sz="0" w:space="0" w:color="auto"/>
      </w:divBdr>
    </w:div>
    <w:div w:id="1524321735">
      <w:bodyDiv w:val="1"/>
      <w:marLeft w:val="0"/>
      <w:marRight w:val="0"/>
      <w:marTop w:val="0"/>
      <w:marBottom w:val="0"/>
      <w:divBdr>
        <w:top w:val="none" w:sz="0" w:space="0" w:color="auto"/>
        <w:left w:val="none" w:sz="0" w:space="0" w:color="auto"/>
        <w:bottom w:val="none" w:sz="0" w:space="0" w:color="auto"/>
        <w:right w:val="none" w:sz="0" w:space="0" w:color="auto"/>
      </w:divBdr>
    </w:div>
    <w:div w:id="1666934624">
      <w:bodyDiv w:val="1"/>
      <w:marLeft w:val="0"/>
      <w:marRight w:val="0"/>
      <w:marTop w:val="0"/>
      <w:marBottom w:val="0"/>
      <w:divBdr>
        <w:top w:val="none" w:sz="0" w:space="0" w:color="auto"/>
        <w:left w:val="none" w:sz="0" w:space="0" w:color="auto"/>
        <w:bottom w:val="none" w:sz="0" w:space="0" w:color="auto"/>
        <w:right w:val="none" w:sz="0" w:space="0" w:color="auto"/>
      </w:divBdr>
    </w:div>
    <w:div w:id="1745566906">
      <w:bodyDiv w:val="1"/>
      <w:marLeft w:val="0"/>
      <w:marRight w:val="0"/>
      <w:marTop w:val="0"/>
      <w:marBottom w:val="0"/>
      <w:divBdr>
        <w:top w:val="none" w:sz="0" w:space="0" w:color="auto"/>
        <w:left w:val="none" w:sz="0" w:space="0" w:color="auto"/>
        <w:bottom w:val="none" w:sz="0" w:space="0" w:color="auto"/>
        <w:right w:val="none" w:sz="0" w:space="0" w:color="auto"/>
      </w:divBdr>
    </w:div>
    <w:div w:id="1816098621">
      <w:bodyDiv w:val="1"/>
      <w:marLeft w:val="0"/>
      <w:marRight w:val="0"/>
      <w:marTop w:val="0"/>
      <w:marBottom w:val="0"/>
      <w:divBdr>
        <w:top w:val="none" w:sz="0" w:space="0" w:color="auto"/>
        <w:left w:val="none" w:sz="0" w:space="0" w:color="auto"/>
        <w:bottom w:val="none" w:sz="0" w:space="0" w:color="auto"/>
        <w:right w:val="none" w:sz="0" w:space="0" w:color="auto"/>
      </w:divBdr>
    </w:div>
    <w:div w:id="1816603332">
      <w:bodyDiv w:val="1"/>
      <w:marLeft w:val="0"/>
      <w:marRight w:val="0"/>
      <w:marTop w:val="0"/>
      <w:marBottom w:val="0"/>
      <w:divBdr>
        <w:top w:val="none" w:sz="0" w:space="0" w:color="auto"/>
        <w:left w:val="none" w:sz="0" w:space="0" w:color="auto"/>
        <w:bottom w:val="none" w:sz="0" w:space="0" w:color="auto"/>
        <w:right w:val="none" w:sz="0" w:space="0" w:color="auto"/>
      </w:divBdr>
    </w:div>
    <w:div w:id="1843618785">
      <w:bodyDiv w:val="1"/>
      <w:marLeft w:val="0"/>
      <w:marRight w:val="0"/>
      <w:marTop w:val="0"/>
      <w:marBottom w:val="0"/>
      <w:divBdr>
        <w:top w:val="none" w:sz="0" w:space="0" w:color="auto"/>
        <w:left w:val="none" w:sz="0" w:space="0" w:color="auto"/>
        <w:bottom w:val="none" w:sz="0" w:space="0" w:color="auto"/>
        <w:right w:val="none" w:sz="0" w:space="0" w:color="auto"/>
      </w:divBdr>
    </w:div>
    <w:div w:id="1908346520">
      <w:bodyDiv w:val="1"/>
      <w:marLeft w:val="0"/>
      <w:marRight w:val="0"/>
      <w:marTop w:val="0"/>
      <w:marBottom w:val="0"/>
      <w:divBdr>
        <w:top w:val="none" w:sz="0" w:space="0" w:color="auto"/>
        <w:left w:val="none" w:sz="0" w:space="0" w:color="auto"/>
        <w:bottom w:val="none" w:sz="0" w:space="0" w:color="auto"/>
        <w:right w:val="none" w:sz="0" w:space="0" w:color="auto"/>
      </w:divBdr>
    </w:div>
    <w:div w:id="1909152658">
      <w:bodyDiv w:val="1"/>
      <w:marLeft w:val="0"/>
      <w:marRight w:val="0"/>
      <w:marTop w:val="0"/>
      <w:marBottom w:val="0"/>
      <w:divBdr>
        <w:top w:val="none" w:sz="0" w:space="0" w:color="auto"/>
        <w:left w:val="none" w:sz="0" w:space="0" w:color="auto"/>
        <w:bottom w:val="none" w:sz="0" w:space="0" w:color="auto"/>
        <w:right w:val="none" w:sz="0" w:space="0" w:color="auto"/>
      </w:divBdr>
    </w:div>
    <w:div w:id="1937443230">
      <w:bodyDiv w:val="1"/>
      <w:marLeft w:val="0"/>
      <w:marRight w:val="0"/>
      <w:marTop w:val="0"/>
      <w:marBottom w:val="0"/>
      <w:divBdr>
        <w:top w:val="none" w:sz="0" w:space="0" w:color="auto"/>
        <w:left w:val="none" w:sz="0" w:space="0" w:color="auto"/>
        <w:bottom w:val="none" w:sz="0" w:space="0" w:color="auto"/>
        <w:right w:val="none" w:sz="0" w:space="0" w:color="auto"/>
      </w:divBdr>
    </w:div>
    <w:div w:id="1946040426">
      <w:bodyDiv w:val="1"/>
      <w:marLeft w:val="0"/>
      <w:marRight w:val="0"/>
      <w:marTop w:val="0"/>
      <w:marBottom w:val="0"/>
      <w:divBdr>
        <w:top w:val="none" w:sz="0" w:space="0" w:color="auto"/>
        <w:left w:val="none" w:sz="0" w:space="0" w:color="auto"/>
        <w:bottom w:val="none" w:sz="0" w:space="0" w:color="auto"/>
        <w:right w:val="none" w:sz="0" w:space="0" w:color="auto"/>
      </w:divBdr>
    </w:div>
    <w:div w:id="1954707598">
      <w:bodyDiv w:val="1"/>
      <w:marLeft w:val="0"/>
      <w:marRight w:val="0"/>
      <w:marTop w:val="0"/>
      <w:marBottom w:val="0"/>
      <w:divBdr>
        <w:top w:val="none" w:sz="0" w:space="0" w:color="auto"/>
        <w:left w:val="none" w:sz="0" w:space="0" w:color="auto"/>
        <w:bottom w:val="none" w:sz="0" w:space="0" w:color="auto"/>
        <w:right w:val="none" w:sz="0" w:space="0" w:color="auto"/>
      </w:divBdr>
    </w:div>
    <w:div w:id="2002393749">
      <w:bodyDiv w:val="1"/>
      <w:marLeft w:val="0"/>
      <w:marRight w:val="0"/>
      <w:marTop w:val="0"/>
      <w:marBottom w:val="0"/>
      <w:divBdr>
        <w:top w:val="none" w:sz="0" w:space="0" w:color="auto"/>
        <w:left w:val="none" w:sz="0" w:space="0" w:color="auto"/>
        <w:bottom w:val="none" w:sz="0" w:space="0" w:color="auto"/>
        <w:right w:val="none" w:sz="0" w:space="0" w:color="auto"/>
      </w:divBdr>
    </w:div>
    <w:div w:id="2023967402">
      <w:bodyDiv w:val="1"/>
      <w:marLeft w:val="0"/>
      <w:marRight w:val="0"/>
      <w:marTop w:val="0"/>
      <w:marBottom w:val="0"/>
      <w:divBdr>
        <w:top w:val="none" w:sz="0" w:space="0" w:color="auto"/>
        <w:left w:val="none" w:sz="0" w:space="0" w:color="auto"/>
        <w:bottom w:val="none" w:sz="0" w:space="0" w:color="auto"/>
        <w:right w:val="none" w:sz="0" w:space="0" w:color="auto"/>
      </w:divBdr>
    </w:div>
    <w:div w:id="2031832933">
      <w:bodyDiv w:val="1"/>
      <w:marLeft w:val="0"/>
      <w:marRight w:val="0"/>
      <w:marTop w:val="0"/>
      <w:marBottom w:val="0"/>
      <w:divBdr>
        <w:top w:val="none" w:sz="0" w:space="0" w:color="auto"/>
        <w:left w:val="none" w:sz="0" w:space="0" w:color="auto"/>
        <w:bottom w:val="none" w:sz="0" w:space="0" w:color="auto"/>
        <w:right w:val="none" w:sz="0" w:space="0" w:color="auto"/>
      </w:divBdr>
    </w:div>
    <w:div w:id="20765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38A6-5840-4CD4-ACB5-5CAC2F9C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9</Pages>
  <Words>2075</Words>
  <Characters>11415</Characters>
  <Application>Microsoft Office Word</Application>
  <DocSecurity>0</DocSecurity>
  <Lines>95</Lines>
  <Paragraphs>26</Paragraphs>
  <ScaleCrop>false</ScaleCrop>
  <HeadingPairs>
    <vt:vector size="6" baseType="variant">
      <vt:variant>
        <vt:lpstr>Titre</vt:lpstr>
      </vt:variant>
      <vt:variant>
        <vt:i4>1</vt:i4>
      </vt:variant>
      <vt:variant>
        <vt:lpstr>Titres</vt:lpstr>
      </vt:variant>
      <vt:variant>
        <vt:i4>2</vt:i4>
      </vt:variant>
      <vt:variant>
        <vt:lpstr>Titolo</vt:lpstr>
      </vt:variant>
      <vt:variant>
        <vt:i4>1</vt:i4>
      </vt:variant>
    </vt:vector>
  </HeadingPairs>
  <TitlesOfParts>
    <vt:vector size="4" baseType="lpstr">
      <vt:lpstr/>
      <vt:lpstr>Union Tunisienne de Solidarité Sociale, Partenaire 3 du projet AMIE, 198 000,00 </vt:lpstr>
      <vt:lpstr>Agence de Formation dans les métiers de tourisme, Partenaire 4 du projet AMIE, 1</vt:lpstr>
      <vt:lpstr/>
    </vt:vector>
  </TitlesOfParts>
  <Company>Olidata S.p.A.</Company>
  <LinksUpToDate>false</LinksUpToDate>
  <CharactersWithSpaces>13464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rita rocca</dc:creator>
  <cp:lastModifiedBy>DELL</cp:lastModifiedBy>
  <cp:revision>54</cp:revision>
  <cp:lastPrinted>2026-03-17T08:57:00Z</cp:lastPrinted>
  <dcterms:created xsi:type="dcterms:W3CDTF">2021-06-10T14:00:00Z</dcterms:created>
  <dcterms:modified xsi:type="dcterms:W3CDTF">2026-03-17T11:50:00Z</dcterms:modified>
</cp:coreProperties>
</file>