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2BC0" w14:textId="77777777" w:rsidR="00AB30A4" w:rsidRDefault="00AB30A4" w:rsidP="00AB30A4">
      <w:pPr>
        <w:pStyle w:val="Default"/>
      </w:pPr>
    </w:p>
    <w:p w14:paraId="798D166D" w14:textId="77777777" w:rsidR="00AB30A4" w:rsidRPr="003C4618" w:rsidRDefault="00AB30A4" w:rsidP="003C4618">
      <w:pPr>
        <w:pStyle w:val="Default"/>
        <w:pBdr>
          <w:top w:val="single" w:sz="12" w:space="31" w:color="auto"/>
          <w:left w:val="single" w:sz="12" w:space="4" w:color="auto"/>
          <w:bottom w:val="single" w:sz="12" w:space="1" w:color="auto"/>
          <w:right w:val="single" w:sz="12" w:space="4" w:color="auto"/>
        </w:pBdr>
        <w:jc w:val="center"/>
        <w:rPr>
          <w:b/>
          <w:bCs/>
          <w:color w:val="2E74B5" w:themeColor="accent1" w:themeShade="BF"/>
          <w:sz w:val="40"/>
          <w:szCs w:val="40"/>
          <w:lang w:val="fr-FR"/>
        </w:rPr>
      </w:pPr>
      <w:r w:rsidRPr="003C4618">
        <w:rPr>
          <w:b/>
          <w:bCs/>
          <w:color w:val="2E74B5" w:themeColor="accent1" w:themeShade="BF"/>
          <w:sz w:val="40"/>
          <w:szCs w:val="40"/>
          <w:lang w:val="fr-FR"/>
        </w:rPr>
        <w:t>AVIS</w:t>
      </w:r>
    </w:p>
    <w:p w14:paraId="34A23DD9" w14:textId="77777777" w:rsidR="00AB30A4" w:rsidRPr="00AB30A4" w:rsidRDefault="00AB30A4" w:rsidP="003C4618">
      <w:pPr>
        <w:pStyle w:val="Default"/>
        <w:pBdr>
          <w:top w:val="single" w:sz="12" w:space="31" w:color="auto"/>
          <w:left w:val="single" w:sz="12" w:space="4" w:color="auto"/>
          <w:bottom w:val="single" w:sz="12" w:space="1" w:color="auto"/>
          <w:right w:val="single" w:sz="12" w:space="4" w:color="auto"/>
        </w:pBdr>
        <w:rPr>
          <w:sz w:val="32"/>
          <w:szCs w:val="32"/>
          <w:lang w:val="fr-FR"/>
        </w:rPr>
      </w:pPr>
    </w:p>
    <w:p w14:paraId="4F2B7730" w14:textId="77777777" w:rsidR="00AB30A4" w:rsidRDefault="00AB30A4" w:rsidP="004B5834">
      <w:pPr>
        <w:pStyle w:val="Default"/>
        <w:pBdr>
          <w:top w:val="single" w:sz="12" w:space="31" w:color="auto"/>
          <w:left w:val="single" w:sz="12" w:space="4" w:color="auto"/>
          <w:bottom w:val="single" w:sz="12" w:space="1" w:color="auto"/>
          <w:right w:val="single" w:sz="12" w:space="4" w:color="auto"/>
        </w:pBdr>
        <w:jc w:val="both"/>
        <w:rPr>
          <w:sz w:val="23"/>
          <w:szCs w:val="23"/>
          <w:lang w:val="fr-FR"/>
        </w:rPr>
      </w:pPr>
      <w:r w:rsidRPr="00AB30A4">
        <w:rPr>
          <w:sz w:val="23"/>
          <w:szCs w:val="23"/>
          <w:lang w:val="fr-FR"/>
        </w:rPr>
        <w:t xml:space="preserve">L’Organisation Internationale du Travail (OIT) est une agence spécialisée des Nations Unies qui a pour mission de promouvoir les droits au travail, favoriser la création d'emplois décents, améliorer la protection sociale et renforcer le dialogue social pour résoudre les problèmes liés au monde du travail. Sa structure tripartite constitue une plateforme unique pour promouvoir le travail décent pour tous les hommes et les femmes. </w:t>
      </w:r>
    </w:p>
    <w:p w14:paraId="51883F9B" w14:textId="77777777" w:rsidR="00AB30A4" w:rsidRPr="00AB30A4" w:rsidRDefault="00AB30A4" w:rsidP="004B5834">
      <w:pPr>
        <w:pStyle w:val="Default"/>
        <w:pBdr>
          <w:top w:val="single" w:sz="12" w:space="31" w:color="auto"/>
          <w:left w:val="single" w:sz="12" w:space="4" w:color="auto"/>
          <w:bottom w:val="single" w:sz="12" w:space="1" w:color="auto"/>
          <w:right w:val="single" w:sz="12" w:space="4" w:color="auto"/>
        </w:pBdr>
        <w:jc w:val="both"/>
        <w:rPr>
          <w:sz w:val="23"/>
          <w:szCs w:val="23"/>
          <w:lang w:val="fr-FR"/>
        </w:rPr>
      </w:pPr>
    </w:p>
    <w:p w14:paraId="72FD0EF9" w14:textId="006EAB5D" w:rsidR="00942A35" w:rsidRPr="00942A35" w:rsidRDefault="00AB30A4" w:rsidP="1B224109">
      <w:pPr>
        <w:widowControl w:val="0"/>
        <w:pBdr>
          <w:top w:val="single" w:sz="12" w:space="31" w:color="auto"/>
          <w:left w:val="single" w:sz="12" w:space="4" w:color="auto"/>
          <w:bottom w:val="single" w:sz="12" w:space="1" w:color="auto"/>
          <w:right w:val="single" w:sz="12" w:space="4" w:color="auto"/>
        </w:pBdr>
        <w:spacing w:before="120" w:after="120"/>
        <w:jc w:val="both"/>
        <w:rPr>
          <w:rFonts w:ascii="Calibri" w:hAnsi="Calibri" w:cs="Calibri"/>
          <w:color w:val="000000"/>
          <w:sz w:val="23"/>
          <w:szCs w:val="23"/>
          <w:lang w:val="fr-FR"/>
        </w:rPr>
      </w:pPr>
      <w:r w:rsidRPr="1B224109">
        <w:rPr>
          <w:rFonts w:ascii="Calibri" w:hAnsi="Calibri" w:cs="Calibri"/>
          <w:color w:val="000000" w:themeColor="text1"/>
          <w:sz w:val="23"/>
          <w:szCs w:val="23"/>
          <w:lang w:val="fr-FR"/>
        </w:rPr>
        <w:t xml:space="preserve">Le Bureau de l’OIT à Alger couvrant les pays du Maghreb </w:t>
      </w:r>
      <w:r w:rsidR="00525DEA" w:rsidRPr="1B224109">
        <w:rPr>
          <w:rFonts w:ascii="Calibri" w:hAnsi="Calibri" w:cs="Calibri"/>
          <w:b/>
          <w:bCs/>
          <w:color w:val="000000" w:themeColor="text1"/>
          <w:sz w:val="23"/>
          <w:szCs w:val="23"/>
          <w:lang w:val="fr-FR"/>
        </w:rPr>
        <w:t xml:space="preserve">dans le cadre du projet </w:t>
      </w:r>
      <w:r w:rsidR="00525DEA" w:rsidRPr="1B224109">
        <w:rPr>
          <w:rFonts w:ascii="Calibri" w:hAnsi="Calibri" w:cs="Calibri"/>
          <w:color w:val="000000" w:themeColor="text1"/>
          <w:sz w:val="23"/>
          <w:szCs w:val="23"/>
          <w:lang w:val="fr-FR"/>
        </w:rPr>
        <w:t xml:space="preserve">« </w:t>
      </w:r>
      <w:r w:rsidR="00525DEA" w:rsidRPr="1B224109">
        <w:rPr>
          <w:rFonts w:ascii="Calibri" w:hAnsi="Calibri" w:cs="Calibri"/>
          <w:b/>
          <w:bCs/>
          <w:color w:val="000000" w:themeColor="text1"/>
          <w:sz w:val="23"/>
          <w:szCs w:val="23"/>
          <w:lang w:val="fr-FR"/>
        </w:rPr>
        <w:t>Promotion de l’Economie Sociale et Solidaire et création d’emploi décent pour la jeunesse tunisienne - JEUN’ESS</w:t>
      </w:r>
      <w:r w:rsidR="00525DEA" w:rsidRPr="1B224109">
        <w:rPr>
          <w:rFonts w:ascii="Calibri" w:hAnsi="Calibri" w:cs="Calibri"/>
          <w:color w:val="000000" w:themeColor="text1"/>
          <w:sz w:val="23"/>
          <w:szCs w:val="23"/>
          <w:lang w:val="fr-FR"/>
        </w:rPr>
        <w:t xml:space="preserve"> » </w:t>
      </w:r>
      <w:r w:rsidRPr="1B224109">
        <w:rPr>
          <w:rFonts w:ascii="Calibri" w:hAnsi="Calibri" w:cs="Calibri"/>
          <w:color w:val="000000" w:themeColor="text1"/>
          <w:sz w:val="23"/>
          <w:szCs w:val="23"/>
          <w:lang w:val="fr-FR"/>
        </w:rPr>
        <w:t xml:space="preserve">cherche à </w:t>
      </w:r>
      <w:r w:rsidR="002E71C4" w:rsidRPr="1B224109">
        <w:rPr>
          <w:rFonts w:ascii="Calibri" w:hAnsi="Calibri" w:cs="Calibri"/>
          <w:b/>
          <w:bCs/>
          <w:color w:val="000000" w:themeColor="text1"/>
          <w:sz w:val="23"/>
          <w:szCs w:val="23"/>
          <w:lang w:val="fr-FR"/>
        </w:rPr>
        <w:t>engager</w:t>
      </w:r>
      <w:r w:rsidR="005D2241" w:rsidRPr="1B224109">
        <w:rPr>
          <w:rFonts w:ascii="Calibri" w:hAnsi="Calibri" w:cs="Calibri"/>
          <w:b/>
          <w:bCs/>
          <w:color w:val="000000" w:themeColor="text1"/>
          <w:sz w:val="23"/>
          <w:szCs w:val="23"/>
          <w:lang w:val="fr-FR"/>
        </w:rPr>
        <w:t xml:space="preserve"> </w:t>
      </w:r>
      <w:bookmarkStart w:id="0" w:name="_Hlk149920208"/>
      <w:r w:rsidR="00525DEA">
        <w:rPr>
          <w:rFonts w:ascii="Calibri" w:hAnsi="Calibri" w:cs="Calibri"/>
          <w:b/>
          <w:bCs/>
          <w:color w:val="000000" w:themeColor="text1"/>
          <w:sz w:val="23"/>
          <w:szCs w:val="23"/>
          <w:lang w:val="fr-FR"/>
        </w:rPr>
        <w:t>une agence événementielle</w:t>
      </w:r>
      <w:r w:rsidR="002E71C4" w:rsidRPr="1B224109">
        <w:rPr>
          <w:rFonts w:ascii="Calibri" w:hAnsi="Calibri" w:cs="Calibri"/>
          <w:b/>
          <w:bCs/>
          <w:color w:val="000000" w:themeColor="text1"/>
          <w:sz w:val="23"/>
          <w:szCs w:val="23"/>
          <w:lang w:val="fr-FR"/>
        </w:rPr>
        <w:t xml:space="preserve"> pour </w:t>
      </w:r>
      <w:r w:rsidR="00525DEA">
        <w:rPr>
          <w:rFonts w:ascii="Calibri" w:hAnsi="Calibri" w:cs="Calibri"/>
          <w:b/>
          <w:bCs/>
          <w:color w:val="000000" w:themeColor="text1"/>
          <w:sz w:val="23"/>
          <w:szCs w:val="23"/>
          <w:lang w:val="fr-FR"/>
        </w:rPr>
        <w:t xml:space="preserve">l’organisation de la cérémonie d’inauguration du club </w:t>
      </w:r>
      <w:proofErr w:type="spellStart"/>
      <w:r w:rsidR="00525DEA">
        <w:rPr>
          <w:rFonts w:ascii="Calibri" w:hAnsi="Calibri" w:cs="Calibri"/>
          <w:b/>
          <w:bCs/>
          <w:color w:val="000000" w:themeColor="text1"/>
          <w:sz w:val="23"/>
          <w:szCs w:val="23"/>
          <w:lang w:val="fr-FR"/>
        </w:rPr>
        <w:t>Limitl’ESS</w:t>
      </w:r>
      <w:proofErr w:type="spellEnd"/>
      <w:r w:rsidR="00525DEA">
        <w:rPr>
          <w:rFonts w:ascii="Calibri" w:hAnsi="Calibri" w:cs="Calibri"/>
          <w:b/>
          <w:bCs/>
          <w:color w:val="000000" w:themeColor="text1"/>
          <w:sz w:val="23"/>
          <w:szCs w:val="23"/>
          <w:lang w:val="fr-FR"/>
        </w:rPr>
        <w:t xml:space="preserve"> </w:t>
      </w:r>
      <w:proofErr w:type="spellStart"/>
      <w:r w:rsidR="00525DEA">
        <w:rPr>
          <w:rFonts w:ascii="Calibri" w:hAnsi="Calibri" w:cs="Calibri"/>
          <w:b/>
          <w:bCs/>
          <w:color w:val="000000" w:themeColor="text1"/>
          <w:sz w:val="23"/>
          <w:szCs w:val="23"/>
          <w:lang w:val="fr-FR"/>
        </w:rPr>
        <w:t>Generation</w:t>
      </w:r>
      <w:proofErr w:type="spellEnd"/>
      <w:r w:rsidR="00525DEA">
        <w:rPr>
          <w:rFonts w:ascii="Calibri" w:hAnsi="Calibri" w:cs="Calibri"/>
          <w:b/>
          <w:bCs/>
          <w:color w:val="000000" w:themeColor="text1"/>
          <w:sz w:val="23"/>
          <w:szCs w:val="23"/>
          <w:lang w:val="fr-FR"/>
        </w:rPr>
        <w:t xml:space="preserve"> dans la maison des jeunes </w:t>
      </w:r>
      <w:proofErr w:type="spellStart"/>
      <w:r w:rsidR="00525DEA">
        <w:rPr>
          <w:rFonts w:ascii="Calibri" w:hAnsi="Calibri" w:cs="Calibri"/>
          <w:b/>
          <w:bCs/>
          <w:color w:val="000000" w:themeColor="text1"/>
          <w:sz w:val="23"/>
          <w:szCs w:val="23"/>
          <w:lang w:val="fr-FR"/>
        </w:rPr>
        <w:t>ElEzdihar</w:t>
      </w:r>
      <w:proofErr w:type="spellEnd"/>
      <w:r w:rsidR="00525DEA">
        <w:rPr>
          <w:rFonts w:ascii="Calibri" w:hAnsi="Calibri" w:cs="Calibri"/>
          <w:b/>
          <w:bCs/>
          <w:color w:val="000000" w:themeColor="text1"/>
          <w:sz w:val="23"/>
          <w:szCs w:val="23"/>
          <w:lang w:val="fr-FR"/>
        </w:rPr>
        <w:t xml:space="preserve"> à Ain </w:t>
      </w:r>
      <w:proofErr w:type="spellStart"/>
      <w:r w:rsidR="00525DEA">
        <w:rPr>
          <w:rFonts w:ascii="Calibri" w:hAnsi="Calibri" w:cs="Calibri"/>
          <w:b/>
          <w:bCs/>
          <w:color w:val="000000" w:themeColor="text1"/>
          <w:sz w:val="23"/>
          <w:szCs w:val="23"/>
          <w:lang w:val="fr-FR"/>
        </w:rPr>
        <w:t>Draham</w:t>
      </w:r>
      <w:proofErr w:type="spellEnd"/>
      <w:r w:rsidR="00525DEA">
        <w:rPr>
          <w:rFonts w:ascii="Calibri" w:hAnsi="Calibri" w:cs="Calibri"/>
          <w:b/>
          <w:bCs/>
          <w:color w:val="000000" w:themeColor="text1"/>
          <w:sz w:val="23"/>
          <w:szCs w:val="23"/>
          <w:lang w:val="fr-FR"/>
        </w:rPr>
        <w:t xml:space="preserve"> – Jendouba </w:t>
      </w:r>
      <w:r w:rsidRPr="1B224109">
        <w:rPr>
          <w:rFonts w:ascii="Calibri" w:hAnsi="Calibri" w:cs="Calibri"/>
          <w:color w:val="000000" w:themeColor="text1"/>
          <w:sz w:val="23"/>
          <w:szCs w:val="23"/>
          <w:lang w:val="fr-FR"/>
        </w:rPr>
        <w:t>selon le</w:t>
      </w:r>
      <w:r w:rsidR="00942A35" w:rsidRPr="1B224109">
        <w:rPr>
          <w:rFonts w:ascii="Calibri" w:hAnsi="Calibri" w:cs="Calibri"/>
          <w:color w:val="000000" w:themeColor="text1"/>
          <w:sz w:val="23"/>
          <w:szCs w:val="23"/>
          <w:lang w:val="fr-FR"/>
        </w:rPr>
        <w:t>s termes de références ci-joint.</w:t>
      </w:r>
    </w:p>
    <w:bookmarkEnd w:id="0"/>
    <w:p w14:paraId="71345559" w14:textId="77777777" w:rsidR="00AB30A4" w:rsidRPr="00AB30A4" w:rsidRDefault="00AB30A4" w:rsidP="004B5834">
      <w:pPr>
        <w:pStyle w:val="Default"/>
        <w:pBdr>
          <w:top w:val="single" w:sz="12" w:space="31" w:color="auto"/>
          <w:left w:val="single" w:sz="12" w:space="4" w:color="auto"/>
          <w:bottom w:val="single" w:sz="12" w:space="1" w:color="auto"/>
          <w:right w:val="single" w:sz="12" w:space="4" w:color="auto"/>
        </w:pBdr>
        <w:jc w:val="both"/>
        <w:rPr>
          <w:sz w:val="23"/>
          <w:szCs w:val="23"/>
          <w:lang w:val="fr-FR"/>
        </w:rPr>
      </w:pPr>
    </w:p>
    <w:p w14:paraId="7FBB30F0" w14:textId="77777777" w:rsidR="009E5D83" w:rsidRPr="006A707D" w:rsidRDefault="00AB30A4" w:rsidP="004B5834">
      <w:pPr>
        <w:pStyle w:val="Default"/>
        <w:pBdr>
          <w:top w:val="single" w:sz="12" w:space="31" w:color="auto"/>
          <w:left w:val="single" w:sz="12" w:space="4" w:color="auto"/>
          <w:bottom w:val="single" w:sz="12" w:space="1" w:color="auto"/>
          <w:right w:val="single" w:sz="12" w:space="4" w:color="auto"/>
        </w:pBdr>
        <w:jc w:val="both"/>
        <w:rPr>
          <w:color w:val="2E74B5" w:themeColor="accent1" w:themeShade="BF"/>
          <w:sz w:val="28"/>
          <w:szCs w:val="28"/>
          <w:lang w:val="fr-FR"/>
        </w:rPr>
      </w:pPr>
      <w:r w:rsidRPr="006A707D">
        <w:rPr>
          <w:b/>
          <w:bCs/>
          <w:color w:val="2E74B5" w:themeColor="accent1" w:themeShade="BF"/>
          <w:sz w:val="28"/>
          <w:szCs w:val="28"/>
          <w:lang w:val="fr-FR"/>
        </w:rPr>
        <w:t xml:space="preserve">Dépôt du dossier de candidature </w:t>
      </w:r>
    </w:p>
    <w:p w14:paraId="4B515FE6" w14:textId="77777777" w:rsidR="00AB30A4" w:rsidRPr="00AB30A4" w:rsidRDefault="00AB30A4" w:rsidP="004B5834">
      <w:pPr>
        <w:pStyle w:val="Default"/>
        <w:pBdr>
          <w:top w:val="single" w:sz="12" w:space="31" w:color="auto"/>
          <w:left w:val="single" w:sz="12" w:space="4" w:color="auto"/>
          <w:bottom w:val="single" w:sz="12" w:space="1" w:color="auto"/>
          <w:right w:val="single" w:sz="12" w:space="4" w:color="auto"/>
        </w:pBdr>
        <w:jc w:val="both"/>
        <w:rPr>
          <w:rFonts w:ascii="Arial" w:hAnsi="Arial" w:cs="Arial"/>
          <w:sz w:val="23"/>
          <w:szCs w:val="23"/>
          <w:lang w:val="fr-FR"/>
        </w:rPr>
      </w:pPr>
    </w:p>
    <w:p w14:paraId="4F723990" w14:textId="1C93E6D9" w:rsidR="00FF10DB" w:rsidRPr="00525DEA" w:rsidRDefault="006513F1" w:rsidP="00525DEA">
      <w:pPr>
        <w:pBdr>
          <w:top w:val="single" w:sz="12" w:space="31" w:color="auto"/>
          <w:left w:val="single" w:sz="12" w:space="4" w:color="auto"/>
          <w:bottom w:val="single" w:sz="12" w:space="1" w:color="auto"/>
          <w:right w:val="single" w:sz="12" w:space="4" w:color="auto"/>
        </w:pBdr>
        <w:jc w:val="both"/>
        <w:rPr>
          <w:sz w:val="24"/>
          <w:szCs w:val="24"/>
          <w:lang w:val="fr-FR"/>
        </w:rPr>
      </w:pPr>
      <w:r w:rsidRPr="1B224109">
        <w:rPr>
          <w:sz w:val="24"/>
          <w:szCs w:val="24"/>
          <w:lang w:val="fr-FR"/>
        </w:rPr>
        <w:t>Les</w:t>
      </w:r>
      <w:r w:rsidR="00693CA2" w:rsidRPr="1B224109">
        <w:rPr>
          <w:sz w:val="24"/>
          <w:szCs w:val="24"/>
          <w:lang w:val="fr-FR"/>
        </w:rPr>
        <w:t xml:space="preserve"> </w:t>
      </w:r>
      <w:r w:rsidR="00171A78" w:rsidRPr="1B224109">
        <w:rPr>
          <w:rFonts w:ascii="Calibri" w:hAnsi="Calibri" w:cs="Calibri"/>
          <w:color w:val="000000" w:themeColor="text1"/>
          <w:sz w:val="23"/>
          <w:szCs w:val="23"/>
          <w:lang w:val="fr-FR"/>
        </w:rPr>
        <w:t>consultants</w:t>
      </w:r>
      <w:r w:rsidRPr="1B224109">
        <w:rPr>
          <w:sz w:val="24"/>
          <w:szCs w:val="24"/>
          <w:lang w:val="fr-FR"/>
        </w:rPr>
        <w:t xml:space="preserve"> sont invités à envoyer leurs dossiers de candidatures </w:t>
      </w:r>
      <w:r w:rsidR="006C2DA5" w:rsidRPr="1B224109">
        <w:rPr>
          <w:sz w:val="24"/>
          <w:szCs w:val="24"/>
          <w:lang w:val="fr-FR"/>
        </w:rPr>
        <w:t xml:space="preserve">par </w:t>
      </w:r>
      <w:r w:rsidRPr="1B224109">
        <w:rPr>
          <w:sz w:val="24"/>
          <w:szCs w:val="24"/>
          <w:lang w:val="fr-FR"/>
        </w:rPr>
        <w:t xml:space="preserve">courrier électronique à l’adresse suivante </w:t>
      </w:r>
      <w:r w:rsidR="00670C23" w:rsidRPr="1B224109">
        <w:rPr>
          <w:sz w:val="24"/>
          <w:szCs w:val="24"/>
          <w:lang w:val="fr-FR"/>
        </w:rPr>
        <w:t xml:space="preserve">: </w:t>
      </w:r>
      <w:hyperlink r:id="rId4">
        <w:r w:rsidR="00C8174F" w:rsidRPr="1B224109">
          <w:rPr>
            <w:rStyle w:val="Hyperlink"/>
            <w:rFonts w:cstheme="minorBidi"/>
            <w:sz w:val="24"/>
            <w:szCs w:val="24"/>
            <w:lang w:val="fr-FR"/>
          </w:rPr>
          <w:t>tunisachat@ilo.org</w:t>
        </w:r>
      </w:hyperlink>
      <w:r w:rsidR="00C8174F" w:rsidRPr="1B224109">
        <w:rPr>
          <w:sz w:val="24"/>
          <w:szCs w:val="24"/>
          <w:lang w:val="fr-FR"/>
        </w:rPr>
        <w:t xml:space="preserve">  </w:t>
      </w:r>
      <w:r w:rsidR="00670C23" w:rsidRPr="1B224109">
        <w:rPr>
          <w:sz w:val="24"/>
          <w:szCs w:val="24"/>
          <w:lang w:val="fr-FR"/>
        </w:rPr>
        <w:t xml:space="preserve"> </w:t>
      </w:r>
      <w:r w:rsidR="00FF10DB" w:rsidRPr="1B224109">
        <w:rPr>
          <w:b/>
          <w:bCs/>
          <w:sz w:val="24"/>
          <w:szCs w:val="24"/>
          <w:lang w:val="fr-FR"/>
        </w:rPr>
        <w:t xml:space="preserve">au plus tard le </w:t>
      </w:r>
      <w:r w:rsidR="74A3E59F" w:rsidRPr="1B224109">
        <w:rPr>
          <w:b/>
          <w:bCs/>
          <w:sz w:val="24"/>
          <w:szCs w:val="24"/>
          <w:lang w:val="fr-FR"/>
        </w:rPr>
        <w:t xml:space="preserve">23 </w:t>
      </w:r>
      <w:r w:rsidR="00525DEA">
        <w:rPr>
          <w:b/>
          <w:bCs/>
          <w:sz w:val="24"/>
          <w:szCs w:val="24"/>
          <w:lang w:val="fr-FR"/>
        </w:rPr>
        <w:t>novem</w:t>
      </w:r>
      <w:r w:rsidR="74A3E59F" w:rsidRPr="1B224109">
        <w:rPr>
          <w:b/>
          <w:bCs/>
          <w:sz w:val="24"/>
          <w:szCs w:val="24"/>
          <w:lang w:val="fr-FR"/>
        </w:rPr>
        <w:t xml:space="preserve">bre </w:t>
      </w:r>
      <w:r w:rsidR="00FF10DB" w:rsidRPr="1B224109">
        <w:rPr>
          <w:b/>
          <w:bCs/>
          <w:sz w:val="24"/>
          <w:szCs w:val="24"/>
          <w:lang w:val="fr-FR"/>
        </w:rPr>
        <w:t>202</w:t>
      </w:r>
      <w:r w:rsidR="002E71C4" w:rsidRPr="1B224109">
        <w:rPr>
          <w:b/>
          <w:bCs/>
          <w:sz w:val="24"/>
          <w:szCs w:val="24"/>
          <w:lang w:val="fr-FR"/>
        </w:rPr>
        <w:t>5</w:t>
      </w:r>
      <w:r w:rsidR="00FF10DB" w:rsidRPr="1B224109">
        <w:rPr>
          <w:b/>
          <w:bCs/>
          <w:sz w:val="24"/>
          <w:szCs w:val="24"/>
          <w:lang w:val="fr-FR"/>
        </w:rPr>
        <w:t xml:space="preserve"> à 23h59, heure de Tunis</w:t>
      </w:r>
      <w:r w:rsidR="00FF10DB" w:rsidRPr="1B224109">
        <w:rPr>
          <w:sz w:val="24"/>
          <w:szCs w:val="24"/>
          <w:lang w:val="fr-FR"/>
        </w:rPr>
        <w:t xml:space="preserve">. L’objet du mail devra comporter la mention suivante : </w:t>
      </w:r>
      <w:r w:rsidR="00FF10DB" w:rsidRPr="1B224109">
        <w:rPr>
          <w:b/>
          <w:bCs/>
          <w:sz w:val="24"/>
          <w:szCs w:val="24"/>
          <w:lang w:val="fr-FR"/>
        </w:rPr>
        <w:t>« </w:t>
      </w:r>
      <w:r w:rsidR="00ED008B" w:rsidRPr="1B224109">
        <w:rPr>
          <w:b/>
          <w:bCs/>
          <w:sz w:val="24"/>
          <w:szCs w:val="24"/>
          <w:lang w:val="fr-FR"/>
        </w:rPr>
        <w:t>JEUN’ESS/</w:t>
      </w:r>
      <w:r w:rsidR="00525DEA">
        <w:rPr>
          <w:b/>
          <w:bCs/>
          <w:sz w:val="24"/>
          <w:szCs w:val="24"/>
          <w:lang w:val="fr-FR"/>
        </w:rPr>
        <w:t xml:space="preserve">recrutement d’agence évènementielle- </w:t>
      </w:r>
      <w:proofErr w:type="spellStart"/>
      <w:r w:rsidR="00525DEA">
        <w:rPr>
          <w:b/>
          <w:bCs/>
          <w:sz w:val="24"/>
          <w:szCs w:val="24"/>
          <w:lang w:val="fr-FR"/>
        </w:rPr>
        <w:t>Limitl’ESS</w:t>
      </w:r>
      <w:proofErr w:type="spellEnd"/>
      <w:r w:rsidR="00525DEA">
        <w:rPr>
          <w:b/>
          <w:bCs/>
          <w:sz w:val="24"/>
          <w:szCs w:val="24"/>
          <w:lang w:val="fr-FR"/>
        </w:rPr>
        <w:t xml:space="preserve"> Ain </w:t>
      </w:r>
      <w:proofErr w:type="spellStart"/>
      <w:r w:rsidR="00525DEA">
        <w:rPr>
          <w:b/>
          <w:bCs/>
          <w:sz w:val="24"/>
          <w:szCs w:val="24"/>
          <w:lang w:val="fr-FR"/>
        </w:rPr>
        <w:t>Draham</w:t>
      </w:r>
      <w:proofErr w:type="spellEnd"/>
      <w:r w:rsidR="00525DEA">
        <w:rPr>
          <w:b/>
          <w:bCs/>
          <w:sz w:val="24"/>
          <w:szCs w:val="24"/>
          <w:lang w:val="fr-FR"/>
        </w:rPr>
        <w:t> »</w:t>
      </w:r>
    </w:p>
    <w:p w14:paraId="16311132" w14:textId="77777777" w:rsidR="009E5D83" w:rsidRDefault="009E5D83" w:rsidP="004B5834">
      <w:pPr>
        <w:pBdr>
          <w:top w:val="single" w:sz="12" w:space="31" w:color="auto"/>
          <w:left w:val="single" w:sz="12" w:space="4" w:color="auto"/>
          <w:bottom w:val="single" w:sz="12" w:space="1" w:color="auto"/>
          <w:right w:val="single" w:sz="12" w:space="4" w:color="auto"/>
        </w:pBdr>
        <w:jc w:val="both"/>
        <w:rPr>
          <w:rFonts w:cstheme="minorHAnsi"/>
          <w:b/>
          <w:bCs/>
          <w:sz w:val="24"/>
          <w:szCs w:val="24"/>
          <w:lang w:val="fr-FR"/>
        </w:rPr>
      </w:pPr>
      <w:r w:rsidRPr="00B20D15">
        <w:rPr>
          <w:rFonts w:cstheme="minorHAnsi"/>
          <w:b/>
          <w:bCs/>
          <w:sz w:val="24"/>
          <w:szCs w:val="24"/>
          <w:lang w:val="fr-FR"/>
        </w:rPr>
        <w:t>Tout dossier soumis après cette date ne sera pas pris en compte.</w:t>
      </w:r>
    </w:p>
    <w:p w14:paraId="057AB875" w14:textId="77777777" w:rsidR="006513F1" w:rsidRPr="00AB30A4" w:rsidRDefault="006513F1" w:rsidP="00AB30A4">
      <w:pPr>
        <w:rPr>
          <w:lang w:val="fr-FR"/>
        </w:rPr>
      </w:pPr>
    </w:p>
    <w:sectPr w:rsidR="006513F1" w:rsidRPr="00AB3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A4"/>
    <w:rsid w:val="00171A78"/>
    <w:rsid w:val="002E71C4"/>
    <w:rsid w:val="002F1B9A"/>
    <w:rsid w:val="002F25E0"/>
    <w:rsid w:val="003C4618"/>
    <w:rsid w:val="00425922"/>
    <w:rsid w:val="004B5834"/>
    <w:rsid w:val="004E4CF0"/>
    <w:rsid w:val="004F6291"/>
    <w:rsid w:val="00525DEA"/>
    <w:rsid w:val="00595D91"/>
    <w:rsid w:val="005D2241"/>
    <w:rsid w:val="006513F1"/>
    <w:rsid w:val="00670C23"/>
    <w:rsid w:val="00693CA2"/>
    <w:rsid w:val="006A707D"/>
    <w:rsid w:val="006C2DA5"/>
    <w:rsid w:val="00731B1C"/>
    <w:rsid w:val="00862077"/>
    <w:rsid w:val="008C3574"/>
    <w:rsid w:val="00942A35"/>
    <w:rsid w:val="0095149F"/>
    <w:rsid w:val="009562D5"/>
    <w:rsid w:val="009E5D83"/>
    <w:rsid w:val="00A34E57"/>
    <w:rsid w:val="00AB30A4"/>
    <w:rsid w:val="00C8174F"/>
    <w:rsid w:val="00CC387B"/>
    <w:rsid w:val="00D62295"/>
    <w:rsid w:val="00D774A7"/>
    <w:rsid w:val="00D86736"/>
    <w:rsid w:val="00ED008B"/>
    <w:rsid w:val="00F656D4"/>
    <w:rsid w:val="00FF10DB"/>
    <w:rsid w:val="080C2FFB"/>
    <w:rsid w:val="154BC344"/>
    <w:rsid w:val="1B224109"/>
    <w:rsid w:val="563B3A59"/>
    <w:rsid w:val="74A3E5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36C3"/>
  <w15:chartTrackingRefBased/>
  <w15:docId w15:val="{1D2E68E4-79FF-4B77-AB53-2E7BC126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0A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rsid w:val="00670C23"/>
    <w:rPr>
      <w:rFonts w:cs="Times New Roman"/>
      <w:color w:val="0000FF"/>
      <w:u w:val="single"/>
    </w:rPr>
  </w:style>
  <w:style w:type="character" w:styleId="UnresolvedMention">
    <w:name w:val="Unresolved Mention"/>
    <w:basedOn w:val="DefaultParagraphFont"/>
    <w:uiPriority w:val="99"/>
    <w:semiHidden/>
    <w:unhideWhenUsed/>
    <w:rsid w:val="004E4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827031">
      <w:bodyDiv w:val="1"/>
      <w:marLeft w:val="0"/>
      <w:marRight w:val="0"/>
      <w:marTop w:val="0"/>
      <w:marBottom w:val="0"/>
      <w:divBdr>
        <w:top w:val="none" w:sz="0" w:space="0" w:color="auto"/>
        <w:left w:val="none" w:sz="0" w:space="0" w:color="auto"/>
        <w:bottom w:val="none" w:sz="0" w:space="0" w:color="auto"/>
        <w:right w:val="none" w:sz="0" w:space="0" w:color="auto"/>
      </w:divBdr>
    </w:div>
    <w:div w:id="1101530590">
      <w:bodyDiv w:val="1"/>
      <w:marLeft w:val="0"/>
      <w:marRight w:val="0"/>
      <w:marTop w:val="0"/>
      <w:marBottom w:val="0"/>
      <w:divBdr>
        <w:top w:val="none" w:sz="0" w:space="0" w:color="auto"/>
        <w:left w:val="none" w:sz="0" w:space="0" w:color="auto"/>
        <w:bottom w:val="none" w:sz="0" w:space="0" w:color="auto"/>
        <w:right w:val="none" w:sz="0" w:space="0" w:color="auto"/>
      </w:divBdr>
    </w:div>
    <w:div w:id="15523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unisachat@i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1126</Characters>
  <Application>Microsoft Office Word</Application>
  <DocSecurity>0</DocSecurity>
  <Lines>23</Lines>
  <Paragraphs>14</Paragraphs>
  <ScaleCrop>false</ScaleCrop>
  <Company>ILO</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Benjebara, Arij</dc:creator>
  <cp:keywords/>
  <dc:description/>
  <cp:lastModifiedBy>Derouiche, Abdelmoneem Riaddh</cp:lastModifiedBy>
  <cp:revision>2</cp:revision>
  <dcterms:created xsi:type="dcterms:W3CDTF">2025-11-14T10:14:00Z</dcterms:created>
  <dcterms:modified xsi:type="dcterms:W3CDTF">2025-11-14T10:14:00Z</dcterms:modified>
</cp:coreProperties>
</file>