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226805818"/>
        <w:docPartObj>
          <w:docPartGallery w:val="Cover Pages"/>
          <w:docPartUnique/>
        </w:docPartObj>
      </w:sdtPr>
      <w:sdtContent>
        <w:p w14:paraId="684A6062" w14:textId="48FF573A" w:rsidR="00E46420" w:rsidRDefault="00E46420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156082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4"/>
          </w:tblGrid>
          <w:tr w:rsidR="00E46420" w14:paraId="76FBD73C" w14:textId="7777777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086071D6" w14:textId="34B64EE4" w:rsidR="00E46420" w:rsidRDefault="00E46420">
                <w:pPr>
                  <w:pStyle w:val="Sansinterligne"/>
                  <w:rPr>
                    <w:color w:val="0F4761" w:themeColor="accent1" w:themeShade="BF"/>
                    <w:sz w:val="24"/>
                  </w:rPr>
                </w:pPr>
              </w:p>
            </w:tc>
          </w:tr>
          <w:tr w:rsidR="00E46420" w14:paraId="77F5A997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156082" w:themeColor="accent1"/>
                    <w:sz w:val="88"/>
                    <w:szCs w:val="88"/>
                  </w:rPr>
                  <w:alias w:val="Titre"/>
                  <w:id w:val="13406919"/>
                  <w:placeholder>
                    <w:docPart w:val="17B09A0357F648E9B595009AE7126CE4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367D175A" w14:textId="1F9545F0" w:rsidR="00E46420" w:rsidRDefault="00E46420">
                    <w:pPr>
                      <w:pStyle w:val="Sansinterligne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156082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156082" w:themeColor="accent1"/>
                        <w:sz w:val="88"/>
                        <w:szCs w:val="88"/>
                      </w:rPr>
                      <w:t>Termes de références</w:t>
                    </w:r>
                  </w:p>
                </w:sdtContent>
              </w:sdt>
            </w:tc>
          </w:tr>
          <w:tr w:rsidR="00E46420" w14:paraId="62DE3E07" w14:textId="77777777">
            <w:sdt>
              <w:sdtPr>
                <w:rPr>
                  <w:rFonts w:asciiTheme="majorBidi" w:hAnsiTheme="majorBidi" w:cstheme="majorBidi"/>
                  <w:color w:val="0F4761" w:themeColor="accent1" w:themeShade="BF"/>
                  <w:sz w:val="32"/>
                  <w:szCs w:val="32"/>
                </w:rPr>
                <w:alias w:val="Sous-titre"/>
                <w:id w:val="13406923"/>
                <w:placeholder>
                  <w:docPart w:val="923EE4B1192643DCA03C3F8B7A344CB1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677F427" w14:textId="4511A7B8" w:rsidR="00E46420" w:rsidRDefault="00E46420">
                    <w:pPr>
                      <w:pStyle w:val="Sansinterligne"/>
                      <w:rPr>
                        <w:color w:val="0F4761" w:themeColor="accent1" w:themeShade="BF"/>
                        <w:sz w:val="24"/>
                      </w:rPr>
                    </w:pPr>
                    <w:r w:rsidRPr="002F61F9">
                      <w:rPr>
                        <w:rFonts w:asciiTheme="majorBidi" w:hAnsiTheme="majorBidi" w:cstheme="majorBidi"/>
                        <w:color w:val="0F4761" w:themeColor="accent1" w:themeShade="BF"/>
                        <w:sz w:val="32"/>
                        <w:szCs w:val="32"/>
                      </w:rPr>
                      <w:t>Etude de suivi écologique de l’installation de récifs artificiels dans le Golfe de Gabès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7"/>
          </w:tblGrid>
          <w:tr w:rsidR="00E46420" w14:paraId="74A63554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53F838C1" w14:textId="77777777" w:rsidR="00E46420" w:rsidRDefault="00E46420" w:rsidP="00E46420">
                <w:pPr>
                  <w:pStyle w:val="Sansinterligne"/>
                  <w:rPr>
                    <w:color w:val="156082" w:themeColor="accent1"/>
                  </w:rPr>
                </w:pPr>
              </w:p>
            </w:tc>
          </w:tr>
        </w:tbl>
        <w:p w14:paraId="5B9C31C0" w14:textId="501F61A0" w:rsidR="00E46420" w:rsidRPr="00E46420" w:rsidRDefault="00E46420" w:rsidP="00E46420">
          <w:r>
            <w:br w:type="page"/>
          </w:r>
        </w:p>
        <w:p w14:paraId="6F13DE77" w14:textId="122D7043" w:rsidR="00E46420" w:rsidRDefault="00000000"/>
      </w:sdtContent>
    </w:sdt>
    <w:p w14:paraId="6A5C17D7" w14:textId="20EE3FD7" w:rsidR="000A264F" w:rsidRPr="000A264F" w:rsidRDefault="000A264F" w:rsidP="00FD0EE2">
      <w:pPr>
        <w:spacing w:before="100" w:beforeAutospacing="1" w:after="100" w:afterAutospacing="1" w:line="240" w:lineRule="auto"/>
        <w:jc w:val="center"/>
        <w:outlineLvl w:val="2"/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</w:pPr>
      <w:r w:rsidRPr="000A264F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>Termes de Référence (</w:t>
      </w:r>
      <w:proofErr w:type="spellStart"/>
      <w:r w:rsidRPr="000A264F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>TdR</w:t>
      </w:r>
      <w:proofErr w:type="spellEnd"/>
      <w:r w:rsidRPr="000A264F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>)</w:t>
      </w:r>
      <w:r w:rsidRPr="00D103DA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 xml:space="preserve"> Etude de</w:t>
      </w:r>
      <w:r w:rsidRPr="000A264F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 xml:space="preserve"> suivi écologique de l’installation de récifs artificiels dans le Golfe de Gabès</w:t>
      </w:r>
    </w:p>
    <w:p w14:paraId="6A0B721D" w14:textId="3DD70527" w:rsidR="000A264F" w:rsidRPr="00AF44D1" w:rsidRDefault="000A264F" w:rsidP="00AF44D1">
      <w:pPr>
        <w:pStyle w:val="Paragraphedeliste"/>
        <w:numPr>
          <w:ilvl w:val="0"/>
          <w:numId w:val="11"/>
        </w:numPr>
        <w:spacing w:before="100" w:beforeAutospacing="1" w:after="100" w:afterAutospacing="1" w:line="240" w:lineRule="auto"/>
        <w:outlineLvl w:val="3"/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</w:pPr>
      <w:r w:rsidRPr="00AF44D1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>Contexte et justification</w:t>
      </w:r>
    </w:p>
    <w:p w14:paraId="23B6D979" w14:textId="271B33DC" w:rsidR="00BD270D" w:rsidRPr="00BD270D" w:rsidRDefault="00BD270D" w:rsidP="007C4B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</w:pPr>
      <w:r w:rsidRPr="00BD270D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 xml:space="preserve">Dans le cadre du projet </w:t>
      </w:r>
      <w:proofErr w:type="spellStart"/>
      <w:r w:rsidRPr="00BD270D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>MedBlueForest</w:t>
      </w:r>
      <w:proofErr w:type="spellEnd"/>
      <w:r w:rsidRPr="00BD270D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 xml:space="preserve"> visant à préserver les écosystèmes marins et côtiers en </w:t>
      </w:r>
      <w:r w:rsidR="0087638E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 xml:space="preserve">en </w:t>
      </w:r>
      <w:proofErr w:type="spellStart"/>
      <w:r w:rsidR="0087638E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>Mediterranée</w:t>
      </w:r>
      <w:proofErr w:type="spellEnd"/>
      <w:r w:rsidRPr="00BD270D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 xml:space="preserve">, et en particulier les herbiers de </w:t>
      </w:r>
      <w:proofErr w:type="spellStart"/>
      <w:r w:rsidRPr="0087638E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 w:bidi="ar-SA"/>
          <w14:ligatures w14:val="none"/>
        </w:rPr>
        <w:t>Posidonia</w:t>
      </w:r>
      <w:proofErr w:type="spellEnd"/>
      <w:r w:rsidRPr="0087638E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 w:bidi="ar-SA"/>
          <w14:ligatures w14:val="none"/>
        </w:rPr>
        <w:t xml:space="preserve"> </w:t>
      </w:r>
      <w:proofErr w:type="spellStart"/>
      <w:r w:rsidRPr="0087638E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 w:bidi="ar-SA"/>
          <w14:ligatures w14:val="none"/>
        </w:rPr>
        <w:t>oceanica</w:t>
      </w:r>
      <w:proofErr w:type="spellEnd"/>
      <w:r w:rsidRPr="00BD270D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 xml:space="preserve">, </w:t>
      </w:r>
      <w:r w:rsidR="00B75CC6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 xml:space="preserve">Le WWF Afrique du Nord en concertation avec la Direction </w:t>
      </w:r>
      <w:proofErr w:type="spellStart"/>
      <w:r w:rsidR="00B75CC6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>Generale</w:t>
      </w:r>
      <w:proofErr w:type="spellEnd"/>
      <w:r w:rsidR="00B75CC6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 xml:space="preserve"> de la Pêche et de l’Aquaculture </w:t>
      </w:r>
      <w:r w:rsidR="0087638E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>prév</w:t>
      </w:r>
      <w:r w:rsidR="00B75CC6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>oit</w:t>
      </w:r>
      <w:r w:rsidRPr="00BD270D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 xml:space="preserve"> d’installer des récifs artificiels</w:t>
      </w:r>
      <w:r w:rsidR="00B75CC6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 xml:space="preserve"> au niveau du Golfe de Gabes</w:t>
      </w:r>
      <w:r w:rsidRPr="00BD270D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>. Ces récifs auront pour objectif de protéger les habitats sensibles et de renforcer la productivité des milieux marins.</w:t>
      </w:r>
    </w:p>
    <w:p w14:paraId="38C1CB67" w14:textId="347C12A0" w:rsidR="00BD270D" w:rsidRPr="00BD270D" w:rsidRDefault="00BD270D" w:rsidP="007C4B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</w:pPr>
      <w:r w:rsidRPr="00BD270D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 xml:space="preserve">Cette action s’inscrit dans les efforts conjoints du WWF et de la </w:t>
      </w:r>
      <w:proofErr w:type="spellStart"/>
      <w:r w:rsidRPr="00BD270D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>DGPAq</w:t>
      </w:r>
      <w:proofErr w:type="spellEnd"/>
      <w:r w:rsidRPr="00BD270D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 xml:space="preserve"> pour mettre en œuvre une stratégie de restauration passive des herbiers marins, atténuant les pressions anthropiques, notamment les pratiques de pêche destructrices, et en favorisant la</w:t>
      </w:r>
      <w:r w:rsidR="00F759FD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 xml:space="preserve"> </w:t>
      </w:r>
      <w:r w:rsidR="00FD0EE2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>reconstruction</w:t>
      </w:r>
      <w:r w:rsidR="00F759FD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 xml:space="preserve"> d’habitat naturel </w:t>
      </w:r>
      <w:r w:rsidR="00FD0EE2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>dégradé</w:t>
      </w:r>
      <w:r w:rsidR="00F759FD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 xml:space="preserve"> et</w:t>
      </w:r>
      <w:r w:rsidRPr="00BD270D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 xml:space="preserve"> de la biodiversité marine.</w:t>
      </w:r>
    </w:p>
    <w:p w14:paraId="31FC4DC9" w14:textId="77777777" w:rsidR="00AF44D1" w:rsidRDefault="00BD270D" w:rsidP="00AF44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</w:pPr>
      <w:r w:rsidRPr="00BD270D"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  <w:t>Pour garantir l’efficacité et la durabilité de cette intervention, un suivi écologique rigoureux sera réalisé avant, pendant et après l’installation des récifs.</w:t>
      </w:r>
    </w:p>
    <w:p w14:paraId="5C8B0A51" w14:textId="50104639" w:rsidR="000A264F" w:rsidRPr="00AF44D1" w:rsidRDefault="000A264F" w:rsidP="00AF44D1">
      <w:pPr>
        <w:pStyle w:val="Paragraphedeliste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FR" w:bidi="ar-SA"/>
          <w14:ligatures w14:val="none"/>
        </w:rPr>
      </w:pPr>
      <w:r w:rsidRPr="00AF44D1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>Objectifs de la mission</w:t>
      </w:r>
    </w:p>
    <w:p w14:paraId="5D17AABA" w14:textId="52F4983D" w:rsidR="000A264F" w:rsidRPr="000A264F" w:rsidRDefault="000A264F" w:rsidP="000A264F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</w:pPr>
      <w:r w:rsidRPr="007C4BF9">
        <w:rPr>
          <w:rFonts w:asciiTheme="majorBidi" w:eastAsia="Times New Roman" w:hAnsiTheme="majorBidi" w:cstheme="majorBidi"/>
          <w:b/>
          <w:bCs/>
          <w:i/>
          <w:iCs/>
          <w:kern w:val="0"/>
          <w:sz w:val="24"/>
          <w:szCs w:val="24"/>
          <w:lang w:eastAsia="fr-FR" w:bidi="ar-SA"/>
          <w14:ligatures w14:val="none"/>
        </w:rPr>
        <w:t>Objectif général :</w:t>
      </w: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br/>
        <w:t xml:space="preserve">Assurer le suivi écologique de l’installation </w:t>
      </w:r>
      <w:r w:rsidRPr="002B2DBC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 xml:space="preserve">des récifs artificiels </w:t>
      </w:r>
      <w:r w:rsidR="00840032" w:rsidRPr="002B2DBC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 xml:space="preserve">de </w:t>
      </w:r>
      <w:r w:rsidR="002B2DBC" w:rsidRPr="002B2DBC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>restauration</w:t>
      </w:r>
      <w:r w:rsidR="00840032" w:rsidRPr="002B2DBC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 xml:space="preserve"> </w:t>
      </w:r>
      <w:r w:rsidR="002B2DBC" w:rsidRPr="002B2DBC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>et protection des écosystèmes marins</w:t>
      </w:r>
      <w:r w:rsidR="002B2DBC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</w:t>
      </w: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et évaluer leur efficacité écologique sur une période de </w:t>
      </w:r>
      <w:r w:rsidR="00D103DA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1</w:t>
      </w:r>
      <w:r w:rsidR="001F3812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8</w:t>
      </w: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mois</w:t>
      </w:r>
      <w:r w:rsidR="001F3812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(</w:t>
      </w:r>
      <w:r w:rsidR="00A36AE4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Novembre</w:t>
      </w:r>
      <w:r w:rsidR="001F3812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2025- </w:t>
      </w:r>
      <w:r w:rsidR="00A36AE4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Mars</w:t>
      </w:r>
      <w:r w:rsidR="001F3812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2027).</w:t>
      </w:r>
    </w:p>
    <w:p w14:paraId="6FFD9196" w14:textId="77777777" w:rsidR="000A264F" w:rsidRPr="007C4BF9" w:rsidRDefault="000A264F" w:rsidP="000A264F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kern w:val="0"/>
          <w:sz w:val="24"/>
          <w:szCs w:val="24"/>
          <w:lang w:eastAsia="fr-FR" w:bidi="ar-SA"/>
          <w14:ligatures w14:val="none"/>
        </w:rPr>
      </w:pPr>
      <w:r w:rsidRPr="007C4BF9">
        <w:rPr>
          <w:rFonts w:asciiTheme="majorBidi" w:eastAsia="Times New Roman" w:hAnsiTheme="majorBidi" w:cstheme="majorBidi"/>
          <w:b/>
          <w:bCs/>
          <w:i/>
          <w:iCs/>
          <w:kern w:val="0"/>
          <w:sz w:val="24"/>
          <w:szCs w:val="24"/>
          <w:lang w:eastAsia="fr-FR" w:bidi="ar-SA"/>
          <w14:ligatures w14:val="none"/>
        </w:rPr>
        <w:t>Objectifs spécifiques :</w:t>
      </w:r>
    </w:p>
    <w:p w14:paraId="17162AF4" w14:textId="6C201C39" w:rsidR="00F759FD" w:rsidRDefault="00F759FD" w:rsidP="000A26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Identification de la zone d’immersion en concertation avec </w:t>
      </w:r>
      <w:r w:rsidR="00FD0EE2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les autorités publiques,</w:t>
      </w:r>
    </w:p>
    <w:p w14:paraId="6DC71689" w14:textId="27D5A9BA" w:rsidR="000A264F" w:rsidRDefault="000A264F" w:rsidP="000A26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</w:pP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Évaluer l’état écologique initial de la zone</w:t>
      </w:r>
      <w:r w:rsidR="00F759FD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d’immersion</w:t>
      </w: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avant installation (</w:t>
      </w:r>
      <w:r w:rsidR="00FD0EE2"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Baseline</w:t>
      </w: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écologique) ;</w:t>
      </w:r>
    </w:p>
    <w:p w14:paraId="2F35426F" w14:textId="2A025D5D" w:rsidR="00943B29" w:rsidRPr="000A264F" w:rsidRDefault="00943B29" w:rsidP="00943B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Finaliser un </w:t>
      </w:r>
      <w:r w:rsidR="003E24FB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modèle</w:t>
      </w:r>
      <w:r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de </w:t>
      </w:r>
      <w:r w:rsidR="003E24FB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récifs</w:t>
      </w:r>
      <w:r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artificiels</w:t>
      </w:r>
      <w:r w:rsidR="00A024E3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à</w:t>
      </w:r>
      <w:r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</w:t>
      </w:r>
      <w:r w:rsidR="003E24FB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submerg</w:t>
      </w:r>
      <w:r w:rsidR="00A024E3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er</w:t>
      </w:r>
      <w:r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,</w:t>
      </w:r>
    </w:p>
    <w:p w14:paraId="09B8671B" w14:textId="77777777" w:rsidR="000A264F" w:rsidRPr="000A264F" w:rsidRDefault="000A264F" w:rsidP="000A26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</w:pP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Assister et suivre les travaux d’installation des récifs artificiels ;</w:t>
      </w:r>
    </w:p>
    <w:p w14:paraId="0258287D" w14:textId="77777777" w:rsidR="000A264F" w:rsidRPr="000A264F" w:rsidRDefault="000A264F" w:rsidP="000A26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</w:pP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Mettre en place un protocole de suivi post-installation selon une série d’indicateurs écologiques pertinents ;</w:t>
      </w:r>
    </w:p>
    <w:p w14:paraId="0B16074C" w14:textId="77777777" w:rsidR="000A264F" w:rsidRPr="000A264F" w:rsidRDefault="000A264F" w:rsidP="000A26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</w:pP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Documenter l’évolution de la biodiversité et des fonctions écologiques autour des récifs installés ;</w:t>
      </w:r>
    </w:p>
    <w:p w14:paraId="39F2A927" w14:textId="3CDDFEE9" w:rsidR="000A264F" w:rsidRDefault="000A264F" w:rsidP="000A26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</w:pP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Fournir des recommandations pour la gestion adaptative et l’optimisation de cette mesure de gestion.</w:t>
      </w:r>
    </w:p>
    <w:p w14:paraId="425895ED" w14:textId="5B7C8E38" w:rsidR="00831B12" w:rsidRDefault="00831B12">
      <w:pPr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br w:type="page"/>
      </w:r>
    </w:p>
    <w:p w14:paraId="3CC8CA57" w14:textId="278DAAB9" w:rsidR="00AF44D1" w:rsidRPr="00AF44D1" w:rsidRDefault="00AF44D1" w:rsidP="00AF44D1">
      <w:pPr>
        <w:spacing w:before="100" w:beforeAutospacing="1" w:after="100" w:afterAutospacing="1" w:line="240" w:lineRule="auto"/>
        <w:outlineLvl w:val="3"/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sectPr w:rsidR="00AF44D1" w:rsidRPr="00AF44D1" w:rsidSect="002E6A9D">
          <w:headerReference w:type="first" r:id="rId7"/>
          <w:pgSz w:w="11906" w:h="16838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14:paraId="2D501EBA" w14:textId="25F87926" w:rsidR="000A264F" w:rsidRPr="00974E8C" w:rsidRDefault="00AF44D1" w:rsidP="00974E8C">
      <w:pPr>
        <w:pStyle w:val="Paragraphedeliste"/>
        <w:numPr>
          <w:ilvl w:val="0"/>
          <w:numId w:val="11"/>
        </w:numPr>
        <w:spacing w:before="100" w:beforeAutospacing="1" w:after="100" w:afterAutospacing="1" w:line="240" w:lineRule="auto"/>
        <w:outlineLvl w:val="3"/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</w:pPr>
      <w:r w:rsidRPr="00974E8C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>Calendrier d’Intervention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50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632"/>
        <w:gridCol w:w="632"/>
        <w:gridCol w:w="632"/>
        <w:gridCol w:w="632"/>
        <w:gridCol w:w="632"/>
        <w:gridCol w:w="632"/>
        <w:gridCol w:w="632"/>
        <w:gridCol w:w="632"/>
        <w:gridCol w:w="632"/>
        <w:gridCol w:w="656"/>
      </w:tblGrid>
      <w:tr w:rsidR="00974E8C" w:rsidRPr="00831B12" w14:paraId="49231CE3" w14:textId="63BB0DB2" w:rsidTr="00C10039">
        <w:tc>
          <w:tcPr>
            <w:tcW w:w="2950" w:type="dxa"/>
          </w:tcPr>
          <w:p w14:paraId="37D12BCC" w14:textId="44BF1845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  <w:t>Activités</w:t>
            </w:r>
          </w:p>
        </w:tc>
        <w:tc>
          <w:tcPr>
            <w:tcW w:w="2088" w:type="dxa"/>
            <w:gridSpan w:val="4"/>
          </w:tcPr>
          <w:p w14:paraId="07F54795" w14:textId="453CAC34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2025</w:t>
            </w:r>
          </w:p>
        </w:tc>
        <w:tc>
          <w:tcPr>
            <w:tcW w:w="7034" w:type="dxa"/>
            <w:gridSpan w:val="12"/>
          </w:tcPr>
          <w:p w14:paraId="15F28E6B" w14:textId="735A44C3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2026</w:t>
            </w:r>
          </w:p>
        </w:tc>
        <w:tc>
          <w:tcPr>
            <w:tcW w:w="1264" w:type="dxa"/>
            <w:gridSpan w:val="2"/>
          </w:tcPr>
          <w:p w14:paraId="7BB0CFDC" w14:textId="72B6BB45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2027</w:t>
            </w:r>
          </w:p>
        </w:tc>
        <w:tc>
          <w:tcPr>
            <w:tcW w:w="656" w:type="dxa"/>
            <w:vMerge w:val="restart"/>
          </w:tcPr>
          <w:p w14:paraId="1A0943ED" w14:textId="729E36A1" w:rsidR="00974E8C" w:rsidRDefault="00974E8C" w:rsidP="00974E8C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Nbr jours</w:t>
            </w:r>
          </w:p>
        </w:tc>
      </w:tr>
      <w:tr w:rsidR="00974E8C" w:rsidRPr="00831B12" w14:paraId="1FB0815E" w14:textId="707FA1E7" w:rsidTr="00C10039">
        <w:tc>
          <w:tcPr>
            <w:tcW w:w="2950" w:type="dxa"/>
          </w:tcPr>
          <w:p w14:paraId="38E9B9CA" w14:textId="480314D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  <w:t>Phase 1</w:t>
            </w:r>
          </w:p>
        </w:tc>
        <w:tc>
          <w:tcPr>
            <w:tcW w:w="522" w:type="dxa"/>
          </w:tcPr>
          <w:p w14:paraId="79895053" w14:textId="590273D8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 w:rsidRPr="00831B12"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M1</w:t>
            </w:r>
          </w:p>
        </w:tc>
        <w:tc>
          <w:tcPr>
            <w:tcW w:w="522" w:type="dxa"/>
          </w:tcPr>
          <w:p w14:paraId="23DB671B" w14:textId="30A63FFE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 w:rsidRPr="00831B12"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M2</w:t>
            </w:r>
          </w:p>
        </w:tc>
        <w:tc>
          <w:tcPr>
            <w:tcW w:w="522" w:type="dxa"/>
          </w:tcPr>
          <w:p w14:paraId="330F4077" w14:textId="78AA81FC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 w:rsidRPr="00831B12"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M3</w:t>
            </w:r>
          </w:p>
        </w:tc>
        <w:tc>
          <w:tcPr>
            <w:tcW w:w="522" w:type="dxa"/>
          </w:tcPr>
          <w:p w14:paraId="6B28DDE9" w14:textId="611954FB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 w:rsidRPr="00831B12"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M4</w:t>
            </w:r>
          </w:p>
        </w:tc>
        <w:tc>
          <w:tcPr>
            <w:tcW w:w="522" w:type="dxa"/>
          </w:tcPr>
          <w:p w14:paraId="19D614D4" w14:textId="19C25B03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 w:rsidRPr="00831B12"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M5</w:t>
            </w:r>
          </w:p>
        </w:tc>
        <w:tc>
          <w:tcPr>
            <w:tcW w:w="522" w:type="dxa"/>
          </w:tcPr>
          <w:p w14:paraId="44E9D31F" w14:textId="01A00776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 w:rsidRPr="00831B12"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M6</w:t>
            </w:r>
          </w:p>
        </w:tc>
        <w:tc>
          <w:tcPr>
            <w:tcW w:w="522" w:type="dxa"/>
          </w:tcPr>
          <w:p w14:paraId="59551863" w14:textId="19B45AD9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 w:rsidRPr="00831B12"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M7</w:t>
            </w:r>
          </w:p>
        </w:tc>
        <w:tc>
          <w:tcPr>
            <w:tcW w:w="522" w:type="dxa"/>
          </w:tcPr>
          <w:p w14:paraId="30957CC9" w14:textId="2C1C27C9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 w:rsidRPr="00831B12"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M8</w:t>
            </w:r>
          </w:p>
        </w:tc>
        <w:tc>
          <w:tcPr>
            <w:tcW w:w="522" w:type="dxa"/>
          </w:tcPr>
          <w:p w14:paraId="71E0F74B" w14:textId="72CECDDA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M9</w:t>
            </w:r>
          </w:p>
        </w:tc>
        <w:tc>
          <w:tcPr>
            <w:tcW w:w="632" w:type="dxa"/>
          </w:tcPr>
          <w:p w14:paraId="5E7BF500" w14:textId="45ED32F3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M10</w:t>
            </w:r>
          </w:p>
        </w:tc>
        <w:tc>
          <w:tcPr>
            <w:tcW w:w="632" w:type="dxa"/>
          </w:tcPr>
          <w:p w14:paraId="5472EB79" w14:textId="61606B43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M11</w:t>
            </w:r>
          </w:p>
        </w:tc>
        <w:tc>
          <w:tcPr>
            <w:tcW w:w="632" w:type="dxa"/>
          </w:tcPr>
          <w:p w14:paraId="57C05F11" w14:textId="35ED5DD9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M12</w:t>
            </w:r>
          </w:p>
        </w:tc>
        <w:tc>
          <w:tcPr>
            <w:tcW w:w="632" w:type="dxa"/>
          </w:tcPr>
          <w:p w14:paraId="0A0BEE6A" w14:textId="1C2E4529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M13</w:t>
            </w:r>
          </w:p>
        </w:tc>
        <w:tc>
          <w:tcPr>
            <w:tcW w:w="632" w:type="dxa"/>
          </w:tcPr>
          <w:p w14:paraId="06C606D1" w14:textId="508D8D1E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M14</w:t>
            </w:r>
          </w:p>
        </w:tc>
        <w:tc>
          <w:tcPr>
            <w:tcW w:w="632" w:type="dxa"/>
          </w:tcPr>
          <w:p w14:paraId="76003D24" w14:textId="0141366F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M15</w:t>
            </w:r>
          </w:p>
        </w:tc>
        <w:tc>
          <w:tcPr>
            <w:tcW w:w="632" w:type="dxa"/>
          </w:tcPr>
          <w:p w14:paraId="02367748" w14:textId="143961ED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M16</w:t>
            </w:r>
          </w:p>
        </w:tc>
        <w:tc>
          <w:tcPr>
            <w:tcW w:w="632" w:type="dxa"/>
          </w:tcPr>
          <w:p w14:paraId="7E8AB987" w14:textId="6C425315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M17</w:t>
            </w:r>
          </w:p>
        </w:tc>
        <w:tc>
          <w:tcPr>
            <w:tcW w:w="632" w:type="dxa"/>
          </w:tcPr>
          <w:p w14:paraId="2AFC6EFA" w14:textId="7F3902B2" w:rsidR="00974E8C" w:rsidRPr="00831B12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  <w:t>M18</w:t>
            </w:r>
          </w:p>
        </w:tc>
        <w:tc>
          <w:tcPr>
            <w:tcW w:w="656" w:type="dxa"/>
            <w:vMerge/>
          </w:tcPr>
          <w:p w14:paraId="6B730DB5" w14:textId="77777777" w:rsidR="00974E8C" w:rsidRDefault="00974E8C" w:rsidP="00974E8C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kern w:val="0"/>
                <w:lang w:eastAsia="fr-FR" w:bidi="ar-SA"/>
                <w14:ligatures w14:val="none"/>
              </w:rPr>
            </w:pPr>
          </w:p>
        </w:tc>
      </w:tr>
      <w:tr w:rsidR="00974E8C" w14:paraId="3B7EB93A" w14:textId="37E1BD15" w:rsidTr="00C10039">
        <w:tc>
          <w:tcPr>
            <w:tcW w:w="2950" w:type="dxa"/>
          </w:tcPr>
          <w:p w14:paraId="1E7F4B68" w14:textId="77777777" w:rsidR="00974E8C" w:rsidRPr="000A264F" w:rsidRDefault="00974E8C" w:rsidP="0068352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 xml:space="preserve">Identification du site définitif en coordination avec la </w:t>
            </w:r>
            <w:proofErr w:type="spellStart"/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DGPA</w:t>
            </w:r>
            <w:r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q</w:t>
            </w:r>
            <w:proofErr w:type="spellEnd"/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 xml:space="preserve"> ;</w:t>
            </w:r>
          </w:p>
          <w:p w14:paraId="147C9D8A" w14:textId="77777777" w:rsidR="00974E8C" w:rsidRPr="000A264F" w:rsidRDefault="00974E8C" w:rsidP="0068352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Réalisation d’un diagnostic écologique initial (structure des herbiers, faune associée, substrat, pression humaine) ;</w:t>
            </w:r>
          </w:p>
          <w:p w14:paraId="0BB478EC" w14:textId="358DC420" w:rsidR="00974E8C" w:rsidRPr="002B2DBC" w:rsidRDefault="00F17AB7" w:rsidP="0068352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 xml:space="preserve">Etablir un </w:t>
            </w:r>
            <w:proofErr w:type="spellStart"/>
            <w:r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model</w:t>
            </w:r>
            <w:proofErr w:type="spellEnd"/>
            <w:r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 xml:space="preserve"> de </w:t>
            </w:r>
            <w:r w:rsidRPr="002B2DBC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 xml:space="preserve">récif artificiel </w:t>
            </w:r>
            <w:r w:rsidR="002B2DBC" w:rsidRPr="002B2DBC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de restauration et protection des écosystèmes marins</w:t>
            </w:r>
          </w:p>
          <w:p w14:paraId="258FBBA5" w14:textId="77777777" w:rsidR="00974E8C" w:rsidRPr="000A264F" w:rsidRDefault="00974E8C" w:rsidP="0068352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Élaboration du plan de suivi écologique et des protocoles de mesure.</w:t>
            </w:r>
          </w:p>
          <w:p w14:paraId="515FB7B5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  <w:shd w:val="clear" w:color="auto" w:fill="BFBFBF" w:themeFill="background1" w:themeFillShade="BF"/>
          </w:tcPr>
          <w:p w14:paraId="60177C4F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  <w:shd w:val="clear" w:color="auto" w:fill="BFBFBF" w:themeFill="background1" w:themeFillShade="BF"/>
          </w:tcPr>
          <w:p w14:paraId="0008CF93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  <w:shd w:val="clear" w:color="auto" w:fill="BFBFBF" w:themeFill="background1" w:themeFillShade="BF"/>
          </w:tcPr>
          <w:p w14:paraId="6D0FEAF4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16B58775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4D1A5B82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0735796D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297FECFE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2BB38E10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225DC1B9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01DD9BBF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2DAC9114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504689ED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3D263BE3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7ED457CA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3338E8E7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294BBDF6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59C34A40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340468D2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56" w:type="dxa"/>
          </w:tcPr>
          <w:p w14:paraId="6A1FB0DC" w14:textId="1ADFA455" w:rsidR="00974E8C" w:rsidRDefault="00A16200" w:rsidP="00974E8C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  <w:t>1</w:t>
            </w:r>
            <w:r w:rsidR="006E45B4"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  <w:t>5</w:t>
            </w:r>
          </w:p>
        </w:tc>
      </w:tr>
      <w:tr w:rsidR="00974E8C" w14:paraId="0B78BB27" w14:textId="5CD0C6C8" w:rsidTr="00C10039">
        <w:tc>
          <w:tcPr>
            <w:tcW w:w="2950" w:type="dxa"/>
          </w:tcPr>
          <w:p w14:paraId="105433D8" w14:textId="77777777" w:rsidR="00974E8C" w:rsidRPr="000A264F" w:rsidRDefault="00974E8C" w:rsidP="00831B12">
            <w:pPr>
              <w:spacing w:before="100" w:beforeAutospacing="1" w:after="100" w:afterAutospacing="1"/>
              <w:outlineLvl w:val="4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Phase 2 : Suivi pendant l’installation (mois 4 à 6)</w:t>
            </w:r>
          </w:p>
          <w:p w14:paraId="0955B186" w14:textId="77777777" w:rsidR="00974E8C" w:rsidRPr="000A264F" w:rsidRDefault="00974E8C" w:rsidP="00831B1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Suivi environnemental en temps réel des travaux d’installation ;</w:t>
            </w:r>
          </w:p>
          <w:p w14:paraId="3788232B" w14:textId="77777777" w:rsidR="00974E8C" w:rsidRPr="000A264F" w:rsidRDefault="00974E8C" w:rsidP="00831B1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Vérification du respect des normes environnementales et des méthodes d’ancrage respectueuses de l’environnement ;</w:t>
            </w:r>
          </w:p>
          <w:p w14:paraId="7CB9F904" w14:textId="77777777" w:rsidR="00974E8C" w:rsidRPr="000A264F" w:rsidRDefault="00974E8C" w:rsidP="00831B1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Rédaction d’un rapport intermédiaire incluant les observations et ajustements éventuels.</w:t>
            </w:r>
          </w:p>
          <w:p w14:paraId="0794ADDB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6DDE5E7B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06DB902B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30368249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  <w:shd w:val="clear" w:color="auto" w:fill="BFBFBF" w:themeFill="background1" w:themeFillShade="BF"/>
          </w:tcPr>
          <w:p w14:paraId="3630FAFE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  <w:shd w:val="clear" w:color="auto" w:fill="BFBFBF" w:themeFill="background1" w:themeFillShade="BF"/>
          </w:tcPr>
          <w:p w14:paraId="1019BF43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  <w:shd w:val="clear" w:color="auto" w:fill="BFBFBF" w:themeFill="background1" w:themeFillShade="BF"/>
          </w:tcPr>
          <w:p w14:paraId="46CB30C6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7C1B080C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3410B8AF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0089E307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44D721AA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0C33515A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27C4996D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3C3EB920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4D50C1E3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2E2B0353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432B432C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6DBCB56A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</w:tcPr>
          <w:p w14:paraId="7B8899D1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56" w:type="dxa"/>
          </w:tcPr>
          <w:p w14:paraId="5066BED9" w14:textId="4EF93D6A" w:rsidR="00974E8C" w:rsidRPr="00A16200" w:rsidRDefault="006E45B4" w:rsidP="00974E8C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  <w:t>10</w:t>
            </w:r>
          </w:p>
        </w:tc>
      </w:tr>
      <w:tr w:rsidR="00974E8C" w14:paraId="39539083" w14:textId="10B45CA8" w:rsidTr="00C10039">
        <w:tc>
          <w:tcPr>
            <w:tcW w:w="2950" w:type="dxa"/>
          </w:tcPr>
          <w:p w14:paraId="5E7ED08C" w14:textId="77777777" w:rsidR="00974E8C" w:rsidRPr="000A264F" w:rsidRDefault="00974E8C" w:rsidP="00831B12">
            <w:pPr>
              <w:spacing w:before="100" w:beforeAutospacing="1" w:after="100" w:afterAutospacing="1"/>
              <w:outlineLvl w:val="4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 xml:space="preserve">Phase 3 : Suivi post-installation (mois 6 à </w:t>
            </w:r>
            <w:r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18</w:t>
            </w: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)</w:t>
            </w:r>
          </w:p>
          <w:p w14:paraId="42136FCA" w14:textId="77777777" w:rsidR="00974E8C" w:rsidRPr="000A264F" w:rsidRDefault="00974E8C" w:rsidP="00831B12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Suivi périodique semestriel sur la base d’indicateurs écologiques, incluant :</w:t>
            </w:r>
          </w:p>
          <w:p w14:paraId="7EB4658E" w14:textId="77777777" w:rsidR="00974E8C" w:rsidRPr="000A264F" w:rsidRDefault="00974E8C" w:rsidP="00831B12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Couverture et densité des herbiers de Posidonie ;</w:t>
            </w:r>
          </w:p>
          <w:p w14:paraId="69A8FC3C" w14:textId="77777777" w:rsidR="00974E8C" w:rsidRPr="000A264F" w:rsidRDefault="00974E8C" w:rsidP="00831B12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Diversité et abondance des espèces benthiques et halieutiques ;</w:t>
            </w:r>
          </w:p>
          <w:p w14:paraId="12E1692F" w14:textId="77777777" w:rsidR="00974E8C" w:rsidRPr="000A264F" w:rsidRDefault="00974E8C" w:rsidP="00831B12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Paramètres physico-chimiques (turbidité, température, etc.) ;</w:t>
            </w:r>
          </w:p>
          <w:p w14:paraId="6C8CEC50" w14:textId="77777777" w:rsidR="00974E8C" w:rsidRPr="000A264F" w:rsidRDefault="00974E8C" w:rsidP="00831B12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 xml:space="preserve">Indicateurs de colonisation des récifs (macrofaune, </w:t>
            </w:r>
            <w:proofErr w:type="spellStart"/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macroalgues</w:t>
            </w:r>
            <w:proofErr w:type="spellEnd"/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, etc.) ;</w:t>
            </w:r>
          </w:p>
          <w:p w14:paraId="01D3B4DE" w14:textId="77777777" w:rsidR="00974E8C" w:rsidRPr="000A264F" w:rsidRDefault="00974E8C" w:rsidP="00831B12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 xml:space="preserve">Élaboration de rapports de suivi (au moins </w:t>
            </w:r>
            <w:r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2</w:t>
            </w: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 xml:space="preserve"> rapports intermédiaires + 1 rapport final</w:t>
            </w:r>
            <w:proofErr w:type="gramStart"/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);</w:t>
            </w:r>
            <w:proofErr w:type="gramEnd"/>
          </w:p>
          <w:p w14:paraId="31CE5D06" w14:textId="77777777" w:rsidR="00974E8C" w:rsidRPr="000A264F" w:rsidRDefault="00974E8C" w:rsidP="00831B12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Recommandations pour la réplication ou l’amélioration de la mesure.</w:t>
            </w:r>
          </w:p>
          <w:p w14:paraId="31B08D27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5D23DDAB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43FBD46B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2F10EAE8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37109E8C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</w:tcPr>
          <w:p w14:paraId="139F39A7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  <w:shd w:val="clear" w:color="auto" w:fill="BFBFBF" w:themeFill="background1" w:themeFillShade="BF"/>
          </w:tcPr>
          <w:p w14:paraId="5E737882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  <w:shd w:val="clear" w:color="auto" w:fill="BFBFBF" w:themeFill="background1" w:themeFillShade="BF"/>
          </w:tcPr>
          <w:p w14:paraId="0EE2FFF3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  <w:shd w:val="clear" w:color="auto" w:fill="BFBFBF" w:themeFill="background1" w:themeFillShade="BF"/>
          </w:tcPr>
          <w:p w14:paraId="3581D642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522" w:type="dxa"/>
            <w:shd w:val="clear" w:color="auto" w:fill="BFBFBF" w:themeFill="background1" w:themeFillShade="BF"/>
          </w:tcPr>
          <w:p w14:paraId="510578AB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</w:tcPr>
          <w:p w14:paraId="59F31807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</w:tcPr>
          <w:p w14:paraId="5DEDB190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</w:tcPr>
          <w:p w14:paraId="02C1C62C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</w:tcPr>
          <w:p w14:paraId="5EDC25D4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</w:tcPr>
          <w:p w14:paraId="3EA4176D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</w:tcPr>
          <w:p w14:paraId="3823802C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</w:tcPr>
          <w:p w14:paraId="44F8EE14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</w:tcPr>
          <w:p w14:paraId="1CD243CB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</w:tcPr>
          <w:p w14:paraId="497F8402" w14:textId="77777777" w:rsidR="00974E8C" w:rsidRDefault="00974E8C" w:rsidP="00683527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</w:p>
        </w:tc>
        <w:tc>
          <w:tcPr>
            <w:tcW w:w="656" w:type="dxa"/>
            <w:shd w:val="clear" w:color="auto" w:fill="BFBFBF" w:themeFill="background1" w:themeFillShade="BF"/>
          </w:tcPr>
          <w:p w14:paraId="725359FE" w14:textId="3F9C73F6" w:rsidR="00974E8C" w:rsidRDefault="006E45B4" w:rsidP="00974E8C">
            <w:pPr>
              <w:spacing w:before="100" w:beforeAutospacing="1" w:after="100" w:afterAutospacing="1"/>
              <w:outlineLvl w:val="3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fr-FR" w:bidi="ar-SA"/>
                <w14:ligatures w14:val="none"/>
              </w:rPr>
              <w:t>17</w:t>
            </w:r>
          </w:p>
        </w:tc>
      </w:tr>
    </w:tbl>
    <w:p w14:paraId="455981ED" w14:textId="77777777" w:rsidR="00683527" w:rsidRPr="00683527" w:rsidRDefault="00683527" w:rsidP="00683527">
      <w:pPr>
        <w:spacing w:before="100" w:beforeAutospacing="1" w:after="100" w:afterAutospacing="1" w:line="240" w:lineRule="auto"/>
        <w:outlineLvl w:val="3"/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</w:pPr>
    </w:p>
    <w:p w14:paraId="768CC567" w14:textId="6F363868" w:rsidR="00521C4F" w:rsidRDefault="00521C4F" w:rsidP="00521C4F">
      <w:pPr>
        <w:tabs>
          <w:tab w:val="left" w:pos="2650"/>
        </w:tabs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</w:pPr>
    </w:p>
    <w:p w14:paraId="631B3D4F" w14:textId="117DEF04" w:rsidR="00521C4F" w:rsidRPr="00521C4F" w:rsidRDefault="00521C4F" w:rsidP="00521C4F">
      <w:pPr>
        <w:tabs>
          <w:tab w:val="left" w:pos="2650"/>
        </w:tabs>
        <w:rPr>
          <w:rFonts w:asciiTheme="majorBidi" w:eastAsia="Times New Roman" w:hAnsiTheme="majorBidi" w:cstheme="majorBidi"/>
          <w:sz w:val="24"/>
          <w:szCs w:val="24"/>
          <w:lang w:eastAsia="fr-FR" w:bidi="ar-SA"/>
        </w:rPr>
        <w:sectPr w:rsidR="00521C4F" w:rsidRPr="00521C4F" w:rsidSect="00AF44D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Theme="majorBidi" w:eastAsia="Times New Roman" w:hAnsiTheme="majorBidi" w:cstheme="majorBidi"/>
          <w:sz w:val="24"/>
          <w:szCs w:val="24"/>
          <w:lang w:eastAsia="fr-FR" w:bidi="ar-SA"/>
        </w:rPr>
        <w:tab/>
      </w:r>
    </w:p>
    <w:p w14:paraId="6E298202" w14:textId="7626405E" w:rsidR="000A264F" w:rsidRPr="000A264F" w:rsidRDefault="00974E8C" w:rsidP="00AF0139">
      <w:pPr>
        <w:spacing w:before="100" w:beforeAutospacing="1" w:after="100" w:afterAutospacing="1" w:line="240" w:lineRule="auto"/>
        <w:outlineLvl w:val="3"/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</w:pPr>
      <w:r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 xml:space="preserve">4. </w:t>
      </w:r>
      <w:r w:rsidR="000A264F" w:rsidRPr="000A264F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>Livrables attendus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150"/>
        <w:gridCol w:w="1910"/>
      </w:tblGrid>
      <w:tr w:rsidR="000A264F" w:rsidRPr="000A264F" w14:paraId="2B608B10" w14:textId="77777777" w:rsidTr="00FD0EE2">
        <w:tc>
          <w:tcPr>
            <w:tcW w:w="0" w:type="auto"/>
            <w:hideMark/>
          </w:tcPr>
          <w:p w14:paraId="496D7851" w14:textId="77777777" w:rsidR="000A264F" w:rsidRPr="000A264F" w:rsidRDefault="000A264F" w:rsidP="000A264F">
            <w:pPr>
              <w:jc w:val="center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Livrable</w:t>
            </w:r>
          </w:p>
        </w:tc>
        <w:tc>
          <w:tcPr>
            <w:tcW w:w="0" w:type="auto"/>
            <w:hideMark/>
          </w:tcPr>
          <w:p w14:paraId="07ADA35B" w14:textId="77777777" w:rsidR="000A264F" w:rsidRPr="000A264F" w:rsidRDefault="000A264F" w:rsidP="000A264F">
            <w:pPr>
              <w:jc w:val="center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Échéance estimée</w:t>
            </w:r>
          </w:p>
        </w:tc>
      </w:tr>
      <w:tr w:rsidR="000A264F" w:rsidRPr="000A264F" w14:paraId="44B7B096" w14:textId="77777777" w:rsidTr="00FD0EE2">
        <w:tc>
          <w:tcPr>
            <w:tcW w:w="0" w:type="auto"/>
            <w:hideMark/>
          </w:tcPr>
          <w:p w14:paraId="31C3B6B6" w14:textId="3112E122" w:rsidR="000A264F" w:rsidRPr="000A264F" w:rsidRDefault="000A264F" w:rsidP="000A264F">
            <w:pPr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Rapport de diagnostic initial</w:t>
            </w:r>
            <w:r w:rsidR="00C230F4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 xml:space="preserve">, model de récifs submersible et </w:t>
            </w: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plan de suivi</w:t>
            </w:r>
          </w:p>
        </w:tc>
        <w:tc>
          <w:tcPr>
            <w:tcW w:w="0" w:type="auto"/>
            <w:hideMark/>
          </w:tcPr>
          <w:p w14:paraId="3C452C0D" w14:textId="77777777" w:rsidR="000A264F" w:rsidRPr="000A264F" w:rsidRDefault="000A264F" w:rsidP="000A264F">
            <w:pPr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Mois 3</w:t>
            </w:r>
          </w:p>
        </w:tc>
      </w:tr>
      <w:tr w:rsidR="000A264F" w:rsidRPr="000A264F" w14:paraId="31C06587" w14:textId="77777777" w:rsidTr="00FD0EE2">
        <w:tc>
          <w:tcPr>
            <w:tcW w:w="0" w:type="auto"/>
            <w:hideMark/>
          </w:tcPr>
          <w:p w14:paraId="55FE375E" w14:textId="77777777" w:rsidR="000A264F" w:rsidRPr="000A264F" w:rsidRDefault="000A264F" w:rsidP="000A264F">
            <w:pPr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Rapport de suivi de l’installation</w:t>
            </w:r>
          </w:p>
        </w:tc>
        <w:tc>
          <w:tcPr>
            <w:tcW w:w="0" w:type="auto"/>
            <w:hideMark/>
          </w:tcPr>
          <w:p w14:paraId="149EF8ED" w14:textId="77777777" w:rsidR="000A264F" w:rsidRPr="000A264F" w:rsidRDefault="000A264F" w:rsidP="000A264F">
            <w:pPr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Mois 6</w:t>
            </w:r>
          </w:p>
        </w:tc>
      </w:tr>
      <w:tr w:rsidR="000A264F" w:rsidRPr="000A264F" w14:paraId="4D9A6CE2" w14:textId="77777777" w:rsidTr="00FD0EE2">
        <w:tc>
          <w:tcPr>
            <w:tcW w:w="0" w:type="auto"/>
            <w:hideMark/>
          </w:tcPr>
          <w:p w14:paraId="3D03C62F" w14:textId="1DDC1164" w:rsidR="000A264F" w:rsidRPr="000A264F" w:rsidRDefault="000A264F" w:rsidP="000A264F">
            <w:pPr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Rapports de suivi post-installation (x</w:t>
            </w:r>
            <w:r w:rsidR="007C4BF9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2</w:t>
            </w: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)</w:t>
            </w:r>
          </w:p>
        </w:tc>
        <w:tc>
          <w:tcPr>
            <w:tcW w:w="0" w:type="auto"/>
            <w:hideMark/>
          </w:tcPr>
          <w:p w14:paraId="54D6C041" w14:textId="60910EDB" w:rsidR="000A264F" w:rsidRPr="000A264F" w:rsidRDefault="000A264F" w:rsidP="000A264F">
            <w:pPr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Mois 9, 12</w:t>
            </w:r>
            <w:r w:rsidR="007C4BF9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 xml:space="preserve"> </w:t>
            </w:r>
          </w:p>
        </w:tc>
      </w:tr>
      <w:tr w:rsidR="000A264F" w:rsidRPr="000A264F" w14:paraId="22612ADC" w14:textId="77777777" w:rsidTr="00FD0EE2">
        <w:tc>
          <w:tcPr>
            <w:tcW w:w="0" w:type="auto"/>
            <w:hideMark/>
          </w:tcPr>
          <w:p w14:paraId="384FE9D3" w14:textId="77777777" w:rsidR="000A264F" w:rsidRPr="000A264F" w:rsidRDefault="000A264F" w:rsidP="000A264F">
            <w:pPr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Rapport final d’évaluation et recommandations</w:t>
            </w:r>
          </w:p>
        </w:tc>
        <w:tc>
          <w:tcPr>
            <w:tcW w:w="0" w:type="auto"/>
            <w:hideMark/>
          </w:tcPr>
          <w:p w14:paraId="6CCA27AE" w14:textId="700B2908" w:rsidR="000A264F" w:rsidRPr="000A264F" w:rsidRDefault="000A264F" w:rsidP="000A264F">
            <w:pPr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</w:pPr>
            <w:r w:rsidRPr="000A264F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>Mois</w:t>
            </w:r>
            <w:r w:rsidR="007C4BF9"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eastAsia="fr-FR" w:bidi="ar-SA"/>
                <w14:ligatures w14:val="none"/>
              </w:rPr>
              <w:t xml:space="preserve"> 18</w:t>
            </w:r>
          </w:p>
        </w:tc>
      </w:tr>
    </w:tbl>
    <w:p w14:paraId="54949A61" w14:textId="77777777" w:rsidR="000A264F" w:rsidRPr="000A264F" w:rsidRDefault="000A264F" w:rsidP="000A264F">
      <w:pPr>
        <w:spacing w:before="100" w:beforeAutospacing="1" w:after="100" w:afterAutospacing="1" w:line="240" w:lineRule="auto"/>
        <w:outlineLvl w:val="3"/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</w:pPr>
      <w:r w:rsidRPr="000A264F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>5. Durée de la mission</w:t>
      </w:r>
    </w:p>
    <w:p w14:paraId="5A16C4D4" w14:textId="134577B9" w:rsidR="001F3812" w:rsidRPr="000A264F" w:rsidRDefault="000A264F" w:rsidP="001F3812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</w:pP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La</w:t>
      </w:r>
      <w:r w:rsidR="000F180A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durée de la</w:t>
      </w: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mission</w:t>
      </w:r>
      <w:r w:rsidR="000F180A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est estimée à 37 Jours s’</w:t>
      </w: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étend</w:t>
      </w:r>
      <w:r w:rsidR="000F180A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ant</w:t>
      </w: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sur une période de </w:t>
      </w:r>
      <w:r w:rsidR="00A43A74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18</w:t>
      </w: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mois, à partir de la date de signature du contrat.</w:t>
      </w:r>
    </w:p>
    <w:p w14:paraId="2E440D4C" w14:textId="77777777" w:rsidR="000A264F" w:rsidRPr="000A264F" w:rsidRDefault="000A264F" w:rsidP="000A264F">
      <w:pPr>
        <w:spacing w:before="100" w:beforeAutospacing="1" w:after="100" w:afterAutospacing="1" w:line="240" w:lineRule="auto"/>
        <w:outlineLvl w:val="3"/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</w:pPr>
      <w:r w:rsidRPr="000A264F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>6. Profil du consultant / bureau d’étude recherché</w:t>
      </w:r>
    </w:p>
    <w:p w14:paraId="03BEDE1A" w14:textId="77777777" w:rsidR="000A264F" w:rsidRPr="000A264F" w:rsidRDefault="000A264F" w:rsidP="000A264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</w:pP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Expertise confirmée en écologie marine, suivi des écosystèmes à Posidonie et restauration marine ;</w:t>
      </w:r>
    </w:p>
    <w:p w14:paraId="4C5B357B" w14:textId="77777777" w:rsidR="000A264F" w:rsidRPr="000A264F" w:rsidRDefault="000A264F" w:rsidP="000A264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</w:pP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Expérience dans le suivi de projets de récifs artificiels ou d’aménagements marins ;</w:t>
      </w:r>
    </w:p>
    <w:p w14:paraId="621F85B3" w14:textId="6C7D52E0" w:rsidR="000A264F" w:rsidRPr="000A264F" w:rsidRDefault="000A264F" w:rsidP="000A264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</w:pP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Connaissance du contexte marin et </w:t>
      </w:r>
      <w:r w:rsidR="001F3812"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réglementaire,</w:t>
      </w: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en particulier dans le Golfe de Gabès ;</w:t>
      </w:r>
    </w:p>
    <w:p w14:paraId="6E5911F2" w14:textId="41E9FF7E" w:rsidR="000A264F" w:rsidRPr="000A264F" w:rsidRDefault="000A264F" w:rsidP="000A264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</w:pP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Équipe pluridisciplinaire souhaitée : écolog</w:t>
      </w:r>
      <w:r w:rsidR="007C4BF9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iste</w:t>
      </w: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 xml:space="preserve"> marin, cartographe/GIS, plongeur scientifique ;</w:t>
      </w:r>
    </w:p>
    <w:p w14:paraId="4569D55D" w14:textId="77777777" w:rsidR="000A264F" w:rsidRPr="00D103DA" w:rsidRDefault="000A264F" w:rsidP="007B6997">
      <w:pPr>
        <w:numPr>
          <w:ilvl w:val="0"/>
          <w:numId w:val="5"/>
        </w:numPr>
        <w:spacing w:before="100" w:beforeAutospacing="1" w:after="100" w:afterAutospacing="1" w:line="240" w:lineRule="auto"/>
        <w:outlineLvl w:val="3"/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</w:pPr>
      <w:r w:rsidRPr="000A264F">
        <w:rPr>
          <w:rFonts w:asciiTheme="majorBidi" w:eastAsia="Times New Roman" w:hAnsiTheme="majorBidi" w:cstheme="majorBidi"/>
          <w:kern w:val="0"/>
          <w:sz w:val="24"/>
          <w:szCs w:val="24"/>
          <w:lang w:eastAsia="fr-FR" w:bidi="ar-SA"/>
          <w14:ligatures w14:val="none"/>
        </w:rPr>
        <w:t>Capacité à produire des rapports techniques en français et à communiquer efficacement avec les institutions tunisiennes.</w:t>
      </w:r>
    </w:p>
    <w:p w14:paraId="3A1DB2B4" w14:textId="64642458" w:rsidR="00EC4299" w:rsidRPr="00EC4299" w:rsidRDefault="000A264F" w:rsidP="00EC4299">
      <w:pPr>
        <w:spacing w:before="100" w:beforeAutospacing="1" w:after="100" w:afterAutospacing="1" w:line="240" w:lineRule="auto"/>
        <w:outlineLvl w:val="3"/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</w:pPr>
      <w:r w:rsidRPr="000A264F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lang w:eastAsia="fr-FR" w:bidi="ar-SA"/>
          <w14:ligatures w14:val="none"/>
        </w:rPr>
        <w:t xml:space="preserve">7. </w:t>
      </w:r>
      <w:bookmarkStart w:id="0" w:name="_Hlk143770236"/>
      <w:r w:rsidR="00EC4299" w:rsidRPr="00EC4299">
        <w:rPr>
          <w:rFonts w:ascii="Times New Roman" w:hAnsi="Times New Roman" w:cs="Times New Roman"/>
          <w:b/>
          <w:bCs/>
          <w:sz w:val="24"/>
          <w:szCs w:val="24"/>
        </w:rPr>
        <w:t>Présentation de l’offre de consultation :</w:t>
      </w:r>
    </w:p>
    <w:p w14:paraId="205D8241" w14:textId="6D9CF826" w:rsidR="00EC4299" w:rsidRPr="007102C9" w:rsidRDefault="00EC4299" w:rsidP="00EC42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2C9">
        <w:rPr>
          <w:rFonts w:ascii="Times New Roman" w:hAnsi="Times New Roman" w:cs="Times New Roman"/>
          <w:sz w:val="24"/>
          <w:szCs w:val="24"/>
        </w:rPr>
        <w:t>Le consultant</w:t>
      </w:r>
      <w:r>
        <w:rPr>
          <w:rFonts w:ascii="Times New Roman" w:hAnsi="Times New Roman" w:cs="Times New Roman"/>
          <w:sz w:val="24"/>
          <w:szCs w:val="24"/>
        </w:rPr>
        <w:t>/ Bureau d’étude</w:t>
      </w:r>
      <w:r w:rsidRPr="007102C9">
        <w:rPr>
          <w:rFonts w:ascii="Times New Roman" w:hAnsi="Times New Roman" w:cs="Times New Roman"/>
          <w:sz w:val="24"/>
          <w:szCs w:val="24"/>
        </w:rPr>
        <w:t xml:space="preserve"> intéressé doit présenter son dossier de consultation de la manière suivante :</w:t>
      </w:r>
    </w:p>
    <w:p w14:paraId="3E5AA971" w14:textId="77777777" w:rsidR="00EC4299" w:rsidRPr="007102C9" w:rsidRDefault="00EC4299" w:rsidP="00EC4299">
      <w:pPr>
        <w:pStyle w:val="Paragraphedeliste"/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2C9">
        <w:rPr>
          <w:rFonts w:ascii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hAnsi="Times New Roman" w:cs="Times New Roman"/>
          <w:sz w:val="24"/>
          <w:szCs w:val="24"/>
        </w:rPr>
        <w:t>curriculum</w:t>
      </w:r>
      <w:r w:rsidRPr="007102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Vitae</w:t>
      </w:r>
      <w:r w:rsidRPr="007102C9">
        <w:rPr>
          <w:rFonts w:ascii="Times New Roman" w:hAnsi="Times New Roman" w:cs="Times New Roman"/>
          <w:sz w:val="24"/>
          <w:szCs w:val="24"/>
        </w:rPr>
        <w:t xml:space="preserve"> du consultant</w:t>
      </w:r>
      <w:r>
        <w:rPr>
          <w:rFonts w:ascii="Times New Roman" w:hAnsi="Times New Roman" w:cs="Times New Roman"/>
          <w:sz w:val="24"/>
          <w:szCs w:val="24"/>
        </w:rPr>
        <w:t>/ équipe de suivi ;</w:t>
      </w:r>
    </w:p>
    <w:p w14:paraId="372325E0" w14:textId="77777777" w:rsidR="00EC4299" w:rsidRPr="007102C9" w:rsidRDefault="00EC4299" w:rsidP="00EC4299">
      <w:pPr>
        <w:pStyle w:val="Paragraphedeliste"/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 aperçu des</w:t>
      </w:r>
      <w:r w:rsidRPr="007102C9">
        <w:rPr>
          <w:rFonts w:ascii="Times New Roman" w:hAnsi="Times New Roman" w:cs="Times New Roman"/>
          <w:sz w:val="24"/>
          <w:szCs w:val="24"/>
        </w:rPr>
        <w:t xml:space="preserve"> travaux similaires réalisés par le consultant ;</w:t>
      </w:r>
    </w:p>
    <w:p w14:paraId="5A70C356" w14:textId="77777777" w:rsidR="00EC4299" w:rsidRPr="002822D1" w:rsidRDefault="00EC4299" w:rsidP="00EC4299">
      <w:pPr>
        <w:pStyle w:val="Paragraphedeliste"/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 méthodologique de la conduite de la présente mission ;</w:t>
      </w:r>
    </w:p>
    <w:p w14:paraId="3302A697" w14:textId="0AC1AD81" w:rsidR="00EC4299" w:rsidRDefault="00EC4299" w:rsidP="00EC4299">
      <w:pPr>
        <w:pStyle w:val="Paragraphedeliste"/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2C9">
        <w:rPr>
          <w:rFonts w:ascii="Times New Roman" w:hAnsi="Times New Roman" w:cs="Times New Roman"/>
          <w:sz w:val="24"/>
          <w:szCs w:val="24"/>
        </w:rPr>
        <w:t>Offre financière</w:t>
      </w:r>
      <w:r w:rsidR="002F61F9">
        <w:rPr>
          <w:rFonts w:ascii="Times New Roman" w:hAnsi="Times New Roman" w:cs="Times New Roman"/>
          <w:sz w:val="24"/>
          <w:szCs w:val="24"/>
        </w:rPr>
        <w:t xml:space="preserve"> en TTC</w:t>
      </w:r>
      <w:r w:rsidR="0073744E">
        <w:rPr>
          <w:rFonts w:ascii="Times New Roman" w:hAnsi="Times New Roman" w:cs="Times New Roman"/>
          <w:sz w:val="24"/>
          <w:szCs w:val="24"/>
        </w:rPr>
        <w:t xml:space="preserve"> (</w:t>
      </w:r>
      <w:r w:rsidR="00DA460B">
        <w:rPr>
          <w:rFonts w:ascii="Times New Roman" w:hAnsi="Times New Roman" w:cs="Times New Roman"/>
          <w:sz w:val="24"/>
          <w:szCs w:val="24"/>
        </w:rPr>
        <w:t xml:space="preserve">détaillant : déplacement et hébergement, frais personnels, </w:t>
      </w:r>
      <w:proofErr w:type="gramStart"/>
      <w:r w:rsidR="00DA460B">
        <w:rPr>
          <w:rFonts w:ascii="Times New Roman" w:hAnsi="Times New Roman" w:cs="Times New Roman"/>
          <w:sz w:val="24"/>
          <w:szCs w:val="24"/>
        </w:rPr>
        <w:t>carburant..</w:t>
      </w:r>
      <w:proofErr w:type="gramEnd"/>
      <w:r w:rsidR="00DA460B">
        <w:rPr>
          <w:rFonts w:ascii="Times New Roman" w:hAnsi="Times New Roman" w:cs="Times New Roman"/>
          <w:sz w:val="24"/>
          <w:szCs w:val="24"/>
        </w:rPr>
        <w:t xml:space="preserve"> etc.)</w:t>
      </w:r>
    </w:p>
    <w:p w14:paraId="038BCD41" w14:textId="77777777" w:rsidR="003B2315" w:rsidRDefault="003B2315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C0C439" w14:textId="77777777" w:rsidR="00CB303E" w:rsidRDefault="00CB303E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A46F53" w14:textId="77777777" w:rsidR="00CB303E" w:rsidRDefault="00CB303E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A8F797" w14:textId="77777777" w:rsidR="00CB303E" w:rsidRDefault="00CB303E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BEDB45" w14:textId="77777777" w:rsidR="00CB303E" w:rsidRDefault="00CB303E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5EC349" w14:textId="77777777" w:rsidR="00CB303E" w:rsidRDefault="00CB303E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A3EB6F" w14:textId="77777777" w:rsidR="00CB303E" w:rsidRDefault="00CB303E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09E1E7" w14:textId="77777777" w:rsidR="00CB303E" w:rsidRDefault="00CB303E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A12552" w14:textId="77777777" w:rsidR="00CB303E" w:rsidRDefault="00CB303E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27A37A" w14:textId="77777777" w:rsidR="00CB303E" w:rsidRDefault="00CB303E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F1A602" w14:textId="77777777" w:rsidR="00CB303E" w:rsidRDefault="00CB303E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6EB2A0" w14:textId="77777777" w:rsidR="00CB303E" w:rsidRDefault="00CB303E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8EFD0D" w14:textId="77777777" w:rsidR="00CB303E" w:rsidRDefault="00CB303E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A695F" w14:textId="77777777" w:rsidR="00CB303E" w:rsidRDefault="00CB303E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C305D9" w14:textId="77777777" w:rsidR="00CB303E" w:rsidRDefault="00CB303E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2C84C3" w14:textId="77777777" w:rsidR="00CB303E" w:rsidRDefault="00CB303E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FE81E3" w14:textId="77777777" w:rsidR="00CB303E" w:rsidRDefault="00CB303E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4BDF2" w14:textId="3D4602E2" w:rsidR="003B2315" w:rsidRPr="003B2315" w:rsidRDefault="00D86EBE" w:rsidP="00D86E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6EBE">
        <w:rPr>
          <w:rFonts w:ascii="Times New Roman" w:hAnsi="Times New Roman" w:cs="Times New Roman"/>
          <w:b/>
          <w:bCs/>
          <w:sz w:val="24"/>
          <w:szCs w:val="24"/>
        </w:rPr>
        <w:t>8. Critères</w:t>
      </w:r>
      <w:r w:rsidR="003B2315" w:rsidRPr="00D86EBE">
        <w:rPr>
          <w:rFonts w:ascii="Times New Roman" w:hAnsi="Times New Roman" w:cs="Times New Roman"/>
          <w:b/>
          <w:bCs/>
          <w:sz w:val="24"/>
          <w:szCs w:val="24"/>
        </w:rPr>
        <w:t xml:space="preserve"> de sélections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1"/>
        <w:gridCol w:w="2126"/>
        <w:gridCol w:w="3776"/>
        <w:gridCol w:w="857"/>
      </w:tblGrid>
      <w:tr w:rsidR="00CB303E" w:rsidRPr="003B2315" w14:paraId="78F367A0" w14:textId="77777777" w:rsidTr="00CB303E">
        <w:tc>
          <w:tcPr>
            <w:tcW w:w="0" w:type="auto"/>
          </w:tcPr>
          <w:p w14:paraId="6523D53F" w14:textId="7BD5E04D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Critère</w:t>
            </w:r>
          </w:p>
        </w:tc>
        <w:tc>
          <w:tcPr>
            <w:tcW w:w="0" w:type="auto"/>
            <w:hideMark/>
          </w:tcPr>
          <w:p w14:paraId="3CA7DB95" w14:textId="08F6CAD7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0" w:type="auto"/>
            <w:hideMark/>
          </w:tcPr>
          <w:p w14:paraId="0E9FC7E9" w14:textId="7F0EFB71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23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tails</w:t>
            </w:r>
          </w:p>
        </w:tc>
        <w:tc>
          <w:tcPr>
            <w:tcW w:w="0" w:type="auto"/>
            <w:hideMark/>
          </w:tcPr>
          <w:p w14:paraId="22C4F4E3" w14:textId="77777777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23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Points</w:t>
            </w:r>
          </w:p>
        </w:tc>
      </w:tr>
      <w:tr w:rsidR="00CB303E" w:rsidRPr="003B2315" w14:paraId="3E3066F2" w14:textId="77777777" w:rsidTr="00CB303E">
        <w:tc>
          <w:tcPr>
            <w:tcW w:w="0" w:type="auto"/>
            <w:vMerge w:val="restart"/>
          </w:tcPr>
          <w:p w14:paraId="4B52FA45" w14:textId="77777777" w:rsidR="00CB303E" w:rsidRDefault="00CB303E" w:rsidP="00CB303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03E">
              <w:rPr>
                <w:rFonts w:ascii="Times New Roman" w:hAnsi="Times New Roman" w:cs="Times New Roman"/>
                <w:sz w:val="24"/>
                <w:szCs w:val="24"/>
              </w:rPr>
              <w:t>Compétences techniques et expérience</w:t>
            </w:r>
          </w:p>
          <w:p w14:paraId="729368C2" w14:textId="6EB24940" w:rsidR="00CB303E" w:rsidRPr="003B2315" w:rsidRDefault="00CB303E" w:rsidP="00CB303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CDB6A0D" w14:textId="4B540D6A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315">
              <w:rPr>
                <w:rFonts w:ascii="Times New Roman" w:hAnsi="Times New Roman" w:cs="Times New Roman"/>
                <w:sz w:val="24"/>
                <w:szCs w:val="24"/>
              </w:rPr>
              <w:t>Expertise en écologie marine</w:t>
            </w:r>
          </w:p>
        </w:tc>
        <w:tc>
          <w:tcPr>
            <w:tcW w:w="0" w:type="auto"/>
            <w:hideMark/>
          </w:tcPr>
          <w:p w14:paraId="78803130" w14:textId="77777777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315">
              <w:rPr>
                <w:rFonts w:ascii="Times New Roman" w:hAnsi="Times New Roman" w:cs="Times New Roman"/>
                <w:sz w:val="24"/>
                <w:szCs w:val="24"/>
              </w:rPr>
              <w:t xml:space="preserve">Expérience démontrée en suivi écologique d’écosystèmes marins, notamment </w:t>
            </w:r>
            <w:proofErr w:type="spellStart"/>
            <w:r w:rsidRPr="003B2315">
              <w:rPr>
                <w:rFonts w:ascii="Times New Roman" w:hAnsi="Times New Roman" w:cs="Times New Roman"/>
                <w:sz w:val="24"/>
                <w:szCs w:val="24"/>
              </w:rPr>
              <w:t>Posidonia</w:t>
            </w:r>
            <w:proofErr w:type="spellEnd"/>
            <w:r w:rsidRPr="003B2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315">
              <w:rPr>
                <w:rFonts w:ascii="Times New Roman" w:hAnsi="Times New Roman" w:cs="Times New Roman"/>
                <w:sz w:val="24"/>
                <w:szCs w:val="24"/>
              </w:rPr>
              <w:t>oceanica</w:t>
            </w:r>
            <w:proofErr w:type="spellEnd"/>
          </w:p>
        </w:tc>
        <w:tc>
          <w:tcPr>
            <w:tcW w:w="0" w:type="auto"/>
            <w:hideMark/>
          </w:tcPr>
          <w:p w14:paraId="68EBEEAE" w14:textId="77777777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3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B303E" w:rsidRPr="003B2315" w14:paraId="567B267F" w14:textId="77777777" w:rsidTr="00CB303E">
        <w:tc>
          <w:tcPr>
            <w:tcW w:w="0" w:type="auto"/>
            <w:vMerge/>
          </w:tcPr>
          <w:p w14:paraId="318D6926" w14:textId="77777777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1EA34AB" w14:textId="01082C05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315">
              <w:rPr>
                <w:rFonts w:ascii="Times New Roman" w:hAnsi="Times New Roman" w:cs="Times New Roman"/>
                <w:sz w:val="24"/>
                <w:szCs w:val="24"/>
              </w:rPr>
              <w:t>Expérience dans des projets similaires</w:t>
            </w:r>
          </w:p>
        </w:tc>
        <w:tc>
          <w:tcPr>
            <w:tcW w:w="0" w:type="auto"/>
            <w:hideMark/>
          </w:tcPr>
          <w:p w14:paraId="70F36D65" w14:textId="77777777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315">
              <w:rPr>
                <w:rFonts w:ascii="Times New Roman" w:hAnsi="Times New Roman" w:cs="Times New Roman"/>
                <w:sz w:val="24"/>
                <w:szCs w:val="24"/>
              </w:rPr>
              <w:t>Participation à des projets de récifs artificiels ou d’aménagements marins (références et livrables à l’appui)</w:t>
            </w:r>
          </w:p>
        </w:tc>
        <w:tc>
          <w:tcPr>
            <w:tcW w:w="0" w:type="auto"/>
            <w:hideMark/>
          </w:tcPr>
          <w:p w14:paraId="45B89D66" w14:textId="5E5D521A" w:rsidR="00CB303E" w:rsidRPr="003B2315" w:rsidRDefault="00A74259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B303E" w:rsidRPr="003B2315" w14:paraId="536FB516" w14:textId="77777777" w:rsidTr="00CB303E">
        <w:tc>
          <w:tcPr>
            <w:tcW w:w="0" w:type="auto"/>
            <w:vMerge/>
          </w:tcPr>
          <w:p w14:paraId="1326D9DA" w14:textId="77777777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D80CB2D" w14:textId="7EFB8B95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315">
              <w:rPr>
                <w:rFonts w:ascii="Times New Roman" w:hAnsi="Times New Roman" w:cs="Times New Roman"/>
                <w:sz w:val="24"/>
                <w:szCs w:val="24"/>
              </w:rPr>
              <w:t>Connaissance du contexte local</w:t>
            </w:r>
          </w:p>
        </w:tc>
        <w:tc>
          <w:tcPr>
            <w:tcW w:w="0" w:type="auto"/>
            <w:hideMark/>
          </w:tcPr>
          <w:p w14:paraId="60FF4C8C" w14:textId="77777777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315">
              <w:rPr>
                <w:rFonts w:ascii="Times New Roman" w:hAnsi="Times New Roman" w:cs="Times New Roman"/>
                <w:sz w:val="24"/>
                <w:szCs w:val="24"/>
              </w:rPr>
              <w:t>Connaissance du Golfe de Gabès, des enjeux écologiques et du cadre réglementaire tunisien</w:t>
            </w:r>
          </w:p>
        </w:tc>
        <w:tc>
          <w:tcPr>
            <w:tcW w:w="0" w:type="auto"/>
            <w:hideMark/>
          </w:tcPr>
          <w:p w14:paraId="3D287079" w14:textId="77777777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3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B303E" w:rsidRPr="003B2315" w14:paraId="6209D5DE" w14:textId="77777777" w:rsidTr="00CB303E">
        <w:tc>
          <w:tcPr>
            <w:tcW w:w="0" w:type="auto"/>
            <w:vMerge/>
          </w:tcPr>
          <w:p w14:paraId="366FDB9A" w14:textId="77777777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F82F2BE" w14:textId="3194D9AF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315">
              <w:rPr>
                <w:rFonts w:ascii="Times New Roman" w:hAnsi="Times New Roman" w:cs="Times New Roman"/>
                <w:sz w:val="24"/>
                <w:szCs w:val="24"/>
              </w:rPr>
              <w:t>Composition de l’équipe</w:t>
            </w:r>
          </w:p>
        </w:tc>
        <w:tc>
          <w:tcPr>
            <w:tcW w:w="0" w:type="auto"/>
            <w:hideMark/>
          </w:tcPr>
          <w:p w14:paraId="5DA7567D" w14:textId="77777777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315">
              <w:rPr>
                <w:rFonts w:ascii="Times New Roman" w:hAnsi="Times New Roman" w:cs="Times New Roman"/>
                <w:sz w:val="24"/>
                <w:szCs w:val="24"/>
              </w:rPr>
              <w:t>Équipe pluridisciplinaire avec des profils complémentaires (écologiste marin, GIS, plongeur scientifique, etc.)</w:t>
            </w:r>
          </w:p>
        </w:tc>
        <w:tc>
          <w:tcPr>
            <w:tcW w:w="0" w:type="auto"/>
            <w:hideMark/>
          </w:tcPr>
          <w:p w14:paraId="77ADCFCD" w14:textId="190E5368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3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742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B303E" w:rsidRPr="003B2315" w14:paraId="777F8757" w14:textId="77777777" w:rsidTr="00CB303E">
        <w:tc>
          <w:tcPr>
            <w:tcW w:w="0" w:type="auto"/>
          </w:tcPr>
          <w:p w14:paraId="081301C4" w14:textId="480B6A63" w:rsidR="00CB303E" w:rsidRPr="003B2315" w:rsidRDefault="00CB303E" w:rsidP="00CB303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03E">
              <w:rPr>
                <w:rFonts w:ascii="Times New Roman" w:hAnsi="Times New Roman" w:cs="Times New Roman"/>
                <w:sz w:val="24"/>
                <w:szCs w:val="24"/>
              </w:rPr>
              <w:t>Qualité de la proposition méthodologique</w:t>
            </w:r>
          </w:p>
        </w:tc>
        <w:tc>
          <w:tcPr>
            <w:tcW w:w="0" w:type="auto"/>
          </w:tcPr>
          <w:p w14:paraId="5C3768C9" w14:textId="1D5D00C5" w:rsidR="00CB303E" w:rsidRPr="003B2315" w:rsidRDefault="00CB303E" w:rsidP="00CB303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03E">
              <w:rPr>
                <w:rFonts w:ascii="Times New Roman" w:hAnsi="Times New Roman" w:cs="Times New Roman"/>
                <w:sz w:val="24"/>
                <w:szCs w:val="24"/>
              </w:rPr>
              <w:t>Clarté et rigueur de la méthodologie</w:t>
            </w:r>
          </w:p>
        </w:tc>
        <w:tc>
          <w:tcPr>
            <w:tcW w:w="0" w:type="auto"/>
          </w:tcPr>
          <w:p w14:paraId="54BBC3C8" w14:textId="777F0DF7" w:rsidR="00CB303E" w:rsidRPr="00CB303E" w:rsidRDefault="00CB303E" w:rsidP="00CB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03E">
              <w:rPr>
                <w:rFonts w:ascii="Times New Roman" w:hAnsi="Times New Roman" w:cs="Times New Roman"/>
                <w:sz w:val="24"/>
                <w:szCs w:val="24"/>
              </w:rPr>
              <w:t>Méthodes proposées pour le diagnostic, le suivi en mer, les indicateurs, l’analyse des résultats</w:t>
            </w:r>
          </w:p>
        </w:tc>
        <w:tc>
          <w:tcPr>
            <w:tcW w:w="0" w:type="auto"/>
          </w:tcPr>
          <w:p w14:paraId="4252A48D" w14:textId="50900982" w:rsidR="00CB303E" w:rsidRPr="003B2315" w:rsidRDefault="003957C7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742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B303E" w:rsidRPr="003B2315" w14:paraId="5D4E8737" w14:textId="77777777" w:rsidTr="00CB303E">
        <w:tc>
          <w:tcPr>
            <w:tcW w:w="0" w:type="auto"/>
          </w:tcPr>
          <w:p w14:paraId="0036F3B8" w14:textId="39E30488" w:rsidR="00CB303E" w:rsidRPr="003B2315" w:rsidRDefault="00CB303E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Offre </w:t>
            </w:r>
            <w:r w:rsidR="0090362B">
              <w:rPr>
                <w:rFonts w:ascii="Times New Roman" w:hAnsi="Times New Roman" w:cs="Times New Roman"/>
                <w:sz w:val="24"/>
                <w:szCs w:val="24"/>
              </w:rPr>
              <w:t>financière</w:t>
            </w:r>
          </w:p>
        </w:tc>
        <w:tc>
          <w:tcPr>
            <w:tcW w:w="0" w:type="auto"/>
          </w:tcPr>
          <w:p w14:paraId="57307C3C" w14:textId="4526F56F" w:rsidR="00CB303E" w:rsidRPr="003B2315" w:rsidRDefault="00CB303E" w:rsidP="00CB303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03E">
              <w:rPr>
                <w:rFonts w:ascii="Times New Roman" w:hAnsi="Times New Roman" w:cs="Times New Roman"/>
                <w:sz w:val="24"/>
                <w:szCs w:val="24"/>
              </w:rPr>
              <w:t>Détail et transparence de l’offre financière</w:t>
            </w:r>
          </w:p>
        </w:tc>
        <w:tc>
          <w:tcPr>
            <w:tcW w:w="0" w:type="auto"/>
          </w:tcPr>
          <w:p w14:paraId="7A1AF1F2" w14:textId="4CB5F3A4" w:rsidR="00CB303E" w:rsidRPr="003B2315" w:rsidRDefault="00CB303E" w:rsidP="00CB303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03E">
              <w:rPr>
                <w:rFonts w:ascii="Times New Roman" w:hAnsi="Times New Roman" w:cs="Times New Roman"/>
                <w:sz w:val="24"/>
                <w:szCs w:val="24"/>
              </w:rPr>
              <w:t>Clarté du budget (honoraires, frais logistiques, matériel, etc.)</w:t>
            </w:r>
          </w:p>
        </w:tc>
        <w:tc>
          <w:tcPr>
            <w:tcW w:w="0" w:type="auto"/>
          </w:tcPr>
          <w:p w14:paraId="76C0CB92" w14:textId="13DFF08E" w:rsidR="00CB303E" w:rsidRPr="003B2315" w:rsidRDefault="003957C7" w:rsidP="003B231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742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706E31A0" w14:textId="77777777" w:rsidR="003B2315" w:rsidRPr="003B2315" w:rsidRDefault="003B2315" w:rsidP="003B2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DBB5C" w14:textId="77777777" w:rsidR="00EC4299" w:rsidRPr="00B845E2" w:rsidRDefault="00EC4299" w:rsidP="00EC42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C97D5C" w14:textId="2A98E1B3" w:rsidR="00EC4299" w:rsidRPr="00D86EBE" w:rsidRDefault="00EC4299" w:rsidP="00D86EBE">
      <w:pPr>
        <w:pStyle w:val="Paragraphedeliste"/>
        <w:numPr>
          <w:ilvl w:val="2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6EBE">
        <w:rPr>
          <w:rFonts w:ascii="Times New Roman" w:hAnsi="Times New Roman" w:cs="Times New Roman"/>
          <w:b/>
          <w:bCs/>
          <w:sz w:val="24"/>
          <w:szCs w:val="24"/>
        </w:rPr>
        <w:t>Délai et personne à contacter :</w:t>
      </w:r>
    </w:p>
    <w:p w14:paraId="10DAEA19" w14:textId="0972B577" w:rsidR="00EC4299" w:rsidRPr="007102C9" w:rsidRDefault="00EC4299" w:rsidP="105C918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105C9180">
        <w:rPr>
          <w:rFonts w:ascii="Times New Roman" w:hAnsi="Times New Roman" w:cs="Times New Roman"/>
          <w:sz w:val="24"/>
          <w:szCs w:val="24"/>
        </w:rPr>
        <w:t xml:space="preserve">Prière de soumettre votre meilleure offre </w:t>
      </w:r>
      <w:r w:rsidRPr="105C9180">
        <w:rPr>
          <w:rFonts w:ascii="Times New Roman" w:hAnsi="Times New Roman" w:cs="Times New Roman"/>
          <w:b/>
          <w:bCs/>
          <w:sz w:val="24"/>
          <w:szCs w:val="24"/>
        </w:rPr>
        <w:t xml:space="preserve">avant le </w:t>
      </w:r>
      <w:r w:rsidR="24A6D35A" w:rsidRPr="105C9180">
        <w:rPr>
          <w:rFonts w:ascii="Times New Roman" w:hAnsi="Times New Roman" w:cs="Times New Roman"/>
          <w:b/>
          <w:bCs/>
          <w:sz w:val="24"/>
          <w:szCs w:val="24"/>
        </w:rPr>
        <w:t>7 novembre 2025</w:t>
      </w:r>
      <w:r w:rsidRPr="105C9180">
        <w:rPr>
          <w:rFonts w:ascii="Times New Roman" w:hAnsi="Times New Roman" w:cs="Times New Roman"/>
          <w:sz w:val="24"/>
          <w:szCs w:val="24"/>
        </w:rPr>
        <w:t xml:space="preserve"> et l’envoyer à l’adresse suivante : </w:t>
      </w:r>
      <w:r w:rsidR="38DD9133" w:rsidRPr="105C9180">
        <w:rPr>
          <w:rFonts w:ascii="Times New Roman" w:hAnsi="Times New Roman" w:cs="Times New Roman"/>
          <w:sz w:val="24"/>
          <w:szCs w:val="24"/>
        </w:rPr>
        <w:t>procurment@wwfna.org</w:t>
      </w:r>
      <w:r w:rsidRPr="105C9180">
        <w:rPr>
          <w:rFonts w:ascii="Times New Roman" w:hAnsi="Times New Roman" w:cs="Times New Roman"/>
          <w:sz w:val="24"/>
          <w:szCs w:val="24"/>
        </w:rPr>
        <w:t>. Mention « consultation </w:t>
      </w:r>
      <w:proofErr w:type="gramStart"/>
      <w:r w:rsidRPr="105C9180">
        <w:rPr>
          <w:rFonts w:ascii="Times New Roman" w:hAnsi="Times New Roman" w:cs="Times New Roman"/>
          <w:sz w:val="24"/>
          <w:szCs w:val="24"/>
        </w:rPr>
        <w:t>BlueMedForest:Recifs</w:t>
      </w:r>
      <w:proofErr w:type="gramEnd"/>
      <w:r w:rsidRPr="105C91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105C9180">
        <w:rPr>
          <w:rFonts w:ascii="Times New Roman" w:hAnsi="Times New Roman" w:cs="Times New Roman"/>
          <w:sz w:val="24"/>
          <w:szCs w:val="24"/>
        </w:rPr>
        <w:t>Artificiels»</w:t>
      </w:r>
      <w:bookmarkEnd w:id="0"/>
      <w:proofErr w:type="gramEnd"/>
    </w:p>
    <w:p w14:paraId="09BB9E01" w14:textId="77777777" w:rsidR="00A024E3" w:rsidRDefault="00A024E3">
      <w:pPr>
        <w:rPr>
          <w:rFonts w:asciiTheme="majorBidi" w:eastAsia="Times New Roman" w:hAnsiTheme="majorBidi" w:cstheme="majorBidi"/>
          <w:kern w:val="0"/>
          <w:lang w:eastAsia="fr-FR" w:bidi="ar-SA"/>
          <w14:ligatures w14:val="none"/>
        </w:rPr>
      </w:pPr>
    </w:p>
    <w:p w14:paraId="794E0522" w14:textId="77777777" w:rsidR="00B35245" w:rsidRPr="00790968" w:rsidRDefault="00B35245" w:rsidP="001F3812">
      <w:pPr>
        <w:spacing w:before="100" w:beforeAutospacing="1" w:after="100" w:afterAutospacing="1" w:line="240" w:lineRule="auto"/>
        <w:ind w:left="720"/>
        <w:rPr>
          <w:rFonts w:asciiTheme="majorBidi" w:eastAsia="Times New Roman" w:hAnsiTheme="majorBidi" w:cstheme="majorBidi"/>
          <w:kern w:val="0"/>
          <w:lang w:eastAsia="fr-FR" w:bidi="ar-SA"/>
          <w14:ligatures w14:val="none"/>
        </w:rPr>
      </w:pPr>
    </w:p>
    <w:sectPr w:rsidR="00B35245" w:rsidRPr="00790968" w:rsidSect="00AF44D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BAA41" w14:textId="77777777" w:rsidR="00EC1937" w:rsidRDefault="00EC1937" w:rsidP="00E46420">
      <w:pPr>
        <w:spacing w:after="0" w:line="240" w:lineRule="auto"/>
      </w:pPr>
      <w:r>
        <w:separator/>
      </w:r>
    </w:p>
  </w:endnote>
  <w:endnote w:type="continuationSeparator" w:id="0">
    <w:p w14:paraId="025815C0" w14:textId="77777777" w:rsidR="00EC1937" w:rsidRDefault="00EC1937" w:rsidP="00E46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802C2" w14:textId="77777777" w:rsidR="00EC1937" w:rsidRDefault="00EC1937" w:rsidP="00E46420">
      <w:pPr>
        <w:spacing w:after="0" w:line="240" w:lineRule="auto"/>
      </w:pPr>
      <w:r>
        <w:separator/>
      </w:r>
    </w:p>
  </w:footnote>
  <w:footnote w:type="continuationSeparator" w:id="0">
    <w:p w14:paraId="416FB340" w14:textId="77777777" w:rsidR="00EC1937" w:rsidRDefault="00EC1937" w:rsidP="00E46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7D1EC" w14:textId="5426C790" w:rsidR="00E46420" w:rsidRDefault="00E46420" w:rsidP="00E46420">
    <w:pPr>
      <w:pStyle w:val="NormalWeb"/>
    </w:pPr>
    <w:r w:rsidRPr="00E46420">
      <w:rPr>
        <w:rFonts w:asciiTheme="minorHAnsi" w:eastAsiaTheme="minorHAnsi" w:hAnsiTheme="minorHAnsi" w:cstheme="minorBidi"/>
        <w:noProof/>
        <w:kern w:val="2"/>
        <w:sz w:val="22"/>
        <w:szCs w:val="22"/>
        <w:lang w:eastAsia="en-US" w:bidi="ar-TN"/>
        <w14:ligatures w14:val="standardContextual"/>
      </w:rPr>
      <w:drawing>
        <wp:inline distT="0" distB="0" distL="0" distR="0" wp14:anchorId="62916B19" wp14:editId="7FC693DE">
          <wp:extent cx="1028700" cy="822960"/>
          <wp:effectExtent l="0" t="0" r="0" b="0"/>
          <wp:docPr id="1001263535" name="Image 1" descr="Une image contenant Graphique, graphisme, texte, Polic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06730" name="Image 1" descr="Une image contenant Graphique, graphisme, texte, Polic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748" cy="825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46420">
      <w:rPr>
        <w:noProof/>
      </w:rPr>
      <w:t xml:space="preserve"> </w:t>
    </w:r>
    <w:r>
      <w:rPr>
        <w:noProof/>
      </w:rPr>
      <w:drawing>
        <wp:inline distT="0" distB="0" distL="0" distR="0" wp14:anchorId="70E103C7" wp14:editId="0474169E">
          <wp:extent cx="449580" cy="505778"/>
          <wp:effectExtent l="0" t="0" r="7620" b="8890"/>
          <wp:docPr id="133496569" name="Image 2" descr="Une image contenant panda, clipart, ours, illust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2" descr="Une image contenant panda, clipart, ours, illustra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660" cy="508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A77123" w14:textId="05ED04E2" w:rsidR="00E46420" w:rsidRDefault="00E4642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4616A"/>
    <w:multiLevelType w:val="hybridMultilevel"/>
    <w:tmpl w:val="7C1CB202"/>
    <w:lvl w:ilvl="0" w:tplc="D8E2F61E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C5198"/>
    <w:multiLevelType w:val="multilevel"/>
    <w:tmpl w:val="126C2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EC3F16"/>
    <w:multiLevelType w:val="hybridMultilevel"/>
    <w:tmpl w:val="E75C4C80"/>
    <w:lvl w:ilvl="0" w:tplc="E952B0D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B5AE5"/>
    <w:multiLevelType w:val="multilevel"/>
    <w:tmpl w:val="83F48B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A30058"/>
    <w:multiLevelType w:val="multilevel"/>
    <w:tmpl w:val="CFB29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2D4DE5"/>
    <w:multiLevelType w:val="multilevel"/>
    <w:tmpl w:val="F5B0EEF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9"/>
      <w:numFmt w:val="decimal"/>
      <w:lvlText w:val="%3."/>
      <w:lvlJc w:val="left"/>
      <w:pPr>
        <w:ind w:left="180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411D15"/>
    <w:multiLevelType w:val="multilevel"/>
    <w:tmpl w:val="C7B4CE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9870E0"/>
    <w:multiLevelType w:val="hybridMultilevel"/>
    <w:tmpl w:val="3B14B7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B252E8"/>
    <w:multiLevelType w:val="multilevel"/>
    <w:tmpl w:val="CE3A2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526142"/>
    <w:multiLevelType w:val="hybridMultilevel"/>
    <w:tmpl w:val="5DC241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417898"/>
    <w:multiLevelType w:val="multilevel"/>
    <w:tmpl w:val="852A3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804814162">
    <w:abstractNumId w:val="1"/>
  </w:num>
  <w:num w:numId="2" w16cid:durableId="1330789825">
    <w:abstractNumId w:val="10"/>
  </w:num>
  <w:num w:numId="3" w16cid:durableId="2006130260">
    <w:abstractNumId w:val="6"/>
  </w:num>
  <w:num w:numId="4" w16cid:durableId="485897764">
    <w:abstractNumId w:val="3"/>
  </w:num>
  <w:num w:numId="5" w16cid:durableId="1691293242">
    <w:abstractNumId w:val="4"/>
  </w:num>
  <w:num w:numId="6" w16cid:durableId="125049245">
    <w:abstractNumId w:val="8"/>
  </w:num>
  <w:num w:numId="7" w16cid:durableId="434789756">
    <w:abstractNumId w:val="9"/>
  </w:num>
  <w:num w:numId="8" w16cid:durableId="1841653770">
    <w:abstractNumId w:val="2"/>
  </w:num>
  <w:num w:numId="9" w16cid:durableId="922300141">
    <w:abstractNumId w:val="0"/>
  </w:num>
  <w:num w:numId="10" w16cid:durableId="207256597">
    <w:abstractNumId w:val="5"/>
  </w:num>
  <w:num w:numId="11" w16cid:durableId="9409944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F43"/>
    <w:rsid w:val="00021C98"/>
    <w:rsid w:val="000A264F"/>
    <w:rsid w:val="000F180A"/>
    <w:rsid w:val="001F3812"/>
    <w:rsid w:val="00276F14"/>
    <w:rsid w:val="002B2DBC"/>
    <w:rsid w:val="002E46FB"/>
    <w:rsid w:val="002E666F"/>
    <w:rsid w:val="002E6A9D"/>
    <w:rsid w:val="002F61F9"/>
    <w:rsid w:val="00327DFF"/>
    <w:rsid w:val="003957C7"/>
    <w:rsid w:val="003B2315"/>
    <w:rsid w:val="003E24FB"/>
    <w:rsid w:val="00521C4F"/>
    <w:rsid w:val="00522687"/>
    <w:rsid w:val="00627B20"/>
    <w:rsid w:val="00633D1F"/>
    <w:rsid w:val="00683527"/>
    <w:rsid w:val="0068676B"/>
    <w:rsid w:val="00686FEC"/>
    <w:rsid w:val="006A1A2D"/>
    <w:rsid w:val="006E45B4"/>
    <w:rsid w:val="006E7F43"/>
    <w:rsid w:val="0073744E"/>
    <w:rsid w:val="00756AAF"/>
    <w:rsid w:val="00786702"/>
    <w:rsid w:val="00790968"/>
    <w:rsid w:val="007C4BF9"/>
    <w:rsid w:val="00825849"/>
    <w:rsid w:val="00831B12"/>
    <w:rsid w:val="00840032"/>
    <w:rsid w:val="0087638E"/>
    <w:rsid w:val="008B79F0"/>
    <w:rsid w:val="008C790D"/>
    <w:rsid w:val="0090362B"/>
    <w:rsid w:val="00943B29"/>
    <w:rsid w:val="00955741"/>
    <w:rsid w:val="00974E8C"/>
    <w:rsid w:val="009802B4"/>
    <w:rsid w:val="009C79B2"/>
    <w:rsid w:val="009F247A"/>
    <w:rsid w:val="00A024E3"/>
    <w:rsid w:val="00A16200"/>
    <w:rsid w:val="00A36AE4"/>
    <w:rsid w:val="00A412F6"/>
    <w:rsid w:val="00A43A74"/>
    <w:rsid w:val="00A74259"/>
    <w:rsid w:val="00AF0139"/>
    <w:rsid w:val="00AF44D1"/>
    <w:rsid w:val="00B179B3"/>
    <w:rsid w:val="00B35245"/>
    <w:rsid w:val="00B37E6D"/>
    <w:rsid w:val="00B75CC6"/>
    <w:rsid w:val="00BD270D"/>
    <w:rsid w:val="00C10039"/>
    <w:rsid w:val="00C230F4"/>
    <w:rsid w:val="00C62178"/>
    <w:rsid w:val="00CB303E"/>
    <w:rsid w:val="00CD2DCD"/>
    <w:rsid w:val="00D103DA"/>
    <w:rsid w:val="00D86EBE"/>
    <w:rsid w:val="00DA460B"/>
    <w:rsid w:val="00E46420"/>
    <w:rsid w:val="00EC18D7"/>
    <w:rsid w:val="00EC1937"/>
    <w:rsid w:val="00EC4299"/>
    <w:rsid w:val="00F17AB7"/>
    <w:rsid w:val="00F759FD"/>
    <w:rsid w:val="00FD0EE2"/>
    <w:rsid w:val="00FE0B00"/>
    <w:rsid w:val="0C6DCE99"/>
    <w:rsid w:val="105C9180"/>
    <w:rsid w:val="24A6D35A"/>
    <w:rsid w:val="38DD9133"/>
    <w:rsid w:val="64FC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1BDF6"/>
  <w15:chartTrackingRefBased/>
  <w15:docId w15:val="{54FCE2D0-1839-437B-9213-609A19170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ar-TN"/>
    </w:rPr>
  </w:style>
  <w:style w:type="paragraph" w:styleId="Titre1">
    <w:name w:val="heading 1"/>
    <w:basedOn w:val="Normal"/>
    <w:next w:val="Normal"/>
    <w:link w:val="Titre1Car"/>
    <w:uiPriority w:val="9"/>
    <w:qFormat/>
    <w:rsid w:val="006E7F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E7F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E7F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E7F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E7F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E7F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E7F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E7F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E7F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E7F43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bidi="ar-TN"/>
    </w:rPr>
  </w:style>
  <w:style w:type="character" w:customStyle="1" w:styleId="Titre2Car">
    <w:name w:val="Titre 2 Car"/>
    <w:basedOn w:val="Policepardfaut"/>
    <w:link w:val="Titre2"/>
    <w:uiPriority w:val="9"/>
    <w:semiHidden/>
    <w:rsid w:val="006E7F4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bidi="ar-TN"/>
    </w:rPr>
  </w:style>
  <w:style w:type="character" w:customStyle="1" w:styleId="Titre3Car">
    <w:name w:val="Titre 3 Car"/>
    <w:basedOn w:val="Policepardfaut"/>
    <w:link w:val="Titre3"/>
    <w:uiPriority w:val="9"/>
    <w:rsid w:val="006E7F43"/>
    <w:rPr>
      <w:rFonts w:eastAsiaTheme="majorEastAsia" w:cstheme="majorBidi"/>
      <w:color w:val="0F4761" w:themeColor="accent1" w:themeShade="BF"/>
      <w:sz w:val="28"/>
      <w:szCs w:val="28"/>
      <w:lang w:bidi="ar-TN"/>
    </w:rPr>
  </w:style>
  <w:style w:type="character" w:customStyle="1" w:styleId="Titre4Car">
    <w:name w:val="Titre 4 Car"/>
    <w:basedOn w:val="Policepardfaut"/>
    <w:link w:val="Titre4"/>
    <w:uiPriority w:val="9"/>
    <w:semiHidden/>
    <w:rsid w:val="006E7F43"/>
    <w:rPr>
      <w:rFonts w:eastAsiaTheme="majorEastAsia" w:cstheme="majorBidi"/>
      <w:i/>
      <w:iCs/>
      <w:color w:val="0F4761" w:themeColor="accent1" w:themeShade="BF"/>
      <w:lang w:bidi="ar-TN"/>
    </w:rPr>
  </w:style>
  <w:style w:type="character" w:customStyle="1" w:styleId="Titre5Car">
    <w:name w:val="Titre 5 Car"/>
    <w:basedOn w:val="Policepardfaut"/>
    <w:link w:val="Titre5"/>
    <w:uiPriority w:val="9"/>
    <w:semiHidden/>
    <w:rsid w:val="006E7F43"/>
    <w:rPr>
      <w:rFonts w:eastAsiaTheme="majorEastAsia" w:cstheme="majorBidi"/>
      <w:color w:val="0F4761" w:themeColor="accent1" w:themeShade="BF"/>
      <w:lang w:bidi="ar-TN"/>
    </w:rPr>
  </w:style>
  <w:style w:type="character" w:customStyle="1" w:styleId="Titre6Car">
    <w:name w:val="Titre 6 Car"/>
    <w:basedOn w:val="Policepardfaut"/>
    <w:link w:val="Titre6"/>
    <w:uiPriority w:val="9"/>
    <w:semiHidden/>
    <w:rsid w:val="006E7F43"/>
    <w:rPr>
      <w:rFonts w:eastAsiaTheme="majorEastAsia" w:cstheme="majorBidi"/>
      <w:i/>
      <w:iCs/>
      <w:color w:val="595959" w:themeColor="text1" w:themeTint="A6"/>
      <w:lang w:bidi="ar-TN"/>
    </w:rPr>
  </w:style>
  <w:style w:type="character" w:customStyle="1" w:styleId="Titre7Car">
    <w:name w:val="Titre 7 Car"/>
    <w:basedOn w:val="Policepardfaut"/>
    <w:link w:val="Titre7"/>
    <w:uiPriority w:val="9"/>
    <w:semiHidden/>
    <w:rsid w:val="006E7F43"/>
    <w:rPr>
      <w:rFonts w:eastAsiaTheme="majorEastAsia" w:cstheme="majorBidi"/>
      <w:color w:val="595959" w:themeColor="text1" w:themeTint="A6"/>
      <w:lang w:bidi="ar-TN"/>
    </w:rPr>
  </w:style>
  <w:style w:type="character" w:customStyle="1" w:styleId="Titre8Car">
    <w:name w:val="Titre 8 Car"/>
    <w:basedOn w:val="Policepardfaut"/>
    <w:link w:val="Titre8"/>
    <w:uiPriority w:val="9"/>
    <w:semiHidden/>
    <w:rsid w:val="006E7F43"/>
    <w:rPr>
      <w:rFonts w:eastAsiaTheme="majorEastAsia" w:cstheme="majorBidi"/>
      <w:i/>
      <w:iCs/>
      <w:color w:val="272727" w:themeColor="text1" w:themeTint="D8"/>
      <w:lang w:bidi="ar-TN"/>
    </w:rPr>
  </w:style>
  <w:style w:type="character" w:customStyle="1" w:styleId="Titre9Car">
    <w:name w:val="Titre 9 Car"/>
    <w:basedOn w:val="Policepardfaut"/>
    <w:link w:val="Titre9"/>
    <w:uiPriority w:val="9"/>
    <w:semiHidden/>
    <w:rsid w:val="006E7F43"/>
    <w:rPr>
      <w:rFonts w:eastAsiaTheme="majorEastAsia" w:cstheme="majorBidi"/>
      <w:color w:val="272727" w:themeColor="text1" w:themeTint="D8"/>
      <w:lang w:bidi="ar-TN"/>
    </w:rPr>
  </w:style>
  <w:style w:type="paragraph" w:styleId="Titre">
    <w:name w:val="Title"/>
    <w:basedOn w:val="Normal"/>
    <w:next w:val="Normal"/>
    <w:link w:val="TitreCar"/>
    <w:uiPriority w:val="10"/>
    <w:qFormat/>
    <w:rsid w:val="006E7F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E7F43"/>
    <w:rPr>
      <w:rFonts w:asciiTheme="majorHAnsi" w:eastAsiaTheme="majorEastAsia" w:hAnsiTheme="majorHAnsi" w:cstheme="majorBidi"/>
      <w:spacing w:val="-10"/>
      <w:kern w:val="28"/>
      <w:sz w:val="56"/>
      <w:szCs w:val="56"/>
      <w:lang w:bidi="ar-TN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E7F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E7F43"/>
    <w:rPr>
      <w:rFonts w:eastAsiaTheme="majorEastAsia" w:cstheme="majorBidi"/>
      <w:color w:val="595959" w:themeColor="text1" w:themeTint="A6"/>
      <w:spacing w:val="15"/>
      <w:sz w:val="28"/>
      <w:szCs w:val="28"/>
      <w:lang w:bidi="ar-TN"/>
    </w:rPr>
  </w:style>
  <w:style w:type="paragraph" w:styleId="Citation">
    <w:name w:val="Quote"/>
    <w:basedOn w:val="Normal"/>
    <w:next w:val="Normal"/>
    <w:link w:val="CitationCar"/>
    <w:uiPriority w:val="29"/>
    <w:qFormat/>
    <w:rsid w:val="006E7F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E7F43"/>
    <w:rPr>
      <w:i/>
      <w:iCs/>
      <w:color w:val="404040" w:themeColor="text1" w:themeTint="BF"/>
      <w:lang w:bidi="ar-TN"/>
    </w:rPr>
  </w:style>
  <w:style w:type="paragraph" w:styleId="Paragraphedeliste">
    <w:name w:val="List Paragraph"/>
    <w:basedOn w:val="Normal"/>
    <w:uiPriority w:val="34"/>
    <w:qFormat/>
    <w:rsid w:val="006E7F4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E7F4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E7F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E7F43"/>
    <w:rPr>
      <w:i/>
      <w:iCs/>
      <w:color w:val="0F4761" w:themeColor="accent1" w:themeShade="BF"/>
      <w:lang w:bidi="ar-TN"/>
    </w:rPr>
  </w:style>
  <w:style w:type="character" w:styleId="Rfrenceintense">
    <w:name w:val="Intense Reference"/>
    <w:basedOn w:val="Policepardfaut"/>
    <w:uiPriority w:val="32"/>
    <w:qFormat/>
    <w:rsid w:val="006E7F4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D2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 w:bidi="ar-SA"/>
      <w14:ligatures w14:val="none"/>
    </w:rPr>
  </w:style>
  <w:style w:type="character" w:styleId="lev">
    <w:name w:val="Strong"/>
    <w:basedOn w:val="Policepardfaut"/>
    <w:uiPriority w:val="22"/>
    <w:qFormat/>
    <w:rsid w:val="00BD270D"/>
    <w:rPr>
      <w:b/>
      <w:bCs/>
    </w:rPr>
  </w:style>
  <w:style w:type="table" w:styleId="Grilledutableau">
    <w:name w:val="Table Grid"/>
    <w:basedOn w:val="TableauNormal"/>
    <w:uiPriority w:val="39"/>
    <w:rsid w:val="00FD0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2E6A9D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E6A9D"/>
    <w:rPr>
      <w:rFonts w:eastAsiaTheme="minorEastAsia"/>
      <w:kern w:val="0"/>
      <w:lang w:eastAsia="fr-FR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E464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6420"/>
    <w:rPr>
      <w:lang w:bidi="ar-TN"/>
    </w:rPr>
  </w:style>
  <w:style w:type="paragraph" w:styleId="Pieddepage">
    <w:name w:val="footer"/>
    <w:basedOn w:val="Normal"/>
    <w:link w:val="PieddepageCar"/>
    <w:uiPriority w:val="99"/>
    <w:unhideWhenUsed/>
    <w:rsid w:val="00E464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6420"/>
    <w:rPr>
      <w:lang w:bidi="ar-T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8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B09A0357F648E9B595009AE7126C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7DC863-E11D-4335-B42A-82266CBEF9DA}"/>
      </w:docPartPr>
      <w:docPartBody>
        <w:p w:rsidR="002217BE" w:rsidRDefault="000111C6" w:rsidP="000111C6">
          <w:pPr>
            <w:pStyle w:val="17B09A0357F648E9B595009AE7126CE4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[Titre du document]</w:t>
          </w:r>
        </w:p>
      </w:docPartBody>
    </w:docPart>
    <w:docPart>
      <w:docPartPr>
        <w:name w:val="923EE4B1192643DCA03C3F8B7A344C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823EBE-0041-4C90-B909-3BDFCEAB00B9}"/>
      </w:docPartPr>
      <w:docPartBody>
        <w:p w:rsidR="002217BE" w:rsidRDefault="000111C6" w:rsidP="000111C6">
          <w:pPr>
            <w:pStyle w:val="923EE4B1192643DCA03C3F8B7A344CB1"/>
          </w:pPr>
          <w:r>
            <w:rPr>
              <w:color w:val="0F4761" w:themeColor="accent1" w:themeShade="BF"/>
            </w:rPr>
            <w:t>[Sous-titre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1C6"/>
    <w:rsid w:val="000111C6"/>
    <w:rsid w:val="002217BE"/>
    <w:rsid w:val="002A7021"/>
    <w:rsid w:val="00522687"/>
    <w:rsid w:val="00627B20"/>
    <w:rsid w:val="00825849"/>
    <w:rsid w:val="009F247A"/>
    <w:rsid w:val="00C439B3"/>
    <w:rsid w:val="00C7487D"/>
    <w:rsid w:val="00FE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7B09A0357F648E9B595009AE7126CE4">
    <w:name w:val="17B09A0357F648E9B595009AE7126CE4"/>
    <w:rsid w:val="000111C6"/>
  </w:style>
  <w:style w:type="paragraph" w:customStyle="1" w:styleId="923EE4B1192643DCA03C3F8B7A344CB1">
    <w:name w:val="923EE4B1192643DCA03C3F8B7A344CB1"/>
    <w:rsid w:val="000111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887</Words>
  <Characters>5236</Characters>
  <Application>Microsoft Office Word</Application>
  <DocSecurity>0</DocSecurity>
  <Lines>308</Lines>
  <Paragraphs>133</Paragraphs>
  <ScaleCrop>false</ScaleCrop>
  <Company/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Termes de références</dc:title>
  <dc:subject>Etude de suivi écologique de l’installation de récifs artificiels dans le Golfe de Gabès</dc:subject>
  <dc:creator>Mouna Abaab</dc:creator>
  <cp:keywords/>
  <dc:description/>
  <cp:lastModifiedBy>badereddine karoui</cp:lastModifiedBy>
  <cp:revision>3</cp:revision>
  <dcterms:created xsi:type="dcterms:W3CDTF">2025-10-23T11:13:00Z</dcterms:created>
  <dcterms:modified xsi:type="dcterms:W3CDTF">2025-10-23T11:13:00Z</dcterms:modified>
</cp:coreProperties>
</file>