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4E731" w14:textId="54C5B8C4" w:rsidR="00D54329" w:rsidRPr="006C46DE" w:rsidRDefault="00D54329" w:rsidP="00985DFF">
      <w:pPr>
        <w:spacing w:after="0"/>
        <w:jc w:val="right"/>
        <w:rPr>
          <w:rFonts w:ascii="Calibri" w:hAnsi="Calibri" w:cs="Calibri"/>
          <w:b/>
          <w:bCs/>
        </w:rPr>
      </w:pPr>
    </w:p>
    <w:p w14:paraId="3361A3B9" w14:textId="6E826BB3" w:rsidR="00DC7F49" w:rsidRPr="006C46DE" w:rsidRDefault="00D54329" w:rsidP="00985DFF">
      <w:pPr>
        <w:spacing w:after="0"/>
        <w:jc w:val="both"/>
        <w:rPr>
          <w:rFonts w:ascii="Calibri" w:hAnsi="Calibri" w:cs="Calibri"/>
          <w:b/>
          <w:bCs/>
          <w:color w:val="215E99" w:themeColor="text2" w:themeTint="BF"/>
        </w:rPr>
      </w:pPr>
      <w:r w:rsidRPr="006C46DE">
        <w:rPr>
          <w:rFonts w:ascii="Calibri" w:hAnsi="Calibri" w:cs="Calibri"/>
          <w:b/>
          <w:bCs/>
          <w:color w:val="215E99" w:themeColor="text2" w:themeTint="BF"/>
        </w:rPr>
        <w:t>TERMES DE REFERENCE</w:t>
      </w:r>
    </w:p>
    <w:p w14:paraId="0733D054" w14:textId="3F5820E7" w:rsidR="00DC7F49" w:rsidRPr="006C46DE" w:rsidRDefault="00D9519F" w:rsidP="00985DFF">
      <w:pPr>
        <w:spacing w:after="0"/>
        <w:jc w:val="both"/>
        <w:rPr>
          <w:rFonts w:ascii="Calibri" w:hAnsi="Calibri" w:cs="Calibri"/>
          <w:b/>
          <w:bCs/>
        </w:rPr>
      </w:pPr>
      <w:r w:rsidRPr="006C46DE">
        <w:rPr>
          <w:rFonts w:ascii="Calibri" w:hAnsi="Calibri" w:cs="Calibri"/>
          <w:b/>
          <w:bCs/>
          <w:color w:val="215E99" w:themeColor="text2" w:themeTint="BF"/>
        </w:rPr>
        <w:t xml:space="preserve">Recrutement </w:t>
      </w:r>
      <w:r w:rsidR="008F2FA4">
        <w:rPr>
          <w:rFonts w:ascii="Calibri" w:hAnsi="Calibri" w:cs="Calibri"/>
          <w:b/>
          <w:bCs/>
          <w:color w:val="215E99" w:themeColor="text2" w:themeTint="BF"/>
        </w:rPr>
        <w:t>des équipes</w:t>
      </w:r>
      <w:r w:rsidR="008F2FA4" w:rsidRPr="006C46DE">
        <w:rPr>
          <w:rFonts w:ascii="Calibri" w:hAnsi="Calibri" w:cs="Calibri"/>
          <w:b/>
          <w:bCs/>
          <w:color w:val="215E99" w:themeColor="text2" w:themeTint="BF"/>
        </w:rPr>
        <w:t xml:space="preserve"> </w:t>
      </w:r>
      <w:r w:rsidR="008F2FA4">
        <w:rPr>
          <w:rFonts w:ascii="Calibri" w:hAnsi="Calibri" w:cs="Calibri"/>
          <w:b/>
          <w:bCs/>
          <w:color w:val="215E99" w:themeColor="text2" w:themeTint="BF"/>
        </w:rPr>
        <w:t xml:space="preserve">multidisciplinaires </w:t>
      </w:r>
      <w:r w:rsidRPr="006C46DE">
        <w:rPr>
          <w:rFonts w:ascii="Calibri" w:hAnsi="Calibri" w:cs="Calibri"/>
          <w:b/>
          <w:bCs/>
          <w:color w:val="215E99" w:themeColor="text2" w:themeTint="BF"/>
        </w:rPr>
        <w:t xml:space="preserve">/Bureau d’étude pour la réalisation d’une étude de diagnostic sur l'état de santé et les opportunités d'auto-emploi du secteur d’ingénierie mécanique, Transport/logistique et des Energies renouvelable, dans les gouvernorats de Sidi Bouzid et Kébili. </w:t>
      </w:r>
      <w:r w:rsidR="00000000">
        <w:rPr>
          <w:rFonts w:ascii="Calibri" w:hAnsi="Calibri" w:cs="Calibri"/>
          <w:b/>
          <w:bCs/>
        </w:rPr>
        <w:pict w14:anchorId="75BF2BD7">
          <v:rect id="_x0000_i1025" style="width:0;height:1.5pt" o:hralign="center" o:hrstd="t" o:hr="t" fillcolor="#a0a0a0" stroked="f"/>
        </w:pict>
      </w:r>
    </w:p>
    <w:p w14:paraId="0CA37805" w14:textId="77777777" w:rsidR="0069196F" w:rsidRPr="009B139A" w:rsidRDefault="0069196F" w:rsidP="00985DFF">
      <w:pPr>
        <w:spacing w:before="100" w:beforeAutospacing="1" w:after="0" w:line="240" w:lineRule="auto"/>
        <w:jc w:val="both"/>
        <w:rPr>
          <w:rFonts w:ascii="Calibri" w:hAnsi="Calibri" w:cs="Calibri"/>
          <w:b/>
          <w:bCs/>
          <w:i/>
          <w:iCs/>
          <w:sz w:val="22"/>
          <w:szCs w:val="22"/>
          <w:u w:val="single"/>
        </w:rPr>
      </w:pPr>
      <w:r w:rsidRPr="009B139A">
        <w:rPr>
          <w:rFonts w:ascii="Calibri" w:hAnsi="Calibri" w:cs="Calibri"/>
          <w:b/>
          <w:bCs/>
          <w:i/>
          <w:iCs/>
          <w:sz w:val="22"/>
          <w:szCs w:val="22"/>
          <w:u w:val="single"/>
        </w:rPr>
        <w:t xml:space="preserve">Présentation de </w:t>
      </w:r>
      <w:proofErr w:type="spellStart"/>
      <w:r w:rsidRPr="009B139A">
        <w:rPr>
          <w:rFonts w:ascii="Calibri" w:hAnsi="Calibri" w:cs="Calibri"/>
          <w:b/>
          <w:bCs/>
          <w:i/>
          <w:iCs/>
          <w:sz w:val="22"/>
          <w:szCs w:val="22"/>
          <w:u w:val="single"/>
        </w:rPr>
        <w:t>WeWorld</w:t>
      </w:r>
      <w:proofErr w:type="spellEnd"/>
      <w:r w:rsidRPr="009B139A">
        <w:rPr>
          <w:rFonts w:ascii="Calibri" w:hAnsi="Calibri" w:cs="Calibri"/>
          <w:b/>
          <w:bCs/>
          <w:i/>
          <w:iCs/>
          <w:sz w:val="22"/>
          <w:szCs w:val="22"/>
          <w:u w:val="single"/>
        </w:rPr>
        <w:t>-GVC</w:t>
      </w:r>
    </w:p>
    <w:p w14:paraId="763FFC9A" w14:textId="77777777" w:rsidR="0069196F" w:rsidRPr="009B139A" w:rsidRDefault="0069196F" w:rsidP="00985DFF">
      <w:pPr>
        <w:spacing w:before="100" w:beforeAutospacing="1" w:after="0" w:line="240" w:lineRule="auto"/>
        <w:jc w:val="both"/>
        <w:rPr>
          <w:rFonts w:ascii="Calibri" w:hAnsi="Calibri" w:cs="Calibri"/>
          <w:sz w:val="22"/>
          <w:szCs w:val="22"/>
        </w:rPr>
      </w:pPr>
      <w:proofErr w:type="spellStart"/>
      <w:r w:rsidRPr="009B139A">
        <w:rPr>
          <w:rFonts w:ascii="Calibri" w:hAnsi="Calibri" w:cs="Calibri"/>
          <w:sz w:val="22"/>
          <w:szCs w:val="22"/>
        </w:rPr>
        <w:t>WeWorld</w:t>
      </w:r>
      <w:proofErr w:type="spellEnd"/>
      <w:r w:rsidRPr="009B139A">
        <w:rPr>
          <w:rFonts w:ascii="Calibri" w:hAnsi="Calibri" w:cs="Calibri"/>
          <w:sz w:val="22"/>
          <w:szCs w:val="22"/>
        </w:rPr>
        <w:t>-GVC est une organisation italienne indépendante active dans 29 pays, y compris l’Italie, avec des projets de coopération pour le développement et l'aide humanitaire pour garantir les droits des communautés les plus vulnérables.</w:t>
      </w:r>
    </w:p>
    <w:p w14:paraId="0FCAA745" w14:textId="77777777" w:rsidR="0069196F" w:rsidRPr="009B139A" w:rsidRDefault="0069196F" w:rsidP="00985DFF">
      <w:pPr>
        <w:spacing w:before="100" w:beforeAutospacing="1" w:after="0" w:line="240" w:lineRule="auto"/>
        <w:jc w:val="both"/>
        <w:rPr>
          <w:rFonts w:ascii="Calibri" w:hAnsi="Calibri" w:cs="Calibri"/>
          <w:b/>
          <w:bCs/>
          <w:i/>
          <w:iCs/>
          <w:sz w:val="22"/>
          <w:szCs w:val="22"/>
          <w:u w:val="single"/>
        </w:rPr>
      </w:pPr>
      <w:r w:rsidRPr="009B139A">
        <w:rPr>
          <w:rFonts w:ascii="Calibri" w:hAnsi="Calibri" w:cs="Calibri"/>
          <w:b/>
          <w:bCs/>
          <w:i/>
          <w:iCs/>
          <w:sz w:val="22"/>
          <w:szCs w:val="22"/>
          <w:u w:val="single"/>
        </w:rPr>
        <w:t>Mission</w:t>
      </w:r>
    </w:p>
    <w:p w14:paraId="6C7FB757" w14:textId="77777777" w:rsidR="0069196F" w:rsidRPr="009B139A" w:rsidRDefault="0069196F" w:rsidP="00985DFF">
      <w:pPr>
        <w:spacing w:before="100" w:beforeAutospacing="1" w:after="0" w:line="240" w:lineRule="auto"/>
        <w:jc w:val="both"/>
        <w:rPr>
          <w:rFonts w:ascii="Calibri" w:hAnsi="Calibri" w:cs="Calibri"/>
          <w:sz w:val="22"/>
          <w:szCs w:val="22"/>
        </w:rPr>
      </w:pPr>
      <w:r w:rsidRPr="009B139A">
        <w:rPr>
          <w:rFonts w:ascii="Calibri" w:hAnsi="Calibri" w:cs="Calibri"/>
          <w:sz w:val="22"/>
          <w:szCs w:val="22"/>
        </w:rPr>
        <w:t>L’action WW GVC s’adresse principalement aux enfants, filles et garçons, aux femmes et aux jeunes, acteurs du changement dans chaque communauté, pour un monde plus équitable et ouvert.</w:t>
      </w:r>
    </w:p>
    <w:p w14:paraId="7AA96410" w14:textId="655ED2B1" w:rsidR="0069196F" w:rsidRPr="009B139A" w:rsidRDefault="0069196F" w:rsidP="00985DFF">
      <w:pPr>
        <w:spacing w:before="100" w:beforeAutospacing="1" w:after="0" w:line="240" w:lineRule="auto"/>
        <w:jc w:val="both"/>
        <w:rPr>
          <w:rFonts w:ascii="Calibri" w:hAnsi="Calibri" w:cs="Calibri"/>
          <w:sz w:val="22"/>
          <w:szCs w:val="22"/>
        </w:rPr>
      </w:pPr>
      <w:r w:rsidRPr="009B139A">
        <w:rPr>
          <w:rFonts w:ascii="Calibri" w:hAnsi="Calibri" w:cs="Calibri"/>
          <w:sz w:val="22"/>
          <w:szCs w:val="22"/>
        </w:rPr>
        <w:t>Nous aidons les personnes à affronter les u</w:t>
      </w:r>
      <w:r w:rsidR="00367D4E">
        <w:rPr>
          <w:rFonts w:ascii="Calibri" w:hAnsi="Calibri" w:cs="Calibri"/>
          <w:sz w:val="22"/>
          <w:szCs w:val="22"/>
        </w:rPr>
        <w:t>²</w:t>
      </w:r>
      <w:r w:rsidRPr="009B139A">
        <w:rPr>
          <w:rFonts w:ascii="Calibri" w:hAnsi="Calibri" w:cs="Calibri"/>
          <w:sz w:val="22"/>
          <w:szCs w:val="22"/>
        </w:rPr>
        <w:t>rgences et nous garantissons une vie digne, des opportunités et un futur avec des programmes de développement humain et économique.</w:t>
      </w:r>
    </w:p>
    <w:p w14:paraId="4F70A389" w14:textId="05DFB63B" w:rsidR="0069196F" w:rsidRPr="009B139A" w:rsidRDefault="0069196F" w:rsidP="00985DFF">
      <w:pPr>
        <w:spacing w:before="100" w:beforeAutospacing="1" w:after="0" w:line="240" w:lineRule="auto"/>
        <w:jc w:val="both"/>
        <w:rPr>
          <w:rFonts w:ascii="Calibri" w:hAnsi="Calibri" w:cs="Calibri"/>
          <w:b/>
          <w:bCs/>
          <w:i/>
          <w:iCs/>
          <w:sz w:val="22"/>
          <w:szCs w:val="22"/>
          <w:u w:val="single"/>
        </w:rPr>
      </w:pPr>
      <w:r w:rsidRPr="009B139A">
        <w:rPr>
          <w:rFonts w:ascii="Calibri" w:hAnsi="Calibri" w:cs="Calibri"/>
          <w:b/>
          <w:bCs/>
          <w:i/>
          <w:iCs/>
          <w:sz w:val="22"/>
          <w:szCs w:val="22"/>
          <w:u w:val="single"/>
        </w:rPr>
        <w:t>Contexte d’intervention en Tunisie </w:t>
      </w:r>
    </w:p>
    <w:p w14:paraId="2F3EA400" w14:textId="77777777" w:rsidR="0069196F" w:rsidRPr="009B139A" w:rsidRDefault="0069196F" w:rsidP="00985DFF">
      <w:pPr>
        <w:spacing w:before="100" w:beforeAutospacing="1" w:after="0" w:line="240" w:lineRule="auto"/>
        <w:jc w:val="both"/>
        <w:rPr>
          <w:rFonts w:ascii="Calibri" w:hAnsi="Calibri" w:cs="Calibri"/>
          <w:sz w:val="22"/>
          <w:szCs w:val="22"/>
        </w:rPr>
      </w:pPr>
      <w:proofErr w:type="spellStart"/>
      <w:r w:rsidRPr="009B139A">
        <w:rPr>
          <w:rFonts w:ascii="Calibri" w:hAnsi="Calibri" w:cs="Calibri"/>
          <w:sz w:val="22"/>
          <w:szCs w:val="22"/>
        </w:rPr>
        <w:t>WeWorld</w:t>
      </w:r>
      <w:proofErr w:type="spellEnd"/>
      <w:r w:rsidRPr="009B139A">
        <w:rPr>
          <w:rFonts w:ascii="Calibri" w:hAnsi="Calibri" w:cs="Calibri"/>
          <w:sz w:val="22"/>
          <w:szCs w:val="22"/>
        </w:rPr>
        <w:t xml:space="preserve"> GVC est présente en Tunisie depuis 2012, avec un bureau de coordination à Tunis et deux bureaux de terrain à Sidi Bouzid et Kébili.   </w:t>
      </w:r>
    </w:p>
    <w:p w14:paraId="112656B0" w14:textId="77777777" w:rsidR="0069196F" w:rsidRPr="009B139A" w:rsidRDefault="0069196F" w:rsidP="00985DFF">
      <w:pPr>
        <w:spacing w:before="100" w:beforeAutospacing="1" w:after="0" w:line="240" w:lineRule="auto"/>
        <w:jc w:val="both"/>
        <w:rPr>
          <w:rFonts w:ascii="Calibri" w:hAnsi="Calibri" w:cs="Calibri"/>
          <w:sz w:val="22"/>
          <w:szCs w:val="22"/>
        </w:rPr>
      </w:pPr>
      <w:r w:rsidRPr="009B139A">
        <w:rPr>
          <w:rFonts w:ascii="Calibri" w:hAnsi="Calibri" w:cs="Calibri"/>
          <w:sz w:val="22"/>
          <w:szCs w:val="22"/>
        </w:rPr>
        <w:t>Au cours des années, des projets ont été mis en œuvre dans 15 gouvernorats différents, en mettant l'accent sur les régions les plus défavorisées et dont l'accès aux services et aux opportunités est limité par rapport à d'autres régions. Grâce à notre travail, nous avons développé et amélioré nos compétences techniques et acquis une expérience opérationnelle dans trois composantes multisectorielles :</w:t>
      </w:r>
    </w:p>
    <w:p w14:paraId="06D86ABE" w14:textId="77777777" w:rsidR="0069196F" w:rsidRPr="009B139A" w:rsidRDefault="0069196F" w:rsidP="00985DFF">
      <w:pPr>
        <w:numPr>
          <w:ilvl w:val="0"/>
          <w:numId w:val="38"/>
        </w:numPr>
        <w:spacing w:before="100" w:beforeAutospacing="1" w:after="0" w:line="240" w:lineRule="auto"/>
        <w:jc w:val="both"/>
        <w:rPr>
          <w:rFonts w:ascii="Calibri" w:hAnsi="Calibri" w:cs="Calibri"/>
          <w:sz w:val="22"/>
          <w:szCs w:val="22"/>
        </w:rPr>
      </w:pPr>
      <w:r w:rsidRPr="009B139A">
        <w:rPr>
          <w:rFonts w:ascii="Calibri" w:hAnsi="Calibri" w:cs="Calibri"/>
          <w:b/>
          <w:bCs/>
          <w:sz w:val="22"/>
          <w:szCs w:val="22"/>
        </w:rPr>
        <w:t>Promotion du développement socio-économique local</w:t>
      </w:r>
      <w:r w:rsidRPr="009B139A">
        <w:rPr>
          <w:rFonts w:ascii="Calibri" w:hAnsi="Calibri" w:cs="Calibri"/>
          <w:sz w:val="22"/>
          <w:szCs w:val="22"/>
        </w:rPr>
        <w:t> à travers une stratégie basée sur les principes de l'Economie Sociale et Solidaire (ESS) et qui vise à promouvoir l'inclusion socio-économique des jeunes et des femmes.</w:t>
      </w:r>
    </w:p>
    <w:p w14:paraId="3783B578" w14:textId="77777777" w:rsidR="0069196F" w:rsidRPr="009B139A" w:rsidRDefault="0069196F" w:rsidP="00985DFF">
      <w:pPr>
        <w:numPr>
          <w:ilvl w:val="0"/>
          <w:numId w:val="38"/>
        </w:numPr>
        <w:spacing w:before="100" w:beforeAutospacing="1" w:after="0" w:line="240" w:lineRule="auto"/>
        <w:jc w:val="both"/>
        <w:rPr>
          <w:rFonts w:ascii="Calibri" w:hAnsi="Calibri" w:cs="Calibri"/>
          <w:sz w:val="22"/>
          <w:szCs w:val="22"/>
        </w:rPr>
      </w:pPr>
      <w:r w:rsidRPr="009B139A">
        <w:rPr>
          <w:rFonts w:ascii="Calibri" w:hAnsi="Calibri" w:cs="Calibri"/>
          <w:b/>
          <w:bCs/>
          <w:sz w:val="22"/>
          <w:szCs w:val="22"/>
        </w:rPr>
        <w:t>Promotion des droits des groupes vulnérables</w:t>
      </w:r>
      <w:r w:rsidRPr="009B139A">
        <w:rPr>
          <w:rFonts w:ascii="Calibri" w:hAnsi="Calibri" w:cs="Calibri"/>
          <w:sz w:val="22"/>
          <w:szCs w:val="22"/>
        </w:rPr>
        <w:t> dans les zones rurales et intérieures de la Tunisie, à travers des initiatives qui renforcent leur protection sociale, l’égalité des sexes et s'engagent dans des efforts de sensibilisation à travers l'éducation informelle.</w:t>
      </w:r>
    </w:p>
    <w:p w14:paraId="5007DCEC" w14:textId="3F091518" w:rsidR="00054A49" w:rsidRPr="009B139A" w:rsidRDefault="0069196F" w:rsidP="00985DFF">
      <w:pPr>
        <w:numPr>
          <w:ilvl w:val="0"/>
          <w:numId w:val="38"/>
        </w:numPr>
        <w:spacing w:before="100" w:beforeAutospacing="1" w:after="0" w:line="240" w:lineRule="auto"/>
        <w:jc w:val="both"/>
        <w:rPr>
          <w:rFonts w:ascii="Calibri" w:hAnsi="Calibri" w:cs="Calibri"/>
          <w:b/>
          <w:bCs/>
          <w:i/>
          <w:iCs/>
          <w:sz w:val="22"/>
          <w:szCs w:val="22"/>
          <w:u w:val="single"/>
        </w:rPr>
      </w:pPr>
      <w:r w:rsidRPr="009B139A">
        <w:rPr>
          <w:rFonts w:ascii="Calibri" w:hAnsi="Calibri" w:cs="Calibri"/>
          <w:b/>
          <w:bCs/>
          <w:sz w:val="22"/>
          <w:szCs w:val="22"/>
        </w:rPr>
        <w:t>Soutien aux organisations de la société civile et la gouvernance locale</w:t>
      </w:r>
      <w:r w:rsidRPr="009B139A">
        <w:rPr>
          <w:rFonts w:ascii="Calibri" w:hAnsi="Calibri" w:cs="Calibri"/>
          <w:sz w:val="22"/>
          <w:szCs w:val="22"/>
        </w:rPr>
        <w:t>. Nous soutenons les organisations de la société civile en proposant des formations aux institutions locales, en favorisant l'accès à l'information pour les organisations et en améliorant la sensibilisation à leurs droits, tout en mettant l'accent sur les citoyens, en particulier les jeunes et les femmes.</w:t>
      </w:r>
    </w:p>
    <w:p w14:paraId="524CC6F5" w14:textId="35084673" w:rsidR="0069196F" w:rsidRPr="009B139A" w:rsidRDefault="00465512" w:rsidP="00985DFF">
      <w:pPr>
        <w:spacing w:before="100" w:beforeAutospacing="1" w:after="0" w:line="240" w:lineRule="auto"/>
        <w:jc w:val="both"/>
        <w:rPr>
          <w:rFonts w:ascii="Calibri" w:hAnsi="Calibri" w:cs="Calibri"/>
          <w:b/>
          <w:bCs/>
          <w:i/>
          <w:iCs/>
          <w:sz w:val="22"/>
          <w:szCs w:val="22"/>
          <w:u w:val="single"/>
        </w:rPr>
      </w:pPr>
      <w:r w:rsidRPr="009B139A">
        <w:rPr>
          <w:rFonts w:ascii="Calibri" w:hAnsi="Calibri" w:cs="Calibri"/>
          <w:b/>
          <w:bCs/>
          <w:i/>
          <w:iCs/>
          <w:sz w:val="22"/>
          <w:szCs w:val="22"/>
          <w:u w:val="single"/>
        </w:rPr>
        <w:br w:type="page"/>
      </w:r>
      <w:r w:rsidR="0069196F" w:rsidRPr="009B139A">
        <w:rPr>
          <w:rFonts w:ascii="Calibri" w:hAnsi="Calibri" w:cs="Calibri"/>
          <w:b/>
          <w:bCs/>
          <w:i/>
          <w:iCs/>
          <w:sz w:val="22"/>
          <w:szCs w:val="22"/>
          <w:u w:val="single"/>
        </w:rPr>
        <w:lastRenderedPageBreak/>
        <w:t>Présentation du projet DYNAMO</w:t>
      </w:r>
    </w:p>
    <w:p w14:paraId="28946198" w14:textId="2E52E5A9" w:rsidR="006F4098" w:rsidRDefault="0069196F" w:rsidP="00A420D3">
      <w:pPr>
        <w:spacing w:before="100" w:beforeAutospacing="1" w:after="0" w:line="276" w:lineRule="auto"/>
        <w:jc w:val="both"/>
        <w:rPr>
          <w:rFonts w:ascii="Calibri" w:hAnsi="Calibri" w:cs="Calibri"/>
          <w:sz w:val="22"/>
          <w:szCs w:val="22"/>
        </w:rPr>
      </w:pPr>
      <w:r w:rsidRPr="009B139A">
        <w:rPr>
          <w:rFonts w:ascii="Calibri" w:hAnsi="Calibri" w:cs="Calibri"/>
          <w:sz w:val="22"/>
          <w:szCs w:val="22"/>
        </w:rPr>
        <w:t>Le projet DYNAMO, est mis en œuvre sur les territoires de Kébili</w:t>
      </w:r>
      <w:r w:rsidR="00D9519F" w:rsidRPr="009B139A">
        <w:rPr>
          <w:rFonts w:ascii="Calibri" w:hAnsi="Calibri" w:cs="Calibri"/>
          <w:sz w:val="22"/>
          <w:szCs w:val="22"/>
        </w:rPr>
        <w:t>,</w:t>
      </w:r>
      <w:r w:rsidRPr="009B139A">
        <w:rPr>
          <w:rFonts w:ascii="Calibri" w:hAnsi="Calibri" w:cs="Calibri"/>
          <w:sz w:val="22"/>
          <w:szCs w:val="22"/>
        </w:rPr>
        <w:t xml:space="preserve"> Sidi BOUZID</w:t>
      </w:r>
      <w:r w:rsidR="00D9519F" w:rsidRPr="009B139A">
        <w:rPr>
          <w:rFonts w:ascii="Calibri" w:hAnsi="Calibri" w:cs="Calibri"/>
          <w:sz w:val="22"/>
          <w:szCs w:val="22"/>
        </w:rPr>
        <w:t xml:space="preserve"> et grand Tunis</w:t>
      </w:r>
      <w:r w:rsidRPr="009B139A">
        <w:rPr>
          <w:rFonts w:ascii="Calibri" w:hAnsi="Calibri" w:cs="Calibri"/>
          <w:sz w:val="22"/>
          <w:szCs w:val="22"/>
        </w:rPr>
        <w:t xml:space="preserve">, dont l’objectif est de contribuer à la création directe d'emplois décents en améliorant la qualification et l'employabilité des jeunes </w:t>
      </w:r>
      <w:r w:rsidR="006F4098" w:rsidRPr="000364A5">
        <w:rPr>
          <w:sz w:val="22"/>
          <w:szCs w:val="22"/>
        </w:rPr>
        <w:t xml:space="preserve">âgés </w:t>
      </w:r>
      <w:r w:rsidR="006F4098">
        <w:rPr>
          <w:sz w:val="22"/>
          <w:szCs w:val="22"/>
        </w:rPr>
        <w:t>entre</w:t>
      </w:r>
      <w:r w:rsidR="006F4098" w:rsidRPr="000364A5">
        <w:rPr>
          <w:sz w:val="22"/>
          <w:szCs w:val="22"/>
        </w:rPr>
        <w:t xml:space="preserve"> 18 à 35 ans</w:t>
      </w:r>
      <w:r w:rsidR="006F4098">
        <w:rPr>
          <w:sz w:val="22"/>
          <w:szCs w:val="22"/>
        </w:rPr>
        <w:t xml:space="preserve"> (</w:t>
      </w:r>
      <w:r w:rsidR="006F4098" w:rsidRPr="006F4098">
        <w:rPr>
          <w:b/>
          <w:bCs/>
          <w:i/>
          <w:iCs/>
          <w:sz w:val="22"/>
          <w:szCs w:val="22"/>
        </w:rPr>
        <w:t>Une attention particulière est portée à l’inclusion des femmes et des personnes en situation de handicap/vulnérabilité</w:t>
      </w:r>
      <w:r w:rsidR="006F4098">
        <w:rPr>
          <w:sz w:val="22"/>
          <w:szCs w:val="22"/>
        </w:rPr>
        <w:t>),</w:t>
      </w:r>
      <w:r w:rsidR="006F4098" w:rsidRPr="009B139A">
        <w:rPr>
          <w:rFonts w:ascii="Calibri" w:hAnsi="Calibri" w:cs="Calibri"/>
          <w:sz w:val="22"/>
          <w:szCs w:val="22"/>
        </w:rPr>
        <w:t xml:space="preserve"> </w:t>
      </w:r>
      <w:r w:rsidRPr="009B139A">
        <w:rPr>
          <w:rFonts w:ascii="Calibri" w:hAnsi="Calibri" w:cs="Calibri"/>
          <w:sz w:val="22"/>
          <w:szCs w:val="22"/>
        </w:rPr>
        <w:t xml:space="preserve">dans le cadre des processus territoriaux de développement et d'innovation dans les secteurs de l’énergie renouvelable, logistique et de la mécanique. </w:t>
      </w:r>
    </w:p>
    <w:p w14:paraId="755E29EC" w14:textId="4A048C0C" w:rsidR="0069196F" w:rsidRPr="009B139A" w:rsidRDefault="0069196F" w:rsidP="00A420D3">
      <w:pPr>
        <w:spacing w:before="100" w:beforeAutospacing="1" w:after="0" w:line="276" w:lineRule="auto"/>
        <w:jc w:val="both"/>
        <w:rPr>
          <w:rFonts w:ascii="Calibri" w:hAnsi="Calibri" w:cs="Calibri"/>
          <w:sz w:val="22"/>
          <w:szCs w:val="22"/>
        </w:rPr>
      </w:pPr>
      <w:r w:rsidRPr="009B139A">
        <w:rPr>
          <w:rFonts w:ascii="Calibri" w:hAnsi="Calibri" w:cs="Calibri"/>
          <w:sz w:val="22"/>
          <w:szCs w:val="22"/>
        </w:rPr>
        <w:t xml:space="preserve">Ce projet est mis en œuvre par </w:t>
      </w:r>
      <w:proofErr w:type="spellStart"/>
      <w:r w:rsidRPr="009B139A">
        <w:rPr>
          <w:rFonts w:ascii="Calibri" w:hAnsi="Calibri" w:cs="Calibri"/>
          <w:sz w:val="22"/>
          <w:szCs w:val="22"/>
        </w:rPr>
        <w:t>WeWorld</w:t>
      </w:r>
      <w:proofErr w:type="spellEnd"/>
      <w:r w:rsidRPr="009B139A">
        <w:rPr>
          <w:rFonts w:ascii="Calibri" w:hAnsi="Calibri" w:cs="Calibri"/>
          <w:sz w:val="22"/>
          <w:szCs w:val="22"/>
        </w:rPr>
        <w:t xml:space="preserve"> GVC en partenariat avec ELIS, ICU et l’association Vision de Kébili et CIT’ESS à Sidi Bouzid, </w:t>
      </w:r>
      <w:r w:rsidR="00BB74AC" w:rsidRPr="009B139A">
        <w:rPr>
          <w:rFonts w:ascii="Calibri" w:hAnsi="Calibri" w:cs="Calibri"/>
          <w:sz w:val="22"/>
          <w:szCs w:val="22"/>
        </w:rPr>
        <w:t xml:space="preserve">ainsi que les acteurs nationaux d’insertion et de la formation professionnelle, </w:t>
      </w:r>
      <w:r w:rsidRPr="009B139A">
        <w:rPr>
          <w:rFonts w:ascii="Calibri" w:hAnsi="Calibri" w:cs="Calibri"/>
          <w:sz w:val="22"/>
          <w:szCs w:val="22"/>
        </w:rPr>
        <w:t>financé par l’agence Italienne pour la coopération au développement AICS</w:t>
      </w:r>
      <w:r w:rsidR="008802F4" w:rsidRPr="009B139A">
        <w:rPr>
          <w:rFonts w:ascii="Calibri" w:hAnsi="Calibri" w:cs="Calibri"/>
          <w:sz w:val="22"/>
          <w:szCs w:val="22"/>
        </w:rPr>
        <w:t xml:space="preserve"> en partenariat avec le </w:t>
      </w:r>
      <w:r w:rsidR="002A29E4" w:rsidRPr="009B139A">
        <w:rPr>
          <w:rFonts w:ascii="Calibri" w:hAnsi="Calibri" w:cs="Calibri"/>
          <w:sz w:val="22"/>
          <w:szCs w:val="22"/>
        </w:rPr>
        <w:t>ministère de la Formation</w:t>
      </w:r>
      <w:r w:rsidR="008802F4" w:rsidRPr="009B139A">
        <w:rPr>
          <w:rFonts w:ascii="Calibri" w:hAnsi="Calibri" w:cs="Calibri"/>
          <w:sz w:val="22"/>
          <w:szCs w:val="22"/>
        </w:rPr>
        <w:t xml:space="preserve"> professionnelle et de l’emploi</w:t>
      </w:r>
      <w:r w:rsidR="00D955AD" w:rsidRPr="009B139A">
        <w:rPr>
          <w:rFonts w:ascii="Calibri" w:hAnsi="Calibri" w:cs="Calibri"/>
          <w:sz w:val="22"/>
          <w:szCs w:val="22"/>
        </w:rPr>
        <w:t xml:space="preserve"> MEFP</w:t>
      </w:r>
      <w:r w:rsidRPr="009B139A">
        <w:rPr>
          <w:rFonts w:ascii="Calibri" w:hAnsi="Calibri" w:cs="Calibri"/>
          <w:sz w:val="22"/>
          <w:szCs w:val="22"/>
        </w:rPr>
        <w:t>. </w:t>
      </w:r>
    </w:p>
    <w:p w14:paraId="478CF34C" w14:textId="58F97556" w:rsidR="008972E2" w:rsidRPr="009B139A" w:rsidRDefault="008972E2" w:rsidP="00985DFF">
      <w:pPr>
        <w:spacing w:before="100" w:beforeAutospacing="1" w:after="0" w:line="240" w:lineRule="auto"/>
        <w:jc w:val="both"/>
        <w:rPr>
          <w:rFonts w:ascii="Calibri" w:hAnsi="Calibri" w:cs="Calibri"/>
          <w:sz w:val="22"/>
          <w:szCs w:val="22"/>
        </w:rPr>
      </w:pPr>
      <w:r w:rsidRPr="009B139A">
        <w:rPr>
          <w:rFonts w:ascii="Calibri" w:hAnsi="Calibri" w:cs="Calibri"/>
          <w:sz w:val="22"/>
          <w:szCs w:val="22"/>
        </w:rPr>
        <w:t xml:space="preserve">Les principales activités du projet : </w:t>
      </w:r>
    </w:p>
    <w:p w14:paraId="0B704444" w14:textId="2779B823" w:rsidR="008972E2" w:rsidRPr="009B139A" w:rsidRDefault="008972E2" w:rsidP="00A420D3">
      <w:pPr>
        <w:pStyle w:val="Paragraphedeliste"/>
        <w:numPr>
          <w:ilvl w:val="0"/>
          <w:numId w:val="42"/>
        </w:numPr>
        <w:spacing w:before="100" w:beforeAutospacing="1" w:after="0" w:line="276" w:lineRule="auto"/>
        <w:jc w:val="both"/>
        <w:rPr>
          <w:rFonts w:ascii="Calibri" w:hAnsi="Calibri" w:cs="Calibri"/>
          <w:sz w:val="22"/>
          <w:szCs w:val="22"/>
        </w:rPr>
      </w:pPr>
      <w:r w:rsidRPr="009B139A">
        <w:rPr>
          <w:rFonts w:ascii="Calibri" w:hAnsi="Calibri" w:cs="Calibri"/>
          <w:sz w:val="22"/>
          <w:szCs w:val="22"/>
        </w:rPr>
        <w:t xml:space="preserve">Elaboration et déploiement de </w:t>
      </w:r>
      <w:r w:rsidR="00987C5B">
        <w:rPr>
          <w:rFonts w:ascii="Calibri" w:hAnsi="Calibri" w:cs="Calibri"/>
          <w:sz w:val="22"/>
          <w:szCs w:val="22"/>
        </w:rPr>
        <w:t>12</w:t>
      </w:r>
      <w:r w:rsidRPr="009B139A">
        <w:rPr>
          <w:rFonts w:ascii="Calibri" w:hAnsi="Calibri" w:cs="Calibri"/>
          <w:sz w:val="22"/>
          <w:szCs w:val="22"/>
        </w:rPr>
        <w:t xml:space="preserve"> cours de formation technique (en mécanique, soudure, Energie renouvelable,</w:t>
      </w:r>
      <w:r w:rsidR="00886BAA" w:rsidRPr="009B139A">
        <w:rPr>
          <w:rFonts w:ascii="Calibri" w:hAnsi="Calibri" w:cs="Calibri"/>
          <w:sz w:val="22"/>
          <w:szCs w:val="22"/>
        </w:rPr>
        <w:t xml:space="preserve"> transport et</w:t>
      </w:r>
      <w:r w:rsidRPr="009B139A">
        <w:rPr>
          <w:rFonts w:ascii="Calibri" w:hAnsi="Calibri" w:cs="Calibri"/>
          <w:sz w:val="22"/>
          <w:szCs w:val="22"/>
        </w:rPr>
        <w:t xml:space="preserve"> logistique</w:t>
      </w:r>
      <w:r w:rsidR="00A96686" w:rsidRPr="009B139A">
        <w:rPr>
          <w:rFonts w:ascii="Calibri" w:hAnsi="Calibri" w:cs="Calibri"/>
          <w:sz w:val="22"/>
          <w:szCs w:val="22"/>
        </w:rPr>
        <w:t>…)</w:t>
      </w:r>
    </w:p>
    <w:p w14:paraId="027D3A4C" w14:textId="58525A8D" w:rsidR="006D7F58" w:rsidRPr="009B139A" w:rsidRDefault="00A96686" w:rsidP="00A420D3">
      <w:pPr>
        <w:pStyle w:val="Paragraphedeliste"/>
        <w:numPr>
          <w:ilvl w:val="0"/>
          <w:numId w:val="42"/>
        </w:numPr>
        <w:spacing w:before="100" w:beforeAutospacing="1" w:after="0" w:line="276" w:lineRule="auto"/>
        <w:jc w:val="both"/>
        <w:rPr>
          <w:rFonts w:ascii="Calibri" w:hAnsi="Calibri" w:cs="Calibri"/>
          <w:sz w:val="22"/>
          <w:szCs w:val="22"/>
        </w:rPr>
      </w:pPr>
      <w:r w:rsidRPr="009B139A">
        <w:rPr>
          <w:rFonts w:ascii="Calibri" w:hAnsi="Calibri" w:cs="Calibri"/>
          <w:sz w:val="22"/>
          <w:szCs w:val="22"/>
        </w:rPr>
        <w:t>Identifier et favoriser la mise en place des opportunités de placement pour les jeunes formées, via des mécanismes des bourses de mobilité inter-gouvernorat.</w:t>
      </w:r>
    </w:p>
    <w:p w14:paraId="0D5D0FA7" w14:textId="171AFF77" w:rsidR="00A96686" w:rsidRPr="009B139A" w:rsidRDefault="00A96686" w:rsidP="00A420D3">
      <w:pPr>
        <w:pStyle w:val="Paragraphedeliste"/>
        <w:numPr>
          <w:ilvl w:val="0"/>
          <w:numId w:val="42"/>
        </w:numPr>
        <w:spacing w:before="100" w:beforeAutospacing="1" w:after="0" w:line="276" w:lineRule="auto"/>
        <w:jc w:val="both"/>
        <w:rPr>
          <w:rFonts w:ascii="Calibri" w:hAnsi="Calibri" w:cs="Calibri"/>
          <w:sz w:val="22"/>
          <w:szCs w:val="22"/>
        </w:rPr>
      </w:pPr>
      <w:r w:rsidRPr="009B139A">
        <w:rPr>
          <w:rFonts w:ascii="Calibri" w:hAnsi="Calibri" w:cs="Calibri"/>
          <w:sz w:val="22"/>
          <w:szCs w:val="22"/>
        </w:rPr>
        <w:t>La mise en place des mécanismes la mise en place des initiatives économiques dans les 05 secteurs d’intervention du projet</w:t>
      </w:r>
      <w:r w:rsidR="00D9519F" w:rsidRPr="009B139A">
        <w:rPr>
          <w:rFonts w:ascii="Calibri" w:hAnsi="Calibri" w:cs="Calibri"/>
          <w:sz w:val="22"/>
          <w:szCs w:val="22"/>
        </w:rPr>
        <w:t xml:space="preserve"> dans les gouvernorats de Sidi Bouzid et Kébili</w:t>
      </w:r>
    </w:p>
    <w:p w14:paraId="5029090B" w14:textId="5C956230" w:rsidR="001B49C1" w:rsidRPr="009B139A" w:rsidRDefault="00A96686" w:rsidP="00A420D3">
      <w:pPr>
        <w:pStyle w:val="Paragraphedeliste"/>
        <w:numPr>
          <w:ilvl w:val="0"/>
          <w:numId w:val="42"/>
        </w:numPr>
        <w:spacing w:before="100" w:beforeAutospacing="1" w:after="0" w:line="276" w:lineRule="auto"/>
        <w:jc w:val="both"/>
        <w:rPr>
          <w:rFonts w:ascii="Calibri" w:hAnsi="Calibri" w:cs="Calibri"/>
          <w:sz w:val="22"/>
          <w:szCs w:val="22"/>
        </w:rPr>
      </w:pPr>
      <w:r w:rsidRPr="009B139A">
        <w:rPr>
          <w:rFonts w:ascii="Calibri" w:hAnsi="Calibri" w:cs="Calibri"/>
          <w:sz w:val="22"/>
          <w:szCs w:val="22"/>
        </w:rPr>
        <w:t>Etablir un</w:t>
      </w:r>
      <w:r w:rsidR="00D9519F" w:rsidRPr="009B139A">
        <w:rPr>
          <w:rFonts w:ascii="Calibri" w:hAnsi="Calibri" w:cs="Calibri"/>
          <w:sz w:val="22"/>
          <w:szCs w:val="22"/>
        </w:rPr>
        <w:t xml:space="preserve"> mécanisme de</w:t>
      </w:r>
      <w:r w:rsidRPr="009B139A">
        <w:rPr>
          <w:rFonts w:ascii="Calibri" w:hAnsi="Calibri" w:cs="Calibri"/>
          <w:sz w:val="22"/>
          <w:szCs w:val="22"/>
        </w:rPr>
        <w:t xml:space="preserve"> coordination entre les différents acteurs membres </w:t>
      </w:r>
      <w:r w:rsidR="001B49C1" w:rsidRPr="009B139A">
        <w:rPr>
          <w:rFonts w:ascii="Calibri" w:hAnsi="Calibri" w:cs="Calibri"/>
          <w:sz w:val="22"/>
          <w:szCs w:val="22"/>
        </w:rPr>
        <w:t>des écosystèmes entrepreneurials</w:t>
      </w:r>
      <w:r w:rsidRPr="009B139A">
        <w:rPr>
          <w:rFonts w:ascii="Calibri" w:hAnsi="Calibri" w:cs="Calibri"/>
          <w:sz w:val="22"/>
          <w:szCs w:val="22"/>
        </w:rPr>
        <w:t xml:space="preserve"> et d’insertion</w:t>
      </w:r>
      <w:r w:rsidR="001B49C1" w:rsidRPr="009B139A">
        <w:rPr>
          <w:rFonts w:ascii="Calibri" w:hAnsi="Calibri" w:cs="Calibri"/>
          <w:sz w:val="22"/>
          <w:szCs w:val="22"/>
        </w:rPr>
        <w:t xml:space="preserve"> dans </w:t>
      </w:r>
      <w:r w:rsidR="00021EE9" w:rsidRPr="009B139A">
        <w:rPr>
          <w:rFonts w:ascii="Calibri" w:hAnsi="Calibri" w:cs="Calibri"/>
          <w:sz w:val="22"/>
          <w:szCs w:val="22"/>
        </w:rPr>
        <w:t>les gouvernorats</w:t>
      </w:r>
      <w:r w:rsidR="001B49C1" w:rsidRPr="009B139A">
        <w:rPr>
          <w:rFonts w:ascii="Calibri" w:hAnsi="Calibri" w:cs="Calibri"/>
          <w:sz w:val="22"/>
          <w:szCs w:val="22"/>
        </w:rPr>
        <w:t xml:space="preserve"> de Sidi Bouzid et Kébili.</w:t>
      </w:r>
    </w:p>
    <w:p w14:paraId="0C030D5F" w14:textId="35D41299" w:rsidR="002A29E4" w:rsidRPr="009B139A" w:rsidRDefault="002A29E4" w:rsidP="00A420D3">
      <w:pPr>
        <w:pStyle w:val="Paragraphedeliste"/>
        <w:numPr>
          <w:ilvl w:val="0"/>
          <w:numId w:val="42"/>
        </w:numPr>
        <w:spacing w:before="100" w:beforeAutospacing="1" w:after="0" w:line="276" w:lineRule="auto"/>
        <w:jc w:val="both"/>
        <w:rPr>
          <w:rFonts w:ascii="Calibri" w:hAnsi="Calibri" w:cs="Calibri"/>
          <w:sz w:val="22"/>
          <w:szCs w:val="22"/>
        </w:rPr>
      </w:pPr>
      <w:r w:rsidRPr="009B139A">
        <w:rPr>
          <w:rFonts w:ascii="Calibri" w:hAnsi="Calibri" w:cs="Calibri"/>
          <w:sz w:val="22"/>
          <w:szCs w:val="22"/>
        </w:rPr>
        <w:t>Accompagner 100 et financer 30 projets économiques pour les jeunes (hommes et femmes) dans les secteurs d'intervention des gouvernorats de Sidi Bouzid et Kébili</w:t>
      </w:r>
    </w:p>
    <w:p w14:paraId="1A2D261E" w14:textId="77777777" w:rsidR="00054A49" w:rsidRPr="009B139A" w:rsidRDefault="00054A49" w:rsidP="00985DFF">
      <w:pPr>
        <w:spacing w:before="100" w:beforeAutospacing="1" w:after="0" w:line="240" w:lineRule="auto"/>
        <w:jc w:val="both"/>
        <w:rPr>
          <w:rFonts w:ascii="Calibri" w:hAnsi="Calibri" w:cs="Calibri"/>
          <w:b/>
          <w:bCs/>
          <w:i/>
          <w:iCs/>
          <w:sz w:val="22"/>
          <w:szCs w:val="22"/>
          <w:u w:val="single"/>
        </w:rPr>
      </w:pPr>
      <w:r w:rsidRPr="009B139A">
        <w:rPr>
          <w:rFonts w:ascii="Calibri" w:hAnsi="Calibri" w:cs="Calibri"/>
          <w:b/>
          <w:bCs/>
          <w:i/>
          <w:iCs/>
          <w:sz w:val="22"/>
          <w:szCs w:val="22"/>
          <w:u w:val="single"/>
        </w:rPr>
        <w:t>Contexte et justification de la mission :</w:t>
      </w:r>
    </w:p>
    <w:p w14:paraId="0C0BC08A" w14:textId="7FB28867" w:rsidR="006F4098" w:rsidRPr="006F4098" w:rsidRDefault="006F4098" w:rsidP="006F4098">
      <w:pPr>
        <w:pStyle w:val="Paragraphedeliste"/>
        <w:numPr>
          <w:ilvl w:val="0"/>
          <w:numId w:val="55"/>
        </w:numPr>
        <w:spacing w:before="100" w:beforeAutospacing="1" w:after="0" w:line="276" w:lineRule="auto"/>
        <w:jc w:val="both"/>
        <w:rPr>
          <w:rFonts w:ascii="Calibri" w:hAnsi="Calibri" w:cs="Calibri"/>
          <w:b/>
          <w:bCs/>
          <w:i/>
          <w:iCs/>
          <w:sz w:val="22"/>
          <w:szCs w:val="22"/>
        </w:rPr>
      </w:pPr>
      <w:r w:rsidRPr="006F4098">
        <w:rPr>
          <w:rFonts w:ascii="Calibri" w:hAnsi="Calibri" w:cs="Calibri"/>
          <w:b/>
          <w:bCs/>
          <w:i/>
          <w:iCs/>
          <w:sz w:val="22"/>
          <w:szCs w:val="22"/>
        </w:rPr>
        <w:t>Contexte territoriale </w:t>
      </w:r>
      <w:r>
        <w:rPr>
          <w:rFonts w:ascii="Calibri" w:hAnsi="Calibri" w:cs="Calibri"/>
          <w:b/>
          <w:bCs/>
          <w:i/>
          <w:iCs/>
          <w:sz w:val="22"/>
          <w:szCs w:val="22"/>
        </w:rPr>
        <w:t>de la mission</w:t>
      </w:r>
      <w:r w:rsidRPr="006F4098">
        <w:rPr>
          <w:rFonts w:ascii="Calibri" w:hAnsi="Calibri" w:cs="Calibri"/>
          <w:b/>
          <w:bCs/>
          <w:i/>
          <w:iCs/>
          <w:sz w:val="22"/>
          <w:szCs w:val="22"/>
        </w:rPr>
        <w:t xml:space="preserve"> : </w:t>
      </w:r>
    </w:p>
    <w:p w14:paraId="0F0642CA" w14:textId="3D414548" w:rsidR="008F2FA4" w:rsidRPr="008F2FA4" w:rsidRDefault="008F2FA4" w:rsidP="00A420D3">
      <w:pPr>
        <w:spacing w:before="100" w:beforeAutospacing="1" w:after="0" w:line="276" w:lineRule="auto"/>
        <w:jc w:val="both"/>
        <w:rPr>
          <w:rFonts w:ascii="Calibri" w:hAnsi="Calibri" w:cs="Calibri"/>
          <w:sz w:val="22"/>
          <w:szCs w:val="22"/>
        </w:rPr>
      </w:pPr>
      <w:r w:rsidRPr="008F2FA4">
        <w:rPr>
          <w:rFonts w:ascii="Calibri" w:hAnsi="Calibri" w:cs="Calibri"/>
          <w:sz w:val="22"/>
          <w:szCs w:val="22"/>
        </w:rPr>
        <w:t>Situées dans les zones intérieures du pays, les régions de Sidi Bouzid et Kébili ont subi les conséquences de politiques de développement inégalitaires par rapport aux zones côtières de la Tunisie. Cette disparité a engendré une situation socio-économique préoccupante, caractérisée par un modèle économique sous-développé. Malgré les divers projets et dispositifs d’incitation à l’investissement mis en place par l’État tunisien, un modèle économique agraire traditionnel persiste, saturé et offrant un faible potentiel de création d’emplois. Cette situation a favorisé l'émergence de phénomènes de violations des droits humains et de conditions de travail précaires, telles que le travail des enfants, les emplois non protégés et le transport inhumain de la main-d'œuvre.</w:t>
      </w:r>
    </w:p>
    <w:p w14:paraId="7E3D0A88" w14:textId="77777777" w:rsidR="008F2FA4" w:rsidRPr="008F2FA4" w:rsidRDefault="008F2FA4" w:rsidP="00A420D3">
      <w:pPr>
        <w:spacing w:before="100" w:beforeAutospacing="1" w:after="0" w:line="276" w:lineRule="auto"/>
        <w:jc w:val="both"/>
        <w:rPr>
          <w:rFonts w:ascii="Calibri" w:hAnsi="Calibri" w:cs="Calibri"/>
          <w:sz w:val="22"/>
          <w:szCs w:val="22"/>
        </w:rPr>
      </w:pPr>
      <w:r w:rsidRPr="008F2FA4">
        <w:rPr>
          <w:rFonts w:ascii="Calibri" w:hAnsi="Calibri" w:cs="Calibri"/>
          <w:sz w:val="22"/>
          <w:szCs w:val="22"/>
        </w:rPr>
        <w:t>Ce développement inégalitaire s'est traduit par une crise socio-économique chronique depuis l'indépendance, se manifestant par une stagnation des indicateurs de développement régional et des taux de chômage élevés, dépassant 17,7 % à Sidi Bouzid et 20 % à Kébili, ce qui reflète des taux de pauvreté s'élevant respectivement à 25 % et 18,9 %. À cela s'ajoute une configuration psycho-urbaine marquée par un modèle d'urbanisme rural limitant l'accès aux services sociaux de base tels que le transport public, la santé primaire et l'emploi.</w:t>
      </w:r>
    </w:p>
    <w:p w14:paraId="06CA0ABB" w14:textId="77777777" w:rsidR="008F2FA4" w:rsidRPr="008F2FA4" w:rsidRDefault="008F2FA4" w:rsidP="00A420D3">
      <w:pPr>
        <w:spacing w:before="100" w:beforeAutospacing="1" w:after="0" w:line="276" w:lineRule="auto"/>
        <w:jc w:val="both"/>
        <w:rPr>
          <w:rFonts w:ascii="Calibri" w:hAnsi="Calibri" w:cs="Calibri"/>
          <w:sz w:val="22"/>
          <w:szCs w:val="22"/>
        </w:rPr>
      </w:pPr>
      <w:r w:rsidRPr="008F2FA4">
        <w:rPr>
          <w:rFonts w:ascii="Calibri" w:hAnsi="Calibri" w:cs="Calibri"/>
          <w:sz w:val="22"/>
          <w:szCs w:val="22"/>
        </w:rPr>
        <w:lastRenderedPageBreak/>
        <w:t xml:space="preserve">Le développement économique de ces deux régions est resté fortement tributaire d'un secteur agricole essentiellement agraire, limitant leur potentiel et celui de leurs populations. De nombreuses études et plans de développement soulignent la faible exploitation d’autres créneaux économiques potentiels. Le développement économique de ces deux régions se concentre principalement sur la production agricole, quelques initiatives de transformation et le transport brut des produits, exacerbé par l'absence d'investissements industriels significatifs (à l'exception d'une usine de production de composants électroniques à Sidi Bouzid et d'un tourisme saharien saisonnier de masse affaibli par la crise socio-économique à </w:t>
      </w:r>
      <w:proofErr w:type="spellStart"/>
      <w:r w:rsidRPr="008F2FA4">
        <w:rPr>
          <w:rFonts w:ascii="Calibri" w:hAnsi="Calibri" w:cs="Calibri"/>
          <w:sz w:val="22"/>
          <w:szCs w:val="22"/>
        </w:rPr>
        <w:t>Douz</w:t>
      </w:r>
      <w:proofErr w:type="spellEnd"/>
      <w:r w:rsidRPr="008F2FA4">
        <w:rPr>
          <w:rFonts w:ascii="Calibri" w:hAnsi="Calibri" w:cs="Calibri"/>
          <w:sz w:val="22"/>
          <w:szCs w:val="22"/>
        </w:rPr>
        <w:t>, Kébili).</w:t>
      </w:r>
    </w:p>
    <w:p w14:paraId="6E4A94CF" w14:textId="0193DDF9" w:rsidR="006F4098" w:rsidRPr="006F4098" w:rsidRDefault="006F4098" w:rsidP="006F4098">
      <w:pPr>
        <w:pStyle w:val="Paragraphedeliste"/>
        <w:numPr>
          <w:ilvl w:val="0"/>
          <w:numId w:val="55"/>
        </w:numPr>
        <w:spacing w:before="100" w:beforeAutospacing="1" w:after="0" w:line="276" w:lineRule="auto"/>
        <w:jc w:val="both"/>
        <w:rPr>
          <w:rFonts w:ascii="Calibri" w:hAnsi="Calibri" w:cs="Calibri"/>
          <w:b/>
          <w:bCs/>
          <w:i/>
          <w:iCs/>
          <w:sz w:val="22"/>
          <w:szCs w:val="22"/>
        </w:rPr>
      </w:pPr>
      <w:r w:rsidRPr="006F4098">
        <w:rPr>
          <w:rFonts w:ascii="Calibri" w:hAnsi="Calibri" w:cs="Calibri"/>
          <w:b/>
          <w:bCs/>
          <w:i/>
          <w:iCs/>
          <w:sz w:val="22"/>
          <w:szCs w:val="22"/>
        </w:rPr>
        <w:t xml:space="preserve">Justification et contexte technique : </w:t>
      </w:r>
    </w:p>
    <w:p w14:paraId="100A5D36" w14:textId="72597E2E" w:rsidR="008F2FA4" w:rsidRPr="008F2FA4" w:rsidRDefault="008F2FA4" w:rsidP="00A420D3">
      <w:pPr>
        <w:spacing w:before="100" w:beforeAutospacing="1" w:after="0" w:line="276" w:lineRule="auto"/>
        <w:jc w:val="both"/>
        <w:rPr>
          <w:rFonts w:ascii="Calibri" w:hAnsi="Calibri" w:cs="Calibri"/>
          <w:sz w:val="22"/>
          <w:szCs w:val="22"/>
        </w:rPr>
      </w:pPr>
      <w:r w:rsidRPr="008F2FA4">
        <w:rPr>
          <w:rFonts w:ascii="Calibri" w:hAnsi="Calibri" w:cs="Calibri"/>
          <w:sz w:val="22"/>
          <w:szCs w:val="22"/>
        </w:rPr>
        <w:t>L’enjeu majeur du projet réside dans l'ouverture d'un débat constructif sur les potentialités de développement de nouveaux secteurs économiques. L'objectif est d'induire, à long terme, une diversification des activités économiques et, par conséquent, l'établissement d'un modèle économique plus durable, équilibré et surtout inclusif des groupes vulnérables des gouvernorats cibles.</w:t>
      </w:r>
    </w:p>
    <w:p w14:paraId="67319D6F" w14:textId="13E90637" w:rsidR="006F4098" w:rsidRDefault="008A1A83" w:rsidP="008F2FA4">
      <w:pPr>
        <w:spacing w:before="100" w:beforeAutospacing="1" w:after="0" w:line="276" w:lineRule="auto"/>
        <w:jc w:val="both"/>
        <w:rPr>
          <w:rFonts w:ascii="Calibri" w:hAnsi="Calibri" w:cs="Calibri"/>
          <w:sz w:val="22"/>
          <w:szCs w:val="22"/>
        </w:rPr>
      </w:pPr>
      <w:r w:rsidRPr="008A1A83">
        <w:rPr>
          <w:rFonts w:ascii="Calibri" w:hAnsi="Calibri" w:cs="Calibri"/>
          <w:sz w:val="22"/>
          <w:szCs w:val="22"/>
        </w:rPr>
        <w:t>Un diagnostic technique des besoins des entreprises en Tunisie, réalisé dans le cadre du projet DYNAMO, a soulevé divers besoins liés au secteur d’intervention du projet</w:t>
      </w:r>
      <w:r>
        <w:rPr>
          <w:rFonts w:ascii="Calibri" w:hAnsi="Calibri" w:cs="Calibri"/>
          <w:sz w:val="22"/>
          <w:szCs w:val="22"/>
        </w:rPr>
        <w:t xml:space="preserve">. </w:t>
      </w:r>
      <w:r w:rsidR="006F4098" w:rsidRPr="006F4098">
        <w:rPr>
          <w:rFonts w:ascii="Calibri" w:hAnsi="Calibri" w:cs="Calibri"/>
          <w:sz w:val="22"/>
          <w:szCs w:val="22"/>
        </w:rPr>
        <w:t>Au-delà des besoins individuels dans le secteur de la mécanique traditionnelle, une demande croissante liée au transport</w:t>
      </w:r>
      <w:r w:rsidR="0008349F">
        <w:rPr>
          <w:rFonts w:ascii="Calibri" w:hAnsi="Calibri" w:cs="Calibri"/>
          <w:sz w:val="22"/>
          <w:szCs w:val="22"/>
        </w:rPr>
        <w:t xml:space="preserve">-logistique-entreposage et </w:t>
      </w:r>
      <w:r w:rsidR="006F4098" w:rsidRPr="006F4098">
        <w:rPr>
          <w:rFonts w:ascii="Calibri" w:hAnsi="Calibri" w:cs="Calibri"/>
          <w:sz w:val="22"/>
          <w:szCs w:val="22"/>
        </w:rPr>
        <w:t xml:space="preserve">aux métiers de la métallurgie a été constatée. </w:t>
      </w:r>
      <w:proofErr w:type="spellStart"/>
      <w:r w:rsidR="006F4098" w:rsidRPr="006F4098">
        <w:rPr>
          <w:rFonts w:ascii="Calibri" w:hAnsi="Calibri" w:cs="Calibri"/>
          <w:sz w:val="22"/>
          <w:szCs w:val="22"/>
        </w:rPr>
        <w:t>WeWorld</w:t>
      </w:r>
      <w:proofErr w:type="spellEnd"/>
      <w:r w:rsidR="006F4098" w:rsidRPr="006F4098">
        <w:rPr>
          <w:rFonts w:ascii="Calibri" w:hAnsi="Calibri" w:cs="Calibri"/>
          <w:sz w:val="22"/>
          <w:szCs w:val="22"/>
        </w:rPr>
        <w:t xml:space="preserve"> et ses partenaires estiment que ce secteur pourrait offrir un potentiel d'émergence vers des initiatives novatrices et prometteuses pour le développement économique régional, en soulignant le décalage important entre les compétences et les besoins réels du marché des secteurs économiques d’intervention du projet (particulièrement la mécanique). Il est important de souligner l'absence d'études spécifiques révélant le potentiel économique de ces secteurs (hormis celui des énergies renouvelables), ainsi que les opportunités d'investissement et d'emploi, tant au niveau national que spécifiquement dans les régions de Sidi Bouzid et Kébili.</w:t>
      </w:r>
    </w:p>
    <w:p w14:paraId="7699DD97" w14:textId="186148C6" w:rsidR="00140D3F" w:rsidRPr="00AC2F5D" w:rsidRDefault="00A673CD" w:rsidP="00AC2F5D">
      <w:pPr>
        <w:pStyle w:val="Paragraphedeliste"/>
        <w:numPr>
          <w:ilvl w:val="0"/>
          <w:numId w:val="55"/>
        </w:numPr>
        <w:spacing w:before="100" w:beforeAutospacing="1" w:after="0" w:line="276" w:lineRule="auto"/>
        <w:jc w:val="both"/>
        <w:rPr>
          <w:rFonts w:ascii="Calibri" w:hAnsi="Calibri" w:cs="Calibri"/>
          <w:b/>
          <w:bCs/>
          <w:i/>
          <w:iCs/>
          <w:sz w:val="22"/>
          <w:szCs w:val="22"/>
        </w:rPr>
      </w:pPr>
      <w:r w:rsidRPr="00AC2F5D">
        <w:rPr>
          <w:rFonts w:ascii="Calibri" w:hAnsi="Calibri" w:cs="Calibri"/>
          <w:b/>
          <w:bCs/>
          <w:i/>
          <w:iCs/>
          <w:sz w:val="22"/>
          <w:szCs w:val="22"/>
        </w:rPr>
        <w:t xml:space="preserve">La mission : </w:t>
      </w:r>
    </w:p>
    <w:p w14:paraId="53736965" w14:textId="77777777" w:rsidR="00AC2F5D" w:rsidRDefault="008F2FA4" w:rsidP="008F2FA4">
      <w:pPr>
        <w:spacing w:before="100" w:beforeAutospacing="1" w:after="0" w:line="276" w:lineRule="auto"/>
        <w:jc w:val="both"/>
        <w:rPr>
          <w:rFonts w:ascii="Calibri" w:hAnsi="Calibri" w:cs="Calibri"/>
          <w:sz w:val="22"/>
          <w:szCs w:val="22"/>
        </w:rPr>
      </w:pPr>
      <w:r w:rsidRPr="009B139A">
        <w:rPr>
          <w:rFonts w:ascii="Calibri" w:hAnsi="Calibri" w:cs="Calibri"/>
          <w:sz w:val="22"/>
          <w:szCs w:val="22"/>
        </w:rPr>
        <w:t>Afin de relever ces défis, une analyse diagnostique approfondie</w:t>
      </w:r>
      <w:r w:rsidR="008A1A83">
        <w:rPr>
          <w:rFonts w:ascii="Calibri" w:hAnsi="Calibri" w:cs="Calibri"/>
          <w:sz w:val="22"/>
          <w:szCs w:val="22"/>
        </w:rPr>
        <w:t xml:space="preserve"> des opportunités </w:t>
      </w:r>
      <w:r w:rsidR="00AF7B20">
        <w:rPr>
          <w:rFonts w:ascii="Calibri" w:hAnsi="Calibri" w:cs="Calibri"/>
          <w:sz w:val="22"/>
          <w:szCs w:val="22"/>
        </w:rPr>
        <w:t xml:space="preserve">économiques </w:t>
      </w:r>
      <w:r w:rsidR="00AF7B20" w:rsidRPr="009B139A">
        <w:rPr>
          <w:rFonts w:ascii="Calibri" w:hAnsi="Calibri" w:cs="Calibri"/>
          <w:sz w:val="22"/>
          <w:szCs w:val="22"/>
        </w:rPr>
        <w:t>est</w:t>
      </w:r>
      <w:r w:rsidRPr="009B139A">
        <w:rPr>
          <w:rFonts w:ascii="Calibri" w:hAnsi="Calibri" w:cs="Calibri"/>
          <w:sz w:val="22"/>
          <w:szCs w:val="22"/>
        </w:rPr>
        <w:t xml:space="preserve"> envisagée. Elle sera axée sur </w:t>
      </w:r>
      <w:r w:rsidR="00A420D3">
        <w:rPr>
          <w:rFonts w:ascii="Calibri" w:hAnsi="Calibri" w:cs="Calibri"/>
          <w:sz w:val="22"/>
          <w:szCs w:val="22"/>
        </w:rPr>
        <w:t xml:space="preserve">l’analyse </w:t>
      </w:r>
      <w:r w:rsidR="00A420D3" w:rsidRPr="00A420D3">
        <w:rPr>
          <w:rFonts w:ascii="Calibri" w:hAnsi="Calibri" w:cs="Calibri"/>
          <w:sz w:val="22"/>
          <w:szCs w:val="22"/>
        </w:rPr>
        <w:t>situation actuelle</w:t>
      </w:r>
      <w:r w:rsidR="0008349F">
        <w:rPr>
          <w:rFonts w:ascii="Calibri" w:hAnsi="Calibri" w:cs="Calibri"/>
          <w:sz w:val="22"/>
          <w:szCs w:val="22"/>
        </w:rPr>
        <w:t xml:space="preserve"> (y compris</w:t>
      </w:r>
      <w:r w:rsidR="00AC2F5D">
        <w:rPr>
          <w:rFonts w:ascii="Calibri" w:hAnsi="Calibri" w:cs="Calibri"/>
          <w:sz w:val="22"/>
          <w:szCs w:val="22"/>
        </w:rPr>
        <w:t xml:space="preserve"> un revu général</w:t>
      </w:r>
      <w:r w:rsidR="0008349F">
        <w:rPr>
          <w:rFonts w:ascii="Calibri" w:hAnsi="Calibri" w:cs="Calibri"/>
          <w:sz w:val="22"/>
          <w:szCs w:val="22"/>
        </w:rPr>
        <w:t xml:space="preserve"> </w:t>
      </w:r>
      <w:r w:rsidR="00AC2F5D">
        <w:rPr>
          <w:rFonts w:ascii="Calibri" w:hAnsi="Calibri" w:cs="Calibri"/>
          <w:sz w:val="22"/>
          <w:szCs w:val="22"/>
        </w:rPr>
        <w:t>d</w:t>
      </w:r>
      <w:r w:rsidR="0008349F">
        <w:rPr>
          <w:rFonts w:ascii="Calibri" w:hAnsi="Calibri" w:cs="Calibri"/>
          <w:sz w:val="22"/>
          <w:szCs w:val="22"/>
        </w:rPr>
        <w:t>es conditions de travail digne)</w:t>
      </w:r>
      <w:r w:rsidR="00A420D3" w:rsidRPr="00A420D3">
        <w:rPr>
          <w:rFonts w:ascii="Calibri" w:hAnsi="Calibri" w:cs="Calibri"/>
          <w:sz w:val="22"/>
          <w:szCs w:val="22"/>
        </w:rPr>
        <w:t>, le potentiel, les défis</w:t>
      </w:r>
      <w:r w:rsidR="00A420D3">
        <w:rPr>
          <w:rFonts w:ascii="Calibri" w:hAnsi="Calibri" w:cs="Calibri"/>
          <w:sz w:val="22"/>
          <w:szCs w:val="22"/>
        </w:rPr>
        <w:t xml:space="preserve">, ainsi que </w:t>
      </w:r>
      <w:r w:rsidRPr="009B139A">
        <w:rPr>
          <w:rFonts w:ascii="Calibri" w:hAnsi="Calibri" w:cs="Calibri"/>
          <w:sz w:val="22"/>
          <w:szCs w:val="22"/>
        </w:rPr>
        <w:t>l'identification des opportunités d'auto-emploi et de développement entrepreneurial dans les secteurs clés de l'ingénierie mécanique, du transport</w:t>
      </w:r>
      <w:r w:rsidR="0008349F">
        <w:rPr>
          <w:rFonts w:ascii="Calibri" w:hAnsi="Calibri" w:cs="Calibri"/>
          <w:sz w:val="22"/>
          <w:szCs w:val="22"/>
        </w:rPr>
        <w:t>-</w:t>
      </w:r>
      <w:r w:rsidRPr="009B139A">
        <w:rPr>
          <w:rFonts w:ascii="Calibri" w:hAnsi="Calibri" w:cs="Calibri"/>
          <w:sz w:val="22"/>
          <w:szCs w:val="22"/>
        </w:rPr>
        <w:t xml:space="preserve">logistique et des énergies renouvelables dans les gouvernorats de Sidi Bouzid et Kébili. L'objectif est d'établir une base analytique solide pour orienter les actions de soutien à la création et au renforcement d'entreprises dans ces secteurs. </w:t>
      </w:r>
    </w:p>
    <w:p w14:paraId="4D7F5088" w14:textId="55D12488" w:rsidR="008F2FA4" w:rsidRPr="009B139A" w:rsidRDefault="008F2FA4" w:rsidP="008F2FA4">
      <w:pPr>
        <w:spacing w:before="100" w:beforeAutospacing="1" w:after="0" w:line="276" w:lineRule="auto"/>
        <w:jc w:val="both"/>
        <w:rPr>
          <w:rFonts w:ascii="Calibri" w:hAnsi="Calibri" w:cs="Calibri"/>
          <w:sz w:val="22"/>
          <w:szCs w:val="22"/>
        </w:rPr>
      </w:pPr>
      <w:r w:rsidRPr="009B139A">
        <w:rPr>
          <w:rFonts w:ascii="Calibri" w:hAnsi="Calibri" w:cs="Calibri"/>
          <w:sz w:val="22"/>
          <w:szCs w:val="22"/>
        </w:rPr>
        <w:t>Cette démarche sera complétée par un parcours d’initiation destiné aux acteurs de l’écosystème entrepreneurial, portant sur les fondamentaux techniques du développement économique et de l’investissement dans ces secteurs.</w:t>
      </w:r>
    </w:p>
    <w:p w14:paraId="4FDCA4B6" w14:textId="0D9F286D" w:rsidR="00AC2F5D" w:rsidRDefault="00AC2F5D">
      <w:pPr>
        <w:rPr>
          <w:rFonts w:ascii="Calibri" w:hAnsi="Calibri" w:cs="Calibri"/>
          <w:sz w:val="22"/>
          <w:szCs w:val="22"/>
        </w:rPr>
      </w:pPr>
      <w:r>
        <w:rPr>
          <w:rFonts w:ascii="Calibri" w:hAnsi="Calibri" w:cs="Calibri"/>
          <w:sz w:val="22"/>
          <w:szCs w:val="22"/>
        </w:rPr>
        <w:br w:type="page"/>
      </w:r>
    </w:p>
    <w:p w14:paraId="2DDEA42E" w14:textId="77777777" w:rsidR="0008349F" w:rsidRPr="009B139A" w:rsidRDefault="0008349F" w:rsidP="00AC2F5D">
      <w:pPr>
        <w:spacing w:after="0" w:line="276" w:lineRule="auto"/>
        <w:jc w:val="both"/>
        <w:rPr>
          <w:rFonts w:ascii="Calibri" w:hAnsi="Calibri" w:cs="Calibri"/>
          <w:sz w:val="22"/>
          <w:szCs w:val="22"/>
        </w:rPr>
      </w:pPr>
    </w:p>
    <w:p w14:paraId="76DD5813" w14:textId="0FFC749D" w:rsidR="00DC7F49" w:rsidRDefault="00DC7F49" w:rsidP="008F2FA4">
      <w:pPr>
        <w:spacing w:after="0" w:line="276" w:lineRule="auto"/>
        <w:rPr>
          <w:rFonts w:ascii="Calibri" w:hAnsi="Calibri" w:cs="Calibri"/>
          <w:b/>
          <w:bCs/>
          <w:sz w:val="22"/>
          <w:szCs w:val="22"/>
          <w:u w:val="single"/>
        </w:rPr>
      </w:pPr>
      <w:r w:rsidRPr="009B139A">
        <w:rPr>
          <w:rFonts w:ascii="Calibri" w:hAnsi="Calibri" w:cs="Calibri"/>
          <w:b/>
          <w:bCs/>
          <w:sz w:val="22"/>
          <w:szCs w:val="22"/>
          <w:u w:val="single"/>
        </w:rPr>
        <w:t xml:space="preserve">Objectifs de la </w:t>
      </w:r>
      <w:r w:rsidR="00F41AFC" w:rsidRPr="009B139A">
        <w:rPr>
          <w:rFonts w:ascii="Calibri" w:hAnsi="Calibri" w:cs="Calibri"/>
          <w:b/>
          <w:bCs/>
          <w:sz w:val="22"/>
          <w:szCs w:val="22"/>
          <w:u w:val="single"/>
        </w:rPr>
        <w:t xml:space="preserve">mission : </w:t>
      </w:r>
    </w:p>
    <w:p w14:paraId="06458F1F" w14:textId="77777777" w:rsidR="008F2FA4" w:rsidRPr="009B139A" w:rsidRDefault="008F2FA4" w:rsidP="009B139A">
      <w:pPr>
        <w:spacing w:after="0" w:line="276" w:lineRule="auto"/>
        <w:rPr>
          <w:rFonts w:ascii="Calibri" w:hAnsi="Calibri" w:cs="Calibri"/>
          <w:b/>
          <w:bCs/>
          <w:sz w:val="22"/>
          <w:szCs w:val="22"/>
          <w:u w:val="single"/>
        </w:rPr>
      </w:pPr>
    </w:p>
    <w:p w14:paraId="7D77B621" w14:textId="7503D9A1" w:rsidR="00F41AFC" w:rsidRPr="009B139A" w:rsidRDefault="00F41AFC" w:rsidP="009B139A">
      <w:pPr>
        <w:spacing w:after="0" w:line="276" w:lineRule="auto"/>
        <w:ind w:left="360"/>
        <w:jc w:val="both"/>
        <w:rPr>
          <w:rFonts w:ascii="Calibri" w:hAnsi="Calibri" w:cs="Calibri"/>
          <w:sz w:val="22"/>
          <w:szCs w:val="22"/>
        </w:rPr>
      </w:pPr>
      <w:r w:rsidRPr="009B139A">
        <w:rPr>
          <w:rFonts w:ascii="Calibri" w:hAnsi="Calibri" w:cs="Calibri"/>
          <w:sz w:val="22"/>
          <w:szCs w:val="22"/>
        </w:rPr>
        <w:t>Sous la coordination d</w:t>
      </w:r>
      <w:r w:rsidR="0073565C" w:rsidRPr="009B139A">
        <w:rPr>
          <w:rFonts w:ascii="Calibri" w:hAnsi="Calibri" w:cs="Calibri"/>
          <w:sz w:val="22"/>
          <w:szCs w:val="22"/>
        </w:rPr>
        <w:t xml:space="preserve">u chef de projet </w:t>
      </w:r>
      <w:r w:rsidR="009B139A" w:rsidRPr="009B139A">
        <w:rPr>
          <w:rFonts w:ascii="Calibri" w:hAnsi="Calibri" w:cs="Calibri"/>
          <w:sz w:val="22"/>
          <w:szCs w:val="22"/>
        </w:rPr>
        <w:t>et les</w:t>
      </w:r>
      <w:r w:rsidR="00BD37E4" w:rsidRPr="009B139A">
        <w:rPr>
          <w:rFonts w:ascii="Calibri" w:hAnsi="Calibri" w:cs="Calibri"/>
          <w:sz w:val="22"/>
          <w:szCs w:val="22"/>
        </w:rPr>
        <w:t xml:space="preserve"> </w:t>
      </w:r>
      <w:r w:rsidRPr="009B139A">
        <w:rPr>
          <w:rFonts w:ascii="Calibri" w:hAnsi="Calibri" w:cs="Calibri"/>
          <w:sz w:val="22"/>
          <w:szCs w:val="22"/>
        </w:rPr>
        <w:t>équipe</w:t>
      </w:r>
      <w:r w:rsidR="00BD37E4" w:rsidRPr="009B139A">
        <w:rPr>
          <w:rFonts w:ascii="Calibri" w:hAnsi="Calibri" w:cs="Calibri"/>
          <w:sz w:val="22"/>
          <w:szCs w:val="22"/>
        </w:rPr>
        <w:t>s terrain</w:t>
      </w:r>
      <w:r w:rsidRPr="009B139A">
        <w:rPr>
          <w:rFonts w:ascii="Calibri" w:hAnsi="Calibri" w:cs="Calibri"/>
          <w:sz w:val="22"/>
          <w:szCs w:val="22"/>
        </w:rPr>
        <w:t xml:space="preserve">, </w:t>
      </w:r>
      <w:r w:rsidR="00191855" w:rsidRPr="009B139A">
        <w:rPr>
          <w:rFonts w:ascii="Calibri" w:hAnsi="Calibri" w:cs="Calibri"/>
          <w:sz w:val="22"/>
          <w:szCs w:val="22"/>
        </w:rPr>
        <w:t>et en collaboration avec les partenaires du projet, le prestataire</w:t>
      </w:r>
      <w:r w:rsidR="001021CB">
        <w:rPr>
          <w:rFonts w:ascii="Calibri" w:hAnsi="Calibri" w:cs="Calibri"/>
          <w:sz w:val="22"/>
          <w:szCs w:val="22"/>
        </w:rPr>
        <w:t xml:space="preserve"> (bureau d’étude/Equipes pluridisciplinaires)</w:t>
      </w:r>
      <w:r w:rsidR="00001B6D" w:rsidRPr="009B139A">
        <w:rPr>
          <w:rFonts w:ascii="Calibri" w:hAnsi="Calibri" w:cs="Calibri"/>
          <w:sz w:val="22"/>
          <w:szCs w:val="22"/>
        </w:rPr>
        <w:t xml:space="preserve"> </w:t>
      </w:r>
      <w:r w:rsidR="00191855" w:rsidRPr="009B139A">
        <w:rPr>
          <w:rFonts w:ascii="Calibri" w:hAnsi="Calibri" w:cs="Calibri"/>
          <w:sz w:val="22"/>
          <w:szCs w:val="22"/>
        </w:rPr>
        <w:t xml:space="preserve">sera chargé de : </w:t>
      </w:r>
    </w:p>
    <w:p w14:paraId="50393C5D" w14:textId="350F7D32" w:rsidR="00B7248E" w:rsidRPr="009B139A" w:rsidRDefault="00B7248E" w:rsidP="009B139A">
      <w:pPr>
        <w:pStyle w:val="Paragraphedeliste"/>
        <w:numPr>
          <w:ilvl w:val="0"/>
          <w:numId w:val="41"/>
        </w:numPr>
        <w:spacing w:after="0" w:line="276" w:lineRule="auto"/>
        <w:jc w:val="both"/>
        <w:rPr>
          <w:rFonts w:ascii="Calibri" w:hAnsi="Calibri" w:cs="Calibri"/>
          <w:sz w:val="22"/>
          <w:szCs w:val="22"/>
        </w:rPr>
      </w:pPr>
      <w:r w:rsidRPr="009B139A">
        <w:rPr>
          <w:rFonts w:ascii="Calibri" w:hAnsi="Calibri" w:cs="Calibri"/>
          <w:sz w:val="22"/>
          <w:szCs w:val="22"/>
        </w:rPr>
        <w:t xml:space="preserve">Réaliser une étude approfondie de l’état de santé et le potentiel de développement économiques (notamment pour les TPE et les PMEs) des secteurs du mécanique, </w:t>
      </w:r>
      <w:r w:rsidR="00AC2F5D">
        <w:rPr>
          <w:rFonts w:ascii="Calibri" w:hAnsi="Calibri" w:cs="Calibri"/>
          <w:sz w:val="22"/>
          <w:szCs w:val="22"/>
        </w:rPr>
        <w:t>Transport-</w:t>
      </w:r>
      <w:r w:rsidRPr="009B139A">
        <w:rPr>
          <w:rFonts w:ascii="Calibri" w:hAnsi="Calibri" w:cs="Calibri"/>
          <w:sz w:val="22"/>
          <w:szCs w:val="22"/>
        </w:rPr>
        <w:t>logistique, énergie renouvelable et de la métallurgie</w:t>
      </w:r>
    </w:p>
    <w:p w14:paraId="2E57490E" w14:textId="2410CA12" w:rsidR="006C46DE" w:rsidRPr="00AC2F5D" w:rsidRDefault="00B7248E" w:rsidP="00AC2F5D">
      <w:pPr>
        <w:pStyle w:val="Paragraphedeliste"/>
        <w:numPr>
          <w:ilvl w:val="0"/>
          <w:numId w:val="41"/>
        </w:numPr>
        <w:spacing w:after="0" w:line="276" w:lineRule="auto"/>
        <w:jc w:val="both"/>
        <w:rPr>
          <w:rFonts w:ascii="Calibri" w:hAnsi="Calibri" w:cs="Calibri"/>
          <w:sz w:val="22"/>
          <w:szCs w:val="22"/>
        </w:rPr>
      </w:pPr>
      <w:r w:rsidRPr="009B139A">
        <w:rPr>
          <w:rFonts w:ascii="Calibri" w:hAnsi="Calibri" w:cs="Calibri"/>
          <w:sz w:val="22"/>
          <w:szCs w:val="22"/>
        </w:rPr>
        <w:t xml:space="preserve">Initier les acteurs membres de l’écosystème entrepreneurial et les associations partenaires du projet sur les fondements </w:t>
      </w:r>
      <w:r w:rsidR="008F2FA4">
        <w:rPr>
          <w:rFonts w:ascii="Calibri" w:hAnsi="Calibri" w:cs="Calibri"/>
          <w:sz w:val="22"/>
          <w:szCs w:val="22"/>
        </w:rPr>
        <w:t xml:space="preserve">technique </w:t>
      </w:r>
      <w:r w:rsidRPr="009B139A">
        <w:rPr>
          <w:rFonts w:ascii="Calibri" w:hAnsi="Calibri" w:cs="Calibri"/>
          <w:sz w:val="22"/>
          <w:szCs w:val="22"/>
        </w:rPr>
        <w:t>d’investissement/entrepreneuriat dans ce secteur</w:t>
      </w:r>
    </w:p>
    <w:p w14:paraId="79E6B413" w14:textId="18A500A7" w:rsidR="00442D15" w:rsidRPr="006C46DE" w:rsidRDefault="00191855" w:rsidP="00985DFF">
      <w:pPr>
        <w:spacing w:after="0"/>
        <w:ind w:left="360"/>
        <w:jc w:val="both"/>
        <w:rPr>
          <w:rFonts w:ascii="Calibri" w:hAnsi="Calibri" w:cs="Calibri"/>
          <w:sz w:val="22"/>
          <w:szCs w:val="22"/>
        </w:rPr>
      </w:pPr>
      <w:r w:rsidRPr="009B139A">
        <w:rPr>
          <w:rFonts w:ascii="Calibri" w:hAnsi="Calibri" w:cs="Calibri"/>
          <w:sz w:val="22"/>
          <w:szCs w:val="22"/>
        </w:rPr>
        <w:t xml:space="preserve">Dans ce sens les objectifs de la prestation se déclinent comme suit : </w:t>
      </w:r>
    </w:p>
    <w:tbl>
      <w:tblPr>
        <w:tblStyle w:val="TableauGrille4-Accentuation2"/>
        <w:tblW w:w="9052" w:type="dxa"/>
        <w:tblLook w:val="04A0" w:firstRow="1" w:lastRow="0" w:firstColumn="1" w:lastColumn="0" w:noHBand="0" w:noVBand="1"/>
      </w:tblPr>
      <w:tblGrid>
        <w:gridCol w:w="1795"/>
        <w:gridCol w:w="7257"/>
      </w:tblGrid>
      <w:tr w:rsidR="00462C80" w:rsidRPr="006C46DE" w14:paraId="014AAE11" w14:textId="77777777" w:rsidTr="00803D8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5" w:type="dxa"/>
          </w:tcPr>
          <w:p w14:paraId="7AC04DC2" w14:textId="77777777" w:rsidR="00462C80" w:rsidRPr="006C46DE" w:rsidRDefault="00462C80" w:rsidP="00803D83">
            <w:pPr>
              <w:spacing w:line="278" w:lineRule="auto"/>
              <w:jc w:val="center"/>
              <w:rPr>
                <w:rFonts w:ascii="Calibri" w:hAnsi="Calibri" w:cs="Calibri"/>
                <w:sz w:val="20"/>
                <w:szCs w:val="20"/>
                <w:u w:val="single"/>
              </w:rPr>
            </w:pPr>
            <w:r w:rsidRPr="006C46DE">
              <w:rPr>
                <w:rFonts w:ascii="Calibri" w:hAnsi="Calibri" w:cs="Calibri"/>
                <w:sz w:val="20"/>
                <w:szCs w:val="20"/>
              </w:rPr>
              <w:t>Catégorie</w:t>
            </w:r>
          </w:p>
        </w:tc>
        <w:tc>
          <w:tcPr>
            <w:tcW w:w="7257" w:type="dxa"/>
          </w:tcPr>
          <w:p w14:paraId="3E73F354" w14:textId="77777777" w:rsidR="00462C80" w:rsidRPr="006C46DE" w:rsidRDefault="00462C80" w:rsidP="00462C80">
            <w:pPr>
              <w:spacing w:line="278" w:lineRule="auto"/>
              <w:ind w:left="3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u w:val="single"/>
              </w:rPr>
            </w:pPr>
            <w:r w:rsidRPr="006C46DE">
              <w:rPr>
                <w:rFonts w:ascii="Calibri" w:hAnsi="Calibri" w:cs="Calibri"/>
                <w:sz w:val="20"/>
                <w:szCs w:val="20"/>
              </w:rPr>
              <w:t>Contenu</w:t>
            </w:r>
          </w:p>
        </w:tc>
      </w:tr>
      <w:tr w:rsidR="00462C80" w:rsidRPr="006C46DE" w14:paraId="06EC1ABD" w14:textId="77777777" w:rsidTr="00803D83">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9047FC5" w14:textId="77777777" w:rsidR="00462C80" w:rsidRPr="006C46DE" w:rsidRDefault="00462C80" w:rsidP="00803D83">
            <w:pPr>
              <w:spacing w:line="278" w:lineRule="auto"/>
              <w:jc w:val="center"/>
              <w:rPr>
                <w:rFonts w:ascii="Calibri" w:hAnsi="Calibri" w:cs="Calibri"/>
                <w:sz w:val="20"/>
                <w:szCs w:val="20"/>
                <w:u w:val="single"/>
              </w:rPr>
            </w:pPr>
            <w:r w:rsidRPr="006C46DE">
              <w:rPr>
                <w:rFonts w:ascii="Calibri" w:hAnsi="Calibri" w:cs="Calibri"/>
                <w:sz w:val="20"/>
                <w:szCs w:val="20"/>
              </w:rPr>
              <w:t>Objectif Général</w:t>
            </w:r>
          </w:p>
        </w:tc>
        <w:tc>
          <w:tcPr>
            <w:tcW w:w="7257" w:type="dxa"/>
          </w:tcPr>
          <w:p w14:paraId="2CA667E2" w14:textId="71A147CE" w:rsidR="00462C80" w:rsidRPr="006C46DE" w:rsidRDefault="00BD37E4" w:rsidP="00462C80">
            <w:pPr>
              <w:spacing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u w:val="single"/>
              </w:rPr>
            </w:pPr>
            <w:r w:rsidRPr="006C46DE">
              <w:rPr>
                <w:rFonts w:ascii="Calibri" w:hAnsi="Calibri" w:cs="Calibri"/>
                <w:b/>
                <w:bCs/>
                <w:sz w:val="20"/>
                <w:szCs w:val="20"/>
              </w:rPr>
              <w:t xml:space="preserve">Fournir une analyse technique et approfondie de l'état, du potentiel de développement et des opportunités d'affaires entrepreneuriales dans les secteurs </w:t>
            </w:r>
            <w:r w:rsidR="00E425F4" w:rsidRPr="006C46DE">
              <w:rPr>
                <w:rFonts w:ascii="Calibri" w:hAnsi="Calibri" w:cs="Calibri"/>
                <w:b/>
                <w:bCs/>
                <w:sz w:val="20"/>
                <w:szCs w:val="20"/>
              </w:rPr>
              <w:t xml:space="preserve">de mécaniques, </w:t>
            </w:r>
            <w:r w:rsidR="00321D90">
              <w:rPr>
                <w:rFonts w:ascii="Calibri" w:hAnsi="Calibri" w:cs="Calibri"/>
                <w:b/>
                <w:bCs/>
                <w:sz w:val="20"/>
                <w:szCs w:val="20"/>
              </w:rPr>
              <w:t xml:space="preserve">transport et logistique, </w:t>
            </w:r>
            <w:r w:rsidR="00E425F4" w:rsidRPr="006C46DE">
              <w:rPr>
                <w:rFonts w:ascii="Calibri" w:hAnsi="Calibri" w:cs="Calibri"/>
                <w:b/>
                <w:bCs/>
                <w:sz w:val="20"/>
                <w:szCs w:val="20"/>
              </w:rPr>
              <w:t xml:space="preserve">Energie renouvelable et secteurs de métallurgie </w:t>
            </w:r>
            <w:r w:rsidRPr="006C46DE">
              <w:rPr>
                <w:rFonts w:ascii="Calibri" w:hAnsi="Calibri" w:cs="Calibri"/>
                <w:b/>
                <w:bCs/>
                <w:sz w:val="20"/>
                <w:szCs w:val="20"/>
              </w:rPr>
              <w:t>à Sidi Bouzid et Kébili, en vue de soutenir les parcours d'auto-emploi du projet</w:t>
            </w:r>
          </w:p>
        </w:tc>
      </w:tr>
      <w:tr w:rsidR="00462C80" w:rsidRPr="006C46DE" w14:paraId="61FFAD95" w14:textId="77777777" w:rsidTr="00803D83">
        <w:trPr>
          <w:trHeight w:val="1435"/>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ACA8763" w14:textId="77777777" w:rsidR="00462C80" w:rsidRPr="006C46DE" w:rsidRDefault="00462C80" w:rsidP="00803D83">
            <w:pPr>
              <w:spacing w:line="278" w:lineRule="auto"/>
              <w:jc w:val="center"/>
              <w:rPr>
                <w:rFonts w:ascii="Calibri" w:hAnsi="Calibri" w:cs="Calibri"/>
                <w:sz w:val="20"/>
                <w:szCs w:val="20"/>
                <w:u w:val="single"/>
              </w:rPr>
            </w:pPr>
            <w:r w:rsidRPr="006C46DE">
              <w:rPr>
                <w:rFonts w:ascii="Calibri" w:hAnsi="Calibri" w:cs="Calibri"/>
                <w:sz w:val="20"/>
                <w:szCs w:val="20"/>
              </w:rPr>
              <w:t>Objectifs Spécifiques</w:t>
            </w:r>
          </w:p>
        </w:tc>
        <w:tc>
          <w:tcPr>
            <w:tcW w:w="7257" w:type="dxa"/>
          </w:tcPr>
          <w:p w14:paraId="52660FDC" w14:textId="77777777" w:rsidR="00AC2F5D" w:rsidRDefault="00462C80" w:rsidP="00462C80">
            <w:pPr>
              <w:spacing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C46DE">
              <w:rPr>
                <w:rFonts w:ascii="Calibri" w:hAnsi="Calibri" w:cs="Calibri"/>
                <w:sz w:val="20"/>
                <w:szCs w:val="20"/>
              </w:rPr>
              <w:t xml:space="preserve">- </w:t>
            </w:r>
            <w:r w:rsidR="00BD37E4" w:rsidRPr="006C46DE">
              <w:rPr>
                <w:rFonts w:ascii="Calibri" w:hAnsi="Calibri" w:cs="Calibri"/>
                <w:sz w:val="20"/>
                <w:szCs w:val="20"/>
              </w:rPr>
              <w:t xml:space="preserve">Identifier et évaluer, les sous-secteurs prioritaires au sein de l'ingénierie mécanique, du transport, de la logistique et des énergies renouvelables à Sidi Bouzid et Kébili et qui présentent le plus fort potentiel de croissance économique et d'opportunités d'auto-emploi pour les potentiels jeunes (hommes et femmes et personnes handicapées) bénéficiaire du projet </w:t>
            </w:r>
          </w:p>
          <w:p w14:paraId="6394E41A" w14:textId="096F7E6E" w:rsidR="00462C80" w:rsidRPr="006C46DE" w:rsidRDefault="00F80CA4" w:rsidP="00462C80">
            <w:pPr>
              <w:spacing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r w:rsidRPr="00F80CA4">
              <w:rPr>
                <w:rFonts w:ascii="Calibri" w:hAnsi="Calibri" w:cs="Calibri"/>
                <w:sz w:val="20"/>
                <w:szCs w:val="20"/>
              </w:rPr>
              <w:t>Identifier et analyser les opportunités d’entrepreneuriat économique pour les jeunes, les femmes et les personnes handicapées dans ces secteurs, dans les régions de Sidi Bouzid et Kébili.</w:t>
            </w:r>
            <w:r w:rsidR="00462C80" w:rsidRPr="006C46DE">
              <w:rPr>
                <w:rFonts w:ascii="Calibri" w:hAnsi="Calibri" w:cs="Calibri"/>
                <w:sz w:val="20"/>
                <w:szCs w:val="20"/>
              </w:rPr>
              <w:br/>
              <w:t xml:space="preserve">- </w:t>
            </w:r>
            <w:r w:rsidR="00241BED" w:rsidRPr="006C46DE">
              <w:rPr>
                <w:rFonts w:ascii="Calibri" w:hAnsi="Calibri" w:cs="Calibri"/>
                <w:sz w:val="20"/>
                <w:szCs w:val="20"/>
              </w:rPr>
              <w:t>Condui</w:t>
            </w:r>
            <w:r w:rsidR="00B7248E" w:rsidRPr="006C46DE">
              <w:rPr>
                <w:rFonts w:ascii="Calibri" w:hAnsi="Calibri" w:cs="Calibri"/>
                <w:sz w:val="20"/>
                <w:szCs w:val="20"/>
              </w:rPr>
              <w:t xml:space="preserve">re </w:t>
            </w:r>
            <w:r w:rsidR="00241BED" w:rsidRPr="006C46DE">
              <w:rPr>
                <w:rFonts w:ascii="Calibri" w:hAnsi="Calibri" w:cs="Calibri"/>
                <w:sz w:val="20"/>
                <w:szCs w:val="20"/>
              </w:rPr>
              <w:t>des sessions de formations pour</w:t>
            </w:r>
            <w:r w:rsidR="00BD37E4" w:rsidRPr="006C46DE">
              <w:rPr>
                <w:rFonts w:ascii="Calibri" w:hAnsi="Calibri" w:cs="Calibri"/>
                <w:sz w:val="20"/>
                <w:szCs w:val="20"/>
              </w:rPr>
              <w:t xml:space="preserve"> les acteurs membres de l’écosystème entrepreneurial de Sidi Bouzid et Kébili sur les aspects technique </w:t>
            </w:r>
            <w:r w:rsidR="00241BED" w:rsidRPr="006C46DE">
              <w:rPr>
                <w:rFonts w:ascii="Calibri" w:hAnsi="Calibri" w:cs="Calibri"/>
                <w:sz w:val="20"/>
                <w:szCs w:val="20"/>
              </w:rPr>
              <w:t>et managériale aux porteurs des projets/initiatives économiques dans les secteurs mécanique,</w:t>
            </w:r>
            <w:r w:rsidR="00A420D3">
              <w:rPr>
                <w:rFonts w:ascii="Calibri" w:hAnsi="Calibri" w:cs="Calibri"/>
                <w:sz w:val="20"/>
                <w:szCs w:val="20"/>
              </w:rPr>
              <w:t xml:space="preserve"> logistiques,</w:t>
            </w:r>
            <w:r w:rsidR="00241BED" w:rsidRPr="006C46DE">
              <w:rPr>
                <w:rFonts w:ascii="Calibri" w:hAnsi="Calibri" w:cs="Calibri"/>
                <w:sz w:val="20"/>
                <w:szCs w:val="20"/>
              </w:rPr>
              <w:t xml:space="preserve"> énergie renouvelable et de la métallurgie (soudure et charpenterie).  </w:t>
            </w:r>
          </w:p>
        </w:tc>
      </w:tr>
      <w:tr w:rsidR="00462C80" w:rsidRPr="006C46DE" w14:paraId="726536E3" w14:textId="77777777" w:rsidTr="00803D83">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8B31BCD" w14:textId="77777777" w:rsidR="00462C80" w:rsidRPr="006C46DE" w:rsidRDefault="00462C80" w:rsidP="00803D83">
            <w:pPr>
              <w:spacing w:line="278" w:lineRule="auto"/>
              <w:jc w:val="center"/>
              <w:rPr>
                <w:rFonts w:ascii="Calibri" w:hAnsi="Calibri" w:cs="Calibri"/>
                <w:sz w:val="20"/>
                <w:szCs w:val="20"/>
                <w:u w:val="single"/>
              </w:rPr>
            </w:pPr>
            <w:r w:rsidRPr="006C46DE">
              <w:rPr>
                <w:rFonts w:ascii="Calibri" w:hAnsi="Calibri" w:cs="Calibri"/>
                <w:sz w:val="20"/>
                <w:szCs w:val="20"/>
              </w:rPr>
              <w:t>Résultats escomptés</w:t>
            </w:r>
          </w:p>
        </w:tc>
        <w:tc>
          <w:tcPr>
            <w:tcW w:w="7257" w:type="dxa"/>
          </w:tcPr>
          <w:p w14:paraId="1E4E6155" w14:textId="377D40BB" w:rsidR="00462C80" w:rsidRDefault="00992EBA" w:rsidP="00241BED">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C46DE">
              <w:rPr>
                <w:rFonts w:ascii="Calibri" w:hAnsi="Calibri" w:cs="Calibri"/>
                <w:sz w:val="20"/>
                <w:szCs w:val="20"/>
              </w:rPr>
              <w:t>-</w:t>
            </w:r>
            <w:r w:rsidR="00462C80" w:rsidRPr="006C46DE">
              <w:rPr>
                <w:rFonts w:ascii="Calibri" w:hAnsi="Calibri" w:cs="Calibri"/>
                <w:sz w:val="20"/>
                <w:szCs w:val="20"/>
              </w:rPr>
              <w:t xml:space="preserve"> </w:t>
            </w:r>
            <w:r w:rsidR="00241BED" w:rsidRPr="006C46DE">
              <w:rPr>
                <w:rFonts w:ascii="Calibri" w:hAnsi="Calibri" w:cs="Calibri"/>
                <w:sz w:val="20"/>
                <w:szCs w:val="20"/>
              </w:rPr>
              <w:t>Un rapport d’</w:t>
            </w:r>
            <w:r w:rsidR="00B7248E" w:rsidRPr="006C46DE">
              <w:rPr>
                <w:rFonts w:ascii="Calibri" w:hAnsi="Calibri" w:cs="Calibri"/>
                <w:sz w:val="20"/>
                <w:szCs w:val="20"/>
              </w:rPr>
              <w:t>étude</w:t>
            </w:r>
            <w:r w:rsidR="00241BED" w:rsidRPr="006C46DE">
              <w:rPr>
                <w:rFonts w:ascii="Calibri" w:hAnsi="Calibri" w:cs="Calibri"/>
                <w:sz w:val="20"/>
                <w:szCs w:val="20"/>
              </w:rPr>
              <w:t xml:space="preserve">, </w:t>
            </w:r>
            <w:r w:rsidR="00415381" w:rsidRPr="006C46DE">
              <w:rPr>
                <w:rFonts w:ascii="Calibri" w:hAnsi="Calibri" w:cs="Calibri"/>
                <w:sz w:val="20"/>
                <w:szCs w:val="20"/>
              </w:rPr>
              <w:t>présentant l’état des lieux des sous</w:t>
            </w:r>
            <w:r w:rsidR="00241BED" w:rsidRPr="006C46DE">
              <w:rPr>
                <w:rFonts w:ascii="Calibri" w:hAnsi="Calibri" w:cs="Calibri"/>
                <w:sz w:val="20"/>
                <w:szCs w:val="20"/>
              </w:rPr>
              <w:t>-secteurs dans chacun des gouvernorats de Sidi Bouzid et Kébili (ingénierie mécanique, transport, logistique</w:t>
            </w:r>
            <w:r w:rsidR="00321D90">
              <w:rPr>
                <w:rFonts w:ascii="Calibri" w:hAnsi="Calibri" w:cs="Calibri"/>
                <w:sz w:val="20"/>
                <w:szCs w:val="20"/>
              </w:rPr>
              <w:t>,</w:t>
            </w:r>
            <w:r w:rsidR="00241BED" w:rsidRPr="006C46DE">
              <w:rPr>
                <w:rFonts w:ascii="Calibri" w:hAnsi="Calibri" w:cs="Calibri"/>
                <w:sz w:val="20"/>
                <w:szCs w:val="20"/>
              </w:rPr>
              <w:t xml:space="preserve"> énergies renouvelables</w:t>
            </w:r>
            <w:r w:rsidR="00321D90">
              <w:rPr>
                <w:rFonts w:ascii="Calibri" w:hAnsi="Calibri" w:cs="Calibri"/>
                <w:sz w:val="20"/>
                <w:szCs w:val="20"/>
              </w:rPr>
              <w:t xml:space="preserve"> et métallurgie</w:t>
            </w:r>
            <w:r w:rsidR="00241BED" w:rsidRPr="006C46DE">
              <w:rPr>
                <w:rFonts w:ascii="Calibri" w:hAnsi="Calibri" w:cs="Calibri"/>
                <w:sz w:val="20"/>
                <w:szCs w:val="20"/>
              </w:rPr>
              <w:t>)</w:t>
            </w:r>
            <w:r w:rsidR="00415381" w:rsidRPr="006C46DE">
              <w:rPr>
                <w:rFonts w:ascii="Calibri" w:hAnsi="Calibri" w:cs="Calibri"/>
                <w:sz w:val="20"/>
                <w:szCs w:val="20"/>
              </w:rPr>
              <w:t>, avec une analyse des potentiels de développement à court et à moyen termes, en</w:t>
            </w:r>
            <w:r w:rsidR="00B7248E" w:rsidRPr="006C46DE">
              <w:rPr>
                <w:rFonts w:ascii="Calibri" w:hAnsi="Calibri" w:cs="Calibri"/>
                <w:sz w:val="20"/>
                <w:szCs w:val="20"/>
              </w:rPr>
              <w:t xml:space="preserve"> </w:t>
            </w:r>
            <w:r w:rsidR="008F2FA4" w:rsidRPr="006C46DE">
              <w:rPr>
                <w:rFonts w:ascii="Calibri" w:hAnsi="Calibri" w:cs="Calibri"/>
                <w:sz w:val="20"/>
                <w:szCs w:val="20"/>
              </w:rPr>
              <w:t>proposan</w:t>
            </w:r>
            <w:r w:rsidR="008F2FA4">
              <w:rPr>
                <w:rFonts w:ascii="Calibri" w:hAnsi="Calibri" w:cs="Calibri"/>
                <w:sz w:val="20"/>
                <w:szCs w:val="20"/>
              </w:rPr>
              <w:t>t</w:t>
            </w:r>
            <w:r w:rsidR="00B7248E" w:rsidRPr="006C46DE">
              <w:rPr>
                <w:rFonts w:ascii="Calibri" w:hAnsi="Calibri" w:cs="Calibri"/>
                <w:sz w:val="20"/>
                <w:szCs w:val="20"/>
              </w:rPr>
              <w:t xml:space="preserve"> une liste d</w:t>
            </w:r>
            <w:r w:rsidR="00241BED" w:rsidRPr="006C46DE">
              <w:rPr>
                <w:rFonts w:ascii="Calibri" w:hAnsi="Calibri" w:cs="Calibri"/>
                <w:sz w:val="20"/>
                <w:szCs w:val="20"/>
              </w:rPr>
              <w:t>es opportunités</w:t>
            </w:r>
            <w:r w:rsidR="00B7248E" w:rsidRPr="006C46DE">
              <w:rPr>
                <w:rFonts w:ascii="Calibri" w:hAnsi="Calibri" w:cs="Calibri"/>
                <w:sz w:val="20"/>
                <w:szCs w:val="20"/>
              </w:rPr>
              <w:t>/idée</w:t>
            </w:r>
            <w:r w:rsidR="00241BED" w:rsidRPr="006C46DE">
              <w:rPr>
                <w:rFonts w:ascii="Calibri" w:hAnsi="Calibri" w:cs="Calibri"/>
                <w:sz w:val="20"/>
                <w:szCs w:val="20"/>
              </w:rPr>
              <w:t xml:space="preserve"> d'innovation</w:t>
            </w:r>
            <w:r w:rsidR="00B7248E" w:rsidRPr="006C46DE">
              <w:rPr>
                <w:rFonts w:ascii="Calibri" w:hAnsi="Calibri" w:cs="Calibri"/>
                <w:sz w:val="20"/>
                <w:szCs w:val="20"/>
              </w:rPr>
              <w:t xml:space="preserve">, </w:t>
            </w:r>
            <w:r w:rsidR="00415381" w:rsidRPr="006C46DE">
              <w:rPr>
                <w:rFonts w:ascii="Calibri" w:hAnsi="Calibri" w:cs="Calibri"/>
                <w:sz w:val="20"/>
                <w:szCs w:val="20"/>
              </w:rPr>
              <w:t>entrepreneuriat.</w:t>
            </w:r>
          </w:p>
          <w:p w14:paraId="2C4A4847" w14:textId="56392147" w:rsidR="00F80CA4" w:rsidRPr="006C46DE" w:rsidRDefault="00F80CA4" w:rsidP="00241BED">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Un catalogue/Liste des opportunités d’entrepreneuriat par secteur/par public cible est mis en place </w:t>
            </w:r>
          </w:p>
          <w:p w14:paraId="42091B32" w14:textId="0011F188" w:rsidR="00415381" w:rsidRPr="006C46DE" w:rsidRDefault="00415381" w:rsidP="00241BED">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C46DE">
              <w:rPr>
                <w:rFonts w:ascii="Calibri" w:hAnsi="Calibri" w:cs="Calibri"/>
                <w:sz w:val="20"/>
                <w:szCs w:val="20"/>
              </w:rPr>
              <w:t xml:space="preserve">-Les acteurs membres de l’écosystème </w:t>
            </w:r>
            <w:r w:rsidR="00D6142F" w:rsidRPr="006C46DE">
              <w:rPr>
                <w:rFonts w:ascii="Calibri" w:hAnsi="Calibri" w:cs="Calibri"/>
                <w:sz w:val="20"/>
                <w:szCs w:val="20"/>
              </w:rPr>
              <w:t>entrepreneurial</w:t>
            </w:r>
            <w:r w:rsidRPr="006C46DE">
              <w:rPr>
                <w:rFonts w:ascii="Calibri" w:hAnsi="Calibri" w:cs="Calibri"/>
                <w:sz w:val="20"/>
                <w:szCs w:val="20"/>
              </w:rPr>
              <w:t xml:space="preserve"> </w:t>
            </w:r>
            <w:r w:rsidR="00E425F4" w:rsidRPr="006C46DE">
              <w:rPr>
                <w:rFonts w:ascii="Calibri" w:hAnsi="Calibri" w:cs="Calibri"/>
                <w:sz w:val="20"/>
                <w:szCs w:val="20"/>
              </w:rPr>
              <w:t>à Sidi</w:t>
            </w:r>
            <w:r w:rsidRPr="006C46DE">
              <w:rPr>
                <w:rFonts w:ascii="Calibri" w:hAnsi="Calibri" w:cs="Calibri"/>
                <w:sz w:val="20"/>
                <w:szCs w:val="20"/>
              </w:rPr>
              <w:t xml:space="preserve"> Bouzid et Kébili démontrent une amélioration de leurs connaissances et de leurs compétences en matière d'identification, d'évaluation et de soutien des projets entrepreneuriaux dans les secteurs c</w:t>
            </w:r>
            <w:r w:rsidR="002F541A" w:rsidRPr="006C46DE">
              <w:rPr>
                <w:rFonts w:ascii="Calibri" w:hAnsi="Calibri" w:cs="Calibri"/>
                <w:sz w:val="20"/>
                <w:szCs w:val="20"/>
              </w:rPr>
              <w:t>iblés par le projet.</w:t>
            </w:r>
          </w:p>
        </w:tc>
      </w:tr>
      <w:tr w:rsidR="00462C80" w:rsidRPr="006C46DE" w14:paraId="079AA6CD" w14:textId="77777777" w:rsidTr="00803D83">
        <w:trPr>
          <w:trHeight w:val="89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FF7879F" w14:textId="77777777" w:rsidR="00462C80" w:rsidRPr="006C46DE" w:rsidRDefault="00462C80" w:rsidP="00803D83">
            <w:pPr>
              <w:spacing w:line="278" w:lineRule="auto"/>
              <w:jc w:val="center"/>
              <w:rPr>
                <w:rFonts w:ascii="Calibri" w:hAnsi="Calibri" w:cs="Calibri"/>
                <w:sz w:val="20"/>
                <w:szCs w:val="20"/>
                <w:u w:val="single"/>
              </w:rPr>
            </w:pPr>
            <w:r w:rsidRPr="006C46DE">
              <w:rPr>
                <w:rFonts w:ascii="Calibri" w:hAnsi="Calibri" w:cs="Calibri"/>
                <w:sz w:val="20"/>
                <w:szCs w:val="20"/>
              </w:rPr>
              <w:t>Publics cibles</w:t>
            </w:r>
          </w:p>
        </w:tc>
        <w:tc>
          <w:tcPr>
            <w:tcW w:w="7257" w:type="dxa"/>
          </w:tcPr>
          <w:p w14:paraId="39A1137F" w14:textId="1BD2B593" w:rsidR="00CE2724" w:rsidRPr="006C46DE" w:rsidRDefault="00462C80" w:rsidP="00992EBA">
            <w:pPr>
              <w:spacing w:line="278"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C46DE">
              <w:rPr>
                <w:rFonts w:ascii="Calibri" w:hAnsi="Calibri" w:cs="Calibri"/>
                <w:sz w:val="20"/>
                <w:szCs w:val="20"/>
              </w:rPr>
              <w:t xml:space="preserve">- </w:t>
            </w:r>
            <w:r w:rsidR="00CE2724" w:rsidRPr="006C46DE">
              <w:rPr>
                <w:rFonts w:ascii="Calibri" w:hAnsi="Calibri" w:cs="Calibri"/>
                <w:sz w:val="20"/>
                <w:szCs w:val="20"/>
              </w:rPr>
              <w:t xml:space="preserve">Les jeunes (hommes, femmes et personnes handicapées) des régions de </w:t>
            </w:r>
            <w:r w:rsidR="008F2FA4">
              <w:rPr>
                <w:rFonts w:ascii="Calibri" w:hAnsi="Calibri" w:cs="Calibri"/>
                <w:sz w:val="20"/>
                <w:szCs w:val="20"/>
              </w:rPr>
              <w:t>S</w:t>
            </w:r>
            <w:r w:rsidR="00CE2724" w:rsidRPr="006C46DE">
              <w:rPr>
                <w:rFonts w:ascii="Calibri" w:hAnsi="Calibri" w:cs="Calibri"/>
                <w:sz w:val="20"/>
                <w:szCs w:val="20"/>
              </w:rPr>
              <w:t>idi Bouzid et Kébili.</w:t>
            </w:r>
          </w:p>
          <w:p w14:paraId="768ACB70" w14:textId="46AAA767" w:rsidR="00CE2724" w:rsidRPr="006C46DE" w:rsidRDefault="00CE2724" w:rsidP="00992EBA">
            <w:pPr>
              <w:spacing w:line="278"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C46DE">
              <w:rPr>
                <w:rFonts w:ascii="Calibri" w:hAnsi="Calibri" w:cs="Calibri"/>
                <w:sz w:val="20"/>
                <w:szCs w:val="20"/>
              </w:rPr>
              <w:t>- Les acteurs économiques œuvrant dans les secteurs ciblées (entreprises, syndicats, acteur de la formation professionnel, acteurs de promotion d’Investments</w:t>
            </w:r>
            <w:r w:rsidR="00C57475" w:rsidRPr="006C46DE">
              <w:rPr>
                <w:rFonts w:ascii="Calibri" w:hAnsi="Calibri" w:cs="Calibri"/>
                <w:sz w:val="20"/>
                <w:szCs w:val="20"/>
              </w:rPr>
              <w:t>, organisations sectoriels tel que TUNISIAN AUTOMOTIVE ASSOCIATION</w:t>
            </w:r>
            <w:r w:rsidRPr="006C46DE">
              <w:rPr>
                <w:rFonts w:ascii="Calibri" w:hAnsi="Calibri" w:cs="Calibri"/>
                <w:sz w:val="20"/>
                <w:szCs w:val="20"/>
              </w:rPr>
              <w:t xml:space="preserve">…) à l’échelle régional et national </w:t>
            </w:r>
          </w:p>
          <w:p w14:paraId="05AAF15A" w14:textId="4E53038F" w:rsidR="00462C80" w:rsidRPr="006C46DE" w:rsidRDefault="00CE2724" w:rsidP="00992EBA">
            <w:pPr>
              <w:spacing w:line="278"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C46DE">
              <w:rPr>
                <w:rFonts w:ascii="Calibri" w:hAnsi="Calibri" w:cs="Calibri"/>
                <w:sz w:val="20"/>
                <w:szCs w:val="20"/>
              </w:rPr>
              <w:t xml:space="preserve">- </w:t>
            </w:r>
            <w:r w:rsidR="00462C80" w:rsidRPr="006C46DE">
              <w:rPr>
                <w:rFonts w:ascii="Calibri" w:hAnsi="Calibri" w:cs="Calibri"/>
                <w:sz w:val="20"/>
                <w:szCs w:val="20"/>
              </w:rPr>
              <w:t xml:space="preserve">Les deux Responsables du Guichet d’Orientation Professionnelle dans les deux </w:t>
            </w:r>
            <w:r w:rsidRPr="006C46DE">
              <w:rPr>
                <w:rFonts w:ascii="Calibri" w:hAnsi="Calibri" w:cs="Calibri"/>
                <w:sz w:val="20"/>
                <w:szCs w:val="20"/>
              </w:rPr>
              <w:t xml:space="preserve">régions. </w:t>
            </w:r>
          </w:p>
          <w:p w14:paraId="0A01F181" w14:textId="660DAAA4" w:rsidR="00C57475" w:rsidRPr="006C46DE" w:rsidRDefault="00462C80" w:rsidP="002F541A">
            <w:pPr>
              <w:spacing w:line="278"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C46DE">
              <w:rPr>
                <w:rFonts w:ascii="Calibri" w:hAnsi="Calibri" w:cs="Calibri"/>
                <w:sz w:val="20"/>
                <w:szCs w:val="20"/>
              </w:rPr>
              <w:t>- Les acteurs membres de l’écosystème d’insertion à l’emploi et à l’auto-emploi (</w:t>
            </w:r>
            <w:r w:rsidR="00992EBA" w:rsidRPr="006C46DE">
              <w:rPr>
                <w:rFonts w:ascii="Calibri" w:hAnsi="Calibri" w:cs="Calibri"/>
                <w:sz w:val="20"/>
                <w:szCs w:val="20"/>
              </w:rPr>
              <w:t>Centre d’affaires, EE, Centres de formation…</w:t>
            </w:r>
            <w:r w:rsidRPr="006C46DE">
              <w:rPr>
                <w:rFonts w:ascii="Calibri" w:hAnsi="Calibri" w:cs="Calibri"/>
                <w:sz w:val="20"/>
                <w:szCs w:val="20"/>
              </w:rPr>
              <w:t xml:space="preserve">y </w:t>
            </w:r>
            <w:r w:rsidR="00992EBA" w:rsidRPr="006C46DE">
              <w:rPr>
                <w:rFonts w:ascii="Calibri" w:hAnsi="Calibri" w:cs="Calibri"/>
                <w:sz w:val="20"/>
                <w:szCs w:val="20"/>
              </w:rPr>
              <w:t>compris</w:t>
            </w:r>
            <w:r w:rsidRPr="006C46DE">
              <w:rPr>
                <w:rFonts w:ascii="Calibri" w:hAnsi="Calibri" w:cs="Calibri"/>
                <w:sz w:val="20"/>
                <w:szCs w:val="20"/>
              </w:rPr>
              <w:t xml:space="preserve"> des </w:t>
            </w:r>
            <w:proofErr w:type="spellStart"/>
            <w:r w:rsidRPr="006C46DE">
              <w:rPr>
                <w:rFonts w:ascii="Calibri" w:hAnsi="Calibri" w:cs="Calibri"/>
                <w:sz w:val="20"/>
                <w:szCs w:val="20"/>
              </w:rPr>
              <w:t>OSCs</w:t>
            </w:r>
            <w:proofErr w:type="spellEnd"/>
            <w:r w:rsidRPr="006C46DE">
              <w:rPr>
                <w:rFonts w:ascii="Calibri" w:hAnsi="Calibri" w:cs="Calibri"/>
                <w:sz w:val="20"/>
                <w:szCs w:val="20"/>
              </w:rPr>
              <w:t>) dans les régions de Sidi Bouzid et Kébili</w:t>
            </w:r>
            <w:r w:rsidR="00992EBA" w:rsidRPr="006C46DE">
              <w:rPr>
                <w:rFonts w:ascii="Calibri" w:hAnsi="Calibri" w:cs="Calibri"/>
                <w:sz w:val="20"/>
                <w:szCs w:val="20"/>
              </w:rPr>
              <w:t>…</w:t>
            </w:r>
          </w:p>
        </w:tc>
      </w:tr>
      <w:tr w:rsidR="00992EBA" w:rsidRPr="006C46DE" w14:paraId="6D08C1F1" w14:textId="77777777" w:rsidTr="00803D83">
        <w:trPr>
          <w:cnfStyle w:val="000000100000" w:firstRow="0" w:lastRow="0" w:firstColumn="0" w:lastColumn="0" w:oddVBand="0" w:evenVBand="0" w:oddHBand="1" w:evenHBand="0" w:firstRowFirstColumn="0" w:firstRowLastColumn="0" w:lastRowFirstColumn="0" w:lastRowLastColumn="0"/>
          <w:trHeight w:val="3262"/>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3B64656" w14:textId="2C18E091" w:rsidR="00992EBA" w:rsidRPr="006C46DE" w:rsidRDefault="00992EBA" w:rsidP="00803D83">
            <w:pPr>
              <w:spacing w:line="278" w:lineRule="auto"/>
              <w:jc w:val="center"/>
              <w:rPr>
                <w:rFonts w:ascii="Calibri" w:hAnsi="Calibri" w:cs="Calibri"/>
                <w:b w:val="0"/>
                <w:bCs w:val="0"/>
                <w:sz w:val="20"/>
                <w:szCs w:val="20"/>
              </w:rPr>
            </w:pPr>
            <w:r w:rsidRPr="006C46DE">
              <w:rPr>
                <w:rFonts w:ascii="Calibri" w:hAnsi="Calibri" w:cs="Calibri"/>
                <w:sz w:val="20"/>
                <w:szCs w:val="20"/>
              </w:rPr>
              <w:lastRenderedPageBreak/>
              <w:t>Livrable de</w:t>
            </w:r>
            <w:r w:rsidR="00803D83">
              <w:rPr>
                <w:rFonts w:ascii="Calibri" w:hAnsi="Calibri" w:cs="Calibri"/>
                <w:sz w:val="20"/>
                <w:szCs w:val="20"/>
              </w:rPr>
              <w:t xml:space="preserve"> </w:t>
            </w:r>
            <w:r w:rsidRPr="006C46DE">
              <w:rPr>
                <w:rFonts w:ascii="Calibri" w:hAnsi="Calibri" w:cs="Calibri"/>
                <w:sz w:val="20"/>
                <w:szCs w:val="20"/>
              </w:rPr>
              <w:t>mission</w:t>
            </w:r>
          </w:p>
        </w:tc>
        <w:tc>
          <w:tcPr>
            <w:tcW w:w="7257" w:type="dxa"/>
          </w:tcPr>
          <w:p w14:paraId="55C8B933" w14:textId="608A200C" w:rsidR="00EA22EA" w:rsidRPr="006C46DE" w:rsidRDefault="00CE2724" w:rsidP="009B139A">
            <w:pPr>
              <w:pStyle w:val="Paragraphedeliste"/>
              <w:numPr>
                <w:ilvl w:val="0"/>
                <w:numId w:val="41"/>
              </w:numPr>
              <w:ind w:left="66" w:hanging="156"/>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C46DE">
              <w:rPr>
                <w:rFonts w:ascii="Calibri" w:hAnsi="Calibri" w:cs="Calibri"/>
                <w:sz w:val="20"/>
                <w:szCs w:val="20"/>
              </w:rPr>
              <w:t>Le rapport d’étude approfondie des secteurs cibles</w:t>
            </w:r>
            <w:r w:rsidR="00EA22EA" w:rsidRPr="006C46DE">
              <w:rPr>
                <w:rFonts w:ascii="Calibri" w:hAnsi="Calibri" w:cs="Calibri"/>
                <w:sz w:val="20"/>
                <w:szCs w:val="20"/>
              </w:rPr>
              <w:t xml:space="preserve"> accompagnés d’une analyse les défis de développement de ces secteurs,</w:t>
            </w:r>
            <w:r w:rsidRPr="006C46DE">
              <w:rPr>
                <w:rFonts w:ascii="Calibri" w:hAnsi="Calibri" w:cs="Calibri"/>
                <w:sz w:val="20"/>
                <w:szCs w:val="20"/>
              </w:rPr>
              <w:t xml:space="preserve"> incluant</w:t>
            </w:r>
            <w:r w:rsidR="00EA22EA" w:rsidRPr="006C46DE">
              <w:rPr>
                <w:rFonts w:ascii="Calibri" w:hAnsi="Calibri" w:cs="Calibri"/>
                <w:sz w:val="20"/>
                <w:szCs w:val="20"/>
              </w:rPr>
              <w:t xml:space="preserve"> la méthodologie, liste des personnes entrevue… </w:t>
            </w:r>
            <w:r w:rsidR="001F3637" w:rsidRPr="006C46DE">
              <w:rPr>
                <w:rFonts w:ascii="Calibri" w:hAnsi="Calibri" w:cs="Calibri"/>
                <w:sz w:val="20"/>
                <w:szCs w:val="20"/>
              </w:rPr>
              <w:t xml:space="preserve">dans les deux régions de Sidi Bouzid et Kébili. </w:t>
            </w:r>
          </w:p>
          <w:p w14:paraId="3090836D" w14:textId="62C3F368" w:rsidR="00EA22EA" w:rsidRPr="006C46DE" w:rsidRDefault="00EA22EA" w:rsidP="009B139A">
            <w:pPr>
              <w:pStyle w:val="Paragraphedeliste"/>
              <w:numPr>
                <w:ilvl w:val="0"/>
                <w:numId w:val="41"/>
              </w:numPr>
              <w:ind w:left="66" w:hanging="156"/>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C46DE">
              <w:rPr>
                <w:rFonts w:ascii="Calibri" w:hAnsi="Calibri" w:cs="Calibri"/>
                <w:sz w:val="20"/>
                <w:szCs w:val="20"/>
              </w:rPr>
              <w:t xml:space="preserve">Une matrice d'évaluation comparative, qui classe ces sous-secteurs en fonction de leur potentiel de création d'auto-emploi, de leur durabilité économique dans les deux régions </w:t>
            </w:r>
          </w:p>
          <w:p w14:paraId="1BC06445" w14:textId="5DA90B0F" w:rsidR="00EA22EA" w:rsidRPr="009B139A" w:rsidRDefault="00EA22EA" w:rsidP="009B139A">
            <w:pPr>
              <w:pStyle w:val="Paragraphedeliste"/>
              <w:numPr>
                <w:ilvl w:val="0"/>
                <w:numId w:val="41"/>
              </w:numPr>
              <w:ind w:left="66" w:hanging="156"/>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B139A">
              <w:rPr>
                <w:rFonts w:ascii="Calibri" w:hAnsi="Calibri" w:cs="Calibri"/>
                <w:sz w:val="20"/>
                <w:szCs w:val="20"/>
              </w:rPr>
              <w:t xml:space="preserve">Une </w:t>
            </w:r>
            <w:r w:rsidR="00CE2724" w:rsidRPr="009B139A">
              <w:rPr>
                <w:rFonts w:ascii="Calibri" w:hAnsi="Calibri" w:cs="Calibri"/>
                <w:sz w:val="20"/>
                <w:szCs w:val="20"/>
              </w:rPr>
              <w:t>liste</w:t>
            </w:r>
            <w:r w:rsidR="00F80CA4">
              <w:rPr>
                <w:rFonts w:ascii="Calibri" w:hAnsi="Calibri" w:cs="Calibri"/>
                <w:sz w:val="20"/>
                <w:szCs w:val="20"/>
              </w:rPr>
              <w:t>/catalogue</w:t>
            </w:r>
            <w:r w:rsidR="00CE2724" w:rsidRPr="009B139A">
              <w:rPr>
                <w:rFonts w:ascii="Calibri" w:hAnsi="Calibri" w:cs="Calibri"/>
                <w:sz w:val="20"/>
                <w:szCs w:val="20"/>
              </w:rPr>
              <w:t xml:space="preserve"> des potentiels opportunités économiques</w:t>
            </w:r>
            <w:r w:rsidRPr="009B139A">
              <w:rPr>
                <w:rFonts w:ascii="Calibri" w:hAnsi="Calibri" w:cs="Calibri"/>
                <w:sz w:val="20"/>
                <w:szCs w:val="20"/>
              </w:rPr>
              <w:t xml:space="preserve"> accompagné d’une description synthétique </w:t>
            </w:r>
            <w:r w:rsidR="009C4601">
              <w:rPr>
                <w:rFonts w:ascii="Calibri" w:hAnsi="Calibri" w:cs="Calibri"/>
                <w:sz w:val="20"/>
                <w:szCs w:val="20"/>
              </w:rPr>
              <w:t xml:space="preserve">avec une revue global de </w:t>
            </w:r>
            <w:r w:rsidR="008F2FA4">
              <w:rPr>
                <w:rFonts w:ascii="Calibri" w:hAnsi="Calibri" w:cs="Calibri"/>
                <w:sz w:val="20"/>
                <w:szCs w:val="20"/>
              </w:rPr>
              <w:t xml:space="preserve">faisabilité </w:t>
            </w:r>
            <w:r w:rsidR="008F2FA4" w:rsidRPr="008F2FA4">
              <w:rPr>
                <w:rFonts w:ascii="Calibri" w:hAnsi="Calibri" w:cs="Calibri"/>
                <w:sz w:val="20"/>
                <w:szCs w:val="20"/>
              </w:rPr>
              <w:t>à</w:t>
            </w:r>
            <w:r w:rsidR="00CE2724" w:rsidRPr="009B139A">
              <w:rPr>
                <w:rFonts w:ascii="Calibri" w:hAnsi="Calibri" w:cs="Calibri"/>
                <w:sz w:val="20"/>
                <w:szCs w:val="20"/>
              </w:rPr>
              <w:t xml:space="preserve"> </w:t>
            </w:r>
            <w:r w:rsidRPr="009B139A">
              <w:rPr>
                <w:rFonts w:ascii="Calibri" w:hAnsi="Calibri" w:cs="Calibri"/>
                <w:sz w:val="20"/>
                <w:szCs w:val="20"/>
              </w:rPr>
              <w:t>destination</w:t>
            </w:r>
            <w:r w:rsidR="00CE2724" w:rsidRPr="009B139A">
              <w:rPr>
                <w:rFonts w:ascii="Calibri" w:hAnsi="Calibri" w:cs="Calibri"/>
                <w:sz w:val="20"/>
                <w:szCs w:val="20"/>
              </w:rPr>
              <w:t xml:space="preserve"> des jeunes, des femmes et des personnes handicapées </w:t>
            </w:r>
          </w:p>
          <w:p w14:paraId="5ACBA86C" w14:textId="09522BDB" w:rsidR="00EA22EA" w:rsidRPr="006C46DE" w:rsidRDefault="00EA22EA" w:rsidP="009B139A">
            <w:pPr>
              <w:pStyle w:val="Paragraphedeliste"/>
              <w:numPr>
                <w:ilvl w:val="0"/>
                <w:numId w:val="41"/>
              </w:numPr>
              <w:ind w:left="66" w:hanging="156"/>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C46DE">
              <w:rPr>
                <w:rFonts w:ascii="Calibri" w:hAnsi="Calibri" w:cs="Calibri"/>
                <w:sz w:val="20"/>
                <w:szCs w:val="20"/>
              </w:rPr>
              <w:t xml:space="preserve">Support des cycles de formation à destination des acteurs membres de l’écosystème entrepreneurial des deux régions. </w:t>
            </w:r>
          </w:p>
          <w:p w14:paraId="32B536EC" w14:textId="41B0CF57" w:rsidR="00992EBA" w:rsidRPr="009B139A" w:rsidRDefault="00AB328E" w:rsidP="009B139A">
            <w:pPr>
              <w:pStyle w:val="Paragraphedeliste"/>
              <w:numPr>
                <w:ilvl w:val="0"/>
                <w:numId w:val="41"/>
              </w:numPr>
              <w:ind w:left="66" w:hanging="156"/>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B139A">
              <w:rPr>
                <w:rFonts w:ascii="Calibri" w:hAnsi="Calibri" w:cs="Calibri"/>
                <w:sz w:val="20"/>
                <w:szCs w:val="20"/>
              </w:rPr>
              <w:t xml:space="preserve">Rapport de formation intégrant une analyse des acquis (pré-post tests) des personnes formées </w:t>
            </w:r>
          </w:p>
        </w:tc>
      </w:tr>
    </w:tbl>
    <w:p w14:paraId="45A62163" w14:textId="77777777" w:rsidR="00352A3F" w:rsidRPr="006C46DE" w:rsidRDefault="00352A3F" w:rsidP="009B139A">
      <w:pPr>
        <w:spacing w:after="0"/>
        <w:jc w:val="both"/>
        <w:rPr>
          <w:rFonts w:ascii="Calibri" w:hAnsi="Calibri" w:cs="Calibri"/>
        </w:rPr>
      </w:pPr>
    </w:p>
    <w:p w14:paraId="59D00F3E" w14:textId="370F213C" w:rsidR="00DC7F49" w:rsidRPr="009B139A" w:rsidRDefault="0088639D" w:rsidP="009B139A">
      <w:pPr>
        <w:spacing w:after="0"/>
        <w:rPr>
          <w:rFonts w:ascii="Calibri" w:hAnsi="Calibri" w:cs="Calibri"/>
          <w:b/>
          <w:bCs/>
          <w:sz w:val="22"/>
          <w:szCs w:val="22"/>
          <w:u w:val="single"/>
        </w:rPr>
      </w:pPr>
      <w:r w:rsidRPr="009B139A">
        <w:rPr>
          <w:rFonts w:ascii="Calibri" w:hAnsi="Calibri" w:cs="Calibri"/>
          <w:b/>
          <w:bCs/>
          <w:sz w:val="22"/>
          <w:szCs w:val="22"/>
          <w:u w:val="single"/>
        </w:rPr>
        <w:t>Méthodologie d’Intervention</w:t>
      </w:r>
      <w:r w:rsidR="00AB328E" w:rsidRPr="009B139A">
        <w:rPr>
          <w:rFonts w:ascii="Calibri" w:hAnsi="Calibri" w:cs="Calibri"/>
          <w:b/>
          <w:bCs/>
          <w:sz w:val="22"/>
          <w:szCs w:val="22"/>
          <w:u w:val="single"/>
        </w:rPr>
        <w:t xml:space="preserve"> : </w:t>
      </w:r>
    </w:p>
    <w:p w14:paraId="7A405B8F" w14:textId="77777777" w:rsidR="00A21D91" w:rsidRDefault="00A21D91" w:rsidP="00A21D91">
      <w:pPr>
        <w:spacing w:after="0"/>
        <w:rPr>
          <w:rFonts w:ascii="Calibri" w:hAnsi="Calibri" w:cs="Calibri"/>
          <w:sz w:val="22"/>
          <w:szCs w:val="22"/>
        </w:rPr>
      </w:pPr>
      <w:r w:rsidRPr="009B139A">
        <w:rPr>
          <w:rFonts w:ascii="Calibri" w:hAnsi="Calibri" w:cs="Calibri"/>
          <w:sz w:val="22"/>
          <w:szCs w:val="22"/>
        </w:rPr>
        <w:t xml:space="preserve">En coordination avec les équipes projets </w:t>
      </w:r>
      <w:proofErr w:type="spellStart"/>
      <w:r w:rsidRPr="009B139A">
        <w:rPr>
          <w:rFonts w:ascii="Calibri" w:hAnsi="Calibri" w:cs="Calibri"/>
          <w:sz w:val="22"/>
          <w:szCs w:val="22"/>
        </w:rPr>
        <w:t>WeWorld</w:t>
      </w:r>
      <w:proofErr w:type="spellEnd"/>
      <w:r w:rsidRPr="009B139A">
        <w:rPr>
          <w:rFonts w:ascii="Calibri" w:hAnsi="Calibri" w:cs="Calibri"/>
          <w:sz w:val="22"/>
          <w:szCs w:val="22"/>
        </w:rPr>
        <w:t xml:space="preserve"> (siège et terrain), le prestataire est appelé à proposer et déployer des travaux d’études sur les deux régions et à l’échelle nationale, en adoptant une approche semi-participative basée sur :</w:t>
      </w:r>
    </w:p>
    <w:p w14:paraId="12057BCE" w14:textId="52E50EE7" w:rsidR="00A21D91" w:rsidRPr="009B139A" w:rsidRDefault="00A21D91" w:rsidP="00A21D91">
      <w:pPr>
        <w:numPr>
          <w:ilvl w:val="0"/>
          <w:numId w:val="53"/>
        </w:numPr>
        <w:spacing w:after="0"/>
        <w:rPr>
          <w:rFonts w:ascii="Calibri" w:hAnsi="Calibri" w:cs="Calibri"/>
          <w:sz w:val="22"/>
          <w:szCs w:val="22"/>
        </w:rPr>
      </w:pPr>
      <w:r w:rsidRPr="009B139A">
        <w:rPr>
          <w:rFonts w:ascii="Calibri" w:hAnsi="Calibri" w:cs="Calibri"/>
          <w:sz w:val="22"/>
          <w:szCs w:val="22"/>
        </w:rPr>
        <w:t>Recherche et analyse bibliographique des principales documentations existantes dans les secteurs de la mécanique, de l'énergie renouvelable, de la logistique</w:t>
      </w:r>
      <w:r w:rsidR="00F80CA4">
        <w:rPr>
          <w:rFonts w:ascii="Calibri" w:hAnsi="Calibri" w:cs="Calibri"/>
          <w:sz w:val="22"/>
          <w:szCs w:val="22"/>
        </w:rPr>
        <w:t>-</w:t>
      </w:r>
      <w:r w:rsidR="00321D90">
        <w:rPr>
          <w:rFonts w:ascii="Calibri" w:hAnsi="Calibri" w:cs="Calibri"/>
          <w:sz w:val="22"/>
          <w:szCs w:val="22"/>
        </w:rPr>
        <w:t>transport</w:t>
      </w:r>
      <w:r w:rsidRPr="009B139A">
        <w:rPr>
          <w:rFonts w:ascii="Calibri" w:hAnsi="Calibri" w:cs="Calibri"/>
          <w:sz w:val="22"/>
          <w:szCs w:val="22"/>
        </w:rPr>
        <w:t xml:space="preserve"> et de la métallurgie en Tunisie (en général et spécifiquement dans les régions cibles).</w:t>
      </w:r>
    </w:p>
    <w:p w14:paraId="776B553D" w14:textId="77777777" w:rsidR="00A21D91" w:rsidRPr="009B139A" w:rsidRDefault="00A21D91" w:rsidP="00A21D91">
      <w:pPr>
        <w:numPr>
          <w:ilvl w:val="0"/>
          <w:numId w:val="53"/>
        </w:numPr>
        <w:spacing w:after="0"/>
        <w:rPr>
          <w:rFonts w:ascii="Calibri" w:hAnsi="Calibri" w:cs="Calibri"/>
          <w:sz w:val="22"/>
          <w:szCs w:val="22"/>
        </w:rPr>
      </w:pPr>
      <w:r w:rsidRPr="009B139A">
        <w:rPr>
          <w:rFonts w:ascii="Calibri" w:hAnsi="Calibri" w:cs="Calibri"/>
          <w:sz w:val="22"/>
          <w:szCs w:val="22"/>
        </w:rPr>
        <w:t>Entretiens avec les acteurs économiques de ces secteurs dans les deux régions cibles (prospection des besoins, etc.).</w:t>
      </w:r>
    </w:p>
    <w:p w14:paraId="72662BA1" w14:textId="2350ADED" w:rsidR="00B853C3" w:rsidRDefault="00B853C3" w:rsidP="00B853C3">
      <w:pPr>
        <w:numPr>
          <w:ilvl w:val="0"/>
          <w:numId w:val="53"/>
        </w:numPr>
        <w:spacing w:after="0"/>
        <w:rPr>
          <w:rFonts w:ascii="Calibri" w:hAnsi="Calibri" w:cs="Calibri"/>
          <w:sz w:val="22"/>
          <w:szCs w:val="22"/>
        </w:rPr>
      </w:pPr>
      <w:r>
        <w:rPr>
          <w:rFonts w:ascii="Calibri" w:hAnsi="Calibri" w:cs="Calibri"/>
          <w:sz w:val="22"/>
          <w:szCs w:val="22"/>
        </w:rPr>
        <w:t>Entretiens avec les experts des partenaires ELIS et les centres techniques œuvrant dans ces secteurs.</w:t>
      </w:r>
    </w:p>
    <w:p w14:paraId="5D80E4C5" w14:textId="35F5DC94" w:rsidR="00B853C3" w:rsidRPr="00B853C3" w:rsidRDefault="00B853C3" w:rsidP="00B853C3">
      <w:pPr>
        <w:numPr>
          <w:ilvl w:val="0"/>
          <w:numId w:val="53"/>
        </w:numPr>
        <w:spacing w:after="0"/>
        <w:rPr>
          <w:rFonts w:ascii="Calibri" w:hAnsi="Calibri" w:cs="Calibri"/>
          <w:sz w:val="22"/>
          <w:szCs w:val="22"/>
        </w:rPr>
      </w:pPr>
      <w:r>
        <w:rPr>
          <w:rFonts w:ascii="Calibri" w:hAnsi="Calibri" w:cs="Calibri"/>
          <w:sz w:val="22"/>
          <w:szCs w:val="22"/>
        </w:rPr>
        <w:t>Entretiens avec les acteurs économiques œuvrant dans ce secteur et leurs représentants (UTICA, CONNECT, association/groupement professionnels) …</w:t>
      </w:r>
    </w:p>
    <w:p w14:paraId="6BB20955" w14:textId="6BCF5883" w:rsidR="00A21D91" w:rsidRPr="009B139A" w:rsidRDefault="00A21D91" w:rsidP="00A21D91">
      <w:pPr>
        <w:numPr>
          <w:ilvl w:val="0"/>
          <w:numId w:val="53"/>
        </w:numPr>
        <w:spacing w:after="0"/>
        <w:rPr>
          <w:rFonts w:ascii="Calibri" w:hAnsi="Calibri" w:cs="Calibri"/>
          <w:sz w:val="22"/>
          <w:szCs w:val="22"/>
        </w:rPr>
      </w:pPr>
      <w:r w:rsidRPr="009B139A">
        <w:rPr>
          <w:rFonts w:ascii="Calibri" w:hAnsi="Calibri" w:cs="Calibri"/>
          <w:sz w:val="22"/>
          <w:szCs w:val="22"/>
        </w:rPr>
        <w:t>Entretiens avec les acteurs membres de l’écosystème entrepreneurial dans les deux régions.</w:t>
      </w:r>
    </w:p>
    <w:p w14:paraId="281CEB9B" w14:textId="77777777" w:rsidR="00A21D91" w:rsidRPr="009B139A" w:rsidRDefault="00A21D91" w:rsidP="00A21D91">
      <w:pPr>
        <w:numPr>
          <w:ilvl w:val="0"/>
          <w:numId w:val="53"/>
        </w:numPr>
        <w:spacing w:after="0"/>
        <w:rPr>
          <w:rFonts w:ascii="Calibri" w:hAnsi="Calibri" w:cs="Calibri"/>
          <w:sz w:val="22"/>
          <w:szCs w:val="22"/>
        </w:rPr>
      </w:pPr>
      <w:r w:rsidRPr="009B139A">
        <w:rPr>
          <w:rFonts w:ascii="Calibri" w:hAnsi="Calibri" w:cs="Calibri"/>
          <w:sz w:val="22"/>
          <w:szCs w:val="22"/>
        </w:rPr>
        <w:t>Échanges avec les décideurs et autorités locales pour confronter les analyses.</w:t>
      </w:r>
    </w:p>
    <w:p w14:paraId="7887582C" w14:textId="77777777" w:rsidR="00A21D91" w:rsidRPr="009B139A" w:rsidRDefault="00A21D91" w:rsidP="00A21D91">
      <w:pPr>
        <w:numPr>
          <w:ilvl w:val="0"/>
          <w:numId w:val="53"/>
        </w:numPr>
        <w:spacing w:after="0"/>
        <w:rPr>
          <w:rFonts w:ascii="Calibri" w:hAnsi="Calibri" w:cs="Calibri"/>
          <w:sz w:val="22"/>
          <w:szCs w:val="22"/>
        </w:rPr>
      </w:pPr>
      <w:r w:rsidRPr="009B139A">
        <w:rPr>
          <w:rFonts w:ascii="Calibri" w:hAnsi="Calibri" w:cs="Calibri"/>
          <w:sz w:val="22"/>
          <w:szCs w:val="22"/>
        </w:rPr>
        <w:t>Sessions de restitution et de présentation des résultats préliminaires de l’étude auprès des acteurs partenaires du projet, par région.</w:t>
      </w:r>
    </w:p>
    <w:p w14:paraId="5E1C6B1C" w14:textId="2EE61763" w:rsidR="00A420D3" w:rsidRDefault="00A420D3" w:rsidP="00A21D91">
      <w:pPr>
        <w:numPr>
          <w:ilvl w:val="0"/>
          <w:numId w:val="53"/>
        </w:numPr>
        <w:spacing w:after="0"/>
        <w:rPr>
          <w:rFonts w:ascii="Calibri" w:hAnsi="Calibri" w:cs="Calibri"/>
          <w:sz w:val="22"/>
          <w:szCs w:val="22"/>
        </w:rPr>
      </w:pPr>
      <w:r>
        <w:rPr>
          <w:rFonts w:ascii="Calibri" w:hAnsi="Calibri" w:cs="Calibri"/>
          <w:sz w:val="22"/>
          <w:szCs w:val="22"/>
        </w:rPr>
        <w:t>A</w:t>
      </w:r>
      <w:r w:rsidRPr="00A420D3">
        <w:rPr>
          <w:rFonts w:ascii="Calibri" w:hAnsi="Calibri" w:cs="Calibri"/>
          <w:sz w:val="22"/>
          <w:szCs w:val="22"/>
        </w:rPr>
        <w:t>nalyse approfondie visant à évaluer la situation actuelle, le potentiel</w:t>
      </w:r>
      <w:r>
        <w:rPr>
          <w:rFonts w:ascii="Calibri" w:hAnsi="Calibri" w:cs="Calibri"/>
          <w:sz w:val="22"/>
          <w:szCs w:val="22"/>
        </w:rPr>
        <w:t xml:space="preserve"> du développement</w:t>
      </w:r>
      <w:r w:rsidRPr="00A420D3">
        <w:rPr>
          <w:rFonts w:ascii="Calibri" w:hAnsi="Calibri" w:cs="Calibri"/>
          <w:sz w:val="22"/>
          <w:szCs w:val="22"/>
        </w:rPr>
        <w:t>, les défis et les opportunités</w:t>
      </w:r>
      <w:r>
        <w:rPr>
          <w:rFonts w:ascii="Calibri" w:hAnsi="Calibri" w:cs="Calibri"/>
          <w:sz w:val="22"/>
          <w:szCs w:val="22"/>
        </w:rPr>
        <w:t xml:space="preserve"> liée aux secteurs</w:t>
      </w:r>
      <w:r w:rsidRPr="00A420D3">
        <w:rPr>
          <w:rFonts w:ascii="Calibri" w:hAnsi="Calibri" w:cs="Calibri"/>
          <w:sz w:val="22"/>
          <w:szCs w:val="22"/>
        </w:rPr>
        <w:t xml:space="preserve"> du mécanique, logistiques</w:t>
      </w:r>
      <w:r w:rsidR="00321D90">
        <w:rPr>
          <w:rFonts w:ascii="Calibri" w:hAnsi="Calibri" w:cs="Calibri"/>
          <w:sz w:val="22"/>
          <w:szCs w:val="22"/>
        </w:rPr>
        <w:t xml:space="preserve"> et transport</w:t>
      </w:r>
      <w:r w:rsidRPr="00A420D3">
        <w:rPr>
          <w:rFonts w:ascii="Calibri" w:hAnsi="Calibri" w:cs="Calibri"/>
          <w:sz w:val="22"/>
          <w:szCs w:val="22"/>
        </w:rPr>
        <w:t>, énergie renouvelable et de la métallurgie (soudure et charpenterie</w:t>
      </w:r>
      <w:r>
        <w:rPr>
          <w:rFonts w:ascii="Calibri" w:hAnsi="Calibri" w:cs="Calibri"/>
          <w:sz w:val="22"/>
          <w:szCs w:val="22"/>
        </w:rPr>
        <w:t>).</w:t>
      </w:r>
    </w:p>
    <w:p w14:paraId="7B4E7908" w14:textId="5E8ED799" w:rsidR="00A21D91" w:rsidRPr="009B139A" w:rsidRDefault="00A21D91" w:rsidP="00A21D91">
      <w:pPr>
        <w:numPr>
          <w:ilvl w:val="0"/>
          <w:numId w:val="53"/>
        </w:numPr>
        <w:spacing w:after="0"/>
        <w:rPr>
          <w:rFonts w:ascii="Calibri" w:hAnsi="Calibri" w:cs="Calibri"/>
          <w:sz w:val="22"/>
          <w:szCs w:val="22"/>
        </w:rPr>
      </w:pPr>
      <w:r w:rsidRPr="009B139A">
        <w:rPr>
          <w:rFonts w:ascii="Calibri" w:hAnsi="Calibri" w:cs="Calibri"/>
          <w:sz w:val="22"/>
          <w:szCs w:val="22"/>
        </w:rPr>
        <w:t xml:space="preserve">Analyse de </w:t>
      </w:r>
      <w:r w:rsidR="00F80CA4">
        <w:rPr>
          <w:rFonts w:ascii="Calibri" w:hAnsi="Calibri" w:cs="Calibri"/>
          <w:sz w:val="22"/>
          <w:szCs w:val="22"/>
        </w:rPr>
        <w:t xml:space="preserve">positionnement des opportunités </w:t>
      </w:r>
      <w:r w:rsidR="00B853C3">
        <w:rPr>
          <w:rFonts w:ascii="Calibri" w:hAnsi="Calibri" w:cs="Calibri"/>
          <w:sz w:val="22"/>
          <w:szCs w:val="22"/>
        </w:rPr>
        <w:t xml:space="preserve">économiques des secteurs </w:t>
      </w:r>
      <w:r w:rsidR="00F80CA4">
        <w:rPr>
          <w:rFonts w:ascii="Calibri" w:hAnsi="Calibri" w:cs="Calibri"/>
          <w:sz w:val="22"/>
          <w:szCs w:val="22"/>
        </w:rPr>
        <w:t xml:space="preserve">dans </w:t>
      </w:r>
      <w:r w:rsidRPr="009B139A">
        <w:rPr>
          <w:rFonts w:ascii="Calibri" w:hAnsi="Calibri" w:cs="Calibri"/>
          <w:sz w:val="22"/>
          <w:szCs w:val="22"/>
        </w:rPr>
        <w:t>l</w:t>
      </w:r>
      <w:r w:rsidR="00F80CA4">
        <w:rPr>
          <w:rFonts w:ascii="Calibri" w:hAnsi="Calibri" w:cs="Calibri"/>
          <w:sz w:val="22"/>
          <w:szCs w:val="22"/>
        </w:rPr>
        <w:t>es</w:t>
      </w:r>
      <w:r w:rsidRPr="009B139A">
        <w:rPr>
          <w:rFonts w:ascii="Calibri" w:hAnsi="Calibri" w:cs="Calibri"/>
          <w:sz w:val="22"/>
          <w:szCs w:val="22"/>
        </w:rPr>
        <w:t xml:space="preserve"> Chaîne de Valeur </w:t>
      </w:r>
      <w:r w:rsidR="00B853C3">
        <w:rPr>
          <w:rFonts w:ascii="Calibri" w:hAnsi="Calibri" w:cs="Calibri"/>
          <w:sz w:val="22"/>
          <w:szCs w:val="22"/>
        </w:rPr>
        <w:t>porteuses à l’échelle régional</w:t>
      </w:r>
      <w:r w:rsidR="00B853C3" w:rsidRPr="009B139A">
        <w:rPr>
          <w:rFonts w:ascii="Calibri" w:hAnsi="Calibri" w:cs="Calibri"/>
          <w:sz w:val="22"/>
          <w:szCs w:val="22"/>
        </w:rPr>
        <w:t xml:space="preserve"> :</w:t>
      </w:r>
      <w:r w:rsidR="00A420D3">
        <w:rPr>
          <w:rFonts w:ascii="Calibri" w:hAnsi="Calibri" w:cs="Calibri"/>
          <w:sz w:val="22"/>
          <w:szCs w:val="22"/>
        </w:rPr>
        <w:t xml:space="preserve"> C</w:t>
      </w:r>
      <w:r w:rsidRPr="009B139A">
        <w:rPr>
          <w:rFonts w:ascii="Calibri" w:hAnsi="Calibri" w:cs="Calibri"/>
          <w:sz w:val="22"/>
          <w:szCs w:val="22"/>
        </w:rPr>
        <w:t xml:space="preserve">artographier les différentes étapes </w:t>
      </w:r>
      <w:r w:rsidR="00A420D3">
        <w:rPr>
          <w:rFonts w:ascii="Calibri" w:hAnsi="Calibri" w:cs="Calibri"/>
          <w:sz w:val="22"/>
          <w:szCs w:val="22"/>
        </w:rPr>
        <w:t>leurs positionnement dans d’autres potentiels chaînes</w:t>
      </w:r>
      <w:r w:rsidRPr="009B139A">
        <w:rPr>
          <w:rFonts w:ascii="Calibri" w:hAnsi="Calibri" w:cs="Calibri"/>
          <w:sz w:val="22"/>
          <w:szCs w:val="22"/>
        </w:rPr>
        <w:t xml:space="preserve"> de valeur</w:t>
      </w:r>
      <w:r w:rsidR="00A420D3">
        <w:rPr>
          <w:rFonts w:ascii="Calibri" w:hAnsi="Calibri" w:cs="Calibri"/>
          <w:sz w:val="22"/>
          <w:szCs w:val="22"/>
        </w:rPr>
        <w:t xml:space="preserve"> porteuses sur les deux territoires</w:t>
      </w:r>
      <w:r w:rsidRPr="009B139A">
        <w:rPr>
          <w:rFonts w:ascii="Calibri" w:hAnsi="Calibri" w:cs="Calibri"/>
          <w:sz w:val="22"/>
          <w:szCs w:val="22"/>
        </w:rPr>
        <w:t>, identifier les acteurs clés à chaque étape, analyser les flux de matières, d'informations et financiers, et identifier les points critiques, les opportunités de création de valeur et les leviers de développement.</w:t>
      </w:r>
    </w:p>
    <w:p w14:paraId="0C861B39" w14:textId="77777777" w:rsidR="00A21D91" w:rsidRDefault="00A21D91" w:rsidP="00A21D91">
      <w:pPr>
        <w:numPr>
          <w:ilvl w:val="0"/>
          <w:numId w:val="53"/>
        </w:numPr>
        <w:spacing w:after="0"/>
        <w:rPr>
          <w:rFonts w:ascii="Calibri" w:hAnsi="Calibri" w:cs="Calibri"/>
          <w:sz w:val="22"/>
          <w:szCs w:val="22"/>
        </w:rPr>
      </w:pPr>
      <w:r w:rsidRPr="009B139A">
        <w:rPr>
          <w:rFonts w:ascii="Calibri" w:hAnsi="Calibri" w:cs="Calibri"/>
          <w:sz w:val="22"/>
          <w:szCs w:val="22"/>
        </w:rPr>
        <w:t>Analyse SWOT par secteur et par région : Synthétiser les forces, faiblesses, opportunités et menaces spécifiques à chaque secteur dans les contextes de Sidi Bouzid et Kébili.</w:t>
      </w:r>
    </w:p>
    <w:p w14:paraId="34064985" w14:textId="77777777" w:rsidR="00A420D3" w:rsidRPr="009B139A" w:rsidRDefault="00A420D3" w:rsidP="00A420D3">
      <w:pPr>
        <w:spacing w:after="0"/>
        <w:ind w:left="720"/>
        <w:rPr>
          <w:rFonts w:ascii="Calibri" w:hAnsi="Calibri" w:cs="Calibri"/>
          <w:sz w:val="22"/>
          <w:szCs w:val="22"/>
        </w:rPr>
      </w:pPr>
    </w:p>
    <w:p w14:paraId="0FCF222A" w14:textId="371BFDBD" w:rsidR="00A21D91" w:rsidRDefault="00A21D91" w:rsidP="00A420D3">
      <w:pPr>
        <w:spacing w:after="0"/>
        <w:ind w:left="360"/>
        <w:rPr>
          <w:rFonts w:ascii="Calibri" w:hAnsi="Calibri" w:cs="Calibri"/>
          <w:b/>
          <w:bCs/>
          <w:sz w:val="22"/>
          <w:szCs w:val="22"/>
        </w:rPr>
      </w:pPr>
      <w:r w:rsidRPr="00A21D91">
        <w:rPr>
          <w:rFonts w:ascii="Calibri" w:hAnsi="Calibri" w:cs="Calibri"/>
          <w:b/>
          <w:bCs/>
          <w:sz w:val="22"/>
          <w:szCs w:val="22"/>
        </w:rPr>
        <w:t>Une analyse de la perspective de genre</w:t>
      </w:r>
      <w:r w:rsidR="00803D83">
        <w:rPr>
          <w:rFonts w:ascii="Calibri" w:hAnsi="Calibri" w:cs="Calibri"/>
          <w:b/>
          <w:bCs/>
          <w:sz w:val="22"/>
          <w:szCs w:val="22"/>
        </w:rPr>
        <w:t xml:space="preserve"> et le handicap </w:t>
      </w:r>
      <w:r w:rsidR="00803D83" w:rsidRPr="00A21D91">
        <w:rPr>
          <w:rFonts w:ascii="Calibri" w:hAnsi="Calibri" w:cs="Calibri"/>
          <w:b/>
          <w:bCs/>
          <w:sz w:val="22"/>
          <w:szCs w:val="22"/>
        </w:rPr>
        <w:t>de</w:t>
      </w:r>
      <w:r w:rsidRPr="00A21D91">
        <w:rPr>
          <w:rFonts w:ascii="Calibri" w:hAnsi="Calibri" w:cs="Calibri"/>
          <w:b/>
          <w:bCs/>
          <w:sz w:val="22"/>
          <w:szCs w:val="22"/>
        </w:rPr>
        <w:t xml:space="preserve"> chaque secteur et des opportunités est obligatoire.</w:t>
      </w:r>
    </w:p>
    <w:p w14:paraId="650F43BD" w14:textId="77777777" w:rsidR="00A420D3" w:rsidRPr="00A21D91" w:rsidRDefault="00A420D3" w:rsidP="00A420D3">
      <w:pPr>
        <w:spacing w:after="0"/>
        <w:ind w:left="360"/>
        <w:rPr>
          <w:rFonts w:ascii="Calibri" w:hAnsi="Calibri" w:cs="Calibri"/>
          <w:b/>
          <w:bCs/>
          <w:sz w:val="22"/>
          <w:szCs w:val="22"/>
        </w:rPr>
      </w:pPr>
    </w:p>
    <w:p w14:paraId="62881AE8" w14:textId="77777777" w:rsidR="00B853C3" w:rsidRDefault="00A21D91" w:rsidP="00A21D91">
      <w:pPr>
        <w:spacing w:after="0"/>
        <w:rPr>
          <w:rFonts w:ascii="Calibri" w:hAnsi="Calibri" w:cs="Calibri"/>
          <w:sz w:val="22"/>
          <w:szCs w:val="22"/>
        </w:rPr>
      </w:pPr>
      <w:r w:rsidRPr="00A21D91">
        <w:rPr>
          <w:rFonts w:ascii="Calibri" w:hAnsi="Calibri" w:cs="Calibri"/>
          <w:sz w:val="22"/>
          <w:szCs w:val="22"/>
        </w:rPr>
        <w:lastRenderedPageBreak/>
        <w:t>À la suite de</w:t>
      </w:r>
      <w:r w:rsidRPr="009B139A">
        <w:rPr>
          <w:rFonts w:ascii="Calibri" w:hAnsi="Calibri" w:cs="Calibri"/>
          <w:sz w:val="22"/>
          <w:szCs w:val="22"/>
        </w:rPr>
        <w:t xml:space="preserve"> la validation des résultats préliminaires de l’étude, des sessions de formation seront organisées pour les acteurs membres de l’écosystème entrepreneurial de Sidi Bouzid et Kébili. Ces formations porteront sur les aspects techniques et managériaux pour les porteurs de projets/initiatives économiques dans les secteurs de la mécanique, des énergies renouvelables et de la métallurgie (soudure et charpenterie). </w:t>
      </w:r>
    </w:p>
    <w:p w14:paraId="185E718A" w14:textId="28F1E26C" w:rsidR="00A21D91" w:rsidRPr="009B139A" w:rsidRDefault="00A21D91" w:rsidP="00A21D91">
      <w:pPr>
        <w:spacing w:after="0"/>
        <w:rPr>
          <w:rFonts w:ascii="Calibri" w:hAnsi="Calibri" w:cs="Calibri"/>
          <w:sz w:val="22"/>
          <w:szCs w:val="22"/>
        </w:rPr>
      </w:pPr>
      <w:r w:rsidRPr="009B139A">
        <w:rPr>
          <w:rFonts w:ascii="Calibri" w:hAnsi="Calibri" w:cs="Calibri"/>
          <w:sz w:val="22"/>
          <w:szCs w:val="22"/>
        </w:rPr>
        <w:t>Le contenu sera structuré en fonction des résultats de l'étude et abordera trois niveaux :</w:t>
      </w:r>
    </w:p>
    <w:p w14:paraId="7A366B29" w14:textId="77777777" w:rsidR="00A21D91" w:rsidRPr="009B139A" w:rsidRDefault="00A21D91" w:rsidP="00A21D91">
      <w:pPr>
        <w:numPr>
          <w:ilvl w:val="0"/>
          <w:numId w:val="54"/>
        </w:numPr>
        <w:spacing w:after="0"/>
        <w:rPr>
          <w:rFonts w:ascii="Calibri" w:hAnsi="Calibri" w:cs="Calibri"/>
          <w:sz w:val="22"/>
          <w:szCs w:val="22"/>
        </w:rPr>
      </w:pPr>
      <w:r w:rsidRPr="009B139A">
        <w:rPr>
          <w:rFonts w:ascii="Calibri" w:hAnsi="Calibri" w:cs="Calibri"/>
          <w:sz w:val="22"/>
          <w:szCs w:val="22"/>
        </w:rPr>
        <w:t>Introduction aux secteurs cibles (principes de base, technologies, processus de production, etc.).</w:t>
      </w:r>
    </w:p>
    <w:p w14:paraId="14B9EE4C" w14:textId="77777777" w:rsidR="00A21D91" w:rsidRPr="009B139A" w:rsidRDefault="00A21D91" w:rsidP="00A21D91">
      <w:pPr>
        <w:numPr>
          <w:ilvl w:val="0"/>
          <w:numId w:val="54"/>
        </w:numPr>
        <w:spacing w:after="0"/>
        <w:rPr>
          <w:rFonts w:ascii="Calibri" w:hAnsi="Calibri" w:cs="Calibri"/>
          <w:sz w:val="22"/>
          <w:szCs w:val="22"/>
        </w:rPr>
      </w:pPr>
      <w:r w:rsidRPr="009B139A">
        <w:rPr>
          <w:rFonts w:ascii="Calibri" w:hAnsi="Calibri" w:cs="Calibri"/>
          <w:sz w:val="22"/>
          <w:szCs w:val="22"/>
        </w:rPr>
        <w:t>Les aspects financiers et juridiques de l’entrepreneuriat dans ces secteurs (normes, cahiers des charges, etc.).</w:t>
      </w:r>
    </w:p>
    <w:p w14:paraId="3BF78A63" w14:textId="77777777" w:rsidR="00A21D91" w:rsidRPr="009B139A" w:rsidRDefault="00A21D91" w:rsidP="00A21D91">
      <w:pPr>
        <w:numPr>
          <w:ilvl w:val="0"/>
          <w:numId w:val="54"/>
        </w:numPr>
        <w:spacing w:after="0"/>
        <w:rPr>
          <w:rFonts w:ascii="Calibri" w:hAnsi="Calibri" w:cs="Calibri"/>
          <w:sz w:val="22"/>
          <w:szCs w:val="22"/>
        </w:rPr>
      </w:pPr>
      <w:r w:rsidRPr="009B139A">
        <w:rPr>
          <w:rFonts w:ascii="Calibri" w:hAnsi="Calibri" w:cs="Calibri"/>
          <w:sz w:val="22"/>
          <w:szCs w:val="22"/>
        </w:rPr>
        <w:t>Les spécificités de l’accompagnement dans les secteurs cibles (défis spécifiques à la mécanique, la métallurgie et les énergies renouvelables en Tunisie, opportunités de développement et d'innovation, transition vers une économie verte et opportunités pour la mécanique et la métallurgie, etc.).</w:t>
      </w:r>
    </w:p>
    <w:p w14:paraId="2284DB52" w14:textId="77777777" w:rsidR="00A21D91" w:rsidRPr="00A21D91" w:rsidRDefault="00A21D91" w:rsidP="00A21D91">
      <w:pPr>
        <w:spacing w:after="0"/>
        <w:rPr>
          <w:rFonts w:ascii="Calibri" w:hAnsi="Calibri" w:cs="Calibri"/>
          <w:b/>
          <w:bCs/>
          <w:sz w:val="22"/>
          <w:szCs w:val="22"/>
        </w:rPr>
      </w:pPr>
      <w:r w:rsidRPr="00A21D91">
        <w:rPr>
          <w:rFonts w:ascii="Calibri" w:hAnsi="Calibri" w:cs="Calibri"/>
          <w:b/>
          <w:bCs/>
          <w:i/>
          <w:iCs/>
          <w:sz w:val="22"/>
          <w:szCs w:val="22"/>
        </w:rPr>
        <w:t>Cette méthodologie est une proposition et ne saurait en aucun cas être considérée comme la démarche exigée. Elle pourra être ajustée en fonction des propositions techniques et des réunions de cadrage avec l'entité sélectionnée.</w:t>
      </w:r>
    </w:p>
    <w:p w14:paraId="223F1A41" w14:textId="77777777" w:rsidR="00352A3F" w:rsidRPr="006C46DE" w:rsidRDefault="00352A3F" w:rsidP="00985DFF">
      <w:pPr>
        <w:spacing w:after="0"/>
        <w:jc w:val="both"/>
        <w:rPr>
          <w:rFonts w:ascii="Calibri" w:hAnsi="Calibri" w:cs="Calibri"/>
          <w:b/>
          <w:bCs/>
          <w:i/>
          <w:iCs/>
          <w:sz w:val="22"/>
          <w:szCs w:val="22"/>
        </w:rPr>
      </w:pPr>
    </w:p>
    <w:p w14:paraId="074941C9" w14:textId="6F08F586" w:rsidR="006F5A55" w:rsidRDefault="006F5A55" w:rsidP="00985DFF">
      <w:pPr>
        <w:spacing w:after="0"/>
        <w:jc w:val="both"/>
        <w:rPr>
          <w:rFonts w:ascii="Calibri" w:hAnsi="Calibri" w:cs="Calibri"/>
          <w:b/>
          <w:bCs/>
          <w:i/>
          <w:iCs/>
          <w:sz w:val="22"/>
          <w:szCs w:val="22"/>
        </w:rPr>
      </w:pPr>
      <w:r w:rsidRPr="009B139A">
        <w:rPr>
          <w:rFonts w:ascii="Calibri" w:hAnsi="Calibri" w:cs="Calibri"/>
          <w:b/>
          <w:bCs/>
          <w:sz w:val="22"/>
          <w:szCs w:val="22"/>
          <w:u w:val="single"/>
        </w:rPr>
        <w:t>Calendrier indicatif de la pr</w:t>
      </w:r>
      <w:r w:rsidR="00904E81" w:rsidRPr="009B139A">
        <w:rPr>
          <w:rFonts w:ascii="Calibri" w:hAnsi="Calibri" w:cs="Calibri"/>
          <w:b/>
          <w:bCs/>
          <w:sz w:val="22"/>
          <w:szCs w:val="22"/>
          <w:u w:val="single"/>
        </w:rPr>
        <w:t>estation</w:t>
      </w:r>
      <w:r w:rsidR="00904E81" w:rsidRPr="006C46DE">
        <w:rPr>
          <w:rFonts w:ascii="Calibri" w:hAnsi="Calibri" w:cs="Calibri"/>
          <w:b/>
          <w:bCs/>
          <w:i/>
          <w:iCs/>
          <w:sz w:val="22"/>
          <w:szCs w:val="22"/>
        </w:rPr>
        <w:t xml:space="preserve"> : </w:t>
      </w:r>
    </w:p>
    <w:p w14:paraId="6DBCC97B" w14:textId="77777777" w:rsidR="00F1165D" w:rsidRPr="00D15B66" w:rsidRDefault="00F1165D" w:rsidP="00F1165D">
      <w:pPr>
        <w:pStyle w:val="paragraph"/>
        <w:spacing w:before="0" w:beforeAutospacing="0" w:after="0" w:afterAutospacing="0"/>
        <w:ind w:right="60"/>
        <w:jc w:val="both"/>
        <w:textAlignment w:val="baseline"/>
        <w:rPr>
          <w:rFonts w:ascii="Calibri" w:hAnsi="Calibri" w:cs="Calibri"/>
          <w:sz w:val="22"/>
          <w:szCs w:val="22"/>
          <w:lang w:val="fr-FR"/>
        </w:rPr>
      </w:pPr>
      <w:r w:rsidRPr="00D15B66">
        <w:rPr>
          <w:rFonts w:ascii="Calibri" w:hAnsi="Calibri" w:cs="Calibri"/>
          <w:b/>
          <w:bCs/>
          <w:sz w:val="22"/>
          <w:szCs w:val="22"/>
          <w:lang w:val="fr-FR"/>
        </w:rPr>
        <w:t>Lieu de mise en œuvre de l’activité :</w:t>
      </w:r>
      <w:r w:rsidRPr="00D15B66">
        <w:rPr>
          <w:rFonts w:ascii="Calibri" w:hAnsi="Calibri" w:cs="Calibri"/>
          <w:sz w:val="22"/>
          <w:szCs w:val="22"/>
          <w:lang w:val="fr-FR"/>
        </w:rPr>
        <w:t xml:space="preserve"> </w:t>
      </w:r>
    </w:p>
    <w:p w14:paraId="4E24FB32" w14:textId="190DE5E8" w:rsidR="00F1165D" w:rsidRDefault="00F1165D" w:rsidP="00F1165D">
      <w:pPr>
        <w:pStyle w:val="paragraph"/>
        <w:numPr>
          <w:ilvl w:val="0"/>
          <w:numId w:val="41"/>
        </w:numPr>
        <w:spacing w:before="0" w:beforeAutospacing="0" w:after="0" w:afterAutospacing="0"/>
        <w:ind w:right="60"/>
        <w:jc w:val="both"/>
        <w:textAlignment w:val="baseline"/>
        <w:rPr>
          <w:rFonts w:ascii="Calibri" w:hAnsi="Calibri" w:cs="Calibri"/>
          <w:sz w:val="22"/>
          <w:szCs w:val="22"/>
          <w:lang w:val="fr-FR"/>
        </w:rPr>
      </w:pPr>
      <w:r>
        <w:rPr>
          <w:rFonts w:ascii="Calibri" w:hAnsi="Calibri" w:cs="Calibri"/>
          <w:sz w:val="22"/>
          <w:szCs w:val="22"/>
          <w:lang w:val="fr-FR"/>
        </w:rPr>
        <w:t>Gouvernorat de Tunis</w:t>
      </w:r>
    </w:p>
    <w:p w14:paraId="7E8A6C64" w14:textId="74D2982D" w:rsidR="00F1165D" w:rsidRPr="00D15B66" w:rsidRDefault="00F1165D" w:rsidP="00F1165D">
      <w:pPr>
        <w:pStyle w:val="paragraph"/>
        <w:numPr>
          <w:ilvl w:val="0"/>
          <w:numId w:val="41"/>
        </w:numPr>
        <w:spacing w:before="0" w:beforeAutospacing="0" w:after="0" w:afterAutospacing="0"/>
        <w:ind w:right="60"/>
        <w:jc w:val="both"/>
        <w:textAlignment w:val="baseline"/>
        <w:rPr>
          <w:rFonts w:ascii="Calibri" w:hAnsi="Calibri" w:cs="Calibri"/>
          <w:sz w:val="22"/>
          <w:szCs w:val="22"/>
          <w:lang w:val="fr-FR"/>
        </w:rPr>
      </w:pPr>
      <w:r w:rsidRPr="00D15B66">
        <w:rPr>
          <w:rFonts w:ascii="Calibri" w:hAnsi="Calibri" w:cs="Calibri"/>
          <w:sz w:val="22"/>
          <w:szCs w:val="22"/>
          <w:lang w:val="fr-FR"/>
        </w:rPr>
        <w:t xml:space="preserve">Gouvernorat de Sidi Bouzid avec toutes ces délégations </w:t>
      </w:r>
    </w:p>
    <w:p w14:paraId="578E75DA" w14:textId="06EA30FD" w:rsidR="00A21D91" w:rsidRDefault="00F1165D" w:rsidP="00F1165D">
      <w:pPr>
        <w:pStyle w:val="paragraph"/>
        <w:numPr>
          <w:ilvl w:val="0"/>
          <w:numId w:val="41"/>
        </w:numPr>
        <w:spacing w:before="0" w:beforeAutospacing="0" w:after="0" w:afterAutospacing="0"/>
        <w:ind w:right="60"/>
        <w:jc w:val="both"/>
        <w:textAlignment w:val="baseline"/>
        <w:rPr>
          <w:rFonts w:ascii="Calibri" w:hAnsi="Calibri" w:cs="Calibri"/>
          <w:sz w:val="22"/>
          <w:szCs w:val="22"/>
          <w:lang w:val="fr-FR"/>
        </w:rPr>
      </w:pPr>
      <w:r w:rsidRPr="00D15B66">
        <w:rPr>
          <w:rFonts w:ascii="Calibri" w:hAnsi="Calibri" w:cs="Calibri"/>
          <w:sz w:val="22"/>
          <w:szCs w:val="22"/>
          <w:lang w:val="fr-FR"/>
        </w:rPr>
        <w:t>Gouvernorat de Kebili </w:t>
      </w:r>
      <w:bookmarkStart w:id="0" w:name="_Toc438131781"/>
      <w:r w:rsidRPr="00D15B66">
        <w:rPr>
          <w:rFonts w:ascii="Calibri" w:hAnsi="Calibri" w:cs="Calibri"/>
          <w:sz w:val="22"/>
          <w:szCs w:val="22"/>
          <w:lang w:val="fr-FR"/>
        </w:rPr>
        <w:t xml:space="preserve">avec toutes ces délégations </w:t>
      </w:r>
    </w:p>
    <w:p w14:paraId="45FDCC85" w14:textId="6F9805E8" w:rsidR="00F1165D" w:rsidRPr="009B139A" w:rsidRDefault="00F1165D" w:rsidP="00F1165D">
      <w:pPr>
        <w:pStyle w:val="paragraph"/>
        <w:spacing w:before="0" w:beforeAutospacing="0" w:after="0" w:afterAutospacing="0"/>
        <w:ind w:right="60"/>
        <w:jc w:val="both"/>
        <w:textAlignment w:val="baseline"/>
        <w:rPr>
          <w:rFonts w:ascii="Calibri" w:hAnsi="Calibri" w:cs="Calibri"/>
          <w:b/>
          <w:bCs/>
          <w:sz w:val="22"/>
          <w:szCs w:val="22"/>
          <w:lang w:val="fr-FR"/>
        </w:rPr>
      </w:pPr>
      <w:r w:rsidRPr="00D15B66">
        <w:rPr>
          <w:rFonts w:ascii="Calibri" w:hAnsi="Calibri" w:cs="Calibri"/>
          <w:b/>
          <w:bCs/>
          <w:sz w:val="22"/>
          <w:szCs w:val="22"/>
          <w:lang w:val="fr-FR"/>
        </w:rPr>
        <w:t>Date de début et période mise en œuvre</w:t>
      </w:r>
      <w:bookmarkEnd w:id="0"/>
    </w:p>
    <w:p w14:paraId="349BD938" w14:textId="2067289C" w:rsidR="00F1165D" w:rsidRPr="00D15B66" w:rsidRDefault="00F1165D" w:rsidP="00F1165D">
      <w:pPr>
        <w:pStyle w:val="paragraph"/>
        <w:spacing w:before="0" w:beforeAutospacing="0" w:after="0" w:afterAutospacing="0"/>
        <w:ind w:right="60"/>
        <w:jc w:val="both"/>
        <w:textAlignment w:val="baseline"/>
        <w:rPr>
          <w:rFonts w:ascii="Calibri" w:hAnsi="Calibri" w:cs="Calibri"/>
          <w:sz w:val="22"/>
          <w:szCs w:val="22"/>
          <w:lang w:val="fr-FR"/>
        </w:rPr>
      </w:pPr>
      <w:r w:rsidRPr="00D15B66">
        <w:rPr>
          <w:rFonts w:ascii="Calibri" w:hAnsi="Calibri" w:cs="Calibri"/>
          <w:sz w:val="22"/>
          <w:szCs w:val="22"/>
          <w:lang w:val="fr-FR"/>
        </w:rPr>
        <w:t xml:space="preserve">La date de lancement prévu est fixée : Pour le </w:t>
      </w:r>
      <w:r w:rsidR="0031085A">
        <w:rPr>
          <w:rFonts w:ascii="Calibri" w:hAnsi="Calibri" w:cs="Calibri"/>
          <w:sz w:val="22"/>
          <w:szCs w:val="22"/>
          <w:lang w:val="fr-FR"/>
        </w:rPr>
        <w:t>30</w:t>
      </w:r>
      <w:r w:rsidRPr="00D15B66">
        <w:rPr>
          <w:rFonts w:ascii="Calibri" w:hAnsi="Calibri" w:cs="Calibri"/>
          <w:sz w:val="22"/>
          <w:szCs w:val="22"/>
          <w:lang w:val="fr-FR"/>
        </w:rPr>
        <w:t xml:space="preserve"> </w:t>
      </w:r>
      <w:r w:rsidRPr="00363580">
        <w:rPr>
          <w:rFonts w:ascii="Calibri" w:hAnsi="Calibri" w:cs="Calibri"/>
          <w:sz w:val="22"/>
          <w:szCs w:val="22"/>
          <w:lang w:val="fr-FR"/>
        </w:rPr>
        <w:t>mai</w:t>
      </w:r>
      <w:r w:rsidRPr="00D15B66">
        <w:rPr>
          <w:rFonts w:ascii="Calibri" w:hAnsi="Calibri" w:cs="Calibri"/>
          <w:sz w:val="22"/>
          <w:szCs w:val="22"/>
          <w:lang w:val="fr-FR"/>
        </w:rPr>
        <w:t xml:space="preserve"> </w:t>
      </w:r>
    </w:p>
    <w:p w14:paraId="2EAF6BC4" w14:textId="04AA3566" w:rsidR="0047777A" w:rsidRPr="009B139A" w:rsidRDefault="0047777A" w:rsidP="00985DFF">
      <w:pPr>
        <w:spacing w:after="0"/>
        <w:jc w:val="both"/>
        <w:rPr>
          <w:rFonts w:ascii="Calibri" w:hAnsi="Calibri" w:cs="Calibri"/>
          <w:b/>
          <w:bCs/>
          <w:sz w:val="22"/>
          <w:szCs w:val="22"/>
        </w:rPr>
      </w:pPr>
      <w:r w:rsidRPr="009B139A">
        <w:rPr>
          <w:rFonts w:ascii="Calibri" w:hAnsi="Calibri" w:cs="Calibri"/>
          <w:b/>
          <w:bCs/>
          <w:sz w:val="22"/>
          <w:szCs w:val="22"/>
        </w:rPr>
        <w:t xml:space="preserve">En concertation et étroite collaboration avec les équipes des bureaux de </w:t>
      </w:r>
      <w:proofErr w:type="spellStart"/>
      <w:r w:rsidRPr="009B139A">
        <w:rPr>
          <w:rFonts w:ascii="Calibri" w:hAnsi="Calibri" w:cs="Calibri"/>
          <w:b/>
          <w:bCs/>
          <w:sz w:val="22"/>
          <w:szCs w:val="22"/>
        </w:rPr>
        <w:t>WeWorld</w:t>
      </w:r>
      <w:proofErr w:type="spellEnd"/>
      <w:r w:rsidRPr="009B139A">
        <w:rPr>
          <w:rFonts w:ascii="Calibri" w:hAnsi="Calibri" w:cs="Calibri"/>
          <w:b/>
          <w:bCs/>
          <w:sz w:val="22"/>
          <w:szCs w:val="22"/>
        </w:rPr>
        <w:t xml:space="preserve"> à Sidi Bouzid et Kébili, le calendrier de la mission se déclinera comme suit : </w:t>
      </w:r>
    </w:p>
    <w:tbl>
      <w:tblPr>
        <w:tblStyle w:val="TableauListe5Fonc-Accentuation2"/>
        <w:tblW w:w="10019" w:type="dxa"/>
        <w:tblInd w:w="-113" w:type="dxa"/>
        <w:tblLayout w:type="fixed"/>
        <w:tblLook w:val="0000" w:firstRow="0" w:lastRow="0" w:firstColumn="0" w:lastColumn="0" w:noHBand="0" w:noVBand="0"/>
      </w:tblPr>
      <w:tblGrid>
        <w:gridCol w:w="3168"/>
        <w:gridCol w:w="1890"/>
        <w:gridCol w:w="4961"/>
      </w:tblGrid>
      <w:tr w:rsidR="005B2C85" w:rsidRPr="00297EC9" w14:paraId="4A04A038" w14:textId="77777777" w:rsidTr="009B139A">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3168" w:type="dxa"/>
            <w:vAlign w:val="center"/>
          </w:tcPr>
          <w:p w14:paraId="634744BA" w14:textId="77777777" w:rsidR="00D034B8" w:rsidRPr="009B139A" w:rsidRDefault="00D034B8" w:rsidP="009B139A">
            <w:pPr>
              <w:pStyle w:val="NormalWeb"/>
              <w:spacing w:before="0" w:beforeAutospacing="0" w:after="0" w:afterAutospacing="0"/>
              <w:jc w:val="center"/>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Actions</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40247CC5" w14:textId="77777777" w:rsidR="00D034B8" w:rsidRPr="009B139A" w:rsidRDefault="00D034B8" w:rsidP="009B139A">
            <w:pPr>
              <w:pStyle w:val="NormalWeb"/>
              <w:spacing w:before="0" w:beforeAutospacing="0" w:after="0" w:afterAutospacing="0"/>
              <w:jc w:val="center"/>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Durée/</w:t>
            </w:r>
          </w:p>
          <w:p w14:paraId="52D36C4E" w14:textId="5E330B27" w:rsidR="00D034B8" w:rsidRPr="009B139A" w:rsidRDefault="001B6664" w:rsidP="009B139A">
            <w:pPr>
              <w:pStyle w:val="NormalWeb"/>
              <w:spacing w:before="0" w:beforeAutospacing="0" w:after="0" w:afterAutospacing="0"/>
              <w:jc w:val="center"/>
              <w:rPr>
                <w:rFonts w:ascii="Calibri" w:hAnsi="Calibri" w:cs="Calibri"/>
                <w:b/>
                <w:bCs/>
                <w:sz w:val="20"/>
                <w:szCs w:val="20"/>
              </w:rPr>
            </w:pPr>
            <w:r w:rsidRPr="001B6664">
              <w:rPr>
                <w:rFonts w:ascii="Calibri" w:eastAsiaTheme="minorHAnsi" w:hAnsi="Calibri" w:cs="Calibri"/>
                <w:b/>
                <w:bCs/>
                <w:kern w:val="2"/>
                <w:sz w:val="20"/>
                <w:szCs w:val="20"/>
                <w:lang w:eastAsia="en-US"/>
                <w14:ligatures w14:val="standardContextual"/>
              </w:rPr>
              <w:t>Délai</w:t>
            </w:r>
            <w:r w:rsidR="00D034B8" w:rsidRPr="009B139A">
              <w:rPr>
                <w:rFonts w:ascii="Calibri" w:eastAsiaTheme="minorHAnsi" w:hAnsi="Calibri" w:cs="Calibri"/>
                <w:b/>
                <w:bCs/>
                <w:kern w:val="2"/>
                <w:sz w:val="20"/>
                <w:szCs w:val="20"/>
                <w:lang w:eastAsia="en-US"/>
                <w14:ligatures w14:val="standardContextual"/>
              </w:rPr>
              <w:t xml:space="preserve"> de validation</w:t>
            </w:r>
          </w:p>
        </w:tc>
        <w:tc>
          <w:tcPr>
            <w:cnfStyle w:val="000010000000" w:firstRow="0" w:lastRow="0" w:firstColumn="0" w:lastColumn="0" w:oddVBand="1" w:evenVBand="0" w:oddHBand="0" w:evenHBand="0" w:firstRowFirstColumn="0" w:firstRowLastColumn="0" w:lastRowFirstColumn="0" w:lastRowLastColumn="0"/>
            <w:tcW w:w="4961" w:type="dxa"/>
            <w:vAlign w:val="center"/>
          </w:tcPr>
          <w:p w14:paraId="13EEC4E7" w14:textId="77777777" w:rsidR="00D034B8" w:rsidRPr="009B139A" w:rsidRDefault="00D034B8" w:rsidP="009B139A">
            <w:pPr>
              <w:pStyle w:val="NormalWeb"/>
              <w:spacing w:before="0" w:beforeAutospacing="0" w:after="0" w:afterAutospacing="0"/>
              <w:jc w:val="center"/>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Livrables</w:t>
            </w:r>
          </w:p>
        </w:tc>
      </w:tr>
      <w:tr w:rsidR="005B2C85" w:rsidRPr="00297EC9" w14:paraId="7BBE0767" w14:textId="77777777" w:rsidTr="009B139A">
        <w:trPr>
          <w:trHeight w:val="151"/>
        </w:trPr>
        <w:tc>
          <w:tcPr>
            <w:cnfStyle w:val="000010000000" w:firstRow="0" w:lastRow="0" w:firstColumn="0" w:lastColumn="0" w:oddVBand="1" w:evenVBand="0" w:oddHBand="0" w:evenHBand="0" w:firstRowFirstColumn="0" w:firstRowLastColumn="0" w:lastRowFirstColumn="0" w:lastRowLastColumn="0"/>
            <w:tcW w:w="3168" w:type="dxa"/>
            <w:vAlign w:val="center"/>
          </w:tcPr>
          <w:p w14:paraId="2E835711" w14:textId="77777777"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 xml:space="preserve">Date buttoir pour la réception des offres </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7FAFEF07" w14:textId="77777777" w:rsidR="00D034B8" w:rsidRPr="009B139A" w:rsidRDefault="00D034B8" w:rsidP="009B139A">
            <w:pPr>
              <w:pStyle w:val="NormalWeb"/>
              <w:spacing w:before="0" w:beforeAutospacing="0" w:after="0" w:afterAutospacing="0"/>
              <w:jc w:val="center"/>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15 Jours</w:t>
            </w:r>
          </w:p>
        </w:tc>
        <w:tc>
          <w:tcPr>
            <w:cnfStyle w:val="000010000000" w:firstRow="0" w:lastRow="0" w:firstColumn="0" w:lastColumn="0" w:oddVBand="1" w:evenVBand="0" w:oddHBand="0" w:evenHBand="0" w:firstRowFirstColumn="0" w:firstRowLastColumn="0" w:lastRowFirstColumn="0" w:lastRowLastColumn="0"/>
            <w:tcW w:w="4961" w:type="dxa"/>
            <w:vAlign w:val="center"/>
          </w:tcPr>
          <w:p w14:paraId="1B71E72A" w14:textId="77777777"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*Proposition technique &amp; financière</w:t>
            </w:r>
          </w:p>
        </w:tc>
      </w:tr>
      <w:tr w:rsidR="005B2C85" w:rsidRPr="00297EC9" w14:paraId="6244BF16" w14:textId="77777777" w:rsidTr="009B139A">
        <w:trPr>
          <w:cnfStyle w:val="000000100000" w:firstRow="0" w:lastRow="0" w:firstColumn="0" w:lastColumn="0" w:oddVBand="0" w:evenVBand="0" w:oddHBand="1" w:evenHBand="0" w:firstRowFirstColumn="0" w:firstRowLastColumn="0" w:lastRowFirstColumn="0" w:lastRowLastColumn="0"/>
          <w:trHeight w:val="151"/>
        </w:trPr>
        <w:tc>
          <w:tcPr>
            <w:cnfStyle w:val="000010000000" w:firstRow="0" w:lastRow="0" w:firstColumn="0" w:lastColumn="0" w:oddVBand="1" w:evenVBand="0" w:oddHBand="0" w:evenHBand="0" w:firstRowFirstColumn="0" w:firstRowLastColumn="0" w:lastRowFirstColumn="0" w:lastRowLastColumn="0"/>
            <w:tcW w:w="3168" w:type="dxa"/>
            <w:vAlign w:val="center"/>
          </w:tcPr>
          <w:p w14:paraId="442EEFC1" w14:textId="3C56F775"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Dépouillement, choix du</w:t>
            </w:r>
            <w:r w:rsidR="00A21D91">
              <w:rPr>
                <w:rFonts w:ascii="Calibri" w:eastAsiaTheme="minorHAnsi" w:hAnsi="Calibri" w:cs="Calibri"/>
                <w:b/>
                <w:bCs/>
                <w:kern w:val="2"/>
                <w:sz w:val="20"/>
                <w:szCs w:val="20"/>
                <w:lang w:eastAsia="en-US"/>
                <w14:ligatures w14:val="standardContextual"/>
              </w:rPr>
              <w:t xml:space="preserve"> prestataire</w:t>
            </w:r>
            <w:r w:rsidRPr="009B139A">
              <w:rPr>
                <w:rFonts w:ascii="Calibri" w:eastAsiaTheme="minorHAnsi" w:hAnsi="Calibri" w:cs="Calibri"/>
                <w:b/>
                <w:bCs/>
                <w:kern w:val="2"/>
                <w:sz w:val="20"/>
                <w:szCs w:val="20"/>
                <w:lang w:eastAsia="en-US"/>
                <w14:ligatures w14:val="standardContextual"/>
              </w:rPr>
              <w:t xml:space="preserve"> </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57B0AA56" w14:textId="77777777" w:rsidR="00D034B8" w:rsidRPr="009B139A" w:rsidRDefault="00D034B8" w:rsidP="009B139A">
            <w:pPr>
              <w:pStyle w:val="NormalWeb"/>
              <w:spacing w:before="0" w:beforeAutospacing="0" w:after="0" w:afterAutospacing="0"/>
              <w:jc w:val="center"/>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10 Jours</w:t>
            </w:r>
          </w:p>
        </w:tc>
        <w:tc>
          <w:tcPr>
            <w:cnfStyle w:val="000010000000" w:firstRow="0" w:lastRow="0" w:firstColumn="0" w:lastColumn="0" w:oddVBand="1" w:evenVBand="0" w:oddHBand="0" w:evenHBand="0" w:firstRowFirstColumn="0" w:firstRowLastColumn="0" w:lastRowFirstColumn="0" w:lastRowLastColumn="0"/>
            <w:tcW w:w="4961" w:type="dxa"/>
            <w:vAlign w:val="center"/>
          </w:tcPr>
          <w:p w14:paraId="2F837C4F" w14:textId="77777777" w:rsidR="00D034B8" w:rsidRPr="009B139A" w:rsidRDefault="00D034B8" w:rsidP="009B139A">
            <w:pPr>
              <w:pStyle w:val="NormalWeb"/>
              <w:spacing w:before="0" w:beforeAutospacing="0" w:after="0" w:afterAutospacing="0"/>
              <w:rPr>
                <w:rFonts w:ascii="Calibri" w:hAnsi="Calibri" w:cs="Calibri"/>
                <w:b/>
                <w:bCs/>
                <w:sz w:val="20"/>
                <w:szCs w:val="20"/>
              </w:rPr>
            </w:pPr>
          </w:p>
        </w:tc>
      </w:tr>
      <w:tr w:rsidR="005B2C85" w:rsidRPr="00297EC9" w14:paraId="29EA72EA" w14:textId="77777777" w:rsidTr="009B139A">
        <w:trPr>
          <w:trHeight w:val="151"/>
        </w:trPr>
        <w:tc>
          <w:tcPr>
            <w:cnfStyle w:val="000010000000" w:firstRow="0" w:lastRow="0" w:firstColumn="0" w:lastColumn="0" w:oddVBand="1" w:evenVBand="0" w:oddHBand="0" w:evenHBand="0" w:firstRowFirstColumn="0" w:firstRowLastColumn="0" w:lastRowFirstColumn="0" w:lastRowLastColumn="0"/>
            <w:tcW w:w="3168" w:type="dxa"/>
            <w:vAlign w:val="center"/>
          </w:tcPr>
          <w:p w14:paraId="02638769" w14:textId="63CBDC3E"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 xml:space="preserve">Réunion de cadrage </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3F4E8782" w14:textId="3CC0FACF" w:rsidR="00D034B8" w:rsidRPr="009B139A" w:rsidRDefault="00D034B8" w:rsidP="009B139A">
            <w:pPr>
              <w:pStyle w:val="NormalWeb"/>
              <w:spacing w:before="0" w:beforeAutospacing="0" w:after="0" w:afterAutospacing="0"/>
              <w:jc w:val="center"/>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½ J</w:t>
            </w:r>
            <w:r w:rsidR="00A21D91">
              <w:rPr>
                <w:rFonts w:ascii="Calibri" w:eastAsiaTheme="minorHAnsi" w:hAnsi="Calibri" w:cs="Calibri"/>
                <w:b/>
                <w:bCs/>
                <w:kern w:val="2"/>
                <w:sz w:val="20"/>
                <w:szCs w:val="20"/>
                <w:lang w:eastAsia="en-US"/>
                <w14:ligatures w14:val="standardContextual"/>
              </w:rPr>
              <w:t>our</w:t>
            </w:r>
          </w:p>
        </w:tc>
        <w:tc>
          <w:tcPr>
            <w:cnfStyle w:val="000010000000" w:firstRow="0" w:lastRow="0" w:firstColumn="0" w:lastColumn="0" w:oddVBand="1" w:evenVBand="0" w:oddHBand="0" w:evenHBand="0" w:firstRowFirstColumn="0" w:firstRowLastColumn="0" w:lastRowFirstColumn="0" w:lastRowLastColumn="0"/>
            <w:tcW w:w="4961" w:type="dxa"/>
            <w:vAlign w:val="center"/>
          </w:tcPr>
          <w:p w14:paraId="42B16131" w14:textId="77777777"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*Récapitulatif de la réunion de cadrage.</w:t>
            </w:r>
          </w:p>
        </w:tc>
      </w:tr>
      <w:tr w:rsidR="005B2C85" w:rsidRPr="00297EC9" w14:paraId="2B8C929F" w14:textId="77777777" w:rsidTr="009B139A">
        <w:trPr>
          <w:cnfStyle w:val="000000100000" w:firstRow="0" w:lastRow="0" w:firstColumn="0" w:lastColumn="0" w:oddVBand="0" w:evenVBand="0" w:oddHBand="1" w:evenHBand="0" w:firstRowFirstColumn="0" w:firstRowLastColumn="0" w:lastRowFirstColumn="0" w:lastRowLastColumn="0"/>
          <w:trHeight w:val="148"/>
        </w:trPr>
        <w:tc>
          <w:tcPr>
            <w:cnfStyle w:val="000010000000" w:firstRow="0" w:lastRow="0" w:firstColumn="0" w:lastColumn="0" w:oddVBand="1" w:evenVBand="0" w:oddHBand="0" w:evenHBand="0" w:firstRowFirstColumn="0" w:firstRowLastColumn="0" w:lastRowFirstColumn="0" w:lastRowLastColumn="0"/>
            <w:tcW w:w="3168" w:type="dxa"/>
            <w:vAlign w:val="center"/>
          </w:tcPr>
          <w:p w14:paraId="224733E1" w14:textId="77777777"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Revue et transmission de la note méthodologique revu et chronogramme de mission</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209E1369" w14:textId="611FE4F9" w:rsidR="00D034B8" w:rsidRPr="009B139A" w:rsidRDefault="00D034B8" w:rsidP="009B139A">
            <w:pPr>
              <w:pStyle w:val="NormalWeb"/>
              <w:spacing w:before="0" w:beforeAutospacing="0" w:after="0" w:afterAutospacing="0"/>
              <w:jc w:val="center"/>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0</w:t>
            </w:r>
            <w:r w:rsidR="00F1165D">
              <w:rPr>
                <w:rFonts w:ascii="Calibri" w:eastAsiaTheme="minorHAnsi" w:hAnsi="Calibri" w:cs="Calibri"/>
                <w:b/>
                <w:bCs/>
                <w:kern w:val="2"/>
                <w:sz w:val="20"/>
                <w:szCs w:val="20"/>
                <w:lang w:eastAsia="en-US"/>
                <w14:ligatures w14:val="standardContextual"/>
              </w:rPr>
              <w:t>3</w:t>
            </w:r>
            <w:r w:rsidRPr="009B139A">
              <w:rPr>
                <w:rFonts w:ascii="Calibri" w:eastAsiaTheme="minorHAnsi" w:hAnsi="Calibri" w:cs="Calibri"/>
                <w:b/>
                <w:bCs/>
                <w:kern w:val="2"/>
                <w:sz w:val="20"/>
                <w:szCs w:val="20"/>
                <w:lang w:eastAsia="en-US"/>
                <w14:ligatures w14:val="standardContextual"/>
              </w:rPr>
              <w:t xml:space="preserve"> Jours</w:t>
            </w:r>
          </w:p>
        </w:tc>
        <w:tc>
          <w:tcPr>
            <w:cnfStyle w:val="000010000000" w:firstRow="0" w:lastRow="0" w:firstColumn="0" w:lastColumn="0" w:oddVBand="1" w:evenVBand="0" w:oddHBand="0" w:evenHBand="0" w:firstRowFirstColumn="0" w:firstRowLastColumn="0" w:lastRowFirstColumn="0" w:lastRowLastColumn="0"/>
            <w:tcW w:w="4961" w:type="dxa"/>
            <w:vAlign w:val="center"/>
          </w:tcPr>
          <w:p w14:paraId="4746D2E2" w14:textId="77777777" w:rsidR="00D034B8" w:rsidRDefault="00D034B8">
            <w:pPr>
              <w:pStyle w:val="NormalWeb"/>
              <w:spacing w:before="0" w:beforeAutospacing="0" w:after="0" w:afterAutospacing="0"/>
              <w:rPr>
                <w:rFonts w:ascii="Calibri" w:eastAsiaTheme="minorHAnsi" w:hAnsi="Calibri" w:cs="Calibri"/>
                <w:b/>
                <w:bCs/>
                <w:kern w:val="2"/>
                <w:sz w:val="20"/>
                <w:szCs w:val="20"/>
                <w:lang w:eastAsia="en-US"/>
                <w14:ligatures w14:val="standardContextual"/>
              </w:rPr>
            </w:pPr>
            <w:r w:rsidRPr="009B139A">
              <w:rPr>
                <w:rFonts w:ascii="Calibri" w:eastAsiaTheme="minorHAnsi" w:hAnsi="Calibri" w:cs="Calibri"/>
                <w:b/>
                <w:bCs/>
                <w:kern w:val="2"/>
                <w:sz w:val="20"/>
                <w:szCs w:val="20"/>
                <w:lang w:eastAsia="en-US"/>
                <w14:ligatures w14:val="standardContextual"/>
              </w:rPr>
              <w:t>*Note méthodologique et chronogramme de la mission</w:t>
            </w:r>
          </w:p>
          <w:p w14:paraId="6B5B605C" w14:textId="311F3B0A" w:rsidR="009C4601" w:rsidRPr="009B139A" w:rsidRDefault="009C4601" w:rsidP="009B139A">
            <w:pPr>
              <w:pStyle w:val="NormalWeb"/>
              <w:spacing w:before="0" w:beforeAutospacing="0" w:after="0" w:afterAutospacing="0"/>
              <w:rPr>
                <w:rFonts w:ascii="Calibri" w:hAnsi="Calibri" w:cs="Calibri"/>
                <w:b/>
                <w:bCs/>
                <w:sz w:val="20"/>
                <w:szCs w:val="20"/>
              </w:rPr>
            </w:pPr>
            <w:r>
              <w:rPr>
                <w:rFonts w:ascii="Calibri" w:eastAsiaTheme="minorHAnsi" w:hAnsi="Calibri" w:cs="Calibri"/>
                <w:b/>
                <w:bCs/>
                <w:kern w:val="2"/>
                <w:sz w:val="20"/>
                <w:szCs w:val="20"/>
                <w:lang w:eastAsia="en-US"/>
                <w14:ligatures w14:val="standardContextual"/>
              </w:rPr>
              <w:t xml:space="preserve">*Guide d’entretien </w:t>
            </w:r>
          </w:p>
        </w:tc>
      </w:tr>
      <w:tr w:rsidR="005B2C85" w:rsidRPr="00297EC9" w14:paraId="5787E40A" w14:textId="77777777" w:rsidTr="009B139A">
        <w:trPr>
          <w:trHeight w:val="148"/>
        </w:trPr>
        <w:tc>
          <w:tcPr>
            <w:cnfStyle w:val="000010000000" w:firstRow="0" w:lastRow="0" w:firstColumn="0" w:lastColumn="0" w:oddVBand="1" w:evenVBand="0" w:oddHBand="0" w:evenHBand="0" w:firstRowFirstColumn="0" w:firstRowLastColumn="0" w:lastRowFirstColumn="0" w:lastRowLastColumn="0"/>
            <w:tcW w:w="3168" w:type="dxa"/>
            <w:vAlign w:val="center"/>
          </w:tcPr>
          <w:p w14:paraId="4AE1B880" w14:textId="77777777" w:rsidR="00D034B8" w:rsidRPr="009B139A" w:rsidDel="0047777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 xml:space="preserve">Transmission et signature de la proposition du contrat au prestataire </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506FDF11" w14:textId="77777777" w:rsidR="00D034B8" w:rsidRPr="009B139A" w:rsidRDefault="00D034B8" w:rsidP="009B139A">
            <w:pPr>
              <w:pStyle w:val="NormalWeb"/>
              <w:spacing w:before="0" w:beforeAutospacing="0" w:after="0" w:afterAutospacing="0"/>
              <w:jc w:val="center"/>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10 Jours</w:t>
            </w:r>
          </w:p>
        </w:tc>
        <w:tc>
          <w:tcPr>
            <w:cnfStyle w:val="000010000000" w:firstRow="0" w:lastRow="0" w:firstColumn="0" w:lastColumn="0" w:oddVBand="1" w:evenVBand="0" w:oddHBand="0" w:evenHBand="0" w:firstRowFirstColumn="0" w:firstRowLastColumn="0" w:lastRowFirstColumn="0" w:lastRowLastColumn="0"/>
            <w:tcW w:w="4961" w:type="dxa"/>
            <w:vAlign w:val="center"/>
          </w:tcPr>
          <w:p w14:paraId="6ECD5D79" w14:textId="77777777" w:rsidR="00D034B8" w:rsidRPr="009B139A" w:rsidDel="009E4DBC"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 xml:space="preserve">*Contrat de prestation de service </w:t>
            </w:r>
          </w:p>
        </w:tc>
      </w:tr>
      <w:tr w:rsidR="005B2C85" w:rsidRPr="00297EC9" w14:paraId="52C40093" w14:textId="77777777" w:rsidTr="009B139A">
        <w:trPr>
          <w:cnfStyle w:val="000000100000" w:firstRow="0" w:lastRow="0" w:firstColumn="0" w:lastColumn="0" w:oddVBand="0" w:evenVBand="0" w:oddHBand="1" w:evenHBand="0" w:firstRowFirstColumn="0" w:firstRowLastColumn="0" w:lastRowFirstColumn="0" w:lastRowLastColumn="0"/>
          <w:trHeight w:val="64"/>
        </w:trPr>
        <w:tc>
          <w:tcPr>
            <w:cnfStyle w:val="000010000000" w:firstRow="0" w:lastRow="0" w:firstColumn="0" w:lastColumn="0" w:oddVBand="1" w:evenVBand="0" w:oddHBand="0" w:evenHBand="0" w:firstRowFirstColumn="0" w:firstRowLastColumn="0" w:lastRowFirstColumn="0" w:lastRowLastColumn="0"/>
            <w:tcW w:w="3168" w:type="dxa"/>
            <w:vAlign w:val="center"/>
          </w:tcPr>
          <w:p w14:paraId="134441DB" w14:textId="77777777"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 xml:space="preserve">Déploiement des travaux terrain de l’étude à au niveau national et dans les régions de sidi Bouzid et Kebili  </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3C9F2974" w14:textId="77777777" w:rsidR="00D034B8" w:rsidRPr="009B139A" w:rsidRDefault="00D034B8" w:rsidP="009B139A">
            <w:pPr>
              <w:pStyle w:val="NormalWeb"/>
              <w:spacing w:before="0" w:beforeAutospacing="0" w:after="0" w:afterAutospacing="0"/>
              <w:jc w:val="center"/>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25 Jours</w:t>
            </w:r>
          </w:p>
        </w:tc>
        <w:tc>
          <w:tcPr>
            <w:cnfStyle w:val="000010000000" w:firstRow="0" w:lastRow="0" w:firstColumn="0" w:lastColumn="0" w:oddVBand="1" w:evenVBand="0" w:oddHBand="0" w:evenHBand="0" w:firstRowFirstColumn="0" w:firstRowLastColumn="0" w:lastRowFirstColumn="0" w:lastRowLastColumn="0"/>
            <w:tcW w:w="4961" w:type="dxa"/>
            <w:vAlign w:val="center"/>
          </w:tcPr>
          <w:p w14:paraId="41061823" w14:textId="77777777"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 xml:space="preserve">*Rapport synthétisée des rencontres réalisées. </w:t>
            </w:r>
          </w:p>
          <w:p w14:paraId="21D8DE1E" w14:textId="77777777"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*Draft du diagnostic préliminaire des secteurs,</w:t>
            </w:r>
          </w:p>
          <w:p w14:paraId="17CDF1DA" w14:textId="5077DC81"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*Annexe</w:t>
            </w:r>
            <w:r w:rsidR="00336EB5">
              <w:rPr>
                <w:rFonts w:ascii="Calibri" w:eastAsiaTheme="minorHAnsi" w:hAnsi="Calibri" w:cs="Calibri"/>
                <w:b/>
                <w:bCs/>
                <w:kern w:val="2"/>
                <w:sz w:val="20"/>
                <w:szCs w:val="20"/>
                <w:lang w:eastAsia="en-US"/>
                <w14:ligatures w14:val="standardContextual"/>
              </w:rPr>
              <w:t xml:space="preserve"> </w:t>
            </w:r>
            <w:r w:rsidR="00A21D91">
              <w:rPr>
                <w:rFonts w:ascii="Calibri" w:eastAsiaTheme="minorHAnsi" w:hAnsi="Calibri" w:cs="Calibri"/>
                <w:b/>
                <w:bCs/>
                <w:kern w:val="2"/>
                <w:sz w:val="20"/>
                <w:szCs w:val="20"/>
                <w:lang w:eastAsia="en-US"/>
                <w14:ligatures w14:val="standardContextual"/>
              </w:rPr>
              <w:t xml:space="preserve">la </w:t>
            </w:r>
            <w:r w:rsidR="00336EB5">
              <w:rPr>
                <w:rFonts w:ascii="Calibri" w:eastAsiaTheme="minorHAnsi" w:hAnsi="Calibri" w:cs="Calibri"/>
                <w:b/>
                <w:bCs/>
                <w:kern w:val="2"/>
                <w:sz w:val="20"/>
                <w:szCs w:val="20"/>
                <w:lang w:eastAsia="en-US"/>
                <w14:ligatures w14:val="standardContextual"/>
              </w:rPr>
              <w:t>liste</w:t>
            </w:r>
            <w:r w:rsidRPr="009B139A">
              <w:rPr>
                <w:rFonts w:ascii="Calibri" w:eastAsiaTheme="minorHAnsi" w:hAnsi="Calibri" w:cs="Calibri"/>
                <w:b/>
                <w:bCs/>
                <w:kern w:val="2"/>
                <w:sz w:val="20"/>
                <w:szCs w:val="20"/>
                <w:lang w:eastAsia="en-US"/>
                <w14:ligatures w14:val="standardContextual"/>
              </w:rPr>
              <w:t xml:space="preserve"> des opportunités économique dans les secteurs cibles du projet dans les régions de Sidi Bouzid et Kébili </w:t>
            </w:r>
          </w:p>
        </w:tc>
      </w:tr>
      <w:tr w:rsidR="005B2C85" w:rsidRPr="00297EC9" w14:paraId="2AE4A212" w14:textId="77777777" w:rsidTr="009B139A">
        <w:trPr>
          <w:trHeight w:val="148"/>
        </w:trPr>
        <w:tc>
          <w:tcPr>
            <w:cnfStyle w:val="000010000000" w:firstRow="0" w:lastRow="0" w:firstColumn="0" w:lastColumn="0" w:oddVBand="1" w:evenVBand="0" w:oddHBand="0" w:evenHBand="0" w:firstRowFirstColumn="0" w:firstRowLastColumn="0" w:lastRowFirstColumn="0" w:lastRowLastColumn="0"/>
            <w:tcW w:w="3168" w:type="dxa"/>
            <w:vAlign w:val="center"/>
          </w:tcPr>
          <w:p w14:paraId="4456F313" w14:textId="7F8F30D4"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Réception et exam</w:t>
            </w:r>
            <w:r w:rsidR="00A21D91">
              <w:rPr>
                <w:rFonts w:ascii="Calibri" w:eastAsiaTheme="minorHAnsi" w:hAnsi="Calibri" w:cs="Calibri"/>
                <w:b/>
                <w:bCs/>
                <w:kern w:val="2"/>
                <w:sz w:val="20"/>
                <w:szCs w:val="20"/>
                <w:lang w:eastAsia="en-US"/>
                <w14:ligatures w14:val="standardContextual"/>
              </w:rPr>
              <w:t xml:space="preserve">en </w:t>
            </w:r>
            <w:r w:rsidRPr="009B139A">
              <w:rPr>
                <w:rFonts w:ascii="Calibri" w:eastAsiaTheme="minorHAnsi" w:hAnsi="Calibri" w:cs="Calibri"/>
                <w:b/>
                <w:bCs/>
                <w:kern w:val="2"/>
                <w:sz w:val="20"/>
                <w:szCs w:val="20"/>
                <w:lang w:eastAsia="en-US"/>
                <w14:ligatures w14:val="standardContextual"/>
              </w:rPr>
              <w:t>des livrables primaires</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56B7FA6A" w14:textId="77777777" w:rsidR="00D034B8" w:rsidRPr="009B139A" w:rsidRDefault="00D034B8" w:rsidP="009B139A">
            <w:pPr>
              <w:pStyle w:val="NormalWeb"/>
              <w:spacing w:before="0" w:beforeAutospacing="0" w:after="0" w:afterAutospacing="0"/>
              <w:jc w:val="center"/>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06 Jours</w:t>
            </w:r>
          </w:p>
        </w:tc>
        <w:tc>
          <w:tcPr>
            <w:cnfStyle w:val="000010000000" w:firstRow="0" w:lastRow="0" w:firstColumn="0" w:lastColumn="0" w:oddVBand="1" w:evenVBand="0" w:oddHBand="0" w:evenHBand="0" w:firstRowFirstColumn="0" w:firstRowLastColumn="0" w:lastRowFirstColumn="0" w:lastRowLastColumn="0"/>
            <w:tcW w:w="4961" w:type="dxa"/>
            <w:vAlign w:val="center"/>
          </w:tcPr>
          <w:p w14:paraId="6B0E9E87" w14:textId="77777777"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*Document synthèse de la structuration avec retours et commentaires consortium DYNAMO</w:t>
            </w:r>
          </w:p>
        </w:tc>
      </w:tr>
      <w:tr w:rsidR="005B2C85" w:rsidRPr="00297EC9" w14:paraId="20BE2D99" w14:textId="77777777" w:rsidTr="009B139A">
        <w:trPr>
          <w:cnfStyle w:val="000000100000" w:firstRow="0" w:lastRow="0" w:firstColumn="0" w:lastColumn="0" w:oddVBand="0" w:evenVBand="0" w:oddHBand="1" w:evenHBand="0" w:firstRowFirstColumn="0" w:firstRowLastColumn="0" w:lastRowFirstColumn="0" w:lastRowLastColumn="0"/>
          <w:trHeight w:val="148"/>
        </w:trPr>
        <w:tc>
          <w:tcPr>
            <w:cnfStyle w:val="000010000000" w:firstRow="0" w:lastRow="0" w:firstColumn="0" w:lastColumn="0" w:oddVBand="1" w:evenVBand="0" w:oddHBand="0" w:evenHBand="0" w:firstRowFirstColumn="0" w:firstRowLastColumn="0" w:lastRowFirstColumn="0" w:lastRowLastColumn="0"/>
            <w:tcW w:w="3168" w:type="dxa"/>
            <w:vAlign w:val="center"/>
          </w:tcPr>
          <w:p w14:paraId="202A5E4A" w14:textId="77777777" w:rsidR="00D034B8" w:rsidRPr="009B139A" w:rsidDel="00297EC9"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 xml:space="preserve">Transmission de la note méthodologique et les supports de formation </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146FF6E1" w14:textId="317CCD0E" w:rsidR="00D034B8" w:rsidRPr="009B139A" w:rsidRDefault="00F1165D" w:rsidP="009B139A">
            <w:pPr>
              <w:pStyle w:val="NormalWeb"/>
              <w:spacing w:before="0" w:beforeAutospacing="0" w:after="0" w:afterAutospacing="0"/>
              <w:jc w:val="center"/>
              <w:rPr>
                <w:rFonts w:ascii="Calibri" w:hAnsi="Calibri" w:cs="Calibri"/>
                <w:b/>
                <w:bCs/>
                <w:sz w:val="20"/>
                <w:szCs w:val="20"/>
              </w:rPr>
            </w:pPr>
            <w:r>
              <w:rPr>
                <w:rFonts w:ascii="Calibri" w:eastAsiaTheme="minorHAnsi" w:hAnsi="Calibri" w:cs="Calibri"/>
                <w:b/>
                <w:bCs/>
                <w:kern w:val="2"/>
                <w:sz w:val="20"/>
                <w:szCs w:val="20"/>
                <w:lang w:eastAsia="en-US"/>
                <w14:ligatures w14:val="standardContextual"/>
              </w:rPr>
              <w:t>05</w:t>
            </w:r>
            <w:r w:rsidR="00D034B8" w:rsidRPr="009B139A">
              <w:rPr>
                <w:rFonts w:ascii="Calibri" w:eastAsiaTheme="minorHAnsi" w:hAnsi="Calibri" w:cs="Calibri"/>
                <w:b/>
                <w:bCs/>
                <w:kern w:val="2"/>
                <w:sz w:val="20"/>
                <w:szCs w:val="20"/>
                <w:lang w:eastAsia="en-US"/>
                <w14:ligatures w14:val="standardContextual"/>
              </w:rPr>
              <w:t xml:space="preserve"> Jours</w:t>
            </w:r>
          </w:p>
        </w:tc>
        <w:tc>
          <w:tcPr>
            <w:cnfStyle w:val="000010000000" w:firstRow="0" w:lastRow="0" w:firstColumn="0" w:lastColumn="0" w:oddVBand="1" w:evenVBand="0" w:oddHBand="0" w:evenHBand="0" w:firstRowFirstColumn="0" w:firstRowLastColumn="0" w:lastRowFirstColumn="0" w:lastRowLastColumn="0"/>
            <w:tcW w:w="4961" w:type="dxa"/>
            <w:vAlign w:val="center"/>
          </w:tcPr>
          <w:p w14:paraId="265EDFD8" w14:textId="77777777"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*Note méthodologique et les supports de formation</w:t>
            </w:r>
          </w:p>
        </w:tc>
      </w:tr>
      <w:tr w:rsidR="005B2C85" w:rsidRPr="00297EC9" w14:paraId="7EA1ED21" w14:textId="77777777" w:rsidTr="009B139A">
        <w:trPr>
          <w:trHeight w:val="566"/>
        </w:trPr>
        <w:tc>
          <w:tcPr>
            <w:cnfStyle w:val="000010000000" w:firstRow="0" w:lastRow="0" w:firstColumn="0" w:lastColumn="0" w:oddVBand="1" w:evenVBand="0" w:oddHBand="0" w:evenHBand="0" w:firstRowFirstColumn="0" w:firstRowLastColumn="0" w:lastRowFirstColumn="0" w:lastRowLastColumn="0"/>
            <w:tcW w:w="3168" w:type="dxa"/>
            <w:vAlign w:val="center"/>
          </w:tcPr>
          <w:p w14:paraId="3AE80F0A" w14:textId="77777777"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lastRenderedPageBreak/>
              <w:t xml:space="preserve">2em réunion de cadrage  </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7395BEE8" w14:textId="1D1960FE" w:rsidR="00D034B8" w:rsidRPr="009B139A" w:rsidRDefault="00D034B8" w:rsidP="009B139A">
            <w:pPr>
              <w:pStyle w:val="NormalWeb"/>
              <w:spacing w:before="0" w:beforeAutospacing="0" w:after="0" w:afterAutospacing="0"/>
              <w:jc w:val="center"/>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1/2 Jour</w:t>
            </w:r>
          </w:p>
        </w:tc>
        <w:tc>
          <w:tcPr>
            <w:cnfStyle w:val="000010000000" w:firstRow="0" w:lastRow="0" w:firstColumn="0" w:lastColumn="0" w:oddVBand="1" w:evenVBand="0" w:oddHBand="0" w:evenHBand="0" w:firstRowFirstColumn="0" w:firstRowLastColumn="0" w:lastRowFirstColumn="0" w:lastRowLastColumn="0"/>
            <w:tcW w:w="4961" w:type="dxa"/>
            <w:vAlign w:val="center"/>
          </w:tcPr>
          <w:p w14:paraId="52C9C709" w14:textId="77777777"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*Récapitulatif de la réunion de cadrage.</w:t>
            </w:r>
          </w:p>
          <w:p w14:paraId="21E58EBF" w14:textId="77777777"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 xml:space="preserve">Version finale de la note méthodologique </w:t>
            </w:r>
          </w:p>
        </w:tc>
      </w:tr>
      <w:tr w:rsidR="005B2C85" w:rsidRPr="00297EC9" w14:paraId="516AB40C" w14:textId="77777777" w:rsidTr="009B139A">
        <w:trPr>
          <w:cnfStyle w:val="000000100000" w:firstRow="0" w:lastRow="0" w:firstColumn="0" w:lastColumn="0" w:oddVBand="0" w:evenVBand="0" w:oddHBand="1" w:evenHBand="0" w:firstRowFirstColumn="0" w:firstRowLastColumn="0" w:lastRowFirstColumn="0" w:lastRowLastColumn="0"/>
          <w:trHeight w:val="64"/>
        </w:trPr>
        <w:tc>
          <w:tcPr>
            <w:cnfStyle w:val="000010000000" w:firstRow="0" w:lastRow="0" w:firstColumn="0" w:lastColumn="0" w:oddVBand="1" w:evenVBand="0" w:oddHBand="0" w:evenHBand="0" w:firstRowFirstColumn="0" w:firstRowLastColumn="0" w:lastRowFirstColumn="0" w:lastRowLastColumn="0"/>
            <w:tcW w:w="3168" w:type="dxa"/>
            <w:vAlign w:val="center"/>
          </w:tcPr>
          <w:p w14:paraId="25131096" w14:textId="77777777" w:rsidR="00D034B8" w:rsidRPr="009B139A"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 xml:space="preserve">Déploiement du parcours de formation  </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67701F3C" w14:textId="77777777" w:rsidR="00D034B8" w:rsidRPr="009B139A" w:rsidRDefault="00D034B8" w:rsidP="009B139A">
            <w:pPr>
              <w:pStyle w:val="NormalWeb"/>
              <w:spacing w:before="0" w:beforeAutospacing="0" w:after="0" w:afterAutospacing="0"/>
              <w:jc w:val="center"/>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8 Jours</w:t>
            </w:r>
          </w:p>
        </w:tc>
        <w:tc>
          <w:tcPr>
            <w:cnfStyle w:val="000010000000" w:firstRow="0" w:lastRow="0" w:firstColumn="0" w:lastColumn="0" w:oddVBand="1" w:evenVBand="0" w:oddHBand="0" w:evenHBand="0" w:firstRowFirstColumn="0" w:firstRowLastColumn="0" w:lastRowFirstColumn="0" w:lastRowLastColumn="0"/>
            <w:tcW w:w="4961" w:type="dxa"/>
            <w:vAlign w:val="center"/>
          </w:tcPr>
          <w:p w14:paraId="536B2B58" w14:textId="77777777" w:rsidR="00D034B8" w:rsidRPr="009B139A" w:rsidRDefault="00D034B8" w:rsidP="009B139A">
            <w:pPr>
              <w:pStyle w:val="NormalWeb"/>
              <w:spacing w:before="0" w:beforeAutospacing="0" w:after="0" w:afterAutospacing="0"/>
              <w:rPr>
                <w:rFonts w:ascii="Calibri" w:hAnsi="Calibri" w:cs="Calibri"/>
                <w:b/>
                <w:bCs/>
                <w:sz w:val="20"/>
                <w:szCs w:val="20"/>
              </w:rPr>
            </w:pPr>
          </w:p>
        </w:tc>
      </w:tr>
      <w:tr w:rsidR="005B2C85" w:rsidRPr="00297EC9" w14:paraId="4DF19A0B" w14:textId="77777777" w:rsidTr="009B139A">
        <w:trPr>
          <w:trHeight w:val="64"/>
        </w:trPr>
        <w:tc>
          <w:tcPr>
            <w:cnfStyle w:val="000010000000" w:firstRow="0" w:lastRow="0" w:firstColumn="0" w:lastColumn="0" w:oddVBand="1" w:evenVBand="0" w:oddHBand="0" w:evenHBand="0" w:firstRowFirstColumn="0" w:firstRowLastColumn="0" w:lastRowFirstColumn="0" w:lastRowLastColumn="0"/>
            <w:tcW w:w="3168" w:type="dxa"/>
            <w:vAlign w:val="center"/>
          </w:tcPr>
          <w:p w14:paraId="058A0B7A" w14:textId="77777777" w:rsidR="00D034B8" w:rsidRPr="009B139A" w:rsidDel="00D034B8"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 xml:space="preserve">Transmission du rapport de formation </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1BE6F601" w14:textId="2113489C" w:rsidR="00D034B8" w:rsidRPr="009B139A" w:rsidDel="00D034B8" w:rsidRDefault="001021CB" w:rsidP="009B139A">
            <w:pPr>
              <w:pStyle w:val="NormalWeb"/>
              <w:spacing w:before="0" w:beforeAutospacing="0" w:after="0" w:afterAutospacing="0"/>
              <w:jc w:val="center"/>
              <w:rPr>
                <w:rFonts w:ascii="Calibri" w:hAnsi="Calibri" w:cs="Calibri"/>
                <w:b/>
                <w:bCs/>
                <w:sz w:val="20"/>
                <w:szCs w:val="20"/>
              </w:rPr>
            </w:pPr>
            <w:r>
              <w:rPr>
                <w:rFonts w:ascii="Calibri" w:eastAsiaTheme="minorHAnsi" w:hAnsi="Calibri" w:cs="Calibri"/>
                <w:b/>
                <w:bCs/>
                <w:kern w:val="2"/>
                <w:sz w:val="20"/>
                <w:szCs w:val="20"/>
                <w:lang w:eastAsia="en-US"/>
                <w14:ligatures w14:val="standardContextual"/>
              </w:rPr>
              <w:t>3</w:t>
            </w:r>
            <w:r w:rsidR="00D034B8" w:rsidRPr="009B139A">
              <w:rPr>
                <w:rFonts w:ascii="Calibri" w:eastAsiaTheme="minorHAnsi" w:hAnsi="Calibri" w:cs="Calibri"/>
                <w:b/>
                <w:bCs/>
                <w:kern w:val="2"/>
                <w:sz w:val="20"/>
                <w:szCs w:val="20"/>
                <w:lang w:eastAsia="en-US"/>
                <w14:ligatures w14:val="standardContextual"/>
              </w:rPr>
              <w:t xml:space="preserve"> Jours</w:t>
            </w:r>
          </w:p>
        </w:tc>
        <w:tc>
          <w:tcPr>
            <w:cnfStyle w:val="000010000000" w:firstRow="0" w:lastRow="0" w:firstColumn="0" w:lastColumn="0" w:oddVBand="1" w:evenVBand="0" w:oddHBand="0" w:evenHBand="0" w:firstRowFirstColumn="0" w:firstRowLastColumn="0" w:lastRowFirstColumn="0" w:lastRowLastColumn="0"/>
            <w:tcW w:w="4961" w:type="dxa"/>
            <w:vAlign w:val="center"/>
          </w:tcPr>
          <w:p w14:paraId="06783E10" w14:textId="77777777" w:rsidR="00D034B8" w:rsidRPr="009B139A" w:rsidDel="00D034B8"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 xml:space="preserve">*Rapport de la formation avec les analyses des acquis des acteurs formés. </w:t>
            </w:r>
          </w:p>
        </w:tc>
      </w:tr>
      <w:tr w:rsidR="005B2C85" w:rsidRPr="00297EC9" w14:paraId="27F33C49" w14:textId="77777777" w:rsidTr="009B139A">
        <w:trPr>
          <w:cnfStyle w:val="000000100000" w:firstRow="0" w:lastRow="0" w:firstColumn="0" w:lastColumn="0" w:oddVBand="0" w:evenVBand="0" w:oddHBand="1" w:evenHBand="0" w:firstRowFirstColumn="0" w:firstRowLastColumn="0" w:lastRowFirstColumn="0" w:lastRowLastColumn="0"/>
          <w:trHeight w:val="64"/>
        </w:trPr>
        <w:tc>
          <w:tcPr>
            <w:cnfStyle w:val="000010000000" w:firstRow="0" w:lastRow="0" w:firstColumn="0" w:lastColumn="0" w:oddVBand="1" w:evenVBand="0" w:oddHBand="0" w:evenHBand="0" w:firstRowFirstColumn="0" w:firstRowLastColumn="0" w:lastRowFirstColumn="0" w:lastRowLastColumn="0"/>
            <w:tcW w:w="3168" w:type="dxa"/>
            <w:vAlign w:val="center"/>
          </w:tcPr>
          <w:p w14:paraId="48AF749B" w14:textId="77777777" w:rsidR="00D034B8" w:rsidRPr="009B139A" w:rsidDel="00D034B8" w:rsidRDefault="00D034B8" w:rsidP="009B139A">
            <w:pPr>
              <w:pStyle w:val="NormalWeb"/>
              <w:spacing w:before="0" w:beforeAutospacing="0" w:after="0" w:afterAutospacing="0"/>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 xml:space="preserve">Réception et commentaires du rapport de formation </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0E194BA2" w14:textId="77777777" w:rsidR="00D034B8" w:rsidRPr="009B139A" w:rsidDel="00D034B8" w:rsidRDefault="00D034B8" w:rsidP="009B139A">
            <w:pPr>
              <w:pStyle w:val="NormalWeb"/>
              <w:spacing w:before="0" w:beforeAutospacing="0" w:after="0" w:afterAutospacing="0"/>
              <w:jc w:val="center"/>
              <w:rPr>
                <w:rFonts w:ascii="Calibri" w:hAnsi="Calibri" w:cs="Calibri"/>
                <w:b/>
                <w:bCs/>
                <w:sz w:val="20"/>
                <w:szCs w:val="20"/>
              </w:rPr>
            </w:pPr>
            <w:r w:rsidRPr="009B139A">
              <w:rPr>
                <w:rFonts w:ascii="Calibri" w:eastAsiaTheme="minorHAnsi" w:hAnsi="Calibri" w:cs="Calibri"/>
                <w:b/>
                <w:bCs/>
                <w:kern w:val="2"/>
                <w:sz w:val="20"/>
                <w:szCs w:val="20"/>
                <w:lang w:eastAsia="en-US"/>
                <w14:ligatures w14:val="standardContextual"/>
              </w:rPr>
              <w:t>05 Jours</w:t>
            </w:r>
          </w:p>
        </w:tc>
        <w:tc>
          <w:tcPr>
            <w:cnfStyle w:val="000010000000" w:firstRow="0" w:lastRow="0" w:firstColumn="0" w:lastColumn="0" w:oddVBand="1" w:evenVBand="0" w:oddHBand="0" w:evenHBand="0" w:firstRowFirstColumn="0" w:firstRowLastColumn="0" w:lastRowFirstColumn="0" w:lastRowLastColumn="0"/>
            <w:tcW w:w="4961" w:type="dxa"/>
            <w:vAlign w:val="center"/>
          </w:tcPr>
          <w:p w14:paraId="7B7739D9" w14:textId="77777777" w:rsidR="00D034B8" w:rsidRPr="009B139A" w:rsidDel="00D034B8" w:rsidRDefault="00D034B8" w:rsidP="009B139A">
            <w:pPr>
              <w:pStyle w:val="NormalWeb"/>
              <w:spacing w:before="0" w:beforeAutospacing="0" w:after="0" w:afterAutospacing="0"/>
              <w:rPr>
                <w:rFonts w:ascii="Calibri" w:hAnsi="Calibri" w:cs="Calibri"/>
                <w:b/>
                <w:bCs/>
                <w:sz w:val="20"/>
                <w:szCs w:val="20"/>
              </w:rPr>
            </w:pPr>
          </w:p>
        </w:tc>
      </w:tr>
      <w:tr w:rsidR="005B2C85" w:rsidRPr="00297EC9" w14:paraId="0205DC52" w14:textId="77777777" w:rsidTr="009B139A">
        <w:trPr>
          <w:trHeight w:val="64"/>
        </w:trPr>
        <w:tc>
          <w:tcPr>
            <w:cnfStyle w:val="000010000000" w:firstRow="0" w:lastRow="0" w:firstColumn="0" w:lastColumn="0" w:oddVBand="1" w:evenVBand="0" w:oddHBand="0" w:evenHBand="0" w:firstRowFirstColumn="0" w:firstRowLastColumn="0" w:lastRowFirstColumn="0" w:lastRowLastColumn="0"/>
            <w:tcW w:w="3168" w:type="dxa"/>
            <w:vAlign w:val="center"/>
          </w:tcPr>
          <w:p w14:paraId="395C7923" w14:textId="601BED09" w:rsidR="00D034B8" w:rsidRPr="009B139A" w:rsidDel="00D034B8" w:rsidRDefault="00336EB5" w:rsidP="009B139A">
            <w:pPr>
              <w:pStyle w:val="NormalWeb"/>
              <w:spacing w:before="0" w:beforeAutospacing="0" w:after="0" w:afterAutospacing="0"/>
              <w:rPr>
                <w:rFonts w:ascii="Calibri" w:hAnsi="Calibri" w:cs="Calibri"/>
                <w:b/>
                <w:bCs/>
                <w:sz w:val="20"/>
                <w:szCs w:val="20"/>
              </w:rPr>
            </w:pPr>
            <w:r>
              <w:rPr>
                <w:rFonts w:ascii="Calibri" w:eastAsiaTheme="minorHAnsi" w:hAnsi="Calibri" w:cs="Calibri"/>
                <w:b/>
                <w:bCs/>
                <w:kern w:val="2"/>
                <w:sz w:val="20"/>
                <w:szCs w:val="20"/>
                <w:lang w:eastAsia="en-US"/>
                <w14:ligatures w14:val="standardContextual"/>
              </w:rPr>
              <w:t>Transmission les versions finaux des différents livrables de la prestation (rapport étude, liste…)</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2BA00B88" w14:textId="223A8798" w:rsidR="00D034B8" w:rsidRPr="009B139A" w:rsidDel="00D034B8" w:rsidRDefault="001021CB" w:rsidP="009B139A">
            <w:pPr>
              <w:pStyle w:val="NormalWeb"/>
              <w:spacing w:before="0" w:beforeAutospacing="0" w:after="0" w:afterAutospacing="0"/>
              <w:jc w:val="center"/>
              <w:rPr>
                <w:rFonts w:ascii="Calibri" w:hAnsi="Calibri" w:cs="Calibri"/>
                <w:b/>
                <w:bCs/>
                <w:sz w:val="20"/>
                <w:szCs w:val="20"/>
              </w:rPr>
            </w:pPr>
            <w:r>
              <w:rPr>
                <w:rFonts w:ascii="Calibri" w:eastAsiaTheme="minorHAnsi" w:hAnsi="Calibri" w:cs="Calibri"/>
                <w:b/>
                <w:bCs/>
                <w:kern w:val="2"/>
                <w:sz w:val="20"/>
                <w:szCs w:val="20"/>
                <w:lang w:eastAsia="en-US"/>
                <w14:ligatures w14:val="standardContextual"/>
              </w:rPr>
              <w:t>10</w:t>
            </w:r>
            <w:r w:rsidR="00336EB5">
              <w:rPr>
                <w:rFonts w:ascii="Calibri" w:eastAsiaTheme="minorHAnsi" w:hAnsi="Calibri" w:cs="Calibri"/>
                <w:b/>
                <w:bCs/>
                <w:kern w:val="2"/>
                <w:sz w:val="20"/>
                <w:szCs w:val="20"/>
                <w:lang w:eastAsia="en-US"/>
                <w14:ligatures w14:val="standardContextual"/>
              </w:rPr>
              <w:t xml:space="preserve"> Jours</w:t>
            </w:r>
          </w:p>
        </w:tc>
        <w:tc>
          <w:tcPr>
            <w:cnfStyle w:val="000010000000" w:firstRow="0" w:lastRow="0" w:firstColumn="0" w:lastColumn="0" w:oddVBand="1" w:evenVBand="0" w:oddHBand="0" w:evenHBand="0" w:firstRowFirstColumn="0" w:firstRowLastColumn="0" w:lastRowFirstColumn="0" w:lastRowLastColumn="0"/>
            <w:tcW w:w="4961" w:type="dxa"/>
            <w:vAlign w:val="center"/>
          </w:tcPr>
          <w:p w14:paraId="56627F53" w14:textId="77777777" w:rsidR="00336EB5" w:rsidRPr="009B139A" w:rsidRDefault="00336EB5" w:rsidP="009B139A">
            <w:pPr>
              <w:jc w:val="both"/>
              <w:rPr>
                <w:rFonts w:ascii="Calibri" w:hAnsi="Calibri" w:cs="Calibri"/>
                <w:sz w:val="20"/>
                <w:szCs w:val="20"/>
              </w:rPr>
            </w:pPr>
            <w:r w:rsidRPr="009B139A">
              <w:rPr>
                <w:rFonts w:ascii="Calibri" w:hAnsi="Calibri" w:cs="Calibri"/>
                <w:b/>
                <w:bCs/>
                <w:sz w:val="20"/>
                <w:szCs w:val="20"/>
              </w:rPr>
              <w:t>*</w:t>
            </w:r>
            <w:r w:rsidRPr="009B139A">
              <w:rPr>
                <w:rFonts w:ascii="Calibri" w:hAnsi="Calibri" w:cs="Calibri"/>
                <w:sz w:val="20"/>
                <w:szCs w:val="20"/>
              </w:rPr>
              <w:t xml:space="preserve">Le rapport d’étude approfondie des secteurs cibles accompagnés d’une analyse les défis de développement de ces secteurs, incluant la méthodologie, liste des personnes entrevue… dans les deux régions de Sidi Bouzid et Kébili. </w:t>
            </w:r>
          </w:p>
          <w:p w14:paraId="1BBB87BE" w14:textId="77777777" w:rsidR="00336EB5" w:rsidRDefault="00336EB5" w:rsidP="00336EB5">
            <w:r w:rsidRPr="006C46DE">
              <w:rPr>
                <w:rFonts w:ascii="Calibri" w:hAnsi="Calibri" w:cs="Calibri"/>
                <w:sz w:val="20"/>
                <w:szCs w:val="20"/>
              </w:rPr>
              <w:t>Une matrice d'évaluation comparative</w:t>
            </w:r>
          </w:p>
          <w:p w14:paraId="04534FC8" w14:textId="29FAB5DC" w:rsidR="00336EB5" w:rsidRPr="009B139A" w:rsidRDefault="00336EB5" w:rsidP="009B139A">
            <w:pPr>
              <w:rPr>
                <w:rFonts w:ascii="Calibri" w:hAnsi="Calibri" w:cs="Calibri"/>
              </w:rPr>
            </w:pPr>
            <w:r>
              <w:rPr>
                <w:rFonts w:ascii="Calibri" w:hAnsi="Calibri" w:cs="Calibri"/>
                <w:sz w:val="20"/>
                <w:szCs w:val="20"/>
              </w:rPr>
              <w:t>*La</w:t>
            </w:r>
            <w:r w:rsidRPr="009B139A">
              <w:rPr>
                <w:rFonts w:ascii="Calibri" w:hAnsi="Calibri" w:cs="Calibri"/>
                <w:sz w:val="20"/>
                <w:szCs w:val="20"/>
              </w:rPr>
              <w:t xml:space="preserve"> liste</w:t>
            </w:r>
            <w:r w:rsidR="000A2FFD">
              <w:rPr>
                <w:rFonts w:ascii="Calibri" w:hAnsi="Calibri" w:cs="Calibri"/>
                <w:sz w:val="20"/>
                <w:szCs w:val="20"/>
              </w:rPr>
              <w:t xml:space="preserve">/ catalogue </w:t>
            </w:r>
            <w:r w:rsidRPr="009B139A">
              <w:rPr>
                <w:rFonts w:ascii="Calibri" w:hAnsi="Calibri" w:cs="Calibri"/>
                <w:sz w:val="20"/>
                <w:szCs w:val="20"/>
              </w:rPr>
              <w:t xml:space="preserve">des potentiels opportunités économiques accompagné d’une description synthétique de l’opportunité à destination des jeunes, des femmes et des personnes handicapées </w:t>
            </w:r>
          </w:p>
          <w:p w14:paraId="0B285146" w14:textId="6EDB9C14" w:rsidR="00336EB5" w:rsidRPr="009B139A" w:rsidRDefault="00336EB5" w:rsidP="009B139A">
            <w:pPr>
              <w:jc w:val="both"/>
              <w:rPr>
                <w:rFonts w:ascii="Calibri" w:hAnsi="Calibri" w:cs="Calibri"/>
                <w:sz w:val="20"/>
                <w:szCs w:val="20"/>
              </w:rPr>
            </w:pPr>
            <w:r>
              <w:rPr>
                <w:rFonts w:ascii="Calibri" w:hAnsi="Calibri" w:cs="Calibri"/>
                <w:sz w:val="20"/>
                <w:szCs w:val="20"/>
              </w:rPr>
              <w:t>*Les s</w:t>
            </w:r>
            <w:r w:rsidRPr="009B139A">
              <w:rPr>
                <w:rFonts w:ascii="Calibri" w:hAnsi="Calibri" w:cs="Calibri"/>
                <w:sz w:val="20"/>
                <w:szCs w:val="20"/>
              </w:rPr>
              <w:t>upport</w:t>
            </w:r>
            <w:r>
              <w:rPr>
                <w:rFonts w:ascii="Calibri" w:hAnsi="Calibri" w:cs="Calibri"/>
                <w:sz w:val="20"/>
                <w:szCs w:val="20"/>
              </w:rPr>
              <w:t>s</w:t>
            </w:r>
            <w:r w:rsidRPr="009B139A">
              <w:rPr>
                <w:rFonts w:ascii="Calibri" w:hAnsi="Calibri" w:cs="Calibri"/>
                <w:sz w:val="20"/>
                <w:szCs w:val="20"/>
              </w:rPr>
              <w:t xml:space="preserve"> des cycles de formation à destination des acteurs membres de l’écosystème entrepreneurial des deux régions. </w:t>
            </w:r>
          </w:p>
          <w:p w14:paraId="35E735C0" w14:textId="59A7DE30" w:rsidR="00D034B8" w:rsidRPr="009B139A" w:rsidDel="00D034B8" w:rsidRDefault="00336EB5" w:rsidP="009B139A">
            <w:pPr>
              <w:pStyle w:val="NormalWeb"/>
              <w:spacing w:before="0" w:beforeAutospacing="0" w:after="0" w:afterAutospacing="0"/>
              <w:rPr>
                <w:rFonts w:ascii="Calibri" w:hAnsi="Calibri" w:cs="Calibri"/>
                <w:b/>
                <w:bCs/>
                <w:sz w:val="20"/>
                <w:szCs w:val="20"/>
              </w:rPr>
            </w:pPr>
            <w:r>
              <w:rPr>
                <w:rFonts w:ascii="Calibri" w:hAnsi="Calibri" w:cs="Calibri"/>
                <w:sz w:val="20"/>
                <w:szCs w:val="20"/>
              </w:rPr>
              <w:t>*Les r</w:t>
            </w:r>
            <w:r w:rsidRPr="00790A55">
              <w:rPr>
                <w:rFonts w:ascii="Calibri" w:hAnsi="Calibri" w:cs="Calibri"/>
                <w:sz w:val="20"/>
                <w:szCs w:val="20"/>
              </w:rPr>
              <w:t>apport</w:t>
            </w:r>
            <w:r>
              <w:rPr>
                <w:rFonts w:ascii="Calibri" w:hAnsi="Calibri" w:cs="Calibri"/>
                <w:sz w:val="20"/>
                <w:szCs w:val="20"/>
              </w:rPr>
              <w:t>s</w:t>
            </w:r>
            <w:r w:rsidRPr="00790A55">
              <w:rPr>
                <w:rFonts w:ascii="Calibri" w:hAnsi="Calibri" w:cs="Calibri"/>
                <w:sz w:val="20"/>
                <w:szCs w:val="20"/>
              </w:rPr>
              <w:t xml:space="preserve"> de formation intégrant une analyse des acquis (pré-post tests) des personnes formées </w:t>
            </w:r>
          </w:p>
        </w:tc>
      </w:tr>
    </w:tbl>
    <w:p w14:paraId="7D9E9852" w14:textId="77777777" w:rsidR="00B2728F" w:rsidRPr="009B139A" w:rsidRDefault="00B2728F" w:rsidP="00985DFF">
      <w:pPr>
        <w:spacing w:after="0"/>
        <w:rPr>
          <w:rFonts w:ascii="Calibri" w:hAnsi="Calibri" w:cs="Calibri"/>
          <w:sz w:val="22"/>
          <w:szCs w:val="22"/>
        </w:rPr>
      </w:pPr>
    </w:p>
    <w:p w14:paraId="35B43960" w14:textId="7AD3112D" w:rsidR="00F1165D" w:rsidRDefault="00F1165D" w:rsidP="00352A3F">
      <w:pPr>
        <w:spacing w:after="0"/>
        <w:rPr>
          <w:rFonts w:ascii="Calibri" w:hAnsi="Calibri" w:cs="Calibri"/>
          <w:b/>
          <w:bCs/>
          <w:sz w:val="22"/>
          <w:szCs w:val="22"/>
        </w:rPr>
      </w:pPr>
      <w:r>
        <w:rPr>
          <w:rFonts w:ascii="Calibri" w:hAnsi="Calibri" w:cs="Calibri"/>
          <w:b/>
          <w:bCs/>
          <w:sz w:val="22"/>
          <w:szCs w:val="22"/>
        </w:rPr>
        <w:t xml:space="preserve">A noter : </w:t>
      </w:r>
      <w:r w:rsidR="00B72EA7" w:rsidRPr="009B139A">
        <w:rPr>
          <w:rFonts w:ascii="Calibri" w:hAnsi="Calibri" w:cs="Calibri"/>
          <w:b/>
          <w:bCs/>
          <w:sz w:val="22"/>
          <w:szCs w:val="22"/>
        </w:rPr>
        <w:t xml:space="preserve"> </w:t>
      </w:r>
      <w:r w:rsidR="00352A3F" w:rsidRPr="00352A3F">
        <w:rPr>
          <w:rFonts w:ascii="Calibri" w:hAnsi="Calibri" w:cs="Calibri"/>
          <w:b/>
          <w:bCs/>
          <w:sz w:val="22"/>
          <w:szCs w:val="22"/>
        </w:rPr>
        <w:t xml:space="preserve">La durée totale de la prestation rémunérée par </w:t>
      </w:r>
      <w:proofErr w:type="spellStart"/>
      <w:r w:rsidR="00352A3F" w:rsidRPr="00352A3F">
        <w:rPr>
          <w:rFonts w:ascii="Calibri" w:hAnsi="Calibri" w:cs="Calibri"/>
          <w:b/>
          <w:bCs/>
          <w:sz w:val="22"/>
          <w:szCs w:val="22"/>
        </w:rPr>
        <w:t>WeWorld</w:t>
      </w:r>
      <w:proofErr w:type="spellEnd"/>
      <w:r w:rsidR="00352A3F" w:rsidRPr="00352A3F">
        <w:rPr>
          <w:rFonts w:ascii="Calibri" w:hAnsi="Calibri" w:cs="Calibri"/>
          <w:b/>
          <w:bCs/>
          <w:sz w:val="22"/>
          <w:szCs w:val="22"/>
        </w:rPr>
        <w:t xml:space="preserve"> ne dépassera pas 50 </w:t>
      </w:r>
      <w:r w:rsidR="009C4601">
        <w:rPr>
          <w:rFonts w:ascii="Calibri" w:hAnsi="Calibri" w:cs="Calibri"/>
          <w:b/>
          <w:bCs/>
          <w:sz w:val="22"/>
          <w:szCs w:val="22"/>
        </w:rPr>
        <w:t>Jours</w:t>
      </w:r>
      <w:r w:rsidR="00352A3F" w:rsidRPr="00352A3F">
        <w:rPr>
          <w:rFonts w:ascii="Calibri" w:hAnsi="Calibri" w:cs="Calibri"/>
          <w:b/>
          <w:bCs/>
          <w:sz w:val="22"/>
          <w:szCs w:val="22"/>
        </w:rPr>
        <w:t>.</w:t>
      </w:r>
    </w:p>
    <w:p w14:paraId="47E464AD" w14:textId="77777777" w:rsidR="00A420D3" w:rsidRDefault="00A420D3" w:rsidP="00985DFF">
      <w:pPr>
        <w:spacing w:after="0"/>
        <w:rPr>
          <w:rFonts w:ascii="Calibri" w:hAnsi="Calibri" w:cs="Calibri"/>
          <w:b/>
          <w:bCs/>
          <w:sz w:val="22"/>
          <w:szCs w:val="22"/>
          <w:u w:val="single"/>
        </w:rPr>
      </w:pPr>
    </w:p>
    <w:p w14:paraId="339F73C9" w14:textId="703F4FC6" w:rsidR="00B72EA7" w:rsidRDefault="00B72EA7" w:rsidP="00985DFF">
      <w:pPr>
        <w:spacing w:after="0"/>
        <w:rPr>
          <w:rFonts w:ascii="Calibri" w:hAnsi="Calibri" w:cs="Calibri"/>
          <w:b/>
          <w:bCs/>
          <w:sz w:val="22"/>
          <w:szCs w:val="22"/>
          <w:u w:val="single"/>
        </w:rPr>
      </w:pPr>
      <w:r w:rsidRPr="009B139A">
        <w:rPr>
          <w:rFonts w:ascii="Calibri" w:hAnsi="Calibri" w:cs="Calibri"/>
          <w:b/>
          <w:bCs/>
          <w:sz w:val="22"/>
          <w:szCs w:val="22"/>
          <w:u w:val="single"/>
        </w:rPr>
        <w:t>Modalités de Candidature</w:t>
      </w:r>
    </w:p>
    <w:p w14:paraId="4ACF07B6" w14:textId="77777777" w:rsidR="00B853C3" w:rsidRPr="009B139A" w:rsidRDefault="00B853C3" w:rsidP="00985DFF">
      <w:pPr>
        <w:spacing w:after="0"/>
        <w:rPr>
          <w:rFonts w:ascii="Calibri" w:hAnsi="Calibri" w:cs="Calibri"/>
          <w:b/>
          <w:bCs/>
          <w:sz w:val="22"/>
          <w:szCs w:val="22"/>
          <w:u w:val="single"/>
        </w:rPr>
      </w:pPr>
    </w:p>
    <w:p w14:paraId="38450F58" w14:textId="77777777" w:rsidR="00A21D91" w:rsidRPr="00A21D91" w:rsidRDefault="00A21D91" w:rsidP="00A21D91">
      <w:pPr>
        <w:spacing w:after="0"/>
        <w:rPr>
          <w:rFonts w:ascii="Calibri" w:hAnsi="Calibri" w:cs="Calibri"/>
          <w:b/>
          <w:bCs/>
          <w:sz w:val="22"/>
          <w:szCs w:val="22"/>
        </w:rPr>
      </w:pPr>
      <w:r w:rsidRPr="00A21D91">
        <w:rPr>
          <w:rFonts w:ascii="Calibri" w:hAnsi="Calibri" w:cs="Calibri"/>
          <w:b/>
          <w:bCs/>
          <w:sz w:val="22"/>
          <w:szCs w:val="22"/>
        </w:rPr>
        <w:t>Profil Principal Recherché (Bureau d'Études ou Équipe Multidisciplinaire) :</w:t>
      </w:r>
    </w:p>
    <w:p w14:paraId="4C6A7DC8" w14:textId="77777777" w:rsidR="00A21D91" w:rsidRDefault="00A21D91" w:rsidP="00A21D91">
      <w:pPr>
        <w:spacing w:after="0"/>
        <w:rPr>
          <w:rFonts w:ascii="Calibri" w:hAnsi="Calibri" w:cs="Calibri"/>
          <w:sz w:val="22"/>
          <w:szCs w:val="22"/>
        </w:rPr>
      </w:pPr>
      <w:r w:rsidRPr="009B139A">
        <w:rPr>
          <w:rFonts w:ascii="Calibri" w:hAnsi="Calibri" w:cs="Calibri"/>
          <w:sz w:val="22"/>
          <w:szCs w:val="22"/>
        </w:rPr>
        <w:t>Les structures ou personnes candidates doivent posséder la qualification académique nécessaire ainsi qu’une expertise avérée dans la réalisation d'études similaires pour couvrir l'ensemble des objectifs de la mission, notamment :</w:t>
      </w:r>
    </w:p>
    <w:p w14:paraId="2C684131" w14:textId="013FE0EA" w:rsidR="00A21D91" w:rsidRPr="009B139A" w:rsidRDefault="00A21D91" w:rsidP="00A21D91">
      <w:pPr>
        <w:numPr>
          <w:ilvl w:val="0"/>
          <w:numId w:val="51"/>
        </w:numPr>
        <w:spacing w:after="0"/>
        <w:rPr>
          <w:rFonts w:ascii="Calibri" w:hAnsi="Calibri" w:cs="Calibri"/>
          <w:sz w:val="22"/>
          <w:szCs w:val="22"/>
        </w:rPr>
      </w:pPr>
      <w:r w:rsidRPr="009B139A">
        <w:rPr>
          <w:rFonts w:ascii="Calibri" w:hAnsi="Calibri" w:cs="Calibri"/>
          <w:sz w:val="22"/>
          <w:szCs w:val="22"/>
        </w:rPr>
        <w:t>Analyse sectorielle et diagnostic économique</w:t>
      </w:r>
      <w:r w:rsidR="00A420D3">
        <w:rPr>
          <w:rFonts w:ascii="Calibri" w:hAnsi="Calibri" w:cs="Calibri"/>
          <w:sz w:val="22"/>
          <w:szCs w:val="22"/>
        </w:rPr>
        <w:t>.</w:t>
      </w:r>
    </w:p>
    <w:p w14:paraId="3699BEFB" w14:textId="66FA2B91" w:rsidR="00A21D91" w:rsidRPr="009B139A" w:rsidRDefault="00B853C3" w:rsidP="00A21D91">
      <w:pPr>
        <w:numPr>
          <w:ilvl w:val="0"/>
          <w:numId w:val="51"/>
        </w:numPr>
        <w:spacing w:after="0"/>
        <w:rPr>
          <w:rFonts w:ascii="Calibri" w:hAnsi="Calibri" w:cs="Calibri"/>
          <w:sz w:val="22"/>
          <w:szCs w:val="22"/>
        </w:rPr>
      </w:pPr>
      <w:r>
        <w:rPr>
          <w:rFonts w:ascii="Calibri" w:hAnsi="Calibri" w:cs="Calibri"/>
          <w:sz w:val="22"/>
          <w:szCs w:val="22"/>
        </w:rPr>
        <w:t>Une s</w:t>
      </w:r>
      <w:r w:rsidR="00A21D91" w:rsidRPr="009B139A">
        <w:rPr>
          <w:rFonts w:ascii="Calibri" w:hAnsi="Calibri" w:cs="Calibri"/>
          <w:sz w:val="22"/>
          <w:szCs w:val="22"/>
        </w:rPr>
        <w:t>olide connaissance des enjeux et des dynamiques des secteurs de la mécanique, de la logistique, des énergies renouvelables et de la métallurgie.</w:t>
      </w:r>
    </w:p>
    <w:p w14:paraId="43407647" w14:textId="77777777" w:rsidR="00A21D91" w:rsidRPr="009B139A" w:rsidRDefault="00A21D91" w:rsidP="00A21D91">
      <w:pPr>
        <w:numPr>
          <w:ilvl w:val="0"/>
          <w:numId w:val="51"/>
        </w:numPr>
        <w:spacing w:after="0"/>
        <w:rPr>
          <w:rFonts w:ascii="Calibri" w:hAnsi="Calibri" w:cs="Calibri"/>
          <w:sz w:val="22"/>
          <w:szCs w:val="22"/>
        </w:rPr>
      </w:pPr>
      <w:r w:rsidRPr="009B139A">
        <w:rPr>
          <w:rFonts w:ascii="Calibri" w:hAnsi="Calibri" w:cs="Calibri"/>
          <w:sz w:val="22"/>
          <w:szCs w:val="22"/>
        </w:rPr>
        <w:t>Capacité à identifier les potentiels de développement économique, les opportunités d'affaires et d'innovation, en particulier pour les TPE et PME.</w:t>
      </w:r>
    </w:p>
    <w:p w14:paraId="1B066C7E" w14:textId="77777777" w:rsidR="00A21D91" w:rsidRPr="009B139A" w:rsidRDefault="00A21D91" w:rsidP="00A21D91">
      <w:pPr>
        <w:numPr>
          <w:ilvl w:val="0"/>
          <w:numId w:val="51"/>
        </w:numPr>
        <w:spacing w:after="0"/>
        <w:rPr>
          <w:rFonts w:ascii="Calibri" w:hAnsi="Calibri" w:cs="Calibri"/>
          <w:sz w:val="22"/>
          <w:szCs w:val="22"/>
        </w:rPr>
      </w:pPr>
      <w:r w:rsidRPr="009B139A">
        <w:rPr>
          <w:rFonts w:ascii="Calibri" w:hAnsi="Calibri" w:cs="Calibri"/>
          <w:sz w:val="22"/>
          <w:szCs w:val="22"/>
        </w:rPr>
        <w:t>Expérience dans la réalisation d'études de marché et d'identification de filières porteuses.</w:t>
      </w:r>
    </w:p>
    <w:p w14:paraId="607CEA6C" w14:textId="77777777" w:rsidR="00A21D91" w:rsidRPr="009B139A" w:rsidRDefault="00A21D91" w:rsidP="00A21D91">
      <w:pPr>
        <w:numPr>
          <w:ilvl w:val="0"/>
          <w:numId w:val="51"/>
        </w:numPr>
        <w:spacing w:after="0"/>
        <w:rPr>
          <w:rFonts w:ascii="Calibri" w:hAnsi="Calibri" w:cs="Calibri"/>
          <w:sz w:val="22"/>
          <w:szCs w:val="22"/>
        </w:rPr>
      </w:pPr>
      <w:r w:rsidRPr="009B139A">
        <w:rPr>
          <w:rFonts w:ascii="Calibri" w:hAnsi="Calibri" w:cs="Calibri"/>
          <w:sz w:val="22"/>
          <w:szCs w:val="22"/>
        </w:rPr>
        <w:t>Connaissances techniques approfondies dans au moins l'un des secteurs cibles (principes de base, technologies, processus de production, normes, etc.).</w:t>
      </w:r>
    </w:p>
    <w:p w14:paraId="333A2A78" w14:textId="77777777" w:rsidR="00A21D91" w:rsidRPr="009B139A" w:rsidRDefault="00A21D91" w:rsidP="00A21D91">
      <w:pPr>
        <w:numPr>
          <w:ilvl w:val="0"/>
          <w:numId w:val="51"/>
        </w:numPr>
        <w:spacing w:after="0"/>
        <w:rPr>
          <w:rFonts w:ascii="Calibri" w:hAnsi="Calibri" w:cs="Calibri"/>
          <w:sz w:val="22"/>
          <w:szCs w:val="22"/>
        </w:rPr>
      </w:pPr>
      <w:r w:rsidRPr="009B139A">
        <w:rPr>
          <w:rFonts w:ascii="Calibri" w:hAnsi="Calibri" w:cs="Calibri"/>
          <w:sz w:val="22"/>
          <w:szCs w:val="22"/>
        </w:rPr>
        <w:t>Compréhension des enjeux de la transition énergétique et de ses implications pour les secteurs de la mécanique et de la métallurgie.</w:t>
      </w:r>
    </w:p>
    <w:p w14:paraId="140C2485" w14:textId="639565B4" w:rsidR="00B853C3" w:rsidRDefault="00A21D91" w:rsidP="0090677E">
      <w:pPr>
        <w:numPr>
          <w:ilvl w:val="0"/>
          <w:numId w:val="51"/>
        </w:numPr>
        <w:spacing w:after="0"/>
        <w:rPr>
          <w:rFonts w:ascii="Calibri" w:hAnsi="Calibri" w:cs="Calibri"/>
          <w:sz w:val="22"/>
          <w:szCs w:val="22"/>
        </w:rPr>
      </w:pPr>
      <w:r w:rsidRPr="009B139A">
        <w:rPr>
          <w:rFonts w:ascii="Calibri" w:hAnsi="Calibri" w:cs="Calibri"/>
          <w:sz w:val="22"/>
          <w:szCs w:val="22"/>
        </w:rPr>
        <w:t>Une connaissance de l'écosystème entrepreneurial et des mécanismes de soutien à l'auto-emploi sera un atout.</w:t>
      </w:r>
    </w:p>
    <w:p w14:paraId="3C06D737" w14:textId="77777777" w:rsidR="0090677E" w:rsidRPr="0090677E" w:rsidRDefault="0090677E" w:rsidP="0090677E">
      <w:pPr>
        <w:spacing w:after="0"/>
        <w:ind w:left="720"/>
        <w:rPr>
          <w:rFonts w:ascii="Calibri" w:hAnsi="Calibri" w:cs="Calibri"/>
          <w:sz w:val="22"/>
          <w:szCs w:val="22"/>
        </w:rPr>
      </w:pPr>
    </w:p>
    <w:p w14:paraId="080095FC" w14:textId="77777777" w:rsidR="00A21D91" w:rsidRPr="009B139A" w:rsidRDefault="00A21D91" w:rsidP="00A21D91">
      <w:pPr>
        <w:spacing w:after="0"/>
        <w:rPr>
          <w:rFonts w:ascii="Calibri" w:hAnsi="Calibri" w:cs="Calibri"/>
          <w:sz w:val="22"/>
          <w:szCs w:val="22"/>
        </w:rPr>
      </w:pPr>
      <w:r w:rsidRPr="00A21D91">
        <w:rPr>
          <w:rFonts w:ascii="Calibri" w:hAnsi="Calibri" w:cs="Calibri"/>
          <w:b/>
          <w:bCs/>
          <w:sz w:val="22"/>
          <w:szCs w:val="22"/>
        </w:rPr>
        <w:t xml:space="preserve">Expérience souhaitée : </w:t>
      </w:r>
      <w:r w:rsidRPr="009B139A">
        <w:rPr>
          <w:rFonts w:ascii="Calibri" w:hAnsi="Calibri" w:cs="Calibri"/>
          <w:sz w:val="22"/>
          <w:szCs w:val="22"/>
        </w:rPr>
        <w:t>Expérience professionnelle dans les secteurs ciblés, idéalement avec une perspective de développement économique et entrepreneurial.</w:t>
      </w:r>
    </w:p>
    <w:p w14:paraId="2DF7D243" w14:textId="6D7B203C" w:rsidR="0090677E" w:rsidRDefault="0090677E">
      <w:pPr>
        <w:rPr>
          <w:rFonts w:ascii="Calibri" w:hAnsi="Calibri" w:cs="Calibri"/>
          <w:b/>
          <w:bCs/>
          <w:sz w:val="22"/>
          <w:szCs w:val="22"/>
        </w:rPr>
      </w:pPr>
      <w:r>
        <w:rPr>
          <w:rFonts w:ascii="Calibri" w:hAnsi="Calibri" w:cs="Calibri"/>
          <w:b/>
          <w:bCs/>
          <w:sz w:val="22"/>
          <w:szCs w:val="22"/>
        </w:rPr>
        <w:br w:type="page"/>
      </w:r>
    </w:p>
    <w:p w14:paraId="27909409" w14:textId="77777777" w:rsidR="00A21D91" w:rsidRPr="00A21D91" w:rsidRDefault="00A21D91" w:rsidP="00A21D91">
      <w:pPr>
        <w:spacing w:after="0"/>
        <w:rPr>
          <w:rFonts w:ascii="Calibri" w:hAnsi="Calibri" w:cs="Calibri"/>
          <w:b/>
          <w:bCs/>
          <w:sz w:val="22"/>
          <w:szCs w:val="22"/>
        </w:rPr>
      </w:pPr>
    </w:p>
    <w:p w14:paraId="19868FEF" w14:textId="77777777" w:rsidR="00A21D91" w:rsidRDefault="00A21D91" w:rsidP="00A21D91">
      <w:pPr>
        <w:spacing w:after="0"/>
        <w:rPr>
          <w:rFonts w:ascii="Calibri" w:hAnsi="Calibri" w:cs="Calibri"/>
          <w:b/>
          <w:bCs/>
          <w:sz w:val="22"/>
          <w:szCs w:val="22"/>
        </w:rPr>
      </w:pPr>
      <w:r w:rsidRPr="00A21D91">
        <w:rPr>
          <w:rFonts w:ascii="Calibri" w:hAnsi="Calibri" w:cs="Calibri"/>
          <w:b/>
          <w:bCs/>
          <w:sz w:val="22"/>
          <w:szCs w:val="22"/>
        </w:rPr>
        <w:t>Éléments Constitutifs des Dossiers de Candidature :</w:t>
      </w:r>
    </w:p>
    <w:p w14:paraId="5A4C7DD1" w14:textId="77777777" w:rsidR="00A21D91" w:rsidRDefault="00A21D91" w:rsidP="00A21D91">
      <w:pPr>
        <w:spacing w:after="0"/>
        <w:rPr>
          <w:rFonts w:ascii="Calibri" w:hAnsi="Calibri" w:cs="Calibri"/>
          <w:sz w:val="22"/>
          <w:szCs w:val="22"/>
        </w:rPr>
      </w:pPr>
      <w:r w:rsidRPr="009B139A">
        <w:rPr>
          <w:rFonts w:ascii="Calibri" w:hAnsi="Calibri" w:cs="Calibri"/>
          <w:sz w:val="22"/>
          <w:szCs w:val="22"/>
        </w:rPr>
        <w:t>Les dossiers de candidature des consultants ou bureaux intéressés par la présente mission devront obligatoirement comporter les trois éléments suivants :</w:t>
      </w:r>
    </w:p>
    <w:p w14:paraId="3362766B" w14:textId="77777777" w:rsidR="009B139A" w:rsidRPr="009B139A" w:rsidRDefault="009B139A" w:rsidP="00A21D91">
      <w:pPr>
        <w:spacing w:after="0"/>
        <w:rPr>
          <w:rFonts w:ascii="Calibri" w:hAnsi="Calibri" w:cs="Calibri"/>
          <w:sz w:val="22"/>
          <w:szCs w:val="22"/>
        </w:rPr>
      </w:pPr>
    </w:p>
    <w:p w14:paraId="1840B1DF" w14:textId="5EF607F2" w:rsidR="00A21D91" w:rsidRPr="009B139A" w:rsidRDefault="00A21D91" w:rsidP="009B139A">
      <w:pPr>
        <w:pStyle w:val="Paragraphedeliste"/>
        <w:numPr>
          <w:ilvl w:val="0"/>
          <w:numId w:val="52"/>
        </w:numPr>
        <w:spacing w:after="0"/>
        <w:rPr>
          <w:rFonts w:ascii="Calibri" w:hAnsi="Calibri" w:cs="Calibri"/>
          <w:sz w:val="22"/>
          <w:szCs w:val="22"/>
        </w:rPr>
      </w:pPr>
      <w:r w:rsidRPr="009B139A">
        <w:rPr>
          <w:rFonts w:ascii="Calibri" w:hAnsi="Calibri" w:cs="Calibri"/>
          <w:sz w:val="22"/>
          <w:szCs w:val="22"/>
        </w:rPr>
        <w:t xml:space="preserve">Une proposition méthodologique et technique présentant leur approche. </w:t>
      </w:r>
    </w:p>
    <w:p w14:paraId="71308ABB" w14:textId="1115FE5E" w:rsidR="00A21D91" w:rsidRDefault="00A21D91" w:rsidP="009B139A">
      <w:pPr>
        <w:pStyle w:val="Paragraphedeliste"/>
        <w:numPr>
          <w:ilvl w:val="0"/>
          <w:numId w:val="52"/>
        </w:numPr>
        <w:spacing w:after="0"/>
        <w:rPr>
          <w:rFonts w:ascii="Calibri" w:hAnsi="Calibri" w:cs="Calibri"/>
          <w:sz w:val="22"/>
          <w:szCs w:val="22"/>
        </w:rPr>
      </w:pPr>
      <w:r w:rsidRPr="009B139A">
        <w:rPr>
          <w:rFonts w:ascii="Calibri" w:hAnsi="Calibri" w:cs="Calibri"/>
          <w:sz w:val="22"/>
          <w:szCs w:val="22"/>
        </w:rPr>
        <w:t xml:space="preserve"> Les </w:t>
      </w:r>
      <w:proofErr w:type="spellStart"/>
      <w:r w:rsidRPr="009B139A">
        <w:rPr>
          <w:rFonts w:ascii="Calibri" w:hAnsi="Calibri" w:cs="Calibri"/>
          <w:sz w:val="22"/>
          <w:szCs w:val="22"/>
        </w:rPr>
        <w:t>CVs</w:t>
      </w:r>
      <w:proofErr w:type="spellEnd"/>
      <w:r w:rsidRPr="009B139A">
        <w:rPr>
          <w:rFonts w:ascii="Calibri" w:hAnsi="Calibri" w:cs="Calibri"/>
          <w:sz w:val="22"/>
          <w:szCs w:val="22"/>
        </w:rPr>
        <w:t xml:space="preserve"> des consultants mettant en évidence les qualifications et expériences pertinentes dans les domaines couverts par la mission. </w:t>
      </w:r>
    </w:p>
    <w:p w14:paraId="671AD459" w14:textId="46BE2B2B" w:rsidR="00A21D91" w:rsidRPr="00B853C3" w:rsidRDefault="00A21D91" w:rsidP="00A420D3">
      <w:pPr>
        <w:pStyle w:val="Paragraphedeliste"/>
        <w:numPr>
          <w:ilvl w:val="0"/>
          <w:numId w:val="52"/>
        </w:numPr>
        <w:spacing w:after="0"/>
        <w:rPr>
          <w:rFonts w:ascii="Calibri" w:hAnsi="Calibri" w:cs="Calibri"/>
          <w:sz w:val="22"/>
          <w:szCs w:val="22"/>
        </w:rPr>
      </w:pPr>
      <w:r w:rsidRPr="009B139A">
        <w:rPr>
          <w:rFonts w:ascii="Calibri" w:hAnsi="Calibri" w:cs="Calibri"/>
          <w:sz w:val="22"/>
          <w:szCs w:val="22"/>
        </w:rPr>
        <w:t xml:space="preserve"> Une proposition financière forfaitaire globale (en TTC et en HT) incluant les honoraires, le relevé d’identité bancaire, le numéro d’immatriculation fiscale et tous les frais afférents à la réalisation de la mission (y compris les coûts de déplacement et d’hébergement).</w:t>
      </w:r>
    </w:p>
    <w:p w14:paraId="008C1C7E" w14:textId="37FA3F52" w:rsidR="006F5A55" w:rsidRPr="009B139A" w:rsidRDefault="006F5A55" w:rsidP="00985DFF">
      <w:pPr>
        <w:pStyle w:val="NormalWeb"/>
        <w:spacing w:after="0" w:afterAutospacing="0"/>
        <w:jc w:val="both"/>
        <w:rPr>
          <w:rFonts w:ascii="Calibri" w:eastAsiaTheme="minorHAnsi" w:hAnsi="Calibri" w:cs="Calibri"/>
          <w:b/>
          <w:bCs/>
          <w:kern w:val="2"/>
          <w:sz w:val="22"/>
          <w:szCs w:val="22"/>
          <w:lang w:eastAsia="en-US"/>
          <w14:ligatures w14:val="standardContextual"/>
        </w:rPr>
      </w:pPr>
      <w:r w:rsidRPr="009B139A">
        <w:rPr>
          <w:rFonts w:ascii="Calibri" w:eastAsiaTheme="minorHAnsi" w:hAnsi="Calibri" w:cs="Calibri"/>
          <w:b/>
          <w:bCs/>
          <w:kern w:val="2"/>
          <w:sz w:val="22"/>
          <w:szCs w:val="22"/>
          <w:lang w:eastAsia="en-US"/>
          <w14:ligatures w14:val="standardContextual"/>
        </w:rPr>
        <w:t xml:space="preserve">Critère de sélection : </w:t>
      </w:r>
    </w:p>
    <w:tbl>
      <w:tblPr>
        <w:tblStyle w:val="TableauListe5Fonc-Accentuation2"/>
        <w:tblW w:w="0" w:type="auto"/>
        <w:tblLayout w:type="fixed"/>
        <w:tblLook w:val="0000" w:firstRow="0" w:lastRow="0" w:firstColumn="0" w:lastColumn="0" w:noHBand="0" w:noVBand="0"/>
      </w:tblPr>
      <w:tblGrid>
        <w:gridCol w:w="7318"/>
        <w:gridCol w:w="1090"/>
      </w:tblGrid>
      <w:tr w:rsidR="006F5A55" w:rsidRPr="006C46DE" w14:paraId="445CC027" w14:textId="77777777" w:rsidTr="009B139A">
        <w:trPr>
          <w:cnfStyle w:val="000000100000" w:firstRow="0" w:lastRow="0" w:firstColumn="0" w:lastColumn="0" w:oddVBand="0" w:evenVBand="0" w:oddHBand="1" w:evenHBand="0" w:firstRowFirstColumn="0" w:firstRowLastColumn="0" w:lastRowFirstColumn="0" w:lastRowLastColumn="0"/>
          <w:trHeight w:val="91"/>
        </w:trPr>
        <w:tc>
          <w:tcPr>
            <w:cnfStyle w:val="000010000000" w:firstRow="0" w:lastRow="0" w:firstColumn="0" w:lastColumn="0" w:oddVBand="1" w:evenVBand="0" w:oddHBand="0" w:evenHBand="0" w:firstRowFirstColumn="0" w:firstRowLastColumn="0" w:lastRowFirstColumn="0" w:lastRowLastColumn="0"/>
            <w:tcW w:w="7318" w:type="dxa"/>
          </w:tcPr>
          <w:p w14:paraId="41F18860" w14:textId="01F18E29" w:rsidR="006F5A55" w:rsidRPr="009B139A" w:rsidRDefault="006F5A55" w:rsidP="00465512">
            <w:pPr>
              <w:tabs>
                <w:tab w:val="left" w:pos="3885"/>
              </w:tabs>
              <w:jc w:val="both"/>
              <w:rPr>
                <w:rFonts w:ascii="Calibri" w:eastAsia="Times New Roman" w:hAnsi="Calibri" w:cs="Calibri"/>
                <w:kern w:val="0"/>
                <w:sz w:val="22"/>
                <w:szCs w:val="22"/>
                <w:lang w:eastAsia="fr-FR"/>
                <w14:ligatures w14:val="none"/>
              </w:rPr>
            </w:pPr>
            <w:r w:rsidRPr="009B139A">
              <w:rPr>
                <w:rFonts w:ascii="Calibri" w:eastAsia="Times New Roman" w:hAnsi="Calibri" w:cs="Calibri"/>
                <w:b/>
                <w:bCs/>
                <w:kern w:val="0"/>
                <w:sz w:val="22"/>
                <w:szCs w:val="22"/>
                <w:lang w:eastAsia="fr-FR"/>
                <w14:ligatures w14:val="none"/>
              </w:rPr>
              <w:t xml:space="preserve">Critères d’évaluation : </w:t>
            </w:r>
          </w:p>
        </w:tc>
        <w:tc>
          <w:tcPr>
            <w:cnfStyle w:val="000001000000" w:firstRow="0" w:lastRow="0" w:firstColumn="0" w:lastColumn="0" w:oddVBand="0" w:evenVBand="1" w:oddHBand="0" w:evenHBand="0" w:firstRowFirstColumn="0" w:firstRowLastColumn="0" w:lastRowFirstColumn="0" w:lastRowLastColumn="0"/>
            <w:tcW w:w="1090" w:type="dxa"/>
          </w:tcPr>
          <w:p w14:paraId="6A099C78" w14:textId="12573853" w:rsidR="006F5A55" w:rsidRPr="009B139A" w:rsidRDefault="006F5A55" w:rsidP="00985DFF">
            <w:pPr>
              <w:tabs>
                <w:tab w:val="left" w:pos="3885"/>
              </w:tabs>
              <w:jc w:val="center"/>
              <w:rPr>
                <w:rFonts w:ascii="Calibri" w:eastAsia="Times New Roman" w:hAnsi="Calibri" w:cs="Calibri"/>
                <w:kern w:val="0"/>
                <w:sz w:val="22"/>
                <w:szCs w:val="22"/>
                <w:lang w:eastAsia="fr-FR"/>
                <w14:ligatures w14:val="none"/>
              </w:rPr>
            </w:pPr>
            <w:r w:rsidRPr="009B139A">
              <w:rPr>
                <w:rFonts w:ascii="Calibri" w:eastAsia="Times New Roman" w:hAnsi="Calibri" w:cs="Calibri"/>
                <w:kern w:val="0"/>
                <w:sz w:val="22"/>
                <w:szCs w:val="22"/>
                <w:lang w:eastAsia="fr-FR"/>
                <w14:ligatures w14:val="none"/>
              </w:rPr>
              <w:t>Points</w:t>
            </w:r>
          </w:p>
        </w:tc>
      </w:tr>
      <w:tr w:rsidR="006F5A55" w:rsidRPr="006C46DE" w14:paraId="2CA38782" w14:textId="77777777" w:rsidTr="009B139A">
        <w:trPr>
          <w:trHeight w:val="445"/>
        </w:trPr>
        <w:tc>
          <w:tcPr>
            <w:cnfStyle w:val="000010000000" w:firstRow="0" w:lastRow="0" w:firstColumn="0" w:lastColumn="0" w:oddVBand="1" w:evenVBand="0" w:oddHBand="0" w:evenHBand="0" w:firstRowFirstColumn="0" w:firstRowLastColumn="0" w:lastRowFirstColumn="0" w:lastRowLastColumn="0"/>
            <w:tcW w:w="7318" w:type="dxa"/>
          </w:tcPr>
          <w:p w14:paraId="4B497B96" w14:textId="77777777" w:rsidR="006F5A55" w:rsidRPr="009B139A" w:rsidRDefault="006F5A55" w:rsidP="00465512">
            <w:pPr>
              <w:tabs>
                <w:tab w:val="left" w:pos="3885"/>
              </w:tabs>
              <w:jc w:val="both"/>
              <w:rPr>
                <w:rFonts w:ascii="Calibri" w:eastAsia="Times New Roman" w:hAnsi="Calibri" w:cs="Calibri"/>
                <w:b/>
                <w:bCs/>
                <w:kern w:val="0"/>
                <w:sz w:val="22"/>
                <w:szCs w:val="22"/>
                <w:lang w:eastAsia="fr-FR"/>
                <w14:ligatures w14:val="none"/>
              </w:rPr>
            </w:pPr>
            <w:r w:rsidRPr="009B139A">
              <w:rPr>
                <w:rFonts w:ascii="Calibri" w:eastAsia="Times New Roman" w:hAnsi="Calibri" w:cs="Calibri"/>
                <w:b/>
                <w:bCs/>
                <w:kern w:val="0"/>
                <w:sz w:val="22"/>
                <w:szCs w:val="22"/>
                <w:lang w:eastAsia="fr-FR"/>
                <w14:ligatures w14:val="none"/>
              </w:rPr>
              <w:t xml:space="preserve">Méthodologie : </w:t>
            </w:r>
          </w:p>
          <w:p w14:paraId="5D16F4DE" w14:textId="77777777" w:rsidR="006F5A55" w:rsidRPr="009B139A" w:rsidRDefault="006F5A55" w:rsidP="00465512">
            <w:pPr>
              <w:tabs>
                <w:tab w:val="left" w:pos="3885"/>
              </w:tabs>
              <w:jc w:val="both"/>
              <w:rPr>
                <w:rFonts w:ascii="Calibri" w:eastAsia="Times New Roman" w:hAnsi="Calibri" w:cs="Calibri"/>
                <w:b/>
                <w:bCs/>
                <w:kern w:val="0"/>
                <w:sz w:val="22"/>
                <w:szCs w:val="22"/>
                <w:lang w:eastAsia="fr-FR"/>
                <w14:ligatures w14:val="none"/>
              </w:rPr>
            </w:pPr>
            <w:r w:rsidRPr="009B139A">
              <w:rPr>
                <w:rFonts w:ascii="Calibri" w:eastAsia="Times New Roman" w:hAnsi="Calibri" w:cs="Calibri"/>
                <w:b/>
                <w:bCs/>
                <w:kern w:val="0"/>
                <w:sz w:val="22"/>
                <w:szCs w:val="22"/>
                <w:lang w:eastAsia="fr-FR"/>
                <w14:ligatures w14:val="none"/>
              </w:rPr>
              <w:t xml:space="preserve">- Bonne compréhension des </w:t>
            </w:r>
            <w:proofErr w:type="spellStart"/>
            <w:r w:rsidRPr="009B139A">
              <w:rPr>
                <w:rFonts w:ascii="Calibri" w:eastAsia="Times New Roman" w:hAnsi="Calibri" w:cs="Calibri"/>
                <w:b/>
                <w:bCs/>
                <w:kern w:val="0"/>
                <w:sz w:val="22"/>
                <w:szCs w:val="22"/>
                <w:lang w:eastAsia="fr-FR"/>
                <w14:ligatures w14:val="none"/>
              </w:rPr>
              <w:t>TdRs</w:t>
            </w:r>
            <w:proofErr w:type="spellEnd"/>
            <w:r w:rsidRPr="009B139A">
              <w:rPr>
                <w:rFonts w:ascii="Calibri" w:eastAsia="Times New Roman" w:hAnsi="Calibri" w:cs="Calibri"/>
                <w:b/>
                <w:bCs/>
                <w:kern w:val="0"/>
                <w:sz w:val="22"/>
                <w:szCs w:val="22"/>
                <w:lang w:eastAsia="fr-FR"/>
                <w14:ligatures w14:val="none"/>
              </w:rPr>
              <w:t xml:space="preserve"> </w:t>
            </w:r>
          </w:p>
          <w:p w14:paraId="54BCDE82" w14:textId="77777777" w:rsidR="006F5A55" w:rsidRPr="009B139A" w:rsidRDefault="006F5A55" w:rsidP="00465512">
            <w:pPr>
              <w:tabs>
                <w:tab w:val="left" w:pos="3885"/>
              </w:tabs>
              <w:jc w:val="both"/>
              <w:rPr>
                <w:rFonts w:ascii="Calibri" w:eastAsia="Times New Roman" w:hAnsi="Calibri" w:cs="Calibri"/>
                <w:b/>
                <w:bCs/>
                <w:kern w:val="0"/>
                <w:sz w:val="22"/>
                <w:szCs w:val="22"/>
                <w:lang w:eastAsia="fr-FR"/>
                <w14:ligatures w14:val="none"/>
              </w:rPr>
            </w:pPr>
            <w:r w:rsidRPr="009B139A">
              <w:rPr>
                <w:rFonts w:ascii="Calibri" w:eastAsia="Times New Roman" w:hAnsi="Calibri" w:cs="Calibri"/>
                <w:b/>
                <w:bCs/>
                <w:kern w:val="0"/>
                <w:sz w:val="22"/>
                <w:szCs w:val="22"/>
                <w:lang w:eastAsia="fr-FR"/>
                <w14:ligatures w14:val="none"/>
              </w:rPr>
              <w:t xml:space="preserve">- Note méthodologique proposée </w:t>
            </w:r>
          </w:p>
          <w:p w14:paraId="60C13D20" w14:textId="733C6A99" w:rsidR="006F5A55" w:rsidRPr="009B139A" w:rsidRDefault="006F5A55" w:rsidP="00465512">
            <w:pPr>
              <w:tabs>
                <w:tab w:val="left" w:pos="3885"/>
              </w:tabs>
              <w:jc w:val="both"/>
              <w:rPr>
                <w:rFonts w:ascii="Calibri" w:eastAsia="Times New Roman" w:hAnsi="Calibri" w:cs="Calibri"/>
                <w:b/>
                <w:bCs/>
                <w:kern w:val="0"/>
                <w:sz w:val="22"/>
                <w:szCs w:val="22"/>
                <w:lang w:eastAsia="fr-FR"/>
                <w14:ligatures w14:val="none"/>
              </w:rPr>
            </w:pPr>
            <w:r w:rsidRPr="009B139A">
              <w:rPr>
                <w:rFonts w:ascii="Calibri" w:eastAsia="Times New Roman" w:hAnsi="Calibri" w:cs="Calibri"/>
                <w:b/>
                <w:bCs/>
                <w:kern w:val="0"/>
                <w:sz w:val="22"/>
                <w:szCs w:val="22"/>
                <w:lang w:eastAsia="fr-FR"/>
                <w14:ligatures w14:val="none"/>
              </w:rPr>
              <w:t xml:space="preserve">- Chronogramme proposé </w:t>
            </w:r>
          </w:p>
        </w:tc>
        <w:tc>
          <w:tcPr>
            <w:cnfStyle w:val="000001000000" w:firstRow="0" w:lastRow="0" w:firstColumn="0" w:lastColumn="0" w:oddVBand="0" w:evenVBand="1" w:oddHBand="0" w:evenHBand="0" w:firstRowFirstColumn="0" w:firstRowLastColumn="0" w:lastRowFirstColumn="0" w:lastRowLastColumn="0"/>
            <w:tcW w:w="1090" w:type="dxa"/>
          </w:tcPr>
          <w:p w14:paraId="7052DBF3" w14:textId="099D27AD" w:rsidR="006F5A55" w:rsidRPr="009B139A" w:rsidRDefault="00352A3F" w:rsidP="00985DFF">
            <w:pPr>
              <w:tabs>
                <w:tab w:val="left" w:pos="3885"/>
              </w:tabs>
              <w:jc w:val="center"/>
              <w:rPr>
                <w:rFonts w:ascii="Calibri" w:eastAsia="Times New Roman" w:hAnsi="Calibri" w:cs="Calibri"/>
                <w:color w:val="auto"/>
                <w:kern w:val="0"/>
                <w:sz w:val="22"/>
                <w:szCs w:val="22"/>
                <w:lang w:eastAsia="fr-FR"/>
                <w14:ligatures w14:val="none"/>
              </w:rPr>
            </w:pPr>
            <w:r>
              <w:rPr>
                <w:rFonts w:ascii="Calibri" w:eastAsia="Times New Roman" w:hAnsi="Calibri" w:cs="Calibri"/>
                <w:kern w:val="0"/>
                <w:sz w:val="22"/>
                <w:szCs w:val="22"/>
                <w:lang w:eastAsia="fr-FR"/>
                <w14:ligatures w14:val="none"/>
              </w:rPr>
              <w:t>3</w:t>
            </w:r>
            <w:r w:rsidR="006F5A55" w:rsidRPr="009B139A">
              <w:rPr>
                <w:rFonts w:ascii="Calibri" w:eastAsia="Times New Roman" w:hAnsi="Calibri" w:cs="Calibri"/>
                <w:kern w:val="0"/>
                <w:sz w:val="22"/>
                <w:szCs w:val="22"/>
                <w:lang w:eastAsia="fr-FR"/>
                <w14:ligatures w14:val="none"/>
              </w:rPr>
              <w:t>0</w:t>
            </w:r>
          </w:p>
        </w:tc>
      </w:tr>
      <w:tr w:rsidR="006F5A55" w:rsidRPr="006C46DE" w14:paraId="11A898DB" w14:textId="77777777" w:rsidTr="009B139A">
        <w:trPr>
          <w:cnfStyle w:val="000000100000" w:firstRow="0" w:lastRow="0" w:firstColumn="0" w:lastColumn="0" w:oddVBand="0" w:evenVBand="0" w:oddHBand="1" w:evenHBand="0" w:firstRowFirstColumn="0" w:firstRowLastColumn="0" w:lastRowFirstColumn="0" w:lastRowLastColumn="0"/>
          <w:trHeight w:val="679"/>
        </w:trPr>
        <w:tc>
          <w:tcPr>
            <w:cnfStyle w:val="000010000000" w:firstRow="0" w:lastRow="0" w:firstColumn="0" w:lastColumn="0" w:oddVBand="1" w:evenVBand="0" w:oddHBand="0" w:evenHBand="0" w:firstRowFirstColumn="0" w:firstRowLastColumn="0" w:lastRowFirstColumn="0" w:lastRowLastColumn="0"/>
            <w:tcW w:w="7318" w:type="dxa"/>
          </w:tcPr>
          <w:p w14:paraId="1091F7C8" w14:textId="5DE22E67" w:rsidR="006F5A55" w:rsidRPr="009B139A" w:rsidRDefault="006F5A55" w:rsidP="00465512">
            <w:pPr>
              <w:tabs>
                <w:tab w:val="left" w:pos="3885"/>
              </w:tabs>
              <w:jc w:val="both"/>
              <w:rPr>
                <w:rFonts w:ascii="Calibri" w:eastAsia="Times New Roman" w:hAnsi="Calibri" w:cs="Calibri"/>
                <w:b/>
                <w:bCs/>
                <w:kern w:val="0"/>
                <w:sz w:val="22"/>
                <w:szCs w:val="22"/>
                <w:lang w:eastAsia="fr-FR"/>
                <w14:ligatures w14:val="none"/>
              </w:rPr>
            </w:pPr>
            <w:r w:rsidRPr="009B139A">
              <w:rPr>
                <w:rFonts w:ascii="Calibri" w:eastAsia="Times New Roman" w:hAnsi="Calibri" w:cs="Calibri"/>
                <w:b/>
                <w:bCs/>
                <w:kern w:val="0"/>
                <w:sz w:val="22"/>
                <w:szCs w:val="22"/>
                <w:lang w:eastAsia="fr-FR"/>
                <w14:ligatures w14:val="none"/>
              </w:rPr>
              <w:t>Profil</w:t>
            </w:r>
            <w:r w:rsidR="009B139A">
              <w:rPr>
                <w:rFonts w:ascii="Calibri" w:eastAsia="Times New Roman" w:hAnsi="Calibri" w:cs="Calibri"/>
                <w:b/>
                <w:bCs/>
                <w:kern w:val="0"/>
                <w:sz w:val="22"/>
                <w:szCs w:val="22"/>
                <w:lang w:eastAsia="fr-FR"/>
                <w14:ligatures w14:val="none"/>
              </w:rPr>
              <w:t>s des experts</w:t>
            </w:r>
            <w:r w:rsidRPr="009B139A">
              <w:rPr>
                <w:rFonts w:ascii="Calibri" w:eastAsia="Times New Roman" w:hAnsi="Calibri" w:cs="Calibri"/>
                <w:b/>
                <w:bCs/>
                <w:kern w:val="0"/>
                <w:sz w:val="22"/>
                <w:szCs w:val="22"/>
                <w:lang w:eastAsia="fr-FR"/>
                <w14:ligatures w14:val="none"/>
              </w:rPr>
              <w:t xml:space="preserve">: </w:t>
            </w:r>
          </w:p>
          <w:p w14:paraId="4ADB602A" w14:textId="77777777" w:rsidR="006F5A55" w:rsidRDefault="006F5A55" w:rsidP="00465512">
            <w:pPr>
              <w:tabs>
                <w:tab w:val="left" w:pos="3885"/>
              </w:tabs>
              <w:jc w:val="both"/>
              <w:rPr>
                <w:rFonts w:ascii="Calibri" w:eastAsia="Times New Roman" w:hAnsi="Calibri" w:cs="Calibri"/>
                <w:b/>
                <w:bCs/>
                <w:kern w:val="0"/>
                <w:sz w:val="22"/>
                <w:szCs w:val="22"/>
                <w:lang w:eastAsia="fr-FR"/>
                <w14:ligatures w14:val="none"/>
              </w:rPr>
            </w:pPr>
            <w:r w:rsidRPr="009B139A">
              <w:rPr>
                <w:rFonts w:ascii="Calibri" w:eastAsia="Times New Roman" w:hAnsi="Calibri" w:cs="Calibri"/>
                <w:b/>
                <w:bCs/>
                <w:kern w:val="0"/>
                <w:sz w:val="22"/>
                <w:szCs w:val="22"/>
                <w:lang w:eastAsia="fr-FR"/>
                <w14:ligatures w14:val="none"/>
              </w:rPr>
              <w:t xml:space="preserve">- Pertinence de la formation académique et de l’expérience professionnelle. </w:t>
            </w:r>
          </w:p>
          <w:p w14:paraId="735C86DB" w14:textId="5C6150B5" w:rsidR="009B139A" w:rsidRPr="009B139A" w:rsidRDefault="009B139A" w:rsidP="00465512">
            <w:pPr>
              <w:tabs>
                <w:tab w:val="left" w:pos="3885"/>
              </w:tabs>
              <w:jc w:val="both"/>
              <w:rPr>
                <w:rFonts w:ascii="Calibri" w:eastAsia="Times New Roman" w:hAnsi="Calibri" w:cs="Calibri"/>
                <w:b/>
                <w:bCs/>
                <w:kern w:val="0"/>
                <w:sz w:val="22"/>
                <w:szCs w:val="22"/>
                <w:lang w:eastAsia="fr-FR"/>
                <w14:ligatures w14:val="none"/>
              </w:rPr>
            </w:pPr>
            <w:r>
              <w:rPr>
                <w:rFonts w:ascii="Calibri" w:eastAsia="Times New Roman" w:hAnsi="Calibri" w:cs="Calibri"/>
                <w:b/>
                <w:bCs/>
                <w:kern w:val="0"/>
                <w:sz w:val="22"/>
                <w:szCs w:val="22"/>
                <w:lang w:eastAsia="fr-FR"/>
                <w14:ligatures w14:val="none"/>
              </w:rPr>
              <w:t>- Expertise dans les secteurs économiques d’intervention du projet DYNAMO</w:t>
            </w:r>
          </w:p>
          <w:p w14:paraId="1B55AC69" w14:textId="309613FA" w:rsidR="006F5A55" w:rsidRPr="009B139A" w:rsidRDefault="006F5A55" w:rsidP="00465512">
            <w:pPr>
              <w:tabs>
                <w:tab w:val="left" w:pos="3885"/>
              </w:tabs>
              <w:jc w:val="both"/>
              <w:rPr>
                <w:rFonts w:ascii="Calibri" w:eastAsia="Times New Roman" w:hAnsi="Calibri" w:cs="Calibri"/>
                <w:b/>
                <w:bCs/>
                <w:kern w:val="0"/>
                <w:sz w:val="22"/>
                <w:szCs w:val="22"/>
                <w:lang w:eastAsia="fr-FR"/>
                <w14:ligatures w14:val="none"/>
              </w:rPr>
            </w:pPr>
            <w:r w:rsidRPr="009B139A">
              <w:rPr>
                <w:rFonts w:ascii="Calibri" w:eastAsia="Times New Roman" w:hAnsi="Calibri" w:cs="Calibri"/>
                <w:b/>
                <w:bCs/>
                <w:kern w:val="0"/>
                <w:sz w:val="22"/>
                <w:szCs w:val="22"/>
                <w:lang w:eastAsia="fr-FR"/>
                <w14:ligatures w14:val="none"/>
              </w:rPr>
              <w:t xml:space="preserve">- Expertise et référence similaires </w:t>
            </w:r>
          </w:p>
        </w:tc>
        <w:tc>
          <w:tcPr>
            <w:cnfStyle w:val="000001000000" w:firstRow="0" w:lastRow="0" w:firstColumn="0" w:lastColumn="0" w:oddVBand="0" w:evenVBand="1" w:oddHBand="0" w:evenHBand="0" w:firstRowFirstColumn="0" w:firstRowLastColumn="0" w:lastRowFirstColumn="0" w:lastRowLastColumn="0"/>
            <w:tcW w:w="1090" w:type="dxa"/>
          </w:tcPr>
          <w:p w14:paraId="40C3F224" w14:textId="2D4C06CE" w:rsidR="006F5A55" w:rsidRPr="009B139A" w:rsidRDefault="00352A3F" w:rsidP="00985DFF">
            <w:pPr>
              <w:tabs>
                <w:tab w:val="left" w:pos="3885"/>
              </w:tabs>
              <w:jc w:val="center"/>
              <w:rPr>
                <w:rFonts w:ascii="Calibri" w:eastAsia="Times New Roman" w:hAnsi="Calibri" w:cs="Calibri"/>
                <w:kern w:val="0"/>
                <w:sz w:val="22"/>
                <w:szCs w:val="22"/>
                <w:lang w:eastAsia="fr-FR"/>
                <w14:ligatures w14:val="none"/>
              </w:rPr>
            </w:pPr>
            <w:r>
              <w:rPr>
                <w:rFonts w:ascii="Calibri" w:eastAsia="Times New Roman" w:hAnsi="Calibri" w:cs="Calibri"/>
                <w:kern w:val="0"/>
                <w:sz w:val="22"/>
                <w:szCs w:val="22"/>
                <w:lang w:eastAsia="fr-FR"/>
                <w14:ligatures w14:val="none"/>
              </w:rPr>
              <w:t>3</w:t>
            </w:r>
            <w:r w:rsidR="006F5A55" w:rsidRPr="009B139A">
              <w:rPr>
                <w:rFonts w:ascii="Calibri" w:eastAsia="Times New Roman" w:hAnsi="Calibri" w:cs="Calibri"/>
                <w:kern w:val="0"/>
                <w:sz w:val="22"/>
                <w:szCs w:val="22"/>
                <w:lang w:eastAsia="fr-FR"/>
                <w14:ligatures w14:val="none"/>
              </w:rPr>
              <w:t>0</w:t>
            </w:r>
          </w:p>
        </w:tc>
      </w:tr>
      <w:tr w:rsidR="00352A3F" w:rsidRPr="006C46DE" w14:paraId="5EE60147" w14:textId="77777777" w:rsidTr="009B139A">
        <w:trPr>
          <w:trHeight w:val="679"/>
        </w:trPr>
        <w:tc>
          <w:tcPr>
            <w:cnfStyle w:val="000010000000" w:firstRow="0" w:lastRow="0" w:firstColumn="0" w:lastColumn="0" w:oddVBand="1" w:evenVBand="0" w:oddHBand="0" w:evenHBand="0" w:firstRowFirstColumn="0" w:firstRowLastColumn="0" w:lastRowFirstColumn="0" w:lastRowLastColumn="0"/>
            <w:tcW w:w="7318" w:type="dxa"/>
          </w:tcPr>
          <w:p w14:paraId="2867746B" w14:textId="5C9DB7A4" w:rsidR="00352A3F" w:rsidRPr="00352A3F" w:rsidRDefault="00352A3F" w:rsidP="00465512">
            <w:pPr>
              <w:tabs>
                <w:tab w:val="left" w:pos="3885"/>
              </w:tabs>
              <w:jc w:val="both"/>
              <w:rPr>
                <w:rFonts w:ascii="Calibri" w:eastAsia="Times New Roman" w:hAnsi="Calibri" w:cs="Calibri"/>
                <w:b/>
                <w:bCs/>
                <w:kern w:val="0"/>
                <w:sz w:val="22"/>
                <w:szCs w:val="22"/>
                <w:lang w:eastAsia="fr-FR"/>
                <w14:ligatures w14:val="none"/>
              </w:rPr>
            </w:pPr>
            <w:r w:rsidRPr="005541C9">
              <w:rPr>
                <w:rFonts w:ascii="Calibri" w:eastAsia="Times New Roman" w:hAnsi="Calibri" w:cs="Calibri"/>
                <w:b/>
                <w:bCs/>
                <w:kern w:val="0"/>
                <w:sz w:val="22"/>
                <w:szCs w:val="22"/>
                <w:lang w:eastAsia="fr-FR"/>
                <w14:ligatures w14:val="none"/>
              </w:rPr>
              <w:t xml:space="preserve">- Expertise en matière d’ingénierie de formation, d’accompagnement et de capitalisation. </w:t>
            </w:r>
          </w:p>
        </w:tc>
        <w:tc>
          <w:tcPr>
            <w:cnfStyle w:val="000001000000" w:firstRow="0" w:lastRow="0" w:firstColumn="0" w:lastColumn="0" w:oddVBand="0" w:evenVBand="1" w:oddHBand="0" w:evenHBand="0" w:firstRowFirstColumn="0" w:firstRowLastColumn="0" w:lastRowFirstColumn="0" w:lastRowLastColumn="0"/>
            <w:tcW w:w="1090" w:type="dxa"/>
          </w:tcPr>
          <w:p w14:paraId="23E9E43F" w14:textId="022A9417" w:rsidR="00352A3F" w:rsidRDefault="00352A3F" w:rsidP="00985DFF">
            <w:pPr>
              <w:tabs>
                <w:tab w:val="left" w:pos="3885"/>
              </w:tabs>
              <w:jc w:val="center"/>
              <w:rPr>
                <w:rFonts w:ascii="Calibri" w:eastAsia="Times New Roman" w:hAnsi="Calibri" w:cs="Calibri"/>
                <w:kern w:val="0"/>
                <w:sz w:val="22"/>
                <w:szCs w:val="22"/>
                <w:lang w:eastAsia="fr-FR"/>
                <w14:ligatures w14:val="none"/>
              </w:rPr>
            </w:pPr>
            <w:r>
              <w:rPr>
                <w:rFonts w:ascii="Calibri" w:eastAsia="Times New Roman" w:hAnsi="Calibri" w:cs="Calibri"/>
                <w:kern w:val="0"/>
                <w:sz w:val="22"/>
                <w:szCs w:val="22"/>
                <w:lang w:eastAsia="fr-FR"/>
                <w14:ligatures w14:val="none"/>
              </w:rPr>
              <w:t>10</w:t>
            </w:r>
          </w:p>
        </w:tc>
      </w:tr>
      <w:tr w:rsidR="006F5A55" w:rsidRPr="006C46DE" w14:paraId="135F673E" w14:textId="77777777" w:rsidTr="009B139A">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7318" w:type="dxa"/>
          </w:tcPr>
          <w:p w14:paraId="352BEC34" w14:textId="77777777" w:rsidR="006F5A55" w:rsidRPr="009B139A" w:rsidRDefault="006F5A55" w:rsidP="00465512">
            <w:pPr>
              <w:tabs>
                <w:tab w:val="left" w:pos="3885"/>
              </w:tabs>
              <w:jc w:val="both"/>
              <w:rPr>
                <w:rFonts w:ascii="Calibri" w:eastAsia="Times New Roman" w:hAnsi="Calibri" w:cs="Calibri"/>
                <w:b/>
                <w:bCs/>
                <w:color w:val="215E99" w:themeColor="text2" w:themeTint="BF"/>
                <w:kern w:val="0"/>
                <w:sz w:val="22"/>
                <w:szCs w:val="22"/>
                <w:lang w:eastAsia="fr-FR"/>
                <w14:ligatures w14:val="none"/>
              </w:rPr>
            </w:pPr>
            <w:r w:rsidRPr="009B139A">
              <w:rPr>
                <w:rFonts w:ascii="Calibri" w:eastAsia="Times New Roman" w:hAnsi="Calibri" w:cs="Calibri"/>
                <w:b/>
                <w:bCs/>
                <w:kern w:val="0"/>
                <w:sz w:val="22"/>
                <w:szCs w:val="22"/>
                <w:lang w:eastAsia="fr-FR"/>
                <w14:ligatures w14:val="none"/>
              </w:rPr>
              <w:t xml:space="preserve">Offre financière </w:t>
            </w:r>
          </w:p>
        </w:tc>
        <w:tc>
          <w:tcPr>
            <w:cnfStyle w:val="000001000000" w:firstRow="0" w:lastRow="0" w:firstColumn="0" w:lastColumn="0" w:oddVBand="0" w:evenVBand="1" w:oddHBand="0" w:evenHBand="0" w:firstRowFirstColumn="0" w:firstRowLastColumn="0" w:lastRowFirstColumn="0" w:lastRowLastColumn="0"/>
            <w:tcW w:w="1090" w:type="dxa"/>
          </w:tcPr>
          <w:p w14:paraId="71114F58" w14:textId="58ADC69B" w:rsidR="006F5A55" w:rsidRPr="009B139A" w:rsidRDefault="00352A3F" w:rsidP="00985DFF">
            <w:pPr>
              <w:tabs>
                <w:tab w:val="left" w:pos="3885"/>
              </w:tabs>
              <w:jc w:val="center"/>
              <w:rPr>
                <w:rFonts w:ascii="Calibri" w:eastAsia="Times New Roman" w:hAnsi="Calibri" w:cs="Calibri"/>
                <w:color w:val="auto"/>
                <w:kern w:val="0"/>
                <w:sz w:val="22"/>
                <w:szCs w:val="22"/>
                <w:lang w:eastAsia="fr-FR"/>
                <w14:ligatures w14:val="none"/>
              </w:rPr>
            </w:pPr>
            <w:r>
              <w:rPr>
                <w:rFonts w:ascii="Calibri" w:eastAsia="Times New Roman" w:hAnsi="Calibri" w:cs="Calibri"/>
                <w:kern w:val="0"/>
                <w:sz w:val="22"/>
                <w:szCs w:val="22"/>
                <w:lang w:eastAsia="fr-FR"/>
                <w14:ligatures w14:val="none"/>
              </w:rPr>
              <w:t>3</w:t>
            </w:r>
            <w:r w:rsidR="006F5A55" w:rsidRPr="009B139A">
              <w:rPr>
                <w:rFonts w:ascii="Calibri" w:eastAsia="Times New Roman" w:hAnsi="Calibri" w:cs="Calibri"/>
                <w:kern w:val="0"/>
                <w:sz w:val="22"/>
                <w:szCs w:val="22"/>
                <w:lang w:eastAsia="fr-FR"/>
                <w14:ligatures w14:val="none"/>
              </w:rPr>
              <w:t>0</w:t>
            </w:r>
          </w:p>
        </w:tc>
      </w:tr>
      <w:tr w:rsidR="006F5A55" w:rsidRPr="006C46DE" w14:paraId="7F74CF4F" w14:textId="77777777" w:rsidTr="009B139A">
        <w:trPr>
          <w:trHeight w:val="93"/>
        </w:trPr>
        <w:tc>
          <w:tcPr>
            <w:cnfStyle w:val="000010000000" w:firstRow="0" w:lastRow="0" w:firstColumn="0" w:lastColumn="0" w:oddVBand="1" w:evenVBand="0" w:oddHBand="0" w:evenHBand="0" w:firstRowFirstColumn="0" w:firstRowLastColumn="0" w:lastRowFirstColumn="0" w:lastRowLastColumn="0"/>
            <w:tcW w:w="7318" w:type="dxa"/>
          </w:tcPr>
          <w:p w14:paraId="53989837" w14:textId="77777777" w:rsidR="006F5A55" w:rsidRPr="009B139A" w:rsidRDefault="006F5A55" w:rsidP="00465512">
            <w:pPr>
              <w:tabs>
                <w:tab w:val="left" w:pos="3885"/>
              </w:tabs>
              <w:jc w:val="both"/>
              <w:rPr>
                <w:rFonts w:ascii="Calibri" w:eastAsia="Times New Roman" w:hAnsi="Calibri" w:cs="Calibri"/>
                <w:b/>
                <w:bCs/>
                <w:kern w:val="0"/>
                <w:sz w:val="22"/>
                <w:szCs w:val="22"/>
                <w:lang w:eastAsia="fr-FR"/>
                <w14:ligatures w14:val="none"/>
              </w:rPr>
            </w:pPr>
            <w:r w:rsidRPr="009B139A">
              <w:rPr>
                <w:rFonts w:ascii="Calibri" w:eastAsia="Times New Roman" w:hAnsi="Calibri" w:cs="Calibri"/>
                <w:b/>
                <w:bCs/>
                <w:kern w:val="0"/>
                <w:sz w:val="22"/>
                <w:szCs w:val="22"/>
                <w:lang w:eastAsia="fr-FR"/>
                <w14:ligatures w14:val="none"/>
              </w:rPr>
              <w:t xml:space="preserve">Total </w:t>
            </w:r>
          </w:p>
        </w:tc>
        <w:tc>
          <w:tcPr>
            <w:cnfStyle w:val="000001000000" w:firstRow="0" w:lastRow="0" w:firstColumn="0" w:lastColumn="0" w:oddVBand="0" w:evenVBand="1" w:oddHBand="0" w:evenHBand="0" w:firstRowFirstColumn="0" w:firstRowLastColumn="0" w:lastRowFirstColumn="0" w:lastRowLastColumn="0"/>
            <w:tcW w:w="1090" w:type="dxa"/>
          </w:tcPr>
          <w:p w14:paraId="201447F4" w14:textId="1C4B57DE" w:rsidR="006F5A55" w:rsidRPr="009B139A" w:rsidRDefault="006F5A55" w:rsidP="00985DFF">
            <w:pPr>
              <w:tabs>
                <w:tab w:val="left" w:pos="3885"/>
              </w:tabs>
              <w:jc w:val="center"/>
              <w:rPr>
                <w:rFonts w:ascii="Calibri" w:eastAsia="Times New Roman" w:hAnsi="Calibri" w:cs="Calibri"/>
                <w:kern w:val="0"/>
                <w:sz w:val="22"/>
                <w:szCs w:val="22"/>
                <w:lang w:eastAsia="fr-FR"/>
                <w14:ligatures w14:val="none"/>
              </w:rPr>
            </w:pPr>
            <w:r w:rsidRPr="009B139A">
              <w:rPr>
                <w:rFonts w:ascii="Calibri" w:eastAsia="Times New Roman" w:hAnsi="Calibri" w:cs="Calibri"/>
                <w:b/>
                <w:bCs/>
                <w:kern w:val="0"/>
                <w:sz w:val="22"/>
                <w:szCs w:val="22"/>
                <w:lang w:eastAsia="fr-FR"/>
                <w14:ligatures w14:val="none"/>
              </w:rPr>
              <w:t>100</w:t>
            </w:r>
          </w:p>
        </w:tc>
      </w:tr>
    </w:tbl>
    <w:p w14:paraId="3FAB9338" w14:textId="10B275C7" w:rsidR="00001B6D" w:rsidRPr="009B139A" w:rsidRDefault="00001B6D" w:rsidP="00985DFF">
      <w:pPr>
        <w:pStyle w:val="NormalWeb"/>
        <w:spacing w:after="0" w:afterAutospacing="0"/>
        <w:jc w:val="both"/>
        <w:rPr>
          <w:rFonts w:ascii="Calibri" w:hAnsi="Calibri" w:cs="Calibri"/>
          <w:b/>
          <w:bCs/>
          <w:sz w:val="22"/>
          <w:szCs w:val="22"/>
        </w:rPr>
      </w:pPr>
      <w:r w:rsidRPr="009B139A">
        <w:rPr>
          <w:rFonts w:ascii="Calibri" w:hAnsi="Calibri" w:cs="Calibri"/>
          <w:b/>
          <w:bCs/>
          <w:sz w:val="22"/>
          <w:szCs w:val="22"/>
        </w:rPr>
        <w:t xml:space="preserve">Les dossiers de candidature complets </w:t>
      </w:r>
      <w:r w:rsidR="00A21D91">
        <w:rPr>
          <w:rFonts w:ascii="Calibri" w:hAnsi="Calibri" w:cs="Calibri"/>
          <w:b/>
          <w:bCs/>
          <w:sz w:val="22"/>
          <w:szCs w:val="22"/>
        </w:rPr>
        <w:t xml:space="preserve">en format PDF, </w:t>
      </w:r>
      <w:r w:rsidRPr="009B139A">
        <w:rPr>
          <w:rFonts w:ascii="Calibri" w:hAnsi="Calibri" w:cs="Calibri"/>
          <w:b/>
          <w:bCs/>
          <w:sz w:val="22"/>
          <w:szCs w:val="22"/>
        </w:rPr>
        <w:t xml:space="preserve">sont à envoyer par </w:t>
      </w:r>
      <w:proofErr w:type="gramStart"/>
      <w:r w:rsidR="006F5A55" w:rsidRPr="009B139A">
        <w:rPr>
          <w:rFonts w:ascii="Calibri" w:hAnsi="Calibri" w:cs="Calibri"/>
          <w:b/>
          <w:bCs/>
          <w:sz w:val="22"/>
          <w:szCs w:val="22"/>
        </w:rPr>
        <w:t>E</w:t>
      </w:r>
      <w:r w:rsidRPr="009B139A">
        <w:rPr>
          <w:rFonts w:ascii="Calibri" w:hAnsi="Calibri" w:cs="Calibri"/>
          <w:b/>
          <w:bCs/>
          <w:sz w:val="22"/>
          <w:szCs w:val="22"/>
        </w:rPr>
        <w:t>-mail</w:t>
      </w:r>
      <w:proofErr w:type="gramEnd"/>
      <w:r w:rsidRPr="009B139A">
        <w:rPr>
          <w:rFonts w:ascii="Calibri" w:hAnsi="Calibri" w:cs="Calibri"/>
          <w:b/>
          <w:bCs/>
          <w:sz w:val="22"/>
          <w:szCs w:val="22"/>
        </w:rPr>
        <w:t xml:space="preserve"> avant le </w:t>
      </w:r>
      <w:r w:rsidR="00987C5B">
        <w:rPr>
          <w:rFonts w:ascii="Calibri" w:hAnsi="Calibri" w:cs="Calibri"/>
          <w:b/>
          <w:bCs/>
          <w:sz w:val="22"/>
          <w:szCs w:val="22"/>
        </w:rPr>
        <w:t>10 juin</w:t>
      </w:r>
      <w:r w:rsidR="001B6664">
        <w:rPr>
          <w:rFonts w:ascii="Calibri" w:hAnsi="Calibri" w:cs="Calibri"/>
          <w:b/>
          <w:bCs/>
          <w:sz w:val="22"/>
          <w:szCs w:val="22"/>
        </w:rPr>
        <w:t xml:space="preserve"> 2025 à l’adresse</w:t>
      </w:r>
      <w:r w:rsidRPr="009B139A">
        <w:rPr>
          <w:rFonts w:ascii="Calibri" w:hAnsi="Calibri" w:cs="Calibri"/>
          <w:b/>
          <w:bCs/>
          <w:sz w:val="22"/>
          <w:szCs w:val="22"/>
        </w:rPr>
        <w:t xml:space="preserve"> adress</w:t>
      </w:r>
      <w:r w:rsidR="001B6664">
        <w:rPr>
          <w:rFonts w:ascii="Calibri" w:hAnsi="Calibri" w:cs="Calibri"/>
          <w:b/>
          <w:bCs/>
          <w:sz w:val="22"/>
          <w:szCs w:val="22"/>
        </w:rPr>
        <w:t>e</w:t>
      </w:r>
      <w:r w:rsidRPr="009B139A">
        <w:rPr>
          <w:rFonts w:ascii="Calibri" w:hAnsi="Calibri" w:cs="Calibri"/>
          <w:b/>
          <w:bCs/>
          <w:sz w:val="22"/>
          <w:szCs w:val="22"/>
        </w:rPr>
        <w:t xml:space="preserve"> suivante : </w:t>
      </w:r>
      <w:hyperlink r:id="rId8" w:history="1">
        <w:r w:rsidR="00F1165D" w:rsidRPr="00BF2852">
          <w:rPr>
            <w:rStyle w:val="Lienhypertexte"/>
            <w:rFonts w:ascii="Calibri" w:hAnsi="Calibri" w:cs="Calibri"/>
            <w:b/>
            <w:bCs/>
            <w:sz w:val="22"/>
            <w:szCs w:val="22"/>
          </w:rPr>
          <w:t>tn.selection@weworld.it</w:t>
        </w:r>
      </w:hyperlink>
      <w:r w:rsidR="00F1165D">
        <w:rPr>
          <w:rFonts w:ascii="Calibri" w:hAnsi="Calibri" w:cs="Calibri"/>
          <w:b/>
          <w:bCs/>
          <w:sz w:val="22"/>
          <w:szCs w:val="22"/>
        </w:rPr>
        <w:t xml:space="preserve"> </w:t>
      </w:r>
    </w:p>
    <w:p w14:paraId="3A14A8AC" w14:textId="7A172582" w:rsidR="00CC4A29" w:rsidRDefault="00001B6D" w:rsidP="00985DFF">
      <w:pPr>
        <w:spacing w:after="0"/>
        <w:jc w:val="both"/>
        <w:rPr>
          <w:rFonts w:ascii="Calibri" w:hAnsi="Calibri" w:cs="Calibri"/>
          <w:b/>
          <w:bCs/>
          <w:i/>
          <w:iCs/>
          <w:sz w:val="22"/>
          <w:szCs w:val="22"/>
        </w:rPr>
      </w:pPr>
      <w:r w:rsidRPr="009B139A">
        <w:rPr>
          <w:rFonts w:ascii="Calibri" w:hAnsi="Calibri" w:cs="Calibri"/>
          <w:b/>
          <w:bCs/>
          <w:sz w:val="22"/>
          <w:szCs w:val="22"/>
        </w:rPr>
        <w:t xml:space="preserve">NB : </w:t>
      </w:r>
      <w:r w:rsidRPr="009B139A">
        <w:rPr>
          <w:rFonts w:ascii="Calibri" w:hAnsi="Calibri" w:cs="Calibri"/>
          <w:b/>
          <w:bCs/>
          <w:i/>
          <w:iCs/>
          <w:sz w:val="22"/>
          <w:szCs w:val="22"/>
        </w:rPr>
        <w:t xml:space="preserve">Tout document remis (proposition technique et financière, CV) devra être signé, paraphé, daté et cacheté par les prestataires. </w:t>
      </w:r>
    </w:p>
    <w:p w14:paraId="24DC1FB0" w14:textId="52A1BD31" w:rsidR="008F2FA4" w:rsidRPr="009B139A" w:rsidRDefault="009B139A" w:rsidP="009B139A">
      <w:pPr>
        <w:spacing w:after="0"/>
        <w:jc w:val="both"/>
        <w:rPr>
          <w:rFonts w:ascii="Calibri" w:hAnsi="Calibri" w:cs="Calibri"/>
          <w:b/>
          <w:bCs/>
          <w:i/>
          <w:iCs/>
          <w:sz w:val="22"/>
          <w:szCs w:val="22"/>
        </w:rPr>
      </w:pPr>
      <w:r w:rsidRPr="009B139A">
        <w:rPr>
          <w:rFonts w:ascii="Calibri" w:hAnsi="Calibri" w:cs="Calibri"/>
          <w:b/>
          <w:bCs/>
          <w:i/>
          <w:iCs/>
          <w:sz w:val="22"/>
          <w:szCs w:val="22"/>
        </w:rPr>
        <w:t xml:space="preserve">Seules </w:t>
      </w:r>
      <w:r>
        <w:rPr>
          <w:rFonts w:ascii="Calibri" w:hAnsi="Calibri" w:cs="Calibri"/>
          <w:b/>
          <w:bCs/>
          <w:i/>
          <w:iCs/>
          <w:sz w:val="22"/>
          <w:szCs w:val="22"/>
        </w:rPr>
        <w:t>la/</w:t>
      </w:r>
      <w:r w:rsidRPr="009B139A">
        <w:rPr>
          <w:rFonts w:ascii="Calibri" w:hAnsi="Calibri" w:cs="Calibri"/>
          <w:b/>
          <w:bCs/>
          <w:i/>
          <w:iCs/>
          <w:sz w:val="22"/>
          <w:szCs w:val="22"/>
        </w:rPr>
        <w:t xml:space="preserve">les propositions retenues feront l'objet d'une prise de contact. L'offre financière </w:t>
      </w:r>
      <w:r w:rsidR="00FD326C">
        <w:rPr>
          <w:rFonts w:ascii="Calibri" w:hAnsi="Calibri" w:cs="Calibri"/>
          <w:b/>
          <w:bCs/>
          <w:i/>
          <w:iCs/>
          <w:sz w:val="22"/>
          <w:szCs w:val="22"/>
        </w:rPr>
        <w:t xml:space="preserve">peut faire l’objet de négociation. L’offre </w:t>
      </w:r>
      <w:r w:rsidRPr="009B139A">
        <w:rPr>
          <w:rFonts w:ascii="Calibri" w:hAnsi="Calibri" w:cs="Calibri"/>
          <w:b/>
          <w:bCs/>
          <w:i/>
          <w:iCs/>
          <w:sz w:val="22"/>
          <w:szCs w:val="22"/>
        </w:rPr>
        <w:t>validée après la réunion de cadrage sera ferme jusqu'à la clôture de la mission.</w:t>
      </w:r>
    </w:p>
    <w:sectPr w:rsidR="008F2FA4" w:rsidRPr="009B139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E7600" w14:textId="77777777" w:rsidR="0070747E" w:rsidRDefault="0070747E" w:rsidP="00D54329">
      <w:pPr>
        <w:spacing w:after="0" w:line="240" w:lineRule="auto"/>
      </w:pPr>
      <w:r>
        <w:separator/>
      </w:r>
    </w:p>
  </w:endnote>
  <w:endnote w:type="continuationSeparator" w:id="0">
    <w:p w14:paraId="3CEC5966" w14:textId="77777777" w:rsidR="0070747E" w:rsidRDefault="0070747E" w:rsidP="00D5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FC2DB" w14:textId="77777777" w:rsidR="0070747E" w:rsidRDefault="0070747E" w:rsidP="00D54329">
      <w:pPr>
        <w:spacing w:after="0" w:line="240" w:lineRule="auto"/>
      </w:pPr>
      <w:r>
        <w:separator/>
      </w:r>
    </w:p>
  </w:footnote>
  <w:footnote w:type="continuationSeparator" w:id="0">
    <w:p w14:paraId="5A1901E6" w14:textId="77777777" w:rsidR="0070747E" w:rsidRDefault="0070747E" w:rsidP="00D54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8ABB" w14:textId="215D02BD" w:rsidR="00D54329" w:rsidRPr="00D54329" w:rsidRDefault="009B139A" w:rsidP="00D54329">
    <w:pPr>
      <w:pStyle w:val="En-tte"/>
    </w:pPr>
    <w:r>
      <w:rPr>
        <w:noProof/>
      </w:rPr>
      <w:drawing>
        <wp:anchor distT="0" distB="0" distL="114300" distR="114300" simplePos="0" relativeHeight="251664384" behindDoc="0" locked="0" layoutInCell="1" allowOverlap="1" wp14:anchorId="176FC811" wp14:editId="11AEDAC1">
          <wp:simplePos x="0" y="0"/>
          <wp:positionH relativeFrom="column">
            <wp:posOffset>-327660</wp:posOffset>
          </wp:positionH>
          <wp:positionV relativeFrom="paragraph">
            <wp:posOffset>-222350</wp:posOffset>
          </wp:positionV>
          <wp:extent cx="759460" cy="624840"/>
          <wp:effectExtent l="0" t="0" r="2540" b="3810"/>
          <wp:wrapSquare wrapText="bothSides"/>
          <wp:docPr id="1887295072" name="Image 1" descr="Une image contenant oiseau,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95072" name="Image 1" descr="Une image contenant oiseau, Police, Graphique, graphism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 cy="624840"/>
                  </a:xfrm>
                  <a:prstGeom prst="rect">
                    <a:avLst/>
                  </a:prstGeom>
                  <a:noFill/>
                </pic:spPr>
              </pic:pic>
            </a:graphicData>
          </a:graphic>
          <wp14:sizeRelH relativeFrom="page">
            <wp14:pctWidth>0</wp14:pctWidth>
          </wp14:sizeRelH>
          <wp14:sizeRelV relativeFrom="page">
            <wp14:pctHeight>0</wp14:pctHeight>
          </wp14:sizeRelV>
        </wp:anchor>
      </w:drawing>
    </w:r>
    <w:r>
      <w:rPr>
        <w:rStyle w:val="wacimagecontainer"/>
        <w:rFonts w:ascii="Segoe UI" w:hAnsi="Segoe UI" w:cs="Segoe UI"/>
        <w:noProof/>
        <w:color w:val="000000"/>
        <w:sz w:val="12"/>
        <w:szCs w:val="12"/>
        <w:shd w:val="clear" w:color="auto" w:fill="FFFFFF"/>
        <w:lang w:val="en-GB" w:eastAsia="en-GB"/>
      </w:rPr>
      <w:drawing>
        <wp:anchor distT="0" distB="0" distL="114300" distR="114300" simplePos="0" relativeHeight="251662336" behindDoc="1" locked="0" layoutInCell="1" allowOverlap="1" wp14:anchorId="12EC39C2" wp14:editId="4E3DC6B6">
          <wp:simplePos x="0" y="0"/>
          <wp:positionH relativeFrom="column">
            <wp:posOffset>2080160</wp:posOffset>
          </wp:positionH>
          <wp:positionV relativeFrom="paragraph">
            <wp:posOffset>-282575</wp:posOffset>
          </wp:positionV>
          <wp:extent cx="527685" cy="527685"/>
          <wp:effectExtent l="0" t="0" r="5715" b="5715"/>
          <wp:wrapNone/>
          <wp:docPr id="521561254" name="Image 8" descr="Une image contenant Graphique, logo, Polic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61254" name="Image 8" descr="Une image contenant Graphique, logo, Police, conception&#10;&#10;Le contenu généré par l’IA peut êtr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685" cy="527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wacimagecontainer"/>
        <w:rFonts w:ascii="Segoe UI" w:hAnsi="Segoe UI" w:cs="Segoe UI"/>
        <w:noProof/>
        <w:color w:val="000000"/>
        <w:sz w:val="12"/>
        <w:szCs w:val="12"/>
        <w:lang w:val="en-GB" w:eastAsia="en-GB"/>
      </w:rPr>
      <w:drawing>
        <wp:anchor distT="0" distB="0" distL="114300" distR="114300" simplePos="0" relativeHeight="251660288" behindDoc="1" locked="0" layoutInCell="1" allowOverlap="1" wp14:anchorId="14432F1A" wp14:editId="2B0DCEE7">
          <wp:simplePos x="0" y="0"/>
          <wp:positionH relativeFrom="column">
            <wp:posOffset>2591970</wp:posOffset>
          </wp:positionH>
          <wp:positionV relativeFrom="paragraph">
            <wp:posOffset>-153670</wp:posOffset>
          </wp:positionV>
          <wp:extent cx="817880" cy="389255"/>
          <wp:effectExtent l="0" t="0" r="1270" b="0"/>
          <wp:wrapNone/>
          <wp:docPr id="1008664794" name="Image 5"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64794" name="Image 5" descr="Une image contenant texte, Police, logo, Graphique&#10;&#10;Le contenu généré par l’IA peut êtr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389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wacimagecontainer"/>
        <w:rFonts w:ascii="Segoe UI" w:hAnsi="Segoe UI" w:cs="Segoe UI"/>
        <w:noProof/>
        <w:color w:val="000000"/>
        <w:sz w:val="12"/>
        <w:szCs w:val="12"/>
        <w:shd w:val="clear" w:color="auto" w:fill="FFFFFF"/>
        <w:lang w:val="en-GB" w:eastAsia="en-GB"/>
      </w:rPr>
      <w:drawing>
        <wp:anchor distT="0" distB="0" distL="114300" distR="114300" simplePos="0" relativeHeight="251663360" behindDoc="1" locked="0" layoutInCell="1" allowOverlap="1" wp14:anchorId="765D4679" wp14:editId="502F3A31">
          <wp:simplePos x="0" y="0"/>
          <wp:positionH relativeFrom="column">
            <wp:posOffset>3432175</wp:posOffset>
          </wp:positionH>
          <wp:positionV relativeFrom="paragraph">
            <wp:posOffset>-271780</wp:posOffset>
          </wp:positionV>
          <wp:extent cx="627380" cy="626110"/>
          <wp:effectExtent l="0" t="0" r="1270" b="2540"/>
          <wp:wrapNone/>
          <wp:docPr id="871996374" name="Image 9" descr="Une image contenant Police, logo, symbol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96374" name="Image 9" descr="Une image contenant Police, logo, symbole, Graphique&#10;&#10;Le contenu généré par l’IA peut êtr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738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wacimagecontainer"/>
        <w:rFonts w:ascii="Segoe UI" w:hAnsi="Segoe UI" w:cs="Segoe UI"/>
        <w:noProof/>
        <w:color w:val="000000"/>
        <w:sz w:val="12"/>
        <w:szCs w:val="12"/>
        <w:shd w:val="clear" w:color="auto" w:fill="FFFFFF"/>
        <w:lang w:val="en-GB" w:eastAsia="en-GB"/>
      </w:rPr>
      <w:drawing>
        <wp:anchor distT="0" distB="0" distL="114300" distR="114300" simplePos="0" relativeHeight="251661312" behindDoc="1" locked="0" layoutInCell="1" allowOverlap="1" wp14:anchorId="7C22F86B" wp14:editId="3C1F01E9">
          <wp:simplePos x="0" y="0"/>
          <wp:positionH relativeFrom="column">
            <wp:posOffset>4191100</wp:posOffset>
          </wp:positionH>
          <wp:positionV relativeFrom="paragraph">
            <wp:posOffset>-163830</wp:posOffset>
          </wp:positionV>
          <wp:extent cx="883285" cy="372110"/>
          <wp:effectExtent l="0" t="0" r="0" b="8890"/>
          <wp:wrapNone/>
          <wp:docPr id="1473992215" name="Image 7" descr="Une image contenant Police, logo, Graphique,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92215" name="Image 7" descr="Une image contenant Police, logo, Graphique, symbole&#10;&#10;Le contenu généré par l’IA peut êtr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285" cy="372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1" locked="0" layoutInCell="1" allowOverlap="1" wp14:anchorId="3F03D00C" wp14:editId="083EC5FC">
          <wp:simplePos x="0" y="0"/>
          <wp:positionH relativeFrom="column">
            <wp:posOffset>5225315</wp:posOffset>
          </wp:positionH>
          <wp:positionV relativeFrom="paragraph">
            <wp:posOffset>-193073</wp:posOffset>
          </wp:positionV>
          <wp:extent cx="1238250" cy="424815"/>
          <wp:effectExtent l="0" t="0" r="0" b="0"/>
          <wp:wrapSquare wrapText="bothSides"/>
          <wp:docPr id="2024836304" name="Image 5" descr="Une image contenant Police, Graphique, logo,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36304" name="Image 5" descr="Une image contenant Police, Graphique, logo, texte&#10;&#10;Le contenu généré par l’IA peut êtr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1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FDA"/>
    <w:multiLevelType w:val="multilevel"/>
    <w:tmpl w:val="5754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D7DBE"/>
    <w:multiLevelType w:val="hybridMultilevel"/>
    <w:tmpl w:val="FEAA693E"/>
    <w:lvl w:ilvl="0" w:tplc="DBF289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00725"/>
    <w:multiLevelType w:val="multilevel"/>
    <w:tmpl w:val="7C4E1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D5C3A"/>
    <w:multiLevelType w:val="multilevel"/>
    <w:tmpl w:val="DD6E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D0381"/>
    <w:multiLevelType w:val="multilevel"/>
    <w:tmpl w:val="297C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B578A"/>
    <w:multiLevelType w:val="multilevel"/>
    <w:tmpl w:val="175C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11499"/>
    <w:multiLevelType w:val="multilevel"/>
    <w:tmpl w:val="C0D6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05B0C"/>
    <w:multiLevelType w:val="hybridMultilevel"/>
    <w:tmpl w:val="5F4A2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C87838"/>
    <w:multiLevelType w:val="multilevel"/>
    <w:tmpl w:val="98BC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F221B"/>
    <w:multiLevelType w:val="multilevel"/>
    <w:tmpl w:val="57C2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03189D"/>
    <w:multiLevelType w:val="multilevel"/>
    <w:tmpl w:val="05C0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5C1774"/>
    <w:multiLevelType w:val="multilevel"/>
    <w:tmpl w:val="D754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BA3167"/>
    <w:multiLevelType w:val="hybridMultilevel"/>
    <w:tmpl w:val="7E144934"/>
    <w:lvl w:ilvl="0" w:tplc="040C000F">
      <w:start w:val="1"/>
      <w:numFmt w:val="decimal"/>
      <w:lvlText w:val="%1."/>
      <w:lvlJc w:val="left"/>
      <w:pPr>
        <w:ind w:left="720" w:hanging="360"/>
      </w:pPr>
    </w:lvl>
    <w:lvl w:ilvl="1" w:tplc="040C000D">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D949D8"/>
    <w:multiLevelType w:val="hybridMultilevel"/>
    <w:tmpl w:val="19228A1C"/>
    <w:lvl w:ilvl="0" w:tplc="B8A2D3E2">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7C77E8"/>
    <w:multiLevelType w:val="multilevel"/>
    <w:tmpl w:val="8E1E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7E384D"/>
    <w:multiLevelType w:val="multilevel"/>
    <w:tmpl w:val="2E8E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CB4C1D"/>
    <w:multiLevelType w:val="hybridMultilevel"/>
    <w:tmpl w:val="3F1A5BCA"/>
    <w:lvl w:ilvl="0" w:tplc="A3B048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D01D1A"/>
    <w:multiLevelType w:val="multilevel"/>
    <w:tmpl w:val="5230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C351DC"/>
    <w:multiLevelType w:val="hybridMultilevel"/>
    <w:tmpl w:val="3CE23596"/>
    <w:lvl w:ilvl="0" w:tplc="E35031BA">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9F414B"/>
    <w:multiLevelType w:val="multilevel"/>
    <w:tmpl w:val="9BB4B8D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F149E4"/>
    <w:multiLevelType w:val="multilevel"/>
    <w:tmpl w:val="DF6E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814186"/>
    <w:multiLevelType w:val="multilevel"/>
    <w:tmpl w:val="0D3857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8367B1"/>
    <w:multiLevelType w:val="multilevel"/>
    <w:tmpl w:val="8998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3867D7"/>
    <w:multiLevelType w:val="hybridMultilevel"/>
    <w:tmpl w:val="36084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2E37C38"/>
    <w:multiLevelType w:val="multilevel"/>
    <w:tmpl w:val="6CC6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804BF5"/>
    <w:multiLevelType w:val="multilevel"/>
    <w:tmpl w:val="6638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A671DC"/>
    <w:multiLevelType w:val="multilevel"/>
    <w:tmpl w:val="8558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0F0E00"/>
    <w:multiLevelType w:val="multilevel"/>
    <w:tmpl w:val="9838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C42AD0"/>
    <w:multiLevelType w:val="hybridMultilevel"/>
    <w:tmpl w:val="35602D86"/>
    <w:lvl w:ilvl="0" w:tplc="FDBCBEE0">
      <w:numFmt w:val="bullet"/>
      <w:lvlText w:val="-"/>
      <w:lvlJc w:val="left"/>
      <w:pPr>
        <w:ind w:left="1195" w:hanging="360"/>
      </w:pPr>
      <w:rPr>
        <w:rFonts w:ascii="Times New Roman" w:eastAsia="Times New Roman" w:hAnsi="Times New Roman" w:cs="Times New Roman" w:hint="default"/>
      </w:rPr>
    </w:lvl>
    <w:lvl w:ilvl="1" w:tplc="0C0A0003" w:tentative="1">
      <w:start w:val="1"/>
      <w:numFmt w:val="bullet"/>
      <w:lvlText w:val="o"/>
      <w:lvlJc w:val="left"/>
      <w:pPr>
        <w:ind w:left="1915" w:hanging="360"/>
      </w:pPr>
      <w:rPr>
        <w:rFonts w:ascii="Courier New" w:hAnsi="Courier New" w:cs="Courier New" w:hint="default"/>
      </w:rPr>
    </w:lvl>
    <w:lvl w:ilvl="2" w:tplc="0C0A0005" w:tentative="1">
      <w:start w:val="1"/>
      <w:numFmt w:val="bullet"/>
      <w:lvlText w:val=""/>
      <w:lvlJc w:val="left"/>
      <w:pPr>
        <w:ind w:left="2635" w:hanging="360"/>
      </w:pPr>
      <w:rPr>
        <w:rFonts w:ascii="Wingdings" w:hAnsi="Wingdings" w:hint="default"/>
      </w:rPr>
    </w:lvl>
    <w:lvl w:ilvl="3" w:tplc="0C0A0001" w:tentative="1">
      <w:start w:val="1"/>
      <w:numFmt w:val="bullet"/>
      <w:lvlText w:val=""/>
      <w:lvlJc w:val="left"/>
      <w:pPr>
        <w:ind w:left="3355" w:hanging="360"/>
      </w:pPr>
      <w:rPr>
        <w:rFonts w:ascii="Symbol" w:hAnsi="Symbol" w:hint="default"/>
      </w:rPr>
    </w:lvl>
    <w:lvl w:ilvl="4" w:tplc="0C0A0003" w:tentative="1">
      <w:start w:val="1"/>
      <w:numFmt w:val="bullet"/>
      <w:lvlText w:val="o"/>
      <w:lvlJc w:val="left"/>
      <w:pPr>
        <w:ind w:left="4075" w:hanging="360"/>
      </w:pPr>
      <w:rPr>
        <w:rFonts w:ascii="Courier New" w:hAnsi="Courier New" w:cs="Courier New" w:hint="default"/>
      </w:rPr>
    </w:lvl>
    <w:lvl w:ilvl="5" w:tplc="0C0A0005" w:tentative="1">
      <w:start w:val="1"/>
      <w:numFmt w:val="bullet"/>
      <w:lvlText w:val=""/>
      <w:lvlJc w:val="left"/>
      <w:pPr>
        <w:ind w:left="4795" w:hanging="360"/>
      </w:pPr>
      <w:rPr>
        <w:rFonts w:ascii="Wingdings" w:hAnsi="Wingdings" w:hint="default"/>
      </w:rPr>
    </w:lvl>
    <w:lvl w:ilvl="6" w:tplc="0C0A0001" w:tentative="1">
      <w:start w:val="1"/>
      <w:numFmt w:val="bullet"/>
      <w:lvlText w:val=""/>
      <w:lvlJc w:val="left"/>
      <w:pPr>
        <w:ind w:left="5515" w:hanging="360"/>
      </w:pPr>
      <w:rPr>
        <w:rFonts w:ascii="Symbol" w:hAnsi="Symbol" w:hint="default"/>
      </w:rPr>
    </w:lvl>
    <w:lvl w:ilvl="7" w:tplc="0C0A0003" w:tentative="1">
      <w:start w:val="1"/>
      <w:numFmt w:val="bullet"/>
      <w:lvlText w:val="o"/>
      <w:lvlJc w:val="left"/>
      <w:pPr>
        <w:ind w:left="6235" w:hanging="360"/>
      </w:pPr>
      <w:rPr>
        <w:rFonts w:ascii="Courier New" w:hAnsi="Courier New" w:cs="Courier New" w:hint="default"/>
      </w:rPr>
    </w:lvl>
    <w:lvl w:ilvl="8" w:tplc="0C0A0005" w:tentative="1">
      <w:start w:val="1"/>
      <w:numFmt w:val="bullet"/>
      <w:lvlText w:val=""/>
      <w:lvlJc w:val="left"/>
      <w:pPr>
        <w:ind w:left="6955" w:hanging="360"/>
      </w:pPr>
      <w:rPr>
        <w:rFonts w:ascii="Wingdings" w:hAnsi="Wingdings" w:hint="default"/>
      </w:rPr>
    </w:lvl>
  </w:abstractNum>
  <w:abstractNum w:abstractNumId="29" w15:restartNumberingAfterBreak="0">
    <w:nsid w:val="39C85D8B"/>
    <w:multiLevelType w:val="multilevel"/>
    <w:tmpl w:val="DB6E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E7135A"/>
    <w:multiLevelType w:val="multilevel"/>
    <w:tmpl w:val="3E26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434AAE"/>
    <w:multiLevelType w:val="multilevel"/>
    <w:tmpl w:val="5C4C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181E37"/>
    <w:multiLevelType w:val="multilevel"/>
    <w:tmpl w:val="D7DE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239571E"/>
    <w:multiLevelType w:val="multilevel"/>
    <w:tmpl w:val="9E24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642C41"/>
    <w:multiLevelType w:val="multilevel"/>
    <w:tmpl w:val="05BE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100BA3"/>
    <w:multiLevelType w:val="multilevel"/>
    <w:tmpl w:val="2E747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8A2CB4"/>
    <w:multiLevelType w:val="multilevel"/>
    <w:tmpl w:val="3ED8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5D627B"/>
    <w:multiLevelType w:val="multilevel"/>
    <w:tmpl w:val="9AE4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F250A0"/>
    <w:multiLevelType w:val="multilevel"/>
    <w:tmpl w:val="98E8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E247FA"/>
    <w:multiLevelType w:val="multilevel"/>
    <w:tmpl w:val="1E9E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2B1EE0"/>
    <w:multiLevelType w:val="hybridMultilevel"/>
    <w:tmpl w:val="7F508A94"/>
    <w:lvl w:ilvl="0" w:tplc="04090017">
      <w:start w:val="1"/>
      <w:numFmt w:val="low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41" w15:restartNumberingAfterBreak="0">
    <w:nsid w:val="61083475"/>
    <w:multiLevelType w:val="hybridMultilevel"/>
    <w:tmpl w:val="42B44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664795"/>
    <w:multiLevelType w:val="multilevel"/>
    <w:tmpl w:val="BB12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577E07"/>
    <w:multiLevelType w:val="multilevel"/>
    <w:tmpl w:val="3194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5F20AD"/>
    <w:multiLevelType w:val="multilevel"/>
    <w:tmpl w:val="A004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4C1C1D"/>
    <w:multiLevelType w:val="multilevel"/>
    <w:tmpl w:val="9648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416D71"/>
    <w:multiLevelType w:val="multilevel"/>
    <w:tmpl w:val="8D7C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543C7F"/>
    <w:multiLevelType w:val="multilevel"/>
    <w:tmpl w:val="02D0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FE6FD7"/>
    <w:multiLevelType w:val="hybridMultilevel"/>
    <w:tmpl w:val="D590ABB8"/>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6AC0891"/>
    <w:multiLevelType w:val="multilevel"/>
    <w:tmpl w:val="A54CC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820683"/>
    <w:multiLevelType w:val="hybridMultilevel"/>
    <w:tmpl w:val="E0001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BB05C30"/>
    <w:multiLevelType w:val="multilevel"/>
    <w:tmpl w:val="A8AC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B40E04"/>
    <w:multiLevelType w:val="multilevel"/>
    <w:tmpl w:val="AAD0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233E98"/>
    <w:multiLevelType w:val="multilevel"/>
    <w:tmpl w:val="244A9A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E261D2"/>
    <w:multiLevelType w:val="multilevel"/>
    <w:tmpl w:val="191A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715231">
    <w:abstractNumId w:val="17"/>
  </w:num>
  <w:num w:numId="2" w16cid:durableId="1541359246">
    <w:abstractNumId w:val="45"/>
  </w:num>
  <w:num w:numId="3" w16cid:durableId="709383358">
    <w:abstractNumId w:val="11"/>
  </w:num>
  <w:num w:numId="4" w16cid:durableId="566651504">
    <w:abstractNumId w:val="6"/>
  </w:num>
  <w:num w:numId="5" w16cid:durableId="23677161">
    <w:abstractNumId w:val="46"/>
  </w:num>
  <w:num w:numId="6" w16cid:durableId="483281010">
    <w:abstractNumId w:val="27"/>
  </w:num>
  <w:num w:numId="7" w16cid:durableId="1216240855">
    <w:abstractNumId w:val="54"/>
  </w:num>
  <w:num w:numId="8" w16cid:durableId="2102944423">
    <w:abstractNumId w:val="4"/>
  </w:num>
  <w:num w:numId="9" w16cid:durableId="65416363">
    <w:abstractNumId w:val="39"/>
  </w:num>
  <w:num w:numId="10" w16cid:durableId="650644035">
    <w:abstractNumId w:val="36"/>
  </w:num>
  <w:num w:numId="11" w16cid:durableId="1096636697">
    <w:abstractNumId w:val="47"/>
  </w:num>
  <w:num w:numId="12" w16cid:durableId="1759715448">
    <w:abstractNumId w:val="24"/>
  </w:num>
  <w:num w:numId="13" w16cid:durableId="1885099470">
    <w:abstractNumId w:val="37"/>
  </w:num>
  <w:num w:numId="14" w16cid:durableId="1574503688">
    <w:abstractNumId w:val="20"/>
  </w:num>
  <w:num w:numId="15" w16cid:durableId="1357585648">
    <w:abstractNumId w:val="12"/>
  </w:num>
  <w:num w:numId="16" w16cid:durableId="1837382017">
    <w:abstractNumId w:val="7"/>
  </w:num>
  <w:num w:numId="17" w16cid:durableId="1969704761">
    <w:abstractNumId w:val="23"/>
  </w:num>
  <w:num w:numId="18" w16cid:durableId="1722823036">
    <w:abstractNumId w:val="50"/>
  </w:num>
  <w:num w:numId="19" w16cid:durableId="1477338992">
    <w:abstractNumId w:val="41"/>
  </w:num>
  <w:num w:numId="20" w16cid:durableId="594286858">
    <w:abstractNumId w:val="31"/>
  </w:num>
  <w:num w:numId="21" w16cid:durableId="1777747341">
    <w:abstractNumId w:val="44"/>
  </w:num>
  <w:num w:numId="22" w16cid:durableId="699476392">
    <w:abstractNumId w:val="25"/>
  </w:num>
  <w:num w:numId="23" w16cid:durableId="247202595">
    <w:abstractNumId w:val="10"/>
  </w:num>
  <w:num w:numId="24" w16cid:durableId="1121001182">
    <w:abstractNumId w:val="0"/>
  </w:num>
  <w:num w:numId="25" w16cid:durableId="1706250413">
    <w:abstractNumId w:val="15"/>
  </w:num>
  <w:num w:numId="26" w16cid:durableId="1054812023">
    <w:abstractNumId w:val="38"/>
  </w:num>
  <w:num w:numId="27" w16cid:durableId="1314944500">
    <w:abstractNumId w:val="32"/>
  </w:num>
  <w:num w:numId="28" w16cid:durableId="1970889438">
    <w:abstractNumId w:val="3"/>
  </w:num>
  <w:num w:numId="29" w16cid:durableId="1259871475">
    <w:abstractNumId w:val="14"/>
  </w:num>
  <w:num w:numId="30" w16cid:durableId="310058328">
    <w:abstractNumId w:val="9"/>
  </w:num>
  <w:num w:numId="31" w16cid:durableId="1574779319">
    <w:abstractNumId w:val="34"/>
  </w:num>
  <w:num w:numId="32" w16cid:durableId="2057073932">
    <w:abstractNumId w:val="26"/>
  </w:num>
  <w:num w:numId="33" w16cid:durableId="432557673">
    <w:abstractNumId w:val="51"/>
  </w:num>
  <w:num w:numId="34" w16cid:durableId="1170490560">
    <w:abstractNumId w:val="52"/>
  </w:num>
  <w:num w:numId="35" w16cid:durableId="193468934">
    <w:abstractNumId w:val="22"/>
  </w:num>
  <w:num w:numId="36" w16cid:durableId="449512272">
    <w:abstractNumId w:val="30"/>
  </w:num>
  <w:num w:numId="37" w16cid:durableId="1519007602">
    <w:abstractNumId w:val="2"/>
  </w:num>
  <w:num w:numId="38" w16cid:durableId="1315375955">
    <w:abstractNumId w:val="33"/>
  </w:num>
  <w:num w:numId="39" w16cid:durableId="1427000267">
    <w:abstractNumId w:val="1"/>
  </w:num>
  <w:num w:numId="40" w16cid:durableId="479469140">
    <w:abstractNumId w:val="42"/>
  </w:num>
  <w:num w:numId="41" w16cid:durableId="239369510">
    <w:abstractNumId w:val="18"/>
  </w:num>
  <w:num w:numId="42" w16cid:durableId="590042790">
    <w:abstractNumId w:val="13"/>
  </w:num>
  <w:num w:numId="43" w16cid:durableId="703822152">
    <w:abstractNumId w:val="49"/>
  </w:num>
  <w:num w:numId="44" w16cid:durableId="240063760">
    <w:abstractNumId w:val="53"/>
  </w:num>
  <w:num w:numId="45" w16cid:durableId="2138179540">
    <w:abstractNumId w:val="21"/>
  </w:num>
  <w:num w:numId="46" w16cid:durableId="134108543">
    <w:abstractNumId w:val="16"/>
  </w:num>
  <w:num w:numId="47" w16cid:durableId="342367795">
    <w:abstractNumId w:val="19"/>
  </w:num>
  <w:num w:numId="48" w16cid:durableId="144786450">
    <w:abstractNumId w:val="29"/>
  </w:num>
  <w:num w:numId="49" w16cid:durableId="171451765">
    <w:abstractNumId w:val="28"/>
  </w:num>
  <w:num w:numId="50" w16cid:durableId="2020960308">
    <w:abstractNumId w:val="35"/>
  </w:num>
  <w:num w:numId="51" w16cid:durableId="19137244">
    <w:abstractNumId w:val="5"/>
  </w:num>
  <w:num w:numId="52" w16cid:durableId="278606446">
    <w:abstractNumId w:val="40"/>
  </w:num>
  <w:num w:numId="53" w16cid:durableId="98112002">
    <w:abstractNumId w:val="43"/>
  </w:num>
  <w:num w:numId="54" w16cid:durableId="595332941">
    <w:abstractNumId w:val="8"/>
  </w:num>
  <w:num w:numId="55" w16cid:durableId="90834422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2F"/>
    <w:rsid w:val="00001B6D"/>
    <w:rsid w:val="00021EE9"/>
    <w:rsid w:val="0003052F"/>
    <w:rsid w:val="00047ADC"/>
    <w:rsid w:val="00054A49"/>
    <w:rsid w:val="000667B1"/>
    <w:rsid w:val="000737FA"/>
    <w:rsid w:val="0008349F"/>
    <w:rsid w:val="00094956"/>
    <w:rsid w:val="000A2FFD"/>
    <w:rsid w:val="000C112F"/>
    <w:rsid w:val="001021CB"/>
    <w:rsid w:val="00122491"/>
    <w:rsid w:val="00132D16"/>
    <w:rsid w:val="00140D3F"/>
    <w:rsid w:val="001555AD"/>
    <w:rsid w:val="00160103"/>
    <w:rsid w:val="001633F4"/>
    <w:rsid w:val="00165A11"/>
    <w:rsid w:val="00191855"/>
    <w:rsid w:val="001A080E"/>
    <w:rsid w:val="001B49C1"/>
    <w:rsid w:val="001B6664"/>
    <w:rsid w:val="001D684D"/>
    <w:rsid w:val="001D6DEA"/>
    <w:rsid w:val="001F3637"/>
    <w:rsid w:val="001F5015"/>
    <w:rsid w:val="00241BED"/>
    <w:rsid w:val="0024632C"/>
    <w:rsid w:val="00253768"/>
    <w:rsid w:val="00274D93"/>
    <w:rsid w:val="0028635E"/>
    <w:rsid w:val="00295BEE"/>
    <w:rsid w:val="00297EC9"/>
    <w:rsid w:val="002A29E4"/>
    <w:rsid w:val="002B1483"/>
    <w:rsid w:val="002D4575"/>
    <w:rsid w:val="002E383F"/>
    <w:rsid w:val="002F1F2C"/>
    <w:rsid w:val="002F541A"/>
    <w:rsid w:val="003049B2"/>
    <w:rsid w:val="0031085A"/>
    <w:rsid w:val="00321D90"/>
    <w:rsid w:val="00336EB5"/>
    <w:rsid w:val="00352A3F"/>
    <w:rsid w:val="00363527"/>
    <w:rsid w:val="00367D4E"/>
    <w:rsid w:val="003E5637"/>
    <w:rsid w:val="00415381"/>
    <w:rsid w:val="0043293A"/>
    <w:rsid w:val="0044156F"/>
    <w:rsid w:val="00442D15"/>
    <w:rsid w:val="00443635"/>
    <w:rsid w:val="00443C12"/>
    <w:rsid w:val="0046213B"/>
    <w:rsid w:val="00462C80"/>
    <w:rsid w:val="00465512"/>
    <w:rsid w:val="0047777A"/>
    <w:rsid w:val="004A4243"/>
    <w:rsid w:val="004C4B86"/>
    <w:rsid w:val="004D6B5D"/>
    <w:rsid w:val="004D79DE"/>
    <w:rsid w:val="004E2149"/>
    <w:rsid w:val="00500AE2"/>
    <w:rsid w:val="005120D3"/>
    <w:rsid w:val="00534CA7"/>
    <w:rsid w:val="00541431"/>
    <w:rsid w:val="005468F0"/>
    <w:rsid w:val="00552DD4"/>
    <w:rsid w:val="005742A1"/>
    <w:rsid w:val="00576D1D"/>
    <w:rsid w:val="00583F12"/>
    <w:rsid w:val="0058765A"/>
    <w:rsid w:val="005B2C85"/>
    <w:rsid w:val="005B49D8"/>
    <w:rsid w:val="005D4CD6"/>
    <w:rsid w:val="005D5ACF"/>
    <w:rsid w:val="005D6799"/>
    <w:rsid w:val="005D6A88"/>
    <w:rsid w:val="005E5F86"/>
    <w:rsid w:val="005F2830"/>
    <w:rsid w:val="005F34D9"/>
    <w:rsid w:val="005F7203"/>
    <w:rsid w:val="00617ECC"/>
    <w:rsid w:val="00623972"/>
    <w:rsid w:val="00633C60"/>
    <w:rsid w:val="00643DDC"/>
    <w:rsid w:val="00673DD2"/>
    <w:rsid w:val="0069196F"/>
    <w:rsid w:val="006935FA"/>
    <w:rsid w:val="00697232"/>
    <w:rsid w:val="006A5615"/>
    <w:rsid w:val="006B06C7"/>
    <w:rsid w:val="006C46DE"/>
    <w:rsid w:val="006D7F58"/>
    <w:rsid w:val="006F4098"/>
    <w:rsid w:val="006F5A55"/>
    <w:rsid w:val="006F65C8"/>
    <w:rsid w:val="0070747E"/>
    <w:rsid w:val="007076B5"/>
    <w:rsid w:val="00732283"/>
    <w:rsid w:val="0073565C"/>
    <w:rsid w:val="00751B8D"/>
    <w:rsid w:val="00784499"/>
    <w:rsid w:val="007C5DEE"/>
    <w:rsid w:val="007D41B6"/>
    <w:rsid w:val="007D6BC3"/>
    <w:rsid w:val="007E5046"/>
    <w:rsid w:val="007E7DD3"/>
    <w:rsid w:val="00803D83"/>
    <w:rsid w:val="008048EA"/>
    <w:rsid w:val="00810F60"/>
    <w:rsid w:val="008726FF"/>
    <w:rsid w:val="008746F4"/>
    <w:rsid w:val="008802F4"/>
    <w:rsid w:val="00880F62"/>
    <w:rsid w:val="00883EC9"/>
    <w:rsid w:val="00885563"/>
    <w:rsid w:val="0088639D"/>
    <w:rsid w:val="00886BAA"/>
    <w:rsid w:val="008972E2"/>
    <w:rsid w:val="008A1A83"/>
    <w:rsid w:val="008A231C"/>
    <w:rsid w:val="008C2986"/>
    <w:rsid w:val="008C465E"/>
    <w:rsid w:val="008C4FDA"/>
    <w:rsid w:val="008E5180"/>
    <w:rsid w:val="008F2FA4"/>
    <w:rsid w:val="00904E81"/>
    <w:rsid w:val="0090677E"/>
    <w:rsid w:val="00924EC5"/>
    <w:rsid w:val="00950849"/>
    <w:rsid w:val="009844BE"/>
    <w:rsid w:val="00985DFF"/>
    <w:rsid w:val="00987C5B"/>
    <w:rsid w:val="00992EBA"/>
    <w:rsid w:val="009B139A"/>
    <w:rsid w:val="009C3134"/>
    <w:rsid w:val="009C4601"/>
    <w:rsid w:val="009C6CAE"/>
    <w:rsid w:val="009E4DBC"/>
    <w:rsid w:val="009E7BF8"/>
    <w:rsid w:val="009F46B6"/>
    <w:rsid w:val="00A21D91"/>
    <w:rsid w:val="00A420D3"/>
    <w:rsid w:val="00A629FC"/>
    <w:rsid w:val="00A673CD"/>
    <w:rsid w:val="00A76E33"/>
    <w:rsid w:val="00A803DD"/>
    <w:rsid w:val="00A96686"/>
    <w:rsid w:val="00AB27B9"/>
    <w:rsid w:val="00AB328E"/>
    <w:rsid w:val="00AB7E52"/>
    <w:rsid w:val="00AC2F5D"/>
    <w:rsid w:val="00AF7B20"/>
    <w:rsid w:val="00B000EE"/>
    <w:rsid w:val="00B211AB"/>
    <w:rsid w:val="00B2728F"/>
    <w:rsid w:val="00B27AFF"/>
    <w:rsid w:val="00B37441"/>
    <w:rsid w:val="00B47F52"/>
    <w:rsid w:val="00B64829"/>
    <w:rsid w:val="00B7248E"/>
    <w:rsid w:val="00B72EA7"/>
    <w:rsid w:val="00B807EE"/>
    <w:rsid w:val="00B853C3"/>
    <w:rsid w:val="00BA2537"/>
    <w:rsid w:val="00BA56D4"/>
    <w:rsid w:val="00BB74AC"/>
    <w:rsid w:val="00BC0463"/>
    <w:rsid w:val="00BC4668"/>
    <w:rsid w:val="00BD0433"/>
    <w:rsid w:val="00BD37E4"/>
    <w:rsid w:val="00BE2E15"/>
    <w:rsid w:val="00C00703"/>
    <w:rsid w:val="00C06331"/>
    <w:rsid w:val="00C3157E"/>
    <w:rsid w:val="00C35107"/>
    <w:rsid w:val="00C57475"/>
    <w:rsid w:val="00C81880"/>
    <w:rsid w:val="00CB4B7C"/>
    <w:rsid w:val="00CC4A29"/>
    <w:rsid w:val="00CD4677"/>
    <w:rsid w:val="00CE2724"/>
    <w:rsid w:val="00CF2201"/>
    <w:rsid w:val="00D034B8"/>
    <w:rsid w:val="00D15D50"/>
    <w:rsid w:val="00D20B32"/>
    <w:rsid w:val="00D54329"/>
    <w:rsid w:val="00D6142F"/>
    <w:rsid w:val="00D77213"/>
    <w:rsid w:val="00D9519F"/>
    <w:rsid w:val="00D955AD"/>
    <w:rsid w:val="00DA4423"/>
    <w:rsid w:val="00DA512E"/>
    <w:rsid w:val="00DC7F49"/>
    <w:rsid w:val="00E31623"/>
    <w:rsid w:val="00E425F4"/>
    <w:rsid w:val="00E53484"/>
    <w:rsid w:val="00E9574D"/>
    <w:rsid w:val="00EA22EA"/>
    <w:rsid w:val="00EA36CE"/>
    <w:rsid w:val="00EA5323"/>
    <w:rsid w:val="00EB653B"/>
    <w:rsid w:val="00EC051E"/>
    <w:rsid w:val="00ED1065"/>
    <w:rsid w:val="00ED6B5F"/>
    <w:rsid w:val="00EF60C3"/>
    <w:rsid w:val="00F1165D"/>
    <w:rsid w:val="00F41AFC"/>
    <w:rsid w:val="00F46BDD"/>
    <w:rsid w:val="00F47163"/>
    <w:rsid w:val="00F66816"/>
    <w:rsid w:val="00F80CA4"/>
    <w:rsid w:val="00FC2708"/>
    <w:rsid w:val="00FC5099"/>
    <w:rsid w:val="00FD02B7"/>
    <w:rsid w:val="00FD326C"/>
    <w:rsid w:val="00FD3772"/>
    <w:rsid w:val="00FD6425"/>
    <w:rsid w:val="00FE39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13065"/>
  <w15:chartTrackingRefBased/>
  <w15:docId w15:val="{AB433899-19A9-4CFD-874A-4327D116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30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0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052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052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052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052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052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052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052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052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052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052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052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052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052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052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052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052F"/>
    <w:rPr>
      <w:rFonts w:eastAsiaTheme="majorEastAsia" w:cstheme="majorBidi"/>
      <w:color w:val="272727" w:themeColor="text1" w:themeTint="D8"/>
    </w:rPr>
  </w:style>
  <w:style w:type="paragraph" w:styleId="Titre">
    <w:name w:val="Title"/>
    <w:basedOn w:val="Normal"/>
    <w:next w:val="Normal"/>
    <w:link w:val="TitreCar"/>
    <w:uiPriority w:val="10"/>
    <w:qFormat/>
    <w:rsid w:val="00030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052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052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052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052F"/>
    <w:pPr>
      <w:spacing w:before="160"/>
      <w:jc w:val="center"/>
    </w:pPr>
    <w:rPr>
      <w:i/>
      <w:iCs/>
      <w:color w:val="404040" w:themeColor="text1" w:themeTint="BF"/>
    </w:rPr>
  </w:style>
  <w:style w:type="character" w:customStyle="1" w:styleId="CitationCar">
    <w:name w:val="Citation Car"/>
    <w:basedOn w:val="Policepardfaut"/>
    <w:link w:val="Citation"/>
    <w:uiPriority w:val="29"/>
    <w:rsid w:val="0003052F"/>
    <w:rPr>
      <w:i/>
      <w:iCs/>
      <w:color w:val="404040" w:themeColor="text1" w:themeTint="BF"/>
    </w:rPr>
  </w:style>
  <w:style w:type="paragraph" w:styleId="Paragraphedeliste">
    <w:name w:val="List Paragraph"/>
    <w:basedOn w:val="Normal"/>
    <w:uiPriority w:val="34"/>
    <w:qFormat/>
    <w:rsid w:val="0003052F"/>
    <w:pPr>
      <w:ind w:left="720"/>
      <w:contextualSpacing/>
    </w:pPr>
  </w:style>
  <w:style w:type="character" w:styleId="Accentuationintense">
    <w:name w:val="Intense Emphasis"/>
    <w:basedOn w:val="Policepardfaut"/>
    <w:uiPriority w:val="21"/>
    <w:qFormat/>
    <w:rsid w:val="0003052F"/>
    <w:rPr>
      <w:i/>
      <w:iCs/>
      <w:color w:val="0F4761" w:themeColor="accent1" w:themeShade="BF"/>
    </w:rPr>
  </w:style>
  <w:style w:type="paragraph" w:styleId="Citationintense">
    <w:name w:val="Intense Quote"/>
    <w:basedOn w:val="Normal"/>
    <w:next w:val="Normal"/>
    <w:link w:val="CitationintenseCar"/>
    <w:uiPriority w:val="30"/>
    <w:qFormat/>
    <w:rsid w:val="00030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052F"/>
    <w:rPr>
      <w:i/>
      <w:iCs/>
      <w:color w:val="0F4761" w:themeColor="accent1" w:themeShade="BF"/>
    </w:rPr>
  </w:style>
  <w:style w:type="character" w:styleId="Rfrenceintense">
    <w:name w:val="Intense Reference"/>
    <w:basedOn w:val="Policepardfaut"/>
    <w:uiPriority w:val="32"/>
    <w:qFormat/>
    <w:rsid w:val="0003052F"/>
    <w:rPr>
      <w:b/>
      <w:bCs/>
      <w:smallCaps/>
      <w:color w:val="0F4761" w:themeColor="accent1" w:themeShade="BF"/>
      <w:spacing w:val="5"/>
    </w:rPr>
  </w:style>
  <w:style w:type="paragraph" w:styleId="En-tte">
    <w:name w:val="header"/>
    <w:basedOn w:val="Normal"/>
    <w:link w:val="En-tteCar"/>
    <w:uiPriority w:val="99"/>
    <w:unhideWhenUsed/>
    <w:rsid w:val="00D54329"/>
    <w:pPr>
      <w:tabs>
        <w:tab w:val="center" w:pos="4536"/>
        <w:tab w:val="right" w:pos="9072"/>
      </w:tabs>
      <w:spacing w:after="0" w:line="240" w:lineRule="auto"/>
    </w:pPr>
  </w:style>
  <w:style w:type="character" w:customStyle="1" w:styleId="En-tteCar">
    <w:name w:val="En-tête Car"/>
    <w:basedOn w:val="Policepardfaut"/>
    <w:link w:val="En-tte"/>
    <w:uiPriority w:val="99"/>
    <w:rsid w:val="00D54329"/>
  </w:style>
  <w:style w:type="paragraph" w:styleId="Pieddepage">
    <w:name w:val="footer"/>
    <w:basedOn w:val="Normal"/>
    <w:link w:val="PieddepageCar"/>
    <w:uiPriority w:val="99"/>
    <w:unhideWhenUsed/>
    <w:rsid w:val="00D543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4329"/>
  </w:style>
  <w:style w:type="character" w:customStyle="1" w:styleId="wacimagecontainer">
    <w:name w:val="wacimagecontainer"/>
    <w:basedOn w:val="Policepardfaut"/>
    <w:rsid w:val="00EC051E"/>
  </w:style>
  <w:style w:type="character" w:styleId="Marquedecommentaire">
    <w:name w:val="annotation reference"/>
    <w:basedOn w:val="Policepardfaut"/>
    <w:uiPriority w:val="99"/>
    <w:semiHidden/>
    <w:unhideWhenUsed/>
    <w:rsid w:val="006935FA"/>
    <w:rPr>
      <w:sz w:val="16"/>
      <w:szCs w:val="16"/>
    </w:rPr>
  </w:style>
  <w:style w:type="paragraph" w:styleId="Commentaire">
    <w:name w:val="annotation text"/>
    <w:basedOn w:val="Normal"/>
    <w:link w:val="CommentaireCar"/>
    <w:uiPriority w:val="99"/>
    <w:semiHidden/>
    <w:unhideWhenUsed/>
    <w:rsid w:val="006935FA"/>
    <w:pPr>
      <w:spacing w:line="240" w:lineRule="auto"/>
    </w:pPr>
    <w:rPr>
      <w:sz w:val="20"/>
      <w:szCs w:val="20"/>
    </w:rPr>
  </w:style>
  <w:style w:type="character" w:customStyle="1" w:styleId="CommentaireCar">
    <w:name w:val="Commentaire Car"/>
    <w:basedOn w:val="Policepardfaut"/>
    <w:link w:val="Commentaire"/>
    <w:uiPriority w:val="99"/>
    <w:semiHidden/>
    <w:rsid w:val="006935FA"/>
    <w:rPr>
      <w:sz w:val="20"/>
      <w:szCs w:val="20"/>
    </w:rPr>
  </w:style>
  <w:style w:type="paragraph" w:styleId="Objetducommentaire">
    <w:name w:val="annotation subject"/>
    <w:basedOn w:val="Commentaire"/>
    <w:next w:val="Commentaire"/>
    <w:link w:val="ObjetducommentaireCar"/>
    <w:uiPriority w:val="99"/>
    <w:semiHidden/>
    <w:unhideWhenUsed/>
    <w:rsid w:val="006935FA"/>
    <w:rPr>
      <w:b/>
      <w:bCs/>
    </w:rPr>
  </w:style>
  <w:style w:type="character" w:customStyle="1" w:styleId="ObjetducommentaireCar">
    <w:name w:val="Objet du commentaire Car"/>
    <w:basedOn w:val="CommentaireCar"/>
    <w:link w:val="Objetducommentaire"/>
    <w:uiPriority w:val="99"/>
    <w:semiHidden/>
    <w:rsid w:val="006935FA"/>
    <w:rPr>
      <w:b/>
      <w:bCs/>
      <w:sz w:val="20"/>
      <w:szCs w:val="20"/>
    </w:rPr>
  </w:style>
  <w:style w:type="paragraph" w:styleId="Rvision">
    <w:name w:val="Revision"/>
    <w:hidden/>
    <w:uiPriority w:val="99"/>
    <w:semiHidden/>
    <w:rsid w:val="006935FA"/>
    <w:pPr>
      <w:spacing w:after="0" w:line="240" w:lineRule="auto"/>
    </w:pPr>
  </w:style>
  <w:style w:type="paragraph" w:styleId="Textedebulles">
    <w:name w:val="Balloon Text"/>
    <w:basedOn w:val="Normal"/>
    <w:link w:val="TextedebullesCar"/>
    <w:uiPriority w:val="99"/>
    <w:semiHidden/>
    <w:unhideWhenUsed/>
    <w:rsid w:val="006935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35FA"/>
    <w:rPr>
      <w:rFonts w:ascii="Segoe UI" w:hAnsi="Segoe UI" w:cs="Segoe UI"/>
      <w:sz w:val="18"/>
      <w:szCs w:val="18"/>
    </w:rPr>
  </w:style>
  <w:style w:type="paragraph" w:styleId="NormalWeb">
    <w:name w:val="Normal (Web)"/>
    <w:basedOn w:val="Normal"/>
    <w:uiPriority w:val="99"/>
    <w:unhideWhenUsed/>
    <w:rsid w:val="00732283"/>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732283"/>
    <w:rPr>
      <w:b/>
      <w:bCs/>
    </w:rPr>
  </w:style>
  <w:style w:type="table" w:styleId="Grilledutableau">
    <w:name w:val="Table Grid"/>
    <w:basedOn w:val="TableauNormal"/>
    <w:uiPriority w:val="39"/>
    <w:rsid w:val="00B37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01B6D"/>
    <w:rPr>
      <w:color w:val="467886" w:themeColor="hyperlink"/>
      <w:u w:val="single"/>
    </w:rPr>
  </w:style>
  <w:style w:type="character" w:styleId="Mentionnonrsolue">
    <w:name w:val="Unresolved Mention"/>
    <w:basedOn w:val="Policepardfaut"/>
    <w:uiPriority w:val="99"/>
    <w:semiHidden/>
    <w:unhideWhenUsed/>
    <w:rsid w:val="00001B6D"/>
    <w:rPr>
      <w:color w:val="605E5C"/>
      <w:shd w:val="clear" w:color="auto" w:fill="E1DFDD"/>
    </w:rPr>
  </w:style>
  <w:style w:type="table" w:customStyle="1" w:styleId="Grilledutableau1">
    <w:name w:val="Grille du tableau1"/>
    <w:basedOn w:val="TableauNormal"/>
    <w:next w:val="Grilledutableau"/>
    <w:uiPriority w:val="99"/>
    <w:rsid w:val="006F5A55"/>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5Fonc-Accentuation2">
    <w:name w:val="List Table 5 Dark Accent 2"/>
    <w:basedOn w:val="TableauNormal"/>
    <w:uiPriority w:val="50"/>
    <w:rsid w:val="00904E81"/>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Grille4-Accentuation2">
    <w:name w:val="Grid Table 4 Accent 2"/>
    <w:basedOn w:val="TableauNormal"/>
    <w:uiPriority w:val="49"/>
    <w:rsid w:val="00904E81"/>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customStyle="1" w:styleId="paragraph">
    <w:name w:val="paragraph"/>
    <w:basedOn w:val="Normal"/>
    <w:rsid w:val="00F1165D"/>
    <w:pPr>
      <w:spacing w:before="100" w:beforeAutospacing="1" w:after="100" w:afterAutospacing="1" w:line="240" w:lineRule="auto"/>
    </w:pPr>
    <w:rPr>
      <w:rFonts w:ascii="Times New Roman" w:eastAsia="Times New Roman" w:hAnsi="Times New Roman" w:cs="Times New Roman"/>
      <w:kern w:val="0"/>
      <w:lang w:val="en-US"/>
      <w14:ligatures w14:val="none"/>
    </w:rPr>
  </w:style>
  <w:style w:type="table" w:styleId="TableauGrille5Fonc-Accentuation2">
    <w:name w:val="Grid Table 5 Dark Accent 2"/>
    <w:basedOn w:val="TableauNormal"/>
    <w:uiPriority w:val="50"/>
    <w:rsid w:val="009B13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97911">
      <w:bodyDiv w:val="1"/>
      <w:marLeft w:val="0"/>
      <w:marRight w:val="0"/>
      <w:marTop w:val="0"/>
      <w:marBottom w:val="0"/>
      <w:divBdr>
        <w:top w:val="none" w:sz="0" w:space="0" w:color="auto"/>
        <w:left w:val="none" w:sz="0" w:space="0" w:color="auto"/>
        <w:bottom w:val="none" w:sz="0" w:space="0" w:color="auto"/>
        <w:right w:val="none" w:sz="0" w:space="0" w:color="auto"/>
      </w:divBdr>
    </w:div>
    <w:div w:id="73286970">
      <w:bodyDiv w:val="1"/>
      <w:marLeft w:val="0"/>
      <w:marRight w:val="0"/>
      <w:marTop w:val="0"/>
      <w:marBottom w:val="0"/>
      <w:divBdr>
        <w:top w:val="none" w:sz="0" w:space="0" w:color="auto"/>
        <w:left w:val="none" w:sz="0" w:space="0" w:color="auto"/>
        <w:bottom w:val="none" w:sz="0" w:space="0" w:color="auto"/>
        <w:right w:val="none" w:sz="0" w:space="0" w:color="auto"/>
      </w:divBdr>
    </w:div>
    <w:div w:id="116918916">
      <w:bodyDiv w:val="1"/>
      <w:marLeft w:val="0"/>
      <w:marRight w:val="0"/>
      <w:marTop w:val="0"/>
      <w:marBottom w:val="0"/>
      <w:divBdr>
        <w:top w:val="none" w:sz="0" w:space="0" w:color="auto"/>
        <w:left w:val="none" w:sz="0" w:space="0" w:color="auto"/>
        <w:bottom w:val="none" w:sz="0" w:space="0" w:color="auto"/>
        <w:right w:val="none" w:sz="0" w:space="0" w:color="auto"/>
      </w:divBdr>
    </w:div>
    <w:div w:id="123668023">
      <w:bodyDiv w:val="1"/>
      <w:marLeft w:val="0"/>
      <w:marRight w:val="0"/>
      <w:marTop w:val="0"/>
      <w:marBottom w:val="0"/>
      <w:divBdr>
        <w:top w:val="none" w:sz="0" w:space="0" w:color="auto"/>
        <w:left w:val="none" w:sz="0" w:space="0" w:color="auto"/>
        <w:bottom w:val="none" w:sz="0" w:space="0" w:color="auto"/>
        <w:right w:val="none" w:sz="0" w:space="0" w:color="auto"/>
      </w:divBdr>
    </w:div>
    <w:div w:id="139663317">
      <w:bodyDiv w:val="1"/>
      <w:marLeft w:val="0"/>
      <w:marRight w:val="0"/>
      <w:marTop w:val="0"/>
      <w:marBottom w:val="0"/>
      <w:divBdr>
        <w:top w:val="none" w:sz="0" w:space="0" w:color="auto"/>
        <w:left w:val="none" w:sz="0" w:space="0" w:color="auto"/>
        <w:bottom w:val="none" w:sz="0" w:space="0" w:color="auto"/>
        <w:right w:val="none" w:sz="0" w:space="0" w:color="auto"/>
      </w:divBdr>
    </w:div>
    <w:div w:id="233441381">
      <w:bodyDiv w:val="1"/>
      <w:marLeft w:val="0"/>
      <w:marRight w:val="0"/>
      <w:marTop w:val="0"/>
      <w:marBottom w:val="0"/>
      <w:divBdr>
        <w:top w:val="none" w:sz="0" w:space="0" w:color="auto"/>
        <w:left w:val="none" w:sz="0" w:space="0" w:color="auto"/>
        <w:bottom w:val="none" w:sz="0" w:space="0" w:color="auto"/>
        <w:right w:val="none" w:sz="0" w:space="0" w:color="auto"/>
      </w:divBdr>
    </w:div>
    <w:div w:id="372197993">
      <w:bodyDiv w:val="1"/>
      <w:marLeft w:val="0"/>
      <w:marRight w:val="0"/>
      <w:marTop w:val="0"/>
      <w:marBottom w:val="0"/>
      <w:divBdr>
        <w:top w:val="none" w:sz="0" w:space="0" w:color="auto"/>
        <w:left w:val="none" w:sz="0" w:space="0" w:color="auto"/>
        <w:bottom w:val="none" w:sz="0" w:space="0" w:color="auto"/>
        <w:right w:val="none" w:sz="0" w:space="0" w:color="auto"/>
      </w:divBdr>
    </w:div>
    <w:div w:id="409081576">
      <w:bodyDiv w:val="1"/>
      <w:marLeft w:val="0"/>
      <w:marRight w:val="0"/>
      <w:marTop w:val="0"/>
      <w:marBottom w:val="0"/>
      <w:divBdr>
        <w:top w:val="none" w:sz="0" w:space="0" w:color="auto"/>
        <w:left w:val="none" w:sz="0" w:space="0" w:color="auto"/>
        <w:bottom w:val="none" w:sz="0" w:space="0" w:color="auto"/>
        <w:right w:val="none" w:sz="0" w:space="0" w:color="auto"/>
      </w:divBdr>
    </w:div>
    <w:div w:id="449864266">
      <w:bodyDiv w:val="1"/>
      <w:marLeft w:val="0"/>
      <w:marRight w:val="0"/>
      <w:marTop w:val="0"/>
      <w:marBottom w:val="0"/>
      <w:divBdr>
        <w:top w:val="none" w:sz="0" w:space="0" w:color="auto"/>
        <w:left w:val="none" w:sz="0" w:space="0" w:color="auto"/>
        <w:bottom w:val="none" w:sz="0" w:space="0" w:color="auto"/>
        <w:right w:val="none" w:sz="0" w:space="0" w:color="auto"/>
      </w:divBdr>
    </w:div>
    <w:div w:id="469984534">
      <w:bodyDiv w:val="1"/>
      <w:marLeft w:val="0"/>
      <w:marRight w:val="0"/>
      <w:marTop w:val="0"/>
      <w:marBottom w:val="0"/>
      <w:divBdr>
        <w:top w:val="none" w:sz="0" w:space="0" w:color="auto"/>
        <w:left w:val="none" w:sz="0" w:space="0" w:color="auto"/>
        <w:bottom w:val="none" w:sz="0" w:space="0" w:color="auto"/>
        <w:right w:val="none" w:sz="0" w:space="0" w:color="auto"/>
      </w:divBdr>
    </w:div>
    <w:div w:id="470364231">
      <w:bodyDiv w:val="1"/>
      <w:marLeft w:val="0"/>
      <w:marRight w:val="0"/>
      <w:marTop w:val="0"/>
      <w:marBottom w:val="0"/>
      <w:divBdr>
        <w:top w:val="none" w:sz="0" w:space="0" w:color="auto"/>
        <w:left w:val="none" w:sz="0" w:space="0" w:color="auto"/>
        <w:bottom w:val="none" w:sz="0" w:space="0" w:color="auto"/>
        <w:right w:val="none" w:sz="0" w:space="0" w:color="auto"/>
      </w:divBdr>
    </w:div>
    <w:div w:id="504904390">
      <w:bodyDiv w:val="1"/>
      <w:marLeft w:val="0"/>
      <w:marRight w:val="0"/>
      <w:marTop w:val="0"/>
      <w:marBottom w:val="0"/>
      <w:divBdr>
        <w:top w:val="none" w:sz="0" w:space="0" w:color="auto"/>
        <w:left w:val="none" w:sz="0" w:space="0" w:color="auto"/>
        <w:bottom w:val="none" w:sz="0" w:space="0" w:color="auto"/>
        <w:right w:val="none" w:sz="0" w:space="0" w:color="auto"/>
      </w:divBdr>
    </w:div>
    <w:div w:id="514151122">
      <w:bodyDiv w:val="1"/>
      <w:marLeft w:val="0"/>
      <w:marRight w:val="0"/>
      <w:marTop w:val="0"/>
      <w:marBottom w:val="0"/>
      <w:divBdr>
        <w:top w:val="none" w:sz="0" w:space="0" w:color="auto"/>
        <w:left w:val="none" w:sz="0" w:space="0" w:color="auto"/>
        <w:bottom w:val="none" w:sz="0" w:space="0" w:color="auto"/>
        <w:right w:val="none" w:sz="0" w:space="0" w:color="auto"/>
      </w:divBdr>
    </w:div>
    <w:div w:id="583494662">
      <w:bodyDiv w:val="1"/>
      <w:marLeft w:val="0"/>
      <w:marRight w:val="0"/>
      <w:marTop w:val="0"/>
      <w:marBottom w:val="0"/>
      <w:divBdr>
        <w:top w:val="none" w:sz="0" w:space="0" w:color="auto"/>
        <w:left w:val="none" w:sz="0" w:space="0" w:color="auto"/>
        <w:bottom w:val="none" w:sz="0" w:space="0" w:color="auto"/>
        <w:right w:val="none" w:sz="0" w:space="0" w:color="auto"/>
      </w:divBdr>
    </w:div>
    <w:div w:id="607199624">
      <w:bodyDiv w:val="1"/>
      <w:marLeft w:val="0"/>
      <w:marRight w:val="0"/>
      <w:marTop w:val="0"/>
      <w:marBottom w:val="0"/>
      <w:divBdr>
        <w:top w:val="none" w:sz="0" w:space="0" w:color="auto"/>
        <w:left w:val="none" w:sz="0" w:space="0" w:color="auto"/>
        <w:bottom w:val="none" w:sz="0" w:space="0" w:color="auto"/>
        <w:right w:val="none" w:sz="0" w:space="0" w:color="auto"/>
      </w:divBdr>
    </w:div>
    <w:div w:id="614754269">
      <w:bodyDiv w:val="1"/>
      <w:marLeft w:val="0"/>
      <w:marRight w:val="0"/>
      <w:marTop w:val="0"/>
      <w:marBottom w:val="0"/>
      <w:divBdr>
        <w:top w:val="none" w:sz="0" w:space="0" w:color="auto"/>
        <w:left w:val="none" w:sz="0" w:space="0" w:color="auto"/>
        <w:bottom w:val="none" w:sz="0" w:space="0" w:color="auto"/>
        <w:right w:val="none" w:sz="0" w:space="0" w:color="auto"/>
      </w:divBdr>
    </w:div>
    <w:div w:id="653333098">
      <w:bodyDiv w:val="1"/>
      <w:marLeft w:val="0"/>
      <w:marRight w:val="0"/>
      <w:marTop w:val="0"/>
      <w:marBottom w:val="0"/>
      <w:divBdr>
        <w:top w:val="none" w:sz="0" w:space="0" w:color="auto"/>
        <w:left w:val="none" w:sz="0" w:space="0" w:color="auto"/>
        <w:bottom w:val="none" w:sz="0" w:space="0" w:color="auto"/>
        <w:right w:val="none" w:sz="0" w:space="0" w:color="auto"/>
      </w:divBdr>
    </w:div>
    <w:div w:id="730347936">
      <w:bodyDiv w:val="1"/>
      <w:marLeft w:val="0"/>
      <w:marRight w:val="0"/>
      <w:marTop w:val="0"/>
      <w:marBottom w:val="0"/>
      <w:divBdr>
        <w:top w:val="none" w:sz="0" w:space="0" w:color="auto"/>
        <w:left w:val="none" w:sz="0" w:space="0" w:color="auto"/>
        <w:bottom w:val="none" w:sz="0" w:space="0" w:color="auto"/>
        <w:right w:val="none" w:sz="0" w:space="0" w:color="auto"/>
      </w:divBdr>
    </w:div>
    <w:div w:id="732585975">
      <w:bodyDiv w:val="1"/>
      <w:marLeft w:val="0"/>
      <w:marRight w:val="0"/>
      <w:marTop w:val="0"/>
      <w:marBottom w:val="0"/>
      <w:divBdr>
        <w:top w:val="none" w:sz="0" w:space="0" w:color="auto"/>
        <w:left w:val="none" w:sz="0" w:space="0" w:color="auto"/>
        <w:bottom w:val="none" w:sz="0" w:space="0" w:color="auto"/>
        <w:right w:val="none" w:sz="0" w:space="0" w:color="auto"/>
      </w:divBdr>
    </w:div>
    <w:div w:id="752439202">
      <w:bodyDiv w:val="1"/>
      <w:marLeft w:val="0"/>
      <w:marRight w:val="0"/>
      <w:marTop w:val="0"/>
      <w:marBottom w:val="0"/>
      <w:divBdr>
        <w:top w:val="none" w:sz="0" w:space="0" w:color="auto"/>
        <w:left w:val="none" w:sz="0" w:space="0" w:color="auto"/>
        <w:bottom w:val="none" w:sz="0" w:space="0" w:color="auto"/>
        <w:right w:val="none" w:sz="0" w:space="0" w:color="auto"/>
      </w:divBdr>
    </w:div>
    <w:div w:id="760176811">
      <w:bodyDiv w:val="1"/>
      <w:marLeft w:val="0"/>
      <w:marRight w:val="0"/>
      <w:marTop w:val="0"/>
      <w:marBottom w:val="0"/>
      <w:divBdr>
        <w:top w:val="none" w:sz="0" w:space="0" w:color="auto"/>
        <w:left w:val="none" w:sz="0" w:space="0" w:color="auto"/>
        <w:bottom w:val="none" w:sz="0" w:space="0" w:color="auto"/>
        <w:right w:val="none" w:sz="0" w:space="0" w:color="auto"/>
      </w:divBdr>
    </w:div>
    <w:div w:id="825972724">
      <w:bodyDiv w:val="1"/>
      <w:marLeft w:val="0"/>
      <w:marRight w:val="0"/>
      <w:marTop w:val="0"/>
      <w:marBottom w:val="0"/>
      <w:divBdr>
        <w:top w:val="none" w:sz="0" w:space="0" w:color="auto"/>
        <w:left w:val="none" w:sz="0" w:space="0" w:color="auto"/>
        <w:bottom w:val="none" w:sz="0" w:space="0" w:color="auto"/>
        <w:right w:val="none" w:sz="0" w:space="0" w:color="auto"/>
      </w:divBdr>
    </w:div>
    <w:div w:id="838037046">
      <w:bodyDiv w:val="1"/>
      <w:marLeft w:val="0"/>
      <w:marRight w:val="0"/>
      <w:marTop w:val="0"/>
      <w:marBottom w:val="0"/>
      <w:divBdr>
        <w:top w:val="none" w:sz="0" w:space="0" w:color="auto"/>
        <w:left w:val="none" w:sz="0" w:space="0" w:color="auto"/>
        <w:bottom w:val="none" w:sz="0" w:space="0" w:color="auto"/>
        <w:right w:val="none" w:sz="0" w:space="0" w:color="auto"/>
      </w:divBdr>
    </w:div>
    <w:div w:id="843325499">
      <w:bodyDiv w:val="1"/>
      <w:marLeft w:val="0"/>
      <w:marRight w:val="0"/>
      <w:marTop w:val="0"/>
      <w:marBottom w:val="0"/>
      <w:divBdr>
        <w:top w:val="none" w:sz="0" w:space="0" w:color="auto"/>
        <w:left w:val="none" w:sz="0" w:space="0" w:color="auto"/>
        <w:bottom w:val="none" w:sz="0" w:space="0" w:color="auto"/>
        <w:right w:val="none" w:sz="0" w:space="0" w:color="auto"/>
      </w:divBdr>
    </w:div>
    <w:div w:id="917520634">
      <w:bodyDiv w:val="1"/>
      <w:marLeft w:val="0"/>
      <w:marRight w:val="0"/>
      <w:marTop w:val="0"/>
      <w:marBottom w:val="0"/>
      <w:divBdr>
        <w:top w:val="none" w:sz="0" w:space="0" w:color="auto"/>
        <w:left w:val="none" w:sz="0" w:space="0" w:color="auto"/>
        <w:bottom w:val="none" w:sz="0" w:space="0" w:color="auto"/>
        <w:right w:val="none" w:sz="0" w:space="0" w:color="auto"/>
      </w:divBdr>
    </w:div>
    <w:div w:id="930504892">
      <w:bodyDiv w:val="1"/>
      <w:marLeft w:val="0"/>
      <w:marRight w:val="0"/>
      <w:marTop w:val="0"/>
      <w:marBottom w:val="0"/>
      <w:divBdr>
        <w:top w:val="none" w:sz="0" w:space="0" w:color="auto"/>
        <w:left w:val="none" w:sz="0" w:space="0" w:color="auto"/>
        <w:bottom w:val="none" w:sz="0" w:space="0" w:color="auto"/>
        <w:right w:val="none" w:sz="0" w:space="0" w:color="auto"/>
      </w:divBdr>
    </w:div>
    <w:div w:id="946933320">
      <w:bodyDiv w:val="1"/>
      <w:marLeft w:val="0"/>
      <w:marRight w:val="0"/>
      <w:marTop w:val="0"/>
      <w:marBottom w:val="0"/>
      <w:divBdr>
        <w:top w:val="none" w:sz="0" w:space="0" w:color="auto"/>
        <w:left w:val="none" w:sz="0" w:space="0" w:color="auto"/>
        <w:bottom w:val="none" w:sz="0" w:space="0" w:color="auto"/>
        <w:right w:val="none" w:sz="0" w:space="0" w:color="auto"/>
      </w:divBdr>
    </w:div>
    <w:div w:id="989792351">
      <w:bodyDiv w:val="1"/>
      <w:marLeft w:val="0"/>
      <w:marRight w:val="0"/>
      <w:marTop w:val="0"/>
      <w:marBottom w:val="0"/>
      <w:divBdr>
        <w:top w:val="none" w:sz="0" w:space="0" w:color="auto"/>
        <w:left w:val="none" w:sz="0" w:space="0" w:color="auto"/>
        <w:bottom w:val="none" w:sz="0" w:space="0" w:color="auto"/>
        <w:right w:val="none" w:sz="0" w:space="0" w:color="auto"/>
      </w:divBdr>
    </w:div>
    <w:div w:id="996883645">
      <w:bodyDiv w:val="1"/>
      <w:marLeft w:val="0"/>
      <w:marRight w:val="0"/>
      <w:marTop w:val="0"/>
      <w:marBottom w:val="0"/>
      <w:divBdr>
        <w:top w:val="none" w:sz="0" w:space="0" w:color="auto"/>
        <w:left w:val="none" w:sz="0" w:space="0" w:color="auto"/>
        <w:bottom w:val="none" w:sz="0" w:space="0" w:color="auto"/>
        <w:right w:val="none" w:sz="0" w:space="0" w:color="auto"/>
      </w:divBdr>
      <w:divsChild>
        <w:div w:id="1243685857">
          <w:marLeft w:val="0"/>
          <w:marRight w:val="0"/>
          <w:marTop w:val="0"/>
          <w:marBottom w:val="0"/>
          <w:divBdr>
            <w:top w:val="none" w:sz="0" w:space="0" w:color="auto"/>
            <w:left w:val="none" w:sz="0" w:space="0" w:color="auto"/>
            <w:bottom w:val="none" w:sz="0" w:space="0" w:color="auto"/>
            <w:right w:val="none" w:sz="0" w:space="0" w:color="auto"/>
          </w:divBdr>
        </w:div>
        <w:div w:id="2045595427">
          <w:marLeft w:val="0"/>
          <w:marRight w:val="0"/>
          <w:marTop w:val="0"/>
          <w:marBottom w:val="0"/>
          <w:divBdr>
            <w:top w:val="none" w:sz="0" w:space="0" w:color="auto"/>
            <w:left w:val="none" w:sz="0" w:space="0" w:color="auto"/>
            <w:bottom w:val="none" w:sz="0" w:space="0" w:color="auto"/>
            <w:right w:val="none" w:sz="0" w:space="0" w:color="auto"/>
          </w:divBdr>
        </w:div>
        <w:div w:id="678822338">
          <w:marLeft w:val="0"/>
          <w:marRight w:val="0"/>
          <w:marTop w:val="0"/>
          <w:marBottom w:val="0"/>
          <w:divBdr>
            <w:top w:val="none" w:sz="0" w:space="0" w:color="auto"/>
            <w:left w:val="none" w:sz="0" w:space="0" w:color="auto"/>
            <w:bottom w:val="none" w:sz="0" w:space="0" w:color="auto"/>
            <w:right w:val="none" w:sz="0" w:space="0" w:color="auto"/>
          </w:divBdr>
        </w:div>
        <w:div w:id="1188830768">
          <w:marLeft w:val="0"/>
          <w:marRight w:val="0"/>
          <w:marTop w:val="0"/>
          <w:marBottom w:val="0"/>
          <w:divBdr>
            <w:top w:val="none" w:sz="0" w:space="0" w:color="auto"/>
            <w:left w:val="none" w:sz="0" w:space="0" w:color="auto"/>
            <w:bottom w:val="none" w:sz="0" w:space="0" w:color="auto"/>
            <w:right w:val="none" w:sz="0" w:space="0" w:color="auto"/>
          </w:divBdr>
        </w:div>
        <w:div w:id="499931067">
          <w:marLeft w:val="0"/>
          <w:marRight w:val="0"/>
          <w:marTop w:val="0"/>
          <w:marBottom w:val="0"/>
          <w:divBdr>
            <w:top w:val="none" w:sz="0" w:space="0" w:color="auto"/>
            <w:left w:val="none" w:sz="0" w:space="0" w:color="auto"/>
            <w:bottom w:val="none" w:sz="0" w:space="0" w:color="auto"/>
            <w:right w:val="none" w:sz="0" w:space="0" w:color="auto"/>
          </w:divBdr>
        </w:div>
        <w:div w:id="495387888">
          <w:marLeft w:val="0"/>
          <w:marRight w:val="0"/>
          <w:marTop w:val="0"/>
          <w:marBottom w:val="0"/>
          <w:divBdr>
            <w:top w:val="none" w:sz="0" w:space="0" w:color="auto"/>
            <w:left w:val="none" w:sz="0" w:space="0" w:color="auto"/>
            <w:bottom w:val="none" w:sz="0" w:space="0" w:color="auto"/>
            <w:right w:val="none" w:sz="0" w:space="0" w:color="auto"/>
          </w:divBdr>
        </w:div>
        <w:div w:id="2084374133">
          <w:marLeft w:val="0"/>
          <w:marRight w:val="0"/>
          <w:marTop w:val="0"/>
          <w:marBottom w:val="0"/>
          <w:divBdr>
            <w:top w:val="none" w:sz="0" w:space="0" w:color="auto"/>
            <w:left w:val="none" w:sz="0" w:space="0" w:color="auto"/>
            <w:bottom w:val="none" w:sz="0" w:space="0" w:color="auto"/>
            <w:right w:val="none" w:sz="0" w:space="0" w:color="auto"/>
          </w:divBdr>
        </w:div>
        <w:div w:id="583681468">
          <w:marLeft w:val="0"/>
          <w:marRight w:val="0"/>
          <w:marTop w:val="0"/>
          <w:marBottom w:val="0"/>
          <w:divBdr>
            <w:top w:val="none" w:sz="0" w:space="0" w:color="auto"/>
            <w:left w:val="none" w:sz="0" w:space="0" w:color="auto"/>
            <w:bottom w:val="none" w:sz="0" w:space="0" w:color="auto"/>
            <w:right w:val="none" w:sz="0" w:space="0" w:color="auto"/>
          </w:divBdr>
        </w:div>
        <w:div w:id="1030648138">
          <w:marLeft w:val="0"/>
          <w:marRight w:val="0"/>
          <w:marTop w:val="0"/>
          <w:marBottom w:val="0"/>
          <w:divBdr>
            <w:top w:val="none" w:sz="0" w:space="0" w:color="auto"/>
            <w:left w:val="none" w:sz="0" w:space="0" w:color="auto"/>
            <w:bottom w:val="none" w:sz="0" w:space="0" w:color="auto"/>
            <w:right w:val="none" w:sz="0" w:space="0" w:color="auto"/>
          </w:divBdr>
        </w:div>
      </w:divsChild>
    </w:div>
    <w:div w:id="1047416489">
      <w:bodyDiv w:val="1"/>
      <w:marLeft w:val="0"/>
      <w:marRight w:val="0"/>
      <w:marTop w:val="0"/>
      <w:marBottom w:val="0"/>
      <w:divBdr>
        <w:top w:val="none" w:sz="0" w:space="0" w:color="auto"/>
        <w:left w:val="none" w:sz="0" w:space="0" w:color="auto"/>
        <w:bottom w:val="none" w:sz="0" w:space="0" w:color="auto"/>
        <w:right w:val="none" w:sz="0" w:space="0" w:color="auto"/>
      </w:divBdr>
    </w:div>
    <w:div w:id="1048142306">
      <w:bodyDiv w:val="1"/>
      <w:marLeft w:val="0"/>
      <w:marRight w:val="0"/>
      <w:marTop w:val="0"/>
      <w:marBottom w:val="0"/>
      <w:divBdr>
        <w:top w:val="none" w:sz="0" w:space="0" w:color="auto"/>
        <w:left w:val="none" w:sz="0" w:space="0" w:color="auto"/>
        <w:bottom w:val="none" w:sz="0" w:space="0" w:color="auto"/>
        <w:right w:val="none" w:sz="0" w:space="0" w:color="auto"/>
      </w:divBdr>
    </w:div>
    <w:div w:id="1057053376">
      <w:bodyDiv w:val="1"/>
      <w:marLeft w:val="0"/>
      <w:marRight w:val="0"/>
      <w:marTop w:val="0"/>
      <w:marBottom w:val="0"/>
      <w:divBdr>
        <w:top w:val="none" w:sz="0" w:space="0" w:color="auto"/>
        <w:left w:val="none" w:sz="0" w:space="0" w:color="auto"/>
        <w:bottom w:val="none" w:sz="0" w:space="0" w:color="auto"/>
        <w:right w:val="none" w:sz="0" w:space="0" w:color="auto"/>
      </w:divBdr>
    </w:div>
    <w:div w:id="1216895287">
      <w:bodyDiv w:val="1"/>
      <w:marLeft w:val="0"/>
      <w:marRight w:val="0"/>
      <w:marTop w:val="0"/>
      <w:marBottom w:val="0"/>
      <w:divBdr>
        <w:top w:val="none" w:sz="0" w:space="0" w:color="auto"/>
        <w:left w:val="none" w:sz="0" w:space="0" w:color="auto"/>
        <w:bottom w:val="none" w:sz="0" w:space="0" w:color="auto"/>
        <w:right w:val="none" w:sz="0" w:space="0" w:color="auto"/>
      </w:divBdr>
    </w:div>
    <w:div w:id="1249542050">
      <w:bodyDiv w:val="1"/>
      <w:marLeft w:val="0"/>
      <w:marRight w:val="0"/>
      <w:marTop w:val="0"/>
      <w:marBottom w:val="0"/>
      <w:divBdr>
        <w:top w:val="none" w:sz="0" w:space="0" w:color="auto"/>
        <w:left w:val="none" w:sz="0" w:space="0" w:color="auto"/>
        <w:bottom w:val="none" w:sz="0" w:space="0" w:color="auto"/>
        <w:right w:val="none" w:sz="0" w:space="0" w:color="auto"/>
      </w:divBdr>
    </w:div>
    <w:div w:id="1255867995">
      <w:bodyDiv w:val="1"/>
      <w:marLeft w:val="0"/>
      <w:marRight w:val="0"/>
      <w:marTop w:val="0"/>
      <w:marBottom w:val="0"/>
      <w:divBdr>
        <w:top w:val="none" w:sz="0" w:space="0" w:color="auto"/>
        <w:left w:val="none" w:sz="0" w:space="0" w:color="auto"/>
        <w:bottom w:val="none" w:sz="0" w:space="0" w:color="auto"/>
        <w:right w:val="none" w:sz="0" w:space="0" w:color="auto"/>
      </w:divBdr>
    </w:div>
    <w:div w:id="1259946627">
      <w:bodyDiv w:val="1"/>
      <w:marLeft w:val="0"/>
      <w:marRight w:val="0"/>
      <w:marTop w:val="0"/>
      <w:marBottom w:val="0"/>
      <w:divBdr>
        <w:top w:val="none" w:sz="0" w:space="0" w:color="auto"/>
        <w:left w:val="none" w:sz="0" w:space="0" w:color="auto"/>
        <w:bottom w:val="none" w:sz="0" w:space="0" w:color="auto"/>
        <w:right w:val="none" w:sz="0" w:space="0" w:color="auto"/>
      </w:divBdr>
    </w:div>
    <w:div w:id="1264412333">
      <w:bodyDiv w:val="1"/>
      <w:marLeft w:val="0"/>
      <w:marRight w:val="0"/>
      <w:marTop w:val="0"/>
      <w:marBottom w:val="0"/>
      <w:divBdr>
        <w:top w:val="none" w:sz="0" w:space="0" w:color="auto"/>
        <w:left w:val="none" w:sz="0" w:space="0" w:color="auto"/>
        <w:bottom w:val="none" w:sz="0" w:space="0" w:color="auto"/>
        <w:right w:val="none" w:sz="0" w:space="0" w:color="auto"/>
      </w:divBdr>
    </w:div>
    <w:div w:id="1301686996">
      <w:bodyDiv w:val="1"/>
      <w:marLeft w:val="0"/>
      <w:marRight w:val="0"/>
      <w:marTop w:val="0"/>
      <w:marBottom w:val="0"/>
      <w:divBdr>
        <w:top w:val="none" w:sz="0" w:space="0" w:color="auto"/>
        <w:left w:val="none" w:sz="0" w:space="0" w:color="auto"/>
        <w:bottom w:val="none" w:sz="0" w:space="0" w:color="auto"/>
        <w:right w:val="none" w:sz="0" w:space="0" w:color="auto"/>
      </w:divBdr>
    </w:div>
    <w:div w:id="1368064604">
      <w:bodyDiv w:val="1"/>
      <w:marLeft w:val="0"/>
      <w:marRight w:val="0"/>
      <w:marTop w:val="0"/>
      <w:marBottom w:val="0"/>
      <w:divBdr>
        <w:top w:val="none" w:sz="0" w:space="0" w:color="auto"/>
        <w:left w:val="none" w:sz="0" w:space="0" w:color="auto"/>
        <w:bottom w:val="none" w:sz="0" w:space="0" w:color="auto"/>
        <w:right w:val="none" w:sz="0" w:space="0" w:color="auto"/>
      </w:divBdr>
    </w:div>
    <w:div w:id="1413698524">
      <w:bodyDiv w:val="1"/>
      <w:marLeft w:val="0"/>
      <w:marRight w:val="0"/>
      <w:marTop w:val="0"/>
      <w:marBottom w:val="0"/>
      <w:divBdr>
        <w:top w:val="none" w:sz="0" w:space="0" w:color="auto"/>
        <w:left w:val="none" w:sz="0" w:space="0" w:color="auto"/>
        <w:bottom w:val="none" w:sz="0" w:space="0" w:color="auto"/>
        <w:right w:val="none" w:sz="0" w:space="0" w:color="auto"/>
      </w:divBdr>
    </w:div>
    <w:div w:id="1441072179">
      <w:bodyDiv w:val="1"/>
      <w:marLeft w:val="0"/>
      <w:marRight w:val="0"/>
      <w:marTop w:val="0"/>
      <w:marBottom w:val="0"/>
      <w:divBdr>
        <w:top w:val="none" w:sz="0" w:space="0" w:color="auto"/>
        <w:left w:val="none" w:sz="0" w:space="0" w:color="auto"/>
        <w:bottom w:val="none" w:sz="0" w:space="0" w:color="auto"/>
        <w:right w:val="none" w:sz="0" w:space="0" w:color="auto"/>
      </w:divBdr>
    </w:div>
    <w:div w:id="1452086968">
      <w:bodyDiv w:val="1"/>
      <w:marLeft w:val="0"/>
      <w:marRight w:val="0"/>
      <w:marTop w:val="0"/>
      <w:marBottom w:val="0"/>
      <w:divBdr>
        <w:top w:val="none" w:sz="0" w:space="0" w:color="auto"/>
        <w:left w:val="none" w:sz="0" w:space="0" w:color="auto"/>
        <w:bottom w:val="none" w:sz="0" w:space="0" w:color="auto"/>
        <w:right w:val="none" w:sz="0" w:space="0" w:color="auto"/>
      </w:divBdr>
    </w:div>
    <w:div w:id="1464812572">
      <w:bodyDiv w:val="1"/>
      <w:marLeft w:val="0"/>
      <w:marRight w:val="0"/>
      <w:marTop w:val="0"/>
      <w:marBottom w:val="0"/>
      <w:divBdr>
        <w:top w:val="none" w:sz="0" w:space="0" w:color="auto"/>
        <w:left w:val="none" w:sz="0" w:space="0" w:color="auto"/>
        <w:bottom w:val="none" w:sz="0" w:space="0" w:color="auto"/>
        <w:right w:val="none" w:sz="0" w:space="0" w:color="auto"/>
      </w:divBdr>
    </w:div>
    <w:div w:id="1487210606">
      <w:bodyDiv w:val="1"/>
      <w:marLeft w:val="0"/>
      <w:marRight w:val="0"/>
      <w:marTop w:val="0"/>
      <w:marBottom w:val="0"/>
      <w:divBdr>
        <w:top w:val="none" w:sz="0" w:space="0" w:color="auto"/>
        <w:left w:val="none" w:sz="0" w:space="0" w:color="auto"/>
        <w:bottom w:val="none" w:sz="0" w:space="0" w:color="auto"/>
        <w:right w:val="none" w:sz="0" w:space="0" w:color="auto"/>
      </w:divBdr>
    </w:div>
    <w:div w:id="1511026846">
      <w:bodyDiv w:val="1"/>
      <w:marLeft w:val="0"/>
      <w:marRight w:val="0"/>
      <w:marTop w:val="0"/>
      <w:marBottom w:val="0"/>
      <w:divBdr>
        <w:top w:val="none" w:sz="0" w:space="0" w:color="auto"/>
        <w:left w:val="none" w:sz="0" w:space="0" w:color="auto"/>
        <w:bottom w:val="none" w:sz="0" w:space="0" w:color="auto"/>
        <w:right w:val="none" w:sz="0" w:space="0" w:color="auto"/>
      </w:divBdr>
    </w:div>
    <w:div w:id="1581718570">
      <w:bodyDiv w:val="1"/>
      <w:marLeft w:val="0"/>
      <w:marRight w:val="0"/>
      <w:marTop w:val="0"/>
      <w:marBottom w:val="0"/>
      <w:divBdr>
        <w:top w:val="none" w:sz="0" w:space="0" w:color="auto"/>
        <w:left w:val="none" w:sz="0" w:space="0" w:color="auto"/>
        <w:bottom w:val="none" w:sz="0" w:space="0" w:color="auto"/>
        <w:right w:val="none" w:sz="0" w:space="0" w:color="auto"/>
      </w:divBdr>
    </w:div>
    <w:div w:id="1650162218">
      <w:bodyDiv w:val="1"/>
      <w:marLeft w:val="0"/>
      <w:marRight w:val="0"/>
      <w:marTop w:val="0"/>
      <w:marBottom w:val="0"/>
      <w:divBdr>
        <w:top w:val="none" w:sz="0" w:space="0" w:color="auto"/>
        <w:left w:val="none" w:sz="0" w:space="0" w:color="auto"/>
        <w:bottom w:val="none" w:sz="0" w:space="0" w:color="auto"/>
        <w:right w:val="none" w:sz="0" w:space="0" w:color="auto"/>
      </w:divBdr>
    </w:div>
    <w:div w:id="1681159289">
      <w:bodyDiv w:val="1"/>
      <w:marLeft w:val="0"/>
      <w:marRight w:val="0"/>
      <w:marTop w:val="0"/>
      <w:marBottom w:val="0"/>
      <w:divBdr>
        <w:top w:val="none" w:sz="0" w:space="0" w:color="auto"/>
        <w:left w:val="none" w:sz="0" w:space="0" w:color="auto"/>
        <w:bottom w:val="none" w:sz="0" w:space="0" w:color="auto"/>
        <w:right w:val="none" w:sz="0" w:space="0" w:color="auto"/>
      </w:divBdr>
    </w:div>
    <w:div w:id="1707683449">
      <w:bodyDiv w:val="1"/>
      <w:marLeft w:val="0"/>
      <w:marRight w:val="0"/>
      <w:marTop w:val="0"/>
      <w:marBottom w:val="0"/>
      <w:divBdr>
        <w:top w:val="none" w:sz="0" w:space="0" w:color="auto"/>
        <w:left w:val="none" w:sz="0" w:space="0" w:color="auto"/>
        <w:bottom w:val="none" w:sz="0" w:space="0" w:color="auto"/>
        <w:right w:val="none" w:sz="0" w:space="0" w:color="auto"/>
      </w:divBdr>
    </w:div>
    <w:div w:id="1717775276">
      <w:bodyDiv w:val="1"/>
      <w:marLeft w:val="0"/>
      <w:marRight w:val="0"/>
      <w:marTop w:val="0"/>
      <w:marBottom w:val="0"/>
      <w:divBdr>
        <w:top w:val="none" w:sz="0" w:space="0" w:color="auto"/>
        <w:left w:val="none" w:sz="0" w:space="0" w:color="auto"/>
        <w:bottom w:val="none" w:sz="0" w:space="0" w:color="auto"/>
        <w:right w:val="none" w:sz="0" w:space="0" w:color="auto"/>
      </w:divBdr>
    </w:div>
    <w:div w:id="1739090106">
      <w:bodyDiv w:val="1"/>
      <w:marLeft w:val="0"/>
      <w:marRight w:val="0"/>
      <w:marTop w:val="0"/>
      <w:marBottom w:val="0"/>
      <w:divBdr>
        <w:top w:val="none" w:sz="0" w:space="0" w:color="auto"/>
        <w:left w:val="none" w:sz="0" w:space="0" w:color="auto"/>
        <w:bottom w:val="none" w:sz="0" w:space="0" w:color="auto"/>
        <w:right w:val="none" w:sz="0" w:space="0" w:color="auto"/>
      </w:divBdr>
    </w:div>
    <w:div w:id="1775708920">
      <w:bodyDiv w:val="1"/>
      <w:marLeft w:val="0"/>
      <w:marRight w:val="0"/>
      <w:marTop w:val="0"/>
      <w:marBottom w:val="0"/>
      <w:divBdr>
        <w:top w:val="none" w:sz="0" w:space="0" w:color="auto"/>
        <w:left w:val="none" w:sz="0" w:space="0" w:color="auto"/>
        <w:bottom w:val="none" w:sz="0" w:space="0" w:color="auto"/>
        <w:right w:val="none" w:sz="0" w:space="0" w:color="auto"/>
      </w:divBdr>
    </w:div>
    <w:div w:id="1788115735">
      <w:bodyDiv w:val="1"/>
      <w:marLeft w:val="0"/>
      <w:marRight w:val="0"/>
      <w:marTop w:val="0"/>
      <w:marBottom w:val="0"/>
      <w:divBdr>
        <w:top w:val="none" w:sz="0" w:space="0" w:color="auto"/>
        <w:left w:val="none" w:sz="0" w:space="0" w:color="auto"/>
        <w:bottom w:val="none" w:sz="0" w:space="0" w:color="auto"/>
        <w:right w:val="none" w:sz="0" w:space="0" w:color="auto"/>
      </w:divBdr>
    </w:div>
    <w:div w:id="1801533167">
      <w:bodyDiv w:val="1"/>
      <w:marLeft w:val="0"/>
      <w:marRight w:val="0"/>
      <w:marTop w:val="0"/>
      <w:marBottom w:val="0"/>
      <w:divBdr>
        <w:top w:val="none" w:sz="0" w:space="0" w:color="auto"/>
        <w:left w:val="none" w:sz="0" w:space="0" w:color="auto"/>
        <w:bottom w:val="none" w:sz="0" w:space="0" w:color="auto"/>
        <w:right w:val="none" w:sz="0" w:space="0" w:color="auto"/>
      </w:divBdr>
    </w:div>
    <w:div w:id="1838351017">
      <w:bodyDiv w:val="1"/>
      <w:marLeft w:val="0"/>
      <w:marRight w:val="0"/>
      <w:marTop w:val="0"/>
      <w:marBottom w:val="0"/>
      <w:divBdr>
        <w:top w:val="none" w:sz="0" w:space="0" w:color="auto"/>
        <w:left w:val="none" w:sz="0" w:space="0" w:color="auto"/>
        <w:bottom w:val="none" w:sz="0" w:space="0" w:color="auto"/>
        <w:right w:val="none" w:sz="0" w:space="0" w:color="auto"/>
      </w:divBdr>
    </w:div>
    <w:div w:id="1968924700">
      <w:bodyDiv w:val="1"/>
      <w:marLeft w:val="0"/>
      <w:marRight w:val="0"/>
      <w:marTop w:val="0"/>
      <w:marBottom w:val="0"/>
      <w:divBdr>
        <w:top w:val="none" w:sz="0" w:space="0" w:color="auto"/>
        <w:left w:val="none" w:sz="0" w:space="0" w:color="auto"/>
        <w:bottom w:val="none" w:sz="0" w:space="0" w:color="auto"/>
        <w:right w:val="none" w:sz="0" w:space="0" w:color="auto"/>
      </w:divBdr>
    </w:div>
    <w:div w:id="1975678866">
      <w:bodyDiv w:val="1"/>
      <w:marLeft w:val="0"/>
      <w:marRight w:val="0"/>
      <w:marTop w:val="0"/>
      <w:marBottom w:val="0"/>
      <w:divBdr>
        <w:top w:val="none" w:sz="0" w:space="0" w:color="auto"/>
        <w:left w:val="none" w:sz="0" w:space="0" w:color="auto"/>
        <w:bottom w:val="none" w:sz="0" w:space="0" w:color="auto"/>
        <w:right w:val="none" w:sz="0" w:space="0" w:color="auto"/>
      </w:divBdr>
    </w:div>
    <w:div w:id="2016423547">
      <w:bodyDiv w:val="1"/>
      <w:marLeft w:val="0"/>
      <w:marRight w:val="0"/>
      <w:marTop w:val="0"/>
      <w:marBottom w:val="0"/>
      <w:divBdr>
        <w:top w:val="none" w:sz="0" w:space="0" w:color="auto"/>
        <w:left w:val="none" w:sz="0" w:space="0" w:color="auto"/>
        <w:bottom w:val="none" w:sz="0" w:space="0" w:color="auto"/>
        <w:right w:val="none" w:sz="0" w:space="0" w:color="auto"/>
      </w:divBdr>
    </w:div>
    <w:div w:id="2049256737">
      <w:bodyDiv w:val="1"/>
      <w:marLeft w:val="0"/>
      <w:marRight w:val="0"/>
      <w:marTop w:val="0"/>
      <w:marBottom w:val="0"/>
      <w:divBdr>
        <w:top w:val="none" w:sz="0" w:space="0" w:color="auto"/>
        <w:left w:val="none" w:sz="0" w:space="0" w:color="auto"/>
        <w:bottom w:val="none" w:sz="0" w:space="0" w:color="auto"/>
        <w:right w:val="none" w:sz="0" w:space="0" w:color="auto"/>
      </w:divBdr>
    </w:div>
    <w:div w:id="2065715828">
      <w:bodyDiv w:val="1"/>
      <w:marLeft w:val="0"/>
      <w:marRight w:val="0"/>
      <w:marTop w:val="0"/>
      <w:marBottom w:val="0"/>
      <w:divBdr>
        <w:top w:val="none" w:sz="0" w:space="0" w:color="auto"/>
        <w:left w:val="none" w:sz="0" w:space="0" w:color="auto"/>
        <w:bottom w:val="none" w:sz="0" w:space="0" w:color="auto"/>
        <w:right w:val="none" w:sz="0" w:space="0" w:color="auto"/>
      </w:divBdr>
    </w:div>
    <w:div w:id="2087728842">
      <w:bodyDiv w:val="1"/>
      <w:marLeft w:val="0"/>
      <w:marRight w:val="0"/>
      <w:marTop w:val="0"/>
      <w:marBottom w:val="0"/>
      <w:divBdr>
        <w:top w:val="none" w:sz="0" w:space="0" w:color="auto"/>
        <w:left w:val="none" w:sz="0" w:space="0" w:color="auto"/>
        <w:bottom w:val="none" w:sz="0" w:space="0" w:color="auto"/>
        <w:right w:val="none" w:sz="0" w:space="0" w:color="auto"/>
      </w:divBdr>
    </w:div>
    <w:div w:id="2099255790">
      <w:bodyDiv w:val="1"/>
      <w:marLeft w:val="0"/>
      <w:marRight w:val="0"/>
      <w:marTop w:val="0"/>
      <w:marBottom w:val="0"/>
      <w:divBdr>
        <w:top w:val="none" w:sz="0" w:space="0" w:color="auto"/>
        <w:left w:val="none" w:sz="0" w:space="0" w:color="auto"/>
        <w:bottom w:val="none" w:sz="0" w:space="0" w:color="auto"/>
        <w:right w:val="none" w:sz="0" w:space="0" w:color="auto"/>
      </w:divBdr>
    </w:div>
    <w:div w:id="2103144851">
      <w:bodyDiv w:val="1"/>
      <w:marLeft w:val="0"/>
      <w:marRight w:val="0"/>
      <w:marTop w:val="0"/>
      <w:marBottom w:val="0"/>
      <w:divBdr>
        <w:top w:val="none" w:sz="0" w:space="0" w:color="auto"/>
        <w:left w:val="none" w:sz="0" w:space="0" w:color="auto"/>
        <w:bottom w:val="none" w:sz="0" w:space="0" w:color="auto"/>
        <w:right w:val="none" w:sz="0" w:space="0" w:color="auto"/>
      </w:divBdr>
    </w:div>
    <w:div w:id="21393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selection@weworl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EB360-6645-441F-B576-32699EEA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8</Pages>
  <Words>3411</Words>
  <Characters>18762</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  Hamdi</dc:creator>
  <cp:keywords/>
  <dc:description/>
  <cp:lastModifiedBy>Abdennaceur Benahmed</cp:lastModifiedBy>
  <cp:revision>13</cp:revision>
  <cp:lastPrinted>2025-03-21T13:31:00Z</cp:lastPrinted>
  <dcterms:created xsi:type="dcterms:W3CDTF">2025-04-14T14:55:00Z</dcterms:created>
  <dcterms:modified xsi:type="dcterms:W3CDTF">2025-05-15T11:48:00Z</dcterms:modified>
</cp:coreProperties>
</file>