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F637" w14:textId="15FF3882" w:rsidR="003516BD" w:rsidRDefault="00D66504" w:rsidP="7852DB09">
      <w:pPr>
        <w:spacing w:line="276" w:lineRule="auto"/>
        <w:jc w:val="center"/>
        <w:rPr>
          <w:rFonts w:ascii="Calibri" w:hAnsi="Calibri" w:cs="Calibri"/>
          <w:b/>
          <w:bCs/>
          <w:color w:val="0070C0"/>
          <w:sz w:val="28"/>
          <w:szCs w:val="28"/>
        </w:rPr>
      </w:pPr>
      <w:r>
        <w:rPr>
          <w:rFonts w:ascii="Calibri" w:hAnsi="Calibri" w:cs="Calibri"/>
          <w:b/>
          <w:bCs/>
          <w:color w:val="0070C0"/>
          <w:sz w:val="28"/>
          <w:szCs w:val="28"/>
        </w:rPr>
        <w:t xml:space="preserve">MEDECINS DU MONDE RECRUTE </w:t>
      </w:r>
      <w:proofErr w:type="gramStart"/>
      <w:r>
        <w:rPr>
          <w:rFonts w:ascii="Calibri" w:hAnsi="Calibri" w:cs="Calibri"/>
          <w:b/>
          <w:bCs/>
          <w:color w:val="0070C0"/>
          <w:sz w:val="28"/>
          <w:szCs w:val="28"/>
        </w:rPr>
        <w:t>UN.E</w:t>
      </w:r>
      <w:proofErr w:type="gramEnd"/>
      <w:r>
        <w:rPr>
          <w:rFonts w:ascii="Calibri" w:hAnsi="Calibri" w:cs="Calibri"/>
          <w:b/>
          <w:bCs/>
          <w:color w:val="0070C0"/>
          <w:sz w:val="28"/>
          <w:szCs w:val="28"/>
        </w:rPr>
        <w:t xml:space="preserve"> </w:t>
      </w:r>
      <w:r w:rsidR="00F94DFA">
        <w:rPr>
          <w:rFonts w:ascii="Calibri" w:hAnsi="Calibri" w:cs="Calibri"/>
          <w:b/>
          <w:bCs/>
          <w:color w:val="0070C0"/>
          <w:sz w:val="28"/>
          <w:szCs w:val="28"/>
        </w:rPr>
        <w:t>EXPERT</w:t>
      </w:r>
      <w:r>
        <w:rPr>
          <w:rFonts w:ascii="Calibri" w:hAnsi="Calibri" w:cs="Calibri"/>
          <w:b/>
          <w:bCs/>
          <w:color w:val="0070C0"/>
          <w:sz w:val="28"/>
          <w:szCs w:val="28"/>
        </w:rPr>
        <w:t>.E</w:t>
      </w:r>
      <w:r w:rsidR="00F94DFA">
        <w:rPr>
          <w:rFonts w:ascii="Calibri" w:hAnsi="Calibri" w:cs="Calibri"/>
          <w:b/>
          <w:bCs/>
          <w:color w:val="0070C0"/>
          <w:sz w:val="28"/>
          <w:szCs w:val="28"/>
        </w:rPr>
        <w:t xml:space="preserve"> </w:t>
      </w:r>
      <w:r w:rsidR="00983ED5">
        <w:rPr>
          <w:rFonts w:ascii="Calibri" w:hAnsi="Calibri" w:cs="Calibri"/>
          <w:b/>
          <w:bCs/>
          <w:color w:val="0070C0"/>
          <w:sz w:val="28"/>
          <w:szCs w:val="28"/>
        </w:rPr>
        <w:t xml:space="preserve">POUR LA </w:t>
      </w:r>
      <w:r w:rsidR="00572059">
        <w:rPr>
          <w:rFonts w:ascii="Calibri" w:hAnsi="Calibri" w:cs="Calibri"/>
          <w:b/>
          <w:bCs/>
          <w:color w:val="0070C0"/>
          <w:sz w:val="28"/>
          <w:szCs w:val="28"/>
        </w:rPr>
        <w:t>REALISATION D’UNE ETUDE DE CAPITALISATION</w:t>
      </w:r>
    </w:p>
    <w:p w14:paraId="603B44A7" w14:textId="5CC5B6AC" w:rsidR="00D759D1" w:rsidRDefault="00D759D1" w:rsidP="7852DB09">
      <w:pPr>
        <w:spacing w:line="276" w:lineRule="auto"/>
        <w:rPr>
          <w:rFonts w:ascii="Calibri" w:hAnsi="Calibri" w:cs="Calibri"/>
          <w:color w:val="0070C0"/>
          <w:sz w:val="22"/>
          <w:szCs w:val="22"/>
        </w:rPr>
      </w:pPr>
    </w:p>
    <w:tbl>
      <w:tblPr>
        <w:tblStyle w:val="Grilledetableauclaire"/>
        <w:tblW w:w="0" w:type="auto"/>
        <w:jc w:val="center"/>
        <w:tblLook w:val="04A0" w:firstRow="1" w:lastRow="0" w:firstColumn="1" w:lastColumn="0" w:noHBand="0" w:noVBand="1"/>
      </w:tblPr>
      <w:tblGrid>
        <w:gridCol w:w="3114"/>
        <w:gridCol w:w="5276"/>
      </w:tblGrid>
      <w:tr w:rsidR="00D759D1" w:rsidRPr="00D759D1" w14:paraId="2C227B18" w14:textId="77777777" w:rsidTr="633EF305">
        <w:trPr>
          <w:jc w:val="center"/>
        </w:trPr>
        <w:tc>
          <w:tcPr>
            <w:tcW w:w="3114" w:type="dxa"/>
          </w:tcPr>
          <w:p w14:paraId="5004BF16" w14:textId="77777777" w:rsidR="00D759D1" w:rsidRPr="00D759D1" w:rsidRDefault="08BEF23E" w:rsidP="7852DB09">
            <w:pPr>
              <w:jc w:val="center"/>
              <w:rPr>
                <w:b/>
                <w:bCs/>
                <w:color w:val="0070C0"/>
                <w:sz w:val="22"/>
                <w:szCs w:val="22"/>
              </w:rPr>
            </w:pPr>
            <w:r w:rsidRPr="7852DB09">
              <w:rPr>
                <w:b/>
                <w:bCs/>
                <w:color w:val="0070C0"/>
                <w:sz w:val="22"/>
                <w:szCs w:val="22"/>
              </w:rPr>
              <w:t xml:space="preserve">Lieu </w:t>
            </w:r>
          </w:p>
        </w:tc>
        <w:tc>
          <w:tcPr>
            <w:tcW w:w="5276" w:type="dxa"/>
          </w:tcPr>
          <w:p w14:paraId="61238E99" w14:textId="38921100" w:rsidR="00D759D1" w:rsidRPr="00D759D1" w:rsidRDefault="00983ED5">
            <w:pPr>
              <w:rPr>
                <w:rFonts w:cstheme="minorHAnsi"/>
                <w:sz w:val="22"/>
                <w:szCs w:val="22"/>
              </w:rPr>
            </w:pPr>
            <w:r>
              <w:rPr>
                <w:rFonts w:cstheme="minorHAnsi"/>
                <w:sz w:val="22"/>
                <w:szCs w:val="22"/>
              </w:rPr>
              <w:t xml:space="preserve">Grand Tunis, </w:t>
            </w:r>
            <w:r w:rsidR="00DC68F9">
              <w:rPr>
                <w:rFonts w:cstheme="minorHAnsi"/>
                <w:sz w:val="22"/>
                <w:szCs w:val="22"/>
              </w:rPr>
              <w:t>Tunisie</w:t>
            </w:r>
          </w:p>
        </w:tc>
      </w:tr>
      <w:tr w:rsidR="00D759D1" w:rsidRPr="00D759D1" w14:paraId="35E57F02" w14:textId="77777777" w:rsidTr="633EF305">
        <w:trPr>
          <w:jc w:val="center"/>
        </w:trPr>
        <w:tc>
          <w:tcPr>
            <w:tcW w:w="3114" w:type="dxa"/>
          </w:tcPr>
          <w:p w14:paraId="41D916B2" w14:textId="77777777" w:rsidR="00D759D1" w:rsidRPr="00D759D1" w:rsidRDefault="08BEF23E" w:rsidP="7852DB09">
            <w:pPr>
              <w:jc w:val="center"/>
              <w:rPr>
                <w:b/>
                <w:bCs/>
                <w:color w:val="0070C0"/>
                <w:sz w:val="22"/>
                <w:szCs w:val="22"/>
              </w:rPr>
            </w:pPr>
            <w:r w:rsidRPr="7852DB09">
              <w:rPr>
                <w:b/>
                <w:bCs/>
                <w:color w:val="0070C0"/>
                <w:sz w:val="22"/>
                <w:szCs w:val="22"/>
              </w:rPr>
              <w:t>Date de début</w:t>
            </w:r>
          </w:p>
        </w:tc>
        <w:tc>
          <w:tcPr>
            <w:tcW w:w="5276" w:type="dxa"/>
          </w:tcPr>
          <w:p w14:paraId="40486F60" w14:textId="16AA6CD8" w:rsidR="00D759D1" w:rsidRPr="00D759D1" w:rsidRDefault="00BD74AE" w:rsidP="6348C7AB">
            <w:pPr>
              <w:rPr>
                <w:sz w:val="22"/>
                <w:szCs w:val="22"/>
              </w:rPr>
            </w:pPr>
            <w:r>
              <w:rPr>
                <w:sz w:val="22"/>
                <w:szCs w:val="22"/>
              </w:rPr>
              <w:t>03/03/2025</w:t>
            </w:r>
          </w:p>
        </w:tc>
      </w:tr>
      <w:tr w:rsidR="00D759D1" w:rsidRPr="00D759D1" w14:paraId="644B24F5" w14:textId="77777777" w:rsidTr="633EF305">
        <w:trPr>
          <w:jc w:val="center"/>
        </w:trPr>
        <w:tc>
          <w:tcPr>
            <w:tcW w:w="3114" w:type="dxa"/>
          </w:tcPr>
          <w:p w14:paraId="40462DFE" w14:textId="77777777" w:rsidR="00D759D1" w:rsidRPr="00D759D1" w:rsidRDefault="08BEF23E" w:rsidP="7852DB09">
            <w:pPr>
              <w:jc w:val="center"/>
              <w:rPr>
                <w:b/>
                <w:bCs/>
                <w:color w:val="0070C0"/>
                <w:sz w:val="22"/>
                <w:szCs w:val="22"/>
              </w:rPr>
            </w:pPr>
            <w:r w:rsidRPr="7852DB09">
              <w:rPr>
                <w:b/>
                <w:bCs/>
                <w:color w:val="0070C0"/>
                <w:sz w:val="22"/>
                <w:szCs w:val="22"/>
              </w:rPr>
              <w:t>Date de fin</w:t>
            </w:r>
          </w:p>
        </w:tc>
        <w:tc>
          <w:tcPr>
            <w:tcW w:w="5276" w:type="dxa"/>
          </w:tcPr>
          <w:p w14:paraId="5F5F40F0" w14:textId="25702D7C" w:rsidR="00D759D1" w:rsidRPr="00D759D1" w:rsidRDefault="00BD74AE" w:rsidP="7852DB09">
            <w:pPr>
              <w:rPr>
                <w:sz w:val="22"/>
                <w:szCs w:val="22"/>
              </w:rPr>
            </w:pPr>
            <w:r>
              <w:rPr>
                <w:sz w:val="22"/>
                <w:szCs w:val="22"/>
              </w:rPr>
              <w:t>30/03/2025</w:t>
            </w:r>
          </w:p>
        </w:tc>
      </w:tr>
      <w:tr w:rsidR="00D759D1" w:rsidRPr="00D759D1" w14:paraId="3B025EAC" w14:textId="77777777" w:rsidTr="633EF305">
        <w:trPr>
          <w:jc w:val="center"/>
        </w:trPr>
        <w:tc>
          <w:tcPr>
            <w:tcW w:w="3114" w:type="dxa"/>
          </w:tcPr>
          <w:p w14:paraId="31D5A8D1" w14:textId="77777777" w:rsidR="00D759D1" w:rsidRPr="00D759D1" w:rsidRDefault="08BEF23E" w:rsidP="7852DB09">
            <w:pPr>
              <w:jc w:val="center"/>
              <w:rPr>
                <w:b/>
                <w:bCs/>
                <w:color w:val="0070C0"/>
                <w:sz w:val="22"/>
                <w:szCs w:val="22"/>
              </w:rPr>
            </w:pPr>
            <w:r w:rsidRPr="7852DB09">
              <w:rPr>
                <w:b/>
                <w:bCs/>
                <w:color w:val="0070C0"/>
                <w:sz w:val="22"/>
                <w:szCs w:val="22"/>
              </w:rPr>
              <w:t>Type de contrat</w:t>
            </w:r>
          </w:p>
        </w:tc>
        <w:tc>
          <w:tcPr>
            <w:tcW w:w="5276" w:type="dxa"/>
          </w:tcPr>
          <w:p w14:paraId="6CBA1D49" w14:textId="13848C2E" w:rsidR="00D759D1" w:rsidRPr="00D759D1" w:rsidRDefault="15F215B3" w:rsidP="6348C7AB">
            <w:pPr>
              <w:rPr>
                <w:sz w:val="22"/>
                <w:szCs w:val="22"/>
              </w:rPr>
            </w:pPr>
            <w:r w:rsidRPr="7852DB09">
              <w:rPr>
                <w:sz w:val="22"/>
                <w:szCs w:val="22"/>
              </w:rPr>
              <w:t>Consultation nationale</w:t>
            </w:r>
            <w:r w:rsidR="095B18A9" w:rsidRPr="7852DB09">
              <w:rPr>
                <w:sz w:val="22"/>
                <w:szCs w:val="22"/>
              </w:rPr>
              <w:t xml:space="preserve"> ou internationale</w:t>
            </w:r>
          </w:p>
        </w:tc>
      </w:tr>
      <w:tr w:rsidR="00D759D1" w:rsidRPr="00D759D1" w14:paraId="21BCDECC" w14:textId="77777777" w:rsidTr="633EF305">
        <w:trPr>
          <w:jc w:val="center"/>
        </w:trPr>
        <w:tc>
          <w:tcPr>
            <w:tcW w:w="3114" w:type="dxa"/>
          </w:tcPr>
          <w:p w14:paraId="64F6CEB7" w14:textId="77777777" w:rsidR="00D759D1" w:rsidRPr="00D759D1" w:rsidRDefault="08BEF23E" w:rsidP="7852DB09">
            <w:pPr>
              <w:jc w:val="center"/>
              <w:rPr>
                <w:b/>
                <w:bCs/>
                <w:color w:val="0070C0"/>
                <w:sz w:val="22"/>
                <w:szCs w:val="22"/>
              </w:rPr>
            </w:pPr>
            <w:r w:rsidRPr="7852DB09">
              <w:rPr>
                <w:b/>
                <w:bCs/>
                <w:color w:val="0070C0"/>
                <w:sz w:val="22"/>
                <w:szCs w:val="22"/>
              </w:rPr>
              <w:t>Langue</w:t>
            </w:r>
          </w:p>
        </w:tc>
        <w:tc>
          <w:tcPr>
            <w:tcW w:w="5276" w:type="dxa"/>
          </w:tcPr>
          <w:p w14:paraId="6B652156" w14:textId="057F6B97" w:rsidR="00D759D1" w:rsidRPr="00D759D1" w:rsidRDefault="00D759D1">
            <w:pPr>
              <w:rPr>
                <w:rFonts w:cstheme="minorHAnsi"/>
                <w:sz w:val="22"/>
                <w:szCs w:val="22"/>
              </w:rPr>
            </w:pPr>
            <w:r w:rsidRPr="00D759D1">
              <w:rPr>
                <w:rFonts w:cstheme="minorHAnsi"/>
                <w:sz w:val="22"/>
                <w:szCs w:val="22"/>
              </w:rPr>
              <w:t>Français</w:t>
            </w:r>
          </w:p>
        </w:tc>
      </w:tr>
      <w:tr w:rsidR="00D759D1" w:rsidRPr="00D759D1" w14:paraId="09E43343" w14:textId="77777777" w:rsidTr="633EF305">
        <w:trPr>
          <w:jc w:val="center"/>
        </w:trPr>
        <w:tc>
          <w:tcPr>
            <w:tcW w:w="3114" w:type="dxa"/>
          </w:tcPr>
          <w:p w14:paraId="65BC0A01" w14:textId="77777777" w:rsidR="00D759D1" w:rsidRPr="00D759D1" w:rsidRDefault="08BEF23E" w:rsidP="7852DB09">
            <w:pPr>
              <w:jc w:val="center"/>
              <w:rPr>
                <w:b/>
                <w:bCs/>
                <w:color w:val="0070C0"/>
                <w:sz w:val="22"/>
                <w:szCs w:val="22"/>
              </w:rPr>
            </w:pPr>
            <w:r w:rsidRPr="7852DB09">
              <w:rPr>
                <w:b/>
                <w:bCs/>
                <w:color w:val="0070C0"/>
                <w:sz w:val="22"/>
                <w:szCs w:val="22"/>
              </w:rPr>
              <w:t>Nombre de jours travaillés</w:t>
            </w:r>
          </w:p>
        </w:tc>
        <w:tc>
          <w:tcPr>
            <w:tcW w:w="5276" w:type="dxa"/>
          </w:tcPr>
          <w:p w14:paraId="79D8B6A8" w14:textId="284962D8" w:rsidR="00D759D1" w:rsidRPr="00D759D1" w:rsidRDefault="008A3B1D" w:rsidP="6348C7AB">
            <w:pPr>
              <w:rPr>
                <w:sz w:val="22"/>
                <w:szCs w:val="22"/>
              </w:rPr>
            </w:pPr>
            <w:r>
              <w:rPr>
                <w:sz w:val="22"/>
                <w:szCs w:val="22"/>
              </w:rPr>
              <w:t>20 jours</w:t>
            </w:r>
          </w:p>
        </w:tc>
      </w:tr>
    </w:tbl>
    <w:p w14:paraId="5CC26857" w14:textId="6C4086C5" w:rsidR="633EF305" w:rsidRDefault="633EF305" w:rsidP="633EF305">
      <w:pPr>
        <w:pStyle w:val="Paragraphedeliste"/>
        <w:spacing w:line="276" w:lineRule="auto"/>
        <w:rPr>
          <w:rFonts w:ascii="Calibri" w:hAnsi="Calibri" w:cs="Calibri"/>
          <w:b/>
          <w:bCs/>
          <w:color w:val="0070C0"/>
          <w:sz w:val="22"/>
          <w:szCs w:val="22"/>
        </w:rPr>
      </w:pPr>
    </w:p>
    <w:p w14:paraId="259F43B2" w14:textId="66767ED2" w:rsidR="633EF305" w:rsidRDefault="633EF305" w:rsidP="633EF305">
      <w:pPr>
        <w:pStyle w:val="Paragraphedeliste"/>
        <w:spacing w:line="276" w:lineRule="auto"/>
        <w:rPr>
          <w:rFonts w:ascii="Calibri" w:hAnsi="Calibri" w:cs="Calibri"/>
          <w:b/>
          <w:bCs/>
          <w:color w:val="0070C0"/>
          <w:sz w:val="22"/>
          <w:szCs w:val="22"/>
        </w:rPr>
      </w:pPr>
    </w:p>
    <w:p w14:paraId="25C892B5" w14:textId="320CDFB4" w:rsidR="00CF3B1C" w:rsidRPr="003516BD" w:rsidRDefault="2AF23466" w:rsidP="7852DB09">
      <w:pPr>
        <w:pStyle w:val="Paragraphedeliste"/>
        <w:numPr>
          <w:ilvl w:val="0"/>
          <w:numId w:val="9"/>
        </w:numPr>
        <w:spacing w:line="276" w:lineRule="auto"/>
        <w:rPr>
          <w:rFonts w:ascii="Calibri" w:hAnsi="Calibri" w:cs="Calibri"/>
          <w:b/>
          <w:bCs/>
          <w:color w:val="0070C0"/>
          <w:sz w:val="22"/>
          <w:szCs w:val="22"/>
        </w:rPr>
      </w:pPr>
      <w:r w:rsidRPr="633EF305">
        <w:rPr>
          <w:rFonts w:ascii="Calibri" w:hAnsi="Calibri" w:cs="Calibri"/>
          <w:b/>
          <w:bCs/>
          <w:color w:val="0070C0"/>
          <w:sz w:val="22"/>
          <w:szCs w:val="22"/>
        </w:rPr>
        <w:t xml:space="preserve">Contexte de la </w:t>
      </w:r>
      <w:r w:rsidR="76C5AA03" w:rsidRPr="633EF305">
        <w:rPr>
          <w:rFonts w:ascii="Calibri" w:hAnsi="Calibri" w:cs="Calibri"/>
          <w:b/>
          <w:bCs/>
          <w:color w:val="0070C0"/>
          <w:sz w:val="22"/>
          <w:szCs w:val="22"/>
        </w:rPr>
        <w:t>mission :</w:t>
      </w:r>
    </w:p>
    <w:p w14:paraId="1124BA02" w14:textId="77777777" w:rsidR="00BD74AE" w:rsidRPr="00BD74AE" w:rsidRDefault="00BD74AE" w:rsidP="00BD74AE">
      <w:pPr>
        <w:jc w:val="both"/>
        <w:rPr>
          <w:rFonts w:eastAsia="Times New Roman" w:cstheme="minorHAnsi"/>
          <w:sz w:val="22"/>
          <w:szCs w:val="22"/>
        </w:rPr>
      </w:pPr>
      <w:r w:rsidRPr="00BD74AE">
        <w:rPr>
          <w:rFonts w:eastAsia="Times New Roman" w:cstheme="minorHAnsi"/>
          <w:sz w:val="22"/>
          <w:szCs w:val="22"/>
        </w:rPr>
        <w:t>Médecins du Monde (MdM) est une ONG internationale de développement médical faisant partie d'un réseau international. Nous fournissons une assistance médicale aux groupes vulnérables, en Belgique et dans le reste du monde.</w:t>
      </w:r>
    </w:p>
    <w:p w14:paraId="49008B4F" w14:textId="77777777" w:rsidR="00BD74AE" w:rsidRPr="00BD74AE" w:rsidRDefault="00BD74AE" w:rsidP="00BD74AE">
      <w:pPr>
        <w:jc w:val="both"/>
        <w:rPr>
          <w:rFonts w:eastAsia="Times New Roman" w:cstheme="minorHAnsi"/>
          <w:sz w:val="22"/>
          <w:szCs w:val="22"/>
        </w:rPr>
      </w:pPr>
      <w:r w:rsidRPr="00BD74AE">
        <w:rPr>
          <w:rFonts w:eastAsia="Times New Roman" w:cstheme="minorHAnsi"/>
          <w:sz w:val="22"/>
          <w:szCs w:val="22"/>
        </w:rPr>
        <w:t>Nous voulons une couverture universelle de santé où chaque personne a accès aux soins, sans obstacles (financiers, culturels, géographiques, etc.).</w:t>
      </w:r>
    </w:p>
    <w:p w14:paraId="34ED3276" w14:textId="77777777" w:rsidR="00BD74AE" w:rsidRPr="00BD74AE" w:rsidRDefault="00BD74AE" w:rsidP="00BD74AE">
      <w:pPr>
        <w:jc w:val="both"/>
        <w:rPr>
          <w:rFonts w:eastAsia="Times New Roman" w:cstheme="minorHAnsi"/>
          <w:sz w:val="22"/>
          <w:szCs w:val="22"/>
        </w:rPr>
      </w:pPr>
      <w:r w:rsidRPr="00BD74AE">
        <w:rPr>
          <w:rFonts w:eastAsia="Times New Roman" w:cstheme="minorHAnsi"/>
          <w:sz w:val="22"/>
          <w:szCs w:val="22"/>
        </w:rPr>
        <w:t>Pour mener à bien notre mission, nous nous basons sur trois piliers :</w:t>
      </w:r>
    </w:p>
    <w:p w14:paraId="0AB5ADC4" w14:textId="77777777" w:rsidR="00BD74AE" w:rsidRPr="00BD74AE" w:rsidRDefault="00BD74AE" w:rsidP="00BD74AE">
      <w:pPr>
        <w:pStyle w:val="Paragraphedeliste"/>
        <w:numPr>
          <w:ilvl w:val="0"/>
          <w:numId w:val="34"/>
        </w:numPr>
        <w:tabs>
          <w:tab w:val="left" w:pos="720"/>
        </w:tabs>
        <w:spacing w:after="160"/>
        <w:jc w:val="both"/>
        <w:rPr>
          <w:rFonts w:eastAsia="Times New Roman" w:cstheme="minorHAnsi"/>
          <w:sz w:val="22"/>
          <w:szCs w:val="22"/>
        </w:rPr>
      </w:pPr>
      <w:r w:rsidRPr="00BD74AE">
        <w:rPr>
          <w:rFonts w:eastAsia="Times New Roman" w:cstheme="minorHAnsi"/>
          <w:b/>
          <w:bCs/>
          <w:sz w:val="22"/>
          <w:szCs w:val="22"/>
        </w:rPr>
        <w:t xml:space="preserve">Soigner </w:t>
      </w:r>
      <w:r w:rsidRPr="00BD74AE">
        <w:rPr>
          <w:rFonts w:eastAsia="Times New Roman" w:cstheme="minorHAnsi"/>
          <w:sz w:val="22"/>
          <w:szCs w:val="22"/>
        </w:rPr>
        <w:t>: donner un réel accès aux soins aux populations.</w:t>
      </w:r>
    </w:p>
    <w:p w14:paraId="76D7E3F5" w14:textId="77777777" w:rsidR="00BD74AE" w:rsidRPr="00BD74AE" w:rsidRDefault="00BD74AE" w:rsidP="00BD74AE">
      <w:pPr>
        <w:pStyle w:val="Paragraphedeliste"/>
        <w:numPr>
          <w:ilvl w:val="0"/>
          <w:numId w:val="34"/>
        </w:numPr>
        <w:tabs>
          <w:tab w:val="left" w:pos="720"/>
        </w:tabs>
        <w:spacing w:after="160"/>
        <w:jc w:val="both"/>
        <w:rPr>
          <w:rFonts w:eastAsia="Times New Roman" w:cstheme="minorHAnsi"/>
          <w:sz w:val="22"/>
          <w:szCs w:val="22"/>
        </w:rPr>
      </w:pPr>
      <w:r w:rsidRPr="00BD74AE">
        <w:rPr>
          <w:rFonts w:eastAsia="Times New Roman" w:cstheme="minorHAnsi"/>
          <w:b/>
          <w:bCs/>
          <w:sz w:val="22"/>
          <w:szCs w:val="22"/>
        </w:rPr>
        <w:t>Changer</w:t>
      </w:r>
      <w:r w:rsidRPr="00BD74AE">
        <w:rPr>
          <w:rFonts w:eastAsia="Times New Roman" w:cstheme="minorHAnsi"/>
          <w:sz w:val="22"/>
          <w:szCs w:val="22"/>
        </w:rPr>
        <w:t xml:space="preserve"> : plus qu'aider, nous voulons changer les choses à long terme.</w:t>
      </w:r>
    </w:p>
    <w:p w14:paraId="53513134" w14:textId="77777777" w:rsidR="00BD74AE" w:rsidRPr="00BD74AE" w:rsidRDefault="00BD74AE" w:rsidP="00BD74AE">
      <w:pPr>
        <w:pStyle w:val="Paragraphedeliste"/>
        <w:numPr>
          <w:ilvl w:val="0"/>
          <w:numId w:val="34"/>
        </w:numPr>
        <w:tabs>
          <w:tab w:val="left" w:pos="720"/>
        </w:tabs>
        <w:spacing w:after="160"/>
        <w:jc w:val="both"/>
        <w:rPr>
          <w:rFonts w:eastAsia="Arial" w:cstheme="minorHAnsi"/>
          <w:color w:val="4A4A4A"/>
          <w:sz w:val="22"/>
          <w:szCs w:val="22"/>
        </w:rPr>
      </w:pPr>
      <w:r w:rsidRPr="00BD74AE">
        <w:rPr>
          <w:rFonts w:eastAsia="Times New Roman" w:cstheme="minorHAnsi"/>
          <w:b/>
          <w:bCs/>
          <w:sz w:val="22"/>
          <w:szCs w:val="22"/>
        </w:rPr>
        <w:t xml:space="preserve">Témoigner </w:t>
      </w:r>
      <w:r w:rsidRPr="00BD74AE">
        <w:rPr>
          <w:rFonts w:eastAsia="Times New Roman" w:cstheme="minorHAnsi"/>
          <w:sz w:val="22"/>
          <w:szCs w:val="22"/>
        </w:rPr>
        <w:t>: nous ne restons pas silencieux. Grâce à notre expérience et notre présence sur le terrain, nous interpellons les pouvoirs (locaux, régionaux et (inter)nationaux) avec des faits, des chiffres et des réalités.</w:t>
      </w:r>
    </w:p>
    <w:p w14:paraId="6FC17A70" w14:textId="2EBA9BB5" w:rsidR="633EF305" w:rsidRPr="00BD74AE" w:rsidRDefault="00BD74AE" w:rsidP="00BD74AE">
      <w:pPr>
        <w:tabs>
          <w:tab w:val="left" w:pos="720"/>
        </w:tabs>
        <w:spacing w:before="100" w:beforeAutospacing="1" w:after="100" w:afterAutospacing="1"/>
        <w:jc w:val="both"/>
        <w:rPr>
          <w:rFonts w:eastAsia="Arial" w:cstheme="minorHAnsi"/>
          <w:sz w:val="22"/>
          <w:szCs w:val="22"/>
        </w:rPr>
      </w:pPr>
      <w:r w:rsidRPr="00BD74AE">
        <w:rPr>
          <w:rFonts w:eastAsia="Times New Roman" w:cstheme="minorHAnsi"/>
          <w:sz w:val="22"/>
          <w:szCs w:val="22"/>
        </w:rPr>
        <w:t xml:space="preserve">En Belgique et dans le monde, nos projets se destinent à toutes les personnes qui n'ont pas ou plus d'accès aux soins de santé. En particulier les </w:t>
      </w:r>
      <w:r w:rsidRPr="00BD74AE">
        <w:rPr>
          <w:rFonts w:eastAsia="Aptos" w:cstheme="minorHAnsi"/>
          <w:b/>
          <w:bCs/>
          <w:sz w:val="22"/>
          <w:szCs w:val="22"/>
        </w:rPr>
        <w:t xml:space="preserve">personnes en marge de la société </w:t>
      </w:r>
      <w:r w:rsidRPr="00BD74AE">
        <w:rPr>
          <w:rFonts w:eastAsia="Aptos" w:cstheme="minorHAnsi"/>
          <w:sz w:val="22"/>
          <w:szCs w:val="22"/>
        </w:rPr>
        <w:t xml:space="preserve">(personnes sans-abri, sans papier, usagères de drogues, travailleuses du sexe, etc.) ; les </w:t>
      </w:r>
      <w:r w:rsidRPr="00BD74AE">
        <w:rPr>
          <w:rFonts w:eastAsia="Aptos" w:cstheme="minorHAnsi"/>
          <w:b/>
          <w:bCs/>
          <w:sz w:val="22"/>
          <w:szCs w:val="22"/>
        </w:rPr>
        <w:t xml:space="preserve">enfants en situation de vulnérabilité </w:t>
      </w:r>
      <w:r w:rsidRPr="00BD74AE">
        <w:rPr>
          <w:rFonts w:eastAsia="Aptos" w:cstheme="minorHAnsi"/>
          <w:sz w:val="22"/>
          <w:szCs w:val="22"/>
        </w:rPr>
        <w:t xml:space="preserve">; les </w:t>
      </w:r>
      <w:r w:rsidRPr="00BD74AE">
        <w:rPr>
          <w:rFonts w:eastAsia="Aptos" w:cstheme="minorHAnsi"/>
          <w:b/>
          <w:bCs/>
          <w:sz w:val="22"/>
          <w:szCs w:val="22"/>
        </w:rPr>
        <w:t>femmes</w:t>
      </w:r>
      <w:r w:rsidRPr="00BD74AE">
        <w:rPr>
          <w:rFonts w:eastAsia="Aptos" w:cstheme="minorHAnsi"/>
          <w:sz w:val="22"/>
          <w:szCs w:val="22"/>
        </w:rPr>
        <w:t xml:space="preserve"> (accompagnées dans leur combat pour l'égalité ou contre les violences basées sur le genre), etc</w:t>
      </w:r>
      <w:r w:rsidRPr="00BD74AE">
        <w:rPr>
          <w:rFonts w:eastAsia="Arial" w:cstheme="minorHAnsi"/>
          <w:sz w:val="22"/>
          <w:szCs w:val="22"/>
        </w:rPr>
        <w:t>.</w:t>
      </w:r>
    </w:p>
    <w:p w14:paraId="125A49DF" w14:textId="77777777" w:rsidR="00A01C3E" w:rsidRPr="00A01C3E" w:rsidRDefault="00A01C3E" w:rsidP="00A01C3E">
      <w:pPr>
        <w:tabs>
          <w:tab w:val="left" w:pos="720"/>
        </w:tabs>
        <w:spacing w:before="100" w:beforeAutospacing="1" w:after="100" w:afterAutospacing="1"/>
        <w:jc w:val="both"/>
        <w:rPr>
          <w:rFonts w:eastAsia="Arial" w:cstheme="minorHAnsi"/>
          <w:sz w:val="22"/>
          <w:szCs w:val="22"/>
        </w:rPr>
      </w:pPr>
      <w:r w:rsidRPr="00A01C3E">
        <w:rPr>
          <w:rFonts w:eastAsia="Arial" w:cstheme="minorHAnsi"/>
          <w:sz w:val="22"/>
          <w:szCs w:val="22"/>
        </w:rPr>
        <w:t>En Tunisie, Médecins du Monde agit en faveur des personnes les plus vulnérables en œuvrant pour l’accès à la santé à travers des dispositifs d’accueil, d’évaluation des besoins, d’accompagnement psychosocial et de référencement vers les structures de santé publiques.</w:t>
      </w:r>
    </w:p>
    <w:p w14:paraId="2CD0B4DF" w14:textId="77777777" w:rsidR="00A01C3E" w:rsidRPr="00A01C3E" w:rsidRDefault="00A01C3E" w:rsidP="00A01C3E">
      <w:pPr>
        <w:tabs>
          <w:tab w:val="left" w:pos="720"/>
        </w:tabs>
        <w:spacing w:before="100" w:beforeAutospacing="1" w:after="100" w:afterAutospacing="1"/>
        <w:jc w:val="both"/>
        <w:rPr>
          <w:rFonts w:eastAsia="Arial" w:cstheme="minorHAnsi"/>
          <w:sz w:val="22"/>
          <w:szCs w:val="22"/>
        </w:rPr>
      </w:pPr>
      <w:r w:rsidRPr="00A01C3E">
        <w:rPr>
          <w:rFonts w:eastAsia="Arial" w:cstheme="minorHAnsi"/>
          <w:sz w:val="22"/>
          <w:szCs w:val="22"/>
        </w:rPr>
        <w:t xml:space="preserve">Dans le cadre de cette prise en charge, Médecins du Monde a lancé en 2020 un dispositif mobile, le médibus qui couvre la région du grand Tunis pour aller vers les personnes en situation de rue en coordination avec le ministère des affaires sociales. Ce dispositif mobile a été complété en 2022 par un Centre d’Accueil, de Soins et d’Orientation (CASO) à la Goulette. </w:t>
      </w:r>
    </w:p>
    <w:p w14:paraId="05C18DF9" w14:textId="57133AA8" w:rsidR="00CE535E" w:rsidRPr="003516BD" w:rsidRDefault="00CE535E" w:rsidP="7852DB09">
      <w:pPr>
        <w:spacing w:line="276" w:lineRule="auto"/>
        <w:rPr>
          <w:rFonts w:ascii="Calibri" w:hAnsi="Calibri" w:cs="Calibri"/>
          <w:b/>
          <w:bCs/>
          <w:color w:val="0070C0"/>
          <w:sz w:val="22"/>
          <w:szCs w:val="22"/>
          <w:highlight w:val="yellow"/>
        </w:rPr>
      </w:pPr>
    </w:p>
    <w:p w14:paraId="68CFEC91" w14:textId="3289054A" w:rsidR="00CF3B1C" w:rsidRPr="003516BD" w:rsidRDefault="00CF3B1C" w:rsidP="7852DB09">
      <w:pPr>
        <w:pStyle w:val="Paragraphedeliste"/>
        <w:numPr>
          <w:ilvl w:val="0"/>
          <w:numId w:val="9"/>
        </w:numPr>
        <w:spacing w:line="276" w:lineRule="auto"/>
        <w:rPr>
          <w:rFonts w:ascii="Calibri" w:hAnsi="Calibri" w:cs="Calibri"/>
          <w:b/>
          <w:bCs/>
          <w:color w:val="0070C0"/>
          <w:sz w:val="22"/>
          <w:szCs w:val="22"/>
        </w:rPr>
      </w:pPr>
      <w:r w:rsidRPr="633EF305">
        <w:rPr>
          <w:rFonts w:ascii="Calibri" w:hAnsi="Calibri" w:cs="Calibri"/>
          <w:b/>
          <w:bCs/>
          <w:color w:val="0070C0"/>
          <w:sz w:val="22"/>
          <w:szCs w:val="22"/>
        </w:rPr>
        <w:t>Cadre de la mission </w:t>
      </w:r>
      <w:r w:rsidR="4D407B9E" w:rsidRPr="633EF305">
        <w:rPr>
          <w:rFonts w:ascii="Calibri" w:hAnsi="Calibri" w:cs="Calibri"/>
          <w:b/>
          <w:bCs/>
          <w:color w:val="0070C0"/>
          <w:sz w:val="22"/>
          <w:szCs w:val="22"/>
        </w:rPr>
        <w:t>:</w:t>
      </w:r>
    </w:p>
    <w:p w14:paraId="15E27342" w14:textId="2B6C70F6" w:rsidR="003516BD" w:rsidRDefault="003516BD" w:rsidP="00B73DEA">
      <w:pPr>
        <w:spacing w:line="276" w:lineRule="auto"/>
        <w:rPr>
          <w:rFonts w:ascii="Calibri" w:hAnsi="Calibri" w:cs="Calibri"/>
          <w:sz w:val="22"/>
          <w:szCs w:val="22"/>
        </w:rPr>
      </w:pPr>
    </w:p>
    <w:p w14:paraId="7111A9D8" w14:textId="1377EB15" w:rsidR="003719EF" w:rsidRDefault="003719EF" w:rsidP="00B73DEA">
      <w:pPr>
        <w:shd w:val="clear" w:color="auto" w:fill="FFFFFF"/>
        <w:spacing w:after="150" w:line="276" w:lineRule="auto"/>
        <w:rPr>
          <w:rFonts w:ascii="Calibri" w:eastAsia="Times New Roman" w:hAnsi="Calibri" w:cs="Calibri"/>
          <w:kern w:val="0"/>
          <w:sz w:val="22"/>
          <w:szCs w:val="22"/>
          <w:lang w:eastAsia="fr-FR"/>
          <w14:ligatures w14:val="none"/>
        </w:rPr>
      </w:pPr>
      <w:r w:rsidRPr="003719EF">
        <w:rPr>
          <w:rFonts w:ascii="Calibri" w:eastAsia="Times New Roman" w:hAnsi="Calibri" w:cs="Calibri"/>
          <w:kern w:val="0"/>
          <w:sz w:val="22"/>
          <w:szCs w:val="22"/>
          <w:lang w:eastAsia="fr-FR"/>
          <w14:ligatures w14:val="none"/>
        </w:rPr>
        <w:t>Membre du réseau international de Médecins du Monde, Médecins du Monde Belgique (MdM) est une ONG médicale qui agit en faveur des groupes vulnérables en Belgique et dans le monde.</w:t>
      </w:r>
    </w:p>
    <w:p w14:paraId="7DA779EB" w14:textId="118B7F0C" w:rsidR="004602A4" w:rsidRDefault="003516BD" w:rsidP="00CE535E">
      <w:pPr>
        <w:shd w:val="clear" w:color="auto" w:fill="FFFFFF" w:themeFill="background1"/>
        <w:spacing w:after="150" w:line="276" w:lineRule="auto"/>
        <w:rPr>
          <w:rFonts w:ascii="Calibri" w:hAnsi="Calibri" w:cs="Calibri"/>
          <w:sz w:val="22"/>
          <w:szCs w:val="22"/>
        </w:rPr>
      </w:pPr>
      <w:r w:rsidRPr="009F17BD">
        <w:rPr>
          <w:rFonts w:ascii="Calibri" w:eastAsia="Times New Roman" w:hAnsi="Calibri" w:cs="Calibri"/>
          <w:kern w:val="0"/>
          <w:sz w:val="22"/>
          <w:szCs w:val="22"/>
          <w:lang w:eastAsia="fr-FR"/>
          <w14:ligatures w14:val="none"/>
        </w:rPr>
        <w:t xml:space="preserve">Le projet « </w:t>
      </w:r>
      <w:proofErr w:type="spellStart"/>
      <w:r w:rsidR="00A01C3E">
        <w:rPr>
          <w:rFonts w:ascii="Calibri" w:eastAsia="Times New Roman" w:hAnsi="Calibri" w:cs="Calibri"/>
          <w:kern w:val="0"/>
          <w:sz w:val="22"/>
          <w:szCs w:val="22"/>
          <w:lang w:eastAsia="fr-FR"/>
          <w14:ligatures w14:val="none"/>
        </w:rPr>
        <w:t>ProMiTAD</w:t>
      </w:r>
      <w:proofErr w:type="spellEnd"/>
      <w:r w:rsidRPr="009F17BD">
        <w:rPr>
          <w:rFonts w:ascii="Calibri" w:eastAsia="Times New Roman" w:hAnsi="Calibri" w:cs="Calibri"/>
          <w:kern w:val="0"/>
          <w:sz w:val="22"/>
          <w:szCs w:val="22"/>
          <w:lang w:eastAsia="fr-FR"/>
          <w14:ligatures w14:val="none"/>
        </w:rPr>
        <w:t xml:space="preserve"> », est un projet de </w:t>
      </w:r>
      <w:r w:rsidR="00CE535E">
        <w:rPr>
          <w:rFonts w:ascii="Calibri" w:eastAsia="Times New Roman" w:hAnsi="Calibri" w:cs="Calibri"/>
          <w:kern w:val="0"/>
          <w:sz w:val="22"/>
          <w:szCs w:val="22"/>
          <w:lang w:eastAsia="fr-FR"/>
          <w14:ligatures w14:val="none"/>
        </w:rPr>
        <w:t>4</w:t>
      </w:r>
      <w:r w:rsidR="00A01C3E">
        <w:rPr>
          <w:rFonts w:ascii="Calibri" w:eastAsia="Times New Roman" w:hAnsi="Calibri" w:cs="Calibri"/>
          <w:kern w:val="0"/>
          <w:sz w:val="22"/>
          <w:szCs w:val="22"/>
          <w:lang w:eastAsia="fr-FR"/>
          <w14:ligatures w14:val="none"/>
        </w:rPr>
        <w:t>0</w:t>
      </w:r>
      <w:r w:rsidRPr="009F17BD">
        <w:rPr>
          <w:rFonts w:ascii="Calibri" w:eastAsia="Times New Roman" w:hAnsi="Calibri" w:cs="Calibri"/>
          <w:kern w:val="0"/>
          <w:sz w:val="22"/>
          <w:szCs w:val="22"/>
          <w:lang w:eastAsia="fr-FR"/>
          <w14:ligatures w14:val="none"/>
        </w:rPr>
        <w:t xml:space="preserve"> mois, financé par l’Union européenne et </w:t>
      </w:r>
      <w:r w:rsidR="00A01C3E">
        <w:rPr>
          <w:rFonts w:ascii="Calibri" w:eastAsia="Times New Roman" w:hAnsi="Calibri" w:cs="Calibri"/>
          <w:kern w:val="0"/>
          <w:sz w:val="22"/>
          <w:szCs w:val="22"/>
          <w:lang w:eastAsia="fr-FR"/>
          <w14:ligatures w14:val="none"/>
        </w:rPr>
        <w:t xml:space="preserve">la coopération suisse </w:t>
      </w:r>
      <w:r w:rsidRPr="009F17BD">
        <w:rPr>
          <w:rFonts w:ascii="Calibri" w:eastAsia="Times New Roman" w:hAnsi="Calibri" w:cs="Calibri"/>
          <w:kern w:val="0"/>
          <w:sz w:val="22"/>
          <w:szCs w:val="22"/>
          <w:lang w:eastAsia="fr-FR"/>
          <w14:ligatures w14:val="none"/>
        </w:rPr>
        <w:t xml:space="preserve">mené par </w:t>
      </w:r>
      <w:r w:rsidR="00A01C3E">
        <w:rPr>
          <w:rFonts w:ascii="Calibri" w:eastAsia="Times New Roman" w:hAnsi="Calibri" w:cs="Calibri"/>
          <w:kern w:val="0"/>
          <w:sz w:val="22"/>
          <w:szCs w:val="22"/>
          <w:lang w:eastAsia="fr-FR"/>
          <w14:ligatures w14:val="none"/>
        </w:rPr>
        <w:t xml:space="preserve">Avocats Sans Frontières, </w:t>
      </w:r>
      <w:r w:rsidRPr="009F17BD">
        <w:rPr>
          <w:rFonts w:ascii="Calibri" w:eastAsia="Times New Roman" w:hAnsi="Calibri" w:cs="Calibri"/>
          <w:kern w:val="0"/>
          <w:sz w:val="22"/>
          <w:szCs w:val="22"/>
          <w:lang w:eastAsia="fr-FR"/>
          <w14:ligatures w14:val="none"/>
        </w:rPr>
        <w:t xml:space="preserve">Médecins du Monde Belgique (MdM) et </w:t>
      </w:r>
      <w:r w:rsidR="00A01C3E">
        <w:rPr>
          <w:rFonts w:ascii="Calibri" w:eastAsia="Times New Roman" w:hAnsi="Calibri" w:cs="Calibri"/>
          <w:kern w:val="0"/>
          <w:sz w:val="22"/>
          <w:szCs w:val="22"/>
          <w:lang w:eastAsia="fr-FR"/>
          <w14:ligatures w14:val="none"/>
        </w:rPr>
        <w:t xml:space="preserve">Save The </w:t>
      </w:r>
      <w:proofErr w:type="spellStart"/>
      <w:r w:rsidR="00A01C3E">
        <w:rPr>
          <w:rFonts w:ascii="Calibri" w:eastAsia="Times New Roman" w:hAnsi="Calibri" w:cs="Calibri"/>
          <w:kern w:val="0"/>
          <w:sz w:val="22"/>
          <w:szCs w:val="22"/>
          <w:lang w:eastAsia="fr-FR"/>
          <w14:ligatures w14:val="none"/>
        </w:rPr>
        <w:t>Children</w:t>
      </w:r>
      <w:proofErr w:type="spellEnd"/>
      <w:r w:rsidRPr="009F17BD">
        <w:rPr>
          <w:rFonts w:ascii="Calibri" w:eastAsia="Times New Roman" w:hAnsi="Calibri" w:cs="Calibri"/>
          <w:kern w:val="0"/>
          <w:sz w:val="22"/>
          <w:szCs w:val="22"/>
          <w:lang w:eastAsia="fr-FR"/>
          <w14:ligatures w14:val="none"/>
        </w:rPr>
        <w:t xml:space="preserve"> et qui vise à </w:t>
      </w:r>
      <w:r w:rsidR="00A01C3E">
        <w:rPr>
          <w:rFonts w:ascii="Calibri" w:eastAsia="Times New Roman" w:hAnsi="Calibri" w:cs="Calibri"/>
          <w:kern w:val="0"/>
          <w:sz w:val="22"/>
          <w:szCs w:val="22"/>
          <w:lang w:eastAsia="fr-FR"/>
          <w14:ligatures w14:val="none"/>
        </w:rPr>
        <w:t>renforcer la protection et la résilience des personnes en situation de grande vulnérabilité en Tunisie.</w:t>
      </w:r>
    </w:p>
    <w:p w14:paraId="0541EE08" w14:textId="0D4AC3EB" w:rsidR="004602A4" w:rsidRDefault="371C2D4B" w:rsidP="469A6AE7">
      <w:pPr>
        <w:spacing w:after="160" w:line="276" w:lineRule="auto"/>
        <w:jc w:val="both"/>
        <w:rPr>
          <w:rFonts w:ascii="Calibri" w:hAnsi="Calibri" w:cs="Calibri"/>
          <w:sz w:val="22"/>
          <w:szCs w:val="22"/>
        </w:rPr>
      </w:pPr>
      <w:r w:rsidRPr="469A6AE7">
        <w:rPr>
          <w:rFonts w:ascii="Calibri" w:hAnsi="Calibri" w:cs="Calibri"/>
          <w:sz w:val="22"/>
          <w:szCs w:val="22"/>
        </w:rPr>
        <w:lastRenderedPageBreak/>
        <w:t>Dans le but d</w:t>
      </w:r>
      <w:r w:rsidR="00CE535E">
        <w:rPr>
          <w:rFonts w:ascii="Calibri" w:hAnsi="Calibri" w:cs="Calibri"/>
          <w:sz w:val="22"/>
          <w:szCs w:val="22"/>
        </w:rPr>
        <w:t xml:space="preserve">e </w:t>
      </w:r>
      <w:r w:rsidR="00983ED5">
        <w:rPr>
          <w:rFonts w:ascii="Calibri" w:hAnsi="Calibri" w:cs="Calibri"/>
          <w:sz w:val="22"/>
          <w:szCs w:val="22"/>
        </w:rPr>
        <w:t>capitaliser sur les bonnes pratiques en matière de prise en charge des personnes les plus vulnérable au niveau de la région du grand Tunis, MdM lance une mission de capitalisation sur les dispositifs du grand Tunis : CASO et Médibus</w:t>
      </w:r>
      <w:r w:rsidR="006D581A">
        <w:rPr>
          <w:rFonts w:ascii="Calibri" w:hAnsi="Calibri" w:cs="Calibri"/>
          <w:sz w:val="22"/>
          <w:szCs w:val="22"/>
        </w:rPr>
        <w:t>.</w:t>
      </w:r>
    </w:p>
    <w:p w14:paraId="1CFCF0C2" w14:textId="35F317EE" w:rsidR="000A57E2" w:rsidRDefault="004602A4" w:rsidP="000A57E2">
      <w:pPr>
        <w:pStyle w:val="Paragraphedeliste"/>
        <w:numPr>
          <w:ilvl w:val="0"/>
          <w:numId w:val="9"/>
        </w:numPr>
        <w:spacing w:line="276" w:lineRule="auto"/>
        <w:rPr>
          <w:rFonts w:ascii="Calibri" w:hAnsi="Calibri" w:cs="Calibri"/>
          <w:b/>
          <w:bCs/>
          <w:color w:val="0070C0"/>
          <w:sz w:val="22"/>
          <w:szCs w:val="22"/>
        </w:rPr>
      </w:pPr>
      <w:r w:rsidRPr="633EF305">
        <w:rPr>
          <w:rFonts w:ascii="Calibri" w:hAnsi="Calibri" w:cs="Calibri"/>
          <w:b/>
          <w:bCs/>
          <w:color w:val="0070C0"/>
          <w:sz w:val="22"/>
          <w:szCs w:val="22"/>
        </w:rPr>
        <w:t>Les o</w:t>
      </w:r>
      <w:r w:rsidR="00CF3B1C" w:rsidRPr="633EF305">
        <w:rPr>
          <w:rFonts w:ascii="Calibri" w:hAnsi="Calibri" w:cs="Calibri"/>
          <w:b/>
          <w:bCs/>
          <w:color w:val="0070C0"/>
          <w:sz w:val="22"/>
          <w:szCs w:val="22"/>
        </w:rPr>
        <w:t>bjectif</w:t>
      </w:r>
      <w:r w:rsidRPr="633EF305">
        <w:rPr>
          <w:rFonts w:ascii="Calibri" w:hAnsi="Calibri" w:cs="Calibri"/>
          <w:b/>
          <w:bCs/>
          <w:color w:val="0070C0"/>
          <w:sz w:val="22"/>
          <w:szCs w:val="22"/>
        </w:rPr>
        <w:t>s</w:t>
      </w:r>
      <w:r w:rsidR="00CF3B1C" w:rsidRPr="633EF305">
        <w:rPr>
          <w:rFonts w:ascii="Calibri" w:hAnsi="Calibri" w:cs="Calibri"/>
          <w:b/>
          <w:bCs/>
          <w:color w:val="0070C0"/>
          <w:sz w:val="22"/>
          <w:szCs w:val="22"/>
        </w:rPr>
        <w:t xml:space="preserve"> de la mission</w:t>
      </w:r>
      <w:r w:rsidR="08B4AD01" w:rsidRPr="633EF305">
        <w:rPr>
          <w:rFonts w:ascii="Calibri" w:hAnsi="Calibri" w:cs="Calibri"/>
          <w:b/>
          <w:bCs/>
          <w:color w:val="0070C0"/>
          <w:sz w:val="22"/>
          <w:szCs w:val="22"/>
        </w:rPr>
        <w:t xml:space="preserve"> :</w:t>
      </w:r>
    </w:p>
    <w:p w14:paraId="7DEAA22C" w14:textId="10B58361" w:rsidR="00572059" w:rsidRPr="00572059" w:rsidRDefault="00572059" w:rsidP="00572059">
      <w:pPr>
        <w:pStyle w:val="Paragraphedeliste"/>
        <w:numPr>
          <w:ilvl w:val="0"/>
          <w:numId w:val="35"/>
        </w:numPr>
        <w:spacing w:line="276" w:lineRule="auto"/>
        <w:rPr>
          <w:rFonts w:ascii="Calibri" w:hAnsi="Calibri" w:cs="Calibri"/>
          <w:color w:val="00B050"/>
          <w:sz w:val="22"/>
          <w:szCs w:val="22"/>
        </w:rPr>
      </w:pPr>
      <w:r>
        <w:t>Identifier, formaliser et valoriser les savoir-faire et les méthodologies développés dans le cadre des dispositifs CASO et Médibus ;</w:t>
      </w:r>
    </w:p>
    <w:p w14:paraId="14B1E5ED" w14:textId="7E66F0CB" w:rsidR="00572059" w:rsidRPr="00572059" w:rsidRDefault="00572059" w:rsidP="00572059">
      <w:pPr>
        <w:pStyle w:val="Paragraphedeliste"/>
        <w:numPr>
          <w:ilvl w:val="0"/>
          <w:numId w:val="35"/>
        </w:numPr>
        <w:spacing w:line="276" w:lineRule="auto"/>
        <w:rPr>
          <w:rFonts w:ascii="Calibri" w:hAnsi="Calibri" w:cs="Calibri"/>
          <w:color w:val="00B050"/>
          <w:sz w:val="22"/>
          <w:szCs w:val="22"/>
        </w:rPr>
      </w:pPr>
      <w:r>
        <w:t>Proposer des améliorations à l’approche proposée dans chacun de ces dispositifs afin de modéliser un dispositif fixe (sur le modèle du CASO) et un dispositif mobile (sur le modèle du médibus) ;</w:t>
      </w:r>
    </w:p>
    <w:p w14:paraId="75388905" w14:textId="1F3CABBA" w:rsidR="006D581A" w:rsidRPr="006D581A" w:rsidRDefault="00572059" w:rsidP="006D581A">
      <w:pPr>
        <w:pStyle w:val="Paragraphedeliste"/>
        <w:numPr>
          <w:ilvl w:val="0"/>
          <w:numId w:val="35"/>
        </w:numPr>
        <w:spacing w:line="276" w:lineRule="auto"/>
        <w:rPr>
          <w:rFonts w:ascii="Calibri" w:hAnsi="Calibri" w:cs="Calibri"/>
          <w:color w:val="00B050"/>
          <w:sz w:val="22"/>
          <w:szCs w:val="22"/>
        </w:rPr>
      </w:pPr>
      <w:r>
        <w:t>Analyser les possibilités de duplication de ces dispositifs par des acteurs locaux</w:t>
      </w:r>
      <w:r w:rsidR="006D581A">
        <w:t>.</w:t>
      </w:r>
    </w:p>
    <w:p w14:paraId="64BE852F" w14:textId="77777777" w:rsidR="006D581A" w:rsidRPr="006D581A" w:rsidRDefault="006D581A" w:rsidP="006D581A">
      <w:pPr>
        <w:spacing w:line="276" w:lineRule="auto"/>
        <w:rPr>
          <w:rFonts w:ascii="Calibri" w:hAnsi="Calibri" w:cs="Calibri"/>
          <w:sz w:val="22"/>
          <w:szCs w:val="22"/>
        </w:rPr>
      </w:pPr>
    </w:p>
    <w:p w14:paraId="45235EB9" w14:textId="0030C9A7" w:rsidR="006D581A" w:rsidRPr="006D581A" w:rsidRDefault="006D581A" w:rsidP="006D581A">
      <w:pPr>
        <w:spacing w:line="276" w:lineRule="auto"/>
        <w:rPr>
          <w:rFonts w:ascii="Calibri" w:hAnsi="Calibri" w:cs="Calibri"/>
          <w:sz w:val="22"/>
          <w:szCs w:val="22"/>
        </w:rPr>
      </w:pPr>
      <w:r w:rsidRPr="006D581A">
        <w:rPr>
          <w:rFonts w:ascii="Calibri" w:hAnsi="Calibri" w:cs="Calibri"/>
          <w:sz w:val="22"/>
          <w:szCs w:val="22"/>
        </w:rPr>
        <w:t>Il s’agira d’analyser en priorité les axes suivants :</w:t>
      </w:r>
    </w:p>
    <w:p w14:paraId="313E5553" w14:textId="3AD79983" w:rsidR="006D581A" w:rsidRPr="006D581A" w:rsidRDefault="006D581A" w:rsidP="006D581A">
      <w:pPr>
        <w:pStyle w:val="Paragraphedeliste"/>
        <w:numPr>
          <w:ilvl w:val="0"/>
          <w:numId w:val="35"/>
        </w:numPr>
        <w:spacing w:line="276" w:lineRule="auto"/>
        <w:rPr>
          <w:rFonts w:ascii="Calibri" w:hAnsi="Calibri" w:cs="Calibri"/>
          <w:sz w:val="22"/>
          <w:szCs w:val="22"/>
        </w:rPr>
      </w:pPr>
      <w:r w:rsidRPr="006D581A">
        <w:rPr>
          <w:rFonts w:ascii="Calibri" w:hAnsi="Calibri" w:cs="Calibri"/>
          <w:sz w:val="22"/>
          <w:szCs w:val="22"/>
        </w:rPr>
        <w:t>Approche d’accueil inconditionnel bas seuil</w:t>
      </w:r>
    </w:p>
    <w:p w14:paraId="4C151867" w14:textId="6AD757B9" w:rsidR="006D581A" w:rsidRPr="006D581A" w:rsidRDefault="006D581A" w:rsidP="006D581A">
      <w:pPr>
        <w:pStyle w:val="Paragraphedeliste"/>
        <w:numPr>
          <w:ilvl w:val="0"/>
          <w:numId w:val="35"/>
        </w:numPr>
        <w:spacing w:line="276" w:lineRule="auto"/>
        <w:rPr>
          <w:rFonts w:ascii="Calibri" w:hAnsi="Calibri" w:cs="Calibri"/>
          <w:sz w:val="22"/>
          <w:szCs w:val="22"/>
        </w:rPr>
      </w:pPr>
      <w:r w:rsidRPr="006D581A">
        <w:rPr>
          <w:rFonts w:ascii="Calibri" w:hAnsi="Calibri" w:cs="Calibri"/>
          <w:sz w:val="22"/>
          <w:szCs w:val="22"/>
        </w:rPr>
        <w:t>Dispositif intégré avec des services fixes (le CASO) et une approche mobile (le médibus).</w:t>
      </w:r>
    </w:p>
    <w:p w14:paraId="4BDA0FD2" w14:textId="3F14845F" w:rsidR="006D581A" w:rsidRPr="006D581A" w:rsidRDefault="006D581A" w:rsidP="006D581A">
      <w:pPr>
        <w:pStyle w:val="Paragraphedeliste"/>
        <w:numPr>
          <w:ilvl w:val="0"/>
          <w:numId w:val="35"/>
        </w:numPr>
        <w:spacing w:line="276" w:lineRule="auto"/>
        <w:rPr>
          <w:rFonts w:ascii="Calibri" w:hAnsi="Calibri" w:cs="Calibri"/>
          <w:sz w:val="22"/>
          <w:szCs w:val="22"/>
        </w:rPr>
      </w:pPr>
      <w:r w:rsidRPr="006D581A">
        <w:rPr>
          <w:rFonts w:ascii="Calibri" w:hAnsi="Calibri" w:cs="Calibri"/>
          <w:sz w:val="22"/>
          <w:szCs w:val="22"/>
        </w:rPr>
        <w:t>Approche intersectionnelle et inclusive centrée sur la vulnérabilité</w:t>
      </w:r>
    </w:p>
    <w:p w14:paraId="1F18CF26" w14:textId="39AEB837" w:rsidR="006D581A" w:rsidRPr="006D581A" w:rsidRDefault="006D581A" w:rsidP="006D581A">
      <w:pPr>
        <w:pStyle w:val="Paragraphedeliste"/>
        <w:numPr>
          <w:ilvl w:val="0"/>
          <w:numId w:val="35"/>
        </w:numPr>
        <w:spacing w:line="276" w:lineRule="auto"/>
        <w:rPr>
          <w:rFonts w:ascii="Calibri" w:hAnsi="Calibri" w:cs="Calibri"/>
          <w:sz w:val="22"/>
          <w:szCs w:val="22"/>
        </w:rPr>
      </w:pPr>
      <w:r w:rsidRPr="006D581A">
        <w:rPr>
          <w:rFonts w:ascii="Calibri" w:hAnsi="Calibri" w:cs="Calibri"/>
          <w:sz w:val="22"/>
          <w:szCs w:val="22"/>
        </w:rPr>
        <w:t>Coordination avec les acteurs locaux associatifs et étatiques à travers un système de référencement</w:t>
      </w:r>
    </w:p>
    <w:p w14:paraId="24BEAC05" w14:textId="4C5D22D5" w:rsidR="006D581A" w:rsidRPr="006D581A" w:rsidRDefault="006D581A" w:rsidP="006D581A">
      <w:pPr>
        <w:pStyle w:val="Paragraphedeliste"/>
        <w:numPr>
          <w:ilvl w:val="0"/>
          <w:numId w:val="35"/>
        </w:numPr>
        <w:spacing w:line="276" w:lineRule="auto"/>
        <w:rPr>
          <w:rFonts w:ascii="Calibri" w:hAnsi="Calibri" w:cs="Calibri"/>
          <w:sz w:val="22"/>
          <w:szCs w:val="22"/>
        </w:rPr>
      </w:pPr>
      <w:r w:rsidRPr="006D581A">
        <w:rPr>
          <w:rFonts w:ascii="Calibri" w:hAnsi="Calibri" w:cs="Calibri"/>
          <w:sz w:val="22"/>
          <w:szCs w:val="22"/>
        </w:rPr>
        <w:t>Accompagnement psychosocial selon plusieurs modalités</w:t>
      </w:r>
      <w:r>
        <w:rPr>
          <w:rFonts w:ascii="Calibri" w:hAnsi="Calibri" w:cs="Calibri"/>
          <w:sz w:val="22"/>
          <w:szCs w:val="22"/>
        </w:rPr>
        <w:t xml:space="preserve"> et destiné à plusieurs publics (jeunes en situation de vulnérabilité, survivantes de violences, etc.)</w:t>
      </w:r>
    </w:p>
    <w:p w14:paraId="142FC558" w14:textId="77777777" w:rsidR="00572059" w:rsidRPr="00572059" w:rsidRDefault="00572059" w:rsidP="00572059">
      <w:pPr>
        <w:pStyle w:val="Paragraphedeliste"/>
        <w:spacing w:line="276" w:lineRule="auto"/>
        <w:rPr>
          <w:rFonts w:ascii="Calibri" w:hAnsi="Calibri" w:cs="Calibri"/>
          <w:color w:val="00B050"/>
          <w:sz w:val="22"/>
          <w:szCs w:val="22"/>
        </w:rPr>
      </w:pPr>
    </w:p>
    <w:p w14:paraId="768865C7" w14:textId="0714E81B" w:rsidR="005C12F8" w:rsidRPr="00A60A42" w:rsidRDefault="00EA789C" w:rsidP="7852DB09">
      <w:pPr>
        <w:pStyle w:val="Paragraphedeliste"/>
        <w:numPr>
          <w:ilvl w:val="0"/>
          <w:numId w:val="9"/>
        </w:numPr>
        <w:spacing w:line="276" w:lineRule="auto"/>
        <w:rPr>
          <w:rFonts w:ascii="Calibri" w:hAnsi="Calibri" w:cs="Calibri"/>
          <w:b/>
          <w:bCs/>
          <w:color w:val="0070C0"/>
          <w:sz w:val="22"/>
          <w:szCs w:val="22"/>
        </w:rPr>
      </w:pPr>
      <w:r w:rsidRPr="633EF305">
        <w:rPr>
          <w:rFonts w:ascii="Calibri" w:hAnsi="Calibri" w:cs="Calibri"/>
          <w:b/>
          <w:bCs/>
          <w:color w:val="0070C0"/>
          <w:sz w:val="22"/>
          <w:szCs w:val="22"/>
        </w:rPr>
        <w:t>Profil de la/du/des consultant.es </w:t>
      </w:r>
      <w:proofErr w:type="spellStart"/>
      <w:r w:rsidR="005C12F8" w:rsidRPr="633EF305">
        <w:rPr>
          <w:rFonts w:ascii="Calibri" w:hAnsi="Calibri" w:cs="Calibri"/>
          <w:b/>
          <w:bCs/>
          <w:color w:val="0070C0"/>
          <w:sz w:val="22"/>
          <w:szCs w:val="22"/>
        </w:rPr>
        <w:t>recherché.</w:t>
      </w:r>
      <w:proofErr w:type="gramStart"/>
      <w:r w:rsidR="005C12F8" w:rsidRPr="633EF305">
        <w:rPr>
          <w:rFonts w:ascii="Calibri" w:hAnsi="Calibri" w:cs="Calibri"/>
          <w:b/>
          <w:bCs/>
          <w:color w:val="0070C0"/>
          <w:sz w:val="22"/>
          <w:szCs w:val="22"/>
        </w:rPr>
        <w:t>e</w:t>
      </w:r>
      <w:r w:rsidR="00E37A72" w:rsidRPr="633EF305">
        <w:rPr>
          <w:rFonts w:ascii="Calibri" w:hAnsi="Calibri" w:cs="Calibri"/>
          <w:b/>
          <w:bCs/>
          <w:color w:val="0070C0"/>
          <w:sz w:val="22"/>
          <w:szCs w:val="22"/>
        </w:rPr>
        <w:t>.s</w:t>
      </w:r>
      <w:proofErr w:type="spellEnd"/>
      <w:proofErr w:type="gramEnd"/>
      <w:r w:rsidR="29060715" w:rsidRPr="633EF305">
        <w:rPr>
          <w:rFonts w:ascii="Calibri" w:hAnsi="Calibri" w:cs="Calibri"/>
          <w:b/>
          <w:bCs/>
          <w:color w:val="0070C0"/>
          <w:sz w:val="22"/>
          <w:szCs w:val="22"/>
        </w:rPr>
        <w:t>:</w:t>
      </w:r>
    </w:p>
    <w:p w14:paraId="5A365EBF" w14:textId="77777777" w:rsidR="00F20092" w:rsidRDefault="00F20092" w:rsidP="00F20092">
      <w:pPr>
        <w:spacing w:line="276" w:lineRule="auto"/>
        <w:rPr>
          <w:rFonts w:ascii="Calibri" w:hAnsi="Calibri" w:cs="Calibri"/>
          <w:color w:val="000000" w:themeColor="text1"/>
          <w:sz w:val="22"/>
          <w:szCs w:val="22"/>
        </w:rPr>
      </w:pPr>
      <w:r>
        <w:rPr>
          <w:rFonts w:ascii="Calibri" w:hAnsi="Calibri" w:cs="Calibri"/>
          <w:color w:val="000000" w:themeColor="text1"/>
          <w:sz w:val="22"/>
          <w:szCs w:val="22"/>
        </w:rPr>
        <w:t xml:space="preserve">Le profil recherche est le suivant : </w:t>
      </w:r>
    </w:p>
    <w:p w14:paraId="5301089E" w14:textId="4177B785" w:rsidR="00D71B6A" w:rsidRDefault="00AF652E" w:rsidP="00D71B6A">
      <w:pPr>
        <w:pStyle w:val="Paragraphedeliste"/>
        <w:numPr>
          <w:ilvl w:val="0"/>
          <w:numId w:val="30"/>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 xml:space="preserve">Expertise en </w:t>
      </w:r>
      <w:r w:rsidR="006D581A">
        <w:rPr>
          <w:rFonts w:ascii="Calibri" w:hAnsi="Calibri" w:cs="Calibri"/>
          <w:color w:val="000000" w:themeColor="text1"/>
          <w:sz w:val="22"/>
          <w:szCs w:val="22"/>
        </w:rPr>
        <w:t>évaluation et/ ou capitalisation</w:t>
      </w:r>
      <w:r w:rsidR="00D66504">
        <w:rPr>
          <w:rFonts w:ascii="Calibri" w:hAnsi="Calibri" w:cs="Calibri"/>
          <w:color w:val="000000" w:themeColor="text1"/>
          <w:sz w:val="22"/>
          <w:szCs w:val="22"/>
        </w:rPr>
        <w:t xml:space="preserve"> </w:t>
      </w:r>
    </w:p>
    <w:p w14:paraId="183A90EB" w14:textId="2484DF94" w:rsidR="000A57E2" w:rsidRPr="00D71B6A" w:rsidRDefault="000A57E2" w:rsidP="00D71B6A">
      <w:pPr>
        <w:pStyle w:val="Paragraphedeliste"/>
        <w:numPr>
          <w:ilvl w:val="0"/>
          <w:numId w:val="30"/>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 xml:space="preserve">Connaissance du contexte </w:t>
      </w:r>
      <w:r w:rsidR="006D581A">
        <w:rPr>
          <w:rFonts w:ascii="Calibri" w:hAnsi="Calibri" w:cs="Calibri"/>
          <w:color w:val="000000" w:themeColor="text1"/>
          <w:sz w:val="22"/>
          <w:szCs w:val="22"/>
        </w:rPr>
        <w:t>tunisien ou nord-africain</w:t>
      </w:r>
    </w:p>
    <w:p w14:paraId="29393D2E" w14:textId="06AC728B" w:rsidR="00AF652E" w:rsidRPr="006D581A" w:rsidRDefault="00EA789C" w:rsidP="006D581A">
      <w:pPr>
        <w:pStyle w:val="Paragraphedeliste"/>
        <w:numPr>
          <w:ilvl w:val="0"/>
          <w:numId w:val="25"/>
        </w:numPr>
        <w:spacing w:line="276" w:lineRule="auto"/>
        <w:rPr>
          <w:rFonts w:ascii="Calibri" w:hAnsi="Calibri" w:cs="Calibri"/>
          <w:sz w:val="22"/>
          <w:szCs w:val="22"/>
        </w:rPr>
      </w:pPr>
      <w:r w:rsidRPr="005D56A1">
        <w:rPr>
          <w:rFonts w:ascii="Calibri" w:eastAsia="Times New Roman" w:hAnsi="Calibri" w:cs="Calibri"/>
          <w:kern w:val="0"/>
          <w:sz w:val="22"/>
          <w:szCs w:val="22"/>
          <w:lang w:eastAsia="fr-FR"/>
          <w14:ligatures w14:val="none"/>
        </w:rPr>
        <w:t>Esprit d’analyse et capacités de synthèse</w:t>
      </w:r>
      <w:r w:rsidR="00E37A72" w:rsidRPr="005D56A1">
        <w:rPr>
          <w:rFonts w:ascii="Calibri" w:eastAsia="Times New Roman" w:hAnsi="Calibri" w:cs="Calibri"/>
          <w:kern w:val="0"/>
          <w:sz w:val="22"/>
          <w:szCs w:val="22"/>
          <w:lang w:eastAsia="fr-FR"/>
          <w14:ligatures w14:val="none"/>
        </w:rPr>
        <w:t>.</w:t>
      </w:r>
    </w:p>
    <w:p w14:paraId="2B3689EF" w14:textId="2CA86F04" w:rsidR="00EA789C" w:rsidRPr="000A57E2" w:rsidRDefault="00EA789C" w:rsidP="00E37A72">
      <w:pPr>
        <w:pStyle w:val="Paragraphedeliste"/>
        <w:numPr>
          <w:ilvl w:val="0"/>
          <w:numId w:val="25"/>
        </w:numPr>
        <w:spacing w:line="276" w:lineRule="auto"/>
        <w:rPr>
          <w:rFonts w:ascii="Calibri" w:hAnsi="Calibri" w:cs="Calibri"/>
          <w:sz w:val="22"/>
          <w:szCs w:val="22"/>
        </w:rPr>
      </w:pPr>
      <w:r w:rsidRPr="005D56A1">
        <w:rPr>
          <w:rFonts w:ascii="Calibri" w:eastAsia="Times New Roman" w:hAnsi="Calibri" w:cs="Calibri"/>
          <w:kern w:val="0"/>
          <w:sz w:val="22"/>
          <w:szCs w:val="22"/>
          <w:lang w:eastAsia="fr-FR"/>
          <w14:ligatures w14:val="none"/>
        </w:rPr>
        <w:t>Excellentes qualités rédactionnelles</w:t>
      </w:r>
      <w:r w:rsidR="00EC6B31">
        <w:rPr>
          <w:rFonts w:ascii="Calibri" w:eastAsia="Times New Roman" w:hAnsi="Calibri" w:cs="Calibri"/>
          <w:kern w:val="0"/>
          <w:sz w:val="22"/>
          <w:szCs w:val="22"/>
          <w:lang w:eastAsia="fr-FR"/>
          <w14:ligatures w14:val="none"/>
        </w:rPr>
        <w:t xml:space="preserve"> en frança</w:t>
      </w:r>
      <w:r w:rsidR="000A57E2">
        <w:rPr>
          <w:rFonts w:ascii="Calibri" w:eastAsia="Times New Roman" w:hAnsi="Calibri" w:cs="Calibri"/>
          <w:kern w:val="0"/>
          <w:sz w:val="22"/>
          <w:szCs w:val="22"/>
          <w:lang w:eastAsia="fr-FR"/>
          <w14:ligatures w14:val="none"/>
        </w:rPr>
        <w:t>is</w:t>
      </w:r>
      <w:r w:rsidRPr="005D56A1">
        <w:rPr>
          <w:rFonts w:ascii="Calibri" w:eastAsia="Times New Roman" w:hAnsi="Calibri" w:cs="Calibri"/>
          <w:kern w:val="0"/>
          <w:sz w:val="22"/>
          <w:szCs w:val="22"/>
          <w:lang w:eastAsia="fr-FR"/>
          <w14:ligatures w14:val="none"/>
        </w:rPr>
        <w:t>.</w:t>
      </w:r>
    </w:p>
    <w:p w14:paraId="690E9D90" w14:textId="4C177CA7" w:rsidR="000A57E2" w:rsidRPr="005D56A1" w:rsidRDefault="000A57E2" w:rsidP="00E37A72">
      <w:pPr>
        <w:pStyle w:val="Paragraphedeliste"/>
        <w:numPr>
          <w:ilvl w:val="0"/>
          <w:numId w:val="25"/>
        </w:numPr>
        <w:spacing w:line="276" w:lineRule="auto"/>
        <w:rPr>
          <w:rFonts w:ascii="Calibri" w:hAnsi="Calibri" w:cs="Calibri"/>
          <w:sz w:val="22"/>
          <w:szCs w:val="22"/>
        </w:rPr>
      </w:pPr>
      <w:r>
        <w:rPr>
          <w:rFonts w:ascii="Calibri" w:eastAsia="Times New Roman" w:hAnsi="Calibri" w:cs="Calibri"/>
          <w:kern w:val="0"/>
          <w:sz w:val="22"/>
          <w:szCs w:val="22"/>
          <w:lang w:eastAsia="fr-FR"/>
          <w14:ligatures w14:val="none"/>
        </w:rPr>
        <w:t>Flexibilité et disponibilité</w:t>
      </w:r>
    </w:p>
    <w:p w14:paraId="4A3C76B1" w14:textId="77777777" w:rsidR="00EA789C" w:rsidRPr="003516BD" w:rsidRDefault="00EA789C" w:rsidP="00B73DEA">
      <w:pPr>
        <w:spacing w:line="276" w:lineRule="auto"/>
        <w:rPr>
          <w:rFonts w:ascii="Calibri" w:hAnsi="Calibri" w:cs="Calibri"/>
          <w:sz w:val="22"/>
          <w:szCs w:val="22"/>
        </w:rPr>
      </w:pPr>
    </w:p>
    <w:p w14:paraId="2D9EC156" w14:textId="6FA06E5A" w:rsidR="00CF3B1C" w:rsidRPr="00655549" w:rsidRDefault="00CF3B1C" w:rsidP="7852DB09">
      <w:pPr>
        <w:pStyle w:val="Paragraphedeliste"/>
        <w:numPr>
          <w:ilvl w:val="0"/>
          <w:numId w:val="9"/>
        </w:numPr>
        <w:spacing w:line="276" w:lineRule="auto"/>
        <w:rPr>
          <w:rFonts w:ascii="Calibri" w:hAnsi="Calibri" w:cs="Calibri"/>
          <w:b/>
          <w:bCs/>
          <w:color w:val="0070C0"/>
          <w:sz w:val="22"/>
          <w:szCs w:val="22"/>
        </w:rPr>
      </w:pPr>
      <w:r w:rsidRPr="633EF305">
        <w:rPr>
          <w:rFonts w:ascii="Calibri" w:hAnsi="Calibri" w:cs="Calibri"/>
          <w:b/>
          <w:bCs/>
          <w:color w:val="0070C0"/>
          <w:sz w:val="22"/>
          <w:szCs w:val="22"/>
        </w:rPr>
        <w:t>Livrables </w:t>
      </w:r>
      <w:r w:rsidR="00655549" w:rsidRPr="633EF305">
        <w:rPr>
          <w:rFonts w:ascii="Calibri" w:hAnsi="Calibri" w:cs="Calibri"/>
          <w:b/>
          <w:bCs/>
          <w:color w:val="0070C0"/>
          <w:sz w:val="22"/>
          <w:szCs w:val="22"/>
        </w:rPr>
        <w:t>attendus</w:t>
      </w:r>
      <w:r w:rsidR="00EA789C" w:rsidRPr="633EF305">
        <w:rPr>
          <w:rFonts w:ascii="Calibri" w:hAnsi="Calibri" w:cs="Calibri"/>
          <w:b/>
          <w:bCs/>
          <w:color w:val="0070C0"/>
          <w:sz w:val="22"/>
          <w:szCs w:val="22"/>
        </w:rPr>
        <w:t xml:space="preserve"> et durée de la consultation </w:t>
      </w:r>
    </w:p>
    <w:p w14:paraId="2AD006BD" w14:textId="19D7745E" w:rsidR="003516BD" w:rsidRPr="000A57E2" w:rsidRDefault="003516BD" w:rsidP="469A6AE7">
      <w:pPr>
        <w:shd w:val="clear" w:color="auto" w:fill="FFFFFF" w:themeFill="background1"/>
        <w:spacing w:before="100" w:beforeAutospacing="1" w:after="100" w:afterAutospacing="1" w:line="276" w:lineRule="auto"/>
        <w:rPr>
          <w:rFonts w:ascii="Calibri" w:eastAsia="Times New Roman" w:hAnsi="Calibri" w:cs="Calibri"/>
          <w:color w:val="333333"/>
          <w:sz w:val="22"/>
          <w:szCs w:val="22"/>
          <w:lang w:eastAsia="fr-FR"/>
        </w:rPr>
      </w:pPr>
      <w:r w:rsidRPr="000A57E2">
        <w:rPr>
          <w:rFonts w:ascii="Calibri" w:eastAsia="Times New Roman" w:hAnsi="Calibri" w:cs="Calibri"/>
          <w:b/>
          <w:bCs/>
          <w:color w:val="333333"/>
          <w:kern w:val="0"/>
          <w:sz w:val="22"/>
          <w:szCs w:val="22"/>
          <w:lang w:eastAsia="fr-FR"/>
          <w14:ligatures w14:val="none"/>
        </w:rPr>
        <w:t>Livrable 1</w:t>
      </w:r>
      <w:r w:rsidRPr="000A57E2">
        <w:rPr>
          <w:rFonts w:ascii="Calibri" w:eastAsia="Times New Roman" w:hAnsi="Calibri" w:cs="Calibri"/>
          <w:color w:val="333333"/>
          <w:kern w:val="0"/>
          <w:sz w:val="22"/>
          <w:szCs w:val="22"/>
          <w:lang w:eastAsia="fr-FR"/>
          <w14:ligatures w14:val="none"/>
        </w:rPr>
        <w:t xml:space="preserve"> : </w:t>
      </w:r>
      <w:r w:rsidR="00AF652E">
        <w:rPr>
          <w:rFonts w:ascii="Calibri" w:eastAsia="Times New Roman" w:hAnsi="Calibri" w:cs="Calibri"/>
          <w:color w:val="333333"/>
          <w:kern w:val="0"/>
          <w:sz w:val="22"/>
          <w:szCs w:val="22"/>
          <w:lang w:eastAsia="fr-FR"/>
          <w14:ligatures w14:val="none"/>
        </w:rPr>
        <w:t>Note méthodologique et outils de collecte</w:t>
      </w:r>
    </w:p>
    <w:p w14:paraId="60BB5E19" w14:textId="35E22CF2" w:rsidR="00EC6B31" w:rsidRDefault="00EC6B31" w:rsidP="57FA3131">
      <w:pPr>
        <w:shd w:val="clear" w:color="auto" w:fill="FFFFFF" w:themeFill="background1"/>
        <w:spacing w:beforeAutospacing="1" w:afterAutospacing="1" w:line="276" w:lineRule="auto"/>
        <w:rPr>
          <w:rFonts w:ascii="Calibri" w:eastAsia="Times New Roman" w:hAnsi="Calibri" w:cs="Calibri"/>
          <w:color w:val="333333"/>
          <w:sz w:val="22"/>
          <w:szCs w:val="22"/>
          <w:lang w:eastAsia="fr-FR"/>
        </w:rPr>
      </w:pPr>
      <w:r w:rsidRPr="001B3B9B">
        <w:rPr>
          <w:rFonts w:ascii="Calibri" w:eastAsia="Times New Roman" w:hAnsi="Calibri" w:cs="Calibri"/>
          <w:b/>
          <w:bCs/>
          <w:color w:val="333333"/>
          <w:kern w:val="0"/>
          <w:sz w:val="22"/>
          <w:szCs w:val="22"/>
          <w:lang w:eastAsia="fr-FR"/>
          <w14:ligatures w14:val="none"/>
        </w:rPr>
        <w:t xml:space="preserve">Livrable </w:t>
      </w:r>
      <w:r w:rsidR="000A57E2">
        <w:rPr>
          <w:rFonts w:ascii="Calibri" w:eastAsia="Times New Roman" w:hAnsi="Calibri" w:cs="Calibri"/>
          <w:b/>
          <w:bCs/>
          <w:color w:val="333333"/>
          <w:kern w:val="0"/>
          <w:sz w:val="22"/>
          <w:szCs w:val="22"/>
          <w:lang w:eastAsia="fr-FR"/>
          <w14:ligatures w14:val="none"/>
        </w:rPr>
        <w:t>2</w:t>
      </w:r>
      <w:r>
        <w:rPr>
          <w:rFonts w:ascii="Calibri" w:eastAsia="Times New Roman" w:hAnsi="Calibri" w:cs="Calibri"/>
          <w:color w:val="333333"/>
          <w:kern w:val="0"/>
          <w:sz w:val="22"/>
          <w:szCs w:val="22"/>
          <w:lang w:eastAsia="fr-FR"/>
          <w14:ligatures w14:val="none"/>
        </w:rPr>
        <w:t xml:space="preserve"> : </w:t>
      </w:r>
      <w:r w:rsidR="00D66504">
        <w:rPr>
          <w:rFonts w:ascii="Calibri" w:eastAsia="Times New Roman" w:hAnsi="Calibri" w:cs="Calibri"/>
          <w:color w:val="333333"/>
          <w:sz w:val="22"/>
          <w:szCs w:val="22"/>
          <w:lang w:eastAsia="fr-FR"/>
        </w:rPr>
        <w:t xml:space="preserve">Rapport </w:t>
      </w:r>
      <w:r w:rsidR="006D581A">
        <w:rPr>
          <w:rFonts w:ascii="Calibri" w:eastAsia="Times New Roman" w:hAnsi="Calibri" w:cs="Calibri"/>
          <w:color w:val="333333"/>
          <w:sz w:val="22"/>
          <w:szCs w:val="22"/>
          <w:lang w:eastAsia="fr-FR"/>
        </w:rPr>
        <w:t>préliminaire de capitalisation</w:t>
      </w:r>
    </w:p>
    <w:p w14:paraId="52081DB2" w14:textId="201ED61D" w:rsidR="6348C7AB" w:rsidRDefault="00F7243F" w:rsidP="6348C7AB">
      <w:pPr>
        <w:shd w:val="clear" w:color="auto" w:fill="FFFFFF" w:themeFill="background1"/>
        <w:spacing w:beforeAutospacing="1" w:afterAutospacing="1" w:line="276" w:lineRule="auto"/>
        <w:rPr>
          <w:rFonts w:ascii="Calibri" w:eastAsia="Times New Roman" w:hAnsi="Calibri" w:cs="Calibri"/>
          <w:color w:val="333333"/>
          <w:sz w:val="22"/>
          <w:szCs w:val="22"/>
          <w:lang w:eastAsia="fr-FR"/>
        </w:rPr>
      </w:pPr>
      <w:r w:rsidRPr="001B3B9B">
        <w:rPr>
          <w:rFonts w:ascii="Calibri" w:eastAsia="Times New Roman" w:hAnsi="Calibri" w:cs="Calibri"/>
          <w:b/>
          <w:bCs/>
          <w:color w:val="333333"/>
          <w:kern w:val="0"/>
          <w:sz w:val="22"/>
          <w:szCs w:val="22"/>
          <w:lang w:eastAsia="fr-FR"/>
          <w14:ligatures w14:val="none"/>
        </w:rPr>
        <w:t xml:space="preserve">Livrable </w:t>
      </w:r>
      <w:r w:rsidR="004A6688">
        <w:rPr>
          <w:rFonts w:ascii="Calibri" w:eastAsia="Times New Roman" w:hAnsi="Calibri" w:cs="Calibri"/>
          <w:b/>
          <w:bCs/>
          <w:color w:val="333333"/>
          <w:kern w:val="0"/>
          <w:sz w:val="22"/>
          <w:szCs w:val="22"/>
          <w:lang w:eastAsia="fr-FR"/>
          <w14:ligatures w14:val="none"/>
        </w:rPr>
        <w:t>3</w:t>
      </w:r>
      <w:r w:rsidR="00D66504">
        <w:rPr>
          <w:rFonts w:ascii="Calibri" w:eastAsia="Times New Roman" w:hAnsi="Calibri" w:cs="Calibri"/>
          <w:b/>
          <w:bCs/>
          <w:color w:val="333333"/>
          <w:kern w:val="0"/>
          <w:sz w:val="22"/>
          <w:szCs w:val="22"/>
          <w:lang w:eastAsia="fr-FR"/>
          <w14:ligatures w14:val="none"/>
        </w:rPr>
        <w:t xml:space="preserve"> </w:t>
      </w:r>
      <w:r>
        <w:rPr>
          <w:rFonts w:ascii="Calibri" w:eastAsia="Times New Roman" w:hAnsi="Calibri" w:cs="Calibri"/>
          <w:color w:val="333333"/>
          <w:kern w:val="0"/>
          <w:sz w:val="22"/>
          <w:szCs w:val="22"/>
          <w:lang w:eastAsia="fr-FR"/>
          <w14:ligatures w14:val="none"/>
        </w:rPr>
        <w:t xml:space="preserve">: </w:t>
      </w:r>
      <w:r w:rsidR="006D581A">
        <w:rPr>
          <w:rFonts w:ascii="Calibri" w:eastAsia="Times New Roman" w:hAnsi="Calibri" w:cs="Calibri"/>
          <w:color w:val="333333"/>
          <w:sz w:val="22"/>
          <w:szCs w:val="22"/>
          <w:lang w:eastAsia="fr-FR"/>
        </w:rPr>
        <w:t xml:space="preserve">Rapport final de capitalisation </w:t>
      </w:r>
    </w:p>
    <w:p w14:paraId="399DA374" w14:textId="520EE98C" w:rsidR="00456A3E" w:rsidRPr="008F3751" w:rsidRDefault="00EA789C" w:rsidP="7852DB09">
      <w:pPr>
        <w:pStyle w:val="Paragraphedeliste"/>
        <w:numPr>
          <w:ilvl w:val="0"/>
          <w:numId w:val="9"/>
        </w:numPr>
        <w:spacing w:line="276" w:lineRule="auto"/>
        <w:rPr>
          <w:rFonts w:ascii="Calibri" w:hAnsi="Calibri" w:cs="Calibri"/>
          <w:b/>
          <w:bCs/>
          <w:color w:val="0070C0"/>
          <w:sz w:val="22"/>
          <w:szCs w:val="22"/>
        </w:rPr>
      </w:pPr>
      <w:r w:rsidRPr="633EF305">
        <w:rPr>
          <w:rFonts w:ascii="Calibri" w:hAnsi="Calibri" w:cs="Calibri"/>
          <w:b/>
          <w:bCs/>
          <w:color w:val="0070C0"/>
          <w:sz w:val="22"/>
          <w:szCs w:val="22"/>
        </w:rPr>
        <w:t xml:space="preserve">Durée </w:t>
      </w:r>
      <w:r w:rsidR="00DB786C" w:rsidRPr="633EF305">
        <w:rPr>
          <w:rFonts w:ascii="Calibri" w:hAnsi="Calibri" w:cs="Calibri"/>
          <w:b/>
          <w:bCs/>
          <w:color w:val="0070C0"/>
          <w:sz w:val="22"/>
          <w:szCs w:val="22"/>
        </w:rPr>
        <w:t>et calendrier d’exécution</w:t>
      </w:r>
    </w:p>
    <w:p w14:paraId="405512D3" w14:textId="63625FFE" w:rsidR="00EA789C" w:rsidRDefault="00EA789C" w:rsidP="7852DB09">
      <w:pPr>
        <w:spacing w:line="276" w:lineRule="auto"/>
        <w:rPr>
          <w:rFonts w:ascii="Calibri" w:hAnsi="Calibri" w:cs="Calibri"/>
          <w:sz w:val="22"/>
          <w:szCs w:val="22"/>
        </w:rPr>
      </w:pPr>
      <w:r w:rsidRPr="7852DB09">
        <w:rPr>
          <w:rFonts w:ascii="Calibri" w:hAnsi="Calibri" w:cs="Calibri"/>
          <w:sz w:val="22"/>
          <w:szCs w:val="22"/>
        </w:rPr>
        <w:t xml:space="preserve">La mission est prévue pour une durée de </w:t>
      </w:r>
      <w:r w:rsidR="00D66504">
        <w:rPr>
          <w:rFonts w:ascii="Calibri" w:hAnsi="Calibri" w:cs="Calibri"/>
          <w:sz w:val="22"/>
          <w:szCs w:val="22"/>
        </w:rPr>
        <w:t>2</w:t>
      </w:r>
      <w:r w:rsidR="00EC6B31" w:rsidRPr="7852DB09">
        <w:rPr>
          <w:rFonts w:ascii="Calibri" w:hAnsi="Calibri" w:cs="Calibri"/>
          <w:sz w:val="22"/>
          <w:szCs w:val="22"/>
        </w:rPr>
        <w:t>0</w:t>
      </w:r>
      <w:r w:rsidRPr="7852DB09">
        <w:rPr>
          <w:rFonts w:ascii="Calibri" w:hAnsi="Calibri" w:cs="Calibri"/>
          <w:sz w:val="22"/>
          <w:szCs w:val="22"/>
        </w:rPr>
        <w:t xml:space="preserve"> jours, </w:t>
      </w:r>
      <w:r w:rsidR="006D581A">
        <w:rPr>
          <w:rFonts w:ascii="Calibri" w:hAnsi="Calibri" w:cs="Calibri"/>
          <w:sz w:val="22"/>
          <w:szCs w:val="22"/>
        </w:rPr>
        <w:t>durant le mois de mars 2025.</w:t>
      </w:r>
    </w:p>
    <w:p w14:paraId="39B82509" w14:textId="459D129A" w:rsidR="7852DB09" w:rsidRDefault="7852DB09"/>
    <w:p w14:paraId="7249D3B0" w14:textId="68B50135" w:rsidR="1F77A49F" w:rsidRPr="006D581A" w:rsidRDefault="1F77A49F" w:rsidP="469A6AE7">
      <w:pPr>
        <w:widowControl w:val="0"/>
        <w:jc w:val="both"/>
        <w:rPr>
          <w:rFonts w:ascii="Calibri" w:eastAsia="Calibri" w:hAnsi="Calibri" w:cs="Calibri"/>
        </w:rPr>
      </w:pPr>
      <w:r w:rsidRPr="006D581A">
        <w:rPr>
          <w:rFonts w:ascii="Calibri" w:eastAsia="Calibri" w:hAnsi="Calibri" w:cs="Calibri"/>
          <w:sz w:val="22"/>
          <w:szCs w:val="22"/>
        </w:rPr>
        <w:t>Le/ la consultant pourra proposer un calendrier dans sa proposition technique et en détailler les étapes.</w:t>
      </w:r>
    </w:p>
    <w:p w14:paraId="4B7660D5" w14:textId="7963C986" w:rsidR="469A6AE7" w:rsidRDefault="469A6AE7"/>
    <w:p w14:paraId="1BA5C790" w14:textId="57EC44AD" w:rsidR="008F3751" w:rsidRDefault="008F3751" w:rsidP="7852DB09">
      <w:pPr>
        <w:spacing w:line="276" w:lineRule="auto"/>
        <w:rPr>
          <w:rFonts w:ascii="Calibri" w:hAnsi="Calibri" w:cs="Calibri"/>
          <w:b/>
          <w:bCs/>
          <w:color w:val="0070C0"/>
          <w:sz w:val="22"/>
          <w:szCs w:val="22"/>
        </w:rPr>
      </w:pPr>
    </w:p>
    <w:p w14:paraId="160BF600" w14:textId="75BC1C14" w:rsidR="009343AF" w:rsidRPr="00301EED" w:rsidRDefault="00EA789C" w:rsidP="7852DB09">
      <w:pPr>
        <w:pStyle w:val="Paragraphedeliste"/>
        <w:numPr>
          <w:ilvl w:val="0"/>
          <w:numId w:val="9"/>
        </w:numPr>
        <w:spacing w:line="276" w:lineRule="auto"/>
        <w:rPr>
          <w:rFonts w:ascii="Calibri" w:hAnsi="Calibri" w:cs="Calibri"/>
          <w:b/>
          <w:bCs/>
          <w:color w:val="0070C0"/>
          <w:sz w:val="22"/>
          <w:szCs w:val="22"/>
        </w:rPr>
      </w:pPr>
      <w:r w:rsidRPr="633EF305">
        <w:rPr>
          <w:rFonts w:ascii="Calibri" w:hAnsi="Calibri" w:cs="Calibri"/>
          <w:b/>
          <w:bCs/>
          <w:color w:val="0070C0"/>
          <w:sz w:val="22"/>
          <w:szCs w:val="22"/>
        </w:rPr>
        <w:t xml:space="preserve">Dossier de candidature </w:t>
      </w:r>
      <w:r w:rsidR="00456A3E" w:rsidRPr="633EF305">
        <w:rPr>
          <w:rFonts w:ascii="Calibri" w:hAnsi="Calibri" w:cs="Calibri"/>
          <w:b/>
          <w:bCs/>
          <w:color w:val="0070C0"/>
          <w:sz w:val="22"/>
          <w:szCs w:val="22"/>
        </w:rPr>
        <w:t>et procédures de soumission de l’offre</w:t>
      </w:r>
    </w:p>
    <w:p w14:paraId="1CD53E2B" w14:textId="5A4803E0" w:rsidR="00CF41AE" w:rsidRDefault="00EA789C" w:rsidP="00CF41AE">
      <w:pPr>
        <w:spacing w:line="276" w:lineRule="auto"/>
        <w:rPr>
          <w:rFonts w:ascii="Calibri" w:hAnsi="Calibri" w:cs="Calibri"/>
          <w:sz w:val="22"/>
          <w:szCs w:val="22"/>
        </w:rPr>
      </w:pPr>
      <w:r>
        <w:rPr>
          <w:rFonts w:ascii="Calibri" w:hAnsi="Calibri" w:cs="Calibri"/>
          <w:sz w:val="22"/>
          <w:szCs w:val="22"/>
        </w:rPr>
        <w:lastRenderedPageBreak/>
        <w:t xml:space="preserve">Le dossier de candidature devra comprendre une offre technique et une offre financière en </w:t>
      </w:r>
      <w:r w:rsidR="006D581A">
        <w:rPr>
          <w:rFonts w:ascii="Calibri" w:hAnsi="Calibri" w:cs="Calibri"/>
          <w:sz w:val="22"/>
          <w:szCs w:val="22"/>
        </w:rPr>
        <w:t>EUR (HTVA et TTC)</w:t>
      </w:r>
      <w:r>
        <w:rPr>
          <w:rFonts w:ascii="Calibri" w:hAnsi="Calibri" w:cs="Calibri"/>
          <w:sz w:val="22"/>
          <w:szCs w:val="22"/>
        </w:rPr>
        <w:t>.</w:t>
      </w:r>
    </w:p>
    <w:p w14:paraId="1FDFECF6" w14:textId="27EFDE31" w:rsidR="00CF41AE" w:rsidRDefault="00EA789C" w:rsidP="00CF41AE">
      <w:pPr>
        <w:pStyle w:val="Paragraphedeliste"/>
        <w:numPr>
          <w:ilvl w:val="0"/>
          <w:numId w:val="28"/>
        </w:numPr>
        <w:spacing w:line="276" w:lineRule="auto"/>
        <w:rPr>
          <w:rFonts w:ascii="Calibri" w:hAnsi="Calibri" w:cs="Calibri"/>
          <w:sz w:val="22"/>
          <w:szCs w:val="22"/>
        </w:rPr>
      </w:pPr>
      <w:r w:rsidRPr="00CF41AE">
        <w:rPr>
          <w:rFonts w:ascii="Calibri" w:hAnsi="Calibri" w:cs="Calibri"/>
          <w:sz w:val="22"/>
          <w:szCs w:val="22"/>
        </w:rPr>
        <w:t>L’</w:t>
      </w:r>
      <w:r w:rsidRPr="00CF41AE">
        <w:rPr>
          <w:rFonts w:ascii="Calibri" w:hAnsi="Calibri" w:cs="Calibri"/>
          <w:b/>
          <w:bCs/>
          <w:sz w:val="22"/>
          <w:szCs w:val="22"/>
        </w:rPr>
        <w:t xml:space="preserve">offre technique </w:t>
      </w:r>
      <w:r w:rsidRPr="00CF41AE">
        <w:rPr>
          <w:rFonts w:ascii="Calibri" w:hAnsi="Calibri" w:cs="Calibri"/>
          <w:sz w:val="22"/>
          <w:szCs w:val="22"/>
        </w:rPr>
        <w:t>doit comprendre une synthèse de la compréhension des TDR, la méthodologie proposée</w:t>
      </w:r>
      <w:r w:rsidR="007F271E" w:rsidRPr="00CF41AE">
        <w:rPr>
          <w:rFonts w:ascii="Calibri" w:hAnsi="Calibri" w:cs="Calibri"/>
          <w:sz w:val="22"/>
          <w:szCs w:val="22"/>
        </w:rPr>
        <w:t>,</w:t>
      </w:r>
      <w:r w:rsidRPr="00CF41AE">
        <w:rPr>
          <w:rFonts w:ascii="Calibri" w:hAnsi="Calibri" w:cs="Calibri"/>
          <w:sz w:val="22"/>
          <w:szCs w:val="22"/>
        </w:rPr>
        <w:t xml:space="preserve"> le calendrier de la mission et l</w:t>
      </w:r>
      <w:r w:rsidR="007F271E" w:rsidRPr="00CF41AE">
        <w:rPr>
          <w:rFonts w:ascii="Calibri" w:hAnsi="Calibri" w:cs="Calibri"/>
          <w:sz w:val="22"/>
          <w:szCs w:val="22"/>
        </w:rPr>
        <w:t xml:space="preserve">e </w:t>
      </w:r>
      <w:r w:rsidR="009B144C" w:rsidRPr="00CF41AE">
        <w:rPr>
          <w:rFonts w:ascii="Calibri" w:hAnsi="Calibri" w:cs="Calibri"/>
          <w:sz w:val="22"/>
          <w:szCs w:val="22"/>
        </w:rPr>
        <w:t>CV</w:t>
      </w:r>
      <w:r w:rsidRPr="00CF41AE">
        <w:rPr>
          <w:rFonts w:ascii="Calibri" w:hAnsi="Calibri" w:cs="Calibri"/>
          <w:sz w:val="22"/>
          <w:szCs w:val="22"/>
        </w:rPr>
        <w:t xml:space="preserve"> </w:t>
      </w:r>
      <w:r w:rsidR="0080059F">
        <w:rPr>
          <w:rFonts w:ascii="Calibri" w:hAnsi="Calibri" w:cs="Calibri"/>
          <w:sz w:val="22"/>
          <w:szCs w:val="22"/>
        </w:rPr>
        <w:t>à jour</w:t>
      </w:r>
      <w:r w:rsidRPr="00CF41AE">
        <w:rPr>
          <w:rFonts w:ascii="Calibri" w:hAnsi="Calibri" w:cs="Calibri"/>
          <w:sz w:val="22"/>
          <w:szCs w:val="22"/>
        </w:rPr>
        <w:t>.</w:t>
      </w:r>
    </w:p>
    <w:p w14:paraId="557C9973" w14:textId="7DBF845B" w:rsidR="00456A3E" w:rsidRDefault="00456A3E" w:rsidP="00CF41AE">
      <w:pPr>
        <w:pStyle w:val="Paragraphedeliste"/>
        <w:numPr>
          <w:ilvl w:val="0"/>
          <w:numId w:val="28"/>
        </w:numPr>
        <w:spacing w:line="276" w:lineRule="auto"/>
        <w:rPr>
          <w:rFonts w:ascii="Calibri" w:hAnsi="Calibri" w:cs="Calibri"/>
          <w:i/>
          <w:iCs/>
          <w:sz w:val="22"/>
          <w:szCs w:val="22"/>
        </w:rPr>
      </w:pPr>
      <w:r w:rsidRPr="00CF41AE">
        <w:rPr>
          <w:rFonts w:ascii="Calibri" w:hAnsi="Calibri" w:cs="Calibri"/>
          <w:sz w:val="22"/>
          <w:szCs w:val="22"/>
        </w:rPr>
        <w:t>L’</w:t>
      </w:r>
      <w:r w:rsidRPr="00CF41AE">
        <w:rPr>
          <w:rFonts w:ascii="Calibri" w:hAnsi="Calibri" w:cs="Calibri"/>
          <w:b/>
          <w:bCs/>
          <w:sz w:val="22"/>
          <w:szCs w:val="22"/>
        </w:rPr>
        <w:t xml:space="preserve">offre financière </w:t>
      </w:r>
      <w:r w:rsidRPr="00CF41AE">
        <w:rPr>
          <w:rFonts w:ascii="Calibri" w:hAnsi="Calibri" w:cs="Calibri"/>
          <w:sz w:val="22"/>
          <w:szCs w:val="22"/>
        </w:rPr>
        <w:t xml:space="preserve">pour la prestation. </w:t>
      </w:r>
      <w:r w:rsidR="00F86299">
        <w:rPr>
          <w:rFonts w:ascii="Calibri" w:hAnsi="Calibri" w:cs="Calibri"/>
          <w:i/>
          <w:iCs/>
          <w:sz w:val="22"/>
          <w:szCs w:val="22"/>
        </w:rPr>
        <w:t>Veillez à inclure</w:t>
      </w:r>
      <w:r w:rsidRPr="008A1EFB">
        <w:rPr>
          <w:rFonts w:ascii="Calibri" w:hAnsi="Calibri" w:cs="Calibri"/>
          <w:i/>
          <w:iCs/>
          <w:sz w:val="22"/>
          <w:szCs w:val="22"/>
        </w:rPr>
        <w:t xml:space="preserve"> </w:t>
      </w:r>
      <w:r w:rsidR="0080059F" w:rsidRPr="008A1EFB">
        <w:rPr>
          <w:rFonts w:ascii="Calibri" w:hAnsi="Calibri" w:cs="Calibri"/>
          <w:i/>
          <w:iCs/>
          <w:sz w:val="22"/>
          <w:szCs w:val="22"/>
        </w:rPr>
        <w:t>les</w:t>
      </w:r>
      <w:r w:rsidR="00F86299">
        <w:rPr>
          <w:rFonts w:ascii="Calibri" w:hAnsi="Calibri" w:cs="Calibri"/>
          <w:i/>
          <w:iCs/>
          <w:sz w:val="22"/>
          <w:szCs w:val="22"/>
        </w:rPr>
        <w:t xml:space="preserve"> éventuels</w:t>
      </w:r>
      <w:r w:rsidR="0080059F" w:rsidRPr="008A1EFB">
        <w:rPr>
          <w:rFonts w:ascii="Calibri" w:hAnsi="Calibri" w:cs="Calibri"/>
          <w:i/>
          <w:iCs/>
          <w:sz w:val="22"/>
          <w:szCs w:val="22"/>
        </w:rPr>
        <w:t xml:space="preserve"> frais de déplacement, hébergement et charges relatives à la réalisation de cette mission.</w:t>
      </w:r>
      <w:r w:rsidRPr="008A1EFB">
        <w:rPr>
          <w:rFonts w:ascii="Calibri" w:hAnsi="Calibri" w:cs="Calibri"/>
          <w:i/>
          <w:iCs/>
          <w:sz w:val="22"/>
          <w:szCs w:val="22"/>
        </w:rPr>
        <w:t xml:space="preserve"> </w:t>
      </w:r>
    </w:p>
    <w:p w14:paraId="7180C7DB" w14:textId="3CBF6C96" w:rsidR="00203CB0" w:rsidRPr="00203CB0" w:rsidRDefault="00203CB0" w:rsidP="00203CB0">
      <w:pPr>
        <w:pStyle w:val="Paragraphedeliste"/>
        <w:numPr>
          <w:ilvl w:val="0"/>
          <w:numId w:val="28"/>
        </w:numPr>
        <w:spacing w:before="120" w:after="160" w:line="276" w:lineRule="auto"/>
        <w:jc w:val="both"/>
        <w:rPr>
          <w:rFonts w:eastAsiaTheme="minorEastAsia" w:cstheme="minorHAnsi"/>
          <w:b/>
          <w:bCs/>
          <w:i/>
          <w:iCs/>
          <w:sz w:val="22"/>
          <w:szCs w:val="22"/>
        </w:rPr>
      </w:pPr>
      <w:r w:rsidRPr="00203CB0">
        <w:rPr>
          <w:rFonts w:eastAsiaTheme="minorEastAsia" w:cstheme="minorHAnsi"/>
          <w:i/>
          <w:iCs/>
          <w:sz w:val="22"/>
          <w:szCs w:val="22"/>
        </w:rPr>
        <w:t>Patente / Identifiant fiscal</w:t>
      </w:r>
    </w:p>
    <w:p w14:paraId="6D4536AE" w14:textId="134F98FD" w:rsidR="00456A3E" w:rsidRDefault="00456A3E" w:rsidP="00B73DEA">
      <w:pPr>
        <w:spacing w:line="276" w:lineRule="auto"/>
        <w:rPr>
          <w:rFonts w:ascii="Calibri" w:hAnsi="Calibri" w:cs="Calibri"/>
          <w:sz w:val="22"/>
          <w:szCs w:val="22"/>
        </w:rPr>
      </w:pPr>
    </w:p>
    <w:p w14:paraId="350D4668" w14:textId="1F498648" w:rsidR="007B53D3" w:rsidRPr="009B7466" w:rsidRDefault="00456A3E" w:rsidP="7852DB09">
      <w:pPr>
        <w:rPr>
          <w:rFonts w:ascii="Calibri" w:hAnsi="Calibri" w:cs="Calibri"/>
          <w:b/>
          <w:bCs/>
          <w:sz w:val="22"/>
          <w:szCs w:val="22"/>
        </w:rPr>
      </w:pPr>
      <w:r w:rsidRPr="7852DB09">
        <w:rPr>
          <w:rFonts w:ascii="Calibri" w:hAnsi="Calibri" w:cs="Calibri"/>
          <w:b/>
          <w:bCs/>
          <w:sz w:val="22"/>
          <w:szCs w:val="22"/>
        </w:rPr>
        <w:t xml:space="preserve">Le dossier devra être envoyé avant le </w:t>
      </w:r>
      <w:r w:rsidR="229FF6B8" w:rsidRPr="7852DB09">
        <w:rPr>
          <w:rFonts w:ascii="Calibri" w:hAnsi="Calibri" w:cs="Calibri"/>
          <w:b/>
          <w:bCs/>
          <w:sz w:val="22"/>
          <w:szCs w:val="22"/>
        </w:rPr>
        <w:t>jeudi</w:t>
      </w:r>
      <w:r w:rsidR="00301EED" w:rsidRPr="7852DB09">
        <w:rPr>
          <w:rFonts w:ascii="Calibri" w:hAnsi="Calibri" w:cs="Calibri"/>
          <w:b/>
          <w:bCs/>
          <w:sz w:val="22"/>
          <w:szCs w:val="22"/>
        </w:rPr>
        <w:t xml:space="preserve"> </w:t>
      </w:r>
      <w:r w:rsidR="00D66504">
        <w:rPr>
          <w:rFonts w:ascii="Calibri" w:hAnsi="Calibri" w:cs="Calibri"/>
          <w:b/>
          <w:bCs/>
          <w:sz w:val="22"/>
          <w:szCs w:val="22"/>
        </w:rPr>
        <w:t>28</w:t>
      </w:r>
      <w:r w:rsidR="6751ADC0" w:rsidRPr="7852DB09">
        <w:rPr>
          <w:rFonts w:ascii="Calibri" w:hAnsi="Calibri" w:cs="Calibri"/>
          <w:b/>
          <w:bCs/>
          <w:sz w:val="22"/>
          <w:szCs w:val="22"/>
        </w:rPr>
        <w:t xml:space="preserve"> </w:t>
      </w:r>
      <w:r w:rsidR="00D66504">
        <w:rPr>
          <w:rFonts w:ascii="Calibri" w:hAnsi="Calibri" w:cs="Calibri"/>
          <w:b/>
          <w:bCs/>
          <w:sz w:val="22"/>
          <w:szCs w:val="22"/>
        </w:rPr>
        <w:t>février</w:t>
      </w:r>
      <w:r w:rsidR="34306307" w:rsidRPr="7852DB09">
        <w:rPr>
          <w:rFonts w:ascii="Calibri" w:hAnsi="Calibri" w:cs="Calibri"/>
          <w:b/>
          <w:bCs/>
          <w:sz w:val="22"/>
          <w:szCs w:val="22"/>
        </w:rPr>
        <w:t xml:space="preserve"> </w:t>
      </w:r>
      <w:r w:rsidR="6751ADC0" w:rsidRPr="7852DB09">
        <w:rPr>
          <w:rFonts w:ascii="Calibri" w:hAnsi="Calibri" w:cs="Calibri"/>
          <w:b/>
          <w:bCs/>
          <w:sz w:val="22"/>
          <w:szCs w:val="22"/>
        </w:rPr>
        <w:t>202</w:t>
      </w:r>
      <w:r w:rsidR="00D66504">
        <w:rPr>
          <w:rFonts w:ascii="Calibri" w:hAnsi="Calibri" w:cs="Calibri"/>
          <w:b/>
          <w:bCs/>
          <w:sz w:val="22"/>
          <w:szCs w:val="22"/>
        </w:rPr>
        <w:t>5</w:t>
      </w:r>
      <w:r w:rsidR="6751ADC0" w:rsidRPr="7852DB09">
        <w:rPr>
          <w:rFonts w:ascii="Calibri" w:hAnsi="Calibri" w:cs="Calibri"/>
          <w:b/>
          <w:bCs/>
          <w:sz w:val="22"/>
          <w:szCs w:val="22"/>
        </w:rPr>
        <w:t xml:space="preserve"> à</w:t>
      </w:r>
      <w:r w:rsidRPr="7852DB09">
        <w:rPr>
          <w:rFonts w:ascii="Calibri" w:hAnsi="Calibri" w:cs="Calibri"/>
          <w:b/>
          <w:bCs/>
          <w:sz w:val="22"/>
          <w:szCs w:val="22"/>
        </w:rPr>
        <w:t xml:space="preserve"> l’adresse suivante :</w:t>
      </w:r>
      <w:r w:rsidR="007B53D3" w:rsidRPr="7852DB09">
        <w:rPr>
          <w:b/>
          <w:bCs/>
        </w:rPr>
        <w:t xml:space="preserve"> </w:t>
      </w:r>
      <w:hyperlink r:id="rId7">
        <w:r w:rsidR="26DB5672" w:rsidRPr="7852DB09">
          <w:rPr>
            <w:rStyle w:val="Lienhypertexte"/>
            <w:rFonts w:ascii="Calibri" w:eastAsia="Calibri" w:hAnsi="Calibri" w:cs="Calibri"/>
            <w:b/>
            <w:bCs/>
            <w:sz w:val="22"/>
            <w:szCs w:val="22"/>
          </w:rPr>
          <w:t>recrut.mdm.tunisie@gmail.com</w:t>
        </w:r>
      </w:hyperlink>
      <w:r w:rsidR="26DB5672" w:rsidRPr="7852DB09">
        <w:rPr>
          <w:rFonts w:ascii="Calibri" w:eastAsia="Calibri" w:hAnsi="Calibri" w:cs="Calibri"/>
          <w:b/>
          <w:bCs/>
          <w:color w:val="000000" w:themeColor="text1"/>
          <w:sz w:val="22"/>
          <w:szCs w:val="22"/>
        </w:rPr>
        <w:t xml:space="preserve"> en précisant en objet du mail </w:t>
      </w:r>
      <w:r w:rsidR="008C098D" w:rsidRPr="7852DB09">
        <w:rPr>
          <w:rFonts w:ascii="Calibri" w:hAnsi="Calibri" w:cs="Calibri"/>
          <w:b/>
          <w:bCs/>
          <w:sz w:val="22"/>
          <w:szCs w:val="22"/>
        </w:rPr>
        <w:t>« C</w:t>
      </w:r>
      <w:r w:rsidR="006D581A">
        <w:rPr>
          <w:rFonts w:ascii="Calibri" w:hAnsi="Calibri" w:cs="Calibri"/>
          <w:b/>
          <w:bCs/>
          <w:sz w:val="22"/>
          <w:szCs w:val="22"/>
        </w:rPr>
        <w:t xml:space="preserve">apitalisation MdM </w:t>
      </w:r>
      <w:r w:rsidR="004A6688">
        <w:rPr>
          <w:rFonts w:ascii="Calibri" w:hAnsi="Calibri" w:cs="Calibri"/>
          <w:b/>
          <w:bCs/>
          <w:sz w:val="22"/>
          <w:szCs w:val="22"/>
        </w:rPr>
        <w:t>»</w:t>
      </w:r>
    </w:p>
    <w:p w14:paraId="1119BB45" w14:textId="77777777" w:rsidR="008C098D" w:rsidRPr="007250FE" w:rsidRDefault="008C098D" w:rsidP="007B53D3">
      <w:pPr>
        <w:rPr>
          <w:rFonts w:ascii="Times New Roman" w:eastAsia="Times New Roman" w:hAnsi="Times New Roman" w:cs="Times New Roman"/>
          <w:b/>
          <w:bCs/>
          <w:kern w:val="0"/>
          <w:lang w:eastAsia="fr-FR"/>
          <w14:ligatures w14:val="none"/>
        </w:rPr>
      </w:pPr>
    </w:p>
    <w:p w14:paraId="20B7D330" w14:textId="77777777" w:rsidR="00456A3E" w:rsidRPr="00456A3E" w:rsidRDefault="00456A3E" w:rsidP="00B73DEA">
      <w:pPr>
        <w:spacing w:line="276" w:lineRule="auto"/>
        <w:rPr>
          <w:rFonts w:ascii="Calibri" w:hAnsi="Calibri" w:cs="Calibri"/>
          <w:sz w:val="22"/>
          <w:szCs w:val="22"/>
        </w:rPr>
      </w:pPr>
    </w:p>
    <w:p w14:paraId="0A136C27" w14:textId="6548D676" w:rsidR="00456A3E" w:rsidRPr="00D759D1" w:rsidRDefault="00456A3E" w:rsidP="7852DB09">
      <w:pPr>
        <w:pStyle w:val="Paragraphedeliste"/>
        <w:numPr>
          <w:ilvl w:val="0"/>
          <w:numId w:val="9"/>
        </w:numPr>
        <w:spacing w:line="276" w:lineRule="auto"/>
        <w:rPr>
          <w:rFonts w:ascii="Calibri" w:hAnsi="Calibri" w:cs="Calibri"/>
          <w:b/>
          <w:bCs/>
          <w:color w:val="0070C0"/>
          <w:sz w:val="22"/>
          <w:szCs w:val="22"/>
        </w:rPr>
      </w:pPr>
      <w:r w:rsidRPr="633EF305">
        <w:rPr>
          <w:rFonts w:ascii="Calibri" w:hAnsi="Calibri" w:cs="Calibri"/>
          <w:b/>
          <w:bCs/>
          <w:color w:val="0070C0"/>
          <w:sz w:val="22"/>
          <w:szCs w:val="22"/>
        </w:rPr>
        <w:t>Méthodologie d’évaluation des offres</w:t>
      </w:r>
    </w:p>
    <w:p w14:paraId="3658607C" w14:textId="131C8543" w:rsidR="00456A3E" w:rsidRPr="006A3E06" w:rsidRDefault="00456A3E" w:rsidP="00B73DEA">
      <w:pPr>
        <w:spacing w:line="276" w:lineRule="auto"/>
        <w:rPr>
          <w:rFonts w:ascii="Calibri" w:hAnsi="Calibri" w:cs="Calibri"/>
          <w:color w:val="00B050"/>
          <w:sz w:val="22"/>
          <w:szCs w:val="22"/>
        </w:rPr>
      </w:pPr>
    </w:p>
    <w:p w14:paraId="338D9306" w14:textId="7D136E6A" w:rsidR="00316C6E" w:rsidRPr="00316C6E" w:rsidRDefault="00316C6E" w:rsidP="00316C6E">
      <w:pPr>
        <w:rPr>
          <w:rFonts w:ascii="Calibri" w:hAnsi="Calibri" w:cs="Calibri"/>
          <w:sz w:val="22"/>
          <w:szCs w:val="22"/>
        </w:rPr>
      </w:pPr>
      <w:r w:rsidRPr="7852DB09">
        <w:rPr>
          <w:rFonts w:ascii="Calibri" w:hAnsi="Calibri" w:cs="Calibri"/>
          <w:sz w:val="22"/>
          <w:szCs w:val="22"/>
        </w:rPr>
        <w:t>L'offre de</w:t>
      </w:r>
      <w:r w:rsidR="007B53D3" w:rsidRPr="7852DB09">
        <w:rPr>
          <w:rFonts w:ascii="Calibri" w:hAnsi="Calibri" w:cs="Calibri"/>
          <w:sz w:val="22"/>
          <w:szCs w:val="22"/>
        </w:rPr>
        <w:t>s</w:t>
      </w:r>
      <w:r w:rsidRPr="7852DB09">
        <w:rPr>
          <w:rFonts w:ascii="Calibri" w:hAnsi="Calibri" w:cs="Calibri"/>
          <w:sz w:val="22"/>
          <w:szCs w:val="22"/>
        </w:rPr>
        <w:t xml:space="preserve"> consultant.e</w:t>
      </w:r>
      <w:r w:rsidR="007B53D3" w:rsidRPr="7852DB09">
        <w:rPr>
          <w:rFonts w:ascii="Calibri" w:hAnsi="Calibri" w:cs="Calibri"/>
          <w:sz w:val="22"/>
          <w:szCs w:val="22"/>
        </w:rPr>
        <w:t xml:space="preserve">s </w:t>
      </w:r>
      <w:r w:rsidRPr="7852DB09">
        <w:rPr>
          <w:rFonts w:ascii="Calibri" w:hAnsi="Calibri" w:cs="Calibri"/>
          <w:sz w:val="22"/>
          <w:szCs w:val="22"/>
        </w:rPr>
        <w:t>sera examinée en suivant les critères ci-</w:t>
      </w:r>
      <w:r w:rsidR="009B7466" w:rsidRPr="7852DB09">
        <w:rPr>
          <w:rFonts w:ascii="Calibri" w:hAnsi="Calibri" w:cs="Calibri"/>
          <w:sz w:val="22"/>
          <w:szCs w:val="22"/>
        </w:rPr>
        <w:t>dessous :</w:t>
      </w:r>
    </w:p>
    <w:p w14:paraId="1614A53B" w14:textId="4FC4E2D3" w:rsidR="00F63DE1" w:rsidRPr="00456A3E" w:rsidRDefault="00F63DE1" w:rsidP="7852DB09">
      <w:pPr>
        <w:spacing w:line="276" w:lineRule="auto"/>
        <w:rPr>
          <w:rFonts w:ascii="Calibri" w:hAnsi="Calibri" w:cs="Calibri"/>
          <w:color w:val="00B050"/>
          <w:sz w:val="22"/>
          <w:szCs w:val="22"/>
        </w:rPr>
      </w:pP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30"/>
        <w:gridCol w:w="990"/>
      </w:tblGrid>
      <w:tr w:rsidR="004A6688" w14:paraId="09062132" w14:textId="77777777" w:rsidTr="7852DB09">
        <w:trPr>
          <w:trHeight w:val="300"/>
        </w:trPr>
        <w:tc>
          <w:tcPr>
            <w:tcW w:w="6930" w:type="dxa"/>
            <w:tcMar>
              <w:left w:w="105" w:type="dxa"/>
              <w:right w:w="105" w:type="dxa"/>
            </w:tcMar>
          </w:tcPr>
          <w:p w14:paraId="40742034" w14:textId="279C6F5F" w:rsidR="004A6688" w:rsidRDefault="004A6688" w:rsidP="7852DB09">
            <w:pPr>
              <w:widowControl w:val="0"/>
              <w:spacing w:line="276" w:lineRule="auto"/>
              <w:jc w:val="both"/>
              <w:rPr>
                <w:rFonts w:ascii="Calibri" w:eastAsia="Calibri" w:hAnsi="Calibri" w:cs="Calibri"/>
                <w:color w:val="00B050"/>
                <w:sz w:val="22"/>
                <w:szCs w:val="22"/>
              </w:rPr>
            </w:pPr>
          </w:p>
        </w:tc>
        <w:tc>
          <w:tcPr>
            <w:tcW w:w="990" w:type="dxa"/>
            <w:tcMar>
              <w:left w:w="105" w:type="dxa"/>
              <w:right w:w="105" w:type="dxa"/>
            </w:tcMar>
          </w:tcPr>
          <w:p w14:paraId="11B8CF0C" w14:textId="285E0005"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fr-BE"/>
              </w:rPr>
              <w:t xml:space="preserve"> </w:t>
            </w:r>
            <w:r w:rsidRPr="7852DB09">
              <w:rPr>
                <w:rFonts w:ascii="Calibri" w:eastAsia="Calibri" w:hAnsi="Calibri" w:cs="Calibri"/>
                <w:color w:val="000000" w:themeColor="text1"/>
                <w:sz w:val="22"/>
                <w:szCs w:val="22"/>
                <w:lang w:val="en-US"/>
              </w:rPr>
              <w:t>Max</w:t>
            </w:r>
          </w:p>
        </w:tc>
      </w:tr>
      <w:tr w:rsidR="004A6688" w14:paraId="3EBED860" w14:textId="77777777" w:rsidTr="7852DB09">
        <w:trPr>
          <w:trHeight w:val="300"/>
        </w:trPr>
        <w:tc>
          <w:tcPr>
            <w:tcW w:w="6930" w:type="dxa"/>
            <w:shd w:val="clear" w:color="auto" w:fill="D9D9D9" w:themeFill="background1" w:themeFillShade="D9"/>
            <w:tcMar>
              <w:left w:w="105" w:type="dxa"/>
              <w:right w:w="105" w:type="dxa"/>
            </w:tcMar>
          </w:tcPr>
          <w:p w14:paraId="1C17684E" w14:textId="2C198655"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b/>
                <w:bCs/>
                <w:color w:val="000000" w:themeColor="text1"/>
                <w:sz w:val="22"/>
                <w:szCs w:val="22"/>
                <w:lang w:val="fr-BE"/>
              </w:rPr>
              <w:t>Offre technique (80% de la note)</w:t>
            </w:r>
          </w:p>
        </w:tc>
        <w:tc>
          <w:tcPr>
            <w:tcW w:w="990" w:type="dxa"/>
            <w:shd w:val="clear" w:color="auto" w:fill="D9D9D9" w:themeFill="background1" w:themeFillShade="D9"/>
            <w:tcMar>
              <w:left w:w="105" w:type="dxa"/>
              <w:right w:w="105" w:type="dxa"/>
            </w:tcMar>
          </w:tcPr>
          <w:p w14:paraId="5078D721" w14:textId="1725DB15" w:rsidR="004A6688" w:rsidRDefault="004A6688" w:rsidP="7852DB09">
            <w:pPr>
              <w:widowControl w:val="0"/>
              <w:spacing w:line="276" w:lineRule="auto"/>
              <w:jc w:val="both"/>
              <w:rPr>
                <w:rFonts w:ascii="Calibri" w:eastAsia="Calibri" w:hAnsi="Calibri" w:cs="Calibri"/>
                <w:color w:val="000000" w:themeColor="text1"/>
                <w:sz w:val="22"/>
                <w:szCs w:val="22"/>
              </w:rPr>
            </w:pPr>
          </w:p>
        </w:tc>
      </w:tr>
      <w:tr w:rsidR="004A6688" w14:paraId="4170AAEE" w14:textId="77777777" w:rsidTr="7852DB09">
        <w:trPr>
          <w:trHeight w:val="300"/>
        </w:trPr>
        <w:tc>
          <w:tcPr>
            <w:tcW w:w="6930" w:type="dxa"/>
            <w:shd w:val="clear" w:color="auto" w:fill="F2F2F2" w:themeFill="background1" w:themeFillShade="F2"/>
            <w:tcMar>
              <w:left w:w="105" w:type="dxa"/>
              <w:right w:w="105" w:type="dxa"/>
            </w:tcMar>
          </w:tcPr>
          <w:p w14:paraId="09DC517A" w14:textId="42D3C7E3"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b/>
                <w:bCs/>
                <w:color w:val="000000" w:themeColor="text1"/>
                <w:sz w:val="22"/>
                <w:szCs w:val="22"/>
                <w:lang w:val="fr-BE"/>
              </w:rPr>
              <w:t>Méthodologie proposée</w:t>
            </w:r>
          </w:p>
        </w:tc>
        <w:tc>
          <w:tcPr>
            <w:tcW w:w="990" w:type="dxa"/>
            <w:shd w:val="clear" w:color="auto" w:fill="F2F2F2" w:themeFill="background1" w:themeFillShade="F2"/>
            <w:tcMar>
              <w:left w:w="105" w:type="dxa"/>
              <w:right w:w="105" w:type="dxa"/>
            </w:tcMar>
          </w:tcPr>
          <w:p w14:paraId="356A5FBD" w14:textId="751C7B4B"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en-US"/>
              </w:rPr>
              <w:t xml:space="preserve">40 </w:t>
            </w:r>
          </w:p>
        </w:tc>
      </w:tr>
      <w:tr w:rsidR="004A6688" w14:paraId="0DC855E4" w14:textId="77777777" w:rsidTr="7852DB09">
        <w:trPr>
          <w:trHeight w:val="300"/>
        </w:trPr>
        <w:tc>
          <w:tcPr>
            <w:tcW w:w="6930" w:type="dxa"/>
            <w:tcMar>
              <w:left w:w="105" w:type="dxa"/>
              <w:right w:w="105" w:type="dxa"/>
            </w:tcMar>
          </w:tcPr>
          <w:p w14:paraId="313E3114" w14:textId="5A4496EE" w:rsidR="004A6688" w:rsidRDefault="004A6688" w:rsidP="7852DB09">
            <w:pPr>
              <w:widowControl w:val="0"/>
              <w:spacing w:line="276" w:lineRule="auto"/>
              <w:jc w:val="right"/>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fr-BE"/>
              </w:rPr>
              <w:t>Compréhension de la mission et clarté, structuration et cohérence de la méthodologie proposée</w:t>
            </w:r>
          </w:p>
        </w:tc>
        <w:tc>
          <w:tcPr>
            <w:tcW w:w="990" w:type="dxa"/>
            <w:tcMar>
              <w:left w:w="105" w:type="dxa"/>
              <w:right w:w="105" w:type="dxa"/>
            </w:tcMar>
          </w:tcPr>
          <w:p w14:paraId="65058F5F" w14:textId="06344792"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en-US"/>
              </w:rPr>
              <w:t>15</w:t>
            </w:r>
          </w:p>
        </w:tc>
      </w:tr>
      <w:tr w:rsidR="004A6688" w14:paraId="10ABF6B9" w14:textId="77777777" w:rsidTr="7852DB09">
        <w:trPr>
          <w:trHeight w:val="300"/>
        </w:trPr>
        <w:tc>
          <w:tcPr>
            <w:tcW w:w="6930" w:type="dxa"/>
            <w:tcMar>
              <w:left w:w="105" w:type="dxa"/>
              <w:right w:w="105" w:type="dxa"/>
            </w:tcMar>
          </w:tcPr>
          <w:p w14:paraId="5A7FE79F" w14:textId="734654FA" w:rsidR="004A6688" w:rsidRDefault="004A6688" w:rsidP="7852DB09">
            <w:pPr>
              <w:widowControl w:val="0"/>
              <w:spacing w:line="276" w:lineRule="auto"/>
              <w:jc w:val="right"/>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fr-BE"/>
              </w:rPr>
              <w:t>Qualité de l’approche méthodologique proposée</w:t>
            </w:r>
          </w:p>
        </w:tc>
        <w:tc>
          <w:tcPr>
            <w:tcW w:w="990" w:type="dxa"/>
            <w:tcMar>
              <w:left w:w="105" w:type="dxa"/>
              <w:right w:w="105" w:type="dxa"/>
            </w:tcMar>
          </w:tcPr>
          <w:p w14:paraId="487CBD60" w14:textId="3B130AF5"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en-US"/>
              </w:rPr>
              <w:t>20</w:t>
            </w:r>
          </w:p>
        </w:tc>
      </w:tr>
      <w:tr w:rsidR="004A6688" w14:paraId="00DC5E3C" w14:textId="77777777" w:rsidTr="7852DB09">
        <w:trPr>
          <w:trHeight w:val="300"/>
        </w:trPr>
        <w:tc>
          <w:tcPr>
            <w:tcW w:w="6930" w:type="dxa"/>
            <w:tcMar>
              <w:left w:w="105" w:type="dxa"/>
              <w:right w:w="105" w:type="dxa"/>
            </w:tcMar>
          </w:tcPr>
          <w:p w14:paraId="2F7A5771" w14:textId="058E9719" w:rsidR="004A6688" w:rsidRDefault="004A6688" w:rsidP="7852DB09">
            <w:pPr>
              <w:widowControl w:val="0"/>
              <w:spacing w:line="276" w:lineRule="auto"/>
              <w:jc w:val="right"/>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fr-BE"/>
              </w:rPr>
              <w:t>Qualité du plan de travail proposé</w:t>
            </w:r>
          </w:p>
        </w:tc>
        <w:tc>
          <w:tcPr>
            <w:tcW w:w="990" w:type="dxa"/>
            <w:tcMar>
              <w:left w:w="105" w:type="dxa"/>
              <w:right w:w="105" w:type="dxa"/>
            </w:tcMar>
          </w:tcPr>
          <w:p w14:paraId="7C0496AF" w14:textId="6342AE52" w:rsidR="004A6688" w:rsidRDefault="004A6688" w:rsidP="7852DB09">
            <w:pPr>
              <w:widowControl w:val="0"/>
              <w:spacing w:line="276" w:lineRule="auto"/>
              <w:jc w:val="both"/>
            </w:pPr>
            <w:r w:rsidRPr="7852DB09">
              <w:rPr>
                <w:rFonts w:ascii="Calibri" w:eastAsia="Calibri" w:hAnsi="Calibri" w:cs="Calibri"/>
                <w:color w:val="000000" w:themeColor="text1"/>
                <w:sz w:val="22"/>
                <w:szCs w:val="22"/>
                <w:lang w:val="fr-BE"/>
              </w:rPr>
              <w:t>5</w:t>
            </w:r>
          </w:p>
        </w:tc>
      </w:tr>
      <w:tr w:rsidR="004A6688" w14:paraId="2647B96D" w14:textId="77777777" w:rsidTr="7852DB09">
        <w:trPr>
          <w:trHeight w:val="300"/>
        </w:trPr>
        <w:tc>
          <w:tcPr>
            <w:tcW w:w="6930" w:type="dxa"/>
            <w:shd w:val="clear" w:color="auto" w:fill="F2F2F2" w:themeFill="background1" w:themeFillShade="F2"/>
            <w:tcMar>
              <w:left w:w="105" w:type="dxa"/>
              <w:right w:w="105" w:type="dxa"/>
            </w:tcMar>
          </w:tcPr>
          <w:p w14:paraId="1794AE4A" w14:textId="05BB8DBD"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b/>
                <w:bCs/>
                <w:color w:val="000000" w:themeColor="text1"/>
                <w:sz w:val="22"/>
                <w:szCs w:val="22"/>
                <w:lang w:val="en-US"/>
              </w:rPr>
              <w:t>Expert/expertise</w:t>
            </w:r>
          </w:p>
        </w:tc>
        <w:tc>
          <w:tcPr>
            <w:tcW w:w="990" w:type="dxa"/>
            <w:shd w:val="clear" w:color="auto" w:fill="F2F2F2" w:themeFill="background1" w:themeFillShade="F2"/>
            <w:tcMar>
              <w:left w:w="105" w:type="dxa"/>
              <w:right w:w="105" w:type="dxa"/>
            </w:tcMar>
          </w:tcPr>
          <w:p w14:paraId="2E6C014F" w14:textId="69639AF6"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en-US"/>
              </w:rPr>
              <w:t>40</w:t>
            </w:r>
          </w:p>
        </w:tc>
      </w:tr>
      <w:tr w:rsidR="004A6688" w14:paraId="545A2DE5" w14:textId="77777777" w:rsidTr="7852DB09">
        <w:trPr>
          <w:trHeight w:val="300"/>
        </w:trPr>
        <w:tc>
          <w:tcPr>
            <w:tcW w:w="6930" w:type="dxa"/>
            <w:tcMar>
              <w:left w:w="105" w:type="dxa"/>
              <w:right w:w="105" w:type="dxa"/>
            </w:tcMar>
          </w:tcPr>
          <w:p w14:paraId="62D0B076" w14:textId="62B12C4F" w:rsidR="004A6688" w:rsidRDefault="004A6688" w:rsidP="7852DB09">
            <w:pPr>
              <w:widowControl w:val="0"/>
              <w:spacing w:line="276" w:lineRule="auto"/>
              <w:jc w:val="right"/>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fr-BE"/>
              </w:rPr>
              <w:t xml:space="preserve">Pertinence du profil et de l’expérience de la/ du/ des </w:t>
            </w:r>
            <w:proofErr w:type="spellStart"/>
            <w:r w:rsidRPr="7852DB09">
              <w:rPr>
                <w:rFonts w:ascii="Calibri" w:eastAsia="Calibri" w:hAnsi="Calibri" w:cs="Calibri"/>
                <w:color w:val="000000" w:themeColor="text1"/>
                <w:sz w:val="22"/>
                <w:szCs w:val="22"/>
                <w:lang w:val="fr-BE"/>
              </w:rPr>
              <w:t>consultant.</w:t>
            </w:r>
            <w:proofErr w:type="gramStart"/>
            <w:r w:rsidRPr="7852DB09">
              <w:rPr>
                <w:rFonts w:ascii="Calibri" w:eastAsia="Calibri" w:hAnsi="Calibri" w:cs="Calibri"/>
                <w:color w:val="000000" w:themeColor="text1"/>
                <w:sz w:val="22"/>
                <w:szCs w:val="22"/>
                <w:lang w:val="fr-BE"/>
              </w:rPr>
              <w:t>e</w:t>
            </w:r>
            <w:r w:rsidR="006D581A">
              <w:rPr>
                <w:rFonts w:ascii="Calibri" w:eastAsia="Calibri" w:hAnsi="Calibri" w:cs="Calibri"/>
                <w:color w:val="000000" w:themeColor="text1"/>
                <w:sz w:val="22"/>
                <w:szCs w:val="22"/>
                <w:lang w:val="fr-BE"/>
              </w:rPr>
              <w:t>.</w:t>
            </w:r>
            <w:r w:rsidRPr="7852DB09">
              <w:rPr>
                <w:rFonts w:ascii="Calibri" w:eastAsia="Calibri" w:hAnsi="Calibri" w:cs="Calibri"/>
                <w:color w:val="000000" w:themeColor="text1"/>
                <w:sz w:val="22"/>
                <w:szCs w:val="22"/>
                <w:lang w:val="fr-BE"/>
              </w:rPr>
              <w:t>s</w:t>
            </w:r>
            <w:proofErr w:type="spellEnd"/>
            <w:proofErr w:type="gramEnd"/>
          </w:p>
        </w:tc>
        <w:tc>
          <w:tcPr>
            <w:tcW w:w="990" w:type="dxa"/>
            <w:tcMar>
              <w:left w:w="105" w:type="dxa"/>
              <w:right w:w="105" w:type="dxa"/>
            </w:tcMar>
          </w:tcPr>
          <w:p w14:paraId="220C250A" w14:textId="33721B17" w:rsidR="004A6688" w:rsidRDefault="004A6688" w:rsidP="7852DB09">
            <w:pPr>
              <w:widowControl w:val="0"/>
              <w:spacing w:line="276" w:lineRule="auto"/>
              <w:jc w:val="both"/>
              <w:rPr>
                <w:rFonts w:ascii="Calibri" w:eastAsia="Calibri" w:hAnsi="Calibri" w:cs="Calibri"/>
                <w:color w:val="000000" w:themeColor="text1"/>
                <w:sz w:val="22"/>
                <w:szCs w:val="22"/>
                <w:lang w:val="en-US"/>
              </w:rPr>
            </w:pPr>
            <w:r w:rsidRPr="7852DB09">
              <w:rPr>
                <w:rFonts w:ascii="Calibri" w:eastAsia="Calibri" w:hAnsi="Calibri" w:cs="Calibri"/>
                <w:color w:val="000000" w:themeColor="text1"/>
                <w:sz w:val="22"/>
                <w:szCs w:val="22"/>
                <w:lang w:val="en-US"/>
              </w:rPr>
              <w:t>20</w:t>
            </w:r>
          </w:p>
        </w:tc>
      </w:tr>
      <w:tr w:rsidR="004A6688" w14:paraId="63E18D0F" w14:textId="77777777" w:rsidTr="7852DB09">
        <w:trPr>
          <w:trHeight w:val="300"/>
        </w:trPr>
        <w:tc>
          <w:tcPr>
            <w:tcW w:w="6930" w:type="dxa"/>
            <w:tcMar>
              <w:left w:w="105" w:type="dxa"/>
              <w:right w:w="105" w:type="dxa"/>
            </w:tcMar>
          </w:tcPr>
          <w:p w14:paraId="1DA8C3AD" w14:textId="3E51C271" w:rsidR="004A6688" w:rsidRDefault="004A6688" w:rsidP="7852DB09">
            <w:pPr>
              <w:widowControl w:val="0"/>
              <w:spacing w:line="276" w:lineRule="auto"/>
              <w:jc w:val="right"/>
              <w:rPr>
                <w:rFonts w:ascii="Calibri" w:eastAsia="Calibri" w:hAnsi="Calibri" w:cs="Calibri"/>
                <w:color w:val="000000" w:themeColor="text1"/>
                <w:sz w:val="22"/>
                <w:szCs w:val="22"/>
              </w:rPr>
            </w:pPr>
            <w:proofErr w:type="spellStart"/>
            <w:r w:rsidRPr="7852DB09">
              <w:rPr>
                <w:rFonts w:ascii="Calibri" w:eastAsia="Calibri" w:hAnsi="Calibri" w:cs="Calibri"/>
                <w:color w:val="000000" w:themeColor="text1"/>
                <w:sz w:val="22"/>
                <w:szCs w:val="22"/>
                <w:lang w:val="en-US"/>
              </w:rPr>
              <w:t>Expérience</w:t>
            </w:r>
            <w:proofErr w:type="spellEnd"/>
            <w:r w:rsidRPr="7852DB09">
              <w:rPr>
                <w:rFonts w:ascii="Calibri" w:eastAsia="Calibri" w:hAnsi="Calibri" w:cs="Calibri"/>
                <w:color w:val="000000" w:themeColor="text1"/>
                <w:sz w:val="22"/>
                <w:szCs w:val="22"/>
                <w:lang w:val="en-US"/>
              </w:rPr>
              <w:t xml:space="preserve"> </w:t>
            </w:r>
            <w:proofErr w:type="spellStart"/>
            <w:r w:rsidRPr="7852DB09">
              <w:rPr>
                <w:rFonts w:ascii="Calibri" w:eastAsia="Calibri" w:hAnsi="Calibri" w:cs="Calibri"/>
                <w:color w:val="000000" w:themeColor="text1"/>
                <w:sz w:val="22"/>
                <w:szCs w:val="22"/>
                <w:lang w:val="en-US"/>
              </w:rPr>
              <w:t>professionnelle</w:t>
            </w:r>
            <w:proofErr w:type="spellEnd"/>
            <w:r w:rsidRPr="7852DB09">
              <w:rPr>
                <w:rFonts w:ascii="Calibri" w:eastAsia="Calibri" w:hAnsi="Calibri" w:cs="Calibri"/>
                <w:color w:val="000000" w:themeColor="text1"/>
                <w:sz w:val="22"/>
                <w:szCs w:val="22"/>
                <w:lang w:val="en-US"/>
              </w:rPr>
              <w:t xml:space="preserve"> </w:t>
            </w:r>
          </w:p>
        </w:tc>
        <w:tc>
          <w:tcPr>
            <w:tcW w:w="990" w:type="dxa"/>
            <w:tcMar>
              <w:left w:w="105" w:type="dxa"/>
              <w:right w:w="105" w:type="dxa"/>
            </w:tcMar>
          </w:tcPr>
          <w:p w14:paraId="1AC5BE55" w14:textId="070327DD"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color w:val="000000" w:themeColor="text1"/>
                <w:sz w:val="22"/>
                <w:szCs w:val="22"/>
                <w:lang w:val="en-US"/>
              </w:rPr>
              <w:t>10</w:t>
            </w:r>
          </w:p>
        </w:tc>
      </w:tr>
      <w:tr w:rsidR="004A6688" w14:paraId="7A4DF953" w14:textId="77777777" w:rsidTr="7852DB09">
        <w:trPr>
          <w:trHeight w:val="300"/>
        </w:trPr>
        <w:tc>
          <w:tcPr>
            <w:tcW w:w="6930" w:type="dxa"/>
            <w:tcMar>
              <w:left w:w="105" w:type="dxa"/>
              <w:right w:w="105" w:type="dxa"/>
            </w:tcMar>
          </w:tcPr>
          <w:p w14:paraId="40F08BE4" w14:textId="455D4AE7" w:rsidR="004A6688" w:rsidRDefault="004A6688" w:rsidP="7852DB09">
            <w:pPr>
              <w:widowControl w:val="0"/>
              <w:spacing w:line="276" w:lineRule="auto"/>
              <w:jc w:val="right"/>
              <w:rPr>
                <w:rFonts w:ascii="Calibri" w:eastAsia="Calibri" w:hAnsi="Calibri" w:cs="Calibri"/>
                <w:color w:val="000000" w:themeColor="text1"/>
                <w:sz w:val="22"/>
                <w:szCs w:val="22"/>
              </w:rPr>
            </w:pPr>
            <w:proofErr w:type="spellStart"/>
            <w:r w:rsidRPr="7852DB09">
              <w:rPr>
                <w:rFonts w:ascii="Calibri" w:eastAsia="Calibri" w:hAnsi="Calibri" w:cs="Calibri"/>
                <w:color w:val="000000" w:themeColor="text1"/>
                <w:sz w:val="22"/>
                <w:szCs w:val="22"/>
                <w:lang w:val="en-US"/>
              </w:rPr>
              <w:t>Référence</w:t>
            </w:r>
            <w:proofErr w:type="spellEnd"/>
            <w:r w:rsidRPr="7852DB09">
              <w:rPr>
                <w:rFonts w:ascii="Calibri" w:eastAsia="Calibri" w:hAnsi="Calibri" w:cs="Calibri"/>
                <w:color w:val="000000" w:themeColor="text1"/>
                <w:sz w:val="22"/>
                <w:szCs w:val="22"/>
                <w:lang w:val="en-US"/>
              </w:rPr>
              <w:t xml:space="preserve"> de mission </w:t>
            </w:r>
            <w:proofErr w:type="spellStart"/>
            <w:r w:rsidRPr="7852DB09">
              <w:rPr>
                <w:rFonts w:ascii="Calibri" w:eastAsia="Calibri" w:hAnsi="Calibri" w:cs="Calibri"/>
                <w:color w:val="000000" w:themeColor="text1"/>
                <w:sz w:val="22"/>
                <w:szCs w:val="22"/>
                <w:lang w:val="en-US"/>
              </w:rPr>
              <w:t>similaire</w:t>
            </w:r>
            <w:proofErr w:type="spellEnd"/>
          </w:p>
        </w:tc>
        <w:tc>
          <w:tcPr>
            <w:tcW w:w="990" w:type="dxa"/>
            <w:tcMar>
              <w:left w:w="105" w:type="dxa"/>
              <w:right w:w="105" w:type="dxa"/>
            </w:tcMar>
          </w:tcPr>
          <w:p w14:paraId="767AEE71" w14:textId="65BCCBAD" w:rsidR="004A6688" w:rsidRDefault="004A6688" w:rsidP="7852DB09">
            <w:pPr>
              <w:widowControl w:val="0"/>
              <w:spacing w:line="276" w:lineRule="auto"/>
              <w:jc w:val="both"/>
              <w:rPr>
                <w:rFonts w:ascii="Calibri" w:eastAsia="Calibri" w:hAnsi="Calibri" w:cs="Calibri"/>
                <w:color w:val="000000" w:themeColor="text1"/>
                <w:sz w:val="22"/>
                <w:szCs w:val="22"/>
                <w:lang w:val="en-US"/>
              </w:rPr>
            </w:pPr>
            <w:r w:rsidRPr="7852DB09">
              <w:rPr>
                <w:rFonts w:ascii="Calibri" w:eastAsia="Calibri" w:hAnsi="Calibri" w:cs="Calibri"/>
                <w:color w:val="000000" w:themeColor="text1"/>
                <w:sz w:val="22"/>
                <w:szCs w:val="22"/>
                <w:lang w:val="en-US"/>
              </w:rPr>
              <w:t>10</w:t>
            </w:r>
          </w:p>
        </w:tc>
      </w:tr>
      <w:tr w:rsidR="004A6688" w14:paraId="690B0DE1" w14:textId="77777777" w:rsidTr="7852DB09">
        <w:trPr>
          <w:trHeight w:val="300"/>
        </w:trPr>
        <w:tc>
          <w:tcPr>
            <w:tcW w:w="6930" w:type="dxa"/>
            <w:shd w:val="clear" w:color="auto" w:fill="D9D9D9" w:themeFill="background1" w:themeFillShade="D9"/>
            <w:tcMar>
              <w:left w:w="105" w:type="dxa"/>
              <w:right w:w="105" w:type="dxa"/>
            </w:tcMar>
          </w:tcPr>
          <w:p w14:paraId="4CE3ECBD" w14:textId="6863FA98"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b/>
                <w:bCs/>
                <w:color w:val="000000" w:themeColor="text1"/>
                <w:sz w:val="22"/>
                <w:szCs w:val="22"/>
                <w:lang w:val="fr-BE"/>
              </w:rPr>
              <w:t>Offre financière (20% de la note)</w:t>
            </w:r>
          </w:p>
        </w:tc>
        <w:tc>
          <w:tcPr>
            <w:tcW w:w="990" w:type="dxa"/>
            <w:shd w:val="clear" w:color="auto" w:fill="D9D9D9" w:themeFill="background1" w:themeFillShade="D9"/>
            <w:tcMar>
              <w:left w:w="105" w:type="dxa"/>
              <w:right w:w="105" w:type="dxa"/>
            </w:tcMar>
          </w:tcPr>
          <w:p w14:paraId="4C93622C" w14:textId="496ECA5F"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b/>
                <w:bCs/>
                <w:color w:val="000000" w:themeColor="text1"/>
                <w:sz w:val="22"/>
                <w:szCs w:val="22"/>
                <w:lang w:val="en-US"/>
              </w:rPr>
              <w:t>20</w:t>
            </w:r>
          </w:p>
        </w:tc>
      </w:tr>
      <w:tr w:rsidR="004A6688" w14:paraId="0F7DBA39" w14:textId="77777777" w:rsidTr="7852DB09">
        <w:trPr>
          <w:trHeight w:val="300"/>
        </w:trPr>
        <w:tc>
          <w:tcPr>
            <w:tcW w:w="6930" w:type="dxa"/>
            <w:shd w:val="clear" w:color="auto" w:fill="D9D9D9" w:themeFill="background1" w:themeFillShade="D9"/>
            <w:tcMar>
              <w:left w:w="105" w:type="dxa"/>
              <w:right w:w="105" w:type="dxa"/>
            </w:tcMar>
          </w:tcPr>
          <w:p w14:paraId="23CC818F" w14:textId="635C4D1E" w:rsidR="004A6688" w:rsidRDefault="004A6688" w:rsidP="7852DB09">
            <w:pPr>
              <w:widowControl w:val="0"/>
              <w:spacing w:line="276" w:lineRule="auto"/>
              <w:jc w:val="right"/>
              <w:rPr>
                <w:rFonts w:ascii="Calibri" w:eastAsia="Calibri" w:hAnsi="Calibri" w:cs="Calibri"/>
                <w:color w:val="000000" w:themeColor="text1"/>
                <w:sz w:val="22"/>
                <w:szCs w:val="22"/>
              </w:rPr>
            </w:pPr>
            <w:r w:rsidRPr="7852DB09">
              <w:rPr>
                <w:rFonts w:ascii="Calibri" w:eastAsia="Calibri" w:hAnsi="Calibri" w:cs="Calibri"/>
                <w:b/>
                <w:bCs/>
                <w:color w:val="000000" w:themeColor="text1"/>
                <w:sz w:val="22"/>
                <w:szCs w:val="22"/>
                <w:lang w:val="en-US"/>
              </w:rPr>
              <w:t>Score global</w:t>
            </w:r>
          </w:p>
        </w:tc>
        <w:tc>
          <w:tcPr>
            <w:tcW w:w="990" w:type="dxa"/>
            <w:shd w:val="clear" w:color="auto" w:fill="D9D9D9" w:themeFill="background1" w:themeFillShade="D9"/>
            <w:tcMar>
              <w:left w:w="105" w:type="dxa"/>
              <w:right w:w="105" w:type="dxa"/>
            </w:tcMar>
          </w:tcPr>
          <w:p w14:paraId="6CBEED1F" w14:textId="03787FC6" w:rsidR="004A6688" w:rsidRDefault="004A6688" w:rsidP="7852DB09">
            <w:pPr>
              <w:widowControl w:val="0"/>
              <w:spacing w:line="276" w:lineRule="auto"/>
              <w:jc w:val="both"/>
              <w:rPr>
                <w:rFonts w:ascii="Calibri" w:eastAsia="Calibri" w:hAnsi="Calibri" w:cs="Calibri"/>
                <w:color w:val="000000" w:themeColor="text1"/>
                <w:sz w:val="22"/>
                <w:szCs w:val="22"/>
              </w:rPr>
            </w:pPr>
            <w:r w:rsidRPr="7852DB09">
              <w:rPr>
                <w:rFonts w:ascii="Calibri" w:eastAsia="Calibri" w:hAnsi="Calibri" w:cs="Calibri"/>
                <w:b/>
                <w:bCs/>
                <w:color w:val="000000" w:themeColor="text1"/>
                <w:sz w:val="22"/>
                <w:szCs w:val="22"/>
                <w:lang w:val="en-US"/>
              </w:rPr>
              <w:t>100</w:t>
            </w:r>
          </w:p>
        </w:tc>
      </w:tr>
    </w:tbl>
    <w:p w14:paraId="5B8B99C0" w14:textId="1D63697F" w:rsidR="00F63DE1" w:rsidRPr="00456A3E" w:rsidRDefault="00F63DE1" w:rsidP="7852DB09">
      <w:pPr>
        <w:spacing w:line="276" w:lineRule="auto"/>
      </w:pPr>
    </w:p>
    <w:p w14:paraId="6AD0BF95" w14:textId="68DFAFB3" w:rsidR="00F63DE1" w:rsidRPr="00456A3E" w:rsidRDefault="00F63DE1" w:rsidP="7852DB09">
      <w:pPr>
        <w:spacing w:line="276" w:lineRule="auto"/>
      </w:pPr>
    </w:p>
    <w:p w14:paraId="73F2D7D5" w14:textId="0DE316C0" w:rsidR="00CD370E" w:rsidRPr="00C87BC8" w:rsidRDefault="002F3925" w:rsidP="00CD370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Médecins du Monde se réserve</w:t>
      </w:r>
      <w:r w:rsidR="00CD370E" w:rsidRPr="00C87BC8">
        <w:rPr>
          <w:rFonts w:asciiTheme="minorHAnsi" w:hAnsiTheme="minorHAnsi" w:cstheme="minorHAnsi"/>
          <w:sz w:val="22"/>
          <w:szCs w:val="22"/>
        </w:rPr>
        <w:t xml:space="preserve"> la possibilité de finaliser un recrutement avant la date de clôture de réception des candidatures.</w:t>
      </w:r>
      <w:r w:rsidR="00CD370E">
        <w:rPr>
          <w:rFonts w:asciiTheme="minorHAnsi" w:hAnsiTheme="minorHAnsi" w:cstheme="minorHAnsi"/>
          <w:sz w:val="22"/>
          <w:szCs w:val="22"/>
        </w:rPr>
        <w:t xml:space="preserve"> </w:t>
      </w:r>
    </w:p>
    <w:p w14:paraId="0B053F5E" w14:textId="77777777" w:rsidR="00CD370E" w:rsidRDefault="00CD370E" w:rsidP="00B73DEA">
      <w:pPr>
        <w:spacing w:line="276" w:lineRule="auto"/>
        <w:rPr>
          <w:rFonts w:ascii="Calibri" w:hAnsi="Calibri" w:cs="Calibri"/>
          <w:sz w:val="22"/>
          <w:szCs w:val="22"/>
        </w:rPr>
      </w:pPr>
    </w:p>
    <w:p w14:paraId="49250EAB" w14:textId="77777777" w:rsidR="00DB786C" w:rsidRPr="003516BD" w:rsidRDefault="00DB786C" w:rsidP="00B73DEA">
      <w:pPr>
        <w:spacing w:line="276" w:lineRule="auto"/>
        <w:rPr>
          <w:rFonts w:ascii="Calibri" w:hAnsi="Calibri" w:cs="Calibri"/>
          <w:sz w:val="22"/>
          <w:szCs w:val="22"/>
        </w:rPr>
      </w:pPr>
    </w:p>
    <w:sectPr w:rsidR="00DB786C" w:rsidRPr="003516BD" w:rsidSect="00FF7418">
      <w:headerReference w:type="even" r:id="rId8"/>
      <w:headerReference w:type="default" r:id="rId9"/>
      <w:footerReference w:type="default" r:id="rId10"/>
      <w:headerReference w:type="first" r:id="rId11"/>
      <w:pgSz w:w="11906" w:h="16838"/>
      <w:pgMar w:top="1134" w:right="1134" w:bottom="1134" w:left="1134" w:header="709"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C441" w14:textId="77777777" w:rsidR="004B5492" w:rsidRDefault="004B5492" w:rsidP="003516BD">
      <w:r>
        <w:separator/>
      </w:r>
    </w:p>
  </w:endnote>
  <w:endnote w:type="continuationSeparator" w:id="0">
    <w:p w14:paraId="6FDEE243" w14:textId="77777777" w:rsidR="004B5492" w:rsidRDefault="004B5492" w:rsidP="003516BD">
      <w:r>
        <w:continuationSeparator/>
      </w:r>
    </w:p>
  </w:endnote>
  <w:endnote w:type="continuationNotice" w:id="1">
    <w:p w14:paraId="5DDE855D" w14:textId="77777777" w:rsidR="004B5492" w:rsidRDefault="004B5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138474"/>
      <w:docPartObj>
        <w:docPartGallery w:val="Page Numbers (Bottom of Page)"/>
        <w:docPartUnique/>
      </w:docPartObj>
    </w:sdtPr>
    <w:sdtContent>
      <w:p w14:paraId="75864C5D" w14:textId="0C3F5B93" w:rsidR="00D66504" w:rsidRDefault="00D66504">
        <w:pPr>
          <w:pStyle w:val="Pieddepage"/>
          <w:jc w:val="center"/>
        </w:pPr>
        <w:r>
          <w:fldChar w:fldCharType="begin"/>
        </w:r>
        <w:r>
          <w:instrText>PAGE   \* MERGEFORMAT</w:instrText>
        </w:r>
        <w:r>
          <w:fldChar w:fldCharType="separate"/>
        </w:r>
        <w:r>
          <w:t>2</w:t>
        </w:r>
        <w:r>
          <w:fldChar w:fldCharType="end"/>
        </w:r>
      </w:p>
    </w:sdtContent>
  </w:sdt>
  <w:p w14:paraId="3AB32BC8" w14:textId="45B90AAD" w:rsidR="633EF305" w:rsidRDefault="633EF305" w:rsidP="633EF3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85283" w14:textId="77777777" w:rsidR="004B5492" w:rsidRDefault="004B5492" w:rsidP="003516BD">
      <w:r>
        <w:separator/>
      </w:r>
    </w:p>
  </w:footnote>
  <w:footnote w:type="continuationSeparator" w:id="0">
    <w:p w14:paraId="6333B28C" w14:textId="77777777" w:rsidR="004B5492" w:rsidRDefault="004B5492" w:rsidP="003516BD">
      <w:r>
        <w:continuationSeparator/>
      </w:r>
    </w:p>
  </w:footnote>
  <w:footnote w:type="continuationNotice" w:id="1">
    <w:p w14:paraId="5AF84785" w14:textId="77777777" w:rsidR="004B5492" w:rsidRDefault="004B5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852DB09" w14:paraId="12367753" w14:textId="77777777" w:rsidTr="7852DB09">
      <w:trPr>
        <w:trHeight w:val="300"/>
      </w:trPr>
      <w:tc>
        <w:tcPr>
          <w:tcW w:w="3210" w:type="dxa"/>
        </w:tcPr>
        <w:p w14:paraId="6460B824" w14:textId="3680EA1B" w:rsidR="7852DB09" w:rsidRDefault="7852DB09" w:rsidP="7852DB09">
          <w:pPr>
            <w:pStyle w:val="En-tte"/>
            <w:ind w:left="-115"/>
          </w:pPr>
          <w:r>
            <w:rPr>
              <w:noProof/>
              <w:color w:val="2B579A"/>
              <w:shd w:val="clear" w:color="auto" w:fill="E6E6E6"/>
            </w:rPr>
            <w:drawing>
              <wp:inline distT="0" distB="0" distL="0" distR="0" wp14:anchorId="45059293" wp14:editId="18D115BD">
                <wp:extent cx="1200150" cy="485775"/>
                <wp:effectExtent l="0" t="0" r="0" b="0"/>
                <wp:docPr id="1486392523" name="Picture 148639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0150" cy="485775"/>
                        </a:xfrm>
                        <a:prstGeom prst="rect">
                          <a:avLst/>
                        </a:prstGeom>
                      </pic:spPr>
                    </pic:pic>
                  </a:graphicData>
                </a:graphic>
              </wp:inline>
            </w:drawing>
          </w:r>
          <w:r>
            <w:br/>
          </w:r>
        </w:p>
      </w:tc>
      <w:tc>
        <w:tcPr>
          <w:tcW w:w="3210" w:type="dxa"/>
        </w:tcPr>
        <w:p w14:paraId="3E637683" w14:textId="79AC3C1E" w:rsidR="7852DB09" w:rsidRDefault="7852DB09" w:rsidP="7852DB09">
          <w:pPr>
            <w:pStyle w:val="En-tte"/>
            <w:jc w:val="center"/>
          </w:pPr>
          <w:r>
            <w:rPr>
              <w:noProof/>
              <w:color w:val="2B579A"/>
              <w:shd w:val="clear" w:color="auto" w:fill="E6E6E6"/>
            </w:rPr>
            <w:drawing>
              <wp:inline distT="0" distB="0" distL="0" distR="0" wp14:anchorId="31884922" wp14:editId="234DB032">
                <wp:extent cx="619125" cy="400050"/>
                <wp:effectExtent l="0" t="0" r="0" b="0"/>
                <wp:docPr id="923640165" name="Picture 92364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19125" cy="400050"/>
                        </a:xfrm>
                        <a:prstGeom prst="rect">
                          <a:avLst/>
                        </a:prstGeom>
                      </pic:spPr>
                    </pic:pic>
                  </a:graphicData>
                </a:graphic>
              </wp:inline>
            </w:drawing>
          </w:r>
          <w:r>
            <w:br/>
          </w:r>
        </w:p>
      </w:tc>
      <w:tc>
        <w:tcPr>
          <w:tcW w:w="3210" w:type="dxa"/>
        </w:tcPr>
        <w:p w14:paraId="78FBC849" w14:textId="2A6E2F92" w:rsidR="7852DB09" w:rsidRDefault="7852DB09" w:rsidP="7852DB09">
          <w:pPr>
            <w:pStyle w:val="En-tte"/>
            <w:ind w:right="-115"/>
            <w:jc w:val="right"/>
          </w:pPr>
          <w:r>
            <w:rPr>
              <w:noProof/>
              <w:color w:val="2B579A"/>
              <w:shd w:val="clear" w:color="auto" w:fill="E6E6E6"/>
            </w:rPr>
            <w:drawing>
              <wp:inline distT="0" distB="0" distL="0" distR="0" wp14:anchorId="52E95C28" wp14:editId="2E687842">
                <wp:extent cx="1628775" cy="333375"/>
                <wp:effectExtent l="0" t="0" r="0" b="0"/>
                <wp:docPr id="887172617" name="Picture 88717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628775" cy="333375"/>
                        </a:xfrm>
                        <a:prstGeom prst="rect">
                          <a:avLst/>
                        </a:prstGeom>
                      </pic:spPr>
                    </pic:pic>
                  </a:graphicData>
                </a:graphic>
              </wp:inline>
            </w:drawing>
          </w:r>
          <w:r>
            <w:br/>
          </w:r>
        </w:p>
      </w:tc>
    </w:tr>
  </w:tbl>
  <w:p w14:paraId="20418D35" w14:textId="7ADA3341" w:rsidR="7852DB09" w:rsidRDefault="7852DB09" w:rsidP="7852DB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090"/>
      <w:gridCol w:w="3090"/>
      <w:gridCol w:w="3090"/>
    </w:tblGrid>
    <w:tr w:rsidR="633EF305" w14:paraId="334AFCEE" w14:textId="77777777" w:rsidTr="633EF305">
      <w:trPr>
        <w:trHeight w:val="300"/>
      </w:trPr>
      <w:tc>
        <w:tcPr>
          <w:tcW w:w="3090" w:type="dxa"/>
          <w:tcMar>
            <w:left w:w="105" w:type="dxa"/>
            <w:right w:w="105" w:type="dxa"/>
          </w:tcMar>
        </w:tcPr>
        <w:p w14:paraId="7FD7C964" w14:textId="4C4D4756" w:rsidR="633EF305" w:rsidRDefault="633EF305" w:rsidP="633EF305">
          <w:pPr>
            <w:widowControl w:val="0"/>
            <w:tabs>
              <w:tab w:val="center" w:pos="4153"/>
              <w:tab w:val="right" w:pos="8306"/>
            </w:tabs>
            <w:ind w:left="-115"/>
            <w:rPr>
              <w:rFonts w:ascii="Calibri" w:eastAsia="Calibri" w:hAnsi="Calibri" w:cs="Calibri"/>
              <w:color w:val="000000" w:themeColor="text1"/>
              <w:sz w:val="18"/>
              <w:szCs w:val="18"/>
            </w:rPr>
          </w:pPr>
          <w:r>
            <w:rPr>
              <w:noProof/>
            </w:rPr>
            <w:drawing>
              <wp:inline distT="0" distB="0" distL="0" distR="0" wp14:anchorId="3CE1820F" wp14:editId="727E2C4E">
                <wp:extent cx="1200150" cy="485775"/>
                <wp:effectExtent l="0" t="0" r="0" b="0"/>
                <wp:docPr id="2059222388" name="Picture 205922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0150" cy="485775"/>
                        </a:xfrm>
                        <a:prstGeom prst="rect">
                          <a:avLst/>
                        </a:prstGeom>
                      </pic:spPr>
                    </pic:pic>
                  </a:graphicData>
                </a:graphic>
              </wp:inline>
            </w:drawing>
          </w:r>
          <w:r>
            <w:br/>
          </w:r>
        </w:p>
      </w:tc>
      <w:tc>
        <w:tcPr>
          <w:tcW w:w="3090" w:type="dxa"/>
          <w:tcMar>
            <w:left w:w="105" w:type="dxa"/>
            <w:right w:w="105" w:type="dxa"/>
          </w:tcMar>
        </w:tcPr>
        <w:p w14:paraId="6EB77A0D" w14:textId="1B4D4D4A" w:rsidR="633EF305" w:rsidRDefault="633EF305" w:rsidP="633EF305">
          <w:pPr>
            <w:widowControl w:val="0"/>
            <w:tabs>
              <w:tab w:val="center" w:pos="4153"/>
              <w:tab w:val="right" w:pos="8306"/>
            </w:tabs>
            <w:jc w:val="center"/>
            <w:rPr>
              <w:rFonts w:ascii="Calibri" w:eastAsia="Calibri" w:hAnsi="Calibri" w:cs="Calibri"/>
              <w:color w:val="000000" w:themeColor="text1"/>
              <w:sz w:val="18"/>
              <w:szCs w:val="18"/>
            </w:rPr>
          </w:pPr>
          <w:r>
            <w:br/>
          </w:r>
        </w:p>
      </w:tc>
      <w:tc>
        <w:tcPr>
          <w:tcW w:w="3090" w:type="dxa"/>
          <w:tcMar>
            <w:left w:w="105" w:type="dxa"/>
            <w:right w:w="105" w:type="dxa"/>
          </w:tcMar>
        </w:tcPr>
        <w:p w14:paraId="58717EEF" w14:textId="2002F26C" w:rsidR="633EF305" w:rsidRDefault="633EF305" w:rsidP="633EF305">
          <w:pPr>
            <w:widowControl w:val="0"/>
            <w:tabs>
              <w:tab w:val="center" w:pos="4153"/>
              <w:tab w:val="right" w:pos="8306"/>
            </w:tabs>
            <w:ind w:right="-115"/>
            <w:jc w:val="right"/>
            <w:rPr>
              <w:rFonts w:ascii="Calibri" w:eastAsia="Calibri" w:hAnsi="Calibri" w:cs="Calibri"/>
              <w:color w:val="000000" w:themeColor="text1"/>
              <w:sz w:val="18"/>
              <w:szCs w:val="18"/>
            </w:rPr>
          </w:pPr>
          <w:r>
            <w:br/>
          </w:r>
        </w:p>
      </w:tc>
    </w:tr>
  </w:tbl>
  <w:p w14:paraId="22EA6B47" w14:textId="4810BA79" w:rsidR="003516BD" w:rsidRDefault="003516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2EF98A" w14:paraId="5809A8A1" w14:textId="77777777" w:rsidTr="112EF98A">
      <w:trPr>
        <w:trHeight w:val="300"/>
      </w:trPr>
      <w:tc>
        <w:tcPr>
          <w:tcW w:w="3210" w:type="dxa"/>
        </w:tcPr>
        <w:p w14:paraId="055C5475" w14:textId="6DB51F61" w:rsidR="112EF98A" w:rsidRDefault="112EF98A" w:rsidP="112EF98A">
          <w:pPr>
            <w:pStyle w:val="En-tte"/>
            <w:ind w:left="-115"/>
          </w:pPr>
        </w:p>
      </w:tc>
      <w:tc>
        <w:tcPr>
          <w:tcW w:w="3210" w:type="dxa"/>
        </w:tcPr>
        <w:p w14:paraId="1832D495" w14:textId="605C418F" w:rsidR="112EF98A" w:rsidRDefault="112EF98A" w:rsidP="112EF98A">
          <w:pPr>
            <w:pStyle w:val="En-tte"/>
            <w:jc w:val="center"/>
          </w:pPr>
        </w:p>
      </w:tc>
      <w:tc>
        <w:tcPr>
          <w:tcW w:w="3210" w:type="dxa"/>
        </w:tcPr>
        <w:p w14:paraId="619C1EF7" w14:textId="04E15C40" w:rsidR="112EF98A" w:rsidRDefault="112EF98A" w:rsidP="112EF98A">
          <w:pPr>
            <w:pStyle w:val="En-tte"/>
            <w:ind w:right="-115"/>
            <w:jc w:val="right"/>
          </w:pPr>
        </w:p>
      </w:tc>
    </w:tr>
  </w:tbl>
  <w:p w14:paraId="60D81393" w14:textId="72C7C3EC" w:rsidR="112EF98A" w:rsidRDefault="112EF98A" w:rsidP="112EF98A">
    <w:pPr>
      <w:pStyle w:val="En-tte"/>
    </w:pPr>
  </w:p>
</w:hdr>
</file>

<file path=word/intelligence2.xml><?xml version="1.0" encoding="utf-8"?>
<int2:intelligence xmlns:int2="http://schemas.microsoft.com/office/intelligence/2020/intelligence" xmlns:oel="http://schemas.microsoft.com/office/2019/extlst">
  <int2:observations>
    <int2:textHash int2:hashCode="qjUtdXFPpWnTy9" int2:id="opBxaMq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497"/>
    <w:multiLevelType w:val="hybridMultilevel"/>
    <w:tmpl w:val="FA2CF6B8"/>
    <w:lvl w:ilvl="0" w:tplc="8DAEBBE6">
      <w:start w:val="1"/>
      <w:numFmt w:val="decimal"/>
      <w:lvlText w:val="%1.1.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3559" w:hanging="360"/>
      </w:pPr>
    </w:lvl>
    <w:lvl w:ilvl="2" w:tplc="080C001B" w:tentative="1">
      <w:start w:val="1"/>
      <w:numFmt w:val="lowerRoman"/>
      <w:lvlText w:val="%3."/>
      <w:lvlJc w:val="right"/>
      <w:pPr>
        <w:ind w:left="4279" w:hanging="180"/>
      </w:pPr>
    </w:lvl>
    <w:lvl w:ilvl="3" w:tplc="080C000F" w:tentative="1">
      <w:start w:val="1"/>
      <w:numFmt w:val="decimal"/>
      <w:lvlText w:val="%4."/>
      <w:lvlJc w:val="left"/>
      <w:pPr>
        <w:ind w:left="4999" w:hanging="360"/>
      </w:pPr>
    </w:lvl>
    <w:lvl w:ilvl="4" w:tplc="080C0019" w:tentative="1">
      <w:start w:val="1"/>
      <w:numFmt w:val="lowerLetter"/>
      <w:lvlText w:val="%5."/>
      <w:lvlJc w:val="left"/>
      <w:pPr>
        <w:ind w:left="5719" w:hanging="360"/>
      </w:pPr>
    </w:lvl>
    <w:lvl w:ilvl="5" w:tplc="080C001B" w:tentative="1">
      <w:start w:val="1"/>
      <w:numFmt w:val="lowerRoman"/>
      <w:lvlText w:val="%6."/>
      <w:lvlJc w:val="right"/>
      <w:pPr>
        <w:ind w:left="6439" w:hanging="180"/>
      </w:pPr>
    </w:lvl>
    <w:lvl w:ilvl="6" w:tplc="080C000F" w:tentative="1">
      <w:start w:val="1"/>
      <w:numFmt w:val="decimal"/>
      <w:lvlText w:val="%7."/>
      <w:lvlJc w:val="left"/>
      <w:pPr>
        <w:ind w:left="7159" w:hanging="360"/>
      </w:pPr>
    </w:lvl>
    <w:lvl w:ilvl="7" w:tplc="080C0019" w:tentative="1">
      <w:start w:val="1"/>
      <w:numFmt w:val="lowerLetter"/>
      <w:lvlText w:val="%8."/>
      <w:lvlJc w:val="left"/>
      <w:pPr>
        <w:ind w:left="7879" w:hanging="360"/>
      </w:pPr>
    </w:lvl>
    <w:lvl w:ilvl="8" w:tplc="080C001B" w:tentative="1">
      <w:start w:val="1"/>
      <w:numFmt w:val="lowerRoman"/>
      <w:lvlText w:val="%9."/>
      <w:lvlJc w:val="right"/>
      <w:pPr>
        <w:ind w:left="8599" w:hanging="180"/>
      </w:pPr>
    </w:lvl>
  </w:abstractNum>
  <w:abstractNum w:abstractNumId="1" w15:restartNumberingAfterBreak="0">
    <w:nsid w:val="01FD04CE"/>
    <w:multiLevelType w:val="hybridMultilevel"/>
    <w:tmpl w:val="C07A7A68"/>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100DC"/>
    <w:multiLevelType w:val="hybridMultilevel"/>
    <w:tmpl w:val="38B04B1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83B77BE"/>
    <w:multiLevelType w:val="hybridMultilevel"/>
    <w:tmpl w:val="18F02A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4F67EA"/>
    <w:multiLevelType w:val="hybridMultilevel"/>
    <w:tmpl w:val="0FB881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831841"/>
    <w:multiLevelType w:val="multilevel"/>
    <w:tmpl w:val="79C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E7686"/>
    <w:multiLevelType w:val="hybridMultilevel"/>
    <w:tmpl w:val="8BB2BF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0693C7D"/>
    <w:multiLevelType w:val="hybridMultilevel"/>
    <w:tmpl w:val="8BDCF9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16391A"/>
    <w:multiLevelType w:val="hybridMultilevel"/>
    <w:tmpl w:val="9C46D44A"/>
    <w:lvl w:ilvl="0" w:tplc="69A20D7C">
      <w:start w:val="13"/>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564882"/>
    <w:multiLevelType w:val="hybridMultilevel"/>
    <w:tmpl w:val="F1B096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19A339F5"/>
    <w:multiLevelType w:val="hybridMultilevel"/>
    <w:tmpl w:val="FFFFFFFF"/>
    <w:lvl w:ilvl="0" w:tplc="9DF6797E">
      <w:start w:val="1"/>
      <w:numFmt w:val="bullet"/>
      <w:lvlText w:val=""/>
      <w:lvlJc w:val="left"/>
      <w:pPr>
        <w:ind w:left="720" w:hanging="360"/>
      </w:pPr>
      <w:rPr>
        <w:rFonts w:ascii="Symbol" w:hAnsi="Symbol" w:hint="default"/>
      </w:rPr>
    </w:lvl>
    <w:lvl w:ilvl="1" w:tplc="5980F048">
      <w:start w:val="1"/>
      <w:numFmt w:val="bullet"/>
      <w:lvlText w:val="o"/>
      <w:lvlJc w:val="left"/>
      <w:pPr>
        <w:ind w:left="1440" w:hanging="360"/>
      </w:pPr>
      <w:rPr>
        <w:rFonts w:ascii="Courier New" w:hAnsi="Courier New" w:hint="default"/>
      </w:rPr>
    </w:lvl>
    <w:lvl w:ilvl="2" w:tplc="B256323A">
      <w:start w:val="1"/>
      <w:numFmt w:val="bullet"/>
      <w:lvlText w:val=""/>
      <w:lvlJc w:val="left"/>
      <w:pPr>
        <w:ind w:left="2160" w:hanging="360"/>
      </w:pPr>
      <w:rPr>
        <w:rFonts w:ascii="Wingdings" w:hAnsi="Wingdings" w:hint="default"/>
      </w:rPr>
    </w:lvl>
    <w:lvl w:ilvl="3" w:tplc="57E8B972">
      <w:start w:val="1"/>
      <w:numFmt w:val="bullet"/>
      <w:lvlText w:val=""/>
      <w:lvlJc w:val="left"/>
      <w:pPr>
        <w:ind w:left="2880" w:hanging="360"/>
      </w:pPr>
      <w:rPr>
        <w:rFonts w:ascii="Symbol" w:hAnsi="Symbol" w:hint="default"/>
      </w:rPr>
    </w:lvl>
    <w:lvl w:ilvl="4" w:tplc="BB320AB6">
      <w:start w:val="1"/>
      <w:numFmt w:val="bullet"/>
      <w:lvlText w:val="o"/>
      <w:lvlJc w:val="left"/>
      <w:pPr>
        <w:ind w:left="3600" w:hanging="360"/>
      </w:pPr>
      <w:rPr>
        <w:rFonts w:ascii="Courier New" w:hAnsi="Courier New" w:hint="default"/>
      </w:rPr>
    </w:lvl>
    <w:lvl w:ilvl="5" w:tplc="2E549D32">
      <w:start w:val="1"/>
      <w:numFmt w:val="bullet"/>
      <w:lvlText w:val=""/>
      <w:lvlJc w:val="left"/>
      <w:pPr>
        <w:ind w:left="4320" w:hanging="360"/>
      </w:pPr>
      <w:rPr>
        <w:rFonts w:ascii="Wingdings" w:hAnsi="Wingdings" w:hint="default"/>
      </w:rPr>
    </w:lvl>
    <w:lvl w:ilvl="6" w:tplc="EE2CB186">
      <w:start w:val="1"/>
      <w:numFmt w:val="bullet"/>
      <w:lvlText w:val=""/>
      <w:lvlJc w:val="left"/>
      <w:pPr>
        <w:ind w:left="5040" w:hanging="360"/>
      </w:pPr>
      <w:rPr>
        <w:rFonts w:ascii="Symbol" w:hAnsi="Symbol" w:hint="default"/>
      </w:rPr>
    </w:lvl>
    <w:lvl w:ilvl="7" w:tplc="D4CACC10">
      <w:start w:val="1"/>
      <w:numFmt w:val="bullet"/>
      <w:lvlText w:val="o"/>
      <w:lvlJc w:val="left"/>
      <w:pPr>
        <w:ind w:left="5760" w:hanging="360"/>
      </w:pPr>
      <w:rPr>
        <w:rFonts w:ascii="Courier New" w:hAnsi="Courier New" w:hint="default"/>
      </w:rPr>
    </w:lvl>
    <w:lvl w:ilvl="8" w:tplc="321A5B42">
      <w:start w:val="1"/>
      <w:numFmt w:val="bullet"/>
      <w:lvlText w:val=""/>
      <w:lvlJc w:val="left"/>
      <w:pPr>
        <w:ind w:left="6480" w:hanging="360"/>
      </w:pPr>
      <w:rPr>
        <w:rFonts w:ascii="Wingdings" w:hAnsi="Wingdings" w:hint="default"/>
      </w:rPr>
    </w:lvl>
  </w:abstractNum>
  <w:abstractNum w:abstractNumId="11" w15:restartNumberingAfterBreak="0">
    <w:nsid w:val="279F3F12"/>
    <w:multiLevelType w:val="hybridMultilevel"/>
    <w:tmpl w:val="BF88792E"/>
    <w:lvl w:ilvl="0" w:tplc="9F7030C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6972BE"/>
    <w:multiLevelType w:val="hybridMultilevel"/>
    <w:tmpl w:val="2B105C7E"/>
    <w:lvl w:ilvl="0" w:tplc="04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8B30572"/>
    <w:multiLevelType w:val="hybridMultilevel"/>
    <w:tmpl w:val="091823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7778E1"/>
    <w:multiLevelType w:val="hybridMultilevel"/>
    <w:tmpl w:val="67C0C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C914A4"/>
    <w:multiLevelType w:val="hybridMultilevel"/>
    <w:tmpl w:val="9D2626AC"/>
    <w:lvl w:ilvl="0" w:tplc="69A20D7C">
      <w:start w:val="13"/>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6C78BC"/>
    <w:multiLevelType w:val="hybridMultilevel"/>
    <w:tmpl w:val="3F120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7B2717"/>
    <w:multiLevelType w:val="hybridMultilevel"/>
    <w:tmpl w:val="A5BC9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C59AE3"/>
    <w:multiLevelType w:val="hybridMultilevel"/>
    <w:tmpl w:val="FFFFFFFF"/>
    <w:lvl w:ilvl="0" w:tplc="B284E736">
      <w:start w:val="1"/>
      <w:numFmt w:val="bullet"/>
      <w:lvlText w:val=""/>
      <w:lvlJc w:val="left"/>
      <w:pPr>
        <w:ind w:left="720" w:hanging="360"/>
      </w:pPr>
      <w:rPr>
        <w:rFonts w:ascii="Symbol" w:hAnsi="Symbol" w:hint="default"/>
      </w:rPr>
    </w:lvl>
    <w:lvl w:ilvl="1" w:tplc="B8960858">
      <w:start w:val="1"/>
      <w:numFmt w:val="bullet"/>
      <w:lvlText w:val="o"/>
      <w:lvlJc w:val="left"/>
      <w:pPr>
        <w:ind w:left="1440" w:hanging="360"/>
      </w:pPr>
      <w:rPr>
        <w:rFonts w:ascii="Courier New" w:hAnsi="Courier New" w:hint="default"/>
      </w:rPr>
    </w:lvl>
    <w:lvl w:ilvl="2" w:tplc="6AC216B0">
      <w:start w:val="1"/>
      <w:numFmt w:val="bullet"/>
      <w:lvlText w:val=""/>
      <w:lvlJc w:val="left"/>
      <w:pPr>
        <w:ind w:left="2160" w:hanging="360"/>
      </w:pPr>
      <w:rPr>
        <w:rFonts w:ascii="Wingdings" w:hAnsi="Wingdings" w:hint="default"/>
      </w:rPr>
    </w:lvl>
    <w:lvl w:ilvl="3" w:tplc="A126AB9A">
      <w:start w:val="1"/>
      <w:numFmt w:val="bullet"/>
      <w:lvlText w:val=""/>
      <w:lvlJc w:val="left"/>
      <w:pPr>
        <w:ind w:left="2880" w:hanging="360"/>
      </w:pPr>
      <w:rPr>
        <w:rFonts w:ascii="Symbol" w:hAnsi="Symbol" w:hint="default"/>
      </w:rPr>
    </w:lvl>
    <w:lvl w:ilvl="4" w:tplc="9D02D1D0">
      <w:start w:val="1"/>
      <w:numFmt w:val="bullet"/>
      <w:lvlText w:val="o"/>
      <w:lvlJc w:val="left"/>
      <w:pPr>
        <w:ind w:left="3600" w:hanging="360"/>
      </w:pPr>
      <w:rPr>
        <w:rFonts w:ascii="Courier New" w:hAnsi="Courier New" w:hint="default"/>
      </w:rPr>
    </w:lvl>
    <w:lvl w:ilvl="5" w:tplc="A0A43A70">
      <w:start w:val="1"/>
      <w:numFmt w:val="bullet"/>
      <w:lvlText w:val=""/>
      <w:lvlJc w:val="left"/>
      <w:pPr>
        <w:ind w:left="4320" w:hanging="360"/>
      </w:pPr>
      <w:rPr>
        <w:rFonts w:ascii="Wingdings" w:hAnsi="Wingdings" w:hint="default"/>
      </w:rPr>
    </w:lvl>
    <w:lvl w:ilvl="6" w:tplc="27FA22EC">
      <w:start w:val="1"/>
      <w:numFmt w:val="bullet"/>
      <w:lvlText w:val=""/>
      <w:lvlJc w:val="left"/>
      <w:pPr>
        <w:ind w:left="5040" w:hanging="360"/>
      </w:pPr>
      <w:rPr>
        <w:rFonts w:ascii="Symbol" w:hAnsi="Symbol" w:hint="default"/>
      </w:rPr>
    </w:lvl>
    <w:lvl w:ilvl="7" w:tplc="049661A8">
      <w:start w:val="1"/>
      <w:numFmt w:val="bullet"/>
      <w:lvlText w:val="o"/>
      <w:lvlJc w:val="left"/>
      <w:pPr>
        <w:ind w:left="5760" w:hanging="360"/>
      </w:pPr>
      <w:rPr>
        <w:rFonts w:ascii="Courier New" w:hAnsi="Courier New" w:hint="default"/>
      </w:rPr>
    </w:lvl>
    <w:lvl w:ilvl="8" w:tplc="EE0E36C4">
      <w:start w:val="1"/>
      <w:numFmt w:val="bullet"/>
      <w:lvlText w:val=""/>
      <w:lvlJc w:val="left"/>
      <w:pPr>
        <w:ind w:left="6480" w:hanging="360"/>
      </w:pPr>
      <w:rPr>
        <w:rFonts w:ascii="Wingdings" w:hAnsi="Wingdings" w:hint="default"/>
      </w:rPr>
    </w:lvl>
  </w:abstractNum>
  <w:abstractNum w:abstractNumId="19" w15:restartNumberingAfterBreak="0">
    <w:nsid w:val="3755F4E8"/>
    <w:multiLevelType w:val="hybridMultilevel"/>
    <w:tmpl w:val="86B2CEA8"/>
    <w:lvl w:ilvl="0" w:tplc="8B50EFDC">
      <w:start w:val="1"/>
      <w:numFmt w:val="bullet"/>
      <w:lvlText w:val=""/>
      <w:lvlJc w:val="left"/>
      <w:pPr>
        <w:ind w:left="720" w:hanging="360"/>
      </w:pPr>
      <w:rPr>
        <w:rFonts w:ascii="Symbol" w:hAnsi="Symbol" w:hint="default"/>
      </w:rPr>
    </w:lvl>
    <w:lvl w:ilvl="1" w:tplc="4C387884">
      <w:start w:val="1"/>
      <w:numFmt w:val="bullet"/>
      <w:lvlText w:val="o"/>
      <w:lvlJc w:val="left"/>
      <w:pPr>
        <w:ind w:left="1440" w:hanging="360"/>
      </w:pPr>
      <w:rPr>
        <w:rFonts w:ascii="Courier New" w:hAnsi="Courier New" w:hint="default"/>
      </w:rPr>
    </w:lvl>
    <w:lvl w:ilvl="2" w:tplc="C9987266">
      <w:start w:val="1"/>
      <w:numFmt w:val="bullet"/>
      <w:lvlText w:val=""/>
      <w:lvlJc w:val="left"/>
      <w:pPr>
        <w:ind w:left="2160" w:hanging="360"/>
      </w:pPr>
      <w:rPr>
        <w:rFonts w:ascii="Wingdings" w:hAnsi="Wingdings" w:hint="default"/>
      </w:rPr>
    </w:lvl>
    <w:lvl w:ilvl="3" w:tplc="3BA828AE">
      <w:start w:val="1"/>
      <w:numFmt w:val="bullet"/>
      <w:lvlText w:val=""/>
      <w:lvlJc w:val="left"/>
      <w:pPr>
        <w:ind w:left="2880" w:hanging="360"/>
      </w:pPr>
      <w:rPr>
        <w:rFonts w:ascii="Symbol" w:hAnsi="Symbol" w:hint="default"/>
      </w:rPr>
    </w:lvl>
    <w:lvl w:ilvl="4" w:tplc="E6D079FA">
      <w:start w:val="1"/>
      <w:numFmt w:val="bullet"/>
      <w:lvlText w:val="o"/>
      <w:lvlJc w:val="left"/>
      <w:pPr>
        <w:ind w:left="3600" w:hanging="360"/>
      </w:pPr>
      <w:rPr>
        <w:rFonts w:ascii="Courier New" w:hAnsi="Courier New" w:hint="default"/>
      </w:rPr>
    </w:lvl>
    <w:lvl w:ilvl="5" w:tplc="10304018">
      <w:start w:val="1"/>
      <w:numFmt w:val="bullet"/>
      <w:lvlText w:val=""/>
      <w:lvlJc w:val="left"/>
      <w:pPr>
        <w:ind w:left="4320" w:hanging="360"/>
      </w:pPr>
      <w:rPr>
        <w:rFonts w:ascii="Wingdings" w:hAnsi="Wingdings" w:hint="default"/>
      </w:rPr>
    </w:lvl>
    <w:lvl w:ilvl="6" w:tplc="6C9AB8EE">
      <w:start w:val="1"/>
      <w:numFmt w:val="bullet"/>
      <w:lvlText w:val=""/>
      <w:lvlJc w:val="left"/>
      <w:pPr>
        <w:ind w:left="5040" w:hanging="360"/>
      </w:pPr>
      <w:rPr>
        <w:rFonts w:ascii="Symbol" w:hAnsi="Symbol" w:hint="default"/>
      </w:rPr>
    </w:lvl>
    <w:lvl w:ilvl="7" w:tplc="FB5474B4">
      <w:start w:val="1"/>
      <w:numFmt w:val="bullet"/>
      <w:lvlText w:val="o"/>
      <w:lvlJc w:val="left"/>
      <w:pPr>
        <w:ind w:left="5760" w:hanging="360"/>
      </w:pPr>
      <w:rPr>
        <w:rFonts w:ascii="Courier New" w:hAnsi="Courier New" w:hint="default"/>
      </w:rPr>
    </w:lvl>
    <w:lvl w:ilvl="8" w:tplc="7C60FAB0">
      <w:start w:val="1"/>
      <w:numFmt w:val="bullet"/>
      <w:lvlText w:val=""/>
      <w:lvlJc w:val="left"/>
      <w:pPr>
        <w:ind w:left="6480" w:hanging="360"/>
      </w:pPr>
      <w:rPr>
        <w:rFonts w:ascii="Wingdings" w:hAnsi="Wingdings" w:hint="default"/>
      </w:rPr>
    </w:lvl>
  </w:abstractNum>
  <w:abstractNum w:abstractNumId="20" w15:restartNumberingAfterBreak="0">
    <w:nsid w:val="40C85D3E"/>
    <w:multiLevelType w:val="hybridMultilevel"/>
    <w:tmpl w:val="FFFFFFFF"/>
    <w:lvl w:ilvl="0" w:tplc="1F2AF770">
      <w:start w:val="1"/>
      <w:numFmt w:val="bullet"/>
      <w:lvlText w:val=""/>
      <w:lvlJc w:val="left"/>
      <w:pPr>
        <w:ind w:left="720" w:hanging="360"/>
      </w:pPr>
      <w:rPr>
        <w:rFonts w:ascii="Symbol" w:hAnsi="Symbol" w:hint="default"/>
      </w:rPr>
    </w:lvl>
    <w:lvl w:ilvl="1" w:tplc="31C47410">
      <w:start w:val="1"/>
      <w:numFmt w:val="bullet"/>
      <w:lvlText w:val="o"/>
      <w:lvlJc w:val="left"/>
      <w:pPr>
        <w:ind w:left="1440" w:hanging="360"/>
      </w:pPr>
      <w:rPr>
        <w:rFonts w:ascii="Courier New" w:hAnsi="Courier New" w:hint="default"/>
      </w:rPr>
    </w:lvl>
    <w:lvl w:ilvl="2" w:tplc="1492A978">
      <w:start w:val="1"/>
      <w:numFmt w:val="bullet"/>
      <w:lvlText w:val=""/>
      <w:lvlJc w:val="left"/>
      <w:pPr>
        <w:ind w:left="2160" w:hanging="360"/>
      </w:pPr>
      <w:rPr>
        <w:rFonts w:ascii="Wingdings" w:hAnsi="Wingdings" w:hint="default"/>
      </w:rPr>
    </w:lvl>
    <w:lvl w:ilvl="3" w:tplc="EA5A0D2A">
      <w:start w:val="1"/>
      <w:numFmt w:val="bullet"/>
      <w:lvlText w:val=""/>
      <w:lvlJc w:val="left"/>
      <w:pPr>
        <w:ind w:left="2880" w:hanging="360"/>
      </w:pPr>
      <w:rPr>
        <w:rFonts w:ascii="Symbol" w:hAnsi="Symbol" w:hint="default"/>
      </w:rPr>
    </w:lvl>
    <w:lvl w:ilvl="4" w:tplc="63F2B97A">
      <w:start w:val="1"/>
      <w:numFmt w:val="bullet"/>
      <w:lvlText w:val="o"/>
      <w:lvlJc w:val="left"/>
      <w:pPr>
        <w:ind w:left="3600" w:hanging="360"/>
      </w:pPr>
      <w:rPr>
        <w:rFonts w:ascii="Courier New" w:hAnsi="Courier New" w:hint="default"/>
      </w:rPr>
    </w:lvl>
    <w:lvl w:ilvl="5" w:tplc="00E23206">
      <w:start w:val="1"/>
      <w:numFmt w:val="bullet"/>
      <w:lvlText w:val=""/>
      <w:lvlJc w:val="left"/>
      <w:pPr>
        <w:ind w:left="4320" w:hanging="360"/>
      </w:pPr>
      <w:rPr>
        <w:rFonts w:ascii="Wingdings" w:hAnsi="Wingdings" w:hint="default"/>
      </w:rPr>
    </w:lvl>
    <w:lvl w:ilvl="6" w:tplc="8F0AE080">
      <w:start w:val="1"/>
      <w:numFmt w:val="bullet"/>
      <w:lvlText w:val=""/>
      <w:lvlJc w:val="left"/>
      <w:pPr>
        <w:ind w:left="5040" w:hanging="360"/>
      </w:pPr>
      <w:rPr>
        <w:rFonts w:ascii="Symbol" w:hAnsi="Symbol" w:hint="default"/>
      </w:rPr>
    </w:lvl>
    <w:lvl w:ilvl="7" w:tplc="21587ACC">
      <w:start w:val="1"/>
      <w:numFmt w:val="bullet"/>
      <w:lvlText w:val="o"/>
      <w:lvlJc w:val="left"/>
      <w:pPr>
        <w:ind w:left="5760" w:hanging="360"/>
      </w:pPr>
      <w:rPr>
        <w:rFonts w:ascii="Courier New" w:hAnsi="Courier New" w:hint="default"/>
      </w:rPr>
    </w:lvl>
    <w:lvl w:ilvl="8" w:tplc="737AA5D8">
      <w:start w:val="1"/>
      <w:numFmt w:val="bullet"/>
      <w:lvlText w:val=""/>
      <w:lvlJc w:val="left"/>
      <w:pPr>
        <w:ind w:left="6480" w:hanging="360"/>
      </w:pPr>
      <w:rPr>
        <w:rFonts w:ascii="Wingdings" w:hAnsi="Wingdings" w:hint="default"/>
      </w:rPr>
    </w:lvl>
  </w:abstractNum>
  <w:abstractNum w:abstractNumId="21" w15:restartNumberingAfterBreak="0">
    <w:nsid w:val="41B33DA3"/>
    <w:multiLevelType w:val="multilevel"/>
    <w:tmpl w:val="D0D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0D367C"/>
    <w:multiLevelType w:val="multilevel"/>
    <w:tmpl w:val="E7D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13568"/>
    <w:multiLevelType w:val="hybridMultilevel"/>
    <w:tmpl w:val="5058A186"/>
    <w:lvl w:ilvl="0" w:tplc="F1FAA1F4">
      <w:start w:val="24"/>
      <w:numFmt w:val="bullet"/>
      <w:lvlText w:val="-"/>
      <w:lvlJc w:val="left"/>
      <w:pPr>
        <w:ind w:left="1428" w:hanging="360"/>
      </w:pPr>
      <w:rPr>
        <w:rFonts w:ascii="Calibri" w:eastAsiaTheme="minorHAnsi"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4" w15:restartNumberingAfterBreak="0">
    <w:nsid w:val="472506F3"/>
    <w:multiLevelType w:val="multilevel"/>
    <w:tmpl w:val="9DC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26F4F"/>
    <w:multiLevelType w:val="hybridMultilevel"/>
    <w:tmpl w:val="90A2424E"/>
    <w:lvl w:ilvl="0" w:tplc="F1FAA1F4">
      <w:start w:val="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A0C6060"/>
    <w:multiLevelType w:val="hybridMultilevel"/>
    <w:tmpl w:val="0ACA52F0"/>
    <w:lvl w:ilvl="0" w:tplc="EF1CCBE4">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385845"/>
    <w:multiLevelType w:val="multilevel"/>
    <w:tmpl w:val="1422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47382C"/>
    <w:multiLevelType w:val="hybridMultilevel"/>
    <w:tmpl w:val="3AF8A600"/>
    <w:lvl w:ilvl="0" w:tplc="F2B82470">
      <w:start w:val="2"/>
      <w:numFmt w:val="bullet"/>
      <w:lvlText w:val="-"/>
      <w:lvlJc w:val="left"/>
      <w:pPr>
        <w:ind w:left="720" w:hanging="360"/>
      </w:pPr>
      <w:rPr>
        <w:rFonts w:ascii="Calibri" w:eastAsiaTheme="minorHAnsi" w:hAnsi="Calibri" w:cs="Calibri"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077C7C"/>
    <w:multiLevelType w:val="hybridMultilevel"/>
    <w:tmpl w:val="074EA4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6132AEA"/>
    <w:multiLevelType w:val="multilevel"/>
    <w:tmpl w:val="354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B0232"/>
    <w:multiLevelType w:val="hybridMultilevel"/>
    <w:tmpl w:val="0AF248A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BDE1E5"/>
    <w:multiLevelType w:val="hybridMultilevel"/>
    <w:tmpl w:val="FFFFFFFF"/>
    <w:lvl w:ilvl="0" w:tplc="3CD8748A">
      <w:start w:val="1"/>
      <w:numFmt w:val="bullet"/>
      <w:lvlText w:val=""/>
      <w:lvlJc w:val="left"/>
      <w:pPr>
        <w:ind w:left="720" w:hanging="360"/>
      </w:pPr>
      <w:rPr>
        <w:rFonts w:ascii="Symbol" w:hAnsi="Symbol" w:hint="default"/>
      </w:rPr>
    </w:lvl>
    <w:lvl w:ilvl="1" w:tplc="720CBFF6">
      <w:start w:val="1"/>
      <w:numFmt w:val="bullet"/>
      <w:lvlText w:val="o"/>
      <w:lvlJc w:val="left"/>
      <w:pPr>
        <w:ind w:left="1440" w:hanging="360"/>
      </w:pPr>
      <w:rPr>
        <w:rFonts w:ascii="Courier New" w:hAnsi="Courier New" w:hint="default"/>
      </w:rPr>
    </w:lvl>
    <w:lvl w:ilvl="2" w:tplc="C18E1FD8">
      <w:start w:val="1"/>
      <w:numFmt w:val="bullet"/>
      <w:lvlText w:val=""/>
      <w:lvlJc w:val="left"/>
      <w:pPr>
        <w:ind w:left="2160" w:hanging="360"/>
      </w:pPr>
      <w:rPr>
        <w:rFonts w:ascii="Wingdings" w:hAnsi="Wingdings" w:hint="default"/>
      </w:rPr>
    </w:lvl>
    <w:lvl w:ilvl="3" w:tplc="208E7298">
      <w:start w:val="1"/>
      <w:numFmt w:val="bullet"/>
      <w:lvlText w:val=""/>
      <w:lvlJc w:val="left"/>
      <w:pPr>
        <w:ind w:left="2880" w:hanging="360"/>
      </w:pPr>
      <w:rPr>
        <w:rFonts w:ascii="Symbol" w:hAnsi="Symbol" w:hint="default"/>
      </w:rPr>
    </w:lvl>
    <w:lvl w:ilvl="4" w:tplc="BA224A88">
      <w:start w:val="1"/>
      <w:numFmt w:val="bullet"/>
      <w:lvlText w:val="o"/>
      <w:lvlJc w:val="left"/>
      <w:pPr>
        <w:ind w:left="3600" w:hanging="360"/>
      </w:pPr>
      <w:rPr>
        <w:rFonts w:ascii="Courier New" w:hAnsi="Courier New" w:hint="default"/>
      </w:rPr>
    </w:lvl>
    <w:lvl w:ilvl="5" w:tplc="CA24823E">
      <w:start w:val="1"/>
      <w:numFmt w:val="bullet"/>
      <w:lvlText w:val=""/>
      <w:lvlJc w:val="left"/>
      <w:pPr>
        <w:ind w:left="4320" w:hanging="360"/>
      </w:pPr>
      <w:rPr>
        <w:rFonts w:ascii="Wingdings" w:hAnsi="Wingdings" w:hint="default"/>
      </w:rPr>
    </w:lvl>
    <w:lvl w:ilvl="6" w:tplc="F3EAFB2E">
      <w:start w:val="1"/>
      <w:numFmt w:val="bullet"/>
      <w:lvlText w:val=""/>
      <w:lvlJc w:val="left"/>
      <w:pPr>
        <w:ind w:left="5040" w:hanging="360"/>
      </w:pPr>
      <w:rPr>
        <w:rFonts w:ascii="Symbol" w:hAnsi="Symbol" w:hint="default"/>
      </w:rPr>
    </w:lvl>
    <w:lvl w:ilvl="7" w:tplc="AE5A20DC">
      <w:start w:val="1"/>
      <w:numFmt w:val="bullet"/>
      <w:lvlText w:val="o"/>
      <w:lvlJc w:val="left"/>
      <w:pPr>
        <w:ind w:left="5760" w:hanging="360"/>
      </w:pPr>
      <w:rPr>
        <w:rFonts w:ascii="Courier New" w:hAnsi="Courier New" w:hint="default"/>
      </w:rPr>
    </w:lvl>
    <w:lvl w:ilvl="8" w:tplc="1C24CFDC">
      <w:start w:val="1"/>
      <w:numFmt w:val="bullet"/>
      <w:lvlText w:val=""/>
      <w:lvlJc w:val="left"/>
      <w:pPr>
        <w:ind w:left="6480" w:hanging="360"/>
      </w:pPr>
      <w:rPr>
        <w:rFonts w:ascii="Wingdings" w:hAnsi="Wingdings" w:hint="default"/>
      </w:rPr>
    </w:lvl>
  </w:abstractNum>
  <w:abstractNum w:abstractNumId="33" w15:restartNumberingAfterBreak="0">
    <w:nsid w:val="7099799A"/>
    <w:multiLevelType w:val="multilevel"/>
    <w:tmpl w:val="B37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2D1574"/>
    <w:multiLevelType w:val="hybridMultilevel"/>
    <w:tmpl w:val="A8BCBDAC"/>
    <w:lvl w:ilvl="0" w:tplc="88B860E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D57518C"/>
    <w:multiLevelType w:val="hybridMultilevel"/>
    <w:tmpl w:val="77E4C0A2"/>
    <w:lvl w:ilvl="0" w:tplc="BD2E10B4">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7559869">
    <w:abstractNumId w:val="32"/>
  </w:num>
  <w:num w:numId="2" w16cid:durableId="1605503673">
    <w:abstractNumId w:val="10"/>
  </w:num>
  <w:num w:numId="3" w16cid:durableId="932977879">
    <w:abstractNumId w:val="18"/>
  </w:num>
  <w:num w:numId="4" w16cid:durableId="1462578339">
    <w:abstractNumId w:val="20"/>
  </w:num>
  <w:num w:numId="5" w16cid:durableId="893929053">
    <w:abstractNumId w:val="0"/>
  </w:num>
  <w:num w:numId="6" w16cid:durableId="1312514185">
    <w:abstractNumId w:val="14"/>
  </w:num>
  <w:num w:numId="7" w16cid:durableId="384066324">
    <w:abstractNumId w:val="24"/>
  </w:num>
  <w:num w:numId="8" w16cid:durableId="1833717749">
    <w:abstractNumId w:val="30"/>
  </w:num>
  <w:num w:numId="9" w16cid:durableId="1860315363">
    <w:abstractNumId w:val="26"/>
  </w:num>
  <w:num w:numId="10" w16cid:durableId="2125610914">
    <w:abstractNumId w:val="12"/>
  </w:num>
  <w:num w:numId="11" w16cid:durableId="995570825">
    <w:abstractNumId w:val="16"/>
  </w:num>
  <w:num w:numId="12" w16cid:durableId="1254361629">
    <w:abstractNumId w:val="17"/>
  </w:num>
  <w:num w:numId="13" w16cid:durableId="147677138">
    <w:abstractNumId w:val="13"/>
  </w:num>
  <w:num w:numId="14" w16cid:durableId="781220551">
    <w:abstractNumId w:val="22"/>
  </w:num>
  <w:num w:numId="15" w16cid:durableId="1749837772">
    <w:abstractNumId w:val="33"/>
  </w:num>
  <w:num w:numId="16" w16cid:durableId="1403480316">
    <w:abstractNumId w:val="35"/>
  </w:num>
  <w:num w:numId="17" w16cid:durableId="1851137491">
    <w:abstractNumId w:val="5"/>
  </w:num>
  <w:num w:numId="18" w16cid:durableId="1108354050">
    <w:abstractNumId w:val="21"/>
  </w:num>
  <w:num w:numId="19" w16cid:durableId="1651059422">
    <w:abstractNumId w:val="27"/>
  </w:num>
  <w:num w:numId="20" w16cid:durableId="1462919662">
    <w:abstractNumId w:val="31"/>
  </w:num>
  <w:num w:numId="21" w16cid:durableId="2036886645">
    <w:abstractNumId w:val="1"/>
  </w:num>
  <w:num w:numId="22" w16cid:durableId="1295869369">
    <w:abstractNumId w:val="15"/>
  </w:num>
  <w:num w:numId="23" w16cid:durableId="1432628687">
    <w:abstractNumId w:val="8"/>
  </w:num>
  <w:num w:numId="24" w16cid:durableId="2067798977">
    <w:abstractNumId w:val="29"/>
  </w:num>
  <w:num w:numId="25" w16cid:durableId="142695837">
    <w:abstractNumId w:val="6"/>
  </w:num>
  <w:num w:numId="26" w16cid:durableId="1496266805">
    <w:abstractNumId w:val="25"/>
  </w:num>
  <w:num w:numId="27" w16cid:durableId="194315775">
    <w:abstractNumId w:val="23"/>
  </w:num>
  <w:num w:numId="28" w16cid:durableId="867180572">
    <w:abstractNumId w:val="4"/>
  </w:num>
  <w:num w:numId="29" w16cid:durableId="670523071">
    <w:abstractNumId w:val="2"/>
  </w:num>
  <w:num w:numId="30" w16cid:durableId="315913113">
    <w:abstractNumId w:val="3"/>
  </w:num>
  <w:num w:numId="31" w16cid:durableId="296031279">
    <w:abstractNumId w:val="7"/>
  </w:num>
  <w:num w:numId="32" w16cid:durableId="193733635">
    <w:abstractNumId w:val="34"/>
  </w:num>
  <w:num w:numId="33" w16cid:durableId="1525830059">
    <w:abstractNumId w:val="11"/>
  </w:num>
  <w:num w:numId="34" w16cid:durableId="70663777">
    <w:abstractNumId w:val="19"/>
  </w:num>
  <w:num w:numId="35" w16cid:durableId="1281916155">
    <w:abstractNumId w:val="28"/>
  </w:num>
  <w:num w:numId="36" w16cid:durableId="153473093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1C"/>
    <w:rsid w:val="00010FAB"/>
    <w:rsid w:val="000154D1"/>
    <w:rsid w:val="000227FC"/>
    <w:rsid w:val="0005054C"/>
    <w:rsid w:val="000754A8"/>
    <w:rsid w:val="000A4733"/>
    <w:rsid w:val="000A57E2"/>
    <w:rsid w:val="000A741E"/>
    <w:rsid w:val="000A74E8"/>
    <w:rsid w:val="000B4C6C"/>
    <w:rsid w:val="000C633D"/>
    <w:rsid w:val="000E200C"/>
    <w:rsid w:val="001008C8"/>
    <w:rsid w:val="00100C54"/>
    <w:rsid w:val="0011592C"/>
    <w:rsid w:val="001167FC"/>
    <w:rsid w:val="00124117"/>
    <w:rsid w:val="001251F7"/>
    <w:rsid w:val="0015181E"/>
    <w:rsid w:val="00154DB3"/>
    <w:rsid w:val="001642C7"/>
    <w:rsid w:val="001938CA"/>
    <w:rsid w:val="00196AEA"/>
    <w:rsid w:val="001A4998"/>
    <w:rsid w:val="001B3B9B"/>
    <w:rsid w:val="001D7DE4"/>
    <w:rsid w:val="001D7FB0"/>
    <w:rsid w:val="001E390C"/>
    <w:rsid w:val="001E4F86"/>
    <w:rsid w:val="001E743D"/>
    <w:rsid w:val="00203CB0"/>
    <w:rsid w:val="00207835"/>
    <w:rsid w:val="00221C6A"/>
    <w:rsid w:val="00223255"/>
    <w:rsid w:val="00226FEC"/>
    <w:rsid w:val="0023500E"/>
    <w:rsid w:val="00244789"/>
    <w:rsid w:val="00251B57"/>
    <w:rsid w:val="002543D6"/>
    <w:rsid w:val="00277054"/>
    <w:rsid w:val="002841F1"/>
    <w:rsid w:val="00285E4C"/>
    <w:rsid w:val="00286F0E"/>
    <w:rsid w:val="00295E73"/>
    <w:rsid w:val="002A079E"/>
    <w:rsid w:val="002B4B94"/>
    <w:rsid w:val="002B6AEC"/>
    <w:rsid w:val="002C2B7F"/>
    <w:rsid w:val="002C4D00"/>
    <w:rsid w:val="002C639C"/>
    <w:rsid w:val="002C7599"/>
    <w:rsid w:val="002E743D"/>
    <w:rsid w:val="002E7445"/>
    <w:rsid w:val="002F05E6"/>
    <w:rsid w:val="002F3925"/>
    <w:rsid w:val="002F48CA"/>
    <w:rsid w:val="003012E5"/>
    <w:rsid w:val="00301EED"/>
    <w:rsid w:val="00314ADE"/>
    <w:rsid w:val="00316C6E"/>
    <w:rsid w:val="00316DA7"/>
    <w:rsid w:val="003257B0"/>
    <w:rsid w:val="00336A7A"/>
    <w:rsid w:val="003452C5"/>
    <w:rsid w:val="003516BD"/>
    <w:rsid w:val="00351F82"/>
    <w:rsid w:val="003719EF"/>
    <w:rsid w:val="003725D3"/>
    <w:rsid w:val="003759B1"/>
    <w:rsid w:val="003811C8"/>
    <w:rsid w:val="003945AC"/>
    <w:rsid w:val="003B663C"/>
    <w:rsid w:val="003C520C"/>
    <w:rsid w:val="003E5692"/>
    <w:rsid w:val="003F0777"/>
    <w:rsid w:val="00401F41"/>
    <w:rsid w:val="0040428E"/>
    <w:rsid w:val="00404BE6"/>
    <w:rsid w:val="00443E43"/>
    <w:rsid w:val="00456A3E"/>
    <w:rsid w:val="004602A4"/>
    <w:rsid w:val="00464CDE"/>
    <w:rsid w:val="004650CD"/>
    <w:rsid w:val="00465970"/>
    <w:rsid w:val="00465F1E"/>
    <w:rsid w:val="00466996"/>
    <w:rsid w:val="004807E3"/>
    <w:rsid w:val="004845B6"/>
    <w:rsid w:val="00484E23"/>
    <w:rsid w:val="004855D3"/>
    <w:rsid w:val="00494EAA"/>
    <w:rsid w:val="004A42E7"/>
    <w:rsid w:val="004A6688"/>
    <w:rsid w:val="004B5492"/>
    <w:rsid w:val="004D0924"/>
    <w:rsid w:val="004E314A"/>
    <w:rsid w:val="00507EFC"/>
    <w:rsid w:val="005243C7"/>
    <w:rsid w:val="00525DBB"/>
    <w:rsid w:val="00532085"/>
    <w:rsid w:val="00537BA6"/>
    <w:rsid w:val="00545D12"/>
    <w:rsid w:val="00547C3A"/>
    <w:rsid w:val="00572059"/>
    <w:rsid w:val="005A6A28"/>
    <w:rsid w:val="005B03FB"/>
    <w:rsid w:val="005C12F8"/>
    <w:rsid w:val="005C5D90"/>
    <w:rsid w:val="005C74E4"/>
    <w:rsid w:val="005D5546"/>
    <w:rsid w:val="005D56A1"/>
    <w:rsid w:val="005E16DC"/>
    <w:rsid w:val="005E5400"/>
    <w:rsid w:val="00602814"/>
    <w:rsid w:val="00602970"/>
    <w:rsid w:val="00613C6B"/>
    <w:rsid w:val="00615042"/>
    <w:rsid w:val="00621885"/>
    <w:rsid w:val="0062239B"/>
    <w:rsid w:val="00644476"/>
    <w:rsid w:val="006534D0"/>
    <w:rsid w:val="00655549"/>
    <w:rsid w:val="006707BA"/>
    <w:rsid w:val="00670A9D"/>
    <w:rsid w:val="006721A6"/>
    <w:rsid w:val="00677ABD"/>
    <w:rsid w:val="00677BD3"/>
    <w:rsid w:val="006A3E06"/>
    <w:rsid w:val="006B6BC5"/>
    <w:rsid w:val="006C410D"/>
    <w:rsid w:val="006D2D66"/>
    <w:rsid w:val="006D581A"/>
    <w:rsid w:val="006E48D9"/>
    <w:rsid w:val="006E503D"/>
    <w:rsid w:val="006E68BB"/>
    <w:rsid w:val="006F058E"/>
    <w:rsid w:val="006F1AEE"/>
    <w:rsid w:val="007132C5"/>
    <w:rsid w:val="007250FE"/>
    <w:rsid w:val="00737E0A"/>
    <w:rsid w:val="007538C1"/>
    <w:rsid w:val="007626A3"/>
    <w:rsid w:val="0076303F"/>
    <w:rsid w:val="00763496"/>
    <w:rsid w:val="00776BAE"/>
    <w:rsid w:val="00780C26"/>
    <w:rsid w:val="007A1D5B"/>
    <w:rsid w:val="007A1EFD"/>
    <w:rsid w:val="007A2AFC"/>
    <w:rsid w:val="007B091D"/>
    <w:rsid w:val="007B26BC"/>
    <w:rsid w:val="007B53D3"/>
    <w:rsid w:val="007E3C40"/>
    <w:rsid w:val="007F271E"/>
    <w:rsid w:val="007F3BDD"/>
    <w:rsid w:val="007F707A"/>
    <w:rsid w:val="0080059F"/>
    <w:rsid w:val="00803609"/>
    <w:rsid w:val="008144A4"/>
    <w:rsid w:val="0081525C"/>
    <w:rsid w:val="00816A6A"/>
    <w:rsid w:val="008215B3"/>
    <w:rsid w:val="00825D50"/>
    <w:rsid w:val="00834782"/>
    <w:rsid w:val="00842F80"/>
    <w:rsid w:val="00844BCB"/>
    <w:rsid w:val="008A1EFB"/>
    <w:rsid w:val="008A298B"/>
    <w:rsid w:val="008A3B1D"/>
    <w:rsid w:val="008B0CBA"/>
    <w:rsid w:val="008B5D27"/>
    <w:rsid w:val="008B6B78"/>
    <w:rsid w:val="008C098D"/>
    <w:rsid w:val="008C108F"/>
    <w:rsid w:val="008C353E"/>
    <w:rsid w:val="008C7706"/>
    <w:rsid w:val="008D0506"/>
    <w:rsid w:val="008F3667"/>
    <w:rsid w:val="008F3751"/>
    <w:rsid w:val="009343AF"/>
    <w:rsid w:val="00940391"/>
    <w:rsid w:val="00951DB5"/>
    <w:rsid w:val="00952DE0"/>
    <w:rsid w:val="009811E7"/>
    <w:rsid w:val="00983ED5"/>
    <w:rsid w:val="00996EEC"/>
    <w:rsid w:val="009A5DB4"/>
    <w:rsid w:val="009A6816"/>
    <w:rsid w:val="009B144C"/>
    <w:rsid w:val="009B2179"/>
    <w:rsid w:val="009B7466"/>
    <w:rsid w:val="009C1EE0"/>
    <w:rsid w:val="009C6124"/>
    <w:rsid w:val="009C6339"/>
    <w:rsid w:val="009F17BD"/>
    <w:rsid w:val="00A01C3E"/>
    <w:rsid w:val="00A22061"/>
    <w:rsid w:val="00A3469B"/>
    <w:rsid w:val="00A40798"/>
    <w:rsid w:val="00A55F62"/>
    <w:rsid w:val="00A60A42"/>
    <w:rsid w:val="00A6153E"/>
    <w:rsid w:val="00A8750A"/>
    <w:rsid w:val="00AA1ED3"/>
    <w:rsid w:val="00AC4E5C"/>
    <w:rsid w:val="00AF3E9C"/>
    <w:rsid w:val="00AF50DE"/>
    <w:rsid w:val="00AF652E"/>
    <w:rsid w:val="00B04543"/>
    <w:rsid w:val="00B135B7"/>
    <w:rsid w:val="00B13F02"/>
    <w:rsid w:val="00B30018"/>
    <w:rsid w:val="00B31B4A"/>
    <w:rsid w:val="00B34F25"/>
    <w:rsid w:val="00B36D13"/>
    <w:rsid w:val="00B370D9"/>
    <w:rsid w:val="00B6188F"/>
    <w:rsid w:val="00B73DEA"/>
    <w:rsid w:val="00B909D2"/>
    <w:rsid w:val="00BB2893"/>
    <w:rsid w:val="00BD74AE"/>
    <w:rsid w:val="00BE1A04"/>
    <w:rsid w:val="00BE3D45"/>
    <w:rsid w:val="00BE5C96"/>
    <w:rsid w:val="00BF0C79"/>
    <w:rsid w:val="00C20C32"/>
    <w:rsid w:val="00C23B80"/>
    <w:rsid w:val="00C26A07"/>
    <w:rsid w:val="00C26FDC"/>
    <w:rsid w:val="00C574F7"/>
    <w:rsid w:val="00C62C33"/>
    <w:rsid w:val="00C7185D"/>
    <w:rsid w:val="00C80DA4"/>
    <w:rsid w:val="00C94F56"/>
    <w:rsid w:val="00C9543B"/>
    <w:rsid w:val="00CA450A"/>
    <w:rsid w:val="00CA66E0"/>
    <w:rsid w:val="00CB1DD7"/>
    <w:rsid w:val="00CB47D7"/>
    <w:rsid w:val="00CB4BAB"/>
    <w:rsid w:val="00CB6909"/>
    <w:rsid w:val="00CC4EC1"/>
    <w:rsid w:val="00CD370E"/>
    <w:rsid w:val="00CE535E"/>
    <w:rsid w:val="00CE7079"/>
    <w:rsid w:val="00CF3B1C"/>
    <w:rsid w:val="00CF41AE"/>
    <w:rsid w:val="00D16E2C"/>
    <w:rsid w:val="00D21F54"/>
    <w:rsid w:val="00D30346"/>
    <w:rsid w:val="00D325F8"/>
    <w:rsid w:val="00D37739"/>
    <w:rsid w:val="00D46703"/>
    <w:rsid w:val="00D5469B"/>
    <w:rsid w:val="00D66504"/>
    <w:rsid w:val="00D71B6A"/>
    <w:rsid w:val="00D759D1"/>
    <w:rsid w:val="00D808C3"/>
    <w:rsid w:val="00D86FCC"/>
    <w:rsid w:val="00D87C6D"/>
    <w:rsid w:val="00D91886"/>
    <w:rsid w:val="00D95255"/>
    <w:rsid w:val="00DA6918"/>
    <w:rsid w:val="00DB05A6"/>
    <w:rsid w:val="00DB7070"/>
    <w:rsid w:val="00DB786C"/>
    <w:rsid w:val="00DC0214"/>
    <w:rsid w:val="00DC68F9"/>
    <w:rsid w:val="00DD083C"/>
    <w:rsid w:val="00DD1218"/>
    <w:rsid w:val="00DD410E"/>
    <w:rsid w:val="00DD55FE"/>
    <w:rsid w:val="00DD665D"/>
    <w:rsid w:val="00DE6472"/>
    <w:rsid w:val="00DF1E81"/>
    <w:rsid w:val="00DF4541"/>
    <w:rsid w:val="00E37A72"/>
    <w:rsid w:val="00E40BA3"/>
    <w:rsid w:val="00E4234A"/>
    <w:rsid w:val="00E46C11"/>
    <w:rsid w:val="00E5064C"/>
    <w:rsid w:val="00E575FE"/>
    <w:rsid w:val="00E73ADF"/>
    <w:rsid w:val="00E82D17"/>
    <w:rsid w:val="00E8386D"/>
    <w:rsid w:val="00E868BF"/>
    <w:rsid w:val="00E8717C"/>
    <w:rsid w:val="00E8797D"/>
    <w:rsid w:val="00EA2851"/>
    <w:rsid w:val="00EA76E8"/>
    <w:rsid w:val="00EA789C"/>
    <w:rsid w:val="00EC0779"/>
    <w:rsid w:val="00EC1A55"/>
    <w:rsid w:val="00EC6B31"/>
    <w:rsid w:val="00EC7C92"/>
    <w:rsid w:val="00ED54F5"/>
    <w:rsid w:val="00EE0193"/>
    <w:rsid w:val="00F02D04"/>
    <w:rsid w:val="00F20092"/>
    <w:rsid w:val="00F329EC"/>
    <w:rsid w:val="00F32DFC"/>
    <w:rsid w:val="00F37AF2"/>
    <w:rsid w:val="00F45FF8"/>
    <w:rsid w:val="00F52A7E"/>
    <w:rsid w:val="00F53E99"/>
    <w:rsid w:val="00F5460C"/>
    <w:rsid w:val="00F63049"/>
    <w:rsid w:val="00F63DE1"/>
    <w:rsid w:val="00F7243F"/>
    <w:rsid w:val="00F86299"/>
    <w:rsid w:val="00F940C3"/>
    <w:rsid w:val="00F94DFA"/>
    <w:rsid w:val="00F97566"/>
    <w:rsid w:val="00FA2EC6"/>
    <w:rsid w:val="00FD71B2"/>
    <w:rsid w:val="00FF7418"/>
    <w:rsid w:val="011290BA"/>
    <w:rsid w:val="013CECA5"/>
    <w:rsid w:val="01CE8989"/>
    <w:rsid w:val="027D76A1"/>
    <w:rsid w:val="029050C2"/>
    <w:rsid w:val="02BB374A"/>
    <w:rsid w:val="02C85FF2"/>
    <w:rsid w:val="0319D6B3"/>
    <w:rsid w:val="03845E9D"/>
    <w:rsid w:val="04742B29"/>
    <w:rsid w:val="04953EB6"/>
    <w:rsid w:val="04C8466D"/>
    <w:rsid w:val="04FE380B"/>
    <w:rsid w:val="051B4F2D"/>
    <w:rsid w:val="0598E197"/>
    <w:rsid w:val="066B07D0"/>
    <w:rsid w:val="069AE3AC"/>
    <w:rsid w:val="074812A1"/>
    <w:rsid w:val="07D65457"/>
    <w:rsid w:val="08B4AD01"/>
    <w:rsid w:val="08BEF23E"/>
    <w:rsid w:val="095B18A9"/>
    <w:rsid w:val="0A779240"/>
    <w:rsid w:val="0AE17E7D"/>
    <w:rsid w:val="0BC5AA4F"/>
    <w:rsid w:val="0BFBC8E2"/>
    <w:rsid w:val="0C00BDB6"/>
    <w:rsid w:val="0C1212EF"/>
    <w:rsid w:val="0E38D96D"/>
    <w:rsid w:val="0E5948E5"/>
    <w:rsid w:val="0EC997F8"/>
    <w:rsid w:val="0F58D944"/>
    <w:rsid w:val="0FF8694B"/>
    <w:rsid w:val="103A15B2"/>
    <w:rsid w:val="103E070C"/>
    <w:rsid w:val="10A45F29"/>
    <w:rsid w:val="111B0878"/>
    <w:rsid w:val="112EF98A"/>
    <w:rsid w:val="11541E4F"/>
    <w:rsid w:val="120A249E"/>
    <w:rsid w:val="1279D0FB"/>
    <w:rsid w:val="12AF1297"/>
    <w:rsid w:val="12F9A203"/>
    <w:rsid w:val="1381983A"/>
    <w:rsid w:val="13D26199"/>
    <w:rsid w:val="15F215B3"/>
    <w:rsid w:val="15FFB0B4"/>
    <w:rsid w:val="16C7F954"/>
    <w:rsid w:val="175D45BD"/>
    <w:rsid w:val="17C1D10E"/>
    <w:rsid w:val="186D26CC"/>
    <w:rsid w:val="1998F5EC"/>
    <w:rsid w:val="19A800F4"/>
    <w:rsid w:val="19C39A03"/>
    <w:rsid w:val="1A51CE1D"/>
    <w:rsid w:val="1B72709F"/>
    <w:rsid w:val="1C23A168"/>
    <w:rsid w:val="1D58116C"/>
    <w:rsid w:val="1D590C53"/>
    <w:rsid w:val="1D7AEAF4"/>
    <w:rsid w:val="1E59E33F"/>
    <w:rsid w:val="1F60A760"/>
    <w:rsid w:val="1F6FE118"/>
    <w:rsid w:val="1F77A49F"/>
    <w:rsid w:val="202EFF46"/>
    <w:rsid w:val="20D65E3C"/>
    <w:rsid w:val="20DCD6EC"/>
    <w:rsid w:val="2137EC0B"/>
    <w:rsid w:val="219266C8"/>
    <w:rsid w:val="22837B73"/>
    <w:rsid w:val="229FF6B8"/>
    <w:rsid w:val="23208544"/>
    <w:rsid w:val="23CC99E5"/>
    <w:rsid w:val="241134FC"/>
    <w:rsid w:val="24A1EC61"/>
    <w:rsid w:val="25368B6F"/>
    <w:rsid w:val="254D219F"/>
    <w:rsid w:val="25F7C404"/>
    <w:rsid w:val="261DB63E"/>
    <w:rsid w:val="2680F9D2"/>
    <w:rsid w:val="269649DD"/>
    <w:rsid w:val="26DB5672"/>
    <w:rsid w:val="2714A1B0"/>
    <w:rsid w:val="27816FC3"/>
    <w:rsid w:val="279EC564"/>
    <w:rsid w:val="27EE3252"/>
    <w:rsid w:val="28181080"/>
    <w:rsid w:val="2871781B"/>
    <w:rsid w:val="29060715"/>
    <w:rsid w:val="29175FAD"/>
    <w:rsid w:val="292245E6"/>
    <w:rsid w:val="29769372"/>
    <w:rsid w:val="2A07B293"/>
    <w:rsid w:val="2AF23466"/>
    <w:rsid w:val="2B06F237"/>
    <w:rsid w:val="2BB04CED"/>
    <w:rsid w:val="2D01416A"/>
    <w:rsid w:val="2D19272C"/>
    <w:rsid w:val="2DC0E15F"/>
    <w:rsid w:val="2DD74C9C"/>
    <w:rsid w:val="2EC351D2"/>
    <w:rsid w:val="2EF42A93"/>
    <w:rsid w:val="2F095E28"/>
    <w:rsid w:val="3033F7E0"/>
    <w:rsid w:val="30D82551"/>
    <w:rsid w:val="315368B8"/>
    <w:rsid w:val="323CF472"/>
    <w:rsid w:val="32B3753F"/>
    <w:rsid w:val="335A737F"/>
    <w:rsid w:val="337F179B"/>
    <w:rsid w:val="33C509D7"/>
    <w:rsid w:val="34306307"/>
    <w:rsid w:val="3482D881"/>
    <w:rsid w:val="352237DC"/>
    <w:rsid w:val="357182F0"/>
    <w:rsid w:val="35A30028"/>
    <w:rsid w:val="35A8978C"/>
    <w:rsid w:val="36827EBE"/>
    <w:rsid w:val="3683152A"/>
    <w:rsid w:val="368E44B8"/>
    <w:rsid w:val="371C2D4B"/>
    <w:rsid w:val="375BDB6B"/>
    <w:rsid w:val="376DBBBF"/>
    <w:rsid w:val="37E6F0FF"/>
    <w:rsid w:val="39145E02"/>
    <w:rsid w:val="39FAEDAC"/>
    <w:rsid w:val="3A84A27F"/>
    <w:rsid w:val="3A8F402F"/>
    <w:rsid w:val="3B575DBB"/>
    <w:rsid w:val="3BAF83B3"/>
    <w:rsid w:val="3C05BB28"/>
    <w:rsid w:val="3C2AFDF4"/>
    <w:rsid w:val="3DE6007B"/>
    <w:rsid w:val="3EAB0247"/>
    <w:rsid w:val="3F4BC483"/>
    <w:rsid w:val="3FC52095"/>
    <w:rsid w:val="40849026"/>
    <w:rsid w:val="40CDC47D"/>
    <w:rsid w:val="430EC1DF"/>
    <w:rsid w:val="43EE67F8"/>
    <w:rsid w:val="4409B542"/>
    <w:rsid w:val="44C46F58"/>
    <w:rsid w:val="45087902"/>
    <w:rsid w:val="4571B653"/>
    <w:rsid w:val="4573D1FF"/>
    <w:rsid w:val="46331A02"/>
    <w:rsid w:val="469A6AE7"/>
    <w:rsid w:val="47D01303"/>
    <w:rsid w:val="48855BC2"/>
    <w:rsid w:val="48B5C6D8"/>
    <w:rsid w:val="4AC92D32"/>
    <w:rsid w:val="4B3A455A"/>
    <w:rsid w:val="4B4C2B4B"/>
    <w:rsid w:val="4CB40238"/>
    <w:rsid w:val="4D2F9C03"/>
    <w:rsid w:val="4D407B9E"/>
    <w:rsid w:val="4D9F0CCE"/>
    <w:rsid w:val="4DF3071E"/>
    <w:rsid w:val="4F064231"/>
    <w:rsid w:val="4F6854DE"/>
    <w:rsid w:val="4F7BF9E0"/>
    <w:rsid w:val="506BE489"/>
    <w:rsid w:val="5133EFFF"/>
    <w:rsid w:val="51AB7C53"/>
    <w:rsid w:val="5211EA67"/>
    <w:rsid w:val="525F6085"/>
    <w:rsid w:val="526EA8DC"/>
    <w:rsid w:val="5321B6DF"/>
    <w:rsid w:val="540A68CC"/>
    <w:rsid w:val="5461A42D"/>
    <w:rsid w:val="5465DE8E"/>
    <w:rsid w:val="560D5355"/>
    <w:rsid w:val="56D2B8D1"/>
    <w:rsid w:val="57F8FEED"/>
    <w:rsid w:val="57FA3131"/>
    <w:rsid w:val="58E2A6B2"/>
    <w:rsid w:val="59B094A9"/>
    <w:rsid w:val="5A85E55F"/>
    <w:rsid w:val="5AB52D86"/>
    <w:rsid w:val="5B293381"/>
    <w:rsid w:val="5BBD9565"/>
    <w:rsid w:val="5D97E725"/>
    <w:rsid w:val="5DF8F653"/>
    <w:rsid w:val="5F2D2613"/>
    <w:rsid w:val="5F367FA3"/>
    <w:rsid w:val="602FF0A5"/>
    <w:rsid w:val="61695A0D"/>
    <w:rsid w:val="633EF305"/>
    <w:rsid w:val="6348C7AB"/>
    <w:rsid w:val="63D08352"/>
    <w:rsid w:val="6489B3AC"/>
    <w:rsid w:val="6570847C"/>
    <w:rsid w:val="657B39B9"/>
    <w:rsid w:val="65C49B04"/>
    <w:rsid w:val="6751ADC0"/>
    <w:rsid w:val="6808CE7E"/>
    <w:rsid w:val="68D69216"/>
    <w:rsid w:val="692C23EC"/>
    <w:rsid w:val="69CA505A"/>
    <w:rsid w:val="6AA28E92"/>
    <w:rsid w:val="6AE8BF2B"/>
    <w:rsid w:val="6AF5FB04"/>
    <w:rsid w:val="6C36C963"/>
    <w:rsid w:val="6C8DAD5E"/>
    <w:rsid w:val="6CD1DF08"/>
    <w:rsid w:val="6E07A127"/>
    <w:rsid w:val="6E81ED69"/>
    <w:rsid w:val="6F081D68"/>
    <w:rsid w:val="6F3ADB16"/>
    <w:rsid w:val="705ED7F4"/>
    <w:rsid w:val="70A382CF"/>
    <w:rsid w:val="70E3E196"/>
    <w:rsid w:val="712BFD56"/>
    <w:rsid w:val="71C11E01"/>
    <w:rsid w:val="72166BD8"/>
    <w:rsid w:val="72C622C0"/>
    <w:rsid w:val="72D6A9BC"/>
    <w:rsid w:val="72E0A300"/>
    <w:rsid w:val="731D534F"/>
    <w:rsid w:val="73D2E635"/>
    <w:rsid w:val="7454AEDD"/>
    <w:rsid w:val="74F44DA2"/>
    <w:rsid w:val="7560AAC0"/>
    <w:rsid w:val="7593CD50"/>
    <w:rsid w:val="7665E699"/>
    <w:rsid w:val="768BD3B8"/>
    <w:rsid w:val="76C5AA03"/>
    <w:rsid w:val="76D55DEC"/>
    <w:rsid w:val="76DC01FC"/>
    <w:rsid w:val="76F13A7F"/>
    <w:rsid w:val="7701A3B9"/>
    <w:rsid w:val="778CD297"/>
    <w:rsid w:val="77FEF2E2"/>
    <w:rsid w:val="7852DB09"/>
    <w:rsid w:val="78A52C5E"/>
    <w:rsid w:val="799382AD"/>
    <w:rsid w:val="79F2A492"/>
    <w:rsid w:val="7A1A5054"/>
    <w:rsid w:val="7A9C79F2"/>
    <w:rsid w:val="7B0FEE45"/>
    <w:rsid w:val="7B25EE4C"/>
    <w:rsid w:val="7BD73725"/>
    <w:rsid w:val="7C0BAFC0"/>
    <w:rsid w:val="7D038FD0"/>
    <w:rsid w:val="7D42F382"/>
    <w:rsid w:val="7D72E62A"/>
    <w:rsid w:val="7D85BA5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ECD3"/>
  <w15:docId w15:val="{79F9CAF8-6428-44EB-8ED5-FA41609A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Titre2"/>
    <w:link w:val="Titre1Car"/>
    <w:uiPriority w:val="9"/>
    <w:qFormat/>
    <w:rsid w:val="0015181E"/>
    <w:pPr>
      <w:keepNext w:val="0"/>
      <w:keepLines w:val="0"/>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shd w:val="clear" w:color="auto" w:fill="4472C4" w:themeFill="accent1"/>
      <w:tabs>
        <w:tab w:val="left" w:pos="993"/>
      </w:tabs>
      <w:autoSpaceDE w:val="0"/>
      <w:autoSpaceDN w:val="0"/>
      <w:adjustRightInd w:val="0"/>
      <w:spacing w:before="120" w:after="120" w:line="360" w:lineRule="auto"/>
      <w:ind w:left="-567" w:right="3969" w:firstLine="567"/>
      <w:jc w:val="both"/>
      <w:outlineLvl w:val="0"/>
    </w:pPr>
    <w:rPr>
      <w:rFonts w:ascii="ArialMT" w:eastAsiaTheme="minorHAnsi" w:hAnsi="ArialMT" w:cs="ArialMT"/>
      <w:smallCaps/>
      <w:noProof/>
      <w:color w:val="EAEDF1" w:themeColor="text2" w:themeTint="1A"/>
      <w:sz w:val="32"/>
      <w:szCs w:val="32"/>
      <w:lang w:val="de-DE" w:eastAsia="de-DE"/>
    </w:rPr>
  </w:style>
  <w:style w:type="paragraph" w:styleId="Titre2">
    <w:name w:val="heading 2"/>
    <w:basedOn w:val="Normal"/>
    <w:next w:val="Normal"/>
    <w:link w:val="Titre2Car"/>
    <w:uiPriority w:val="9"/>
    <w:semiHidden/>
    <w:unhideWhenUsed/>
    <w:qFormat/>
    <w:rsid w:val="001518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Titre1"/>
    <w:link w:val="CitationintenseCar"/>
    <w:uiPriority w:val="30"/>
    <w:qFormat/>
    <w:rsid w:val="007B26BC"/>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lang w:eastAsia="fr-FR"/>
    </w:rPr>
  </w:style>
  <w:style w:type="character" w:customStyle="1" w:styleId="CitationintenseCar">
    <w:name w:val="Citation intense Car"/>
    <w:basedOn w:val="Policepardfaut"/>
    <w:link w:val="Citationintense"/>
    <w:uiPriority w:val="30"/>
    <w:rsid w:val="007B26BC"/>
    <w:rPr>
      <w:rFonts w:ascii="Times New Roman" w:eastAsia="Times New Roman" w:hAnsi="Times New Roman" w:cs="Times New Roman"/>
      <w:i/>
      <w:iCs/>
      <w:color w:val="4472C4" w:themeColor="accent1"/>
      <w:lang w:eastAsia="fr-FR"/>
    </w:rPr>
  </w:style>
  <w:style w:type="character" w:customStyle="1" w:styleId="Titre1Car">
    <w:name w:val="Titre 1 Car"/>
    <w:basedOn w:val="Policepardfaut"/>
    <w:link w:val="Titre1"/>
    <w:uiPriority w:val="9"/>
    <w:rsid w:val="0015181E"/>
    <w:rPr>
      <w:rFonts w:ascii="ArialMT" w:hAnsi="ArialMT" w:cs="ArialMT"/>
      <w:smallCaps/>
      <w:noProof/>
      <w:color w:val="EAEDF1" w:themeColor="text2" w:themeTint="1A"/>
      <w:sz w:val="32"/>
      <w:szCs w:val="32"/>
      <w:shd w:val="clear" w:color="auto" w:fill="4472C4" w:themeFill="accent1"/>
      <w:lang w:val="de-DE" w:eastAsia="de-DE"/>
    </w:rPr>
  </w:style>
  <w:style w:type="character" w:customStyle="1" w:styleId="Titre2Car">
    <w:name w:val="Titre 2 Car"/>
    <w:basedOn w:val="Policepardfaut"/>
    <w:link w:val="Titre2"/>
    <w:uiPriority w:val="9"/>
    <w:semiHidden/>
    <w:rsid w:val="0015181E"/>
    <w:rPr>
      <w:rFonts w:asciiTheme="majorHAnsi" w:eastAsiaTheme="majorEastAsia" w:hAnsiTheme="majorHAnsi" w:cstheme="majorBidi"/>
      <w:color w:val="2F5496" w:themeColor="accent1" w:themeShade="BF"/>
      <w:sz w:val="26"/>
      <w:szCs w:val="26"/>
    </w:rPr>
  </w:style>
  <w:style w:type="paragraph" w:styleId="Paragraphedeliste">
    <w:name w:val="List Paragraph"/>
    <w:aliases w:val="Paragraphe de liste1,Puces,Paragraphe de liste PBLH,Indent Paragraph,Lettre d'introduction,Graph &amp; Table tite,Bullet Points,Liste Paragraf,Llista Nivell1,Lista de nivel 1,Paragraph,List numbered,Avenir,Paragraphe de liste (sdt),texte"/>
    <w:basedOn w:val="Normal"/>
    <w:link w:val="ParagraphedelisteCar"/>
    <w:uiPriority w:val="34"/>
    <w:qFormat/>
    <w:rsid w:val="00CF3B1C"/>
    <w:pPr>
      <w:ind w:left="720"/>
      <w:contextualSpacing/>
    </w:pPr>
  </w:style>
  <w:style w:type="paragraph" w:styleId="NormalWeb">
    <w:name w:val="Normal (Web)"/>
    <w:basedOn w:val="Normal"/>
    <w:uiPriority w:val="99"/>
    <w:unhideWhenUsed/>
    <w:rsid w:val="003516BD"/>
    <w:pPr>
      <w:spacing w:before="100" w:beforeAutospacing="1" w:after="100" w:afterAutospacing="1"/>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3516BD"/>
    <w:pPr>
      <w:tabs>
        <w:tab w:val="center" w:pos="4536"/>
        <w:tab w:val="right" w:pos="9072"/>
      </w:tabs>
    </w:pPr>
  </w:style>
  <w:style w:type="character" w:customStyle="1" w:styleId="En-tteCar">
    <w:name w:val="En-tête Car"/>
    <w:basedOn w:val="Policepardfaut"/>
    <w:link w:val="En-tte"/>
    <w:uiPriority w:val="99"/>
    <w:rsid w:val="003516BD"/>
  </w:style>
  <w:style w:type="paragraph" w:styleId="Pieddepage">
    <w:name w:val="footer"/>
    <w:basedOn w:val="Normal"/>
    <w:link w:val="PieddepageCar"/>
    <w:uiPriority w:val="99"/>
    <w:unhideWhenUsed/>
    <w:rsid w:val="003516BD"/>
    <w:pPr>
      <w:tabs>
        <w:tab w:val="center" w:pos="4536"/>
        <w:tab w:val="right" w:pos="9072"/>
      </w:tabs>
    </w:pPr>
  </w:style>
  <w:style w:type="character" w:customStyle="1" w:styleId="PieddepageCar">
    <w:name w:val="Pied de page Car"/>
    <w:basedOn w:val="Policepardfaut"/>
    <w:link w:val="Pieddepage"/>
    <w:uiPriority w:val="99"/>
    <w:rsid w:val="003516BD"/>
  </w:style>
  <w:style w:type="paragraph" w:customStyle="1" w:styleId="paragraph">
    <w:name w:val="paragraph"/>
    <w:basedOn w:val="Normal"/>
    <w:rsid w:val="004602A4"/>
    <w:pPr>
      <w:spacing w:before="100" w:beforeAutospacing="1" w:after="100" w:afterAutospacing="1"/>
    </w:pPr>
    <w:rPr>
      <w:rFonts w:ascii="Times New Roman" w:eastAsia="Times New Roman" w:hAnsi="Times New Roman" w:cs="Times New Roman"/>
      <w:kern w:val="0"/>
      <w:lang w:val="fr-BE" w:eastAsia="fr-BE"/>
      <w14:ligatures w14:val="none"/>
    </w:rPr>
  </w:style>
  <w:style w:type="character" w:customStyle="1" w:styleId="ParagraphedelisteCar">
    <w:name w:val="Paragraphe de liste Car"/>
    <w:aliases w:val="Paragraphe de liste1 Car,Puces Car,Paragraphe de liste PBLH Car,Indent Paragraph Car,Lettre d'introduction Car,Graph &amp; Table tite Car,Bullet Points Car,Liste Paragraf Car,Llista Nivell1 Car,Lista de nivel 1 Car,Paragraph Car"/>
    <w:link w:val="Paragraphedeliste"/>
    <w:uiPriority w:val="34"/>
    <w:qFormat/>
    <w:locked/>
    <w:rsid w:val="004602A4"/>
  </w:style>
  <w:style w:type="character" w:styleId="lev">
    <w:name w:val="Strong"/>
    <w:basedOn w:val="Policepardfaut"/>
    <w:uiPriority w:val="22"/>
    <w:qFormat/>
    <w:rsid w:val="00B370D9"/>
    <w:rPr>
      <w:b/>
      <w:bCs/>
    </w:rPr>
  </w:style>
  <w:style w:type="table" w:styleId="Grilledutableau">
    <w:name w:val="Table Grid"/>
    <w:basedOn w:val="TableauNormal"/>
    <w:uiPriority w:val="39"/>
    <w:rsid w:val="00DB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DB786C"/>
  </w:style>
  <w:style w:type="character" w:styleId="Marquedecommentaire">
    <w:name w:val="annotation reference"/>
    <w:basedOn w:val="Policepardfaut"/>
    <w:uiPriority w:val="99"/>
    <w:semiHidden/>
    <w:unhideWhenUsed/>
    <w:rsid w:val="00B73DEA"/>
    <w:rPr>
      <w:sz w:val="16"/>
      <w:szCs w:val="16"/>
    </w:rPr>
  </w:style>
  <w:style w:type="paragraph" w:styleId="Commentaire">
    <w:name w:val="annotation text"/>
    <w:basedOn w:val="Normal"/>
    <w:link w:val="CommentaireCar"/>
    <w:uiPriority w:val="99"/>
    <w:unhideWhenUsed/>
    <w:rsid w:val="00B73DEA"/>
    <w:rPr>
      <w:sz w:val="20"/>
      <w:szCs w:val="20"/>
    </w:rPr>
  </w:style>
  <w:style w:type="character" w:customStyle="1" w:styleId="CommentaireCar">
    <w:name w:val="Commentaire Car"/>
    <w:basedOn w:val="Policepardfaut"/>
    <w:link w:val="Commentaire"/>
    <w:uiPriority w:val="99"/>
    <w:rsid w:val="00B73DEA"/>
    <w:rPr>
      <w:sz w:val="20"/>
      <w:szCs w:val="20"/>
    </w:rPr>
  </w:style>
  <w:style w:type="paragraph" w:styleId="Objetducommentaire">
    <w:name w:val="annotation subject"/>
    <w:basedOn w:val="Commentaire"/>
    <w:next w:val="Commentaire"/>
    <w:link w:val="ObjetducommentaireCar"/>
    <w:uiPriority w:val="99"/>
    <w:semiHidden/>
    <w:unhideWhenUsed/>
    <w:rsid w:val="00B73DEA"/>
    <w:rPr>
      <w:b/>
      <w:bCs/>
    </w:rPr>
  </w:style>
  <w:style w:type="character" w:customStyle="1" w:styleId="ObjetducommentaireCar">
    <w:name w:val="Objet du commentaire Car"/>
    <w:basedOn w:val="CommentaireCar"/>
    <w:link w:val="Objetducommentaire"/>
    <w:uiPriority w:val="99"/>
    <w:semiHidden/>
    <w:rsid w:val="00B73DEA"/>
    <w:rPr>
      <w:b/>
      <w:bCs/>
      <w:sz w:val="20"/>
      <w:szCs w:val="20"/>
    </w:rPr>
  </w:style>
  <w:style w:type="table" w:styleId="Grilledetableauclaire">
    <w:name w:val="Grid Table Light"/>
    <w:basedOn w:val="TableauNormal"/>
    <w:uiPriority w:val="40"/>
    <w:rsid w:val="00D759D1"/>
    <w:rPr>
      <w:rFonts w:eastAsiaTheme="minorEastAsia"/>
      <w:kern w:val="0"/>
      <w:sz w:val="20"/>
      <w:szCs w:val="20"/>
      <w:lang w:val="fr-BE" w:eastAsia="fr-B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nsinterligne">
    <w:name w:val="No Spacing"/>
    <w:aliases w:val="Texte normal"/>
    <w:uiPriority w:val="1"/>
    <w:qFormat/>
    <w:rsid w:val="00CD370E"/>
    <w:rPr>
      <w:rFonts w:ascii="Arial" w:eastAsia="Calibri" w:hAnsi="Arial" w:cs="Times New Roman"/>
      <w:kern w:val="0"/>
      <w:sz w:val="22"/>
      <w:szCs w:val="22"/>
      <w:lang w:val="fr-BE"/>
      <w14:ligatures w14:val="none"/>
    </w:rPr>
  </w:style>
  <w:style w:type="character" w:customStyle="1" w:styleId="searchhighlight">
    <w:name w:val="searchhighlight"/>
    <w:basedOn w:val="Policepardfaut"/>
    <w:rsid w:val="007B53D3"/>
  </w:style>
  <w:style w:type="character" w:styleId="Lienhypertexte">
    <w:name w:val="Hyperlink"/>
    <w:basedOn w:val="Policepardfaut"/>
    <w:uiPriority w:val="99"/>
    <w:unhideWhenUsed/>
    <w:rsid w:val="008C098D"/>
    <w:rPr>
      <w:color w:val="0563C1" w:themeColor="hyperlink"/>
      <w:u w:val="single"/>
    </w:rPr>
  </w:style>
  <w:style w:type="character" w:styleId="Mentionnonrsolue">
    <w:name w:val="Unresolved Mention"/>
    <w:basedOn w:val="Policepardfaut"/>
    <w:uiPriority w:val="99"/>
    <w:rsid w:val="008C098D"/>
    <w:rPr>
      <w:color w:val="605E5C"/>
      <w:shd w:val="clear" w:color="auto" w:fill="E1DFDD"/>
    </w:rPr>
  </w:style>
  <w:style w:type="paragraph" w:styleId="Rvision">
    <w:name w:val="Revision"/>
    <w:hidden/>
    <w:uiPriority w:val="99"/>
    <w:semiHidden/>
    <w:rsid w:val="00D46703"/>
  </w:style>
  <w:style w:type="character" w:styleId="Mention">
    <w:name w:val="Mention"/>
    <w:basedOn w:val="Policepardfaut"/>
    <w:uiPriority w:val="99"/>
    <w:unhideWhenUsed/>
    <w:rPr>
      <w:color w:val="2B579A"/>
      <w:shd w:val="clear" w:color="auto" w:fill="E6E6E6"/>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575">
      <w:bodyDiv w:val="1"/>
      <w:marLeft w:val="0"/>
      <w:marRight w:val="0"/>
      <w:marTop w:val="0"/>
      <w:marBottom w:val="0"/>
      <w:divBdr>
        <w:top w:val="none" w:sz="0" w:space="0" w:color="auto"/>
        <w:left w:val="none" w:sz="0" w:space="0" w:color="auto"/>
        <w:bottom w:val="none" w:sz="0" w:space="0" w:color="auto"/>
        <w:right w:val="none" w:sz="0" w:space="0" w:color="auto"/>
      </w:divBdr>
    </w:div>
    <w:div w:id="93286374">
      <w:bodyDiv w:val="1"/>
      <w:marLeft w:val="0"/>
      <w:marRight w:val="0"/>
      <w:marTop w:val="0"/>
      <w:marBottom w:val="0"/>
      <w:divBdr>
        <w:top w:val="none" w:sz="0" w:space="0" w:color="auto"/>
        <w:left w:val="none" w:sz="0" w:space="0" w:color="auto"/>
        <w:bottom w:val="none" w:sz="0" w:space="0" w:color="auto"/>
        <w:right w:val="none" w:sz="0" w:space="0" w:color="auto"/>
      </w:divBdr>
    </w:div>
    <w:div w:id="158624117">
      <w:bodyDiv w:val="1"/>
      <w:marLeft w:val="0"/>
      <w:marRight w:val="0"/>
      <w:marTop w:val="0"/>
      <w:marBottom w:val="0"/>
      <w:divBdr>
        <w:top w:val="none" w:sz="0" w:space="0" w:color="auto"/>
        <w:left w:val="none" w:sz="0" w:space="0" w:color="auto"/>
        <w:bottom w:val="none" w:sz="0" w:space="0" w:color="auto"/>
        <w:right w:val="none" w:sz="0" w:space="0" w:color="auto"/>
      </w:divBdr>
    </w:div>
    <w:div w:id="205290233">
      <w:bodyDiv w:val="1"/>
      <w:marLeft w:val="0"/>
      <w:marRight w:val="0"/>
      <w:marTop w:val="0"/>
      <w:marBottom w:val="0"/>
      <w:divBdr>
        <w:top w:val="none" w:sz="0" w:space="0" w:color="auto"/>
        <w:left w:val="none" w:sz="0" w:space="0" w:color="auto"/>
        <w:bottom w:val="none" w:sz="0" w:space="0" w:color="auto"/>
        <w:right w:val="none" w:sz="0" w:space="0" w:color="auto"/>
      </w:divBdr>
    </w:div>
    <w:div w:id="226379247">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719597216">
      <w:bodyDiv w:val="1"/>
      <w:marLeft w:val="0"/>
      <w:marRight w:val="0"/>
      <w:marTop w:val="0"/>
      <w:marBottom w:val="0"/>
      <w:divBdr>
        <w:top w:val="none" w:sz="0" w:space="0" w:color="auto"/>
        <w:left w:val="none" w:sz="0" w:space="0" w:color="auto"/>
        <w:bottom w:val="none" w:sz="0" w:space="0" w:color="auto"/>
        <w:right w:val="none" w:sz="0" w:space="0" w:color="auto"/>
      </w:divBdr>
    </w:div>
    <w:div w:id="912348517">
      <w:bodyDiv w:val="1"/>
      <w:marLeft w:val="0"/>
      <w:marRight w:val="0"/>
      <w:marTop w:val="0"/>
      <w:marBottom w:val="0"/>
      <w:divBdr>
        <w:top w:val="none" w:sz="0" w:space="0" w:color="auto"/>
        <w:left w:val="none" w:sz="0" w:space="0" w:color="auto"/>
        <w:bottom w:val="none" w:sz="0" w:space="0" w:color="auto"/>
        <w:right w:val="none" w:sz="0" w:space="0" w:color="auto"/>
      </w:divBdr>
    </w:div>
    <w:div w:id="1059665552">
      <w:bodyDiv w:val="1"/>
      <w:marLeft w:val="0"/>
      <w:marRight w:val="0"/>
      <w:marTop w:val="0"/>
      <w:marBottom w:val="0"/>
      <w:divBdr>
        <w:top w:val="none" w:sz="0" w:space="0" w:color="auto"/>
        <w:left w:val="none" w:sz="0" w:space="0" w:color="auto"/>
        <w:bottom w:val="none" w:sz="0" w:space="0" w:color="auto"/>
        <w:right w:val="none" w:sz="0" w:space="0" w:color="auto"/>
      </w:divBdr>
    </w:div>
    <w:div w:id="1075474534">
      <w:bodyDiv w:val="1"/>
      <w:marLeft w:val="0"/>
      <w:marRight w:val="0"/>
      <w:marTop w:val="0"/>
      <w:marBottom w:val="0"/>
      <w:divBdr>
        <w:top w:val="none" w:sz="0" w:space="0" w:color="auto"/>
        <w:left w:val="none" w:sz="0" w:space="0" w:color="auto"/>
        <w:bottom w:val="none" w:sz="0" w:space="0" w:color="auto"/>
        <w:right w:val="none" w:sz="0" w:space="0" w:color="auto"/>
      </w:divBdr>
    </w:div>
    <w:div w:id="1148129503">
      <w:bodyDiv w:val="1"/>
      <w:marLeft w:val="0"/>
      <w:marRight w:val="0"/>
      <w:marTop w:val="0"/>
      <w:marBottom w:val="0"/>
      <w:divBdr>
        <w:top w:val="none" w:sz="0" w:space="0" w:color="auto"/>
        <w:left w:val="none" w:sz="0" w:space="0" w:color="auto"/>
        <w:bottom w:val="none" w:sz="0" w:space="0" w:color="auto"/>
        <w:right w:val="none" w:sz="0" w:space="0" w:color="auto"/>
      </w:divBdr>
    </w:div>
    <w:div w:id="1153522754">
      <w:bodyDiv w:val="1"/>
      <w:marLeft w:val="0"/>
      <w:marRight w:val="0"/>
      <w:marTop w:val="0"/>
      <w:marBottom w:val="0"/>
      <w:divBdr>
        <w:top w:val="none" w:sz="0" w:space="0" w:color="auto"/>
        <w:left w:val="none" w:sz="0" w:space="0" w:color="auto"/>
        <w:bottom w:val="none" w:sz="0" w:space="0" w:color="auto"/>
        <w:right w:val="none" w:sz="0" w:space="0" w:color="auto"/>
      </w:divBdr>
    </w:div>
    <w:div w:id="1216089348">
      <w:bodyDiv w:val="1"/>
      <w:marLeft w:val="0"/>
      <w:marRight w:val="0"/>
      <w:marTop w:val="0"/>
      <w:marBottom w:val="0"/>
      <w:divBdr>
        <w:top w:val="none" w:sz="0" w:space="0" w:color="auto"/>
        <w:left w:val="none" w:sz="0" w:space="0" w:color="auto"/>
        <w:bottom w:val="none" w:sz="0" w:space="0" w:color="auto"/>
        <w:right w:val="none" w:sz="0" w:space="0" w:color="auto"/>
      </w:divBdr>
    </w:div>
    <w:div w:id="1270770636">
      <w:bodyDiv w:val="1"/>
      <w:marLeft w:val="0"/>
      <w:marRight w:val="0"/>
      <w:marTop w:val="0"/>
      <w:marBottom w:val="0"/>
      <w:divBdr>
        <w:top w:val="none" w:sz="0" w:space="0" w:color="auto"/>
        <w:left w:val="none" w:sz="0" w:space="0" w:color="auto"/>
        <w:bottom w:val="none" w:sz="0" w:space="0" w:color="auto"/>
        <w:right w:val="none" w:sz="0" w:space="0" w:color="auto"/>
      </w:divBdr>
    </w:div>
    <w:div w:id="1366754653">
      <w:bodyDiv w:val="1"/>
      <w:marLeft w:val="0"/>
      <w:marRight w:val="0"/>
      <w:marTop w:val="0"/>
      <w:marBottom w:val="0"/>
      <w:divBdr>
        <w:top w:val="none" w:sz="0" w:space="0" w:color="auto"/>
        <w:left w:val="none" w:sz="0" w:space="0" w:color="auto"/>
        <w:bottom w:val="none" w:sz="0" w:space="0" w:color="auto"/>
        <w:right w:val="none" w:sz="0" w:space="0" w:color="auto"/>
      </w:divBdr>
      <w:divsChild>
        <w:div w:id="693844518">
          <w:marLeft w:val="0"/>
          <w:marRight w:val="0"/>
          <w:marTop w:val="0"/>
          <w:marBottom w:val="0"/>
          <w:divBdr>
            <w:top w:val="none" w:sz="0" w:space="0" w:color="auto"/>
            <w:left w:val="none" w:sz="0" w:space="0" w:color="auto"/>
            <w:bottom w:val="none" w:sz="0" w:space="0" w:color="auto"/>
            <w:right w:val="none" w:sz="0" w:space="0" w:color="auto"/>
          </w:divBdr>
          <w:divsChild>
            <w:div w:id="1026634850">
              <w:marLeft w:val="0"/>
              <w:marRight w:val="0"/>
              <w:marTop w:val="0"/>
              <w:marBottom w:val="0"/>
              <w:divBdr>
                <w:top w:val="none" w:sz="0" w:space="0" w:color="auto"/>
                <w:left w:val="none" w:sz="0" w:space="0" w:color="auto"/>
                <w:bottom w:val="none" w:sz="0" w:space="0" w:color="auto"/>
                <w:right w:val="none" w:sz="0" w:space="0" w:color="auto"/>
              </w:divBdr>
              <w:divsChild>
                <w:div w:id="560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5990">
      <w:bodyDiv w:val="1"/>
      <w:marLeft w:val="0"/>
      <w:marRight w:val="0"/>
      <w:marTop w:val="0"/>
      <w:marBottom w:val="0"/>
      <w:divBdr>
        <w:top w:val="none" w:sz="0" w:space="0" w:color="auto"/>
        <w:left w:val="none" w:sz="0" w:space="0" w:color="auto"/>
        <w:bottom w:val="none" w:sz="0" w:space="0" w:color="auto"/>
        <w:right w:val="none" w:sz="0" w:space="0" w:color="auto"/>
      </w:divBdr>
    </w:div>
    <w:div w:id="1822502248">
      <w:bodyDiv w:val="1"/>
      <w:marLeft w:val="0"/>
      <w:marRight w:val="0"/>
      <w:marTop w:val="0"/>
      <w:marBottom w:val="0"/>
      <w:divBdr>
        <w:top w:val="none" w:sz="0" w:space="0" w:color="auto"/>
        <w:left w:val="none" w:sz="0" w:space="0" w:color="auto"/>
        <w:bottom w:val="none" w:sz="0" w:space="0" w:color="auto"/>
        <w:right w:val="none" w:sz="0" w:space="0" w:color="auto"/>
      </w:divBdr>
    </w:div>
    <w:div w:id="1928421661">
      <w:bodyDiv w:val="1"/>
      <w:marLeft w:val="0"/>
      <w:marRight w:val="0"/>
      <w:marTop w:val="0"/>
      <w:marBottom w:val="0"/>
      <w:divBdr>
        <w:top w:val="none" w:sz="0" w:space="0" w:color="auto"/>
        <w:left w:val="none" w:sz="0" w:space="0" w:color="auto"/>
        <w:bottom w:val="none" w:sz="0" w:space="0" w:color="auto"/>
        <w:right w:val="none" w:sz="0" w:space="0" w:color="auto"/>
      </w:divBdr>
    </w:div>
    <w:div w:id="1934822504">
      <w:bodyDiv w:val="1"/>
      <w:marLeft w:val="0"/>
      <w:marRight w:val="0"/>
      <w:marTop w:val="0"/>
      <w:marBottom w:val="0"/>
      <w:divBdr>
        <w:top w:val="none" w:sz="0" w:space="0" w:color="auto"/>
        <w:left w:val="none" w:sz="0" w:space="0" w:color="auto"/>
        <w:bottom w:val="none" w:sz="0" w:space="0" w:color="auto"/>
        <w:right w:val="none" w:sz="0" w:space="0" w:color="auto"/>
      </w:divBdr>
    </w:div>
    <w:div w:id="1991135134">
      <w:bodyDiv w:val="1"/>
      <w:marLeft w:val="0"/>
      <w:marRight w:val="0"/>
      <w:marTop w:val="0"/>
      <w:marBottom w:val="0"/>
      <w:divBdr>
        <w:top w:val="none" w:sz="0" w:space="0" w:color="auto"/>
        <w:left w:val="none" w:sz="0" w:space="0" w:color="auto"/>
        <w:bottom w:val="none" w:sz="0" w:space="0" w:color="auto"/>
        <w:right w:val="none" w:sz="0" w:space="0" w:color="auto"/>
      </w:divBdr>
      <w:divsChild>
        <w:div w:id="439498575">
          <w:marLeft w:val="0"/>
          <w:marRight w:val="0"/>
          <w:marTop w:val="0"/>
          <w:marBottom w:val="0"/>
          <w:divBdr>
            <w:top w:val="none" w:sz="0" w:space="0" w:color="auto"/>
            <w:left w:val="none" w:sz="0" w:space="0" w:color="auto"/>
            <w:bottom w:val="none" w:sz="0" w:space="0" w:color="auto"/>
            <w:right w:val="none" w:sz="0" w:space="0" w:color="auto"/>
          </w:divBdr>
          <w:divsChild>
            <w:div w:id="1940870094">
              <w:marLeft w:val="0"/>
              <w:marRight w:val="0"/>
              <w:marTop w:val="0"/>
              <w:marBottom w:val="0"/>
              <w:divBdr>
                <w:top w:val="none" w:sz="0" w:space="0" w:color="auto"/>
                <w:left w:val="none" w:sz="0" w:space="0" w:color="auto"/>
                <w:bottom w:val="none" w:sz="0" w:space="0" w:color="auto"/>
                <w:right w:val="none" w:sz="0" w:space="0" w:color="auto"/>
              </w:divBdr>
              <w:divsChild>
                <w:div w:id="2353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40604">
      <w:bodyDiv w:val="1"/>
      <w:marLeft w:val="0"/>
      <w:marRight w:val="0"/>
      <w:marTop w:val="0"/>
      <w:marBottom w:val="0"/>
      <w:divBdr>
        <w:top w:val="none" w:sz="0" w:space="0" w:color="auto"/>
        <w:left w:val="none" w:sz="0" w:space="0" w:color="auto"/>
        <w:bottom w:val="none" w:sz="0" w:space="0" w:color="auto"/>
        <w:right w:val="none" w:sz="0" w:space="0" w:color="auto"/>
      </w:divBdr>
      <w:divsChild>
        <w:div w:id="1896548923">
          <w:marLeft w:val="0"/>
          <w:marRight w:val="0"/>
          <w:marTop w:val="0"/>
          <w:marBottom w:val="0"/>
          <w:divBdr>
            <w:top w:val="none" w:sz="0" w:space="0" w:color="auto"/>
            <w:left w:val="none" w:sz="0" w:space="0" w:color="auto"/>
            <w:bottom w:val="none" w:sz="0" w:space="0" w:color="auto"/>
            <w:right w:val="none" w:sz="0" w:space="0" w:color="auto"/>
          </w:divBdr>
          <w:divsChild>
            <w:div w:id="2103908944">
              <w:marLeft w:val="0"/>
              <w:marRight w:val="0"/>
              <w:marTop w:val="0"/>
              <w:marBottom w:val="0"/>
              <w:divBdr>
                <w:top w:val="none" w:sz="0" w:space="0" w:color="auto"/>
                <w:left w:val="none" w:sz="0" w:space="0" w:color="auto"/>
                <w:bottom w:val="none" w:sz="0" w:space="0" w:color="auto"/>
                <w:right w:val="none" w:sz="0" w:space="0" w:color="auto"/>
              </w:divBdr>
              <w:divsChild>
                <w:div w:id="16253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t.mdm.tunisi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931</Words>
  <Characters>5125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Poupeney</dc:creator>
  <cp:keywords/>
  <dc:description/>
  <cp:lastModifiedBy>Aziz BEN JEMAA</cp:lastModifiedBy>
  <cp:revision>4</cp:revision>
  <dcterms:created xsi:type="dcterms:W3CDTF">2025-02-19T20:00:00Z</dcterms:created>
  <dcterms:modified xsi:type="dcterms:W3CDTF">2025-02-21T09:21:00Z</dcterms:modified>
</cp:coreProperties>
</file>