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3EBE6"/>
  <w:body>
    <w:p w14:paraId="6D602A84" w14:textId="77777777" w:rsidR="00D074D3" w:rsidRPr="00656154" w:rsidRDefault="00D074D3" w:rsidP="009B7B05">
      <w:pPr>
        <w:spacing w:before="100" w:beforeAutospacing="1" w:after="100" w:afterAutospacing="1"/>
        <w:outlineLvl w:val="2"/>
        <w:rPr>
          <w:rFonts w:eastAsia="Times New Roman" w:cstheme="minorHAnsi"/>
          <w:b/>
          <w:bCs/>
          <w:sz w:val="27"/>
          <w:szCs w:val="27"/>
          <w:lang w:eastAsia="fr-FR"/>
        </w:rPr>
      </w:pPr>
    </w:p>
    <w:p w14:paraId="255EFAE5" w14:textId="10B7442C" w:rsidR="00D074D3" w:rsidRPr="00656154" w:rsidRDefault="00D074D3" w:rsidP="00656154">
      <w:pPr>
        <w:spacing w:before="100" w:beforeAutospacing="1" w:after="100" w:afterAutospacing="1"/>
        <w:jc w:val="center"/>
        <w:outlineLvl w:val="2"/>
        <w:rPr>
          <w:rFonts w:eastAsia="Times New Roman" w:cstheme="minorHAnsi"/>
          <w:b/>
          <w:bCs/>
          <w:color w:val="7030A0"/>
          <w:sz w:val="27"/>
          <w:szCs w:val="27"/>
          <w:lang w:eastAsia="fr-FR"/>
        </w:rPr>
      </w:pPr>
      <w:r w:rsidRPr="00656154">
        <w:rPr>
          <w:rFonts w:eastAsia="Times New Roman" w:cstheme="minorHAnsi"/>
          <w:b/>
          <w:bCs/>
          <w:color w:val="7030A0"/>
          <w:sz w:val="27"/>
          <w:szCs w:val="27"/>
          <w:lang w:eastAsia="fr-FR"/>
        </w:rPr>
        <w:t xml:space="preserve">APPEL </w:t>
      </w:r>
      <w:r w:rsidR="00656154" w:rsidRPr="00656154">
        <w:rPr>
          <w:rFonts w:eastAsia="Times New Roman" w:cstheme="minorHAnsi"/>
          <w:b/>
          <w:bCs/>
          <w:color w:val="7030A0"/>
          <w:sz w:val="27"/>
          <w:szCs w:val="27"/>
          <w:lang w:eastAsia="fr-FR"/>
        </w:rPr>
        <w:t>À</w:t>
      </w:r>
      <w:r w:rsidRPr="00656154">
        <w:rPr>
          <w:rFonts w:eastAsia="Times New Roman" w:cstheme="minorHAnsi"/>
          <w:b/>
          <w:bCs/>
          <w:color w:val="7030A0"/>
          <w:sz w:val="27"/>
          <w:szCs w:val="27"/>
          <w:lang w:eastAsia="fr-FR"/>
        </w:rPr>
        <w:t xml:space="preserve"> CANDIDATURE</w:t>
      </w:r>
    </w:p>
    <w:p w14:paraId="0019A199" w14:textId="7AB6FD26" w:rsidR="00656154" w:rsidRPr="00656154" w:rsidRDefault="00D074D3" w:rsidP="00656154">
      <w:pPr>
        <w:pStyle w:val="NormalWeb"/>
        <w:numPr>
          <w:ilvl w:val="0"/>
          <w:numId w:val="8"/>
        </w:numPr>
        <w:rPr>
          <w:rFonts w:asciiTheme="minorHAnsi" w:hAnsiTheme="minorHAnsi" w:cstheme="minorHAnsi"/>
          <w:b/>
          <w:bCs/>
        </w:rPr>
      </w:pPr>
      <w:r w:rsidRPr="00656154">
        <w:rPr>
          <w:rFonts w:asciiTheme="minorHAnsi" w:hAnsiTheme="minorHAnsi" w:cstheme="minorHAnsi"/>
          <w:b/>
          <w:bCs/>
          <w:color w:val="7030A0"/>
        </w:rPr>
        <w:t>Poste</w:t>
      </w:r>
      <w:r w:rsidR="00F5383F" w:rsidRPr="00656154">
        <w:rPr>
          <w:rFonts w:asciiTheme="minorHAnsi" w:hAnsiTheme="minorHAnsi" w:cstheme="minorHAnsi"/>
          <w:b/>
          <w:bCs/>
          <w:color w:val="7030A0"/>
        </w:rPr>
        <w:t xml:space="preserve"> </w:t>
      </w:r>
      <w:r w:rsidR="006E05E1" w:rsidRPr="00656154">
        <w:rPr>
          <w:rFonts w:asciiTheme="minorHAnsi" w:hAnsiTheme="minorHAnsi" w:cstheme="minorHAnsi"/>
          <w:b/>
          <w:bCs/>
          <w:color w:val="7030A0"/>
        </w:rPr>
        <w:t>National</w:t>
      </w:r>
      <w:r w:rsidR="006E05E1" w:rsidRPr="00656154">
        <w:rPr>
          <w:rFonts w:asciiTheme="minorHAnsi" w:hAnsiTheme="minorHAnsi" w:cstheme="minorHAnsi"/>
          <w:b/>
          <w:bCs/>
        </w:rPr>
        <w:t xml:space="preserve"> :</w:t>
      </w:r>
      <w:r w:rsidRPr="00656154">
        <w:rPr>
          <w:rFonts w:asciiTheme="minorHAnsi" w:hAnsiTheme="minorHAnsi" w:cstheme="minorHAnsi"/>
        </w:rPr>
        <w:t xml:space="preserve"> </w:t>
      </w:r>
      <w:proofErr w:type="spellStart"/>
      <w:r w:rsidR="00656154" w:rsidRPr="00656154">
        <w:rPr>
          <w:rFonts w:asciiTheme="minorHAnsi" w:hAnsiTheme="minorHAnsi" w:cstheme="minorHAnsi"/>
        </w:rPr>
        <w:t>Consultant.e</w:t>
      </w:r>
      <w:proofErr w:type="spellEnd"/>
      <w:r w:rsidR="00656154" w:rsidRPr="00656154">
        <w:rPr>
          <w:rFonts w:asciiTheme="minorHAnsi" w:hAnsiTheme="minorHAnsi" w:cstheme="minorHAnsi"/>
        </w:rPr>
        <w:t xml:space="preserve"> </w:t>
      </w:r>
      <w:proofErr w:type="spellStart"/>
      <w:r w:rsidR="00656154" w:rsidRPr="00656154">
        <w:rPr>
          <w:rFonts w:asciiTheme="minorHAnsi" w:hAnsiTheme="minorHAnsi" w:cstheme="minorHAnsi"/>
        </w:rPr>
        <w:t>expert.e</w:t>
      </w:r>
      <w:proofErr w:type="spellEnd"/>
      <w:r w:rsidR="00656154" w:rsidRPr="00656154">
        <w:rPr>
          <w:rFonts w:asciiTheme="minorHAnsi" w:hAnsiTheme="minorHAnsi" w:cstheme="minorHAnsi"/>
        </w:rPr>
        <w:t xml:space="preserve"> en analyse de données pour l'élaboration d'un rapport qualitatif et quantitatif des données des </w:t>
      </w:r>
      <w:r w:rsidR="00656154">
        <w:rPr>
          <w:rFonts w:asciiTheme="minorHAnsi" w:hAnsiTheme="minorHAnsi" w:cstheme="minorHAnsi"/>
        </w:rPr>
        <w:t>4</w:t>
      </w:r>
      <w:r w:rsidR="00656154" w:rsidRPr="00656154">
        <w:rPr>
          <w:rFonts w:asciiTheme="minorHAnsi" w:hAnsiTheme="minorHAnsi" w:cstheme="minorHAnsi"/>
        </w:rPr>
        <w:t xml:space="preserve"> centres d'écoute et d'orientation des FVV de l'ATFD </w:t>
      </w:r>
    </w:p>
    <w:p w14:paraId="40C93B8C" w14:textId="72592C37" w:rsidR="00D074D3" w:rsidRPr="00656154" w:rsidRDefault="00D074D3" w:rsidP="00656154">
      <w:pPr>
        <w:pStyle w:val="NormalWeb"/>
        <w:numPr>
          <w:ilvl w:val="0"/>
          <w:numId w:val="8"/>
        </w:numPr>
        <w:rPr>
          <w:rFonts w:asciiTheme="minorHAnsi" w:hAnsiTheme="minorHAnsi" w:cstheme="minorHAnsi"/>
          <w:b/>
          <w:bCs/>
        </w:rPr>
      </w:pPr>
      <w:r w:rsidRPr="00656154">
        <w:rPr>
          <w:rFonts w:asciiTheme="minorHAnsi" w:hAnsiTheme="minorHAnsi" w:cstheme="minorHAnsi"/>
          <w:b/>
          <w:bCs/>
          <w:color w:val="7030A0"/>
        </w:rPr>
        <w:t>Organisation</w:t>
      </w:r>
      <w:r w:rsidRPr="00656154">
        <w:rPr>
          <w:rFonts w:asciiTheme="minorHAnsi" w:hAnsiTheme="minorHAnsi" w:cstheme="minorHAnsi"/>
          <w:b/>
          <w:bCs/>
        </w:rPr>
        <w:t xml:space="preserve"> : Association Tunisienne Des Femmes Démocrates </w:t>
      </w:r>
    </w:p>
    <w:p w14:paraId="0224E7E8" w14:textId="5849B723" w:rsidR="00F5383F" w:rsidRPr="00656154" w:rsidRDefault="00293943" w:rsidP="00656154">
      <w:pPr>
        <w:pStyle w:val="Paragraphedeliste"/>
        <w:numPr>
          <w:ilvl w:val="0"/>
          <w:numId w:val="8"/>
        </w:numPr>
        <w:spacing w:before="100" w:beforeAutospacing="1" w:after="100" w:afterAutospacing="1"/>
        <w:rPr>
          <w:rFonts w:eastAsia="Times New Roman" w:cstheme="minorHAnsi"/>
          <w:lang w:eastAsia="fr-FR"/>
        </w:rPr>
      </w:pPr>
      <w:r w:rsidRPr="00656154">
        <w:rPr>
          <w:rFonts w:eastAsia="Times New Roman" w:cstheme="minorHAnsi"/>
          <w:b/>
          <w:bCs/>
          <w:color w:val="7030A0"/>
          <w:lang w:eastAsia="fr-FR"/>
        </w:rPr>
        <w:t xml:space="preserve">Lieu </w:t>
      </w:r>
      <w:r w:rsidR="00656154">
        <w:rPr>
          <w:rFonts w:eastAsia="Times New Roman" w:cstheme="minorHAnsi"/>
          <w:b/>
          <w:bCs/>
          <w:color w:val="7030A0"/>
          <w:lang w:eastAsia="fr-FR"/>
        </w:rPr>
        <w:t>de la mission</w:t>
      </w:r>
      <w:r w:rsidRPr="00656154">
        <w:rPr>
          <w:rFonts w:eastAsia="Times New Roman" w:cstheme="minorHAnsi"/>
          <w:color w:val="7030A0"/>
          <w:lang w:eastAsia="fr-FR"/>
        </w:rPr>
        <w:t xml:space="preserve"> </w:t>
      </w:r>
      <w:r w:rsidRPr="00656154">
        <w:rPr>
          <w:rFonts w:eastAsia="Times New Roman" w:cstheme="minorHAnsi"/>
          <w:lang w:eastAsia="fr-FR"/>
        </w:rPr>
        <w:t xml:space="preserve">: </w:t>
      </w:r>
      <w:r w:rsidR="00656154">
        <w:rPr>
          <w:rFonts w:eastAsia="Times New Roman" w:cstheme="minorHAnsi"/>
          <w:lang w:eastAsia="fr-FR"/>
        </w:rPr>
        <w:t xml:space="preserve">Principalement à </w:t>
      </w:r>
      <w:r w:rsidR="007458F8" w:rsidRPr="00656154">
        <w:rPr>
          <w:rFonts w:eastAsia="Times New Roman" w:cstheme="minorHAnsi"/>
          <w:lang w:eastAsia="fr-FR"/>
        </w:rPr>
        <w:t xml:space="preserve">Tunis </w:t>
      </w:r>
      <w:r w:rsidR="00F5383F" w:rsidRPr="00656154">
        <w:rPr>
          <w:rFonts w:eastAsia="Times New Roman" w:cstheme="minorHAnsi"/>
          <w:lang w:eastAsia="fr-FR"/>
        </w:rPr>
        <w:t xml:space="preserve">avec possibilité de déplacement </w:t>
      </w:r>
      <w:r w:rsidR="00656154">
        <w:rPr>
          <w:rFonts w:eastAsia="Times New Roman" w:cstheme="minorHAnsi"/>
          <w:lang w:eastAsia="fr-FR"/>
        </w:rPr>
        <w:t>à Sousse, Sfax et Kairouan</w:t>
      </w:r>
      <w:r w:rsidR="00F5383F" w:rsidRPr="00656154">
        <w:rPr>
          <w:rFonts w:eastAsia="Times New Roman" w:cstheme="minorHAnsi"/>
          <w:lang w:eastAsia="fr-FR"/>
        </w:rPr>
        <w:t xml:space="preserve"> </w:t>
      </w:r>
    </w:p>
    <w:p w14:paraId="7B7A4F8C" w14:textId="7DC2F124" w:rsidR="00F5383F" w:rsidRPr="00656154" w:rsidRDefault="00F5383F" w:rsidP="00656154">
      <w:pPr>
        <w:pStyle w:val="Paragraphedeliste"/>
        <w:numPr>
          <w:ilvl w:val="0"/>
          <w:numId w:val="8"/>
        </w:numPr>
        <w:spacing w:before="100" w:beforeAutospacing="1" w:after="100" w:afterAutospacing="1"/>
        <w:rPr>
          <w:rFonts w:eastAsia="Times New Roman" w:cstheme="minorHAnsi"/>
          <w:lang w:eastAsia="fr-FR"/>
        </w:rPr>
      </w:pPr>
      <w:r w:rsidRPr="00656154">
        <w:rPr>
          <w:rFonts w:eastAsia="Times New Roman" w:cstheme="minorHAnsi"/>
          <w:b/>
          <w:bCs/>
          <w:color w:val="7030A0"/>
          <w:lang w:eastAsia="fr-FR"/>
        </w:rPr>
        <w:t xml:space="preserve">Contrat </w:t>
      </w:r>
      <w:r w:rsidR="00656154">
        <w:rPr>
          <w:rFonts w:eastAsia="Times New Roman" w:cstheme="minorHAnsi"/>
          <w:b/>
          <w:bCs/>
          <w:color w:val="7030A0"/>
          <w:lang w:eastAsia="fr-FR"/>
        </w:rPr>
        <w:t xml:space="preserve">de prestation de service : </w:t>
      </w:r>
      <w:r w:rsidR="00656154">
        <w:rPr>
          <w:rFonts w:cstheme="minorHAnsi"/>
        </w:rPr>
        <w:t xml:space="preserve">10 jours </w:t>
      </w:r>
      <w:r w:rsidR="001229F1">
        <w:rPr>
          <w:rFonts w:cstheme="minorHAnsi"/>
        </w:rPr>
        <w:t>travaillés</w:t>
      </w:r>
    </w:p>
    <w:p w14:paraId="0829C441" w14:textId="1A883F32" w:rsidR="00293943" w:rsidRPr="00656154" w:rsidRDefault="00656154" w:rsidP="00F676CF">
      <w:pPr>
        <w:pStyle w:val="NormalWeb"/>
        <w:numPr>
          <w:ilvl w:val="0"/>
          <w:numId w:val="8"/>
        </w:numPr>
        <w:rPr>
          <w:rFonts w:asciiTheme="minorHAnsi" w:hAnsiTheme="minorHAnsi" w:cstheme="minorHAnsi"/>
        </w:rPr>
      </w:pPr>
      <w:r>
        <w:rPr>
          <w:rFonts w:asciiTheme="minorHAnsi" w:hAnsiTheme="minorHAnsi" w:cstheme="minorHAnsi"/>
          <w:b/>
          <w:bCs/>
          <w:color w:val="7030A0"/>
        </w:rPr>
        <w:t>Période de la mission</w:t>
      </w:r>
      <w:r w:rsidR="00293943" w:rsidRPr="00656154">
        <w:rPr>
          <w:rFonts w:asciiTheme="minorHAnsi" w:hAnsiTheme="minorHAnsi" w:cstheme="minorHAnsi"/>
          <w:b/>
          <w:bCs/>
          <w:color w:val="7030A0"/>
        </w:rPr>
        <w:t xml:space="preserve"> </w:t>
      </w:r>
      <w:r w:rsidR="006E05E1" w:rsidRPr="00656154">
        <w:rPr>
          <w:rFonts w:asciiTheme="minorHAnsi" w:hAnsiTheme="minorHAnsi" w:cstheme="minorHAnsi"/>
        </w:rPr>
        <w:t xml:space="preserve">: </w:t>
      </w:r>
      <w:r w:rsidR="001229F1">
        <w:rPr>
          <w:rFonts w:asciiTheme="minorHAnsi" w:hAnsiTheme="minorHAnsi" w:cstheme="minorHAnsi"/>
        </w:rPr>
        <w:t xml:space="preserve">Du 27 janvier au 30 </w:t>
      </w:r>
      <w:r w:rsidR="00F676CF">
        <w:rPr>
          <w:rFonts w:asciiTheme="minorHAnsi" w:hAnsiTheme="minorHAnsi" w:cstheme="minorHAnsi"/>
        </w:rPr>
        <w:t>mars</w:t>
      </w:r>
      <w:r w:rsidR="001229F1">
        <w:rPr>
          <w:rFonts w:asciiTheme="minorHAnsi" w:hAnsiTheme="minorHAnsi" w:cstheme="minorHAnsi"/>
        </w:rPr>
        <w:t xml:space="preserve"> 2025</w:t>
      </w:r>
    </w:p>
    <w:p w14:paraId="47CBF65D" w14:textId="6A409BCF" w:rsidR="00D074D3" w:rsidRPr="00656154" w:rsidRDefault="00293943" w:rsidP="00656154">
      <w:pPr>
        <w:pStyle w:val="Paragraphedeliste"/>
        <w:numPr>
          <w:ilvl w:val="0"/>
          <w:numId w:val="8"/>
        </w:numPr>
        <w:spacing w:before="100" w:beforeAutospacing="1" w:after="100" w:afterAutospacing="1"/>
        <w:rPr>
          <w:rFonts w:eastAsia="Times New Roman" w:cstheme="minorHAnsi"/>
          <w:lang w:eastAsia="fr-FR"/>
        </w:rPr>
      </w:pPr>
      <w:r w:rsidRPr="00656154">
        <w:rPr>
          <w:rFonts w:eastAsia="Times New Roman" w:cstheme="minorHAnsi"/>
          <w:b/>
          <w:bCs/>
          <w:color w:val="7030A0"/>
          <w:lang w:eastAsia="fr-FR"/>
        </w:rPr>
        <w:t xml:space="preserve">Date limite de candidature </w:t>
      </w:r>
      <w:r w:rsidRPr="00656154">
        <w:rPr>
          <w:rFonts w:eastAsia="Times New Roman" w:cstheme="minorHAnsi"/>
          <w:b/>
          <w:bCs/>
          <w:lang w:eastAsia="fr-FR"/>
        </w:rPr>
        <w:t>:</w:t>
      </w:r>
      <w:r w:rsidRPr="00656154">
        <w:rPr>
          <w:rFonts w:eastAsia="Times New Roman" w:cstheme="minorHAnsi"/>
          <w:lang w:eastAsia="fr-FR"/>
        </w:rPr>
        <w:t xml:space="preserve"> </w:t>
      </w:r>
      <w:r w:rsidR="001229F1">
        <w:rPr>
          <w:rFonts w:eastAsia="Times New Roman" w:cstheme="minorHAnsi"/>
          <w:lang w:eastAsia="fr-FR"/>
        </w:rPr>
        <w:t>19</w:t>
      </w:r>
      <w:r w:rsidRPr="00656154">
        <w:rPr>
          <w:rFonts w:eastAsia="Times New Roman" w:cstheme="minorHAnsi"/>
          <w:lang w:eastAsia="fr-FR"/>
        </w:rPr>
        <w:t xml:space="preserve"> </w:t>
      </w:r>
      <w:r w:rsidR="007458F8" w:rsidRPr="00656154">
        <w:rPr>
          <w:rFonts w:eastAsia="Times New Roman" w:cstheme="minorHAnsi"/>
          <w:lang w:eastAsia="fr-FR"/>
        </w:rPr>
        <w:t xml:space="preserve">janvier </w:t>
      </w:r>
      <w:r w:rsidRPr="00656154">
        <w:rPr>
          <w:rFonts w:eastAsia="Times New Roman" w:cstheme="minorHAnsi"/>
          <w:lang w:eastAsia="fr-FR"/>
        </w:rPr>
        <w:t>202</w:t>
      </w:r>
      <w:r w:rsidR="002133CA" w:rsidRPr="00656154">
        <w:rPr>
          <w:rFonts w:eastAsia="Times New Roman" w:cstheme="minorHAnsi"/>
          <w:lang w:eastAsia="fr-FR"/>
        </w:rPr>
        <w:t>5</w:t>
      </w:r>
      <w:r w:rsidR="00CF16F0">
        <w:rPr>
          <w:rFonts w:eastAsia="Times New Roman" w:cstheme="minorHAnsi"/>
          <w:lang w:eastAsia="fr-FR"/>
        </w:rPr>
        <w:t xml:space="preserve"> à minuit</w:t>
      </w:r>
    </w:p>
    <w:p w14:paraId="24A3E322" w14:textId="6E7B9226" w:rsidR="00D074D3" w:rsidRPr="00656154" w:rsidRDefault="00D074D3" w:rsidP="00D074D3">
      <w:pPr>
        <w:shd w:val="clear" w:color="auto" w:fill="7030A0"/>
        <w:spacing w:before="100" w:beforeAutospacing="1" w:after="100" w:afterAutospacing="1"/>
        <w:outlineLvl w:val="2"/>
        <w:rPr>
          <w:rFonts w:eastAsia="Times New Roman" w:cstheme="minorHAnsi"/>
          <w:b/>
          <w:bCs/>
          <w:color w:val="FFFFFF" w:themeColor="background1"/>
          <w:sz w:val="27"/>
          <w:szCs w:val="27"/>
          <w:lang w:eastAsia="fr-FR"/>
        </w:rPr>
      </w:pPr>
      <w:r w:rsidRPr="00656154">
        <w:rPr>
          <w:rFonts w:eastAsia="Times New Roman" w:cstheme="minorHAnsi"/>
          <w:b/>
          <w:bCs/>
          <w:color w:val="FFFFFF" w:themeColor="background1"/>
          <w:sz w:val="27"/>
          <w:szCs w:val="27"/>
          <w:lang w:eastAsia="fr-FR"/>
        </w:rPr>
        <w:t xml:space="preserve">Présentation de la Structure </w:t>
      </w:r>
    </w:p>
    <w:p w14:paraId="6C5954A7" w14:textId="5B7D4161" w:rsidR="00D074D3" w:rsidRPr="00656154" w:rsidRDefault="00D074D3" w:rsidP="001229F1">
      <w:pPr>
        <w:spacing w:after="120" w:line="276" w:lineRule="auto"/>
        <w:ind w:left="709"/>
        <w:jc w:val="both"/>
        <w:rPr>
          <w:rFonts w:eastAsia="Times New Roman" w:cstheme="minorHAnsi"/>
          <w:lang w:eastAsia="fr-FR"/>
        </w:rPr>
      </w:pPr>
      <w:r w:rsidRPr="00656154">
        <w:rPr>
          <w:rFonts w:eastAsia="Times New Roman" w:cstheme="minorHAnsi"/>
          <w:lang w:eastAsia="fr-FR"/>
        </w:rPr>
        <w:t>L’ATFD est une organisation non gouvernementale à but non lucratif, crée en 1989. Depuis sa création, l’ATFD milite pour une Tunisie moderne et démocratique, qui respecte l’égalité entre hommes et femmes, la dignité humaine, la liberté, la laïcité et la justice sociale; Une Tunisie où seraient abolies toutes les formes de discriminations et de violences subies par les femmes. L’ATFD lutte pour la promotion et la défense des droits des femmes dans les lois et les pratiques et contre toutes les formes de violences et de discriminations à leur égard ; la diffusion de la culture de l’égalité entre les sexes à tous les niveaux social, économique, politique, civil et familial, culturel et juridique ; la promotion du traitement médiatique des droits des femmes, leur  image et présence dans les médias et le renforcement des capacités des femmes et jeunes en matière des droits humains des femmes.</w:t>
      </w:r>
    </w:p>
    <w:p w14:paraId="12DF8222" w14:textId="77777777" w:rsidR="001229F1" w:rsidRPr="001229F1" w:rsidRDefault="001229F1" w:rsidP="001229F1">
      <w:pPr>
        <w:spacing w:line="276" w:lineRule="auto"/>
        <w:ind w:left="709"/>
        <w:jc w:val="both"/>
        <w:rPr>
          <w:rFonts w:eastAsia="Times New Roman" w:cstheme="minorHAnsi"/>
          <w:lang w:eastAsia="fr-FR"/>
        </w:rPr>
      </w:pPr>
      <w:r w:rsidRPr="001229F1">
        <w:rPr>
          <w:rFonts w:eastAsia="Times New Roman" w:cstheme="minorHAnsi"/>
          <w:lang w:eastAsia="fr-FR"/>
        </w:rPr>
        <w:t>Dans le cadre de ses activités, l’ATFD associe la pratique à la recherche pour alimenter ses revendications, son travail de plaidoyer, et ses campagnes de sensibilisation par des données probantes. En 2023, l'ATFD a déployé un outil de collecte de données au format Excel, opérationnel dans les quatre centres d'écoute et d'orientation pour les femmes victimes de violence de Tunis, Sousse, Sfax et Kairouan. Cet outil permet une saisie sécurisée des données, ne contenant aucune information identifiable (nom, prénom, date de naissance, adresse, carte d'identité, etc.) et comportant un numéro de dossier unique attribué à chaque victime. La collecte repose sur un ensemble de données structuré en 48 indicateurs ventilés sur 311 variables et couvrant quatre grandes catégories d’informations :</w:t>
      </w:r>
    </w:p>
    <w:p w14:paraId="23901FE8" w14:textId="77777777" w:rsidR="001229F1" w:rsidRPr="001229F1" w:rsidRDefault="001229F1" w:rsidP="001229F1">
      <w:pPr>
        <w:spacing w:line="276" w:lineRule="auto"/>
        <w:ind w:left="1134"/>
        <w:rPr>
          <w:rFonts w:eastAsia="Times New Roman" w:cstheme="minorHAnsi"/>
          <w:lang w:eastAsia="fr-FR"/>
        </w:rPr>
      </w:pPr>
      <w:r w:rsidRPr="001229F1">
        <w:rPr>
          <w:rFonts w:eastAsia="Times New Roman" w:cstheme="minorHAnsi"/>
          <w:lang w:eastAsia="fr-FR"/>
        </w:rPr>
        <w:t>1.</w:t>
      </w:r>
      <w:r w:rsidRPr="001229F1">
        <w:rPr>
          <w:rFonts w:eastAsia="Times New Roman" w:cstheme="minorHAnsi"/>
          <w:lang w:eastAsia="fr-FR"/>
        </w:rPr>
        <w:tab/>
        <w:t>Données administratives sur la prise en charge et l’orientation des victimes</w:t>
      </w:r>
    </w:p>
    <w:p w14:paraId="6B24BAAE" w14:textId="77777777" w:rsidR="001229F1" w:rsidRPr="001229F1" w:rsidRDefault="001229F1" w:rsidP="001229F1">
      <w:pPr>
        <w:spacing w:line="276" w:lineRule="auto"/>
        <w:ind w:left="1134"/>
        <w:rPr>
          <w:rFonts w:eastAsia="Times New Roman" w:cstheme="minorHAnsi"/>
          <w:lang w:eastAsia="fr-FR"/>
        </w:rPr>
      </w:pPr>
      <w:r w:rsidRPr="001229F1">
        <w:rPr>
          <w:rFonts w:eastAsia="Times New Roman" w:cstheme="minorHAnsi"/>
          <w:lang w:eastAsia="fr-FR"/>
        </w:rPr>
        <w:t>2.</w:t>
      </w:r>
      <w:r w:rsidRPr="001229F1">
        <w:rPr>
          <w:rFonts w:eastAsia="Times New Roman" w:cstheme="minorHAnsi"/>
          <w:lang w:eastAsia="fr-FR"/>
        </w:rPr>
        <w:tab/>
        <w:t xml:space="preserve">Informations sociodémographiques sur les victimes </w:t>
      </w:r>
    </w:p>
    <w:p w14:paraId="7B1A9646" w14:textId="77777777" w:rsidR="001229F1" w:rsidRPr="001229F1" w:rsidRDefault="001229F1" w:rsidP="001229F1">
      <w:pPr>
        <w:spacing w:line="276" w:lineRule="auto"/>
        <w:ind w:left="1134"/>
        <w:rPr>
          <w:rFonts w:eastAsia="Times New Roman" w:cstheme="minorHAnsi"/>
          <w:lang w:eastAsia="fr-FR"/>
        </w:rPr>
      </w:pPr>
      <w:r w:rsidRPr="001229F1">
        <w:rPr>
          <w:rFonts w:eastAsia="Times New Roman" w:cstheme="minorHAnsi"/>
          <w:lang w:eastAsia="fr-FR"/>
        </w:rPr>
        <w:t>3.</w:t>
      </w:r>
      <w:r w:rsidRPr="001229F1">
        <w:rPr>
          <w:rFonts w:eastAsia="Times New Roman" w:cstheme="minorHAnsi"/>
          <w:lang w:eastAsia="fr-FR"/>
        </w:rPr>
        <w:tab/>
        <w:t xml:space="preserve">Données relatives aux auteurs de violences </w:t>
      </w:r>
    </w:p>
    <w:p w14:paraId="6DE91A43" w14:textId="4603FF61" w:rsidR="00293943" w:rsidRDefault="001229F1" w:rsidP="001229F1">
      <w:pPr>
        <w:spacing w:after="120" w:line="276" w:lineRule="auto"/>
        <w:ind w:left="1134"/>
        <w:jc w:val="both"/>
        <w:rPr>
          <w:rFonts w:eastAsia="Times New Roman" w:cstheme="minorHAnsi"/>
          <w:lang w:eastAsia="fr-FR"/>
        </w:rPr>
      </w:pPr>
      <w:r w:rsidRPr="001229F1">
        <w:rPr>
          <w:rFonts w:eastAsia="Times New Roman" w:cstheme="minorHAnsi"/>
          <w:lang w:eastAsia="fr-FR"/>
        </w:rPr>
        <w:t>4.</w:t>
      </w:r>
      <w:r w:rsidRPr="001229F1">
        <w:rPr>
          <w:rFonts w:eastAsia="Times New Roman" w:cstheme="minorHAnsi"/>
          <w:lang w:eastAsia="fr-FR"/>
        </w:rPr>
        <w:tab/>
        <w:t>Informations sur les violences subies</w:t>
      </w:r>
    </w:p>
    <w:p w14:paraId="22690122" w14:textId="19070700" w:rsidR="001229F1" w:rsidRPr="00656154" w:rsidRDefault="001229F1" w:rsidP="001229F1">
      <w:pPr>
        <w:spacing w:line="276" w:lineRule="auto"/>
        <w:ind w:left="709"/>
        <w:jc w:val="both"/>
        <w:rPr>
          <w:rFonts w:eastAsia="Times New Roman" w:cstheme="minorHAnsi"/>
          <w:lang w:eastAsia="fr-FR"/>
        </w:rPr>
      </w:pPr>
      <w:r w:rsidRPr="001229F1">
        <w:rPr>
          <w:rFonts w:eastAsia="Times New Roman" w:cstheme="minorHAnsi"/>
          <w:lang w:eastAsia="fr-FR"/>
        </w:rPr>
        <w:t xml:space="preserve">En partenariat avec Oxfam Allemagne, l'ATFD recrute </w:t>
      </w:r>
      <w:proofErr w:type="spellStart"/>
      <w:r w:rsidRPr="001229F1">
        <w:rPr>
          <w:rFonts w:eastAsia="Times New Roman" w:cstheme="minorHAnsi"/>
          <w:lang w:eastAsia="fr-FR"/>
        </w:rPr>
        <w:t>un.e</w:t>
      </w:r>
      <w:proofErr w:type="spellEnd"/>
      <w:r w:rsidRPr="001229F1">
        <w:rPr>
          <w:rFonts w:eastAsia="Times New Roman" w:cstheme="minorHAnsi"/>
          <w:lang w:eastAsia="fr-FR"/>
        </w:rPr>
        <w:t xml:space="preserve"> </w:t>
      </w:r>
      <w:proofErr w:type="spellStart"/>
      <w:r w:rsidRPr="001229F1">
        <w:rPr>
          <w:rFonts w:eastAsia="Times New Roman" w:cstheme="minorHAnsi"/>
          <w:lang w:eastAsia="fr-FR"/>
        </w:rPr>
        <w:t>consultant.e</w:t>
      </w:r>
      <w:proofErr w:type="spellEnd"/>
      <w:r w:rsidRPr="001229F1">
        <w:rPr>
          <w:rFonts w:eastAsia="Times New Roman" w:cstheme="minorHAnsi"/>
          <w:lang w:eastAsia="fr-FR"/>
        </w:rPr>
        <w:t xml:space="preserve"> </w:t>
      </w:r>
      <w:proofErr w:type="spellStart"/>
      <w:r w:rsidRPr="001229F1">
        <w:rPr>
          <w:rFonts w:eastAsia="Times New Roman" w:cstheme="minorHAnsi"/>
          <w:lang w:eastAsia="fr-FR"/>
        </w:rPr>
        <w:t>expert.e</w:t>
      </w:r>
      <w:proofErr w:type="spellEnd"/>
      <w:r w:rsidRPr="001229F1">
        <w:rPr>
          <w:rFonts w:eastAsia="Times New Roman" w:cstheme="minorHAnsi"/>
          <w:lang w:eastAsia="fr-FR"/>
        </w:rPr>
        <w:t xml:space="preserve"> </w:t>
      </w:r>
      <w:r w:rsidRPr="00203E9E">
        <w:rPr>
          <w:rFonts w:eastAsia="Times New Roman" w:cstheme="minorHAnsi"/>
          <w:highlight w:val="yellow"/>
          <w:lang w:eastAsia="fr-FR"/>
        </w:rPr>
        <w:t>en statistiques et analyse de données</w:t>
      </w:r>
      <w:r w:rsidRPr="001229F1">
        <w:rPr>
          <w:rFonts w:eastAsia="Times New Roman" w:cstheme="minorHAnsi"/>
          <w:lang w:eastAsia="fr-FR"/>
        </w:rPr>
        <w:t xml:space="preserve"> pour l'élaboration d'un rapport quantitatif et qualitatif à partir des données recueillies en 2024 par ses quatre centres d'écoute et d'orientation des femmes victimes de violence.</w:t>
      </w:r>
    </w:p>
    <w:p w14:paraId="660877CE" w14:textId="1B21636D" w:rsidR="00293943" w:rsidRPr="00656154" w:rsidRDefault="001229F1" w:rsidP="001229F1">
      <w:pPr>
        <w:shd w:val="clear" w:color="auto" w:fill="7030A0"/>
        <w:spacing w:line="276" w:lineRule="auto"/>
        <w:jc w:val="both"/>
        <w:rPr>
          <w:rFonts w:eastAsia="Times New Roman" w:cstheme="minorHAnsi"/>
          <w:b/>
          <w:bCs/>
          <w:color w:val="FFFFFF" w:themeColor="background1"/>
          <w:sz w:val="27"/>
          <w:szCs w:val="27"/>
          <w:lang w:eastAsia="fr-FR"/>
        </w:rPr>
      </w:pPr>
      <w:r>
        <w:rPr>
          <w:rFonts w:eastAsia="Times New Roman" w:cstheme="minorHAnsi"/>
          <w:b/>
          <w:bCs/>
          <w:color w:val="FFFFFF" w:themeColor="background1"/>
          <w:sz w:val="27"/>
          <w:szCs w:val="27"/>
          <w:lang w:eastAsia="fr-FR"/>
        </w:rPr>
        <w:lastRenderedPageBreak/>
        <w:t>Objectifs de la mission</w:t>
      </w:r>
      <w:r w:rsidR="00293943" w:rsidRPr="00656154">
        <w:rPr>
          <w:rFonts w:eastAsia="Times New Roman" w:cstheme="minorHAnsi"/>
          <w:b/>
          <w:bCs/>
          <w:color w:val="FFFFFF" w:themeColor="background1"/>
          <w:sz w:val="27"/>
          <w:szCs w:val="27"/>
          <w:lang w:eastAsia="fr-FR"/>
        </w:rPr>
        <w:t xml:space="preserve"> : </w:t>
      </w:r>
    </w:p>
    <w:p w14:paraId="02C2CF0B" w14:textId="77777777" w:rsidR="001229F1" w:rsidRPr="001229F1" w:rsidRDefault="001E4CC9" w:rsidP="001229F1">
      <w:pPr>
        <w:pStyle w:val="NormalWeb"/>
        <w:spacing w:before="120" w:beforeAutospacing="0" w:after="120" w:afterAutospacing="0"/>
        <w:ind w:left="567" w:hanging="567"/>
        <w:rPr>
          <w:rFonts w:asciiTheme="minorHAnsi" w:hAnsiTheme="minorHAnsi" w:cstheme="minorHAnsi"/>
        </w:rPr>
      </w:pPr>
      <w:r w:rsidRPr="00656154">
        <w:rPr>
          <w:rFonts w:asciiTheme="minorHAnsi" w:hAnsiTheme="minorHAnsi" w:cstheme="minorHAnsi"/>
        </w:rPr>
        <w:t xml:space="preserve">         </w:t>
      </w:r>
      <w:r w:rsidR="007458F8" w:rsidRPr="00656154">
        <w:rPr>
          <w:rFonts w:asciiTheme="minorHAnsi" w:hAnsiTheme="minorHAnsi" w:cstheme="minorHAnsi"/>
        </w:rPr>
        <w:t xml:space="preserve"> </w:t>
      </w:r>
      <w:r w:rsidR="001229F1" w:rsidRPr="001229F1">
        <w:rPr>
          <w:rFonts w:asciiTheme="minorHAnsi" w:hAnsiTheme="minorHAnsi" w:cstheme="minorHAnsi"/>
        </w:rPr>
        <w:t>Produire un rapport d’analyse qualitatif et quantitatif pour l’année 2024 à partir des données collectées dans les quatre Centre d'Ecoute et d'Orientation des Femmes Victimes de Violence (CEOFVV) de l'ATFD, afin de :</w:t>
      </w:r>
    </w:p>
    <w:p w14:paraId="068D8F53" w14:textId="2553C53C" w:rsidR="001229F1" w:rsidRPr="001229F1" w:rsidRDefault="001229F1" w:rsidP="001229F1">
      <w:pPr>
        <w:pStyle w:val="NormalWeb"/>
        <w:numPr>
          <w:ilvl w:val="0"/>
          <w:numId w:val="11"/>
        </w:numPr>
        <w:spacing w:before="0" w:beforeAutospacing="0" w:after="0" w:afterAutospacing="0"/>
        <w:ind w:left="993" w:hanging="284"/>
        <w:rPr>
          <w:rFonts w:asciiTheme="minorHAnsi" w:hAnsiTheme="minorHAnsi" w:cstheme="minorHAnsi"/>
        </w:rPr>
      </w:pPr>
      <w:r w:rsidRPr="001229F1">
        <w:rPr>
          <w:rFonts w:asciiTheme="minorHAnsi" w:hAnsiTheme="minorHAnsi" w:cstheme="minorHAnsi"/>
        </w:rPr>
        <w:t>Documenter les tendances et caractéristiques des violences basées sur le genre en Tunisie à partir de l'échantillon.</w:t>
      </w:r>
    </w:p>
    <w:p w14:paraId="7FC00AB7" w14:textId="4C580B49" w:rsidR="001229F1" w:rsidRPr="001229F1" w:rsidRDefault="001229F1" w:rsidP="001229F1">
      <w:pPr>
        <w:pStyle w:val="NormalWeb"/>
        <w:numPr>
          <w:ilvl w:val="0"/>
          <w:numId w:val="11"/>
        </w:numPr>
        <w:spacing w:before="0" w:beforeAutospacing="0" w:after="0" w:afterAutospacing="0"/>
        <w:ind w:left="993" w:hanging="284"/>
        <w:rPr>
          <w:rFonts w:asciiTheme="minorHAnsi" w:hAnsiTheme="minorHAnsi" w:cstheme="minorHAnsi"/>
        </w:rPr>
      </w:pPr>
      <w:r w:rsidRPr="001229F1">
        <w:rPr>
          <w:rFonts w:asciiTheme="minorHAnsi" w:hAnsiTheme="minorHAnsi" w:cstheme="minorHAnsi"/>
        </w:rPr>
        <w:t>Renforcer les capacités de l’ATFD à utiliser les données probantes dans ses activités de plaidoyer, de sensibilisation et d’élaboration de politiques publiques.</w:t>
      </w:r>
    </w:p>
    <w:p w14:paraId="4363F76B" w14:textId="68B5CC5B" w:rsidR="00466470" w:rsidRPr="00656154" w:rsidRDefault="001229F1" w:rsidP="001229F1">
      <w:pPr>
        <w:pStyle w:val="NormalWeb"/>
        <w:numPr>
          <w:ilvl w:val="0"/>
          <w:numId w:val="11"/>
        </w:numPr>
        <w:spacing w:before="0" w:beforeAutospacing="0" w:after="120" w:afterAutospacing="0"/>
        <w:ind w:left="993" w:hanging="284"/>
        <w:jc w:val="both"/>
        <w:rPr>
          <w:rFonts w:asciiTheme="minorHAnsi" w:hAnsiTheme="minorHAnsi" w:cstheme="minorHAnsi"/>
        </w:rPr>
      </w:pPr>
      <w:r w:rsidRPr="001229F1">
        <w:rPr>
          <w:rFonts w:asciiTheme="minorHAnsi" w:hAnsiTheme="minorHAnsi" w:cstheme="minorHAnsi"/>
        </w:rPr>
        <w:t>Soutenir les efforts de l’ATFD en matière de gestion des ressources et de suivi de la mise en œuvre des droits des femmes.</w:t>
      </w:r>
    </w:p>
    <w:p w14:paraId="2E119DE4" w14:textId="732548E8" w:rsidR="00293943" w:rsidRPr="00656154" w:rsidRDefault="001229F1" w:rsidP="004C6E03">
      <w:pPr>
        <w:shd w:val="clear" w:color="auto" w:fill="7030A0"/>
        <w:spacing w:line="276" w:lineRule="auto"/>
        <w:jc w:val="both"/>
        <w:rPr>
          <w:rFonts w:eastAsia="Times New Roman" w:cstheme="minorHAnsi"/>
          <w:b/>
          <w:bCs/>
          <w:color w:val="FFFFFF" w:themeColor="background1"/>
          <w:sz w:val="27"/>
          <w:szCs w:val="27"/>
          <w:lang w:eastAsia="fr-FR"/>
        </w:rPr>
      </w:pPr>
      <w:r>
        <w:rPr>
          <w:rFonts w:eastAsia="Times New Roman" w:cstheme="minorHAnsi"/>
          <w:b/>
          <w:bCs/>
          <w:color w:val="FFFFFF" w:themeColor="background1"/>
          <w:sz w:val="27"/>
          <w:szCs w:val="27"/>
          <w:lang w:eastAsia="fr-FR"/>
        </w:rPr>
        <w:t xml:space="preserve">Mission du/de la </w:t>
      </w:r>
      <w:proofErr w:type="spellStart"/>
      <w:r>
        <w:rPr>
          <w:rFonts w:eastAsia="Times New Roman" w:cstheme="minorHAnsi"/>
          <w:b/>
          <w:bCs/>
          <w:color w:val="FFFFFF" w:themeColor="background1"/>
          <w:sz w:val="27"/>
          <w:szCs w:val="27"/>
          <w:lang w:eastAsia="fr-FR"/>
        </w:rPr>
        <w:t>consultant.e</w:t>
      </w:r>
      <w:proofErr w:type="spellEnd"/>
      <w:r>
        <w:rPr>
          <w:rFonts w:eastAsia="Times New Roman" w:cstheme="minorHAnsi"/>
          <w:b/>
          <w:bCs/>
          <w:color w:val="FFFFFF" w:themeColor="background1"/>
          <w:sz w:val="27"/>
          <w:szCs w:val="27"/>
          <w:lang w:eastAsia="fr-FR"/>
        </w:rPr>
        <w:t xml:space="preserve"> : </w:t>
      </w:r>
    </w:p>
    <w:p w14:paraId="78A85F51" w14:textId="77777777" w:rsidR="001229F1" w:rsidRPr="001229F1" w:rsidRDefault="001229F1" w:rsidP="001229F1">
      <w:pPr>
        <w:spacing w:before="120" w:after="120" w:line="276" w:lineRule="auto"/>
        <w:ind w:left="720"/>
        <w:jc w:val="both"/>
        <w:rPr>
          <w:rFonts w:eastAsia="Times New Roman" w:cstheme="minorHAnsi"/>
          <w:lang w:eastAsia="fr-FR"/>
        </w:rPr>
      </w:pPr>
      <w:r w:rsidRPr="001229F1">
        <w:rPr>
          <w:rFonts w:eastAsia="Times New Roman" w:cstheme="minorHAnsi"/>
          <w:lang w:eastAsia="fr-FR"/>
        </w:rPr>
        <w:t xml:space="preserve">La mission du/de la </w:t>
      </w:r>
      <w:proofErr w:type="spellStart"/>
      <w:r w:rsidRPr="001229F1">
        <w:rPr>
          <w:rFonts w:eastAsia="Times New Roman" w:cstheme="minorHAnsi"/>
          <w:lang w:eastAsia="fr-FR"/>
        </w:rPr>
        <w:t>consultant.e</w:t>
      </w:r>
      <w:proofErr w:type="spellEnd"/>
      <w:r w:rsidRPr="001229F1">
        <w:rPr>
          <w:rFonts w:eastAsia="Times New Roman" w:cstheme="minorHAnsi"/>
          <w:lang w:eastAsia="fr-FR"/>
        </w:rPr>
        <w:t xml:space="preserve"> sera de : </w:t>
      </w:r>
    </w:p>
    <w:p w14:paraId="6E5D9372" w14:textId="77777777"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Consolider les données collectées pour l’année 2024 à partir de l’outil Excel déployé dans les CEOFVV.</w:t>
      </w:r>
    </w:p>
    <w:p w14:paraId="16EE6158" w14:textId="77777777"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S’assurer de la cohérence et de l’intégrité des données.</w:t>
      </w:r>
    </w:p>
    <w:p w14:paraId="52193A38" w14:textId="77777777"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Effectuer une analyse descriptive et approfondie des indicateurs et variables, en mettant en lumière les tendances significatives.</w:t>
      </w:r>
    </w:p>
    <w:p w14:paraId="2CDB5A99" w14:textId="77777777"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Identifier les facteurs contextuels et structurels influençant les résultats.</w:t>
      </w:r>
    </w:p>
    <w:p w14:paraId="762F7AC4" w14:textId="77777777"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Rédiger un rapport d’environ 50 pages incluant : Une introduction et un contexte général, les résultats de l’analyse quantitative et qualitative ainsi que des recommandations pour l’ATFD, les décideurs publics et les acteurs de la société civile.</w:t>
      </w:r>
    </w:p>
    <w:p w14:paraId="1685B395" w14:textId="77777777"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Proposer des visualisations graphiques (tableaux, graphiques, infographies) pour illustrer les résultats.</w:t>
      </w:r>
    </w:p>
    <w:p w14:paraId="224710B4" w14:textId="77777777"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Présenter une version préliminaire du rapport à l’équipe de l’ATFD pour validation.</w:t>
      </w:r>
    </w:p>
    <w:p w14:paraId="1B589E5D" w14:textId="77777777" w:rsid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sidRPr="001229F1">
        <w:rPr>
          <w:rFonts w:eastAsia="Times New Roman" w:cstheme="minorHAnsi"/>
          <w:lang w:eastAsia="fr-FR"/>
        </w:rPr>
        <w:t>Intégrer les commentaires et finaliser le rapport.</w:t>
      </w:r>
    </w:p>
    <w:p w14:paraId="74B0DD23" w14:textId="13B4B785" w:rsid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Pr>
          <w:rFonts w:eastAsia="Times New Roman" w:cstheme="minorHAnsi"/>
          <w:lang w:eastAsia="fr-FR"/>
        </w:rPr>
        <w:t>Elaborer une présentation PPT du rapport finalisé</w:t>
      </w:r>
    </w:p>
    <w:p w14:paraId="1EA6004C" w14:textId="0785C76D" w:rsidR="001229F1" w:rsidRPr="001229F1" w:rsidRDefault="001229F1" w:rsidP="009B7F3D">
      <w:pPr>
        <w:pStyle w:val="Paragraphedeliste"/>
        <w:numPr>
          <w:ilvl w:val="0"/>
          <w:numId w:val="12"/>
        </w:numPr>
        <w:spacing w:line="276" w:lineRule="auto"/>
        <w:ind w:left="993" w:hanging="284"/>
        <w:jc w:val="both"/>
        <w:rPr>
          <w:rFonts w:eastAsia="Times New Roman" w:cstheme="minorHAnsi"/>
          <w:lang w:eastAsia="fr-FR"/>
        </w:rPr>
      </w:pPr>
      <w:r>
        <w:rPr>
          <w:rFonts w:eastAsia="Times New Roman" w:cstheme="minorHAnsi"/>
          <w:lang w:eastAsia="fr-FR"/>
        </w:rPr>
        <w:t>Présenter le rapport lors d'un séminaire national</w:t>
      </w:r>
    </w:p>
    <w:p w14:paraId="037F7B60" w14:textId="77777777" w:rsidR="002A2801" w:rsidRPr="00656154" w:rsidRDefault="002A2801" w:rsidP="002A2801">
      <w:pPr>
        <w:spacing w:line="276" w:lineRule="auto"/>
        <w:ind w:left="720"/>
        <w:jc w:val="both"/>
        <w:rPr>
          <w:rStyle w:val="lev"/>
          <w:rFonts w:eastAsia="Times New Roman" w:cstheme="minorHAnsi"/>
          <w:b w:val="0"/>
          <w:bCs w:val="0"/>
          <w:lang w:eastAsia="fr-FR"/>
        </w:rPr>
      </w:pPr>
    </w:p>
    <w:p w14:paraId="27A4094F" w14:textId="77777777" w:rsidR="00293943" w:rsidRPr="00656154" w:rsidRDefault="00293943" w:rsidP="00293943">
      <w:pPr>
        <w:shd w:val="clear" w:color="auto" w:fill="7030A0"/>
        <w:spacing w:line="276" w:lineRule="auto"/>
        <w:jc w:val="both"/>
        <w:rPr>
          <w:rFonts w:eastAsia="Times New Roman" w:cstheme="minorHAnsi"/>
          <w:b/>
          <w:bCs/>
          <w:color w:val="FFFFFF" w:themeColor="background1"/>
          <w:sz w:val="27"/>
          <w:szCs w:val="27"/>
          <w:lang w:eastAsia="fr-FR"/>
        </w:rPr>
      </w:pPr>
      <w:r w:rsidRPr="00656154">
        <w:rPr>
          <w:rFonts w:eastAsia="Times New Roman" w:cstheme="minorHAnsi"/>
          <w:b/>
          <w:bCs/>
          <w:color w:val="FFFFFF" w:themeColor="background1"/>
          <w:sz w:val="27"/>
          <w:szCs w:val="27"/>
          <w:lang w:eastAsia="fr-FR"/>
        </w:rPr>
        <w:t>Profil recherché : Qualifications et compétences</w:t>
      </w:r>
    </w:p>
    <w:p w14:paraId="5B05DD56" w14:textId="77777777" w:rsidR="00293943" w:rsidRPr="00656154" w:rsidRDefault="00293943" w:rsidP="00293943">
      <w:pPr>
        <w:spacing w:line="276" w:lineRule="auto"/>
        <w:jc w:val="both"/>
        <w:rPr>
          <w:rStyle w:val="lev"/>
          <w:rFonts w:cstheme="minorHAnsi"/>
          <w:color w:val="C00000"/>
          <w:sz w:val="20"/>
          <w:szCs w:val="20"/>
          <w:shd w:val="clear" w:color="auto" w:fill="FFFFFF"/>
        </w:rPr>
      </w:pPr>
    </w:p>
    <w:p w14:paraId="664F8238" w14:textId="77777777" w:rsidR="001229F1" w:rsidRDefault="001229F1" w:rsidP="001229F1">
      <w:pPr>
        <w:spacing w:after="120"/>
        <w:ind w:left="425" w:hanging="425"/>
        <w:rPr>
          <w:rFonts w:eastAsia="Times New Roman" w:cstheme="minorHAnsi"/>
          <w:lang w:eastAsia="fr-FR"/>
        </w:rPr>
      </w:pPr>
      <w:r w:rsidRPr="001229F1">
        <w:rPr>
          <w:rFonts w:eastAsia="Times New Roman" w:cstheme="minorHAnsi"/>
          <w:lang w:eastAsia="fr-FR"/>
        </w:rPr>
        <w:t xml:space="preserve">Le/la </w:t>
      </w:r>
      <w:proofErr w:type="spellStart"/>
      <w:r w:rsidRPr="001229F1">
        <w:rPr>
          <w:rFonts w:eastAsia="Times New Roman" w:cstheme="minorHAnsi"/>
          <w:lang w:eastAsia="fr-FR"/>
        </w:rPr>
        <w:t>consultant.e</w:t>
      </w:r>
      <w:proofErr w:type="spellEnd"/>
      <w:r w:rsidRPr="001229F1">
        <w:rPr>
          <w:rFonts w:eastAsia="Times New Roman" w:cstheme="minorHAnsi"/>
          <w:lang w:eastAsia="fr-FR"/>
        </w:rPr>
        <w:t xml:space="preserve"> </w:t>
      </w:r>
      <w:proofErr w:type="spellStart"/>
      <w:r w:rsidRPr="001229F1">
        <w:rPr>
          <w:rFonts w:eastAsia="Times New Roman" w:cstheme="minorHAnsi"/>
          <w:lang w:eastAsia="fr-FR"/>
        </w:rPr>
        <w:t>recherché.e</w:t>
      </w:r>
      <w:proofErr w:type="spellEnd"/>
      <w:r w:rsidRPr="001229F1">
        <w:rPr>
          <w:rFonts w:eastAsia="Times New Roman" w:cstheme="minorHAnsi"/>
          <w:lang w:eastAsia="fr-FR"/>
        </w:rPr>
        <w:t xml:space="preserve"> doit répondre aux critères suivants :</w:t>
      </w:r>
    </w:p>
    <w:p w14:paraId="411E787A" w14:textId="4F561D3D" w:rsidR="009B7F3D" w:rsidRPr="009B7F3D" w:rsidRDefault="009B7F3D" w:rsidP="001229F1">
      <w:pPr>
        <w:spacing w:after="120"/>
        <w:ind w:left="425" w:hanging="425"/>
        <w:rPr>
          <w:rFonts w:eastAsia="Times New Roman" w:cstheme="minorHAnsi"/>
          <w:b/>
          <w:bCs/>
          <w:color w:val="7030A0"/>
          <w:u w:val="single"/>
          <w:lang w:eastAsia="fr-FR"/>
        </w:rPr>
      </w:pPr>
      <w:r w:rsidRPr="009B7F3D">
        <w:rPr>
          <w:rFonts w:eastAsia="Times New Roman" w:cstheme="minorHAnsi"/>
          <w:b/>
          <w:bCs/>
          <w:color w:val="7030A0"/>
          <w:u w:val="single"/>
          <w:lang w:eastAsia="fr-FR"/>
        </w:rPr>
        <w:t>Qualifications</w:t>
      </w:r>
    </w:p>
    <w:p w14:paraId="494E02F0" w14:textId="77777777" w:rsidR="009B7F3D" w:rsidRPr="009B7F3D" w:rsidRDefault="009B7F3D" w:rsidP="009B7F3D">
      <w:pPr>
        <w:pStyle w:val="Paragraphedeliste"/>
        <w:numPr>
          <w:ilvl w:val="0"/>
          <w:numId w:val="14"/>
        </w:numPr>
        <w:ind w:left="850" w:hanging="357"/>
        <w:contextualSpacing w:val="0"/>
        <w:rPr>
          <w:rFonts w:eastAsia="Times New Roman" w:cstheme="minorHAnsi"/>
          <w:lang w:eastAsia="fr-FR"/>
        </w:rPr>
      </w:pPr>
      <w:r w:rsidRPr="009B7F3D">
        <w:rPr>
          <w:rFonts w:eastAsia="Times New Roman" w:cstheme="minorHAnsi"/>
          <w:lang w:eastAsia="fr-FR"/>
        </w:rPr>
        <w:t>Détenir un diplôme universitaire en statistiques, sciences sociales ou domaine connexe, avec une spécialisation en analyse de données.</w:t>
      </w:r>
    </w:p>
    <w:p w14:paraId="413DF195" w14:textId="50D39F2E" w:rsidR="006B1CC4" w:rsidRDefault="009B7F3D" w:rsidP="009B7F3D">
      <w:pPr>
        <w:pStyle w:val="Paragraphedeliste"/>
        <w:numPr>
          <w:ilvl w:val="0"/>
          <w:numId w:val="14"/>
        </w:numPr>
        <w:ind w:left="850" w:hanging="357"/>
        <w:contextualSpacing w:val="0"/>
        <w:rPr>
          <w:rFonts w:eastAsia="Times New Roman" w:cstheme="minorHAnsi"/>
          <w:lang w:eastAsia="fr-FR"/>
        </w:rPr>
      </w:pPr>
      <w:r w:rsidRPr="009B7F3D">
        <w:rPr>
          <w:rFonts w:eastAsia="Times New Roman" w:cstheme="minorHAnsi"/>
          <w:lang w:eastAsia="fr-FR"/>
        </w:rPr>
        <w:t>Justifier d’une expérience avérée dans la production de rapports analytiques.</w:t>
      </w:r>
    </w:p>
    <w:p w14:paraId="6BE05F34" w14:textId="50AF2401" w:rsidR="009B7F3D" w:rsidRPr="009B7F3D" w:rsidRDefault="009B7F3D" w:rsidP="009B7F3D">
      <w:pPr>
        <w:spacing w:before="240" w:after="120"/>
        <w:ind w:left="425" w:hanging="425"/>
        <w:rPr>
          <w:rFonts w:eastAsia="Times New Roman" w:cstheme="minorHAnsi"/>
          <w:b/>
          <w:bCs/>
          <w:color w:val="7030A0"/>
          <w:u w:val="single"/>
          <w:lang w:eastAsia="fr-FR"/>
        </w:rPr>
      </w:pPr>
      <w:r>
        <w:rPr>
          <w:rFonts w:eastAsia="Times New Roman" w:cstheme="minorHAnsi"/>
          <w:b/>
          <w:bCs/>
          <w:color w:val="7030A0"/>
          <w:u w:val="single"/>
          <w:lang w:eastAsia="fr-FR"/>
        </w:rPr>
        <w:t>Compétence</w:t>
      </w:r>
      <w:r w:rsidRPr="009B7F3D">
        <w:rPr>
          <w:rFonts w:eastAsia="Times New Roman" w:cstheme="minorHAnsi"/>
          <w:b/>
          <w:bCs/>
          <w:color w:val="7030A0"/>
          <w:u w:val="single"/>
          <w:lang w:eastAsia="fr-FR"/>
        </w:rPr>
        <w:t>s</w:t>
      </w:r>
    </w:p>
    <w:p w14:paraId="72F21AE1" w14:textId="77777777" w:rsidR="009B7F3D" w:rsidRDefault="009B7F3D" w:rsidP="009B7F3D">
      <w:pPr>
        <w:pStyle w:val="Paragraphedeliste"/>
        <w:numPr>
          <w:ilvl w:val="0"/>
          <w:numId w:val="15"/>
        </w:numPr>
        <w:rPr>
          <w:rFonts w:eastAsia="Times New Roman" w:cstheme="minorHAnsi"/>
          <w:lang w:eastAsia="fr-FR"/>
        </w:rPr>
      </w:pPr>
      <w:r w:rsidRPr="009B7F3D">
        <w:rPr>
          <w:rFonts w:eastAsia="Times New Roman" w:cstheme="minorHAnsi"/>
          <w:lang w:eastAsia="fr-FR"/>
        </w:rPr>
        <w:t>Maîtrise avancée des outils informatiques, en particulier ceux utilisés pour l’analyse de données.</w:t>
      </w:r>
    </w:p>
    <w:p w14:paraId="6FDC5A1E" w14:textId="3EFFC604" w:rsidR="00203E9E" w:rsidRPr="00203E9E" w:rsidRDefault="00203E9E" w:rsidP="00203E9E">
      <w:pPr>
        <w:pStyle w:val="Paragraphedeliste"/>
        <w:numPr>
          <w:ilvl w:val="0"/>
          <w:numId w:val="15"/>
        </w:numPr>
        <w:rPr>
          <w:rFonts w:eastAsia="Times New Roman" w:cstheme="minorHAnsi"/>
          <w:lang w:eastAsia="fr-FR"/>
        </w:rPr>
      </w:pPr>
      <w:r>
        <w:lastRenderedPageBreak/>
        <w:t>Solide expérience dans l'élaboration de rapports combinant des analyses quantitatives et qualitatives, avec une capacité à synthétiser des données complexes pour produire des documents clairs, structurés et exploitables.</w:t>
      </w:r>
    </w:p>
    <w:p w14:paraId="69848397" w14:textId="77777777" w:rsidR="009B7F3D" w:rsidRPr="00203E9E" w:rsidRDefault="009B7F3D" w:rsidP="009B7F3D">
      <w:pPr>
        <w:pStyle w:val="Paragraphedeliste"/>
        <w:numPr>
          <w:ilvl w:val="0"/>
          <w:numId w:val="15"/>
        </w:numPr>
        <w:rPr>
          <w:rFonts w:eastAsia="Times New Roman" w:cstheme="minorHAnsi"/>
          <w:lang w:eastAsia="fr-FR"/>
        </w:rPr>
      </w:pPr>
      <w:r>
        <w:t>Expérience confirmée dans la recherche, l'analyse, et la rédaction de rapports relatifs aux droits humains, en français et en arabe.</w:t>
      </w:r>
    </w:p>
    <w:p w14:paraId="01CF3408" w14:textId="77777777" w:rsidR="009B7F3D" w:rsidRPr="009B7F3D" w:rsidRDefault="009B7F3D" w:rsidP="009B7F3D">
      <w:pPr>
        <w:pStyle w:val="Paragraphedeliste"/>
        <w:numPr>
          <w:ilvl w:val="0"/>
          <w:numId w:val="15"/>
        </w:numPr>
        <w:rPr>
          <w:rFonts w:eastAsia="Times New Roman" w:cstheme="minorHAnsi"/>
          <w:lang w:eastAsia="fr-FR"/>
        </w:rPr>
      </w:pPr>
      <w:r>
        <w:t>Excellente connaissance du contexte sociopolitique et des enjeux liés aux droits des femmes en Tunisie.</w:t>
      </w:r>
    </w:p>
    <w:p w14:paraId="7B1DFF2A" w14:textId="77777777" w:rsidR="009B7F3D" w:rsidRPr="009B7F3D" w:rsidRDefault="009B7F3D" w:rsidP="009B7F3D">
      <w:pPr>
        <w:pStyle w:val="Paragraphedeliste"/>
        <w:numPr>
          <w:ilvl w:val="0"/>
          <w:numId w:val="15"/>
        </w:numPr>
        <w:rPr>
          <w:rFonts w:eastAsia="Times New Roman" w:cstheme="minorHAnsi"/>
          <w:lang w:eastAsia="fr-FR"/>
        </w:rPr>
      </w:pPr>
      <w:r>
        <w:t>Sensibilité aux principes de confidentialité et d’éthique dans la gestion des données sensibles.</w:t>
      </w:r>
    </w:p>
    <w:p w14:paraId="729FEC0F" w14:textId="48D2F3DB" w:rsidR="009B7F3D" w:rsidRPr="009B7F3D" w:rsidRDefault="009B7F3D" w:rsidP="009B7F3D">
      <w:pPr>
        <w:pStyle w:val="Paragraphedeliste"/>
        <w:numPr>
          <w:ilvl w:val="0"/>
          <w:numId w:val="15"/>
        </w:numPr>
        <w:spacing w:after="240"/>
        <w:ind w:left="714" w:hanging="357"/>
        <w:contextualSpacing w:val="0"/>
        <w:rPr>
          <w:rFonts w:eastAsia="Times New Roman" w:cstheme="minorHAnsi"/>
          <w:lang w:eastAsia="fr-FR"/>
        </w:rPr>
      </w:pPr>
      <w:r>
        <w:t>Expérience significative dans le travail collaboratif avec des organisations de la société civile.</w:t>
      </w:r>
    </w:p>
    <w:p w14:paraId="57F0E8E1" w14:textId="2ED7B5C2" w:rsidR="009B7F3D" w:rsidRPr="00656154" w:rsidRDefault="009B7F3D" w:rsidP="009B7F3D">
      <w:pPr>
        <w:shd w:val="clear" w:color="auto" w:fill="7030A0"/>
        <w:spacing w:line="276" w:lineRule="auto"/>
        <w:jc w:val="both"/>
        <w:rPr>
          <w:rFonts w:eastAsia="Times New Roman" w:cstheme="minorHAnsi"/>
          <w:b/>
          <w:bCs/>
          <w:color w:val="FFFFFF" w:themeColor="background1"/>
          <w:sz w:val="27"/>
          <w:szCs w:val="27"/>
          <w:lang w:eastAsia="fr-FR"/>
        </w:rPr>
      </w:pPr>
      <w:r>
        <w:rPr>
          <w:rFonts w:eastAsia="Times New Roman" w:cstheme="minorHAnsi"/>
          <w:b/>
          <w:bCs/>
          <w:color w:val="FFFFFF" w:themeColor="background1"/>
          <w:sz w:val="27"/>
          <w:szCs w:val="27"/>
          <w:lang w:eastAsia="fr-FR"/>
        </w:rPr>
        <w:t>Livrables à fournir et calendrier d'exécution :</w:t>
      </w:r>
    </w:p>
    <w:p w14:paraId="5022EF02" w14:textId="77777777" w:rsidR="009B7F3D" w:rsidRPr="00656154" w:rsidRDefault="009B7F3D" w:rsidP="009B7F3D">
      <w:pPr>
        <w:spacing w:line="276" w:lineRule="auto"/>
        <w:jc w:val="both"/>
        <w:rPr>
          <w:rStyle w:val="lev"/>
          <w:rFonts w:cstheme="minorHAnsi"/>
          <w:color w:val="C00000"/>
          <w:sz w:val="20"/>
          <w:szCs w:val="20"/>
          <w:shd w:val="clear" w:color="auto" w:fill="FFFFFF"/>
        </w:rPr>
      </w:pPr>
    </w:p>
    <w:p w14:paraId="246490B2" w14:textId="2EBE840C" w:rsidR="009B7F3D" w:rsidRDefault="009B7F3D" w:rsidP="009B7F3D">
      <w:pPr>
        <w:spacing w:after="240"/>
        <w:rPr>
          <w:rFonts w:eastAsia="Times New Roman" w:cstheme="minorHAnsi"/>
          <w:lang w:eastAsia="fr-FR"/>
        </w:rPr>
      </w:pPr>
      <w:r>
        <w:rPr>
          <w:rFonts w:eastAsia="Times New Roman" w:cstheme="minorHAnsi"/>
          <w:lang w:eastAsia="fr-FR"/>
        </w:rPr>
        <w:t xml:space="preserve">Le/la </w:t>
      </w:r>
      <w:proofErr w:type="spellStart"/>
      <w:r>
        <w:rPr>
          <w:rFonts w:eastAsia="Times New Roman" w:cstheme="minorHAnsi"/>
          <w:lang w:eastAsia="fr-FR"/>
        </w:rPr>
        <w:t>consultant.e</w:t>
      </w:r>
      <w:proofErr w:type="spellEnd"/>
      <w:r w:rsidRPr="009B7F3D">
        <w:rPr>
          <w:rFonts w:eastAsia="Times New Roman" w:cstheme="minorHAnsi"/>
          <w:lang w:eastAsia="fr-FR"/>
        </w:rPr>
        <w:t xml:space="preserve"> devra fournir les livrables suivants :</w:t>
      </w:r>
    </w:p>
    <w:tbl>
      <w:tblPr>
        <w:tblStyle w:val="Grilledutableau"/>
        <w:tblW w:w="0" w:type="auto"/>
        <w:tblLayout w:type="fixed"/>
        <w:tblLook w:val="04A0" w:firstRow="1" w:lastRow="0" w:firstColumn="1" w:lastColumn="0" w:noHBand="0" w:noVBand="1"/>
      </w:tblPr>
      <w:tblGrid>
        <w:gridCol w:w="534"/>
        <w:gridCol w:w="2409"/>
        <w:gridCol w:w="6096"/>
        <w:gridCol w:w="1559"/>
      </w:tblGrid>
      <w:tr w:rsidR="005A185F" w14:paraId="4B0C61EE" w14:textId="27543AF2" w:rsidTr="00066154">
        <w:trPr>
          <w:trHeight w:val="397"/>
        </w:trPr>
        <w:tc>
          <w:tcPr>
            <w:tcW w:w="2943" w:type="dxa"/>
            <w:gridSpan w:val="2"/>
            <w:shd w:val="clear" w:color="auto" w:fill="D0CECE" w:themeFill="background2" w:themeFillShade="E6"/>
            <w:vAlign w:val="center"/>
          </w:tcPr>
          <w:p w14:paraId="4C1D0185" w14:textId="363AB83F" w:rsidR="005A185F" w:rsidRPr="005A185F" w:rsidRDefault="005A185F" w:rsidP="005A185F">
            <w:pPr>
              <w:jc w:val="center"/>
              <w:rPr>
                <w:rFonts w:eastAsia="Times New Roman" w:cstheme="minorHAnsi"/>
                <w:b/>
                <w:bCs/>
                <w:lang w:eastAsia="fr-FR"/>
              </w:rPr>
            </w:pPr>
            <w:r w:rsidRPr="005A185F">
              <w:rPr>
                <w:rFonts w:eastAsia="Times New Roman" w:cstheme="minorHAnsi"/>
                <w:b/>
                <w:bCs/>
                <w:lang w:eastAsia="fr-FR"/>
              </w:rPr>
              <w:t>Livrable</w:t>
            </w:r>
          </w:p>
        </w:tc>
        <w:tc>
          <w:tcPr>
            <w:tcW w:w="6096" w:type="dxa"/>
            <w:shd w:val="clear" w:color="auto" w:fill="D0CECE" w:themeFill="background2" w:themeFillShade="E6"/>
            <w:vAlign w:val="center"/>
          </w:tcPr>
          <w:p w14:paraId="7B0DDD62" w14:textId="7488B207" w:rsidR="005A185F" w:rsidRPr="005A185F" w:rsidRDefault="005A185F" w:rsidP="005A185F">
            <w:pPr>
              <w:jc w:val="center"/>
              <w:rPr>
                <w:rFonts w:eastAsia="Times New Roman" w:cstheme="minorHAnsi"/>
                <w:b/>
                <w:bCs/>
                <w:lang w:eastAsia="fr-FR"/>
              </w:rPr>
            </w:pPr>
            <w:r>
              <w:rPr>
                <w:rFonts w:eastAsia="Times New Roman" w:cstheme="minorHAnsi"/>
                <w:b/>
                <w:bCs/>
                <w:lang w:eastAsia="fr-FR"/>
              </w:rPr>
              <w:t>Descriptif</w:t>
            </w:r>
          </w:p>
        </w:tc>
        <w:tc>
          <w:tcPr>
            <w:tcW w:w="1559" w:type="dxa"/>
            <w:shd w:val="clear" w:color="auto" w:fill="D0CECE" w:themeFill="background2" w:themeFillShade="E6"/>
            <w:vAlign w:val="center"/>
          </w:tcPr>
          <w:p w14:paraId="6566264F" w14:textId="0C3FB86D" w:rsidR="005A185F" w:rsidRPr="005A185F" w:rsidRDefault="005A185F" w:rsidP="005A185F">
            <w:pPr>
              <w:jc w:val="center"/>
              <w:rPr>
                <w:rFonts w:eastAsia="Times New Roman" w:cstheme="minorHAnsi"/>
                <w:b/>
                <w:bCs/>
                <w:lang w:eastAsia="fr-FR"/>
              </w:rPr>
            </w:pPr>
            <w:r w:rsidRPr="005A185F">
              <w:rPr>
                <w:rFonts w:eastAsia="Times New Roman" w:cstheme="minorHAnsi"/>
                <w:b/>
                <w:bCs/>
                <w:lang w:eastAsia="fr-FR"/>
              </w:rPr>
              <w:t>Délais</w:t>
            </w:r>
          </w:p>
        </w:tc>
      </w:tr>
      <w:tr w:rsidR="005A185F" w14:paraId="485D316C" w14:textId="1AD8A115" w:rsidTr="005A185F">
        <w:trPr>
          <w:trHeight w:val="397"/>
        </w:trPr>
        <w:tc>
          <w:tcPr>
            <w:tcW w:w="534" w:type="dxa"/>
            <w:vAlign w:val="center"/>
          </w:tcPr>
          <w:p w14:paraId="3515C9EB" w14:textId="77C221F5" w:rsidR="005A185F" w:rsidRPr="001A2D9C" w:rsidRDefault="005A185F" w:rsidP="005A185F">
            <w:pPr>
              <w:jc w:val="center"/>
              <w:rPr>
                <w:rFonts w:eastAsia="Times New Roman" w:cstheme="minorHAnsi"/>
                <w:lang w:eastAsia="fr-FR"/>
              </w:rPr>
            </w:pPr>
            <w:r>
              <w:rPr>
                <w:rFonts w:eastAsia="Times New Roman" w:cstheme="minorHAnsi"/>
                <w:lang w:eastAsia="fr-FR"/>
              </w:rPr>
              <w:t>1</w:t>
            </w:r>
          </w:p>
        </w:tc>
        <w:tc>
          <w:tcPr>
            <w:tcW w:w="2409" w:type="dxa"/>
            <w:vAlign w:val="center"/>
          </w:tcPr>
          <w:p w14:paraId="3EF1E3EB" w14:textId="287BEAE4" w:rsidR="005A185F" w:rsidRDefault="005A185F" w:rsidP="005A185F">
            <w:pPr>
              <w:rPr>
                <w:rFonts w:eastAsia="Times New Roman" w:cstheme="minorHAnsi"/>
                <w:lang w:eastAsia="fr-FR"/>
              </w:rPr>
            </w:pPr>
            <w:r>
              <w:rPr>
                <w:rFonts w:eastAsia="Times New Roman" w:cstheme="minorHAnsi"/>
                <w:lang w:eastAsia="fr-FR"/>
              </w:rPr>
              <w:t>Note Méthodologique</w:t>
            </w:r>
          </w:p>
        </w:tc>
        <w:tc>
          <w:tcPr>
            <w:tcW w:w="6096" w:type="dxa"/>
            <w:vAlign w:val="center"/>
          </w:tcPr>
          <w:p w14:paraId="1FF009C6" w14:textId="3C158336" w:rsidR="005A185F" w:rsidRDefault="00066154" w:rsidP="005A185F">
            <w:pPr>
              <w:rPr>
                <w:rFonts w:eastAsia="Times New Roman" w:cstheme="minorHAnsi"/>
                <w:lang w:eastAsia="fr-FR"/>
              </w:rPr>
            </w:pPr>
            <w:r>
              <w:t>Un document détaillant la méthodologie adoptée pour l’analyse des données collectées, incluant les outils, techniques et approches utilisés, élaboré à la suite de deux réunions de cadrage avec l’ATFD</w:t>
            </w:r>
          </w:p>
        </w:tc>
        <w:tc>
          <w:tcPr>
            <w:tcW w:w="1559" w:type="dxa"/>
            <w:vAlign w:val="center"/>
          </w:tcPr>
          <w:p w14:paraId="03A86A30" w14:textId="5EC7401D" w:rsidR="005A185F" w:rsidRDefault="005A185F" w:rsidP="005A185F">
            <w:pPr>
              <w:rPr>
                <w:rFonts w:eastAsia="Times New Roman" w:cstheme="minorHAnsi"/>
                <w:lang w:eastAsia="fr-FR"/>
              </w:rPr>
            </w:pPr>
            <w:r>
              <w:rPr>
                <w:rFonts w:eastAsia="Times New Roman" w:cstheme="minorHAnsi"/>
                <w:lang w:eastAsia="fr-FR"/>
              </w:rPr>
              <w:t>09/02/2025</w:t>
            </w:r>
          </w:p>
        </w:tc>
      </w:tr>
      <w:tr w:rsidR="005A185F" w14:paraId="1EEA79E2" w14:textId="6EFE78D2" w:rsidTr="005A185F">
        <w:trPr>
          <w:trHeight w:val="397"/>
        </w:trPr>
        <w:tc>
          <w:tcPr>
            <w:tcW w:w="534" w:type="dxa"/>
            <w:vAlign w:val="center"/>
          </w:tcPr>
          <w:p w14:paraId="3A3DD8FF" w14:textId="4ACDE82A" w:rsidR="005A185F" w:rsidRDefault="005A185F" w:rsidP="005A185F">
            <w:pPr>
              <w:jc w:val="center"/>
              <w:rPr>
                <w:rFonts w:eastAsia="Times New Roman" w:cstheme="minorHAnsi"/>
                <w:lang w:eastAsia="fr-FR"/>
              </w:rPr>
            </w:pPr>
            <w:r>
              <w:rPr>
                <w:rFonts w:eastAsia="Times New Roman" w:cstheme="minorHAnsi"/>
                <w:lang w:eastAsia="fr-FR"/>
              </w:rPr>
              <w:t>2</w:t>
            </w:r>
          </w:p>
        </w:tc>
        <w:tc>
          <w:tcPr>
            <w:tcW w:w="2409" w:type="dxa"/>
            <w:vAlign w:val="center"/>
          </w:tcPr>
          <w:p w14:paraId="7CFAA11F" w14:textId="0E665C59" w:rsidR="005A185F" w:rsidRDefault="00B136AB" w:rsidP="005A185F">
            <w:pPr>
              <w:rPr>
                <w:rFonts w:eastAsia="Times New Roman" w:cstheme="minorHAnsi"/>
                <w:lang w:eastAsia="fr-FR"/>
              </w:rPr>
            </w:pPr>
            <w:r>
              <w:rPr>
                <w:rFonts w:eastAsia="Times New Roman" w:cstheme="minorHAnsi"/>
                <w:lang w:eastAsia="fr-FR"/>
              </w:rPr>
              <w:t>Version préliminaire du r</w:t>
            </w:r>
            <w:r w:rsidR="005A185F">
              <w:rPr>
                <w:rFonts w:eastAsia="Times New Roman" w:cstheme="minorHAnsi"/>
                <w:lang w:eastAsia="fr-FR"/>
              </w:rPr>
              <w:t xml:space="preserve">apport </w:t>
            </w:r>
          </w:p>
        </w:tc>
        <w:tc>
          <w:tcPr>
            <w:tcW w:w="6096" w:type="dxa"/>
            <w:vAlign w:val="center"/>
          </w:tcPr>
          <w:p w14:paraId="71BA8387" w14:textId="3E1DE810" w:rsidR="005A185F" w:rsidRDefault="00066154" w:rsidP="00066154">
            <w:pPr>
              <w:rPr>
                <w:rFonts w:eastAsia="Times New Roman" w:cstheme="minorHAnsi"/>
                <w:lang w:eastAsia="fr-FR"/>
              </w:rPr>
            </w:pPr>
            <w:r>
              <w:t>Une première version du rapport d’analyse de données contenant la structure du rapport, sa méthodologie ainsi que les principales tendances et caractéristiques des VFF qui se dégagent des données fournies, soumis pour révision et validation par l'ATFD</w:t>
            </w:r>
          </w:p>
        </w:tc>
        <w:tc>
          <w:tcPr>
            <w:tcW w:w="1559" w:type="dxa"/>
            <w:vAlign w:val="center"/>
          </w:tcPr>
          <w:p w14:paraId="336DF1C6" w14:textId="1CF3875B" w:rsidR="005A185F" w:rsidRDefault="005A185F" w:rsidP="005A185F">
            <w:pPr>
              <w:rPr>
                <w:rFonts w:eastAsia="Times New Roman" w:cstheme="minorHAnsi"/>
                <w:lang w:eastAsia="fr-FR"/>
              </w:rPr>
            </w:pPr>
            <w:r>
              <w:rPr>
                <w:rFonts w:eastAsia="Times New Roman" w:cstheme="minorHAnsi"/>
                <w:lang w:eastAsia="fr-FR"/>
              </w:rPr>
              <w:t>09/03/2025</w:t>
            </w:r>
          </w:p>
        </w:tc>
      </w:tr>
      <w:tr w:rsidR="005A185F" w14:paraId="39F5F1F7" w14:textId="1BE0F88C" w:rsidTr="005A185F">
        <w:trPr>
          <w:trHeight w:val="397"/>
        </w:trPr>
        <w:tc>
          <w:tcPr>
            <w:tcW w:w="534" w:type="dxa"/>
            <w:vAlign w:val="center"/>
          </w:tcPr>
          <w:p w14:paraId="2452889A" w14:textId="585071BE" w:rsidR="005A185F" w:rsidRDefault="005A185F" w:rsidP="005A185F">
            <w:pPr>
              <w:jc w:val="center"/>
              <w:rPr>
                <w:rFonts w:eastAsia="Times New Roman" w:cstheme="minorHAnsi"/>
                <w:lang w:eastAsia="fr-FR"/>
              </w:rPr>
            </w:pPr>
            <w:r>
              <w:rPr>
                <w:rFonts w:eastAsia="Times New Roman" w:cstheme="minorHAnsi"/>
                <w:lang w:eastAsia="fr-FR"/>
              </w:rPr>
              <w:t>3</w:t>
            </w:r>
          </w:p>
        </w:tc>
        <w:tc>
          <w:tcPr>
            <w:tcW w:w="2409" w:type="dxa"/>
            <w:vAlign w:val="center"/>
          </w:tcPr>
          <w:p w14:paraId="55243E26" w14:textId="0DE62B43" w:rsidR="005A185F" w:rsidRDefault="005A185F" w:rsidP="005A185F">
            <w:pPr>
              <w:rPr>
                <w:rFonts w:eastAsia="Times New Roman" w:cstheme="minorHAnsi"/>
                <w:lang w:eastAsia="fr-FR"/>
              </w:rPr>
            </w:pPr>
            <w:r>
              <w:rPr>
                <w:rFonts w:eastAsia="Times New Roman" w:cstheme="minorHAnsi"/>
                <w:lang w:eastAsia="fr-FR"/>
              </w:rPr>
              <w:t>Rapport finalisé</w:t>
            </w:r>
          </w:p>
        </w:tc>
        <w:tc>
          <w:tcPr>
            <w:tcW w:w="6096" w:type="dxa"/>
            <w:vAlign w:val="center"/>
          </w:tcPr>
          <w:p w14:paraId="0D4F49F3" w14:textId="23E4FA37" w:rsidR="005A185F" w:rsidRDefault="00066154" w:rsidP="005A185F">
            <w:pPr>
              <w:rPr>
                <w:rFonts w:eastAsia="Times New Roman" w:cstheme="minorHAnsi"/>
                <w:lang w:eastAsia="fr-FR"/>
              </w:rPr>
            </w:pPr>
            <w:r>
              <w:t>Un rapport complet et validé par l'ATFD présentant une analyse qualitative et quantitative approfondie des données de 2024, accompagné de recommandations exploitables.</w:t>
            </w:r>
          </w:p>
        </w:tc>
        <w:tc>
          <w:tcPr>
            <w:tcW w:w="1559" w:type="dxa"/>
            <w:vAlign w:val="center"/>
          </w:tcPr>
          <w:p w14:paraId="20ABCE81" w14:textId="7D426322" w:rsidR="005A185F" w:rsidRDefault="00F676CF" w:rsidP="00F676CF">
            <w:pPr>
              <w:rPr>
                <w:rFonts w:eastAsia="Times New Roman" w:cstheme="minorHAnsi"/>
                <w:lang w:eastAsia="fr-FR"/>
              </w:rPr>
            </w:pPr>
            <w:r>
              <w:rPr>
                <w:rFonts w:eastAsia="Times New Roman" w:cstheme="minorHAnsi"/>
                <w:lang w:eastAsia="fr-FR"/>
              </w:rPr>
              <w:t>23</w:t>
            </w:r>
            <w:bookmarkStart w:id="0" w:name="_GoBack"/>
            <w:bookmarkEnd w:id="0"/>
            <w:r w:rsidR="005A185F">
              <w:rPr>
                <w:rFonts w:eastAsia="Times New Roman" w:cstheme="minorHAnsi"/>
                <w:lang w:eastAsia="fr-FR"/>
              </w:rPr>
              <w:t>/03/2025</w:t>
            </w:r>
          </w:p>
        </w:tc>
      </w:tr>
      <w:tr w:rsidR="005A185F" w14:paraId="34E42079" w14:textId="7A1DF4D0" w:rsidTr="005A185F">
        <w:trPr>
          <w:trHeight w:val="397"/>
        </w:trPr>
        <w:tc>
          <w:tcPr>
            <w:tcW w:w="534" w:type="dxa"/>
            <w:vAlign w:val="center"/>
          </w:tcPr>
          <w:p w14:paraId="2B50707E" w14:textId="212861BD" w:rsidR="005A185F" w:rsidRDefault="005A185F" w:rsidP="005A185F">
            <w:pPr>
              <w:jc w:val="center"/>
              <w:rPr>
                <w:rFonts w:eastAsia="Times New Roman" w:cstheme="minorHAnsi"/>
                <w:lang w:eastAsia="fr-FR"/>
              </w:rPr>
            </w:pPr>
            <w:r>
              <w:rPr>
                <w:rFonts w:eastAsia="Times New Roman" w:cstheme="minorHAnsi"/>
                <w:lang w:eastAsia="fr-FR"/>
              </w:rPr>
              <w:t>4</w:t>
            </w:r>
          </w:p>
        </w:tc>
        <w:tc>
          <w:tcPr>
            <w:tcW w:w="2409" w:type="dxa"/>
            <w:vAlign w:val="center"/>
          </w:tcPr>
          <w:p w14:paraId="11BE3616" w14:textId="5A174C10" w:rsidR="005A185F" w:rsidRDefault="005A185F" w:rsidP="005A185F">
            <w:pPr>
              <w:rPr>
                <w:rFonts w:eastAsia="Times New Roman" w:cstheme="minorHAnsi"/>
                <w:lang w:eastAsia="fr-FR"/>
              </w:rPr>
            </w:pPr>
            <w:r>
              <w:rPr>
                <w:rFonts w:eastAsia="Times New Roman" w:cstheme="minorHAnsi"/>
                <w:lang w:eastAsia="fr-FR"/>
              </w:rPr>
              <w:t>Présentation PPT</w:t>
            </w:r>
          </w:p>
        </w:tc>
        <w:tc>
          <w:tcPr>
            <w:tcW w:w="6096" w:type="dxa"/>
            <w:vAlign w:val="center"/>
          </w:tcPr>
          <w:p w14:paraId="47F84A7E" w14:textId="15984051" w:rsidR="005A185F" w:rsidRDefault="004B0ACA" w:rsidP="005A185F">
            <w:pPr>
              <w:rPr>
                <w:rFonts w:eastAsia="Times New Roman" w:cstheme="minorHAnsi"/>
                <w:lang w:eastAsia="fr-FR"/>
              </w:rPr>
            </w:pPr>
            <w:r>
              <w:t>Un support visuel synthétique et dynamique destiné à présenter les résultats et conclusi</w:t>
            </w:r>
            <w:r w:rsidR="00066154">
              <w:t>ons du rapport à divers publics</w:t>
            </w:r>
          </w:p>
        </w:tc>
        <w:tc>
          <w:tcPr>
            <w:tcW w:w="1559" w:type="dxa"/>
            <w:vAlign w:val="center"/>
          </w:tcPr>
          <w:p w14:paraId="6A45DA7A" w14:textId="3772CFFD" w:rsidR="005A185F" w:rsidRDefault="00F676CF" w:rsidP="005A185F">
            <w:pPr>
              <w:rPr>
                <w:rFonts w:eastAsia="Times New Roman" w:cstheme="minorHAnsi"/>
                <w:lang w:eastAsia="fr-FR"/>
              </w:rPr>
            </w:pPr>
            <w:r>
              <w:rPr>
                <w:rFonts w:eastAsia="Times New Roman" w:cstheme="minorHAnsi"/>
                <w:lang w:eastAsia="fr-FR"/>
              </w:rPr>
              <w:t>30/03/2025</w:t>
            </w:r>
          </w:p>
        </w:tc>
      </w:tr>
    </w:tbl>
    <w:p w14:paraId="410FBF80" w14:textId="77777777" w:rsidR="009B7F3D" w:rsidRPr="009B7F3D" w:rsidRDefault="009B7F3D" w:rsidP="009B7F3D">
      <w:pPr>
        <w:spacing w:after="240"/>
        <w:rPr>
          <w:rFonts w:eastAsia="Times New Roman" w:cstheme="minorHAnsi"/>
          <w:lang w:eastAsia="fr-FR"/>
        </w:rPr>
      </w:pPr>
    </w:p>
    <w:p w14:paraId="6B930F9F" w14:textId="77777777" w:rsidR="009B7B05" w:rsidRPr="00656154" w:rsidRDefault="009B7B05" w:rsidP="00317DD6">
      <w:pPr>
        <w:shd w:val="clear" w:color="auto" w:fill="7030A0"/>
        <w:outlineLvl w:val="2"/>
        <w:rPr>
          <w:rFonts w:eastAsia="Times New Roman" w:cstheme="minorHAnsi"/>
          <w:b/>
          <w:bCs/>
          <w:color w:val="FFFFFF" w:themeColor="background1"/>
          <w:sz w:val="27"/>
          <w:szCs w:val="27"/>
          <w:lang w:eastAsia="fr-FR"/>
        </w:rPr>
      </w:pPr>
      <w:r w:rsidRPr="00656154">
        <w:rPr>
          <w:rFonts w:eastAsia="Times New Roman" w:cstheme="minorHAnsi"/>
          <w:b/>
          <w:bCs/>
          <w:color w:val="FFFFFF" w:themeColor="background1"/>
          <w:sz w:val="27"/>
          <w:szCs w:val="27"/>
          <w:lang w:eastAsia="fr-FR"/>
        </w:rPr>
        <w:t>Candidature :</w:t>
      </w:r>
    </w:p>
    <w:p w14:paraId="19FCED6A" w14:textId="77777777" w:rsidR="00D074D3" w:rsidRPr="00656154" w:rsidRDefault="00D074D3" w:rsidP="00D074D3">
      <w:pPr>
        <w:outlineLvl w:val="2"/>
        <w:rPr>
          <w:rFonts w:eastAsia="Times New Roman" w:cstheme="minorHAnsi"/>
          <w:b/>
          <w:bCs/>
          <w:color w:val="7030A0"/>
          <w:lang w:eastAsia="fr-FR"/>
        </w:rPr>
      </w:pPr>
    </w:p>
    <w:p w14:paraId="03CB289F" w14:textId="77777777" w:rsidR="009B7B05" w:rsidRPr="00656154" w:rsidRDefault="009B7B05" w:rsidP="00340BD6">
      <w:pPr>
        <w:numPr>
          <w:ilvl w:val="0"/>
          <w:numId w:val="1"/>
        </w:numPr>
        <w:rPr>
          <w:rFonts w:eastAsia="Times New Roman" w:cstheme="minorHAnsi"/>
          <w:color w:val="7030A0"/>
          <w:lang w:eastAsia="fr-FR"/>
        </w:rPr>
      </w:pPr>
      <w:r w:rsidRPr="00656154">
        <w:rPr>
          <w:rFonts w:eastAsia="Times New Roman" w:cstheme="minorHAnsi"/>
          <w:b/>
          <w:bCs/>
          <w:color w:val="7030A0"/>
          <w:lang w:eastAsia="fr-FR"/>
        </w:rPr>
        <w:t>Dossier à fournir :</w:t>
      </w:r>
    </w:p>
    <w:p w14:paraId="4F486D53" w14:textId="42836E19" w:rsidR="00066154" w:rsidRPr="00203E9E" w:rsidRDefault="00203E9E" w:rsidP="00203E9E">
      <w:pPr>
        <w:numPr>
          <w:ilvl w:val="1"/>
          <w:numId w:val="18"/>
        </w:numPr>
        <w:tabs>
          <w:tab w:val="clear" w:pos="1440"/>
          <w:tab w:val="num" w:pos="1276"/>
        </w:tabs>
        <w:ind w:left="993"/>
        <w:rPr>
          <w:rFonts w:eastAsia="Times New Roman" w:cstheme="minorHAnsi"/>
          <w:lang w:eastAsia="fr-FR"/>
        </w:rPr>
      </w:pPr>
      <w:r>
        <w:rPr>
          <w:rFonts w:eastAsia="Times New Roman" w:cstheme="minorHAnsi"/>
          <w:lang w:eastAsia="fr-FR"/>
        </w:rPr>
        <w:t xml:space="preserve">Curriculum vitae (CV) détaillé avec, notamment, </w:t>
      </w:r>
      <w:r w:rsidR="00066154" w:rsidRPr="00203E9E">
        <w:rPr>
          <w:rFonts w:eastAsia="Times New Roman" w:cstheme="minorHAnsi"/>
          <w:lang w:eastAsia="fr-FR"/>
        </w:rPr>
        <w:t xml:space="preserve">3 références avec noms et contacts </w:t>
      </w:r>
    </w:p>
    <w:p w14:paraId="2824CC65" w14:textId="5F39D401" w:rsidR="00066154" w:rsidRPr="00656154" w:rsidRDefault="00066154" w:rsidP="00066154">
      <w:pPr>
        <w:numPr>
          <w:ilvl w:val="1"/>
          <w:numId w:val="18"/>
        </w:numPr>
        <w:tabs>
          <w:tab w:val="clear" w:pos="1440"/>
          <w:tab w:val="num" w:pos="1276"/>
        </w:tabs>
        <w:ind w:left="993"/>
        <w:rPr>
          <w:rFonts w:eastAsia="Times New Roman" w:cstheme="minorHAnsi"/>
          <w:lang w:eastAsia="fr-FR"/>
        </w:rPr>
      </w:pPr>
      <w:r>
        <w:rPr>
          <w:rFonts w:eastAsia="Times New Roman" w:cstheme="minorHAnsi"/>
          <w:lang w:eastAsia="fr-FR"/>
        </w:rPr>
        <w:t xml:space="preserve">Un/des exemple(s) de rapport(s) similaire(s) produit(s) par le/la </w:t>
      </w:r>
      <w:proofErr w:type="spellStart"/>
      <w:r>
        <w:rPr>
          <w:rFonts w:eastAsia="Times New Roman" w:cstheme="minorHAnsi"/>
          <w:lang w:eastAsia="fr-FR"/>
        </w:rPr>
        <w:t>candidat.e</w:t>
      </w:r>
      <w:proofErr w:type="spellEnd"/>
    </w:p>
    <w:p w14:paraId="1C5C7A9E" w14:textId="7DC21496" w:rsidR="00066154" w:rsidRDefault="00066154" w:rsidP="00066154">
      <w:pPr>
        <w:numPr>
          <w:ilvl w:val="1"/>
          <w:numId w:val="18"/>
        </w:numPr>
        <w:tabs>
          <w:tab w:val="clear" w:pos="1440"/>
          <w:tab w:val="num" w:pos="1276"/>
        </w:tabs>
        <w:ind w:left="993"/>
        <w:rPr>
          <w:rFonts w:eastAsia="Times New Roman" w:cstheme="minorHAnsi"/>
          <w:lang w:eastAsia="fr-FR"/>
        </w:rPr>
      </w:pPr>
      <w:r>
        <w:rPr>
          <w:rFonts w:eastAsia="Times New Roman" w:cstheme="minorHAnsi"/>
          <w:lang w:eastAsia="fr-FR"/>
        </w:rPr>
        <w:t>Une offre financière pour la mission</w:t>
      </w:r>
    </w:p>
    <w:p w14:paraId="15639181" w14:textId="627DBBD5" w:rsidR="00066154" w:rsidRPr="00656154" w:rsidRDefault="00066154" w:rsidP="00066154">
      <w:pPr>
        <w:numPr>
          <w:ilvl w:val="1"/>
          <w:numId w:val="18"/>
        </w:numPr>
        <w:tabs>
          <w:tab w:val="clear" w:pos="1440"/>
          <w:tab w:val="num" w:pos="1276"/>
        </w:tabs>
        <w:ind w:left="993"/>
        <w:rPr>
          <w:rFonts w:eastAsia="Times New Roman" w:cstheme="minorHAnsi"/>
          <w:lang w:eastAsia="fr-FR"/>
        </w:rPr>
      </w:pPr>
      <w:r>
        <w:rPr>
          <w:rFonts w:eastAsia="Times New Roman" w:cstheme="minorHAnsi"/>
          <w:lang w:eastAsia="fr-FR"/>
        </w:rPr>
        <w:t>La patente pour la facturation</w:t>
      </w:r>
    </w:p>
    <w:p w14:paraId="1D847E92" w14:textId="77777777" w:rsidR="00017FD1" w:rsidRPr="00656154" w:rsidRDefault="00017FD1" w:rsidP="00017FD1">
      <w:pPr>
        <w:ind w:left="1440"/>
        <w:rPr>
          <w:rFonts w:eastAsia="Times New Roman" w:cstheme="minorHAnsi"/>
          <w:lang w:eastAsia="fr-FR"/>
        </w:rPr>
      </w:pPr>
    </w:p>
    <w:p w14:paraId="08AA5A73" w14:textId="77777777" w:rsidR="00066154" w:rsidRDefault="009B7B05" w:rsidP="00066154">
      <w:pPr>
        <w:numPr>
          <w:ilvl w:val="0"/>
          <w:numId w:val="1"/>
        </w:numPr>
        <w:rPr>
          <w:rFonts w:eastAsia="Times New Roman" w:cstheme="minorHAnsi"/>
          <w:color w:val="7030A0"/>
          <w:lang w:eastAsia="fr-FR"/>
        </w:rPr>
      </w:pPr>
      <w:r w:rsidRPr="00656154">
        <w:rPr>
          <w:rFonts w:eastAsia="Times New Roman" w:cstheme="minorHAnsi"/>
          <w:b/>
          <w:bCs/>
          <w:color w:val="7030A0"/>
          <w:lang w:eastAsia="fr-FR"/>
        </w:rPr>
        <w:t>Comment postuler ?</w:t>
      </w:r>
    </w:p>
    <w:p w14:paraId="2C860926" w14:textId="1E60C927" w:rsidR="00017FD1" w:rsidRPr="00066154" w:rsidRDefault="00F5383F" w:rsidP="00203E9E">
      <w:pPr>
        <w:spacing w:after="240"/>
        <w:ind w:left="709"/>
        <w:rPr>
          <w:rFonts w:eastAsia="Times New Roman" w:cstheme="minorHAnsi"/>
          <w:color w:val="7030A0"/>
          <w:lang w:eastAsia="fr-FR"/>
        </w:rPr>
      </w:pPr>
      <w:r w:rsidRPr="00066154">
        <w:rPr>
          <w:rFonts w:eastAsia="Times New Roman" w:cstheme="minorHAnsi"/>
          <w:lang w:eastAsia="fr-FR"/>
        </w:rPr>
        <w:t xml:space="preserve">Envoyer le dossier complet à l’adresse e-mail : </w:t>
      </w:r>
      <w:hyperlink r:id="rId8" w:history="1">
        <w:r w:rsidRPr="00066154">
          <w:rPr>
            <w:rStyle w:val="Lienhypertexte"/>
            <w:rFonts w:eastAsia="Times New Roman" w:cstheme="minorHAnsi"/>
            <w:b/>
            <w:bCs/>
            <w:lang w:eastAsia="fr-FR"/>
          </w:rPr>
          <w:t>atfd2010@gmail.com</w:t>
        </w:r>
      </w:hyperlink>
      <w:r w:rsidRPr="00066154">
        <w:rPr>
          <w:rFonts w:eastAsia="Times New Roman" w:cstheme="minorHAnsi"/>
          <w:b/>
          <w:bCs/>
          <w:lang w:eastAsia="fr-FR"/>
        </w:rPr>
        <w:t xml:space="preserve"> </w:t>
      </w:r>
      <w:r w:rsidR="00066154" w:rsidRPr="00066154">
        <w:rPr>
          <w:rFonts w:eastAsia="Times New Roman" w:cstheme="minorHAnsi"/>
          <w:b/>
          <w:bCs/>
          <w:lang w:eastAsia="fr-FR"/>
        </w:rPr>
        <w:t xml:space="preserve">et </w:t>
      </w:r>
      <w:hyperlink r:id="rId9" w:history="1">
        <w:r w:rsidR="00066154" w:rsidRPr="00066154">
          <w:rPr>
            <w:rStyle w:val="Lienhypertexte"/>
            <w:rFonts w:eastAsia="Times New Roman" w:cstheme="minorHAnsi"/>
            <w:b/>
            <w:bCs/>
            <w:lang w:eastAsia="fr-FR"/>
          </w:rPr>
          <w:t>atfdviolences2020@gmail.com</w:t>
        </w:r>
      </w:hyperlink>
      <w:r w:rsidRPr="00066154">
        <w:rPr>
          <w:rFonts w:eastAsia="Times New Roman" w:cstheme="minorHAnsi"/>
          <w:lang w:eastAsia="fr-FR"/>
        </w:rPr>
        <w:t xml:space="preserve"> avec pour objet :</w:t>
      </w:r>
      <w:r w:rsidR="00066154">
        <w:rPr>
          <w:rFonts w:eastAsia="Times New Roman" w:cstheme="minorHAnsi"/>
          <w:lang w:eastAsia="fr-FR"/>
        </w:rPr>
        <w:t xml:space="preserve"> </w:t>
      </w:r>
      <w:r w:rsidR="00222152" w:rsidRPr="00066154">
        <w:rPr>
          <w:rFonts w:cstheme="minorHAnsi"/>
          <w:b/>
          <w:bCs/>
        </w:rPr>
        <w:t>« </w:t>
      </w:r>
      <w:r w:rsidR="00066154" w:rsidRPr="00066154">
        <w:rPr>
          <w:rFonts w:cstheme="minorHAnsi"/>
          <w:b/>
          <w:bCs/>
        </w:rPr>
        <w:t>Candidature – Rapport de données 2024</w:t>
      </w:r>
      <w:r w:rsidR="00222152" w:rsidRPr="00066154">
        <w:rPr>
          <w:rFonts w:eastAsia="Times New Roman" w:cstheme="minorHAnsi"/>
          <w:b/>
          <w:bCs/>
          <w:lang w:eastAsia="fr-FR"/>
        </w:rPr>
        <w:t> »</w:t>
      </w:r>
    </w:p>
    <w:p w14:paraId="095593C6" w14:textId="465A0C97" w:rsidR="009B7B05" w:rsidRPr="00203E9E" w:rsidRDefault="009B7B05" w:rsidP="00CF16F0">
      <w:pPr>
        <w:pStyle w:val="Paragraphedeliste"/>
        <w:numPr>
          <w:ilvl w:val="0"/>
          <w:numId w:val="20"/>
        </w:numPr>
        <w:ind w:left="709"/>
        <w:rPr>
          <w:rFonts w:eastAsia="Times New Roman" w:cstheme="minorHAnsi"/>
          <w:color w:val="7030A0"/>
          <w:lang w:eastAsia="fr-FR"/>
        </w:rPr>
      </w:pPr>
      <w:r w:rsidRPr="00203E9E">
        <w:rPr>
          <w:rFonts w:eastAsia="Times New Roman" w:cstheme="minorHAnsi"/>
          <w:b/>
          <w:bCs/>
          <w:color w:val="7030A0"/>
          <w:lang w:eastAsia="fr-FR"/>
        </w:rPr>
        <w:t>Remarque :</w:t>
      </w:r>
      <w:r w:rsidR="00017FD1" w:rsidRPr="00203E9E">
        <w:rPr>
          <w:rFonts w:eastAsia="Times New Roman" w:cstheme="minorHAnsi"/>
          <w:b/>
          <w:bCs/>
          <w:color w:val="7030A0"/>
          <w:lang w:eastAsia="fr-FR"/>
        </w:rPr>
        <w:t xml:space="preserve"> </w:t>
      </w:r>
      <w:r w:rsidRPr="00203E9E">
        <w:rPr>
          <w:rFonts w:eastAsia="Times New Roman" w:cstheme="minorHAnsi"/>
          <w:b/>
          <w:bCs/>
          <w:lang w:eastAsia="fr-FR"/>
        </w:rPr>
        <w:t xml:space="preserve">Seules les personnes présélectionnées seront contactées dans un délai de </w:t>
      </w:r>
      <w:r w:rsidR="00CF16F0">
        <w:rPr>
          <w:rFonts w:eastAsia="Times New Roman" w:cstheme="minorHAnsi"/>
          <w:b/>
          <w:bCs/>
          <w:lang w:eastAsia="fr-FR"/>
        </w:rPr>
        <w:t>7</w:t>
      </w:r>
      <w:r w:rsidRPr="00203E9E">
        <w:rPr>
          <w:rFonts w:eastAsia="Times New Roman" w:cstheme="minorHAnsi"/>
          <w:b/>
          <w:bCs/>
          <w:lang w:eastAsia="fr-FR"/>
        </w:rPr>
        <w:t xml:space="preserve"> jours après la clôture.</w:t>
      </w:r>
      <w:r w:rsidR="00017FD1" w:rsidRPr="00203E9E">
        <w:rPr>
          <w:rFonts w:eastAsia="Times New Roman" w:cstheme="minorHAnsi"/>
          <w:b/>
          <w:bCs/>
          <w:lang w:eastAsia="fr-FR"/>
        </w:rPr>
        <w:t xml:space="preserve"> Aucune information ne sera communiquée par téléphone.</w:t>
      </w:r>
    </w:p>
    <w:sectPr w:rsidR="009B7B05" w:rsidRPr="00203E9E" w:rsidSect="009B7F3D">
      <w:headerReference w:type="default" r:id="rId10"/>
      <w:pgSz w:w="11900" w:h="16840"/>
      <w:pgMar w:top="2268" w:right="720" w:bottom="720" w:left="72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F7F48" w14:textId="77777777" w:rsidR="009A79A3" w:rsidRDefault="009A79A3" w:rsidP="007362A5">
      <w:r>
        <w:separator/>
      </w:r>
    </w:p>
  </w:endnote>
  <w:endnote w:type="continuationSeparator" w:id="0">
    <w:p w14:paraId="0C4CD517" w14:textId="77777777" w:rsidR="009A79A3" w:rsidRDefault="009A79A3" w:rsidP="0073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7999D" w14:textId="77777777" w:rsidR="009A79A3" w:rsidRDefault="009A79A3" w:rsidP="007362A5">
      <w:r>
        <w:separator/>
      </w:r>
    </w:p>
  </w:footnote>
  <w:footnote w:type="continuationSeparator" w:id="0">
    <w:p w14:paraId="0AAD95D3" w14:textId="77777777" w:rsidR="009A79A3" w:rsidRDefault="009A79A3" w:rsidP="00736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85A83" w14:textId="77777777" w:rsidR="007362A5" w:rsidRDefault="007362A5" w:rsidP="007362A5">
    <w:pPr>
      <w:pStyle w:val="En-tte"/>
      <w:ind w:left="4536" w:hanging="4536"/>
    </w:pPr>
    <w:r w:rsidRPr="007362A5">
      <w:rPr>
        <w:noProof/>
        <w:lang w:eastAsia="fr-FR"/>
      </w:rPr>
      <w:drawing>
        <wp:anchor distT="0" distB="0" distL="114300" distR="114300" simplePos="0" relativeHeight="251658240" behindDoc="1" locked="0" layoutInCell="1" allowOverlap="1" wp14:anchorId="2E012046" wp14:editId="7AED6769">
          <wp:simplePos x="0" y="0"/>
          <wp:positionH relativeFrom="column">
            <wp:posOffset>0</wp:posOffset>
          </wp:positionH>
          <wp:positionV relativeFrom="paragraph">
            <wp:posOffset>-207645</wp:posOffset>
          </wp:positionV>
          <wp:extent cx="1752600" cy="1142017"/>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5260" cy="114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C7C04"/>
    <w:multiLevelType w:val="hybridMultilevel"/>
    <w:tmpl w:val="D8781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5D682F"/>
    <w:multiLevelType w:val="multilevel"/>
    <w:tmpl w:val="D3ACEE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24D4F"/>
    <w:multiLevelType w:val="hybridMultilevel"/>
    <w:tmpl w:val="8C5AF280"/>
    <w:lvl w:ilvl="0" w:tplc="882A5D9C">
      <w:numFmt w:val="bullet"/>
      <w:lvlText w:val="-"/>
      <w:lvlJc w:val="left"/>
      <w:pPr>
        <w:ind w:left="930" w:hanging="57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507603"/>
    <w:multiLevelType w:val="hybridMultilevel"/>
    <w:tmpl w:val="6986BE5C"/>
    <w:lvl w:ilvl="0" w:tplc="882A5D9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847F94"/>
    <w:multiLevelType w:val="hybridMultilevel"/>
    <w:tmpl w:val="6FB85F02"/>
    <w:lvl w:ilvl="0" w:tplc="882A5D9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E4023F"/>
    <w:multiLevelType w:val="hybridMultilevel"/>
    <w:tmpl w:val="94AC3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E04A23"/>
    <w:multiLevelType w:val="multilevel"/>
    <w:tmpl w:val="E5B02A6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Calibri" w:eastAsia="Times New Roman" w:hAnsi="Calibri" w:cs="Calibr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70D03"/>
    <w:multiLevelType w:val="multilevel"/>
    <w:tmpl w:val="E0826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9E6B83"/>
    <w:multiLevelType w:val="hybridMultilevel"/>
    <w:tmpl w:val="A64E8E8E"/>
    <w:lvl w:ilvl="0" w:tplc="2714A8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A25C46"/>
    <w:multiLevelType w:val="multilevel"/>
    <w:tmpl w:val="80CE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AB3E52"/>
    <w:multiLevelType w:val="hybridMultilevel"/>
    <w:tmpl w:val="0166E0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1AD4404"/>
    <w:multiLevelType w:val="hybridMultilevel"/>
    <w:tmpl w:val="18C2416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4C9C488B"/>
    <w:multiLevelType w:val="hybridMultilevel"/>
    <w:tmpl w:val="5F5005D8"/>
    <w:lvl w:ilvl="0" w:tplc="882A5D9C">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2EF6EEF"/>
    <w:multiLevelType w:val="multilevel"/>
    <w:tmpl w:val="94783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C66323"/>
    <w:multiLevelType w:val="multilevel"/>
    <w:tmpl w:val="9478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D16018"/>
    <w:multiLevelType w:val="hybridMultilevel"/>
    <w:tmpl w:val="7C52B382"/>
    <w:lvl w:ilvl="0" w:tplc="882A5D9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7C13FE"/>
    <w:multiLevelType w:val="hybridMultilevel"/>
    <w:tmpl w:val="797AADB6"/>
    <w:lvl w:ilvl="0" w:tplc="882A5D9C">
      <w:numFmt w:val="bullet"/>
      <w:lvlText w:val="-"/>
      <w:lvlJc w:val="left"/>
      <w:pPr>
        <w:ind w:left="2160" w:hanging="360"/>
      </w:pPr>
      <w:rPr>
        <w:rFonts w:ascii="Calibri" w:eastAsia="Times New Roman" w:hAnsi="Calibri" w:cs="Calibri"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7" w15:restartNumberingAfterBreak="0">
    <w:nsid w:val="7A2B17AB"/>
    <w:multiLevelType w:val="hybridMultilevel"/>
    <w:tmpl w:val="45228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5559C9"/>
    <w:multiLevelType w:val="hybridMultilevel"/>
    <w:tmpl w:val="D08E7C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E9B576F"/>
    <w:multiLevelType w:val="multilevel"/>
    <w:tmpl w:val="94783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9"/>
  </w:num>
  <w:num w:numId="4">
    <w:abstractNumId w:val="14"/>
  </w:num>
  <w:num w:numId="5">
    <w:abstractNumId w:val="19"/>
  </w:num>
  <w:num w:numId="6">
    <w:abstractNumId w:val="13"/>
  </w:num>
  <w:num w:numId="7">
    <w:abstractNumId w:val="17"/>
  </w:num>
  <w:num w:numId="8">
    <w:abstractNumId w:val="5"/>
  </w:num>
  <w:num w:numId="9">
    <w:abstractNumId w:val="8"/>
  </w:num>
  <w:num w:numId="10">
    <w:abstractNumId w:val="2"/>
  </w:num>
  <w:num w:numId="11">
    <w:abstractNumId w:val="4"/>
  </w:num>
  <w:num w:numId="12">
    <w:abstractNumId w:val="12"/>
  </w:num>
  <w:num w:numId="13">
    <w:abstractNumId w:val="15"/>
  </w:num>
  <w:num w:numId="14">
    <w:abstractNumId w:val="16"/>
  </w:num>
  <w:num w:numId="15">
    <w:abstractNumId w:val="3"/>
  </w:num>
  <w:num w:numId="16">
    <w:abstractNumId w:val="10"/>
  </w:num>
  <w:num w:numId="17">
    <w:abstractNumId w:val="18"/>
  </w:num>
  <w:num w:numId="18">
    <w:abstractNumId w:val="6"/>
  </w:num>
  <w:num w:numId="19">
    <w:abstractNumId w:val="1"/>
  </w:num>
  <w:num w:numId="2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2A5"/>
    <w:rsid w:val="00017FD1"/>
    <w:rsid w:val="00036F12"/>
    <w:rsid w:val="00066154"/>
    <w:rsid w:val="0009569E"/>
    <w:rsid w:val="001229F1"/>
    <w:rsid w:val="001508AB"/>
    <w:rsid w:val="00155F7A"/>
    <w:rsid w:val="001667EB"/>
    <w:rsid w:val="001A2D9C"/>
    <w:rsid w:val="001E4CC9"/>
    <w:rsid w:val="00203E9E"/>
    <w:rsid w:val="00211983"/>
    <w:rsid w:val="002133CA"/>
    <w:rsid w:val="00222152"/>
    <w:rsid w:val="0024255B"/>
    <w:rsid w:val="00293943"/>
    <w:rsid w:val="002A2801"/>
    <w:rsid w:val="002D2FB1"/>
    <w:rsid w:val="00313E76"/>
    <w:rsid w:val="00317DD6"/>
    <w:rsid w:val="00320084"/>
    <w:rsid w:val="003206FD"/>
    <w:rsid w:val="00320DF4"/>
    <w:rsid w:val="00340BD6"/>
    <w:rsid w:val="0037703B"/>
    <w:rsid w:val="0039160E"/>
    <w:rsid w:val="00437B50"/>
    <w:rsid w:val="00462E77"/>
    <w:rsid w:val="00466470"/>
    <w:rsid w:val="004841AC"/>
    <w:rsid w:val="0049571B"/>
    <w:rsid w:val="004B0ACA"/>
    <w:rsid w:val="004C6E03"/>
    <w:rsid w:val="00505B6A"/>
    <w:rsid w:val="00551D3D"/>
    <w:rsid w:val="005A185F"/>
    <w:rsid w:val="005A5840"/>
    <w:rsid w:val="005B2DD8"/>
    <w:rsid w:val="00605AEA"/>
    <w:rsid w:val="00611634"/>
    <w:rsid w:val="0064059D"/>
    <w:rsid w:val="00656154"/>
    <w:rsid w:val="006B1CC4"/>
    <w:rsid w:val="006B3F03"/>
    <w:rsid w:val="006E05E1"/>
    <w:rsid w:val="006F2ED4"/>
    <w:rsid w:val="00731393"/>
    <w:rsid w:val="0073161C"/>
    <w:rsid w:val="007362A5"/>
    <w:rsid w:val="007458F8"/>
    <w:rsid w:val="00782561"/>
    <w:rsid w:val="008B14FB"/>
    <w:rsid w:val="008D6C26"/>
    <w:rsid w:val="0094249F"/>
    <w:rsid w:val="009A79A3"/>
    <w:rsid w:val="009B7B05"/>
    <w:rsid w:val="009B7F3D"/>
    <w:rsid w:val="009F6FD0"/>
    <w:rsid w:val="00A6185F"/>
    <w:rsid w:val="00AC5B95"/>
    <w:rsid w:val="00AF2445"/>
    <w:rsid w:val="00AF317F"/>
    <w:rsid w:val="00B136AB"/>
    <w:rsid w:val="00B805F8"/>
    <w:rsid w:val="00BC09E3"/>
    <w:rsid w:val="00BC2603"/>
    <w:rsid w:val="00C10916"/>
    <w:rsid w:val="00C1168C"/>
    <w:rsid w:val="00C5259C"/>
    <w:rsid w:val="00CA7959"/>
    <w:rsid w:val="00CD670F"/>
    <w:rsid w:val="00CE4CD9"/>
    <w:rsid w:val="00CF16F0"/>
    <w:rsid w:val="00D068E7"/>
    <w:rsid w:val="00D074D3"/>
    <w:rsid w:val="00E32E9D"/>
    <w:rsid w:val="00E828E1"/>
    <w:rsid w:val="00EA05E5"/>
    <w:rsid w:val="00EA17B7"/>
    <w:rsid w:val="00F24758"/>
    <w:rsid w:val="00F24D90"/>
    <w:rsid w:val="00F5383F"/>
    <w:rsid w:val="00F676CF"/>
    <w:rsid w:val="00F718D1"/>
    <w:rsid w:val="00F87394"/>
    <w:rsid w:val="00FA433C"/>
    <w:rsid w:val="00FD7D1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69DD1"/>
  <w15:docId w15:val="{27E846CE-8ECE-4BF1-85FD-9C5A852C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9B7B05"/>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362A5"/>
    <w:pPr>
      <w:tabs>
        <w:tab w:val="center" w:pos="4536"/>
        <w:tab w:val="right" w:pos="9072"/>
      </w:tabs>
    </w:pPr>
  </w:style>
  <w:style w:type="character" w:customStyle="1" w:styleId="En-tteCar">
    <w:name w:val="En-tête Car"/>
    <w:basedOn w:val="Policepardfaut"/>
    <w:link w:val="En-tte"/>
    <w:uiPriority w:val="99"/>
    <w:rsid w:val="007362A5"/>
  </w:style>
  <w:style w:type="paragraph" w:styleId="Pieddepage">
    <w:name w:val="footer"/>
    <w:basedOn w:val="Normal"/>
    <w:link w:val="PieddepageCar"/>
    <w:uiPriority w:val="99"/>
    <w:unhideWhenUsed/>
    <w:rsid w:val="007362A5"/>
    <w:pPr>
      <w:tabs>
        <w:tab w:val="center" w:pos="4536"/>
        <w:tab w:val="right" w:pos="9072"/>
      </w:tabs>
    </w:pPr>
  </w:style>
  <w:style w:type="character" w:customStyle="1" w:styleId="PieddepageCar">
    <w:name w:val="Pied de page Car"/>
    <w:basedOn w:val="Policepardfaut"/>
    <w:link w:val="Pieddepage"/>
    <w:uiPriority w:val="99"/>
    <w:rsid w:val="007362A5"/>
  </w:style>
  <w:style w:type="paragraph" w:styleId="Sous-titre">
    <w:name w:val="Subtitle"/>
    <w:basedOn w:val="Normal"/>
    <w:next w:val="Normal"/>
    <w:link w:val="Sous-titreCar"/>
    <w:uiPriority w:val="11"/>
    <w:qFormat/>
    <w:rsid w:val="00F24758"/>
    <w:pPr>
      <w:spacing w:after="160" w:line="276" w:lineRule="auto"/>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F24758"/>
    <w:rPr>
      <w:rFonts w:eastAsiaTheme="minorEastAsia"/>
      <w:color w:val="5A5A5A" w:themeColor="text1" w:themeTint="A5"/>
      <w:spacing w:val="15"/>
      <w:sz w:val="22"/>
      <w:szCs w:val="22"/>
    </w:rPr>
  </w:style>
  <w:style w:type="paragraph" w:styleId="Paragraphedeliste">
    <w:name w:val="List Paragraph"/>
    <w:basedOn w:val="Normal"/>
    <w:uiPriority w:val="72"/>
    <w:qFormat/>
    <w:rsid w:val="00EA05E5"/>
    <w:pPr>
      <w:ind w:left="720"/>
      <w:contextualSpacing/>
    </w:pPr>
  </w:style>
  <w:style w:type="paragraph" w:styleId="Textedebulles">
    <w:name w:val="Balloon Text"/>
    <w:basedOn w:val="Normal"/>
    <w:link w:val="TextedebullesCar"/>
    <w:uiPriority w:val="99"/>
    <w:semiHidden/>
    <w:unhideWhenUsed/>
    <w:rsid w:val="00551D3D"/>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1D3D"/>
    <w:rPr>
      <w:rFonts w:ascii="Segoe UI" w:hAnsi="Segoe UI" w:cs="Segoe UI"/>
      <w:sz w:val="18"/>
      <w:szCs w:val="18"/>
    </w:rPr>
  </w:style>
  <w:style w:type="character" w:customStyle="1" w:styleId="hps">
    <w:name w:val="hps"/>
    <w:basedOn w:val="Policepardfaut"/>
    <w:rsid w:val="00FD7D13"/>
  </w:style>
  <w:style w:type="character" w:customStyle="1" w:styleId="x193iq5w">
    <w:name w:val="x193iq5w"/>
    <w:basedOn w:val="Policepardfaut"/>
    <w:rsid w:val="00CD670F"/>
  </w:style>
  <w:style w:type="character" w:customStyle="1" w:styleId="xt0b8zv">
    <w:name w:val="xt0b8zv"/>
    <w:basedOn w:val="Policepardfaut"/>
    <w:rsid w:val="00CD670F"/>
  </w:style>
  <w:style w:type="character" w:customStyle="1" w:styleId="x1e558r4">
    <w:name w:val="x1e558r4"/>
    <w:basedOn w:val="Policepardfaut"/>
    <w:rsid w:val="00CD670F"/>
  </w:style>
  <w:style w:type="character" w:styleId="lev">
    <w:name w:val="Strong"/>
    <w:basedOn w:val="Policepardfaut"/>
    <w:uiPriority w:val="22"/>
    <w:qFormat/>
    <w:rsid w:val="00FA433C"/>
    <w:rPr>
      <w:b/>
      <w:bCs/>
    </w:rPr>
  </w:style>
  <w:style w:type="character" w:customStyle="1" w:styleId="Titre3Car">
    <w:name w:val="Titre 3 Car"/>
    <w:basedOn w:val="Policepardfaut"/>
    <w:link w:val="Titre3"/>
    <w:uiPriority w:val="9"/>
    <w:rsid w:val="009B7B05"/>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9B7B05"/>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313E76"/>
    <w:rPr>
      <w:color w:val="0563C1" w:themeColor="hyperlink"/>
      <w:u w:val="single"/>
    </w:rPr>
  </w:style>
  <w:style w:type="paragraph" w:customStyle="1" w:styleId="spip">
    <w:name w:val="spip"/>
    <w:basedOn w:val="Normal"/>
    <w:rsid w:val="00293943"/>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9B7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93496">
      <w:bodyDiv w:val="1"/>
      <w:marLeft w:val="0"/>
      <w:marRight w:val="0"/>
      <w:marTop w:val="0"/>
      <w:marBottom w:val="0"/>
      <w:divBdr>
        <w:top w:val="none" w:sz="0" w:space="0" w:color="auto"/>
        <w:left w:val="none" w:sz="0" w:space="0" w:color="auto"/>
        <w:bottom w:val="none" w:sz="0" w:space="0" w:color="auto"/>
        <w:right w:val="none" w:sz="0" w:space="0" w:color="auto"/>
      </w:divBdr>
    </w:div>
    <w:div w:id="144856220">
      <w:bodyDiv w:val="1"/>
      <w:marLeft w:val="0"/>
      <w:marRight w:val="0"/>
      <w:marTop w:val="0"/>
      <w:marBottom w:val="0"/>
      <w:divBdr>
        <w:top w:val="none" w:sz="0" w:space="0" w:color="auto"/>
        <w:left w:val="none" w:sz="0" w:space="0" w:color="auto"/>
        <w:bottom w:val="none" w:sz="0" w:space="0" w:color="auto"/>
        <w:right w:val="none" w:sz="0" w:space="0" w:color="auto"/>
      </w:divBdr>
    </w:div>
    <w:div w:id="164830480">
      <w:bodyDiv w:val="1"/>
      <w:marLeft w:val="0"/>
      <w:marRight w:val="0"/>
      <w:marTop w:val="0"/>
      <w:marBottom w:val="0"/>
      <w:divBdr>
        <w:top w:val="none" w:sz="0" w:space="0" w:color="auto"/>
        <w:left w:val="none" w:sz="0" w:space="0" w:color="auto"/>
        <w:bottom w:val="none" w:sz="0" w:space="0" w:color="auto"/>
        <w:right w:val="none" w:sz="0" w:space="0" w:color="auto"/>
      </w:divBdr>
      <w:divsChild>
        <w:div w:id="1446922565">
          <w:marLeft w:val="0"/>
          <w:marRight w:val="0"/>
          <w:marTop w:val="0"/>
          <w:marBottom w:val="0"/>
          <w:divBdr>
            <w:top w:val="none" w:sz="0" w:space="0" w:color="auto"/>
            <w:left w:val="none" w:sz="0" w:space="0" w:color="auto"/>
            <w:bottom w:val="none" w:sz="0" w:space="0" w:color="auto"/>
            <w:right w:val="none" w:sz="0" w:space="0" w:color="auto"/>
          </w:divBdr>
          <w:divsChild>
            <w:div w:id="1737970159">
              <w:marLeft w:val="0"/>
              <w:marRight w:val="0"/>
              <w:marTop w:val="0"/>
              <w:marBottom w:val="0"/>
              <w:divBdr>
                <w:top w:val="none" w:sz="0" w:space="0" w:color="auto"/>
                <w:left w:val="none" w:sz="0" w:space="0" w:color="auto"/>
                <w:bottom w:val="none" w:sz="0" w:space="0" w:color="auto"/>
                <w:right w:val="none" w:sz="0" w:space="0" w:color="auto"/>
              </w:divBdr>
              <w:divsChild>
                <w:div w:id="774177338">
                  <w:marLeft w:val="0"/>
                  <w:marRight w:val="0"/>
                  <w:marTop w:val="0"/>
                  <w:marBottom w:val="0"/>
                  <w:divBdr>
                    <w:top w:val="none" w:sz="0" w:space="0" w:color="auto"/>
                    <w:left w:val="none" w:sz="0" w:space="0" w:color="auto"/>
                    <w:bottom w:val="none" w:sz="0" w:space="0" w:color="auto"/>
                    <w:right w:val="none" w:sz="0" w:space="0" w:color="auto"/>
                  </w:divBdr>
                  <w:divsChild>
                    <w:div w:id="1211763484">
                      <w:marLeft w:val="0"/>
                      <w:marRight w:val="0"/>
                      <w:marTop w:val="0"/>
                      <w:marBottom w:val="0"/>
                      <w:divBdr>
                        <w:top w:val="none" w:sz="0" w:space="0" w:color="auto"/>
                        <w:left w:val="none" w:sz="0" w:space="0" w:color="auto"/>
                        <w:bottom w:val="none" w:sz="0" w:space="0" w:color="auto"/>
                        <w:right w:val="none" w:sz="0" w:space="0" w:color="auto"/>
                      </w:divBdr>
                      <w:divsChild>
                        <w:div w:id="764572218">
                          <w:marLeft w:val="0"/>
                          <w:marRight w:val="0"/>
                          <w:marTop w:val="0"/>
                          <w:marBottom w:val="0"/>
                          <w:divBdr>
                            <w:top w:val="none" w:sz="0" w:space="0" w:color="auto"/>
                            <w:left w:val="none" w:sz="0" w:space="0" w:color="auto"/>
                            <w:bottom w:val="none" w:sz="0" w:space="0" w:color="auto"/>
                            <w:right w:val="none" w:sz="0" w:space="0" w:color="auto"/>
                          </w:divBdr>
                          <w:divsChild>
                            <w:div w:id="20058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1345">
      <w:bodyDiv w:val="1"/>
      <w:marLeft w:val="0"/>
      <w:marRight w:val="0"/>
      <w:marTop w:val="0"/>
      <w:marBottom w:val="0"/>
      <w:divBdr>
        <w:top w:val="none" w:sz="0" w:space="0" w:color="auto"/>
        <w:left w:val="none" w:sz="0" w:space="0" w:color="auto"/>
        <w:bottom w:val="none" w:sz="0" w:space="0" w:color="auto"/>
        <w:right w:val="none" w:sz="0" w:space="0" w:color="auto"/>
      </w:divBdr>
    </w:div>
    <w:div w:id="286162364">
      <w:bodyDiv w:val="1"/>
      <w:marLeft w:val="0"/>
      <w:marRight w:val="0"/>
      <w:marTop w:val="0"/>
      <w:marBottom w:val="0"/>
      <w:divBdr>
        <w:top w:val="none" w:sz="0" w:space="0" w:color="auto"/>
        <w:left w:val="none" w:sz="0" w:space="0" w:color="auto"/>
        <w:bottom w:val="none" w:sz="0" w:space="0" w:color="auto"/>
        <w:right w:val="none" w:sz="0" w:space="0" w:color="auto"/>
      </w:divBdr>
    </w:div>
    <w:div w:id="434329142">
      <w:bodyDiv w:val="1"/>
      <w:marLeft w:val="0"/>
      <w:marRight w:val="0"/>
      <w:marTop w:val="0"/>
      <w:marBottom w:val="0"/>
      <w:divBdr>
        <w:top w:val="none" w:sz="0" w:space="0" w:color="auto"/>
        <w:left w:val="none" w:sz="0" w:space="0" w:color="auto"/>
        <w:bottom w:val="none" w:sz="0" w:space="0" w:color="auto"/>
        <w:right w:val="none" w:sz="0" w:space="0" w:color="auto"/>
      </w:divBdr>
    </w:div>
    <w:div w:id="584456232">
      <w:bodyDiv w:val="1"/>
      <w:marLeft w:val="0"/>
      <w:marRight w:val="0"/>
      <w:marTop w:val="0"/>
      <w:marBottom w:val="0"/>
      <w:divBdr>
        <w:top w:val="none" w:sz="0" w:space="0" w:color="auto"/>
        <w:left w:val="none" w:sz="0" w:space="0" w:color="auto"/>
        <w:bottom w:val="none" w:sz="0" w:space="0" w:color="auto"/>
        <w:right w:val="none" w:sz="0" w:space="0" w:color="auto"/>
      </w:divBdr>
      <w:divsChild>
        <w:div w:id="1702899255">
          <w:marLeft w:val="0"/>
          <w:marRight w:val="0"/>
          <w:marTop w:val="0"/>
          <w:marBottom w:val="0"/>
          <w:divBdr>
            <w:top w:val="none" w:sz="0" w:space="0" w:color="auto"/>
            <w:left w:val="none" w:sz="0" w:space="0" w:color="auto"/>
            <w:bottom w:val="none" w:sz="0" w:space="0" w:color="auto"/>
            <w:right w:val="none" w:sz="0" w:space="0" w:color="auto"/>
          </w:divBdr>
          <w:divsChild>
            <w:div w:id="249969057">
              <w:marLeft w:val="0"/>
              <w:marRight w:val="0"/>
              <w:marTop w:val="0"/>
              <w:marBottom w:val="0"/>
              <w:divBdr>
                <w:top w:val="none" w:sz="0" w:space="0" w:color="auto"/>
                <w:left w:val="none" w:sz="0" w:space="0" w:color="auto"/>
                <w:bottom w:val="none" w:sz="0" w:space="0" w:color="auto"/>
                <w:right w:val="none" w:sz="0" w:space="0" w:color="auto"/>
              </w:divBdr>
              <w:divsChild>
                <w:div w:id="309289708">
                  <w:marLeft w:val="0"/>
                  <w:marRight w:val="0"/>
                  <w:marTop w:val="0"/>
                  <w:marBottom w:val="0"/>
                  <w:divBdr>
                    <w:top w:val="none" w:sz="0" w:space="0" w:color="auto"/>
                    <w:left w:val="none" w:sz="0" w:space="0" w:color="auto"/>
                    <w:bottom w:val="none" w:sz="0" w:space="0" w:color="auto"/>
                    <w:right w:val="none" w:sz="0" w:space="0" w:color="auto"/>
                  </w:divBdr>
                  <w:divsChild>
                    <w:div w:id="6925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034302">
          <w:marLeft w:val="0"/>
          <w:marRight w:val="0"/>
          <w:marTop w:val="0"/>
          <w:marBottom w:val="0"/>
          <w:divBdr>
            <w:top w:val="none" w:sz="0" w:space="0" w:color="auto"/>
            <w:left w:val="none" w:sz="0" w:space="0" w:color="auto"/>
            <w:bottom w:val="none" w:sz="0" w:space="0" w:color="auto"/>
            <w:right w:val="none" w:sz="0" w:space="0" w:color="auto"/>
          </w:divBdr>
          <w:divsChild>
            <w:div w:id="1579555711">
              <w:marLeft w:val="0"/>
              <w:marRight w:val="0"/>
              <w:marTop w:val="0"/>
              <w:marBottom w:val="0"/>
              <w:divBdr>
                <w:top w:val="none" w:sz="0" w:space="0" w:color="auto"/>
                <w:left w:val="none" w:sz="0" w:space="0" w:color="auto"/>
                <w:bottom w:val="none" w:sz="0" w:space="0" w:color="auto"/>
                <w:right w:val="none" w:sz="0" w:space="0" w:color="auto"/>
              </w:divBdr>
              <w:divsChild>
                <w:div w:id="2128771411">
                  <w:marLeft w:val="0"/>
                  <w:marRight w:val="0"/>
                  <w:marTop w:val="0"/>
                  <w:marBottom w:val="0"/>
                  <w:divBdr>
                    <w:top w:val="none" w:sz="0" w:space="0" w:color="auto"/>
                    <w:left w:val="none" w:sz="0" w:space="0" w:color="auto"/>
                    <w:bottom w:val="none" w:sz="0" w:space="0" w:color="auto"/>
                    <w:right w:val="none" w:sz="0" w:space="0" w:color="auto"/>
                  </w:divBdr>
                  <w:divsChild>
                    <w:div w:id="210462794">
                      <w:marLeft w:val="240"/>
                      <w:marRight w:val="240"/>
                      <w:marTop w:val="0"/>
                      <w:marBottom w:val="0"/>
                      <w:divBdr>
                        <w:top w:val="none" w:sz="0" w:space="0" w:color="auto"/>
                        <w:left w:val="none" w:sz="0" w:space="0" w:color="auto"/>
                        <w:bottom w:val="none" w:sz="0" w:space="0" w:color="auto"/>
                        <w:right w:val="none" w:sz="0" w:space="0" w:color="auto"/>
                      </w:divBdr>
                      <w:divsChild>
                        <w:div w:id="1413507709">
                          <w:marLeft w:val="0"/>
                          <w:marRight w:val="0"/>
                          <w:marTop w:val="0"/>
                          <w:marBottom w:val="0"/>
                          <w:divBdr>
                            <w:top w:val="none" w:sz="0" w:space="0" w:color="auto"/>
                            <w:left w:val="none" w:sz="0" w:space="0" w:color="auto"/>
                            <w:bottom w:val="none" w:sz="0" w:space="0" w:color="auto"/>
                            <w:right w:val="none" w:sz="0" w:space="0" w:color="auto"/>
                          </w:divBdr>
                          <w:divsChild>
                            <w:div w:id="381641640">
                              <w:marLeft w:val="0"/>
                              <w:marRight w:val="0"/>
                              <w:marTop w:val="0"/>
                              <w:marBottom w:val="0"/>
                              <w:divBdr>
                                <w:top w:val="single" w:sz="2" w:space="0" w:color="auto"/>
                                <w:left w:val="single" w:sz="2" w:space="0" w:color="auto"/>
                                <w:bottom w:val="single" w:sz="2" w:space="0" w:color="auto"/>
                                <w:right w:val="single" w:sz="2" w:space="0" w:color="auto"/>
                              </w:divBdr>
                            </w:div>
                            <w:div w:id="947395003">
                              <w:marLeft w:val="0"/>
                              <w:marRight w:val="0"/>
                              <w:marTop w:val="0"/>
                              <w:marBottom w:val="0"/>
                              <w:divBdr>
                                <w:top w:val="single" w:sz="2" w:space="0" w:color="auto"/>
                                <w:left w:val="single" w:sz="2" w:space="0" w:color="auto"/>
                                <w:bottom w:val="single" w:sz="2" w:space="0" w:color="auto"/>
                                <w:right w:val="single" w:sz="2" w:space="0" w:color="auto"/>
                              </w:divBdr>
                            </w:div>
                            <w:div w:id="606086004">
                              <w:marLeft w:val="0"/>
                              <w:marRight w:val="0"/>
                              <w:marTop w:val="0"/>
                              <w:marBottom w:val="0"/>
                              <w:divBdr>
                                <w:top w:val="single" w:sz="2" w:space="0" w:color="auto"/>
                                <w:left w:val="single" w:sz="2" w:space="0" w:color="auto"/>
                                <w:bottom w:val="single" w:sz="2" w:space="0" w:color="auto"/>
                                <w:right w:val="single" w:sz="2" w:space="0" w:color="auto"/>
                              </w:divBdr>
                            </w:div>
                            <w:div w:id="1195190263">
                              <w:marLeft w:val="0"/>
                              <w:marRight w:val="0"/>
                              <w:marTop w:val="0"/>
                              <w:marBottom w:val="0"/>
                              <w:divBdr>
                                <w:top w:val="none" w:sz="0" w:space="0" w:color="auto"/>
                                <w:left w:val="none" w:sz="0" w:space="0" w:color="auto"/>
                                <w:bottom w:val="none" w:sz="0" w:space="0" w:color="auto"/>
                                <w:right w:val="none" w:sz="0" w:space="0" w:color="auto"/>
                              </w:divBdr>
                              <w:divsChild>
                                <w:div w:id="2050833914">
                                  <w:marLeft w:val="0"/>
                                  <w:marRight w:val="0"/>
                                  <w:marTop w:val="0"/>
                                  <w:marBottom w:val="0"/>
                                  <w:divBdr>
                                    <w:top w:val="none" w:sz="0" w:space="0" w:color="auto"/>
                                    <w:left w:val="none" w:sz="0" w:space="0" w:color="auto"/>
                                    <w:bottom w:val="none" w:sz="0" w:space="0" w:color="auto"/>
                                    <w:right w:val="none" w:sz="0" w:space="0" w:color="auto"/>
                                  </w:divBdr>
                                  <w:divsChild>
                                    <w:div w:id="5723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4290">
                          <w:marLeft w:val="-90"/>
                          <w:marRight w:val="-90"/>
                          <w:marTop w:val="0"/>
                          <w:marBottom w:val="0"/>
                          <w:divBdr>
                            <w:top w:val="none" w:sz="0" w:space="0" w:color="auto"/>
                            <w:left w:val="none" w:sz="0" w:space="0" w:color="auto"/>
                            <w:bottom w:val="none" w:sz="0" w:space="0" w:color="auto"/>
                            <w:right w:val="none" w:sz="0" w:space="0" w:color="auto"/>
                          </w:divBdr>
                          <w:divsChild>
                            <w:div w:id="948513575">
                              <w:marLeft w:val="0"/>
                              <w:marRight w:val="0"/>
                              <w:marTop w:val="0"/>
                              <w:marBottom w:val="0"/>
                              <w:divBdr>
                                <w:top w:val="none" w:sz="0" w:space="0" w:color="auto"/>
                                <w:left w:val="none" w:sz="0" w:space="0" w:color="auto"/>
                                <w:bottom w:val="none" w:sz="0" w:space="0" w:color="auto"/>
                                <w:right w:val="none" w:sz="0" w:space="0" w:color="auto"/>
                              </w:divBdr>
                              <w:divsChild>
                                <w:div w:id="872039717">
                                  <w:marLeft w:val="0"/>
                                  <w:marRight w:val="0"/>
                                  <w:marTop w:val="0"/>
                                  <w:marBottom w:val="0"/>
                                  <w:divBdr>
                                    <w:top w:val="single" w:sz="2" w:space="0" w:color="auto"/>
                                    <w:left w:val="single" w:sz="2" w:space="0" w:color="auto"/>
                                    <w:bottom w:val="single" w:sz="2" w:space="0" w:color="auto"/>
                                    <w:right w:val="single" w:sz="2" w:space="0" w:color="auto"/>
                                  </w:divBdr>
                                  <w:divsChild>
                                    <w:div w:id="266811147">
                                      <w:marLeft w:val="-30"/>
                                      <w:marRight w:val="-30"/>
                                      <w:marTop w:val="0"/>
                                      <w:marBottom w:val="0"/>
                                      <w:divBdr>
                                        <w:top w:val="none" w:sz="0" w:space="0" w:color="auto"/>
                                        <w:left w:val="none" w:sz="0" w:space="0" w:color="auto"/>
                                        <w:bottom w:val="none" w:sz="0" w:space="0" w:color="auto"/>
                                        <w:right w:val="none" w:sz="0" w:space="0" w:color="auto"/>
                                      </w:divBdr>
                                      <w:divsChild>
                                        <w:div w:id="13859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93">
                              <w:marLeft w:val="0"/>
                              <w:marRight w:val="0"/>
                              <w:marTop w:val="0"/>
                              <w:marBottom w:val="0"/>
                              <w:divBdr>
                                <w:top w:val="none" w:sz="0" w:space="0" w:color="auto"/>
                                <w:left w:val="none" w:sz="0" w:space="0" w:color="auto"/>
                                <w:bottom w:val="none" w:sz="0" w:space="0" w:color="auto"/>
                                <w:right w:val="none" w:sz="0" w:space="0" w:color="auto"/>
                              </w:divBdr>
                              <w:divsChild>
                                <w:div w:id="668484317">
                                  <w:marLeft w:val="0"/>
                                  <w:marRight w:val="0"/>
                                  <w:marTop w:val="0"/>
                                  <w:marBottom w:val="0"/>
                                  <w:divBdr>
                                    <w:top w:val="single" w:sz="2" w:space="0" w:color="auto"/>
                                    <w:left w:val="single" w:sz="2" w:space="0" w:color="auto"/>
                                    <w:bottom w:val="single" w:sz="2" w:space="0" w:color="auto"/>
                                    <w:right w:val="single" w:sz="2" w:space="0" w:color="auto"/>
                                  </w:divBdr>
                                  <w:divsChild>
                                    <w:div w:id="1249997239">
                                      <w:marLeft w:val="-30"/>
                                      <w:marRight w:val="-30"/>
                                      <w:marTop w:val="0"/>
                                      <w:marBottom w:val="0"/>
                                      <w:divBdr>
                                        <w:top w:val="none" w:sz="0" w:space="0" w:color="auto"/>
                                        <w:left w:val="none" w:sz="0" w:space="0" w:color="auto"/>
                                        <w:bottom w:val="none" w:sz="0" w:space="0" w:color="auto"/>
                                        <w:right w:val="none" w:sz="0" w:space="0" w:color="auto"/>
                                      </w:divBdr>
                                      <w:divsChild>
                                        <w:div w:id="2075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811978">
                  <w:marLeft w:val="0"/>
                  <w:marRight w:val="0"/>
                  <w:marTop w:val="0"/>
                  <w:marBottom w:val="0"/>
                  <w:divBdr>
                    <w:top w:val="none" w:sz="0" w:space="0" w:color="auto"/>
                    <w:left w:val="none" w:sz="0" w:space="0" w:color="auto"/>
                    <w:bottom w:val="none" w:sz="0" w:space="0" w:color="auto"/>
                    <w:right w:val="none" w:sz="0" w:space="0" w:color="auto"/>
                  </w:divBdr>
                  <w:divsChild>
                    <w:div w:id="1515729145">
                      <w:marLeft w:val="0"/>
                      <w:marRight w:val="0"/>
                      <w:marTop w:val="0"/>
                      <w:marBottom w:val="0"/>
                      <w:divBdr>
                        <w:top w:val="none" w:sz="0" w:space="0" w:color="auto"/>
                        <w:left w:val="none" w:sz="0" w:space="0" w:color="auto"/>
                        <w:bottom w:val="none" w:sz="0" w:space="0" w:color="auto"/>
                        <w:right w:val="none" w:sz="0" w:space="0" w:color="auto"/>
                      </w:divBdr>
                      <w:divsChild>
                        <w:div w:id="1798791582">
                          <w:marLeft w:val="0"/>
                          <w:marRight w:val="0"/>
                          <w:marTop w:val="0"/>
                          <w:marBottom w:val="0"/>
                          <w:divBdr>
                            <w:top w:val="none" w:sz="0" w:space="0" w:color="auto"/>
                            <w:left w:val="none" w:sz="0" w:space="0" w:color="auto"/>
                            <w:bottom w:val="none" w:sz="0" w:space="0" w:color="auto"/>
                            <w:right w:val="none" w:sz="0" w:space="0" w:color="auto"/>
                          </w:divBdr>
                          <w:divsChild>
                            <w:div w:id="2019772237">
                              <w:marLeft w:val="0"/>
                              <w:marRight w:val="0"/>
                              <w:marTop w:val="0"/>
                              <w:marBottom w:val="0"/>
                              <w:divBdr>
                                <w:top w:val="single" w:sz="2" w:space="0" w:color="auto"/>
                                <w:left w:val="single" w:sz="2" w:space="0" w:color="auto"/>
                                <w:bottom w:val="single" w:sz="2" w:space="0" w:color="auto"/>
                                <w:right w:val="single" w:sz="2" w:space="0" w:color="auto"/>
                              </w:divBdr>
                              <w:divsChild>
                                <w:div w:id="1575706070">
                                  <w:marLeft w:val="-60"/>
                                  <w:marRight w:val="-60"/>
                                  <w:marTop w:val="0"/>
                                  <w:marBottom w:val="0"/>
                                  <w:divBdr>
                                    <w:top w:val="none" w:sz="0" w:space="0" w:color="auto"/>
                                    <w:left w:val="none" w:sz="0" w:space="0" w:color="auto"/>
                                    <w:bottom w:val="none" w:sz="0" w:space="0" w:color="auto"/>
                                    <w:right w:val="none" w:sz="0" w:space="0" w:color="auto"/>
                                  </w:divBdr>
                                  <w:divsChild>
                                    <w:div w:id="5083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5184">
                          <w:marLeft w:val="0"/>
                          <w:marRight w:val="0"/>
                          <w:marTop w:val="0"/>
                          <w:marBottom w:val="0"/>
                          <w:divBdr>
                            <w:top w:val="none" w:sz="0" w:space="0" w:color="auto"/>
                            <w:left w:val="none" w:sz="0" w:space="0" w:color="auto"/>
                            <w:bottom w:val="none" w:sz="0" w:space="0" w:color="auto"/>
                            <w:right w:val="none" w:sz="0" w:space="0" w:color="auto"/>
                          </w:divBdr>
                          <w:divsChild>
                            <w:div w:id="1896236535">
                              <w:marLeft w:val="0"/>
                              <w:marRight w:val="0"/>
                              <w:marTop w:val="0"/>
                              <w:marBottom w:val="0"/>
                              <w:divBdr>
                                <w:top w:val="single" w:sz="2" w:space="0" w:color="auto"/>
                                <w:left w:val="single" w:sz="2" w:space="0" w:color="auto"/>
                                <w:bottom w:val="single" w:sz="2" w:space="0" w:color="auto"/>
                                <w:right w:val="single" w:sz="2" w:space="0" w:color="auto"/>
                              </w:divBdr>
                              <w:divsChild>
                                <w:div w:id="1823813795">
                                  <w:marLeft w:val="-60"/>
                                  <w:marRight w:val="-60"/>
                                  <w:marTop w:val="0"/>
                                  <w:marBottom w:val="0"/>
                                  <w:divBdr>
                                    <w:top w:val="none" w:sz="0" w:space="0" w:color="auto"/>
                                    <w:left w:val="none" w:sz="0" w:space="0" w:color="auto"/>
                                    <w:bottom w:val="none" w:sz="0" w:space="0" w:color="auto"/>
                                    <w:right w:val="none" w:sz="0" w:space="0" w:color="auto"/>
                                  </w:divBdr>
                                  <w:divsChild>
                                    <w:div w:id="2150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8647">
                          <w:marLeft w:val="0"/>
                          <w:marRight w:val="0"/>
                          <w:marTop w:val="0"/>
                          <w:marBottom w:val="0"/>
                          <w:divBdr>
                            <w:top w:val="none" w:sz="0" w:space="0" w:color="auto"/>
                            <w:left w:val="none" w:sz="0" w:space="0" w:color="auto"/>
                            <w:bottom w:val="none" w:sz="0" w:space="0" w:color="auto"/>
                            <w:right w:val="none" w:sz="0" w:space="0" w:color="auto"/>
                          </w:divBdr>
                          <w:divsChild>
                            <w:div w:id="162018152">
                              <w:marLeft w:val="0"/>
                              <w:marRight w:val="0"/>
                              <w:marTop w:val="0"/>
                              <w:marBottom w:val="0"/>
                              <w:divBdr>
                                <w:top w:val="single" w:sz="2" w:space="0" w:color="auto"/>
                                <w:left w:val="single" w:sz="2" w:space="0" w:color="auto"/>
                                <w:bottom w:val="single" w:sz="2" w:space="0" w:color="auto"/>
                                <w:right w:val="single" w:sz="2" w:space="0" w:color="auto"/>
                              </w:divBdr>
                              <w:divsChild>
                                <w:div w:id="388312417">
                                  <w:marLeft w:val="-60"/>
                                  <w:marRight w:val="-60"/>
                                  <w:marTop w:val="0"/>
                                  <w:marBottom w:val="0"/>
                                  <w:divBdr>
                                    <w:top w:val="none" w:sz="0" w:space="0" w:color="auto"/>
                                    <w:left w:val="none" w:sz="0" w:space="0" w:color="auto"/>
                                    <w:bottom w:val="none" w:sz="0" w:space="0" w:color="auto"/>
                                    <w:right w:val="none" w:sz="0" w:space="0" w:color="auto"/>
                                  </w:divBdr>
                                  <w:divsChild>
                                    <w:div w:id="18086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620556">
      <w:bodyDiv w:val="1"/>
      <w:marLeft w:val="0"/>
      <w:marRight w:val="0"/>
      <w:marTop w:val="0"/>
      <w:marBottom w:val="0"/>
      <w:divBdr>
        <w:top w:val="none" w:sz="0" w:space="0" w:color="auto"/>
        <w:left w:val="none" w:sz="0" w:space="0" w:color="auto"/>
        <w:bottom w:val="none" w:sz="0" w:space="0" w:color="auto"/>
        <w:right w:val="none" w:sz="0" w:space="0" w:color="auto"/>
      </w:divBdr>
    </w:div>
    <w:div w:id="638607008">
      <w:bodyDiv w:val="1"/>
      <w:marLeft w:val="0"/>
      <w:marRight w:val="0"/>
      <w:marTop w:val="0"/>
      <w:marBottom w:val="0"/>
      <w:divBdr>
        <w:top w:val="none" w:sz="0" w:space="0" w:color="auto"/>
        <w:left w:val="none" w:sz="0" w:space="0" w:color="auto"/>
        <w:bottom w:val="none" w:sz="0" w:space="0" w:color="auto"/>
        <w:right w:val="none" w:sz="0" w:space="0" w:color="auto"/>
      </w:divBdr>
    </w:div>
    <w:div w:id="667447436">
      <w:bodyDiv w:val="1"/>
      <w:marLeft w:val="0"/>
      <w:marRight w:val="0"/>
      <w:marTop w:val="0"/>
      <w:marBottom w:val="0"/>
      <w:divBdr>
        <w:top w:val="none" w:sz="0" w:space="0" w:color="auto"/>
        <w:left w:val="none" w:sz="0" w:space="0" w:color="auto"/>
        <w:bottom w:val="none" w:sz="0" w:space="0" w:color="auto"/>
        <w:right w:val="none" w:sz="0" w:space="0" w:color="auto"/>
      </w:divBdr>
    </w:div>
    <w:div w:id="772091868">
      <w:bodyDiv w:val="1"/>
      <w:marLeft w:val="0"/>
      <w:marRight w:val="0"/>
      <w:marTop w:val="0"/>
      <w:marBottom w:val="0"/>
      <w:divBdr>
        <w:top w:val="none" w:sz="0" w:space="0" w:color="auto"/>
        <w:left w:val="none" w:sz="0" w:space="0" w:color="auto"/>
        <w:bottom w:val="none" w:sz="0" w:space="0" w:color="auto"/>
        <w:right w:val="none" w:sz="0" w:space="0" w:color="auto"/>
      </w:divBdr>
    </w:div>
    <w:div w:id="799225620">
      <w:bodyDiv w:val="1"/>
      <w:marLeft w:val="0"/>
      <w:marRight w:val="0"/>
      <w:marTop w:val="0"/>
      <w:marBottom w:val="0"/>
      <w:divBdr>
        <w:top w:val="none" w:sz="0" w:space="0" w:color="auto"/>
        <w:left w:val="none" w:sz="0" w:space="0" w:color="auto"/>
        <w:bottom w:val="none" w:sz="0" w:space="0" w:color="auto"/>
        <w:right w:val="none" w:sz="0" w:space="0" w:color="auto"/>
      </w:divBdr>
    </w:div>
    <w:div w:id="1214922854">
      <w:bodyDiv w:val="1"/>
      <w:marLeft w:val="0"/>
      <w:marRight w:val="0"/>
      <w:marTop w:val="0"/>
      <w:marBottom w:val="0"/>
      <w:divBdr>
        <w:top w:val="none" w:sz="0" w:space="0" w:color="auto"/>
        <w:left w:val="none" w:sz="0" w:space="0" w:color="auto"/>
        <w:bottom w:val="none" w:sz="0" w:space="0" w:color="auto"/>
        <w:right w:val="none" w:sz="0" w:space="0" w:color="auto"/>
      </w:divBdr>
    </w:div>
    <w:div w:id="1245527677">
      <w:bodyDiv w:val="1"/>
      <w:marLeft w:val="0"/>
      <w:marRight w:val="0"/>
      <w:marTop w:val="0"/>
      <w:marBottom w:val="0"/>
      <w:divBdr>
        <w:top w:val="none" w:sz="0" w:space="0" w:color="auto"/>
        <w:left w:val="none" w:sz="0" w:space="0" w:color="auto"/>
        <w:bottom w:val="none" w:sz="0" w:space="0" w:color="auto"/>
        <w:right w:val="none" w:sz="0" w:space="0" w:color="auto"/>
      </w:divBdr>
    </w:div>
    <w:div w:id="1446074304">
      <w:bodyDiv w:val="1"/>
      <w:marLeft w:val="0"/>
      <w:marRight w:val="0"/>
      <w:marTop w:val="0"/>
      <w:marBottom w:val="0"/>
      <w:divBdr>
        <w:top w:val="none" w:sz="0" w:space="0" w:color="auto"/>
        <w:left w:val="none" w:sz="0" w:space="0" w:color="auto"/>
        <w:bottom w:val="none" w:sz="0" w:space="0" w:color="auto"/>
        <w:right w:val="none" w:sz="0" w:space="0" w:color="auto"/>
      </w:divBdr>
    </w:div>
    <w:div w:id="1456869343">
      <w:bodyDiv w:val="1"/>
      <w:marLeft w:val="0"/>
      <w:marRight w:val="0"/>
      <w:marTop w:val="0"/>
      <w:marBottom w:val="0"/>
      <w:divBdr>
        <w:top w:val="none" w:sz="0" w:space="0" w:color="auto"/>
        <w:left w:val="none" w:sz="0" w:space="0" w:color="auto"/>
        <w:bottom w:val="none" w:sz="0" w:space="0" w:color="auto"/>
        <w:right w:val="none" w:sz="0" w:space="0" w:color="auto"/>
      </w:divBdr>
    </w:div>
    <w:div w:id="1470318897">
      <w:bodyDiv w:val="1"/>
      <w:marLeft w:val="0"/>
      <w:marRight w:val="0"/>
      <w:marTop w:val="0"/>
      <w:marBottom w:val="0"/>
      <w:divBdr>
        <w:top w:val="none" w:sz="0" w:space="0" w:color="auto"/>
        <w:left w:val="none" w:sz="0" w:space="0" w:color="auto"/>
        <w:bottom w:val="none" w:sz="0" w:space="0" w:color="auto"/>
        <w:right w:val="none" w:sz="0" w:space="0" w:color="auto"/>
      </w:divBdr>
    </w:div>
    <w:div w:id="1589195928">
      <w:bodyDiv w:val="1"/>
      <w:marLeft w:val="0"/>
      <w:marRight w:val="0"/>
      <w:marTop w:val="0"/>
      <w:marBottom w:val="0"/>
      <w:divBdr>
        <w:top w:val="none" w:sz="0" w:space="0" w:color="auto"/>
        <w:left w:val="none" w:sz="0" w:space="0" w:color="auto"/>
        <w:bottom w:val="none" w:sz="0" w:space="0" w:color="auto"/>
        <w:right w:val="none" w:sz="0" w:space="0" w:color="auto"/>
      </w:divBdr>
    </w:div>
    <w:div w:id="1670207115">
      <w:bodyDiv w:val="1"/>
      <w:marLeft w:val="0"/>
      <w:marRight w:val="0"/>
      <w:marTop w:val="0"/>
      <w:marBottom w:val="0"/>
      <w:divBdr>
        <w:top w:val="none" w:sz="0" w:space="0" w:color="auto"/>
        <w:left w:val="none" w:sz="0" w:space="0" w:color="auto"/>
        <w:bottom w:val="none" w:sz="0" w:space="0" w:color="auto"/>
        <w:right w:val="none" w:sz="0" w:space="0" w:color="auto"/>
      </w:divBdr>
    </w:div>
    <w:div w:id="1698038764">
      <w:bodyDiv w:val="1"/>
      <w:marLeft w:val="0"/>
      <w:marRight w:val="0"/>
      <w:marTop w:val="0"/>
      <w:marBottom w:val="0"/>
      <w:divBdr>
        <w:top w:val="none" w:sz="0" w:space="0" w:color="auto"/>
        <w:left w:val="none" w:sz="0" w:space="0" w:color="auto"/>
        <w:bottom w:val="none" w:sz="0" w:space="0" w:color="auto"/>
        <w:right w:val="none" w:sz="0" w:space="0" w:color="auto"/>
      </w:divBdr>
    </w:div>
    <w:div w:id="1721324621">
      <w:bodyDiv w:val="1"/>
      <w:marLeft w:val="0"/>
      <w:marRight w:val="0"/>
      <w:marTop w:val="0"/>
      <w:marBottom w:val="0"/>
      <w:divBdr>
        <w:top w:val="none" w:sz="0" w:space="0" w:color="auto"/>
        <w:left w:val="none" w:sz="0" w:space="0" w:color="auto"/>
        <w:bottom w:val="none" w:sz="0" w:space="0" w:color="auto"/>
        <w:right w:val="none" w:sz="0" w:space="0" w:color="auto"/>
      </w:divBdr>
    </w:div>
    <w:div w:id="1827239500">
      <w:bodyDiv w:val="1"/>
      <w:marLeft w:val="0"/>
      <w:marRight w:val="0"/>
      <w:marTop w:val="0"/>
      <w:marBottom w:val="0"/>
      <w:divBdr>
        <w:top w:val="none" w:sz="0" w:space="0" w:color="auto"/>
        <w:left w:val="none" w:sz="0" w:space="0" w:color="auto"/>
        <w:bottom w:val="none" w:sz="0" w:space="0" w:color="auto"/>
        <w:right w:val="none" w:sz="0" w:space="0" w:color="auto"/>
      </w:divBdr>
    </w:div>
    <w:div w:id="1844468844">
      <w:bodyDiv w:val="1"/>
      <w:marLeft w:val="0"/>
      <w:marRight w:val="0"/>
      <w:marTop w:val="0"/>
      <w:marBottom w:val="0"/>
      <w:divBdr>
        <w:top w:val="none" w:sz="0" w:space="0" w:color="auto"/>
        <w:left w:val="none" w:sz="0" w:space="0" w:color="auto"/>
        <w:bottom w:val="none" w:sz="0" w:space="0" w:color="auto"/>
        <w:right w:val="none" w:sz="0" w:space="0" w:color="auto"/>
      </w:divBdr>
    </w:div>
    <w:div w:id="1926109476">
      <w:bodyDiv w:val="1"/>
      <w:marLeft w:val="0"/>
      <w:marRight w:val="0"/>
      <w:marTop w:val="0"/>
      <w:marBottom w:val="0"/>
      <w:divBdr>
        <w:top w:val="none" w:sz="0" w:space="0" w:color="auto"/>
        <w:left w:val="none" w:sz="0" w:space="0" w:color="auto"/>
        <w:bottom w:val="none" w:sz="0" w:space="0" w:color="auto"/>
        <w:right w:val="none" w:sz="0" w:space="0" w:color="auto"/>
      </w:divBdr>
    </w:div>
    <w:div w:id="1926843149">
      <w:bodyDiv w:val="1"/>
      <w:marLeft w:val="0"/>
      <w:marRight w:val="0"/>
      <w:marTop w:val="0"/>
      <w:marBottom w:val="0"/>
      <w:divBdr>
        <w:top w:val="none" w:sz="0" w:space="0" w:color="auto"/>
        <w:left w:val="none" w:sz="0" w:space="0" w:color="auto"/>
        <w:bottom w:val="none" w:sz="0" w:space="0" w:color="auto"/>
        <w:right w:val="none" w:sz="0" w:space="0" w:color="auto"/>
      </w:divBdr>
    </w:div>
    <w:div w:id="2053190356">
      <w:bodyDiv w:val="1"/>
      <w:marLeft w:val="0"/>
      <w:marRight w:val="0"/>
      <w:marTop w:val="0"/>
      <w:marBottom w:val="0"/>
      <w:divBdr>
        <w:top w:val="none" w:sz="0" w:space="0" w:color="auto"/>
        <w:left w:val="none" w:sz="0" w:space="0" w:color="auto"/>
        <w:bottom w:val="none" w:sz="0" w:space="0" w:color="auto"/>
        <w:right w:val="none" w:sz="0" w:space="0" w:color="auto"/>
      </w:divBdr>
    </w:div>
    <w:div w:id="211459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fd2010@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DELL\Desktop\atfdviolences202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B9E93-0618-4544-B75E-6507C2EC2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1128</Words>
  <Characters>6205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DELL</cp:lastModifiedBy>
  <cp:revision>2</cp:revision>
  <cp:lastPrinted>2022-12-26T08:14:00Z</cp:lastPrinted>
  <dcterms:created xsi:type="dcterms:W3CDTF">2025-01-06T12:30:00Z</dcterms:created>
  <dcterms:modified xsi:type="dcterms:W3CDTF">2025-01-06T12:30:00Z</dcterms:modified>
</cp:coreProperties>
</file>