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181932A2" w:rsidR="00C85939" w:rsidRDefault="00EF2003" w:rsidP="00EF2003">
      <w:pPr>
        <w:tabs>
          <w:tab w:val="left" w:pos="1155"/>
          <w:tab w:val="center" w:pos="4536"/>
          <w:tab w:val="left" w:pos="6480"/>
        </w:tabs>
        <w:spacing w:before="120"/>
        <w:outlineLvl w:val="0"/>
        <w:rPr>
          <w:rFonts w:ascii="Calibri" w:hAnsi="Calibri"/>
          <w:b/>
          <w:bCs/>
          <w:sz w:val="28"/>
          <w:szCs w:val="28"/>
        </w:rPr>
      </w:pPr>
      <w:r>
        <w:rPr>
          <w:rFonts w:ascii="Calibri" w:hAnsi="Calibri"/>
          <w:b/>
          <w:bCs/>
          <w:sz w:val="32"/>
          <w:szCs w:val="32"/>
        </w:rPr>
        <w:tab/>
      </w:r>
      <w:r>
        <w:rPr>
          <w:rFonts w:ascii="Calibri" w:hAnsi="Calibri"/>
          <w:b/>
          <w:bCs/>
          <w:sz w:val="32"/>
          <w:szCs w:val="32"/>
        </w:rPr>
        <w:tab/>
      </w:r>
      <w:r w:rsidR="000942EE">
        <w:rPr>
          <w:rFonts w:ascii="Calibri" w:hAnsi="Calibri"/>
          <w:b/>
          <w:bCs/>
          <w:sz w:val="32"/>
          <w:szCs w:val="32"/>
        </w:rPr>
        <w:t>CAHIER DES CHARGES</w:t>
      </w:r>
    </w:p>
    <w:p w14:paraId="466ABD86" w14:textId="77777777" w:rsidR="007F1763" w:rsidRDefault="007F1763" w:rsidP="00CE2850">
      <w:pPr>
        <w:spacing w:before="60"/>
        <w:jc w:val="both"/>
        <w:outlineLvl w:val="0"/>
        <w:rPr>
          <w:rFonts w:ascii="Calibri" w:hAnsi="Calibri"/>
          <w:sz w:val="22"/>
          <w:szCs w:val="22"/>
        </w:rPr>
      </w:pPr>
    </w:p>
    <w:p w14:paraId="07F58E75" w14:textId="77777777" w:rsidR="007F1763" w:rsidRPr="00D15F32" w:rsidRDefault="007F1763" w:rsidP="007F1763">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Informations générales</w:t>
      </w:r>
    </w:p>
    <w:p w14:paraId="7266CAA2" w14:textId="77777777" w:rsidR="007F1763" w:rsidRDefault="007F1763" w:rsidP="00CE2850">
      <w:pPr>
        <w:spacing w:before="60"/>
        <w:jc w:val="both"/>
        <w:outlineLvl w:val="0"/>
        <w:rPr>
          <w:rFonts w:ascii="Calibri" w:hAnsi="Calibr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Default="00EC3375" w:rsidP="001E5EB8">
            <w:pPr>
              <w:spacing w:before="60"/>
              <w:outlineLvl w:val="0"/>
              <w:rPr>
                <w:rFonts w:ascii="Calibri" w:hAnsi="Calibri"/>
                <w:sz w:val="22"/>
                <w:szCs w:val="22"/>
              </w:rPr>
            </w:pPr>
            <w:r>
              <w:rPr>
                <w:rFonts w:ascii="Calibri" w:hAnsi="Calibri"/>
                <w:sz w:val="22"/>
                <w:szCs w:val="22"/>
              </w:rPr>
              <w:t>Intitulé de la mission</w:t>
            </w:r>
          </w:p>
        </w:tc>
        <w:tc>
          <w:tcPr>
            <w:tcW w:w="6169" w:type="dxa"/>
            <w:tcBorders>
              <w:top w:val="single" w:sz="4" w:space="0" w:color="auto"/>
              <w:left w:val="single" w:sz="2" w:space="0" w:color="000000"/>
              <w:bottom w:val="dashSmallGap" w:sz="4" w:space="0" w:color="auto"/>
            </w:tcBorders>
          </w:tcPr>
          <w:p w14:paraId="6BE630A9" w14:textId="4FB107CE" w:rsidR="00EC3375" w:rsidRPr="00A14686" w:rsidRDefault="00386300" w:rsidP="00D714C6">
            <w:pPr>
              <w:spacing w:before="60"/>
              <w:jc w:val="center"/>
              <w:outlineLvl w:val="0"/>
              <w:rPr>
                <w:rFonts w:ascii="Calibri" w:hAnsi="Calibri"/>
                <w:sz w:val="22"/>
                <w:szCs w:val="22"/>
              </w:rPr>
            </w:pPr>
            <w:r>
              <w:rPr>
                <w:rFonts w:ascii="Calibri" w:hAnsi="Calibri"/>
                <w:sz w:val="22"/>
                <w:szCs w:val="22"/>
              </w:rPr>
              <w:t>Accord cadre communication</w:t>
            </w:r>
          </w:p>
        </w:tc>
      </w:tr>
      <w:tr w:rsidR="00EC3375"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Default="00EC3375" w:rsidP="001E5EB8">
            <w:pPr>
              <w:spacing w:before="60"/>
              <w:outlineLvl w:val="0"/>
              <w:rPr>
                <w:rFonts w:ascii="Calibri" w:hAnsi="Calibri"/>
                <w:sz w:val="22"/>
                <w:szCs w:val="22"/>
              </w:rPr>
            </w:pPr>
            <w:r>
              <w:rPr>
                <w:rFonts w:ascii="Calibri" w:hAnsi="Calibri"/>
                <w:sz w:val="22"/>
                <w:szCs w:val="22"/>
              </w:rPr>
              <w:t>Bénéficiaire(s)</w:t>
            </w:r>
          </w:p>
        </w:tc>
        <w:tc>
          <w:tcPr>
            <w:tcW w:w="6169" w:type="dxa"/>
            <w:tcBorders>
              <w:top w:val="dashSmallGap" w:sz="4" w:space="0" w:color="auto"/>
              <w:left w:val="single" w:sz="2" w:space="0" w:color="000000"/>
              <w:bottom w:val="dashSmallGap" w:sz="4" w:space="0" w:color="auto"/>
            </w:tcBorders>
            <w:shd w:val="clear" w:color="auto" w:fill="auto"/>
          </w:tcPr>
          <w:p w14:paraId="1E447E27" w14:textId="2B0CA430" w:rsidR="00EC3375" w:rsidRPr="00A14686" w:rsidRDefault="00DD1587" w:rsidP="00DD1587">
            <w:pPr>
              <w:spacing w:before="60"/>
              <w:outlineLvl w:val="0"/>
              <w:rPr>
                <w:rFonts w:ascii="Calibri" w:hAnsi="Calibri"/>
                <w:sz w:val="22"/>
                <w:szCs w:val="22"/>
              </w:rPr>
            </w:pPr>
            <w:r>
              <w:rPr>
                <w:rFonts w:ascii="Calibri" w:hAnsi="Calibri"/>
                <w:sz w:val="22"/>
                <w:szCs w:val="22"/>
              </w:rPr>
              <w:t>Expertise France</w:t>
            </w:r>
          </w:p>
        </w:tc>
      </w:tr>
      <w:tr w:rsidR="00EC3375"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Default="00EC3375" w:rsidP="001E5EB8">
            <w:pPr>
              <w:spacing w:before="60"/>
              <w:outlineLvl w:val="0"/>
              <w:rPr>
                <w:rFonts w:ascii="Calibri" w:hAnsi="Calibri"/>
                <w:sz w:val="22"/>
                <w:szCs w:val="22"/>
              </w:rPr>
            </w:pPr>
            <w:r>
              <w:rPr>
                <w:rFonts w:ascii="Calibri" w:hAnsi="Calibri"/>
                <w:sz w:val="22"/>
                <w:szCs w:val="22"/>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5503877A" w:rsidR="00EC3375" w:rsidRPr="00F7782D" w:rsidRDefault="00DD1587" w:rsidP="00DD1587">
            <w:r>
              <w:t>Tunisie</w:t>
            </w:r>
          </w:p>
        </w:tc>
      </w:tr>
      <w:tr w:rsidR="000972A8"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Default="000972A8" w:rsidP="001E5EB8">
            <w:pPr>
              <w:spacing w:before="60"/>
              <w:outlineLvl w:val="0"/>
              <w:rPr>
                <w:rFonts w:ascii="Calibri" w:hAnsi="Calibri"/>
                <w:sz w:val="22"/>
                <w:szCs w:val="22"/>
              </w:rPr>
            </w:pPr>
            <w:r>
              <w:rPr>
                <w:rFonts w:ascii="Calibri" w:hAnsi="Calibri"/>
                <w:sz w:val="22"/>
                <w:szCs w:val="22"/>
              </w:rPr>
              <w:t>Durée totale des jours prévus</w:t>
            </w:r>
          </w:p>
        </w:tc>
        <w:tc>
          <w:tcPr>
            <w:tcW w:w="6169" w:type="dxa"/>
            <w:tcBorders>
              <w:top w:val="dashSmallGap" w:sz="4" w:space="0" w:color="auto"/>
              <w:left w:val="single" w:sz="2" w:space="0" w:color="000000"/>
              <w:bottom w:val="dashSmallGap" w:sz="4" w:space="0" w:color="auto"/>
            </w:tcBorders>
          </w:tcPr>
          <w:p w14:paraId="585213D8" w14:textId="01BC68B3" w:rsidR="000972A8" w:rsidRDefault="00DD1587" w:rsidP="000942EE">
            <w:pPr>
              <w:spacing w:before="60"/>
              <w:outlineLvl w:val="0"/>
              <w:rPr>
                <w:rFonts w:ascii="Calibri" w:hAnsi="Calibri"/>
                <w:sz w:val="22"/>
                <w:szCs w:val="22"/>
              </w:rPr>
            </w:pPr>
            <w:r>
              <w:rPr>
                <w:rFonts w:ascii="Calibri" w:hAnsi="Calibri"/>
                <w:sz w:val="22"/>
                <w:szCs w:val="22"/>
              </w:rPr>
              <w:t>12 mois renouvelable 3 fois</w:t>
            </w:r>
          </w:p>
        </w:tc>
      </w:tr>
    </w:tbl>
    <w:p w14:paraId="5639991B" w14:textId="77777777" w:rsidR="00671483" w:rsidRDefault="00671483" w:rsidP="00CE2850">
      <w:pPr>
        <w:spacing w:before="60"/>
        <w:jc w:val="both"/>
        <w:outlineLvl w:val="0"/>
        <w:rPr>
          <w:rFonts w:ascii="Calibri" w:hAnsi="Calibri"/>
          <w:sz w:val="22"/>
          <w:szCs w:val="22"/>
        </w:rPr>
      </w:pPr>
    </w:p>
    <w:p w14:paraId="7AB3782C" w14:textId="0A174CD8" w:rsidR="001D27F6" w:rsidRPr="00D15F32" w:rsidRDefault="000942EE" w:rsidP="00161C54">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Contexte et j</w:t>
      </w:r>
      <w:r w:rsidR="00965444">
        <w:rPr>
          <w:rFonts w:ascii="Calibri" w:eastAsia="Arial Unicode MS" w:hAnsi="Calibri" w:cs="Arial Unicode MS"/>
          <w:b/>
          <w:sz w:val="22"/>
          <w:szCs w:val="22"/>
          <w:lang w:eastAsia="en-US"/>
        </w:rPr>
        <w:t xml:space="preserve">ustification </w:t>
      </w:r>
      <w:r w:rsidR="00EA4B51">
        <w:rPr>
          <w:rFonts w:ascii="Calibri" w:eastAsia="Arial Unicode MS" w:hAnsi="Calibri" w:cs="Arial Unicode MS"/>
          <w:b/>
          <w:sz w:val="22"/>
          <w:szCs w:val="22"/>
          <w:lang w:eastAsia="en-US"/>
        </w:rPr>
        <w:t>du besoin</w:t>
      </w:r>
    </w:p>
    <w:p w14:paraId="5216283E" w14:textId="77777777" w:rsidR="001441C8" w:rsidRPr="00D15F32" w:rsidRDefault="001441C8" w:rsidP="001D27F6">
      <w:pPr>
        <w:rPr>
          <w:rFonts w:ascii="Calibri" w:hAnsi="Calibri"/>
          <w:sz w:val="22"/>
          <w:szCs w:val="22"/>
        </w:rPr>
      </w:pPr>
    </w:p>
    <w:p w14:paraId="35E5F029" w14:textId="77777777" w:rsidR="00DD1587" w:rsidRPr="00DD1587" w:rsidRDefault="00DD1587" w:rsidP="00DD1587">
      <w:pPr>
        <w:pStyle w:val="Paragraphedeliste2"/>
        <w:spacing w:after="200" w:line="276" w:lineRule="auto"/>
        <w:ind w:left="0"/>
        <w:contextualSpacing/>
        <w:jc w:val="both"/>
        <w:rPr>
          <w:rFonts w:ascii="Calibri" w:hAnsi="Calibri"/>
          <w:sz w:val="22"/>
          <w:szCs w:val="22"/>
        </w:rPr>
      </w:pPr>
      <w:r w:rsidRPr="00DD1587">
        <w:rPr>
          <w:rFonts w:ascii="Calibri" w:hAnsi="Calibri"/>
          <w:sz w:val="22"/>
          <w:szCs w:val="22"/>
        </w:rPr>
        <w:t xml:space="preserve">Expertise France est l’agence française de coopération technique internationale. Elle conçoit et met en œuvre des projets destinés à contribuer au développement équilibré des pays partenaires, conformément aux objectifs de développement durable (ODD) de l’Agenda 2030 et aux priorités de l’action extérieure de la France. La mission d’Expertise France est de répondre à la demande de pays partenaires qui veulent renforcer la qualité de leurs politiques publiques pour relever les défis environnementaux, sociaux, économiques ou sécuritaires auxquels ils sont confrontés. Pour cela, </w:t>
      </w:r>
      <w:proofErr w:type="gramStart"/>
      <w:r w:rsidRPr="00DD1587">
        <w:rPr>
          <w:rFonts w:ascii="Calibri" w:hAnsi="Calibri"/>
          <w:sz w:val="22"/>
          <w:szCs w:val="22"/>
        </w:rPr>
        <w:t>l’agence</w:t>
      </w:r>
      <w:proofErr w:type="gramEnd"/>
      <w:r w:rsidRPr="00DD1587">
        <w:rPr>
          <w:rFonts w:ascii="Calibri" w:hAnsi="Calibri"/>
          <w:sz w:val="22"/>
          <w:szCs w:val="22"/>
        </w:rPr>
        <w:t xml:space="preserve"> mène des projets dans les principaux domaines de l'action publique :</w:t>
      </w:r>
    </w:p>
    <w:p w14:paraId="513B1C73" w14:textId="77777777" w:rsidR="00DD1587" w:rsidRPr="00DD1587" w:rsidRDefault="00DD1587" w:rsidP="00DD1587">
      <w:pPr>
        <w:pStyle w:val="Paragraphedeliste2"/>
        <w:spacing w:after="200" w:line="276" w:lineRule="auto"/>
        <w:contextualSpacing/>
        <w:jc w:val="both"/>
        <w:rPr>
          <w:rFonts w:ascii="Calibri" w:hAnsi="Calibri"/>
          <w:sz w:val="22"/>
          <w:szCs w:val="22"/>
        </w:rPr>
      </w:pPr>
      <w:r w:rsidRPr="00DD1587">
        <w:rPr>
          <w:rFonts w:ascii="Calibri" w:hAnsi="Calibri"/>
          <w:sz w:val="22"/>
          <w:szCs w:val="22"/>
        </w:rPr>
        <w:t>-</w:t>
      </w:r>
      <w:r w:rsidRPr="00DD1587">
        <w:rPr>
          <w:rFonts w:ascii="Calibri" w:hAnsi="Calibri"/>
          <w:sz w:val="22"/>
          <w:szCs w:val="22"/>
        </w:rPr>
        <w:tab/>
        <w:t>Gouvernance démocratique, économique et financière.</w:t>
      </w:r>
    </w:p>
    <w:p w14:paraId="63BF5386" w14:textId="77777777" w:rsidR="00DD1587" w:rsidRPr="00DD1587" w:rsidRDefault="00DD1587" w:rsidP="00DD1587">
      <w:pPr>
        <w:pStyle w:val="Paragraphedeliste2"/>
        <w:spacing w:after="200" w:line="276" w:lineRule="auto"/>
        <w:contextualSpacing/>
        <w:jc w:val="both"/>
        <w:rPr>
          <w:rFonts w:ascii="Calibri" w:hAnsi="Calibri"/>
          <w:sz w:val="22"/>
          <w:szCs w:val="22"/>
        </w:rPr>
      </w:pPr>
      <w:r w:rsidRPr="00DD1587">
        <w:rPr>
          <w:rFonts w:ascii="Calibri" w:hAnsi="Calibri"/>
          <w:sz w:val="22"/>
          <w:szCs w:val="22"/>
        </w:rPr>
        <w:t>-</w:t>
      </w:r>
      <w:r w:rsidRPr="00DD1587">
        <w:rPr>
          <w:rFonts w:ascii="Calibri" w:hAnsi="Calibri"/>
          <w:sz w:val="22"/>
          <w:szCs w:val="22"/>
        </w:rPr>
        <w:tab/>
        <w:t>Paix, stabilité et sécurité.</w:t>
      </w:r>
    </w:p>
    <w:p w14:paraId="3DF41D29" w14:textId="77777777" w:rsidR="00DD1587" w:rsidRPr="00DD1587" w:rsidRDefault="00DD1587" w:rsidP="00DD1587">
      <w:pPr>
        <w:pStyle w:val="Paragraphedeliste2"/>
        <w:spacing w:after="200" w:line="276" w:lineRule="auto"/>
        <w:contextualSpacing/>
        <w:jc w:val="both"/>
        <w:rPr>
          <w:rFonts w:ascii="Calibri" w:hAnsi="Calibri"/>
          <w:sz w:val="22"/>
          <w:szCs w:val="22"/>
        </w:rPr>
      </w:pPr>
      <w:r w:rsidRPr="00DD1587">
        <w:rPr>
          <w:rFonts w:ascii="Calibri" w:hAnsi="Calibri"/>
          <w:sz w:val="22"/>
          <w:szCs w:val="22"/>
        </w:rPr>
        <w:t>-</w:t>
      </w:r>
      <w:r w:rsidRPr="00DD1587">
        <w:rPr>
          <w:rFonts w:ascii="Calibri" w:hAnsi="Calibri"/>
          <w:sz w:val="22"/>
          <w:szCs w:val="22"/>
        </w:rPr>
        <w:tab/>
        <w:t>Développement durable, climat et agriculture.</w:t>
      </w:r>
    </w:p>
    <w:p w14:paraId="590F93CC" w14:textId="77777777" w:rsidR="00DD1587" w:rsidRPr="00DD1587" w:rsidRDefault="00DD1587" w:rsidP="00DD1587">
      <w:pPr>
        <w:pStyle w:val="Paragraphedeliste2"/>
        <w:spacing w:after="200" w:line="276" w:lineRule="auto"/>
        <w:contextualSpacing/>
        <w:jc w:val="both"/>
        <w:rPr>
          <w:rFonts w:ascii="Calibri" w:hAnsi="Calibri"/>
          <w:sz w:val="22"/>
          <w:szCs w:val="22"/>
        </w:rPr>
      </w:pPr>
      <w:r w:rsidRPr="00DD1587">
        <w:rPr>
          <w:rFonts w:ascii="Calibri" w:hAnsi="Calibri"/>
          <w:sz w:val="22"/>
          <w:szCs w:val="22"/>
        </w:rPr>
        <w:t>-</w:t>
      </w:r>
      <w:r w:rsidRPr="00DD1587">
        <w:rPr>
          <w:rFonts w:ascii="Calibri" w:hAnsi="Calibri"/>
          <w:sz w:val="22"/>
          <w:szCs w:val="22"/>
        </w:rPr>
        <w:tab/>
        <w:t>Santé et développement humain.</w:t>
      </w:r>
    </w:p>
    <w:p w14:paraId="45A5D426" w14:textId="77777777" w:rsidR="00DD1587" w:rsidRPr="00DD1587" w:rsidRDefault="00DD1587" w:rsidP="00DD1587">
      <w:pPr>
        <w:pStyle w:val="Paragraphedeliste2"/>
        <w:spacing w:after="200" w:line="276" w:lineRule="auto"/>
        <w:ind w:left="0"/>
        <w:contextualSpacing/>
        <w:jc w:val="both"/>
        <w:rPr>
          <w:rFonts w:ascii="Calibri" w:hAnsi="Calibri"/>
          <w:sz w:val="22"/>
          <w:szCs w:val="22"/>
        </w:rPr>
      </w:pPr>
      <w:r w:rsidRPr="00DD1587">
        <w:rPr>
          <w:rFonts w:ascii="Calibri" w:hAnsi="Calibri"/>
          <w:sz w:val="22"/>
          <w:szCs w:val="22"/>
        </w:rPr>
        <w:t>Dans ces domaines, Expertise France assure des missions d’ingénierie et de mise en œuvre de projets de renforcement des capacités, de mobilisation de l’expertise technique ainsi qu’une fonction d’ensemblier de projets faisant intervenir de l’expertise publique et des savoir-faire privés.</w:t>
      </w:r>
    </w:p>
    <w:p w14:paraId="05C883E2" w14:textId="77777777" w:rsidR="00DD1587" w:rsidRPr="00DD1587" w:rsidRDefault="00DD1587" w:rsidP="00DD1587">
      <w:pPr>
        <w:pStyle w:val="Paragraphedeliste2"/>
        <w:spacing w:after="200" w:line="276" w:lineRule="auto"/>
        <w:contextualSpacing/>
        <w:rPr>
          <w:rFonts w:ascii="Calibri" w:hAnsi="Calibri"/>
          <w:sz w:val="22"/>
          <w:szCs w:val="22"/>
        </w:rPr>
      </w:pPr>
    </w:p>
    <w:p w14:paraId="3C818A50" w14:textId="787832EA" w:rsidR="00AF703C" w:rsidRDefault="00DD1587" w:rsidP="00DD1587">
      <w:pPr>
        <w:pStyle w:val="Paragraphedeliste2"/>
        <w:spacing w:after="200" w:line="276" w:lineRule="auto"/>
        <w:ind w:left="0"/>
        <w:contextualSpacing/>
        <w:jc w:val="both"/>
        <w:rPr>
          <w:rFonts w:ascii="Calibri" w:hAnsi="Calibri"/>
          <w:sz w:val="22"/>
          <w:szCs w:val="22"/>
        </w:rPr>
      </w:pPr>
      <w:r w:rsidRPr="00DD1587">
        <w:rPr>
          <w:rFonts w:ascii="Calibri" w:hAnsi="Calibri"/>
          <w:sz w:val="22"/>
          <w:szCs w:val="22"/>
        </w:rPr>
        <w:t xml:space="preserve">Pour en savoir plus : www.expertisefrance.fr  </w:t>
      </w:r>
    </w:p>
    <w:p w14:paraId="5BDC986F" w14:textId="77777777" w:rsidR="00CB7AA1" w:rsidRDefault="00CB7AA1" w:rsidP="00CB7AA1">
      <w:pPr>
        <w:jc w:val="both"/>
        <w:rPr>
          <w:rFonts w:cs="Calibri"/>
        </w:rPr>
      </w:pPr>
    </w:p>
    <w:p w14:paraId="38D0CCF7" w14:textId="77777777" w:rsidR="001D27F6" w:rsidRPr="00D15F32" w:rsidRDefault="00965444" w:rsidP="007A6963">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Objectifs et résultats poursuivis</w:t>
      </w:r>
    </w:p>
    <w:p w14:paraId="3D53F620" w14:textId="77777777" w:rsidR="001D27F6" w:rsidRPr="00D15F32" w:rsidRDefault="001D27F6" w:rsidP="00C85939">
      <w:pPr>
        <w:jc w:val="both"/>
        <w:rPr>
          <w:rFonts w:ascii="Calibri" w:hAnsi="Calibri"/>
          <w:sz w:val="22"/>
          <w:szCs w:val="22"/>
        </w:rPr>
      </w:pPr>
    </w:p>
    <w:p w14:paraId="5915EDA9" w14:textId="3AEBBDC1" w:rsidR="00475709" w:rsidRPr="00D15F32" w:rsidRDefault="001D27F6" w:rsidP="00C85939">
      <w:pPr>
        <w:numPr>
          <w:ilvl w:val="1"/>
          <w:numId w:val="14"/>
        </w:numPr>
        <w:tabs>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 général</w:t>
      </w:r>
      <w:r w:rsidR="0076595C" w:rsidRPr="00D15F32">
        <w:rPr>
          <w:rFonts w:ascii="Calibri" w:eastAsia="Arial Unicode MS" w:hAnsi="Calibri" w:cs="Arial Unicode MS"/>
          <w:b/>
          <w:sz w:val="22"/>
          <w:szCs w:val="22"/>
          <w:lang w:eastAsia="en-US"/>
        </w:rPr>
        <w:t xml:space="preserve"> </w:t>
      </w:r>
    </w:p>
    <w:p w14:paraId="394B4389" w14:textId="77777777" w:rsidR="009236DE" w:rsidRDefault="009236DE" w:rsidP="009236DE">
      <w:pPr>
        <w:jc w:val="both"/>
        <w:rPr>
          <w:rFonts w:ascii="Calibri" w:hAnsi="Calibri"/>
          <w:sz w:val="22"/>
          <w:szCs w:val="22"/>
        </w:rPr>
      </w:pPr>
    </w:p>
    <w:p w14:paraId="75A619EB" w14:textId="26E338EE" w:rsidR="00475709" w:rsidRDefault="00DD1587" w:rsidP="00DD1587">
      <w:pPr>
        <w:tabs>
          <w:tab w:val="num" w:pos="900"/>
        </w:tabs>
        <w:ind w:left="540"/>
        <w:jc w:val="both"/>
        <w:rPr>
          <w:rFonts w:ascii="Calibri" w:hAnsi="Calibri"/>
          <w:sz w:val="22"/>
          <w:szCs w:val="22"/>
        </w:rPr>
      </w:pPr>
      <w:r w:rsidRPr="00DD1587">
        <w:rPr>
          <w:rFonts w:ascii="Calibri" w:hAnsi="Calibri"/>
          <w:sz w:val="22"/>
          <w:szCs w:val="22"/>
        </w:rPr>
        <w:t xml:space="preserve">Dans un environnement en constante évolution, la communication est devenue un levier stratégique pour toute organisation cherchant à renforcer sa visibilité et à interagir efficacement </w:t>
      </w:r>
      <w:proofErr w:type="gramStart"/>
      <w:r w:rsidRPr="00DD1587">
        <w:rPr>
          <w:rFonts w:ascii="Calibri" w:hAnsi="Calibri"/>
          <w:sz w:val="22"/>
          <w:szCs w:val="22"/>
        </w:rPr>
        <w:t>avec</w:t>
      </w:r>
      <w:proofErr w:type="gramEnd"/>
      <w:r w:rsidRPr="00DD1587">
        <w:rPr>
          <w:rFonts w:ascii="Calibri" w:hAnsi="Calibri"/>
          <w:sz w:val="22"/>
          <w:szCs w:val="22"/>
        </w:rPr>
        <w:t xml:space="preserve"> ses publics. Dans ce cadre, le présent accord-cadre vise à fournir un ensemble de prestations diversifiées et complémentaires pour répondre aux besoins en communication. Il inclut la sponsorisation sur les réseaux sociaux, permettant d’optimiser la visibilité et l’engagement auprès de cibles spécifiques ; la conception graphique et l’impression de supports de communication, essentiels pour la création et la diffusion de messages percutants ; les relations publiques (PR), indispensables pour gérer l’image et les relations avec les parties prenantes ; ainsi que la production audiovisuelle, un outil puissant pour capter l’attention et </w:t>
      </w:r>
      <w:r w:rsidRPr="00DD1587">
        <w:rPr>
          <w:rFonts w:ascii="Calibri" w:hAnsi="Calibri"/>
          <w:sz w:val="22"/>
          <w:szCs w:val="22"/>
        </w:rPr>
        <w:lastRenderedPageBreak/>
        <w:t>transmettre des messages de manière immersive. Ces prestations contribueront à la mise en œuvre d’une stratégie de communication cohérente et efficace.</w:t>
      </w:r>
    </w:p>
    <w:p w14:paraId="760BD973" w14:textId="77777777" w:rsidR="00DD1587" w:rsidRPr="00D15F32" w:rsidRDefault="00DD1587" w:rsidP="00DD1587">
      <w:pPr>
        <w:tabs>
          <w:tab w:val="num" w:pos="900"/>
        </w:tabs>
        <w:ind w:left="540"/>
        <w:jc w:val="both"/>
        <w:rPr>
          <w:rFonts w:ascii="Calibri" w:hAnsi="Calibri"/>
          <w:sz w:val="22"/>
          <w:szCs w:val="22"/>
        </w:rPr>
      </w:pPr>
    </w:p>
    <w:p w14:paraId="003D337A" w14:textId="2B09A1B2" w:rsidR="001D27F6" w:rsidRDefault="001D27F6" w:rsidP="00C85939">
      <w:pPr>
        <w:numPr>
          <w:ilvl w:val="1"/>
          <w:numId w:val="14"/>
        </w:numPr>
        <w:tabs>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w:t>
      </w:r>
      <w:r w:rsidR="004F0DD7">
        <w:rPr>
          <w:rFonts w:ascii="Calibri" w:eastAsia="Arial Unicode MS" w:hAnsi="Calibri" w:cs="Arial Unicode MS"/>
          <w:b/>
          <w:sz w:val="22"/>
          <w:szCs w:val="22"/>
          <w:lang w:eastAsia="en-US"/>
        </w:rPr>
        <w:t>s</w:t>
      </w:r>
      <w:r w:rsidRPr="00D15F32">
        <w:rPr>
          <w:rFonts w:ascii="Calibri" w:eastAsia="Arial Unicode MS" w:hAnsi="Calibri" w:cs="Arial Unicode MS"/>
          <w:b/>
          <w:sz w:val="22"/>
          <w:szCs w:val="22"/>
          <w:lang w:eastAsia="en-US"/>
        </w:rPr>
        <w:t xml:space="preserve"> spécifique</w:t>
      </w:r>
      <w:r w:rsidR="004F0DD7">
        <w:rPr>
          <w:rFonts w:ascii="Calibri" w:eastAsia="Arial Unicode MS" w:hAnsi="Calibri" w:cs="Arial Unicode MS"/>
          <w:b/>
          <w:sz w:val="22"/>
          <w:szCs w:val="22"/>
          <w:lang w:eastAsia="en-US"/>
        </w:rPr>
        <w:t>s</w:t>
      </w:r>
    </w:p>
    <w:p w14:paraId="2B8CEAEE" w14:textId="494644DB" w:rsidR="00DD1587" w:rsidRDefault="00DD1587" w:rsidP="00DD1587">
      <w:pPr>
        <w:jc w:val="both"/>
        <w:rPr>
          <w:rFonts w:ascii="Calibri" w:eastAsia="Arial Unicode MS" w:hAnsi="Calibri" w:cs="Arial Unicode MS"/>
          <w:b/>
          <w:sz w:val="22"/>
          <w:szCs w:val="22"/>
          <w:lang w:eastAsia="en-US"/>
        </w:rPr>
      </w:pPr>
    </w:p>
    <w:p w14:paraId="27CC51C3" w14:textId="66DD7B7C" w:rsidR="00DD1587" w:rsidRPr="00251549" w:rsidRDefault="00251549" w:rsidP="00DD1587">
      <w:pPr>
        <w:jc w:val="both"/>
        <w:rPr>
          <w:rFonts w:ascii="Calibri" w:hAnsi="Calibri"/>
          <w:sz w:val="22"/>
          <w:szCs w:val="22"/>
        </w:rPr>
      </w:pPr>
      <w:r w:rsidRPr="00251549">
        <w:rPr>
          <w:rFonts w:ascii="Calibri" w:hAnsi="Calibri"/>
          <w:sz w:val="22"/>
          <w:szCs w:val="22"/>
        </w:rPr>
        <w:t>Le présent cahier des charges a pour objet de définir les prestations nécessaires à la mise en œuvre d’une stratégie de communication cohérente, efficace et adaptée aux enjeux actuels de visibilité, d’image de marque et de relation avec les parties prenantes. Il s’articule autour de plusieurs volets : la sponsorisation sur les réseaux sociaux, la conception graphique, l’impression de supports de communication, les relations publiques (PR) et la production audiovisuelle. Chaque volet devra répondre aux besoins spécifiques de l’organisation en termes de qualité, de créativité et de pertinence pour les publics cibles.</w:t>
      </w:r>
      <w:r>
        <w:rPr>
          <w:rFonts w:ascii="Calibri" w:hAnsi="Calibri"/>
          <w:sz w:val="22"/>
          <w:szCs w:val="22"/>
        </w:rPr>
        <w:t xml:space="preserve"> </w:t>
      </w:r>
      <w:r w:rsidR="00DD1587" w:rsidRPr="00251549">
        <w:rPr>
          <w:rFonts w:ascii="Calibri" w:hAnsi="Calibri"/>
          <w:sz w:val="22"/>
          <w:szCs w:val="22"/>
        </w:rPr>
        <w:t>Ce marché est réparti en 5 lots :</w:t>
      </w:r>
    </w:p>
    <w:p w14:paraId="78A88923" w14:textId="77777777" w:rsidR="00DD1587" w:rsidRPr="00D15F32" w:rsidRDefault="00DD1587" w:rsidP="00DD1587">
      <w:pPr>
        <w:tabs>
          <w:tab w:val="num" w:pos="927"/>
        </w:tabs>
        <w:jc w:val="both"/>
        <w:rPr>
          <w:rFonts w:ascii="Calibri" w:eastAsia="Arial Unicode MS" w:hAnsi="Calibri" w:cs="Arial Unicode MS"/>
          <w:b/>
          <w:sz w:val="22"/>
          <w:szCs w:val="22"/>
          <w:lang w:eastAsia="en-US"/>
        </w:rPr>
      </w:pPr>
    </w:p>
    <w:p w14:paraId="558DC509" w14:textId="77777777" w:rsidR="00DD1587" w:rsidRPr="00DD1587" w:rsidRDefault="00DD1587" w:rsidP="000942EE">
      <w:pPr>
        <w:pStyle w:val="Paragraphedeliste"/>
        <w:numPr>
          <w:ilvl w:val="0"/>
          <w:numId w:val="42"/>
        </w:numPr>
        <w:jc w:val="both"/>
        <w:rPr>
          <w:rFonts w:ascii="Calibri" w:hAnsi="Calibri"/>
          <w:sz w:val="22"/>
          <w:szCs w:val="22"/>
        </w:rPr>
      </w:pPr>
      <w:r w:rsidRPr="00251549">
        <w:rPr>
          <w:rFonts w:ascii="Calibri" w:hAnsi="Calibri"/>
          <w:sz w:val="22"/>
          <w:szCs w:val="22"/>
        </w:rPr>
        <w:t xml:space="preserve">Sponsorisation sur les réseaux sociaux </w:t>
      </w:r>
    </w:p>
    <w:p w14:paraId="4CE8DB65" w14:textId="77777777" w:rsidR="00DD1587" w:rsidRPr="00DD1587" w:rsidRDefault="00DD1587" w:rsidP="000942EE">
      <w:pPr>
        <w:pStyle w:val="Paragraphedeliste"/>
        <w:numPr>
          <w:ilvl w:val="0"/>
          <w:numId w:val="42"/>
        </w:numPr>
        <w:jc w:val="both"/>
        <w:rPr>
          <w:rFonts w:ascii="Calibri" w:hAnsi="Calibri"/>
          <w:sz w:val="22"/>
          <w:szCs w:val="22"/>
        </w:rPr>
      </w:pPr>
      <w:r w:rsidRPr="00251549">
        <w:rPr>
          <w:rFonts w:ascii="Calibri" w:hAnsi="Calibri"/>
          <w:sz w:val="22"/>
          <w:szCs w:val="22"/>
        </w:rPr>
        <w:t xml:space="preserve">Conception graphique </w:t>
      </w:r>
    </w:p>
    <w:p w14:paraId="1DAC8F7E" w14:textId="77777777" w:rsidR="00DD1587" w:rsidRPr="00DD1587" w:rsidRDefault="00DD1587" w:rsidP="000942EE">
      <w:pPr>
        <w:pStyle w:val="Paragraphedeliste"/>
        <w:numPr>
          <w:ilvl w:val="0"/>
          <w:numId w:val="42"/>
        </w:numPr>
        <w:jc w:val="both"/>
        <w:rPr>
          <w:rFonts w:ascii="Calibri" w:hAnsi="Calibri"/>
          <w:sz w:val="22"/>
          <w:szCs w:val="22"/>
        </w:rPr>
      </w:pPr>
      <w:r w:rsidRPr="00251549">
        <w:rPr>
          <w:rFonts w:ascii="Calibri" w:hAnsi="Calibri"/>
          <w:sz w:val="22"/>
          <w:szCs w:val="22"/>
        </w:rPr>
        <w:t xml:space="preserve">Impression de supports de communication </w:t>
      </w:r>
    </w:p>
    <w:p w14:paraId="29B073D3" w14:textId="77777777" w:rsidR="00DD1587" w:rsidRPr="00DD1587" w:rsidRDefault="00DD1587" w:rsidP="000942EE">
      <w:pPr>
        <w:pStyle w:val="Paragraphedeliste"/>
        <w:numPr>
          <w:ilvl w:val="0"/>
          <w:numId w:val="42"/>
        </w:numPr>
        <w:jc w:val="both"/>
        <w:rPr>
          <w:rFonts w:ascii="Calibri" w:hAnsi="Calibri"/>
          <w:sz w:val="22"/>
          <w:szCs w:val="22"/>
        </w:rPr>
      </w:pPr>
      <w:r w:rsidRPr="00251549">
        <w:rPr>
          <w:rFonts w:ascii="Calibri" w:hAnsi="Calibri"/>
          <w:sz w:val="22"/>
          <w:szCs w:val="22"/>
        </w:rPr>
        <w:t xml:space="preserve">Relations publiques (PR) </w:t>
      </w:r>
    </w:p>
    <w:p w14:paraId="70428A63" w14:textId="73B2ED8C" w:rsidR="00475709" w:rsidRDefault="00DD1587" w:rsidP="00DD1587">
      <w:pPr>
        <w:pStyle w:val="Paragraphedeliste"/>
        <w:numPr>
          <w:ilvl w:val="0"/>
          <w:numId w:val="42"/>
        </w:numPr>
        <w:jc w:val="both"/>
        <w:rPr>
          <w:rFonts w:ascii="Calibri" w:hAnsi="Calibri"/>
          <w:sz w:val="22"/>
          <w:szCs w:val="22"/>
        </w:rPr>
      </w:pPr>
      <w:r w:rsidRPr="00251549">
        <w:rPr>
          <w:rFonts w:ascii="Calibri" w:hAnsi="Calibri"/>
          <w:sz w:val="22"/>
          <w:szCs w:val="22"/>
        </w:rPr>
        <w:t>Production audiovisuelle</w:t>
      </w:r>
    </w:p>
    <w:p w14:paraId="32500441" w14:textId="47CBBE6C" w:rsidR="003C0001" w:rsidRDefault="003C0001" w:rsidP="003C0001">
      <w:pPr>
        <w:jc w:val="both"/>
        <w:rPr>
          <w:rFonts w:ascii="Calibri" w:hAnsi="Calibri"/>
          <w:sz w:val="22"/>
          <w:szCs w:val="22"/>
        </w:rPr>
      </w:pPr>
    </w:p>
    <w:p w14:paraId="6E550987" w14:textId="293A2D27" w:rsidR="003C0001" w:rsidRPr="003C0001" w:rsidRDefault="003C0001" w:rsidP="003C0001">
      <w:pPr>
        <w:jc w:val="both"/>
        <w:rPr>
          <w:rFonts w:ascii="Calibri" w:hAnsi="Calibri"/>
          <w:sz w:val="22"/>
          <w:szCs w:val="22"/>
        </w:rPr>
      </w:pPr>
      <w:r>
        <w:rPr>
          <w:rFonts w:ascii="Calibri" w:hAnsi="Calibri"/>
          <w:sz w:val="22"/>
          <w:szCs w:val="22"/>
        </w:rPr>
        <w:t>Chaque prestataire peut postuler dans 1 ou plusieurs lots.</w:t>
      </w:r>
    </w:p>
    <w:p w14:paraId="197A02E4" w14:textId="77777777" w:rsidR="00DD1587" w:rsidRDefault="00DD1587" w:rsidP="00DD1587">
      <w:pPr>
        <w:pStyle w:val="Paragraphedeliste"/>
        <w:ind w:left="1080"/>
        <w:jc w:val="both"/>
        <w:rPr>
          <w:rFonts w:ascii="Calibri" w:hAnsi="Calibri"/>
          <w:sz w:val="22"/>
          <w:szCs w:val="22"/>
        </w:rPr>
      </w:pPr>
    </w:p>
    <w:p w14:paraId="655954D9" w14:textId="77777777" w:rsidR="00AF63C1" w:rsidRDefault="00AF63C1" w:rsidP="00C85939">
      <w:pPr>
        <w:jc w:val="both"/>
        <w:rPr>
          <w:rFonts w:ascii="Calibri" w:hAnsi="Calibri"/>
          <w:sz w:val="22"/>
          <w:szCs w:val="22"/>
        </w:rPr>
      </w:pPr>
    </w:p>
    <w:p w14:paraId="2F18E5D2" w14:textId="77777777" w:rsidR="00965444" w:rsidRPr="00D15F32" w:rsidRDefault="00965444" w:rsidP="00965444">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Description de la mission</w:t>
      </w:r>
    </w:p>
    <w:p w14:paraId="69356CB9" w14:textId="77777777" w:rsidR="00965444" w:rsidRPr="00D15F32" w:rsidRDefault="00965444" w:rsidP="00C85939">
      <w:pPr>
        <w:jc w:val="both"/>
        <w:rPr>
          <w:rFonts w:ascii="Calibri" w:hAnsi="Calibri"/>
          <w:sz w:val="22"/>
          <w:szCs w:val="22"/>
        </w:rPr>
      </w:pPr>
    </w:p>
    <w:p w14:paraId="4198E154" w14:textId="77777777" w:rsidR="001D27F6" w:rsidRPr="00D15F32" w:rsidRDefault="00965444" w:rsidP="00C85939">
      <w:pPr>
        <w:numPr>
          <w:ilvl w:val="1"/>
          <w:numId w:val="14"/>
        </w:numPr>
        <w:tabs>
          <w:tab w:val="num" w:pos="900"/>
        </w:tabs>
        <w:ind w:left="900"/>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Activités prévues</w:t>
      </w:r>
    </w:p>
    <w:p w14:paraId="2109317A" w14:textId="77777777" w:rsidR="00475709" w:rsidRPr="00D15F32" w:rsidRDefault="00475709" w:rsidP="00C85939">
      <w:pPr>
        <w:tabs>
          <w:tab w:val="num" w:pos="900"/>
        </w:tabs>
        <w:ind w:left="900" w:hanging="360"/>
        <w:jc w:val="both"/>
        <w:rPr>
          <w:rFonts w:ascii="Calibri" w:hAnsi="Calibri"/>
          <w:sz w:val="22"/>
          <w:szCs w:val="22"/>
        </w:rPr>
      </w:pPr>
    </w:p>
    <w:p w14:paraId="78BBE69D" w14:textId="77777777" w:rsidR="00C558B8" w:rsidRPr="00C858E7" w:rsidRDefault="00C558B8" w:rsidP="00C85939">
      <w:pPr>
        <w:jc w:val="both"/>
        <w:rPr>
          <w:rFonts w:ascii="Calibri" w:hAnsi="Calibri" w:cs="Calibri"/>
          <w:i/>
          <w:sz w:val="8"/>
          <w:szCs w:val="8"/>
        </w:rPr>
      </w:pPr>
    </w:p>
    <w:p w14:paraId="02307189" w14:textId="77777777" w:rsidR="009236DE" w:rsidRDefault="009236DE" w:rsidP="00BF1DCD">
      <w:pPr>
        <w:jc w:val="both"/>
        <w:rPr>
          <w:rFonts w:ascii="Calibri" w:hAnsi="Calibri"/>
          <w:sz w:val="22"/>
          <w:szCs w:val="22"/>
        </w:rPr>
      </w:pPr>
    </w:p>
    <w:p w14:paraId="1780384A" w14:textId="77777777" w:rsidR="007221B0" w:rsidRPr="007221B0" w:rsidRDefault="007221B0" w:rsidP="00BF1DCD">
      <w:pPr>
        <w:jc w:val="both"/>
        <w:rPr>
          <w:rFonts w:ascii="Calibri" w:hAnsi="Calibri"/>
          <w:sz w:val="22"/>
          <w:szCs w:val="22"/>
          <w:u w:val="single"/>
        </w:rPr>
      </w:pPr>
      <w:r w:rsidRPr="007221B0">
        <w:rPr>
          <w:rFonts w:ascii="Calibri" w:hAnsi="Calibri"/>
          <w:sz w:val="22"/>
          <w:szCs w:val="22"/>
          <w:u w:val="single"/>
        </w:rPr>
        <w:t xml:space="preserve">Préparation de la mission </w:t>
      </w:r>
    </w:p>
    <w:p w14:paraId="2CFC261C" w14:textId="77777777" w:rsidR="007221B0" w:rsidRPr="00BF1DCD" w:rsidRDefault="007221B0" w:rsidP="00BF1DCD">
      <w:pPr>
        <w:jc w:val="both"/>
        <w:rPr>
          <w:rFonts w:ascii="Calibri" w:hAnsi="Calibri"/>
          <w:sz w:val="22"/>
          <w:szCs w:val="22"/>
        </w:rPr>
      </w:pPr>
    </w:p>
    <w:p w14:paraId="3FC44110" w14:textId="1A3BD891" w:rsidR="00251549" w:rsidRPr="00B84ED0" w:rsidRDefault="00251549" w:rsidP="00B84ED0">
      <w:pPr>
        <w:pStyle w:val="Paragraphedeliste2"/>
        <w:numPr>
          <w:ilvl w:val="1"/>
          <w:numId w:val="47"/>
        </w:numPr>
        <w:spacing w:line="276" w:lineRule="auto"/>
        <w:contextualSpacing/>
        <w:rPr>
          <w:rFonts w:ascii="Calibri" w:hAnsi="Calibri"/>
          <w:b/>
          <w:bCs/>
          <w:sz w:val="22"/>
          <w:szCs w:val="22"/>
        </w:rPr>
      </w:pPr>
      <w:r w:rsidRPr="00B84ED0">
        <w:rPr>
          <w:rFonts w:ascii="Calibri" w:hAnsi="Calibri"/>
          <w:b/>
          <w:bCs/>
          <w:sz w:val="22"/>
          <w:szCs w:val="22"/>
        </w:rPr>
        <w:t>Sponsorisation sur les réseaux sociaux</w:t>
      </w:r>
    </w:p>
    <w:p w14:paraId="5F23F128" w14:textId="77777777" w:rsidR="00B84ED0" w:rsidRPr="00251549" w:rsidRDefault="00B84ED0" w:rsidP="00B84ED0">
      <w:pPr>
        <w:pStyle w:val="Paragraphedeliste2"/>
        <w:spacing w:line="276" w:lineRule="auto"/>
        <w:ind w:left="360"/>
        <w:contextualSpacing/>
        <w:rPr>
          <w:rFonts w:ascii="Calibri" w:hAnsi="Calibri"/>
          <w:sz w:val="22"/>
          <w:szCs w:val="22"/>
        </w:rPr>
      </w:pPr>
    </w:p>
    <w:p w14:paraId="6700E57E" w14:textId="59E9EB8D" w:rsidR="00251549" w:rsidRPr="00386300" w:rsidRDefault="00B84ED0" w:rsidP="00B84ED0">
      <w:pPr>
        <w:pStyle w:val="Paragraphedeliste2"/>
        <w:spacing w:line="276" w:lineRule="auto"/>
        <w:ind w:left="0"/>
        <w:contextualSpacing/>
        <w:rPr>
          <w:rFonts w:ascii="Calibri" w:hAnsi="Calibri"/>
          <w:sz w:val="22"/>
          <w:szCs w:val="22"/>
          <w:u w:val="single"/>
        </w:rPr>
      </w:pPr>
      <w:r w:rsidRPr="00386300">
        <w:rPr>
          <w:rFonts w:ascii="Calibri" w:hAnsi="Calibri"/>
          <w:sz w:val="22"/>
          <w:szCs w:val="22"/>
          <w:u w:val="single"/>
        </w:rPr>
        <w:t>1</w:t>
      </w:r>
      <w:r w:rsidR="00251549" w:rsidRPr="00386300">
        <w:rPr>
          <w:rFonts w:ascii="Calibri" w:hAnsi="Calibri"/>
          <w:sz w:val="22"/>
          <w:szCs w:val="22"/>
          <w:u w:val="single"/>
        </w:rPr>
        <w:t>.1.1 Objectifs</w:t>
      </w:r>
    </w:p>
    <w:p w14:paraId="2870F515" w14:textId="77777777" w:rsidR="00251549" w:rsidRPr="00251549" w:rsidRDefault="00251549" w:rsidP="00B84ED0">
      <w:pPr>
        <w:pStyle w:val="Paragraphedeliste2"/>
        <w:spacing w:line="276" w:lineRule="auto"/>
        <w:ind w:left="0"/>
        <w:contextualSpacing/>
        <w:rPr>
          <w:rFonts w:ascii="Calibri" w:hAnsi="Calibri"/>
          <w:sz w:val="22"/>
          <w:szCs w:val="22"/>
        </w:rPr>
      </w:pPr>
      <w:r w:rsidRPr="00251549">
        <w:rPr>
          <w:rFonts w:ascii="Calibri" w:hAnsi="Calibri"/>
          <w:sz w:val="22"/>
          <w:szCs w:val="22"/>
        </w:rPr>
        <w:t>Améliorer la visibilité et la notoriété de la marque sur les réseaux sociaux (Facebook, Instagram, LinkedIn, Twitter, etc.).</w:t>
      </w:r>
    </w:p>
    <w:p w14:paraId="1076E619" w14:textId="77777777" w:rsidR="00251549" w:rsidRPr="00251549" w:rsidRDefault="00251549" w:rsidP="00B84ED0">
      <w:pPr>
        <w:pStyle w:val="Paragraphedeliste2"/>
        <w:spacing w:line="276" w:lineRule="auto"/>
        <w:ind w:left="0"/>
        <w:contextualSpacing/>
        <w:rPr>
          <w:rFonts w:ascii="Calibri" w:hAnsi="Calibri"/>
          <w:sz w:val="22"/>
          <w:szCs w:val="22"/>
        </w:rPr>
      </w:pPr>
      <w:r w:rsidRPr="00251549">
        <w:rPr>
          <w:rFonts w:ascii="Calibri" w:hAnsi="Calibri"/>
          <w:sz w:val="22"/>
          <w:szCs w:val="22"/>
        </w:rPr>
        <w:t>Accroître l’engagement des utilisateurs et la portée des campagnes de communication.</w:t>
      </w:r>
    </w:p>
    <w:p w14:paraId="3C65FACA" w14:textId="3BD63030" w:rsidR="00251549" w:rsidRDefault="00251549" w:rsidP="00B84ED0">
      <w:pPr>
        <w:pStyle w:val="Paragraphedeliste2"/>
        <w:spacing w:line="276" w:lineRule="auto"/>
        <w:ind w:left="0"/>
        <w:contextualSpacing/>
        <w:rPr>
          <w:rFonts w:ascii="Calibri" w:hAnsi="Calibri"/>
          <w:sz w:val="22"/>
          <w:szCs w:val="22"/>
        </w:rPr>
      </w:pPr>
      <w:r w:rsidRPr="00251549">
        <w:rPr>
          <w:rFonts w:ascii="Calibri" w:hAnsi="Calibri"/>
          <w:sz w:val="22"/>
          <w:szCs w:val="22"/>
        </w:rPr>
        <w:t>Toucher des cibles spécifiques par des campagnes sponsorisées adaptées à différents formats et contenus.</w:t>
      </w:r>
    </w:p>
    <w:p w14:paraId="379AAE44" w14:textId="61B877C3" w:rsidR="00B84ED0" w:rsidRPr="00251549" w:rsidRDefault="00B84ED0" w:rsidP="00B84ED0">
      <w:pPr>
        <w:pStyle w:val="Paragraphedeliste2"/>
        <w:spacing w:line="276" w:lineRule="auto"/>
        <w:ind w:left="0"/>
        <w:contextualSpacing/>
        <w:rPr>
          <w:rFonts w:ascii="Calibri" w:hAnsi="Calibri"/>
          <w:sz w:val="22"/>
          <w:szCs w:val="22"/>
        </w:rPr>
      </w:pPr>
    </w:p>
    <w:p w14:paraId="2F52E995" w14:textId="54997163" w:rsidR="00251549" w:rsidRPr="00386300" w:rsidRDefault="00B84ED0" w:rsidP="00B84ED0">
      <w:pPr>
        <w:pStyle w:val="Paragraphedeliste2"/>
        <w:spacing w:line="276" w:lineRule="auto"/>
        <w:ind w:left="0"/>
        <w:contextualSpacing/>
        <w:rPr>
          <w:rFonts w:ascii="Calibri" w:hAnsi="Calibri"/>
          <w:sz w:val="22"/>
          <w:szCs w:val="22"/>
          <w:u w:val="single"/>
        </w:rPr>
      </w:pPr>
      <w:r w:rsidRPr="00386300">
        <w:rPr>
          <w:rFonts w:ascii="Calibri" w:hAnsi="Calibri"/>
          <w:sz w:val="22"/>
          <w:szCs w:val="22"/>
          <w:u w:val="single"/>
        </w:rPr>
        <w:t>1</w:t>
      </w:r>
      <w:r w:rsidR="00251549" w:rsidRPr="00386300">
        <w:rPr>
          <w:rFonts w:ascii="Calibri" w:hAnsi="Calibri"/>
          <w:sz w:val="22"/>
          <w:szCs w:val="22"/>
          <w:u w:val="single"/>
        </w:rPr>
        <w:t>.1.2 Exigences</w:t>
      </w:r>
    </w:p>
    <w:p w14:paraId="1AD7B693" w14:textId="77777777" w:rsidR="00251549" w:rsidRPr="00251549" w:rsidRDefault="00251549" w:rsidP="00B84ED0">
      <w:pPr>
        <w:pStyle w:val="Paragraphedeliste2"/>
        <w:spacing w:line="276" w:lineRule="auto"/>
        <w:ind w:left="0"/>
        <w:contextualSpacing/>
        <w:rPr>
          <w:rFonts w:ascii="Calibri" w:hAnsi="Calibri"/>
          <w:sz w:val="22"/>
          <w:szCs w:val="22"/>
        </w:rPr>
      </w:pPr>
      <w:r w:rsidRPr="00251549">
        <w:rPr>
          <w:rFonts w:ascii="Calibri" w:hAnsi="Calibri"/>
          <w:sz w:val="22"/>
          <w:szCs w:val="22"/>
        </w:rPr>
        <w:t>Élaboration de stratégies publicitaires pour chaque réseau social.</w:t>
      </w:r>
    </w:p>
    <w:p w14:paraId="6083D6C7" w14:textId="77777777" w:rsidR="00251549" w:rsidRPr="00251549" w:rsidRDefault="00251549" w:rsidP="00B84ED0">
      <w:pPr>
        <w:pStyle w:val="Paragraphedeliste2"/>
        <w:spacing w:line="276" w:lineRule="auto"/>
        <w:ind w:left="0"/>
        <w:contextualSpacing/>
        <w:rPr>
          <w:rFonts w:ascii="Calibri" w:hAnsi="Calibri"/>
          <w:sz w:val="22"/>
          <w:szCs w:val="22"/>
        </w:rPr>
      </w:pPr>
      <w:r w:rsidRPr="00251549">
        <w:rPr>
          <w:rFonts w:ascii="Calibri" w:hAnsi="Calibri"/>
          <w:sz w:val="22"/>
          <w:szCs w:val="22"/>
        </w:rPr>
        <w:t>Création et gestion des campagnes sponsorisées, incluant la gestion budgétaire.</w:t>
      </w:r>
    </w:p>
    <w:p w14:paraId="3CD38508" w14:textId="77777777" w:rsidR="00251549" w:rsidRPr="00251549" w:rsidRDefault="00251549" w:rsidP="00B84ED0">
      <w:pPr>
        <w:pStyle w:val="Paragraphedeliste2"/>
        <w:spacing w:line="276" w:lineRule="auto"/>
        <w:ind w:left="0"/>
        <w:contextualSpacing/>
        <w:rPr>
          <w:rFonts w:ascii="Calibri" w:hAnsi="Calibri"/>
          <w:sz w:val="22"/>
          <w:szCs w:val="22"/>
        </w:rPr>
      </w:pPr>
      <w:r w:rsidRPr="00251549">
        <w:rPr>
          <w:rFonts w:ascii="Calibri" w:hAnsi="Calibri"/>
          <w:sz w:val="22"/>
          <w:szCs w:val="22"/>
        </w:rPr>
        <w:t>Analyse des performances via des outils de suivi des campagnes (KPI, taux d’engagement, portée, clics, conversions).</w:t>
      </w:r>
    </w:p>
    <w:p w14:paraId="19A35D99" w14:textId="0DE68B18" w:rsidR="00251549" w:rsidRDefault="00251549" w:rsidP="00B84ED0">
      <w:pPr>
        <w:pStyle w:val="Paragraphedeliste2"/>
        <w:spacing w:line="276" w:lineRule="auto"/>
        <w:ind w:left="0"/>
        <w:contextualSpacing/>
        <w:rPr>
          <w:rFonts w:ascii="Calibri" w:hAnsi="Calibri"/>
          <w:sz w:val="22"/>
          <w:szCs w:val="22"/>
        </w:rPr>
      </w:pPr>
      <w:proofErr w:type="spellStart"/>
      <w:r w:rsidRPr="00251549">
        <w:rPr>
          <w:rFonts w:ascii="Calibri" w:hAnsi="Calibri"/>
          <w:sz w:val="22"/>
          <w:szCs w:val="22"/>
        </w:rPr>
        <w:t>Reporting</w:t>
      </w:r>
      <w:proofErr w:type="spellEnd"/>
      <w:r w:rsidRPr="00251549">
        <w:rPr>
          <w:rFonts w:ascii="Calibri" w:hAnsi="Calibri"/>
          <w:sz w:val="22"/>
          <w:szCs w:val="22"/>
        </w:rPr>
        <w:t xml:space="preserve"> détaillé sur l’efficacité des campagnes, avec recommandations d’optimisation.</w:t>
      </w:r>
    </w:p>
    <w:p w14:paraId="6072E0FF" w14:textId="3D099DC1" w:rsidR="00B84ED0" w:rsidRDefault="00B84ED0" w:rsidP="00B84ED0">
      <w:pPr>
        <w:pStyle w:val="Paragraphedeliste2"/>
        <w:spacing w:line="276" w:lineRule="auto"/>
        <w:ind w:left="0"/>
        <w:contextualSpacing/>
        <w:rPr>
          <w:rFonts w:ascii="Calibri" w:hAnsi="Calibri"/>
          <w:sz w:val="22"/>
          <w:szCs w:val="22"/>
        </w:rPr>
      </w:pPr>
    </w:p>
    <w:p w14:paraId="34F5BDDF" w14:textId="77777777" w:rsidR="00B84ED0" w:rsidRPr="00251549" w:rsidRDefault="00B84ED0" w:rsidP="00B84ED0">
      <w:pPr>
        <w:pStyle w:val="Paragraphedeliste2"/>
        <w:spacing w:line="276" w:lineRule="auto"/>
        <w:ind w:left="0"/>
        <w:contextualSpacing/>
        <w:rPr>
          <w:rFonts w:ascii="Calibri" w:hAnsi="Calibri"/>
          <w:sz w:val="22"/>
          <w:szCs w:val="22"/>
        </w:rPr>
      </w:pPr>
    </w:p>
    <w:p w14:paraId="2B4A7A52" w14:textId="669FF423" w:rsidR="00251549" w:rsidRDefault="00251549" w:rsidP="00B84ED0">
      <w:pPr>
        <w:pStyle w:val="Paragraphedeliste2"/>
        <w:numPr>
          <w:ilvl w:val="1"/>
          <w:numId w:val="47"/>
        </w:numPr>
        <w:spacing w:line="276" w:lineRule="auto"/>
        <w:contextualSpacing/>
        <w:rPr>
          <w:rFonts w:ascii="Calibri" w:hAnsi="Calibri"/>
          <w:b/>
          <w:bCs/>
          <w:sz w:val="22"/>
          <w:szCs w:val="22"/>
        </w:rPr>
      </w:pPr>
      <w:r w:rsidRPr="00B84ED0">
        <w:rPr>
          <w:rFonts w:ascii="Calibri" w:hAnsi="Calibri"/>
          <w:b/>
          <w:bCs/>
          <w:sz w:val="22"/>
          <w:szCs w:val="22"/>
        </w:rPr>
        <w:lastRenderedPageBreak/>
        <w:t>Conception graphique</w:t>
      </w:r>
    </w:p>
    <w:p w14:paraId="2165C253" w14:textId="77777777" w:rsidR="00B84ED0" w:rsidRPr="00B84ED0" w:rsidRDefault="00B84ED0" w:rsidP="00B84ED0">
      <w:pPr>
        <w:pStyle w:val="Paragraphedeliste2"/>
        <w:spacing w:line="276" w:lineRule="auto"/>
        <w:ind w:left="360"/>
        <w:contextualSpacing/>
        <w:rPr>
          <w:rFonts w:ascii="Calibri" w:hAnsi="Calibri"/>
          <w:b/>
          <w:bCs/>
          <w:sz w:val="22"/>
          <w:szCs w:val="22"/>
        </w:rPr>
      </w:pPr>
    </w:p>
    <w:p w14:paraId="6343570E" w14:textId="536F24C1" w:rsidR="00251549" w:rsidRPr="00B84ED0" w:rsidRDefault="00B84ED0" w:rsidP="00B84ED0">
      <w:pPr>
        <w:pStyle w:val="Paragraphedeliste2"/>
        <w:spacing w:line="276" w:lineRule="auto"/>
        <w:ind w:left="0"/>
        <w:contextualSpacing/>
        <w:rPr>
          <w:rFonts w:ascii="Calibri" w:hAnsi="Calibri"/>
          <w:sz w:val="22"/>
          <w:szCs w:val="22"/>
          <w:u w:val="single"/>
        </w:rPr>
      </w:pPr>
      <w:r w:rsidRPr="00B84ED0">
        <w:rPr>
          <w:rFonts w:ascii="Calibri" w:hAnsi="Calibri"/>
          <w:sz w:val="22"/>
          <w:szCs w:val="22"/>
          <w:u w:val="single"/>
        </w:rPr>
        <w:t>1</w:t>
      </w:r>
      <w:r w:rsidR="00251549" w:rsidRPr="00B84ED0">
        <w:rPr>
          <w:rFonts w:ascii="Calibri" w:hAnsi="Calibri"/>
          <w:sz w:val="22"/>
          <w:szCs w:val="22"/>
          <w:u w:val="single"/>
        </w:rPr>
        <w:t>.2.1 Objectifs</w:t>
      </w:r>
    </w:p>
    <w:p w14:paraId="296FA7ED" w14:textId="5887CD55" w:rsid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Assurer la cohérence visuelle des supports de communication à travers des conceptions graphiques modernes, attractives et adaptées aux différents canaux de diffusion.</w:t>
      </w:r>
    </w:p>
    <w:p w14:paraId="6CDD2C7D" w14:textId="77777777" w:rsidR="00386300" w:rsidRPr="00251549" w:rsidRDefault="00386300" w:rsidP="00386300">
      <w:pPr>
        <w:pStyle w:val="Paragraphedeliste2"/>
        <w:spacing w:line="276" w:lineRule="auto"/>
        <w:ind w:left="0"/>
        <w:contextualSpacing/>
        <w:jc w:val="both"/>
        <w:rPr>
          <w:rFonts w:ascii="Calibri" w:hAnsi="Calibri"/>
          <w:sz w:val="22"/>
          <w:szCs w:val="22"/>
        </w:rPr>
      </w:pPr>
    </w:p>
    <w:p w14:paraId="3B8A01E5" w14:textId="6B32C6E6" w:rsidR="00251549" w:rsidRPr="00B84ED0" w:rsidRDefault="00B84ED0" w:rsidP="00386300">
      <w:pPr>
        <w:pStyle w:val="Paragraphedeliste2"/>
        <w:spacing w:line="276" w:lineRule="auto"/>
        <w:ind w:left="0"/>
        <w:contextualSpacing/>
        <w:jc w:val="both"/>
        <w:rPr>
          <w:rFonts w:ascii="Calibri" w:hAnsi="Calibri"/>
          <w:sz w:val="22"/>
          <w:szCs w:val="22"/>
          <w:u w:val="single"/>
        </w:rPr>
      </w:pPr>
      <w:r w:rsidRPr="00B84ED0">
        <w:rPr>
          <w:rFonts w:ascii="Calibri" w:hAnsi="Calibri"/>
          <w:sz w:val="22"/>
          <w:szCs w:val="22"/>
          <w:u w:val="single"/>
        </w:rPr>
        <w:t>1</w:t>
      </w:r>
      <w:r w:rsidR="00251549" w:rsidRPr="00B84ED0">
        <w:rPr>
          <w:rFonts w:ascii="Calibri" w:hAnsi="Calibri"/>
          <w:sz w:val="22"/>
          <w:szCs w:val="22"/>
          <w:u w:val="single"/>
        </w:rPr>
        <w:t>.2.2 Exigences</w:t>
      </w:r>
    </w:p>
    <w:p w14:paraId="38777D04"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Conception de visuels pour des campagnes digitales (réseaux sociaux, sites web, newsletters, bannières publicitaires).</w:t>
      </w:r>
    </w:p>
    <w:p w14:paraId="5B03DF96"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Création d’éléments visuels pour des supports imprimés (affiches, flyers, brochures, etc.).</w:t>
      </w:r>
    </w:p>
    <w:p w14:paraId="3EA5753A"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Respect de la charte graphique existante ou proposition d’évolution si nécessaire.</w:t>
      </w:r>
    </w:p>
    <w:p w14:paraId="6C8F15F3" w14:textId="7B085F29" w:rsid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Fourniture de fichiers source en haute définition pour toutes les créations.</w:t>
      </w:r>
    </w:p>
    <w:p w14:paraId="0B3798AA" w14:textId="77777777" w:rsidR="00B84ED0" w:rsidRPr="00251549" w:rsidRDefault="00B84ED0" w:rsidP="00386300">
      <w:pPr>
        <w:pStyle w:val="Paragraphedeliste2"/>
        <w:spacing w:line="276" w:lineRule="auto"/>
        <w:ind w:left="0"/>
        <w:contextualSpacing/>
        <w:jc w:val="both"/>
        <w:rPr>
          <w:rFonts w:ascii="Calibri" w:hAnsi="Calibri"/>
          <w:sz w:val="22"/>
          <w:szCs w:val="22"/>
        </w:rPr>
      </w:pPr>
    </w:p>
    <w:p w14:paraId="4849E9FD" w14:textId="7B5A9476" w:rsidR="00251549" w:rsidRDefault="00251549" w:rsidP="00386300">
      <w:pPr>
        <w:pStyle w:val="Paragraphedeliste2"/>
        <w:numPr>
          <w:ilvl w:val="1"/>
          <w:numId w:val="47"/>
        </w:numPr>
        <w:spacing w:line="276" w:lineRule="auto"/>
        <w:contextualSpacing/>
        <w:jc w:val="both"/>
        <w:rPr>
          <w:rFonts w:ascii="Calibri" w:hAnsi="Calibri"/>
          <w:b/>
          <w:bCs/>
          <w:sz w:val="22"/>
          <w:szCs w:val="22"/>
        </w:rPr>
      </w:pPr>
      <w:r w:rsidRPr="00B84ED0">
        <w:rPr>
          <w:rFonts w:ascii="Calibri" w:hAnsi="Calibri"/>
          <w:b/>
          <w:bCs/>
          <w:sz w:val="22"/>
          <w:szCs w:val="22"/>
        </w:rPr>
        <w:t>Impression de supports de communication</w:t>
      </w:r>
    </w:p>
    <w:p w14:paraId="5CFE7EE8" w14:textId="77777777" w:rsidR="00386300" w:rsidRPr="00B84ED0" w:rsidRDefault="00386300" w:rsidP="00386300">
      <w:pPr>
        <w:pStyle w:val="Paragraphedeliste2"/>
        <w:spacing w:line="276" w:lineRule="auto"/>
        <w:ind w:left="360"/>
        <w:contextualSpacing/>
        <w:jc w:val="both"/>
        <w:rPr>
          <w:rFonts w:ascii="Calibri" w:hAnsi="Calibri"/>
          <w:b/>
          <w:bCs/>
          <w:sz w:val="22"/>
          <w:szCs w:val="22"/>
        </w:rPr>
      </w:pPr>
    </w:p>
    <w:p w14:paraId="56A2592A" w14:textId="63ECEB16" w:rsidR="00251549" w:rsidRPr="00B84ED0" w:rsidRDefault="00B84ED0" w:rsidP="00386300">
      <w:pPr>
        <w:pStyle w:val="Paragraphedeliste2"/>
        <w:spacing w:line="276" w:lineRule="auto"/>
        <w:ind w:left="0"/>
        <w:contextualSpacing/>
        <w:jc w:val="both"/>
        <w:rPr>
          <w:rFonts w:ascii="Calibri" w:hAnsi="Calibri"/>
          <w:sz w:val="22"/>
          <w:szCs w:val="22"/>
          <w:u w:val="single"/>
        </w:rPr>
      </w:pPr>
      <w:r w:rsidRPr="00B84ED0">
        <w:rPr>
          <w:rFonts w:ascii="Calibri" w:hAnsi="Calibri"/>
          <w:sz w:val="22"/>
          <w:szCs w:val="22"/>
          <w:u w:val="single"/>
        </w:rPr>
        <w:t>1</w:t>
      </w:r>
      <w:r w:rsidR="00251549" w:rsidRPr="00B84ED0">
        <w:rPr>
          <w:rFonts w:ascii="Calibri" w:hAnsi="Calibri"/>
          <w:sz w:val="22"/>
          <w:szCs w:val="22"/>
          <w:u w:val="single"/>
        </w:rPr>
        <w:t>.3.1 Objectifs</w:t>
      </w:r>
    </w:p>
    <w:p w14:paraId="2D437A53" w14:textId="3D8D28EC" w:rsid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Assurer la production de supports imprimés de haute qualité, respectant les délais et les spécifications techniques.</w:t>
      </w:r>
    </w:p>
    <w:p w14:paraId="6B67C6C4" w14:textId="77777777" w:rsidR="00386300" w:rsidRPr="00251549" w:rsidRDefault="00386300" w:rsidP="00386300">
      <w:pPr>
        <w:pStyle w:val="Paragraphedeliste2"/>
        <w:spacing w:line="276" w:lineRule="auto"/>
        <w:ind w:left="0"/>
        <w:contextualSpacing/>
        <w:jc w:val="both"/>
        <w:rPr>
          <w:rFonts w:ascii="Calibri" w:hAnsi="Calibri"/>
          <w:sz w:val="22"/>
          <w:szCs w:val="22"/>
        </w:rPr>
      </w:pPr>
    </w:p>
    <w:p w14:paraId="10B8825E" w14:textId="08BE963F" w:rsidR="00251549" w:rsidRPr="00B84ED0" w:rsidRDefault="00B84ED0" w:rsidP="00386300">
      <w:pPr>
        <w:pStyle w:val="Paragraphedeliste2"/>
        <w:spacing w:line="276" w:lineRule="auto"/>
        <w:ind w:left="0"/>
        <w:contextualSpacing/>
        <w:jc w:val="both"/>
        <w:rPr>
          <w:rFonts w:ascii="Calibri" w:hAnsi="Calibri"/>
          <w:sz w:val="22"/>
          <w:szCs w:val="22"/>
          <w:u w:val="single"/>
        </w:rPr>
      </w:pPr>
      <w:r w:rsidRPr="00B84ED0">
        <w:rPr>
          <w:rFonts w:ascii="Calibri" w:hAnsi="Calibri"/>
          <w:sz w:val="22"/>
          <w:szCs w:val="22"/>
          <w:u w:val="single"/>
        </w:rPr>
        <w:t>1</w:t>
      </w:r>
      <w:r w:rsidR="00251549" w:rsidRPr="00B84ED0">
        <w:rPr>
          <w:rFonts w:ascii="Calibri" w:hAnsi="Calibri"/>
          <w:sz w:val="22"/>
          <w:szCs w:val="22"/>
          <w:u w:val="single"/>
        </w:rPr>
        <w:t>.3.2 Exigences</w:t>
      </w:r>
    </w:p>
    <w:p w14:paraId="116E1D2E"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Impression d’affiches, brochures, flyers, cartes de visite, kakémonos, etc.</w:t>
      </w:r>
    </w:p>
    <w:p w14:paraId="486216B2"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Respect des spécifications de format, de couleur et de finition selon les recommandations fournies.</w:t>
      </w:r>
    </w:p>
    <w:p w14:paraId="760D9236"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Sélection de matériaux et de techniques d’impression durables et écoresponsables (optionnel mais apprécié).</w:t>
      </w:r>
    </w:p>
    <w:p w14:paraId="01AF22DF" w14:textId="2191BC8C" w:rsid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Livraison dans les délais impartis et gestion de la logistique si nécessaire.</w:t>
      </w:r>
    </w:p>
    <w:p w14:paraId="6EFB081F" w14:textId="77777777" w:rsidR="00B84ED0" w:rsidRPr="00251549" w:rsidRDefault="00B84ED0" w:rsidP="00386300">
      <w:pPr>
        <w:pStyle w:val="Paragraphedeliste2"/>
        <w:spacing w:line="276" w:lineRule="auto"/>
        <w:ind w:left="0"/>
        <w:contextualSpacing/>
        <w:jc w:val="both"/>
        <w:rPr>
          <w:rFonts w:ascii="Calibri" w:hAnsi="Calibri"/>
          <w:sz w:val="22"/>
          <w:szCs w:val="22"/>
        </w:rPr>
      </w:pPr>
    </w:p>
    <w:p w14:paraId="36D9853A" w14:textId="058FA515" w:rsidR="00251549" w:rsidRDefault="00251549" w:rsidP="00386300">
      <w:pPr>
        <w:pStyle w:val="Paragraphedeliste2"/>
        <w:numPr>
          <w:ilvl w:val="1"/>
          <w:numId w:val="47"/>
        </w:numPr>
        <w:spacing w:line="276" w:lineRule="auto"/>
        <w:contextualSpacing/>
        <w:jc w:val="both"/>
        <w:rPr>
          <w:rFonts w:ascii="Calibri" w:hAnsi="Calibri"/>
          <w:b/>
          <w:bCs/>
          <w:sz w:val="22"/>
          <w:szCs w:val="22"/>
        </w:rPr>
      </w:pPr>
      <w:r w:rsidRPr="00B84ED0">
        <w:rPr>
          <w:rFonts w:ascii="Calibri" w:hAnsi="Calibri"/>
          <w:b/>
          <w:bCs/>
          <w:sz w:val="22"/>
          <w:szCs w:val="22"/>
        </w:rPr>
        <w:t>Relations publiques (PR)</w:t>
      </w:r>
    </w:p>
    <w:p w14:paraId="72BCD92A" w14:textId="77777777" w:rsidR="00386300" w:rsidRPr="00B84ED0" w:rsidRDefault="00386300" w:rsidP="00386300">
      <w:pPr>
        <w:pStyle w:val="Paragraphedeliste2"/>
        <w:spacing w:line="276" w:lineRule="auto"/>
        <w:ind w:left="360"/>
        <w:contextualSpacing/>
        <w:jc w:val="both"/>
        <w:rPr>
          <w:rFonts w:ascii="Calibri" w:hAnsi="Calibri"/>
          <w:b/>
          <w:bCs/>
          <w:sz w:val="22"/>
          <w:szCs w:val="22"/>
        </w:rPr>
      </w:pPr>
    </w:p>
    <w:p w14:paraId="51D8CF19" w14:textId="50FBED69" w:rsidR="00251549" w:rsidRPr="00386300" w:rsidRDefault="00B84ED0" w:rsidP="00386300">
      <w:pPr>
        <w:pStyle w:val="Paragraphedeliste2"/>
        <w:spacing w:line="276" w:lineRule="auto"/>
        <w:ind w:left="0"/>
        <w:contextualSpacing/>
        <w:jc w:val="both"/>
        <w:rPr>
          <w:rFonts w:ascii="Calibri" w:hAnsi="Calibri"/>
          <w:sz w:val="22"/>
          <w:szCs w:val="22"/>
          <w:u w:val="single"/>
        </w:rPr>
      </w:pPr>
      <w:r w:rsidRPr="00386300">
        <w:rPr>
          <w:rFonts w:ascii="Calibri" w:hAnsi="Calibri"/>
          <w:sz w:val="22"/>
          <w:szCs w:val="22"/>
          <w:u w:val="single"/>
        </w:rPr>
        <w:t>1</w:t>
      </w:r>
      <w:r w:rsidR="00251549" w:rsidRPr="00386300">
        <w:rPr>
          <w:rFonts w:ascii="Calibri" w:hAnsi="Calibri"/>
          <w:sz w:val="22"/>
          <w:szCs w:val="22"/>
          <w:u w:val="single"/>
        </w:rPr>
        <w:t>.4.1 Objectifs</w:t>
      </w:r>
    </w:p>
    <w:p w14:paraId="058DD870"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Renforcer l’image de marque auprès des médias et des parties prenantes.</w:t>
      </w:r>
    </w:p>
    <w:p w14:paraId="2DB4F8CF" w14:textId="235F7179" w:rsid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Accroître la couverture médiatique à travers des actions de relations publiques ciblées.</w:t>
      </w:r>
    </w:p>
    <w:p w14:paraId="1F90E5E2" w14:textId="77777777" w:rsidR="00386300" w:rsidRPr="00251549" w:rsidRDefault="00386300" w:rsidP="00386300">
      <w:pPr>
        <w:pStyle w:val="Paragraphedeliste2"/>
        <w:spacing w:line="276" w:lineRule="auto"/>
        <w:ind w:left="0"/>
        <w:contextualSpacing/>
        <w:jc w:val="both"/>
        <w:rPr>
          <w:rFonts w:ascii="Calibri" w:hAnsi="Calibri"/>
          <w:sz w:val="22"/>
          <w:szCs w:val="22"/>
        </w:rPr>
      </w:pPr>
    </w:p>
    <w:p w14:paraId="12B9F8EA" w14:textId="7FE8BB0F" w:rsidR="00251549" w:rsidRPr="00386300" w:rsidRDefault="00B84ED0" w:rsidP="00386300">
      <w:pPr>
        <w:pStyle w:val="Paragraphedeliste2"/>
        <w:spacing w:line="276" w:lineRule="auto"/>
        <w:ind w:left="0"/>
        <w:contextualSpacing/>
        <w:jc w:val="both"/>
        <w:rPr>
          <w:rFonts w:ascii="Calibri" w:hAnsi="Calibri"/>
          <w:sz w:val="22"/>
          <w:szCs w:val="22"/>
          <w:u w:val="single"/>
        </w:rPr>
      </w:pPr>
      <w:r w:rsidRPr="00386300">
        <w:rPr>
          <w:rFonts w:ascii="Calibri" w:hAnsi="Calibri"/>
          <w:sz w:val="22"/>
          <w:szCs w:val="22"/>
          <w:u w:val="single"/>
        </w:rPr>
        <w:t>1</w:t>
      </w:r>
      <w:r w:rsidR="00251549" w:rsidRPr="00386300">
        <w:rPr>
          <w:rFonts w:ascii="Calibri" w:hAnsi="Calibri"/>
          <w:sz w:val="22"/>
          <w:szCs w:val="22"/>
          <w:u w:val="single"/>
        </w:rPr>
        <w:t>.4.2 Exigences</w:t>
      </w:r>
    </w:p>
    <w:p w14:paraId="038EE913"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Rédaction et diffusion de communiqués de presse pertinents.</w:t>
      </w:r>
    </w:p>
    <w:p w14:paraId="1C903CFF"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Organisation d’événements médiatiques (conférences de presse, lancements de produits, etc.).</w:t>
      </w:r>
    </w:p>
    <w:p w14:paraId="6480B3DD"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Gestion des relations avec les journalistes et influenceurs.</w:t>
      </w:r>
    </w:p>
    <w:p w14:paraId="38810C16"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Élaboration d’une stratégie de communication de crise, si nécessaire.</w:t>
      </w:r>
    </w:p>
    <w:p w14:paraId="49B989EC" w14:textId="1EE8DBB4" w:rsid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 xml:space="preserve">Suivi et </w:t>
      </w:r>
      <w:proofErr w:type="spellStart"/>
      <w:r w:rsidRPr="00251549">
        <w:rPr>
          <w:rFonts w:ascii="Calibri" w:hAnsi="Calibri"/>
          <w:sz w:val="22"/>
          <w:szCs w:val="22"/>
        </w:rPr>
        <w:t>reporting</w:t>
      </w:r>
      <w:proofErr w:type="spellEnd"/>
      <w:r w:rsidRPr="00251549">
        <w:rPr>
          <w:rFonts w:ascii="Calibri" w:hAnsi="Calibri"/>
          <w:sz w:val="22"/>
          <w:szCs w:val="22"/>
        </w:rPr>
        <w:t xml:space="preserve"> sur les retombées médiatiques obtenues.</w:t>
      </w:r>
    </w:p>
    <w:p w14:paraId="66414B26" w14:textId="77777777" w:rsidR="00B84ED0" w:rsidRPr="00251549" w:rsidRDefault="00B84ED0" w:rsidP="00386300">
      <w:pPr>
        <w:pStyle w:val="Paragraphedeliste2"/>
        <w:spacing w:line="276" w:lineRule="auto"/>
        <w:ind w:left="0"/>
        <w:contextualSpacing/>
        <w:jc w:val="both"/>
        <w:rPr>
          <w:rFonts w:ascii="Calibri" w:hAnsi="Calibri"/>
          <w:sz w:val="22"/>
          <w:szCs w:val="22"/>
        </w:rPr>
      </w:pPr>
    </w:p>
    <w:p w14:paraId="6DED0C15" w14:textId="3750B40F" w:rsidR="00251549" w:rsidRDefault="00251549" w:rsidP="00386300">
      <w:pPr>
        <w:pStyle w:val="Paragraphedeliste2"/>
        <w:numPr>
          <w:ilvl w:val="1"/>
          <w:numId w:val="47"/>
        </w:numPr>
        <w:spacing w:line="276" w:lineRule="auto"/>
        <w:contextualSpacing/>
        <w:jc w:val="both"/>
        <w:rPr>
          <w:rFonts w:ascii="Calibri" w:hAnsi="Calibri"/>
          <w:b/>
          <w:bCs/>
          <w:sz w:val="22"/>
          <w:szCs w:val="22"/>
        </w:rPr>
      </w:pPr>
      <w:r w:rsidRPr="00B84ED0">
        <w:rPr>
          <w:rFonts w:ascii="Calibri" w:hAnsi="Calibri"/>
          <w:b/>
          <w:bCs/>
          <w:sz w:val="22"/>
          <w:szCs w:val="22"/>
        </w:rPr>
        <w:t>Production audiovisuelle</w:t>
      </w:r>
    </w:p>
    <w:p w14:paraId="2E187A5E" w14:textId="77777777" w:rsidR="00386300" w:rsidRPr="00B84ED0" w:rsidRDefault="00386300" w:rsidP="00386300">
      <w:pPr>
        <w:pStyle w:val="Paragraphedeliste2"/>
        <w:spacing w:line="276" w:lineRule="auto"/>
        <w:ind w:left="360"/>
        <w:contextualSpacing/>
        <w:jc w:val="both"/>
        <w:rPr>
          <w:rFonts w:ascii="Calibri" w:hAnsi="Calibri"/>
          <w:b/>
          <w:bCs/>
          <w:sz w:val="22"/>
          <w:szCs w:val="22"/>
        </w:rPr>
      </w:pPr>
    </w:p>
    <w:p w14:paraId="39F56A4E" w14:textId="496B30A5" w:rsidR="00251549" w:rsidRPr="00386300" w:rsidRDefault="00B84ED0" w:rsidP="00386300">
      <w:pPr>
        <w:pStyle w:val="Paragraphedeliste2"/>
        <w:spacing w:line="276" w:lineRule="auto"/>
        <w:ind w:left="0"/>
        <w:contextualSpacing/>
        <w:jc w:val="both"/>
        <w:rPr>
          <w:rFonts w:ascii="Calibri" w:hAnsi="Calibri"/>
          <w:sz w:val="22"/>
          <w:szCs w:val="22"/>
          <w:u w:val="single"/>
        </w:rPr>
      </w:pPr>
      <w:r w:rsidRPr="00386300">
        <w:rPr>
          <w:rFonts w:ascii="Calibri" w:hAnsi="Calibri"/>
          <w:sz w:val="22"/>
          <w:szCs w:val="22"/>
          <w:u w:val="single"/>
        </w:rPr>
        <w:t>1</w:t>
      </w:r>
      <w:r w:rsidR="00251549" w:rsidRPr="00386300">
        <w:rPr>
          <w:rFonts w:ascii="Calibri" w:hAnsi="Calibri"/>
          <w:sz w:val="22"/>
          <w:szCs w:val="22"/>
          <w:u w:val="single"/>
        </w:rPr>
        <w:t>.5.1 Objectifs</w:t>
      </w:r>
    </w:p>
    <w:p w14:paraId="16FC02BD"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Créer des contenus audiovisuels percutants pour accompagner la stratégie de communication globale.</w:t>
      </w:r>
    </w:p>
    <w:p w14:paraId="5D01BC50" w14:textId="5C78B047" w:rsidR="00251549" w:rsidRPr="00386300" w:rsidRDefault="00B84ED0" w:rsidP="00386300">
      <w:pPr>
        <w:pStyle w:val="Paragraphedeliste2"/>
        <w:spacing w:line="276" w:lineRule="auto"/>
        <w:ind w:left="0"/>
        <w:contextualSpacing/>
        <w:jc w:val="both"/>
        <w:rPr>
          <w:rFonts w:ascii="Calibri" w:hAnsi="Calibri"/>
          <w:sz w:val="22"/>
          <w:szCs w:val="22"/>
          <w:u w:val="single"/>
        </w:rPr>
      </w:pPr>
      <w:r w:rsidRPr="00386300">
        <w:rPr>
          <w:rFonts w:ascii="Calibri" w:hAnsi="Calibri"/>
          <w:sz w:val="22"/>
          <w:szCs w:val="22"/>
          <w:u w:val="single"/>
        </w:rPr>
        <w:lastRenderedPageBreak/>
        <w:t>1</w:t>
      </w:r>
      <w:r w:rsidR="00251549" w:rsidRPr="00386300">
        <w:rPr>
          <w:rFonts w:ascii="Calibri" w:hAnsi="Calibri"/>
          <w:sz w:val="22"/>
          <w:szCs w:val="22"/>
          <w:u w:val="single"/>
        </w:rPr>
        <w:t>.5.2 Exigences</w:t>
      </w:r>
    </w:p>
    <w:p w14:paraId="26A236FC"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Réalisation de vidéos institutionnelles, publicitaires, ou de reportages.</w:t>
      </w:r>
    </w:p>
    <w:p w14:paraId="382426EE"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Production de contenus vidéos pour les réseaux sociaux, sites web ou événements (teasers, interviews, animations, etc.).</w:t>
      </w:r>
    </w:p>
    <w:p w14:paraId="5DF659F1"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Scénarisation, tournage, montage et post-production (intégration de sous-titres, musiques, animations).</w:t>
      </w:r>
    </w:p>
    <w:p w14:paraId="4EE55874" w14:textId="77777777" w:rsidR="00251549" w:rsidRPr="00251549"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Respect de la ligne éditoriale et de la charte graphique de la marque.</w:t>
      </w:r>
    </w:p>
    <w:p w14:paraId="0FD59AAA" w14:textId="7549E670" w:rsidR="00AF63C1" w:rsidRDefault="00251549" w:rsidP="00386300">
      <w:pPr>
        <w:pStyle w:val="Paragraphedeliste2"/>
        <w:spacing w:line="276" w:lineRule="auto"/>
        <w:ind w:left="0"/>
        <w:contextualSpacing/>
        <w:jc w:val="both"/>
        <w:rPr>
          <w:rFonts w:ascii="Calibri" w:hAnsi="Calibri"/>
          <w:sz w:val="22"/>
          <w:szCs w:val="22"/>
        </w:rPr>
      </w:pPr>
      <w:r w:rsidRPr="00251549">
        <w:rPr>
          <w:rFonts w:ascii="Calibri" w:hAnsi="Calibri"/>
          <w:sz w:val="22"/>
          <w:szCs w:val="22"/>
        </w:rPr>
        <w:t>Livraison des fichiers dans les formats requis, adaptés aux différentes plateformes de diffusion.</w:t>
      </w:r>
    </w:p>
    <w:p w14:paraId="5E9A3BF5" w14:textId="77777777" w:rsidR="003A7507" w:rsidRDefault="003A7507" w:rsidP="009236DE">
      <w:pPr>
        <w:jc w:val="both"/>
        <w:rPr>
          <w:rFonts w:ascii="Calibri" w:hAnsi="Calibri"/>
          <w:sz w:val="22"/>
          <w:szCs w:val="22"/>
        </w:rPr>
      </w:pPr>
    </w:p>
    <w:p w14:paraId="5DFAFC2C" w14:textId="77777777" w:rsidR="003A7507" w:rsidRPr="00D15F32" w:rsidRDefault="003A7507" w:rsidP="003A7507">
      <w:pPr>
        <w:rPr>
          <w:rFonts w:ascii="Calibri" w:hAnsi="Calibri"/>
          <w:sz w:val="22"/>
          <w:szCs w:val="22"/>
        </w:rPr>
      </w:pPr>
    </w:p>
    <w:p w14:paraId="00A8F97B" w14:textId="77777777" w:rsidR="003A7507" w:rsidRPr="00D15F32" w:rsidRDefault="003A7507" w:rsidP="003A7507">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Lieu, Durée et Modalités d’exécution</w:t>
      </w:r>
    </w:p>
    <w:p w14:paraId="6D77A0D3" w14:textId="77777777" w:rsidR="003A7507" w:rsidRDefault="003A7507" w:rsidP="003A7507">
      <w:pPr>
        <w:rPr>
          <w:rFonts w:ascii="Calibri" w:hAnsi="Calibri"/>
          <w:sz w:val="22"/>
          <w:szCs w:val="22"/>
          <w:highlight w:val="cyan"/>
        </w:rPr>
      </w:pPr>
    </w:p>
    <w:p w14:paraId="7CA8517A" w14:textId="39F449BC" w:rsidR="00B84ED0" w:rsidRDefault="00B84ED0" w:rsidP="003A7507">
      <w:pPr>
        <w:numPr>
          <w:ilvl w:val="1"/>
          <w:numId w:val="14"/>
        </w:numPr>
        <w:tabs>
          <w:tab w:val="num" w:pos="900"/>
        </w:tabs>
        <w:ind w:left="90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 xml:space="preserve">Méthode d’exécution : </w:t>
      </w:r>
      <w:r w:rsidRPr="00B84ED0">
        <w:rPr>
          <w:rFonts w:ascii="Calibri" w:eastAsia="Arial Unicode MS" w:hAnsi="Calibri" w:cs="Arial Unicode MS"/>
          <w:bCs/>
          <w:sz w:val="22"/>
          <w:szCs w:val="22"/>
          <w:lang w:eastAsia="en-US"/>
        </w:rPr>
        <w:t>Accord cadre à bon de commande</w:t>
      </w:r>
    </w:p>
    <w:p w14:paraId="5B4C1A54" w14:textId="77777777" w:rsidR="00B84ED0" w:rsidRDefault="00B84ED0" w:rsidP="00B84ED0">
      <w:pPr>
        <w:tabs>
          <w:tab w:val="num" w:pos="927"/>
        </w:tabs>
        <w:ind w:left="900"/>
        <w:rPr>
          <w:rFonts w:ascii="Calibri" w:eastAsia="Arial Unicode MS" w:hAnsi="Calibri" w:cs="Arial Unicode MS"/>
          <w:b/>
          <w:sz w:val="22"/>
          <w:szCs w:val="22"/>
          <w:lang w:eastAsia="en-US"/>
        </w:rPr>
      </w:pPr>
    </w:p>
    <w:p w14:paraId="15982D84" w14:textId="1078043B" w:rsidR="003A7507" w:rsidRPr="003C0001" w:rsidRDefault="003A7507" w:rsidP="003A7507">
      <w:pPr>
        <w:numPr>
          <w:ilvl w:val="1"/>
          <w:numId w:val="14"/>
        </w:numPr>
        <w:tabs>
          <w:tab w:val="num" w:pos="900"/>
        </w:tabs>
        <w:ind w:left="900"/>
        <w:jc w:val="both"/>
        <w:rPr>
          <w:rFonts w:ascii="Calibri" w:hAnsi="Calibri"/>
          <w:sz w:val="22"/>
          <w:szCs w:val="22"/>
        </w:rPr>
      </w:pPr>
      <w:r w:rsidRPr="00AC0DEF">
        <w:rPr>
          <w:rFonts w:ascii="Calibri" w:eastAsia="Arial Unicode MS" w:hAnsi="Calibri" w:cs="Arial Unicode MS"/>
          <w:b/>
          <w:sz w:val="22"/>
          <w:szCs w:val="22"/>
          <w:lang w:eastAsia="en-US"/>
        </w:rPr>
        <w:t>Date de démarrage :</w:t>
      </w:r>
      <w:r w:rsidR="00060146" w:rsidRPr="00AC0DEF">
        <w:rPr>
          <w:rFonts w:ascii="Calibri" w:eastAsia="Arial Unicode MS" w:hAnsi="Calibri" w:cs="Arial Unicode MS"/>
          <w:b/>
          <w:sz w:val="22"/>
          <w:szCs w:val="22"/>
          <w:lang w:eastAsia="en-US"/>
        </w:rPr>
        <w:t xml:space="preserve"> </w:t>
      </w:r>
      <w:r w:rsidR="00B84ED0" w:rsidRPr="00B84ED0">
        <w:rPr>
          <w:rFonts w:ascii="Calibri" w:eastAsia="Arial Unicode MS" w:hAnsi="Calibri" w:cs="Arial Unicode MS"/>
          <w:bCs/>
          <w:sz w:val="22"/>
          <w:szCs w:val="22"/>
          <w:lang w:eastAsia="en-US"/>
        </w:rPr>
        <w:t>Novembre 2024</w:t>
      </w:r>
    </w:p>
    <w:p w14:paraId="67470EF1" w14:textId="58B25D32" w:rsidR="003C0001" w:rsidRDefault="003C0001" w:rsidP="003C0001">
      <w:pPr>
        <w:tabs>
          <w:tab w:val="num" w:pos="927"/>
        </w:tabs>
        <w:jc w:val="both"/>
        <w:rPr>
          <w:rFonts w:ascii="Calibri" w:hAnsi="Calibri"/>
          <w:sz w:val="22"/>
          <w:szCs w:val="22"/>
        </w:rPr>
      </w:pPr>
    </w:p>
    <w:p w14:paraId="4DAE37EE" w14:textId="28FFE57B" w:rsidR="003C0001" w:rsidRPr="003C0001" w:rsidRDefault="003C0001" w:rsidP="003C0001">
      <w:pPr>
        <w:numPr>
          <w:ilvl w:val="0"/>
          <w:numId w:val="14"/>
        </w:numPr>
        <w:shd w:val="clear" w:color="auto" w:fill="E6E6E6"/>
        <w:tabs>
          <w:tab w:val="clear" w:pos="720"/>
          <w:tab w:val="num" w:pos="180"/>
          <w:tab w:val="num" w:pos="927"/>
        </w:tabs>
        <w:ind w:left="180"/>
        <w:rPr>
          <w:rFonts w:ascii="Calibri" w:eastAsia="Arial Unicode MS" w:hAnsi="Calibri" w:cs="Arial Unicode MS"/>
          <w:b/>
          <w:sz w:val="22"/>
          <w:szCs w:val="22"/>
          <w:lang w:eastAsia="en-US"/>
        </w:rPr>
      </w:pPr>
      <w:r w:rsidRPr="003C0001">
        <w:rPr>
          <w:rFonts w:ascii="Calibri" w:eastAsia="Arial Unicode MS" w:hAnsi="Calibri" w:cs="Arial Unicode MS"/>
          <w:b/>
          <w:sz w:val="22"/>
          <w:szCs w:val="22"/>
          <w:lang w:eastAsia="en-US"/>
        </w:rPr>
        <w:t>Dossier constitutif de l’offre</w:t>
      </w:r>
    </w:p>
    <w:p w14:paraId="0A16D9D4" w14:textId="04DA3118" w:rsidR="00AC0DEF" w:rsidRDefault="00AC0DEF" w:rsidP="00AC0DEF">
      <w:pPr>
        <w:jc w:val="both"/>
        <w:rPr>
          <w:rFonts w:ascii="Calibri" w:hAnsi="Calibri"/>
          <w:sz w:val="22"/>
          <w:szCs w:val="22"/>
        </w:rPr>
      </w:pPr>
    </w:p>
    <w:p w14:paraId="419A0617" w14:textId="05FFE60C" w:rsidR="003C0001" w:rsidRDefault="003C0001" w:rsidP="003C0001">
      <w:pPr>
        <w:pStyle w:val="Paragraphedeliste"/>
        <w:numPr>
          <w:ilvl w:val="1"/>
          <w:numId w:val="14"/>
        </w:numPr>
        <w:jc w:val="both"/>
        <w:rPr>
          <w:rFonts w:ascii="Calibri" w:hAnsi="Calibri"/>
          <w:sz w:val="22"/>
          <w:szCs w:val="22"/>
        </w:rPr>
      </w:pPr>
      <w:r>
        <w:rPr>
          <w:rFonts w:ascii="Calibri" w:hAnsi="Calibri"/>
          <w:sz w:val="22"/>
          <w:szCs w:val="22"/>
        </w:rPr>
        <w:t>Justification d’enregistrement au registre national des entreprise (RNE)</w:t>
      </w:r>
    </w:p>
    <w:p w14:paraId="452906A4" w14:textId="3CD6D8F5" w:rsidR="003C0001" w:rsidRDefault="003C0001" w:rsidP="003C0001">
      <w:pPr>
        <w:pStyle w:val="Paragraphedeliste"/>
        <w:numPr>
          <w:ilvl w:val="1"/>
          <w:numId w:val="14"/>
        </w:numPr>
        <w:jc w:val="both"/>
        <w:rPr>
          <w:rFonts w:ascii="Calibri" w:hAnsi="Calibri"/>
          <w:sz w:val="22"/>
          <w:szCs w:val="22"/>
        </w:rPr>
      </w:pPr>
      <w:r>
        <w:rPr>
          <w:rFonts w:ascii="Calibri" w:hAnsi="Calibri"/>
          <w:sz w:val="22"/>
          <w:szCs w:val="22"/>
        </w:rPr>
        <w:t>Référence pour des prestations similaires</w:t>
      </w:r>
    </w:p>
    <w:p w14:paraId="194DF464" w14:textId="58F84509" w:rsidR="003C0001" w:rsidRDefault="001429C7" w:rsidP="001429C7">
      <w:pPr>
        <w:pStyle w:val="Paragraphedeliste"/>
        <w:numPr>
          <w:ilvl w:val="1"/>
          <w:numId w:val="14"/>
        </w:numPr>
        <w:jc w:val="both"/>
        <w:rPr>
          <w:rFonts w:ascii="Calibri" w:hAnsi="Calibri"/>
          <w:sz w:val="22"/>
          <w:szCs w:val="22"/>
        </w:rPr>
      </w:pPr>
      <w:r w:rsidRPr="001429C7">
        <w:rPr>
          <w:rFonts w:ascii="Calibri" w:hAnsi="Calibri"/>
          <w:sz w:val="22"/>
          <w:szCs w:val="22"/>
        </w:rPr>
        <w:t>Curriculum vitae des experts qui seront mobilisés pour la réalisation de la prestation</w:t>
      </w:r>
    </w:p>
    <w:p w14:paraId="477D5F3C" w14:textId="52F5BCB3" w:rsidR="001429C7" w:rsidRPr="003C0001" w:rsidRDefault="001429C7" w:rsidP="001429C7">
      <w:pPr>
        <w:pStyle w:val="Paragraphedeliste"/>
        <w:numPr>
          <w:ilvl w:val="1"/>
          <w:numId w:val="14"/>
        </w:numPr>
        <w:jc w:val="both"/>
        <w:rPr>
          <w:rFonts w:ascii="Calibri" w:hAnsi="Calibri"/>
          <w:sz w:val="22"/>
          <w:szCs w:val="22"/>
        </w:rPr>
      </w:pPr>
      <w:r>
        <w:rPr>
          <w:rFonts w:ascii="Calibri" w:hAnsi="Calibri"/>
          <w:sz w:val="22"/>
          <w:szCs w:val="22"/>
        </w:rPr>
        <w:t xml:space="preserve">Offre financière en utilisant </w:t>
      </w:r>
      <w:r w:rsidRPr="001429C7">
        <w:rPr>
          <w:rFonts w:ascii="Calibri" w:hAnsi="Calibri"/>
          <w:sz w:val="22"/>
          <w:szCs w:val="22"/>
          <w:u w:val="single"/>
        </w:rPr>
        <w:t>l’anne</w:t>
      </w:r>
      <w:bookmarkStart w:id="0" w:name="_GoBack"/>
      <w:bookmarkEnd w:id="0"/>
      <w:r w:rsidRPr="001429C7">
        <w:rPr>
          <w:rFonts w:ascii="Calibri" w:hAnsi="Calibri"/>
          <w:sz w:val="22"/>
          <w:szCs w:val="22"/>
          <w:u w:val="single"/>
        </w:rPr>
        <w:t>xe financière</w:t>
      </w:r>
      <w:r>
        <w:rPr>
          <w:rFonts w:ascii="Calibri" w:hAnsi="Calibri"/>
          <w:sz w:val="22"/>
          <w:szCs w:val="22"/>
        </w:rPr>
        <w:t xml:space="preserve"> ci-jointe. </w:t>
      </w:r>
    </w:p>
    <w:sectPr w:rsidR="001429C7" w:rsidRPr="003C0001" w:rsidSect="00932E04">
      <w:headerReference w:type="even" r:id="rId8"/>
      <w:headerReference w:type="default" r:id="rId9"/>
      <w:footerReference w:type="even" r:id="rId10"/>
      <w:footerReference w:type="default" r:id="rId11"/>
      <w:headerReference w:type="first" r:id="rId12"/>
      <w:footerReference w:type="first" r:id="rId13"/>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162C" w14:textId="77777777" w:rsidR="005D49CC" w:rsidRDefault="005D49CC">
      <w:r>
        <w:separator/>
      </w:r>
    </w:p>
  </w:endnote>
  <w:endnote w:type="continuationSeparator" w:id="0">
    <w:p w14:paraId="4F6D641A" w14:textId="77777777" w:rsidR="005D49CC" w:rsidRDefault="005D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7B7543" w:rsidRDefault="007B7543"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AA1C" w14:textId="0B7C4B03" w:rsidR="007B7543" w:rsidRPr="00F37989" w:rsidRDefault="007B7543"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1429C7">
      <w:rPr>
        <w:rStyle w:val="Numrodepage"/>
        <w:rFonts w:ascii="Calibri" w:hAnsi="Calibri"/>
        <w:noProof/>
        <w:sz w:val="20"/>
        <w:szCs w:val="20"/>
      </w:rPr>
      <w:t>4</w:t>
    </w:r>
    <w:r w:rsidRPr="00F37989">
      <w:rPr>
        <w:rStyle w:val="Numrodepage"/>
        <w:rFonts w:ascii="Calibri" w:hAnsi="Calibri"/>
        <w:sz w:val="20"/>
        <w:szCs w:val="20"/>
      </w:rPr>
      <w:fldChar w:fldCharType="end"/>
    </w:r>
  </w:p>
  <w:p w14:paraId="4F45E67C" w14:textId="2333E27C" w:rsidR="00870B8F" w:rsidRDefault="00870B8F" w:rsidP="00870B8F">
    <w:pPr>
      <w:pStyle w:val="Pieddepage"/>
      <w:tabs>
        <w:tab w:val="clear" w:pos="4536"/>
      </w:tabs>
      <w:rPr>
        <w:rFonts w:asciiTheme="minorHAnsi" w:hAnsiTheme="minorHAnsi"/>
        <w:sz w:val="22"/>
      </w:rPr>
    </w:pPr>
    <w:proofErr w:type="spellStart"/>
    <w:r w:rsidRPr="00283E74">
      <w:rPr>
        <w:rFonts w:asciiTheme="minorHAnsi" w:hAnsiTheme="minorHAnsi"/>
        <w:sz w:val="22"/>
      </w:rPr>
      <w:t>R</w:t>
    </w:r>
    <w:r>
      <w:rPr>
        <w:rFonts w:asciiTheme="minorHAnsi" w:hAnsiTheme="minorHAnsi"/>
        <w:sz w:val="22"/>
      </w:rPr>
      <w:t>ef</w:t>
    </w:r>
    <w:proofErr w:type="spellEnd"/>
    <w:r>
      <w:rPr>
        <w:rFonts w:asciiTheme="minorHAnsi" w:hAnsiTheme="minorHAnsi"/>
        <w:sz w:val="22"/>
      </w:rPr>
      <w:t> : DAJ_M003_v02</w:t>
    </w:r>
    <w:r w:rsidR="00F20B71">
      <w:rPr>
        <w:rFonts w:asciiTheme="minorHAnsi" w:hAnsiTheme="minorHAnsi"/>
        <w:sz w:val="22"/>
      </w:rPr>
      <w:t>, Juin</w:t>
    </w:r>
    <w:r w:rsidR="00DE6B38">
      <w:rPr>
        <w:rFonts w:asciiTheme="minorHAnsi" w:hAnsiTheme="minorHAnsi"/>
        <w:sz w:val="22"/>
      </w:rPr>
      <w:t xml:space="preserve"> 2021</w:t>
    </w:r>
  </w:p>
  <w:p w14:paraId="47A7F565" w14:textId="593BEFF5" w:rsidR="00870B8F" w:rsidRPr="001C1FC5" w:rsidRDefault="00870B8F"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sidR="00F20B71">
      <w:rPr>
        <w:rFonts w:asciiTheme="minorHAnsi" w:hAnsiTheme="minorHAnsi" w:cs="Arial"/>
        <w:sz w:val="16"/>
        <w:szCs w:val="16"/>
      </w:rPr>
      <w:t>SIRET : 808 734 792</w:t>
    </w:r>
    <w:r w:rsidRPr="00E85978">
      <w:rPr>
        <w:rFonts w:asciiTheme="minorHAnsi" w:hAnsiTheme="minorHAnsi" w:cs="Arial"/>
        <w:sz w:val="16"/>
        <w:szCs w:val="16"/>
      </w:rPr>
      <w:t xml:space="preserve"> </w:t>
    </w:r>
    <w:r w:rsidR="00F20B71">
      <w:rPr>
        <w:rFonts w:asciiTheme="minorHAnsi" w:hAnsiTheme="minorHAnsi" w:cs="Arial"/>
        <w:sz w:val="16"/>
        <w:szCs w:val="16"/>
      </w:rPr>
      <w:t>– 40 Boulevar</w:t>
    </w:r>
    <w:r w:rsidRPr="001C1FC5">
      <w:rPr>
        <w:rFonts w:asciiTheme="minorHAnsi" w:hAnsiTheme="minorHAnsi" w:cs="Arial"/>
        <w:sz w:val="16"/>
        <w:szCs w:val="16"/>
      </w:rPr>
      <w:t xml:space="preserve">d </w:t>
    </w:r>
    <w:r w:rsidR="00F20B71">
      <w:rPr>
        <w:rFonts w:asciiTheme="minorHAnsi" w:hAnsiTheme="minorHAnsi" w:cs="Arial"/>
        <w:sz w:val="16"/>
        <w:szCs w:val="16"/>
      </w:rPr>
      <w:t>de Port-Royal, 75</w:t>
    </w:r>
    <w:r w:rsidRPr="001C1FC5">
      <w:rPr>
        <w:rFonts w:asciiTheme="minorHAnsi" w:hAnsiTheme="minorHAnsi" w:cs="Arial"/>
        <w:sz w:val="16"/>
        <w:szCs w:val="16"/>
      </w:rPr>
      <w:t>005 PARIS– France</w:t>
    </w:r>
  </w:p>
  <w:p w14:paraId="3FC0A592" w14:textId="77777777" w:rsidR="007B7543" w:rsidRDefault="007B7543" w:rsidP="00932E0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AF23" w14:textId="3D20E556" w:rsidR="00870B8F" w:rsidRDefault="00283E74" w:rsidP="00870B8F">
    <w:pPr>
      <w:pStyle w:val="Pieddepage"/>
      <w:tabs>
        <w:tab w:val="clear" w:pos="4536"/>
      </w:tabs>
      <w:rPr>
        <w:rFonts w:asciiTheme="minorHAnsi" w:hAnsiTheme="minorHAnsi"/>
        <w:sz w:val="22"/>
      </w:rPr>
    </w:pPr>
    <w:proofErr w:type="spellStart"/>
    <w:r w:rsidRPr="00283E74">
      <w:rPr>
        <w:rFonts w:asciiTheme="minorHAnsi" w:hAnsiTheme="minorHAnsi"/>
        <w:sz w:val="22"/>
      </w:rPr>
      <w:t>R</w:t>
    </w:r>
    <w:r w:rsidR="00870B8F">
      <w:rPr>
        <w:rFonts w:asciiTheme="minorHAnsi" w:hAnsiTheme="minorHAnsi"/>
        <w:sz w:val="22"/>
      </w:rPr>
      <w:t>ef</w:t>
    </w:r>
    <w:proofErr w:type="spellEnd"/>
    <w:r w:rsidR="00870B8F">
      <w:rPr>
        <w:rFonts w:asciiTheme="minorHAnsi" w:hAnsiTheme="minorHAnsi"/>
        <w:sz w:val="22"/>
      </w:rPr>
      <w:t xml:space="preserve"> : </w:t>
    </w:r>
    <w:r w:rsidR="00870B8F" w:rsidRPr="00F20B71">
      <w:rPr>
        <w:rFonts w:asciiTheme="minorHAnsi" w:hAnsiTheme="minorHAnsi"/>
        <w:sz w:val="20"/>
        <w:szCs w:val="20"/>
      </w:rPr>
      <w:t>DAJ_M003_v02</w:t>
    </w:r>
    <w:r w:rsidR="00F20B71" w:rsidRPr="00F20B71">
      <w:rPr>
        <w:rFonts w:asciiTheme="minorHAnsi" w:hAnsiTheme="minorHAnsi"/>
        <w:sz w:val="20"/>
        <w:szCs w:val="20"/>
      </w:rPr>
      <w:t xml:space="preserve">, Juin </w:t>
    </w:r>
    <w:r w:rsidR="00DE6B38" w:rsidRPr="00F20B71">
      <w:rPr>
        <w:rFonts w:asciiTheme="minorHAnsi" w:hAnsiTheme="minorHAnsi"/>
        <w:sz w:val="20"/>
        <w:szCs w:val="20"/>
      </w:rPr>
      <w:t>2021</w:t>
    </w:r>
  </w:p>
  <w:p w14:paraId="2B45E8B1" w14:textId="42EBBC7D" w:rsidR="00870B8F" w:rsidRPr="001C1FC5" w:rsidRDefault="00870B8F"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sidR="00F20B71">
      <w:rPr>
        <w:rFonts w:asciiTheme="minorHAnsi" w:hAnsiTheme="minorHAnsi" w:cs="Arial"/>
        <w:sz w:val="16"/>
        <w:szCs w:val="16"/>
      </w:rPr>
      <w:t>SIRET : 808 734 792</w:t>
    </w:r>
    <w:r w:rsidRPr="00E85978">
      <w:rPr>
        <w:rFonts w:asciiTheme="minorHAnsi" w:hAnsiTheme="minorHAnsi" w:cs="Arial"/>
        <w:sz w:val="16"/>
        <w:szCs w:val="16"/>
      </w:rPr>
      <w:t xml:space="preserve"> </w:t>
    </w:r>
    <w:r w:rsidR="00F20B71">
      <w:rPr>
        <w:rFonts w:asciiTheme="minorHAnsi" w:hAnsiTheme="minorHAnsi" w:cs="Arial"/>
        <w:sz w:val="16"/>
        <w:szCs w:val="16"/>
      </w:rPr>
      <w:t>– 40 Boulevar</w:t>
    </w:r>
    <w:r w:rsidRPr="001C1FC5">
      <w:rPr>
        <w:rFonts w:asciiTheme="minorHAnsi" w:hAnsiTheme="minorHAnsi" w:cs="Arial"/>
        <w:sz w:val="16"/>
        <w:szCs w:val="16"/>
      </w:rPr>
      <w:t>d</w:t>
    </w:r>
    <w:r w:rsidR="00F20B71">
      <w:rPr>
        <w:rFonts w:asciiTheme="minorHAnsi" w:hAnsiTheme="minorHAnsi" w:cs="Arial"/>
        <w:sz w:val="16"/>
        <w:szCs w:val="16"/>
      </w:rPr>
      <w:t xml:space="preserve"> de</w:t>
    </w:r>
    <w:r w:rsidRPr="001C1FC5">
      <w:rPr>
        <w:rFonts w:asciiTheme="minorHAnsi" w:hAnsiTheme="minorHAnsi" w:cs="Arial"/>
        <w:sz w:val="16"/>
        <w:szCs w:val="16"/>
      </w:rPr>
      <w:t xml:space="preserve"> Port</w:t>
    </w:r>
    <w:r w:rsidR="00F20B71">
      <w:rPr>
        <w:rFonts w:asciiTheme="minorHAnsi" w:hAnsiTheme="minorHAnsi" w:cs="Arial"/>
        <w:sz w:val="16"/>
        <w:szCs w:val="16"/>
      </w:rPr>
      <w:t>-Royal, 75</w:t>
    </w:r>
    <w:r w:rsidRPr="001C1FC5">
      <w:rPr>
        <w:rFonts w:asciiTheme="minorHAnsi" w:hAnsiTheme="minorHAnsi" w:cs="Arial"/>
        <w:sz w:val="16"/>
        <w:szCs w:val="16"/>
      </w:rPr>
      <w:t>005 PARIS– France</w:t>
    </w:r>
  </w:p>
  <w:p w14:paraId="32EF77A7" w14:textId="629BCFE6" w:rsidR="00283E74" w:rsidRPr="00283E74" w:rsidRDefault="00283E74" w:rsidP="00870B8F">
    <w:pPr>
      <w:pStyle w:val="Pieddepage"/>
      <w:tabs>
        <w:tab w:val="clear" w:pos="4536"/>
      </w:tabs>
      <w:rPr>
        <w:rFonts w:asciiTheme="minorHAnsi" w:hAnsiTheme="minorHAnsi"/>
        <w:sz w:val="22"/>
      </w:rPr>
    </w:pPr>
    <w:r w:rsidRPr="00283E74">
      <w:rPr>
        <w:rFonts w:asciiTheme="minorHAnsi" w:hAnsiTheme="minorHAnsi"/>
        <w:sz w:val="22"/>
      </w:rPr>
      <w:tab/>
    </w:r>
    <w:r w:rsidR="00870B8F">
      <w:rPr>
        <w:rFonts w:asciiTheme="minorHAnsi" w:hAnsiTheme="minorHAnsi"/>
        <w:sz w:val="22"/>
      </w:rPr>
      <w:t xml:space="preserve"> </w:t>
    </w:r>
    <w:r w:rsidRPr="00283E74">
      <w:rPr>
        <w:rFonts w:asciiTheme="minorHAnsi" w:hAnsiTheme="minorHAnsi"/>
        <w:sz w:val="22"/>
      </w:rPr>
      <w:t xml:space="preserve"> </w:t>
    </w:r>
    <w:sdt>
      <w:sdtPr>
        <w:rPr>
          <w:rFonts w:asciiTheme="minorHAnsi" w:hAnsiTheme="minorHAnsi"/>
          <w:sz w:val="22"/>
        </w:rPr>
        <w:id w:val="153923292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3C0001">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3C0001">
              <w:rPr>
                <w:rFonts w:asciiTheme="minorHAnsi" w:hAnsiTheme="minorHAnsi"/>
                <w:b/>
                <w:bCs/>
                <w:noProof/>
                <w:sz w:val="22"/>
              </w:rPr>
              <w:t>4</w:t>
            </w:r>
            <w:r w:rsidRPr="00283E74">
              <w:rPr>
                <w:rFonts w:asciiTheme="minorHAnsi" w:hAnsiTheme="minorHAnsi"/>
                <w:b/>
                <w:bCs/>
                <w:sz w:val="22"/>
              </w:rPr>
              <w:fldChar w:fldCharType="end"/>
            </w:r>
          </w:sdtContent>
        </w:sdt>
      </w:sdtContent>
    </w:sdt>
  </w:p>
  <w:p w14:paraId="7E9E8931" w14:textId="182A89A7" w:rsidR="00283E74" w:rsidRPr="00283E74" w:rsidRDefault="00283E74"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5BB5F" w14:textId="77777777" w:rsidR="005D49CC" w:rsidRDefault="005D49CC">
      <w:r>
        <w:separator/>
      </w:r>
    </w:p>
  </w:footnote>
  <w:footnote w:type="continuationSeparator" w:id="0">
    <w:p w14:paraId="3E645548" w14:textId="77777777" w:rsidR="005D49CC" w:rsidRDefault="005D4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7B7543" w:rsidRDefault="007B7543">
    <w:pPr>
      <w:pStyle w:val="En-tte"/>
    </w:pPr>
    <w:r>
      <w:rPr>
        <w:noProof/>
      </w:rPr>
      <w:drawing>
        <wp:anchor distT="0" distB="0" distL="114300" distR="114300" simplePos="0" relativeHeight="251656192"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D49CC">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7216;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247ED109" w:rsidR="00932E04" w:rsidRPr="00707B69" w:rsidRDefault="00870B8F" w:rsidP="00932E04">
    <w:pPr>
      <w:pStyle w:val="En-tte"/>
      <w:rPr>
        <w:rFonts w:ascii="Calibri" w:hAnsi="Calibri" w:cs="Arial"/>
      </w:rPr>
    </w:pPr>
    <w:r w:rsidRPr="001C1FC5">
      <w:rPr>
        <w:rFonts w:cs="Arial"/>
        <w:noProof/>
        <w:sz w:val="16"/>
        <w:szCs w:val="16"/>
      </w:rPr>
      <w:drawing>
        <wp:anchor distT="0" distB="0" distL="114300" distR="114300" simplePos="0" relativeHeight="251658240" behindDoc="0" locked="0" layoutInCell="1" allowOverlap="1" wp14:anchorId="30260F2D" wp14:editId="78BB70E7">
          <wp:simplePos x="0" y="0"/>
          <wp:positionH relativeFrom="column">
            <wp:posOffset>-114300</wp:posOffset>
          </wp:positionH>
          <wp:positionV relativeFrom="paragraph">
            <wp:posOffset>-295910</wp:posOffset>
          </wp:positionV>
          <wp:extent cx="1259840" cy="419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72FA7" w14:textId="40999A4C"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Pr>
        <w:rFonts w:ascii="Calibri" w:hAnsi="Calibri" w:cs="Arial"/>
        <w:b/>
        <w:smallCaps/>
        <w:lang w:val="en-US"/>
      </w:rPr>
      <w:t>cahier des charges</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932E04" w:rsidRPr="00972A8E" w:rsidRDefault="00932E04" w:rsidP="00932E04">
    <w:pPr>
      <w:pStyle w:val="En-tte"/>
      <w:tabs>
        <w:tab w:val="clear" w:pos="4536"/>
        <w:tab w:val="clear" w:pos="9072"/>
        <w:tab w:val="right" w:pos="9781"/>
      </w:tabs>
      <w:rPr>
        <w:rFonts w:ascii="Calibri" w:hAnsi="Calibri" w:cs="Arial"/>
        <w:sz w:val="18"/>
        <w:u w:val="single"/>
        <w:lang w:val="en-US"/>
      </w:rPr>
    </w:pPr>
  </w:p>
  <w:p w14:paraId="76B902E6" w14:textId="77777777" w:rsidR="00B27244" w:rsidRPr="00932E04" w:rsidRDefault="00B27244">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50DCDAB7" w:rsidR="007B7543" w:rsidRDefault="00870B8F">
    <w:pPr>
      <w:pStyle w:val="En-tte"/>
    </w:pPr>
    <w:r w:rsidRPr="001C1FC5">
      <w:rPr>
        <w:rFonts w:cs="Arial"/>
        <w:noProof/>
        <w:sz w:val="16"/>
        <w:szCs w:val="16"/>
      </w:rPr>
      <w:drawing>
        <wp:anchor distT="0" distB="0" distL="114300" distR="114300" simplePos="0" relativeHeight="251657216" behindDoc="0" locked="0" layoutInCell="1" allowOverlap="1" wp14:anchorId="43BF8DC0" wp14:editId="08106420">
          <wp:simplePos x="0" y="0"/>
          <wp:positionH relativeFrom="column">
            <wp:posOffset>-180975</wp:posOffset>
          </wp:positionH>
          <wp:positionV relativeFrom="paragraph">
            <wp:posOffset>-76835</wp:posOffset>
          </wp:positionV>
          <wp:extent cx="1259840" cy="4191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7CE"/>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2842A6B"/>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ED603D"/>
    <w:multiLevelType w:val="multilevel"/>
    <w:tmpl w:val="056EC102"/>
    <w:lvl w:ilvl="0">
      <w:start w:val="1"/>
      <w:numFmt w:val="upperRoman"/>
      <w:lvlText w:val="%1."/>
      <w:lvlJc w:val="right"/>
      <w:pPr>
        <w:tabs>
          <w:tab w:val="num" w:pos="720"/>
        </w:tabs>
        <w:ind w:left="720" w:hanging="180"/>
      </w:p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5B60ED"/>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EF029F"/>
    <w:multiLevelType w:val="multilevel"/>
    <w:tmpl w:val="6B0E5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983934"/>
    <w:multiLevelType w:val="hybridMultilevel"/>
    <w:tmpl w:val="8536DB6E"/>
    <w:lvl w:ilvl="0" w:tplc="A70AB14A">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B5AF7"/>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7DF1957"/>
    <w:multiLevelType w:val="hybridMultilevel"/>
    <w:tmpl w:val="32D09F76"/>
    <w:lvl w:ilvl="0" w:tplc="B34A9060">
      <w:numFmt w:val="bullet"/>
      <w:lvlText w:val="-"/>
      <w:lvlJc w:val="left"/>
      <w:pPr>
        <w:tabs>
          <w:tab w:val="num" w:pos="360"/>
        </w:tabs>
        <w:ind w:left="360" w:hanging="360"/>
      </w:pPr>
      <w:rPr>
        <w:rFonts w:ascii="Calibri" w:eastAsia="Arial Unicode MS" w:hAnsi="Calibri" w:cs="Arial Unicode M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927"/>
        </w:tabs>
        <w:ind w:left="927"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CA70AE3"/>
    <w:multiLevelType w:val="multilevel"/>
    <w:tmpl w:val="F9B8A146"/>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I.%2."/>
      <w:lvlJc w:val="left"/>
      <w:pPr>
        <w:tabs>
          <w:tab w:val="num" w:pos="-621"/>
        </w:tabs>
        <w:ind w:left="1440" w:hanging="360"/>
      </w:pPr>
      <w:rPr>
        <w:rFonts w:hint="default"/>
        <w:b/>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8B364A"/>
    <w:multiLevelType w:val="hybridMultilevel"/>
    <w:tmpl w:val="6A3623BC"/>
    <w:lvl w:ilvl="0" w:tplc="040C0013">
      <w:start w:val="1"/>
      <w:numFmt w:val="upperRoman"/>
      <w:lvlText w:val="%1."/>
      <w:lvlJc w:val="right"/>
      <w:pPr>
        <w:tabs>
          <w:tab w:val="num" w:pos="720"/>
        </w:tabs>
        <w:ind w:left="720" w:hanging="180"/>
      </w:pPr>
    </w:lvl>
    <w:lvl w:ilvl="1" w:tplc="DB200CA4">
      <w:start w:val="1"/>
      <w:numFmt w:val="decimal"/>
      <w:lvlText w:val="%2."/>
      <w:lvlJc w:val="left"/>
      <w:pPr>
        <w:tabs>
          <w:tab w:val="num" w:pos="1440"/>
        </w:tabs>
        <w:ind w:left="1440" w:hanging="360"/>
      </w:pPr>
      <w:rPr>
        <w:rFonts w:hint="default"/>
      </w:rPr>
    </w:lvl>
    <w:lvl w:ilvl="2" w:tplc="040C0015">
      <w:start w:val="1"/>
      <w:numFmt w:val="upp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F2814"/>
    <w:multiLevelType w:val="hybridMultilevel"/>
    <w:tmpl w:val="1E04CC2A"/>
    <w:lvl w:ilvl="0" w:tplc="C08070AE">
      <w:start w:val="2"/>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1A113DE1"/>
    <w:multiLevelType w:val="hybridMultilevel"/>
    <w:tmpl w:val="3AD8E6AA"/>
    <w:lvl w:ilvl="0" w:tplc="68F8892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330D9"/>
    <w:multiLevelType w:val="hybridMultilevel"/>
    <w:tmpl w:val="4AE6C53C"/>
    <w:lvl w:ilvl="0" w:tplc="01BE3B88">
      <w:numFmt w:val="bullet"/>
      <w:lvlText w:val="-"/>
      <w:lvlJc w:val="left"/>
      <w:pPr>
        <w:tabs>
          <w:tab w:val="num" w:pos="720"/>
        </w:tabs>
        <w:ind w:left="720" w:hanging="360"/>
      </w:pPr>
      <w:rPr>
        <w:rFonts w:ascii="Calibri" w:eastAsia="Arial Unicode MS" w:hAnsi="Calibri" w:cs="Arial Unicode MS" w:hint="default"/>
      </w:rPr>
    </w:lvl>
    <w:lvl w:ilvl="1" w:tplc="0532CA64">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C556DC"/>
    <w:multiLevelType w:val="multilevel"/>
    <w:tmpl w:val="7B20EF74"/>
    <w:lvl w:ilvl="0">
      <w:start w:val="1"/>
      <w:numFmt w:val="upperRoman"/>
      <w:lvlText w:val="%1."/>
      <w:lvlJc w:val="right"/>
      <w:pPr>
        <w:tabs>
          <w:tab w:val="num" w:pos="720"/>
        </w:tabs>
        <w:ind w:left="720" w:hanging="180"/>
      </w:pPr>
    </w:lvl>
    <w:lvl w:ilvl="1">
      <w:start w:val="1"/>
      <w:numFmt w:val="decimal"/>
      <w:lvlText w:val="%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EF008B"/>
    <w:multiLevelType w:val="hybridMultilevel"/>
    <w:tmpl w:val="4712F29C"/>
    <w:lvl w:ilvl="0" w:tplc="11EAA520">
      <w:start w:val="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E6502B"/>
    <w:multiLevelType w:val="multilevel"/>
    <w:tmpl w:val="33EE9232"/>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64F56"/>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3B64F4"/>
    <w:multiLevelType w:val="multilevel"/>
    <w:tmpl w:val="167AC01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b w:val="0"/>
        <w:i w:val="0"/>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013004C"/>
    <w:multiLevelType w:val="multilevel"/>
    <w:tmpl w:val="90220580"/>
    <w:lvl w:ilvl="0">
      <w:start w:val="1"/>
      <w:numFmt w:val="upperRoman"/>
      <w:lvlText w:val="%1."/>
      <w:lvlJc w:val="right"/>
      <w:pPr>
        <w:tabs>
          <w:tab w:val="num" w:pos="720"/>
        </w:tabs>
        <w:ind w:left="720" w:hanging="180"/>
      </w:p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45F6CEE"/>
    <w:multiLevelType w:val="hybridMultilevel"/>
    <w:tmpl w:val="E05CE35A"/>
    <w:lvl w:ilvl="0" w:tplc="AB4C2190">
      <w:start w:val="10"/>
      <w:numFmt w:val="bullet"/>
      <w:lvlText w:val="-"/>
      <w:lvlJc w:val="left"/>
      <w:pPr>
        <w:ind w:left="540" w:hanging="360"/>
      </w:pPr>
      <w:rPr>
        <w:rFonts w:ascii="Calibri" w:eastAsia="Times New Roman" w:hAnsi="Calibri"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2" w15:restartNumberingAfterBreak="0">
    <w:nsid w:val="371C6A96"/>
    <w:multiLevelType w:val="multilevel"/>
    <w:tmpl w:val="0164D65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310B4"/>
    <w:multiLevelType w:val="hybridMultilevel"/>
    <w:tmpl w:val="EB66492E"/>
    <w:lvl w:ilvl="0" w:tplc="8892E4E6">
      <w:start w:val="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8C743D"/>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3A841533"/>
    <w:multiLevelType w:val="hybridMultilevel"/>
    <w:tmpl w:val="DCCE506E"/>
    <w:lvl w:ilvl="0" w:tplc="6838C8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41863"/>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8" w15:restartNumberingAfterBreak="0">
    <w:nsid w:val="4BCF1B9A"/>
    <w:multiLevelType w:val="hybridMultilevel"/>
    <w:tmpl w:val="423A04C4"/>
    <w:lvl w:ilvl="0" w:tplc="4BC2D300">
      <w:start w:val="1"/>
      <w:numFmt w:val="bullet"/>
      <w:lvlText w:val=""/>
      <w:lvlJc w:val="left"/>
      <w:pPr>
        <w:tabs>
          <w:tab w:val="num" w:pos="720"/>
        </w:tabs>
        <w:ind w:left="72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D075D8"/>
    <w:multiLevelType w:val="hybridMultilevel"/>
    <w:tmpl w:val="BD82A614"/>
    <w:lvl w:ilvl="0" w:tplc="BD9447C4">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0616E7"/>
    <w:multiLevelType w:val="hybridMultilevel"/>
    <w:tmpl w:val="E102A3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6F3479"/>
    <w:multiLevelType w:val="multilevel"/>
    <w:tmpl w:val="66149BF0"/>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7A1E84"/>
    <w:multiLevelType w:val="hybridMultilevel"/>
    <w:tmpl w:val="B2B08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60501F"/>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FA189E"/>
    <w:multiLevelType w:val="hybridMultilevel"/>
    <w:tmpl w:val="2A5088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0A67DAC"/>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1250C77"/>
    <w:multiLevelType w:val="hybridMultilevel"/>
    <w:tmpl w:val="C2A02CC6"/>
    <w:lvl w:ilvl="0" w:tplc="68F8892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86A0D"/>
    <w:multiLevelType w:val="hybridMultilevel"/>
    <w:tmpl w:val="947279F8"/>
    <w:lvl w:ilvl="0" w:tplc="0770BCD4">
      <w:numFmt w:val="bullet"/>
      <w:lvlText w:val="-"/>
      <w:lvlJc w:val="left"/>
      <w:pPr>
        <w:ind w:left="1418" w:hanging="341"/>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CC362E"/>
    <w:multiLevelType w:val="multilevel"/>
    <w:tmpl w:val="CDE437CC"/>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2)"/>
      <w:lvlJc w:val="left"/>
      <w:pPr>
        <w:tabs>
          <w:tab w:val="num" w:pos="1440"/>
        </w:tabs>
        <w:ind w:left="1440" w:hanging="360"/>
      </w:pPr>
      <w:rPr>
        <w:rFonts w:ascii="Calibri" w:hAnsi="Calibri" w:hint="default"/>
        <w:b/>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9552F80"/>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0B6446"/>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F7E0FDE"/>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11C123A"/>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BAC3A06"/>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925234"/>
    <w:multiLevelType w:val="hybridMultilevel"/>
    <w:tmpl w:val="A12A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625A6"/>
    <w:multiLevelType w:val="hybridMultilevel"/>
    <w:tmpl w:val="12B4FCDC"/>
    <w:lvl w:ilvl="0" w:tplc="8AB024F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7"/>
  </w:num>
  <w:num w:numId="3">
    <w:abstractNumId w:val="25"/>
  </w:num>
  <w:num w:numId="4">
    <w:abstractNumId w:val="13"/>
  </w:num>
  <w:num w:numId="5">
    <w:abstractNumId w:val="46"/>
  </w:num>
  <w:num w:numId="6">
    <w:abstractNumId w:val="5"/>
  </w:num>
  <w:num w:numId="7">
    <w:abstractNumId w:val="11"/>
  </w:num>
  <w:num w:numId="8">
    <w:abstractNumId w:val="31"/>
  </w:num>
  <w:num w:numId="9">
    <w:abstractNumId w:val="14"/>
  </w:num>
  <w:num w:numId="10">
    <w:abstractNumId w:val="0"/>
  </w:num>
  <w:num w:numId="11">
    <w:abstractNumId w:val="17"/>
  </w:num>
  <w:num w:numId="12">
    <w:abstractNumId w:val="26"/>
  </w:num>
  <w:num w:numId="13">
    <w:abstractNumId w:val="24"/>
  </w:num>
  <w:num w:numId="14">
    <w:abstractNumId w:val="8"/>
  </w:num>
  <w:num w:numId="15">
    <w:abstractNumId w:val="19"/>
  </w:num>
  <w:num w:numId="16">
    <w:abstractNumId w:val="15"/>
  </w:num>
  <w:num w:numId="17">
    <w:abstractNumId w:val="2"/>
  </w:num>
  <w:num w:numId="18">
    <w:abstractNumId w:val="20"/>
  </w:num>
  <w:num w:numId="19">
    <w:abstractNumId w:val="18"/>
  </w:num>
  <w:num w:numId="20">
    <w:abstractNumId w:val="40"/>
  </w:num>
  <w:num w:numId="21">
    <w:abstractNumId w:val="34"/>
  </w:num>
  <w:num w:numId="22">
    <w:abstractNumId w:val="9"/>
  </w:num>
  <w:num w:numId="23">
    <w:abstractNumId w:val="39"/>
  </w:num>
  <w:num w:numId="24">
    <w:abstractNumId w:val="22"/>
  </w:num>
  <w:num w:numId="25">
    <w:abstractNumId w:val="32"/>
  </w:num>
  <w:num w:numId="26">
    <w:abstractNumId w:val="28"/>
  </w:num>
  <w:num w:numId="27">
    <w:abstractNumId w:val="30"/>
  </w:num>
  <w:num w:numId="28">
    <w:abstractNumId w:val="12"/>
  </w:num>
  <w:num w:numId="29">
    <w:abstractNumId w:val="36"/>
  </w:num>
  <w:num w:numId="30">
    <w:abstractNumId w:val="45"/>
  </w:num>
  <w:num w:numId="31">
    <w:abstractNumId w:val="41"/>
  </w:num>
  <w:num w:numId="32">
    <w:abstractNumId w:val="38"/>
  </w:num>
  <w:num w:numId="33">
    <w:abstractNumId w:val="43"/>
  </w:num>
  <w:num w:numId="34">
    <w:abstractNumId w:val="7"/>
  </w:num>
  <w:num w:numId="35">
    <w:abstractNumId w:val="27"/>
  </w:num>
  <w:num w:numId="36">
    <w:abstractNumId w:val="29"/>
  </w:num>
  <w:num w:numId="37">
    <w:abstractNumId w:val="21"/>
  </w:num>
  <w:num w:numId="38">
    <w:abstractNumId w:val="16"/>
  </w:num>
  <w:num w:numId="39">
    <w:abstractNumId w:val="23"/>
  </w:num>
  <w:num w:numId="40">
    <w:abstractNumId w:val="33"/>
  </w:num>
  <w:num w:numId="41">
    <w:abstractNumId w:val="35"/>
  </w:num>
  <w:num w:numId="42">
    <w:abstractNumId w:val="42"/>
  </w:num>
  <w:num w:numId="43">
    <w:abstractNumId w:val="6"/>
  </w:num>
  <w:num w:numId="44">
    <w:abstractNumId w:val="3"/>
  </w:num>
  <w:num w:numId="45">
    <w:abstractNumId w:val="44"/>
  </w:num>
  <w:num w:numId="46">
    <w:abstractNumId w:val="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6D5B"/>
    <w:rsid w:val="00023D47"/>
    <w:rsid w:val="00030FE2"/>
    <w:rsid w:val="00043041"/>
    <w:rsid w:val="0005150B"/>
    <w:rsid w:val="00055547"/>
    <w:rsid w:val="00060146"/>
    <w:rsid w:val="000630CD"/>
    <w:rsid w:val="00067734"/>
    <w:rsid w:val="0007063D"/>
    <w:rsid w:val="00074E17"/>
    <w:rsid w:val="000942EE"/>
    <w:rsid w:val="0009628C"/>
    <w:rsid w:val="000972A8"/>
    <w:rsid w:val="000B23F1"/>
    <w:rsid w:val="000B5012"/>
    <w:rsid w:val="000B7D24"/>
    <w:rsid w:val="000C38CD"/>
    <w:rsid w:val="000C4797"/>
    <w:rsid w:val="000D0C1B"/>
    <w:rsid w:val="000E75D7"/>
    <w:rsid w:val="0010576D"/>
    <w:rsid w:val="0010646A"/>
    <w:rsid w:val="001133D5"/>
    <w:rsid w:val="001343FC"/>
    <w:rsid w:val="00135AF5"/>
    <w:rsid w:val="001429C7"/>
    <w:rsid w:val="001441C8"/>
    <w:rsid w:val="00161C54"/>
    <w:rsid w:val="0016429A"/>
    <w:rsid w:val="0017140E"/>
    <w:rsid w:val="00181B27"/>
    <w:rsid w:val="00182325"/>
    <w:rsid w:val="001861DC"/>
    <w:rsid w:val="00187AD4"/>
    <w:rsid w:val="001927C4"/>
    <w:rsid w:val="0019451A"/>
    <w:rsid w:val="001A29FD"/>
    <w:rsid w:val="001B7333"/>
    <w:rsid w:val="001C534A"/>
    <w:rsid w:val="001C6D6C"/>
    <w:rsid w:val="001D27F6"/>
    <w:rsid w:val="001D6119"/>
    <w:rsid w:val="001E5EB8"/>
    <w:rsid w:val="001E6E76"/>
    <w:rsid w:val="0020249E"/>
    <w:rsid w:val="00225A55"/>
    <w:rsid w:val="00251549"/>
    <w:rsid w:val="00257A40"/>
    <w:rsid w:val="00257AA9"/>
    <w:rsid w:val="00261EB0"/>
    <w:rsid w:val="00281B2F"/>
    <w:rsid w:val="00283E74"/>
    <w:rsid w:val="00292DA8"/>
    <w:rsid w:val="002A361E"/>
    <w:rsid w:val="002B55DC"/>
    <w:rsid w:val="002B6697"/>
    <w:rsid w:val="002C2D52"/>
    <w:rsid w:val="002C6EDB"/>
    <w:rsid w:val="002D64BE"/>
    <w:rsid w:val="002E2558"/>
    <w:rsid w:val="002F4775"/>
    <w:rsid w:val="002F56B7"/>
    <w:rsid w:val="00304DFC"/>
    <w:rsid w:val="00310F15"/>
    <w:rsid w:val="00320ED4"/>
    <w:rsid w:val="00342D93"/>
    <w:rsid w:val="0035719D"/>
    <w:rsid w:val="00361C7F"/>
    <w:rsid w:val="00361E2D"/>
    <w:rsid w:val="0036493B"/>
    <w:rsid w:val="00373D7B"/>
    <w:rsid w:val="00386300"/>
    <w:rsid w:val="00390C30"/>
    <w:rsid w:val="003A0700"/>
    <w:rsid w:val="003A7185"/>
    <w:rsid w:val="003A7507"/>
    <w:rsid w:val="003B79B7"/>
    <w:rsid w:val="003C0001"/>
    <w:rsid w:val="0041571A"/>
    <w:rsid w:val="004252AC"/>
    <w:rsid w:val="0047117E"/>
    <w:rsid w:val="00475709"/>
    <w:rsid w:val="00483E58"/>
    <w:rsid w:val="004A529D"/>
    <w:rsid w:val="004B27A3"/>
    <w:rsid w:val="004B4F74"/>
    <w:rsid w:val="004B73C3"/>
    <w:rsid w:val="004B7D32"/>
    <w:rsid w:val="004C1D0E"/>
    <w:rsid w:val="004D28C2"/>
    <w:rsid w:val="004D4894"/>
    <w:rsid w:val="004F0DD7"/>
    <w:rsid w:val="00504682"/>
    <w:rsid w:val="00527F33"/>
    <w:rsid w:val="005433DB"/>
    <w:rsid w:val="00544DBE"/>
    <w:rsid w:val="005543AC"/>
    <w:rsid w:val="005568BE"/>
    <w:rsid w:val="00561408"/>
    <w:rsid w:val="005640DD"/>
    <w:rsid w:val="00566B92"/>
    <w:rsid w:val="00570273"/>
    <w:rsid w:val="005705AC"/>
    <w:rsid w:val="00572A2F"/>
    <w:rsid w:val="00573F5D"/>
    <w:rsid w:val="00582DF4"/>
    <w:rsid w:val="005A0EBB"/>
    <w:rsid w:val="005C0011"/>
    <w:rsid w:val="005C0BC2"/>
    <w:rsid w:val="005C1113"/>
    <w:rsid w:val="005D49CC"/>
    <w:rsid w:val="005E242C"/>
    <w:rsid w:val="00600B22"/>
    <w:rsid w:val="00606D3A"/>
    <w:rsid w:val="00612D61"/>
    <w:rsid w:val="00631124"/>
    <w:rsid w:val="00671483"/>
    <w:rsid w:val="006915E8"/>
    <w:rsid w:val="006B4815"/>
    <w:rsid w:val="006B565D"/>
    <w:rsid w:val="006B5831"/>
    <w:rsid w:val="006C53A4"/>
    <w:rsid w:val="006D0316"/>
    <w:rsid w:val="006D0357"/>
    <w:rsid w:val="006D53E3"/>
    <w:rsid w:val="006D71C7"/>
    <w:rsid w:val="006F4E71"/>
    <w:rsid w:val="007221B0"/>
    <w:rsid w:val="00724D6B"/>
    <w:rsid w:val="00725A3A"/>
    <w:rsid w:val="0074075A"/>
    <w:rsid w:val="0076221F"/>
    <w:rsid w:val="007648E0"/>
    <w:rsid w:val="0076595C"/>
    <w:rsid w:val="00777EC5"/>
    <w:rsid w:val="00781C92"/>
    <w:rsid w:val="0078270B"/>
    <w:rsid w:val="007A6627"/>
    <w:rsid w:val="007A68E0"/>
    <w:rsid w:val="007A6963"/>
    <w:rsid w:val="007A78AB"/>
    <w:rsid w:val="007B7543"/>
    <w:rsid w:val="007C5930"/>
    <w:rsid w:val="007C5E84"/>
    <w:rsid w:val="007E2C68"/>
    <w:rsid w:val="007E3BA6"/>
    <w:rsid w:val="007F1763"/>
    <w:rsid w:val="00802FB2"/>
    <w:rsid w:val="00807BE1"/>
    <w:rsid w:val="00811A93"/>
    <w:rsid w:val="00816671"/>
    <w:rsid w:val="00826321"/>
    <w:rsid w:val="00851ADF"/>
    <w:rsid w:val="008570BD"/>
    <w:rsid w:val="00861094"/>
    <w:rsid w:val="00862471"/>
    <w:rsid w:val="00870B8F"/>
    <w:rsid w:val="008904E9"/>
    <w:rsid w:val="00894FD8"/>
    <w:rsid w:val="008A1BC0"/>
    <w:rsid w:val="008A3A79"/>
    <w:rsid w:val="008A59C4"/>
    <w:rsid w:val="008B3831"/>
    <w:rsid w:val="008B4C74"/>
    <w:rsid w:val="008B5A29"/>
    <w:rsid w:val="008C0578"/>
    <w:rsid w:val="008D5785"/>
    <w:rsid w:val="008E2E66"/>
    <w:rsid w:val="008E7E3F"/>
    <w:rsid w:val="008F436C"/>
    <w:rsid w:val="008F5EE2"/>
    <w:rsid w:val="0090138E"/>
    <w:rsid w:val="00906B81"/>
    <w:rsid w:val="00911946"/>
    <w:rsid w:val="0091201F"/>
    <w:rsid w:val="009236DE"/>
    <w:rsid w:val="00925D18"/>
    <w:rsid w:val="00932C58"/>
    <w:rsid w:val="00932E04"/>
    <w:rsid w:val="00934199"/>
    <w:rsid w:val="0094211D"/>
    <w:rsid w:val="009649DE"/>
    <w:rsid w:val="00965444"/>
    <w:rsid w:val="009724D1"/>
    <w:rsid w:val="00972757"/>
    <w:rsid w:val="009758EA"/>
    <w:rsid w:val="00982D83"/>
    <w:rsid w:val="00983FF0"/>
    <w:rsid w:val="009A0825"/>
    <w:rsid w:val="009A38B1"/>
    <w:rsid w:val="009D6EC9"/>
    <w:rsid w:val="009F29F4"/>
    <w:rsid w:val="00A07668"/>
    <w:rsid w:val="00A10213"/>
    <w:rsid w:val="00A14686"/>
    <w:rsid w:val="00A211B9"/>
    <w:rsid w:val="00A21B0C"/>
    <w:rsid w:val="00A25884"/>
    <w:rsid w:val="00A25CED"/>
    <w:rsid w:val="00A40DDD"/>
    <w:rsid w:val="00A549E0"/>
    <w:rsid w:val="00A60925"/>
    <w:rsid w:val="00A62141"/>
    <w:rsid w:val="00A671D9"/>
    <w:rsid w:val="00A67B64"/>
    <w:rsid w:val="00A84C5B"/>
    <w:rsid w:val="00AC0DEF"/>
    <w:rsid w:val="00AC26E5"/>
    <w:rsid w:val="00AC47A6"/>
    <w:rsid w:val="00AD7027"/>
    <w:rsid w:val="00AE410D"/>
    <w:rsid w:val="00AF24A3"/>
    <w:rsid w:val="00AF63C1"/>
    <w:rsid w:val="00AF703C"/>
    <w:rsid w:val="00B02F58"/>
    <w:rsid w:val="00B171B0"/>
    <w:rsid w:val="00B24880"/>
    <w:rsid w:val="00B27244"/>
    <w:rsid w:val="00B273CE"/>
    <w:rsid w:val="00B32E29"/>
    <w:rsid w:val="00B37501"/>
    <w:rsid w:val="00B40E67"/>
    <w:rsid w:val="00B42C0A"/>
    <w:rsid w:val="00B4707E"/>
    <w:rsid w:val="00B57214"/>
    <w:rsid w:val="00B57243"/>
    <w:rsid w:val="00B63A59"/>
    <w:rsid w:val="00B63DCD"/>
    <w:rsid w:val="00B64DF6"/>
    <w:rsid w:val="00B64E1D"/>
    <w:rsid w:val="00B66BE6"/>
    <w:rsid w:val="00B84ED0"/>
    <w:rsid w:val="00BB0137"/>
    <w:rsid w:val="00BB29B0"/>
    <w:rsid w:val="00BC7397"/>
    <w:rsid w:val="00BD7CF0"/>
    <w:rsid w:val="00BE065F"/>
    <w:rsid w:val="00BE73A8"/>
    <w:rsid w:val="00BF1DCD"/>
    <w:rsid w:val="00C04448"/>
    <w:rsid w:val="00C2325C"/>
    <w:rsid w:val="00C37578"/>
    <w:rsid w:val="00C41B22"/>
    <w:rsid w:val="00C47B21"/>
    <w:rsid w:val="00C558B8"/>
    <w:rsid w:val="00C56AB3"/>
    <w:rsid w:val="00C74FA7"/>
    <w:rsid w:val="00C7752A"/>
    <w:rsid w:val="00C823E2"/>
    <w:rsid w:val="00C858E7"/>
    <w:rsid w:val="00C85939"/>
    <w:rsid w:val="00C90734"/>
    <w:rsid w:val="00C96EB6"/>
    <w:rsid w:val="00CA3272"/>
    <w:rsid w:val="00CA7B5D"/>
    <w:rsid w:val="00CB6554"/>
    <w:rsid w:val="00CB7AA1"/>
    <w:rsid w:val="00CC6FDD"/>
    <w:rsid w:val="00CD74FC"/>
    <w:rsid w:val="00CD7D48"/>
    <w:rsid w:val="00CE209F"/>
    <w:rsid w:val="00CE2850"/>
    <w:rsid w:val="00D004C1"/>
    <w:rsid w:val="00D15F32"/>
    <w:rsid w:val="00D162B7"/>
    <w:rsid w:val="00D216E0"/>
    <w:rsid w:val="00D31392"/>
    <w:rsid w:val="00D4352B"/>
    <w:rsid w:val="00D53D65"/>
    <w:rsid w:val="00D714C6"/>
    <w:rsid w:val="00D8743B"/>
    <w:rsid w:val="00D95E08"/>
    <w:rsid w:val="00DA3034"/>
    <w:rsid w:val="00DC5E4B"/>
    <w:rsid w:val="00DC7B58"/>
    <w:rsid w:val="00DD1587"/>
    <w:rsid w:val="00DD197B"/>
    <w:rsid w:val="00DD7DDE"/>
    <w:rsid w:val="00DE4EEB"/>
    <w:rsid w:val="00DE6B38"/>
    <w:rsid w:val="00DE7E0A"/>
    <w:rsid w:val="00DF55BA"/>
    <w:rsid w:val="00E02FAD"/>
    <w:rsid w:val="00E11EE8"/>
    <w:rsid w:val="00E167A2"/>
    <w:rsid w:val="00E232E1"/>
    <w:rsid w:val="00E274DF"/>
    <w:rsid w:val="00E554EE"/>
    <w:rsid w:val="00E55911"/>
    <w:rsid w:val="00E56034"/>
    <w:rsid w:val="00E578B0"/>
    <w:rsid w:val="00E61983"/>
    <w:rsid w:val="00E61D25"/>
    <w:rsid w:val="00E67FC4"/>
    <w:rsid w:val="00E86382"/>
    <w:rsid w:val="00E9411A"/>
    <w:rsid w:val="00EA4B51"/>
    <w:rsid w:val="00EC3375"/>
    <w:rsid w:val="00EC5FEA"/>
    <w:rsid w:val="00EF2003"/>
    <w:rsid w:val="00EF6139"/>
    <w:rsid w:val="00F0399F"/>
    <w:rsid w:val="00F03AE9"/>
    <w:rsid w:val="00F05694"/>
    <w:rsid w:val="00F112B8"/>
    <w:rsid w:val="00F135FB"/>
    <w:rsid w:val="00F17A78"/>
    <w:rsid w:val="00F20B71"/>
    <w:rsid w:val="00F34369"/>
    <w:rsid w:val="00F37989"/>
    <w:rsid w:val="00F60786"/>
    <w:rsid w:val="00F67012"/>
    <w:rsid w:val="00F71F65"/>
    <w:rsid w:val="00F7782D"/>
    <w:rsid w:val="00F82B31"/>
    <w:rsid w:val="00F84E72"/>
    <w:rsid w:val="00FA0D71"/>
    <w:rsid w:val="00FB3002"/>
    <w:rsid w:val="00FC6E01"/>
    <w:rsid w:val="00FC73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CD04-3168-4DB2-AB4D-C61FED97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1064</Words>
  <Characters>5857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6908</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Tarak BAOUEB</cp:lastModifiedBy>
  <cp:revision>3</cp:revision>
  <cp:lastPrinted>2013-05-24T14:05:00Z</cp:lastPrinted>
  <dcterms:created xsi:type="dcterms:W3CDTF">2024-09-27T15:27:00Z</dcterms:created>
  <dcterms:modified xsi:type="dcterms:W3CDTF">2024-09-27T15:41:00Z</dcterms:modified>
</cp:coreProperties>
</file>