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20C56F" w:rsidR="007C12A0" w:rsidRPr="00DF7316" w:rsidRDefault="246F359A" w:rsidP="0039282F">
      <w:pPr>
        <w:pStyle w:val="Normal0"/>
        <w:spacing w:line="276" w:lineRule="auto"/>
        <w:jc w:val="both"/>
        <w:rPr>
          <w:rFonts w:eastAsia="Arial Nova Light" w:cs="Circular Std Light"/>
          <w:sz w:val="20"/>
          <w:szCs w:val="20"/>
        </w:rPr>
      </w:pPr>
      <w:r w:rsidRPr="00DF7316">
        <w:rPr>
          <w:rFonts w:eastAsia="Arial Nova Light" w:cs="Circular Std Light"/>
          <w:sz w:val="20"/>
          <w:szCs w:val="20"/>
        </w:rPr>
        <w:t xml:space="preserve">Appuyé par l’Union européenne et mis en œuvre par un consortium formé par Oxfam, Avocats sans frontières (ASF), et le Forum tunisien pour les droits économiques et sociaux (FTDES), le projet Renforcement de la société civile émergente (ROSE) aspire à renforcer le rôle de la société civile comme un acteur contribuant à la consolidation de l’Etat de droit et comme acteur de développement du pays. </w:t>
      </w:r>
    </w:p>
    <w:p w14:paraId="00000003" w14:textId="77777777" w:rsidR="007C12A0" w:rsidRPr="002510AB" w:rsidRDefault="007C12A0" w:rsidP="0039282F">
      <w:pPr>
        <w:pStyle w:val="Normal0"/>
        <w:spacing w:line="276" w:lineRule="auto"/>
        <w:jc w:val="both"/>
        <w:rPr>
          <w:rFonts w:eastAsia="Arial Nova Light" w:cs="Circular Std Light"/>
        </w:rPr>
      </w:pPr>
    </w:p>
    <w:p w14:paraId="00000004" w14:textId="76153DE4" w:rsidR="007C12A0" w:rsidRPr="002510AB" w:rsidRDefault="63B9D2E7" w:rsidP="0039282F">
      <w:pPr>
        <w:pStyle w:val="Normal0"/>
        <w:spacing w:line="276" w:lineRule="auto"/>
        <w:jc w:val="both"/>
        <w:rPr>
          <w:rFonts w:eastAsia="Arial Nova Light" w:cs="Circular Std Light"/>
        </w:rPr>
      </w:pPr>
      <w:r w:rsidRPr="002510AB">
        <w:rPr>
          <w:rFonts w:eastAsia="Arial Nova Light" w:cs="Circular Std Light"/>
        </w:rPr>
        <w:t xml:space="preserve"> </w:t>
      </w:r>
    </w:p>
    <w:p w14:paraId="00000005" w14:textId="77777777" w:rsidR="007C12A0" w:rsidRPr="002510AB" w:rsidRDefault="007C12A0" w:rsidP="0039282F">
      <w:pPr>
        <w:pStyle w:val="Normal0"/>
        <w:spacing w:line="276" w:lineRule="auto"/>
        <w:jc w:val="both"/>
        <w:rPr>
          <w:rFonts w:eastAsia="Arial Nova Light" w:cs="Circular Std Light"/>
        </w:rPr>
      </w:pPr>
    </w:p>
    <w:p w14:paraId="00000006" w14:textId="77777777" w:rsidR="007C12A0" w:rsidRPr="002510AB" w:rsidRDefault="007C12A0" w:rsidP="0039282F">
      <w:pPr>
        <w:pStyle w:val="Normal0"/>
        <w:pBdr>
          <w:top w:val="nil"/>
          <w:left w:val="nil"/>
          <w:bottom w:val="nil"/>
          <w:right w:val="nil"/>
          <w:between w:val="nil"/>
        </w:pBdr>
        <w:spacing w:line="276" w:lineRule="auto"/>
        <w:jc w:val="both"/>
        <w:rPr>
          <w:rFonts w:eastAsia="Arial Nova Light" w:cs="Circular Std Light"/>
          <w:b/>
          <w:bCs/>
        </w:rPr>
      </w:pPr>
    </w:p>
    <w:p w14:paraId="00000007" w14:textId="77777777" w:rsidR="007C12A0" w:rsidRPr="002510AB" w:rsidRDefault="007C12A0" w:rsidP="0039282F">
      <w:pPr>
        <w:pStyle w:val="Normal0"/>
        <w:pBdr>
          <w:top w:val="nil"/>
          <w:left w:val="nil"/>
          <w:bottom w:val="nil"/>
          <w:right w:val="nil"/>
          <w:between w:val="nil"/>
        </w:pBdr>
        <w:spacing w:line="276" w:lineRule="auto"/>
        <w:jc w:val="both"/>
        <w:rPr>
          <w:rFonts w:eastAsia="Arial Nova Light" w:cs="Circular Std Light"/>
          <w:b/>
          <w:bCs/>
        </w:rPr>
      </w:pPr>
    </w:p>
    <w:p w14:paraId="7978EF69" w14:textId="523F7FB1" w:rsidR="007C12A0" w:rsidRPr="000426C0" w:rsidRDefault="720E0BAB" w:rsidP="720E0BAB">
      <w:pPr>
        <w:pStyle w:val="Normal0"/>
        <w:pBdr>
          <w:top w:val="nil"/>
          <w:left w:val="nil"/>
          <w:bottom w:val="nil"/>
          <w:right w:val="nil"/>
          <w:between w:val="nil"/>
        </w:pBdr>
        <w:spacing w:line="276" w:lineRule="auto"/>
        <w:jc w:val="both"/>
        <w:rPr>
          <w:rFonts w:ascii="Circular Std Bold" w:eastAsia="Arial Nova Light" w:hAnsi="Circular Std Bold" w:cs="Circular Std Bold"/>
          <w:sz w:val="34"/>
          <w:szCs w:val="34"/>
          <w:highlight w:val="yellow"/>
        </w:rPr>
      </w:pPr>
      <w:r w:rsidRPr="720E0BAB">
        <w:rPr>
          <w:rFonts w:ascii="Circular Std Bold" w:eastAsia="Arial Nova Light" w:hAnsi="Circular Std Bold" w:cs="Circular Std Bold"/>
          <w:sz w:val="34"/>
          <w:szCs w:val="34"/>
        </w:rPr>
        <w:t xml:space="preserve">Termes de Reference : Elaboration et mise en place d’une trajectoire de renforcement de capacités en « Conformité Juridique </w:t>
      </w:r>
      <w:r w:rsidR="00890784">
        <w:rPr>
          <w:rFonts w:ascii="Circular Std Bold" w:eastAsia="Arial Nova Light" w:hAnsi="Circular Std Bold" w:cs="Circular Std Bold"/>
          <w:sz w:val="34"/>
          <w:szCs w:val="34"/>
        </w:rPr>
        <w:t>et Financière</w:t>
      </w:r>
      <w:r w:rsidRPr="720E0BAB">
        <w:rPr>
          <w:rFonts w:ascii="Circular Std Bold" w:eastAsia="Arial Nova Light" w:hAnsi="Circular Std Bold" w:cs="Circular Std Bold"/>
          <w:sz w:val="34"/>
          <w:szCs w:val="34"/>
        </w:rPr>
        <w:t> »</w:t>
      </w:r>
    </w:p>
    <w:p w14:paraId="31D07B65" w14:textId="77777777" w:rsidR="0078700A" w:rsidRPr="002510AB" w:rsidRDefault="0078700A" w:rsidP="0039282F">
      <w:pPr>
        <w:pStyle w:val="Normal0"/>
        <w:pBdr>
          <w:top w:val="nil"/>
          <w:left w:val="nil"/>
          <w:bottom w:val="nil"/>
          <w:right w:val="nil"/>
          <w:between w:val="nil"/>
        </w:pBdr>
        <w:spacing w:line="276" w:lineRule="auto"/>
        <w:jc w:val="both"/>
        <w:rPr>
          <w:rFonts w:eastAsia="Arial Nova Light" w:cs="Circular Std Light"/>
          <w:b/>
          <w:bCs/>
          <w:sz w:val="34"/>
          <w:szCs w:val="34"/>
        </w:rPr>
      </w:pPr>
    </w:p>
    <w:p w14:paraId="643C9FBA" w14:textId="77777777" w:rsidR="0078700A" w:rsidRPr="002510AB" w:rsidRDefault="0078700A" w:rsidP="0039282F">
      <w:pPr>
        <w:pStyle w:val="Normal0"/>
        <w:pBdr>
          <w:top w:val="nil"/>
          <w:left w:val="nil"/>
          <w:bottom w:val="nil"/>
          <w:right w:val="nil"/>
          <w:between w:val="nil"/>
        </w:pBdr>
        <w:spacing w:line="276" w:lineRule="auto"/>
        <w:jc w:val="both"/>
        <w:rPr>
          <w:rFonts w:eastAsia="Arial Nova Light" w:cs="Circular Std Light"/>
          <w:b/>
          <w:bCs/>
          <w:sz w:val="34"/>
          <w:szCs w:val="34"/>
        </w:rPr>
      </w:pPr>
    </w:p>
    <w:p w14:paraId="00000008" w14:textId="55D75201" w:rsidR="0078700A" w:rsidRPr="002510AB" w:rsidRDefault="0078700A" w:rsidP="0039282F">
      <w:pPr>
        <w:pStyle w:val="Normal0"/>
        <w:pBdr>
          <w:top w:val="nil"/>
          <w:left w:val="nil"/>
          <w:bottom w:val="nil"/>
          <w:right w:val="nil"/>
          <w:between w:val="nil"/>
        </w:pBdr>
        <w:spacing w:line="276" w:lineRule="auto"/>
        <w:jc w:val="both"/>
        <w:rPr>
          <w:rFonts w:eastAsia="Arial Nova Light" w:cs="Circular Std Light"/>
          <w:b/>
          <w:bCs/>
          <w:sz w:val="34"/>
          <w:szCs w:val="34"/>
        </w:rPr>
        <w:sectPr w:rsidR="0078700A" w:rsidRPr="002510AB" w:rsidSect="00413B92">
          <w:headerReference w:type="even" r:id="rId9"/>
          <w:headerReference w:type="default" r:id="rId10"/>
          <w:footerReference w:type="even" r:id="rId11"/>
          <w:footerReference w:type="default" r:id="rId12"/>
          <w:headerReference w:type="first" r:id="rId13"/>
          <w:footerReference w:type="first" r:id="rId14"/>
          <w:pgSz w:w="11907" w:h="16840"/>
          <w:pgMar w:top="6062" w:right="5328" w:bottom="1440" w:left="1699" w:header="720" w:footer="288" w:gutter="0"/>
          <w:pgNumType w:start="1"/>
          <w:cols w:space="720"/>
        </w:sectPr>
      </w:pPr>
    </w:p>
    <w:tbl>
      <w:tblPr>
        <w:tblStyle w:val="GridTable2-Accent5"/>
        <w:tblW w:w="0" w:type="auto"/>
        <w:tblLook w:val="04A0" w:firstRow="1" w:lastRow="0" w:firstColumn="1" w:lastColumn="0" w:noHBand="0" w:noVBand="1"/>
      </w:tblPr>
      <w:tblGrid>
        <w:gridCol w:w="1980"/>
        <w:gridCol w:w="5957"/>
      </w:tblGrid>
      <w:tr w:rsidR="00111296" w:rsidRPr="002510AB" w14:paraId="508EA02A" w14:textId="77777777" w:rsidTr="41AFF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gridSpan w:val="2"/>
          </w:tcPr>
          <w:p w14:paraId="6C7E9E5F" w14:textId="77777777" w:rsidR="00111296" w:rsidRPr="00BD5347" w:rsidRDefault="00111296" w:rsidP="0039282F">
            <w:pPr>
              <w:pStyle w:val="Normal0"/>
              <w:spacing w:line="276" w:lineRule="auto"/>
              <w:jc w:val="both"/>
              <w:rPr>
                <w:rFonts w:ascii="Circular Std Bold" w:eastAsia="Arial Nova Light" w:hAnsi="Circular Std Bold" w:cs="Circular Std Bold"/>
                <w:b w:val="0"/>
                <w:bCs w:val="0"/>
                <w:i/>
                <w:iCs/>
                <w:sz w:val="20"/>
                <w:szCs w:val="20"/>
              </w:rPr>
            </w:pPr>
            <w:bookmarkStart w:id="0" w:name="_heading=h.gjdgxs"/>
            <w:bookmarkEnd w:id="0"/>
            <w:r w:rsidRPr="00BD5347">
              <w:rPr>
                <w:rFonts w:ascii="Circular Std Bold" w:eastAsia="Arial Nova Light" w:hAnsi="Circular Std Bold" w:cs="Circular Std Bold"/>
                <w:b w:val="0"/>
                <w:bCs w:val="0"/>
                <w:i/>
                <w:iCs/>
                <w:sz w:val="20"/>
                <w:szCs w:val="20"/>
              </w:rPr>
              <w:lastRenderedPageBreak/>
              <w:t>Aperçu</w:t>
            </w:r>
          </w:p>
        </w:tc>
      </w:tr>
      <w:tr w:rsidR="00111296" w:rsidRPr="002510AB" w14:paraId="070E242D"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A35CA1" w14:textId="77777777" w:rsidR="00111296" w:rsidRPr="00BD5347" w:rsidRDefault="00111296" w:rsidP="0039282F">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Objectif</w:t>
            </w:r>
          </w:p>
        </w:tc>
        <w:tc>
          <w:tcPr>
            <w:tcW w:w="5957" w:type="dxa"/>
          </w:tcPr>
          <w:p w14:paraId="4FFB8699" w14:textId="31E65F86" w:rsidR="0039711E" w:rsidRDefault="41AFFEFC" w:rsidP="41AFFEFC">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41AFFEFC">
              <w:rPr>
                <w:rFonts w:cs="Circular Std Light"/>
                <w:sz w:val="20"/>
                <w:szCs w:val="20"/>
              </w:rPr>
              <w:t xml:space="preserve">Elaboration et mise en place d’une trajectoire de renforcement de capacités en Conformité et Cadre Juridique pour les OSCS. </w:t>
            </w:r>
          </w:p>
          <w:p w14:paraId="1740D948" w14:textId="37509215" w:rsidR="0039711E" w:rsidRDefault="41AFFEFC" w:rsidP="41AFFEFC">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41AFFEFC">
              <w:rPr>
                <w:rFonts w:cs="Circular Std Light"/>
                <w:sz w:val="20"/>
                <w:szCs w:val="20"/>
              </w:rPr>
              <w:t xml:space="preserve">Ou </w:t>
            </w:r>
          </w:p>
          <w:p w14:paraId="38253925" w14:textId="4F7D3DC6" w:rsidR="0039711E" w:rsidRPr="005C1E5E" w:rsidRDefault="41AFFEFC" w:rsidP="41AFFEFC">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41AFFEFC">
              <w:rPr>
                <w:rFonts w:cs="Circular Std Light"/>
                <w:sz w:val="20"/>
                <w:szCs w:val="20"/>
              </w:rPr>
              <w:t>Série de formations sur la conformité et le cadre juridique pour les organisations de la société civile (OSCS)</w:t>
            </w:r>
          </w:p>
        </w:tc>
      </w:tr>
      <w:tr w:rsidR="00111296" w:rsidRPr="002510AB" w14:paraId="3AAD59C6" w14:textId="77777777" w:rsidTr="41AFFEFC">
        <w:tc>
          <w:tcPr>
            <w:cnfStyle w:val="001000000000" w:firstRow="0" w:lastRow="0" w:firstColumn="1" w:lastColumn="0" w:oddVBand="0" w:evenVBand="0" w:oddHBand="0" w:evenHBand="0" w:firstRowFirstColumn="0" w:firstRowLastColumn="0" w:lastRowFirstColumn="0" w:lastRowLastColumn="0"/>
            <w:tcW w:w="1980" w:type="dxa"/>
          </w:tcPr>
          <w:p w14:paraId="448E7CC2" w14:textId="77777777" w:rsidR="00111296" w:rsidRPr="00BD5347" w:rsidRDefault="00111296" w:rsidP="0039282F">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Date de démarrage</w:t>
            </w:r>
          </w:p>
        </w:tc>
        <w:tc>
          <w:tcPr>
            <w:tcW w:w="5957" w:type="dxa"/>
          </w:tcPr>
          <w:p w14:paraId="2954F0F9" w14:textId="19DEF39F" w:rsidR="00111296" w:rsidRPr="005C1E5E" w:rsidRDefault="41AFFEFC" w:rsidP="41AFFEFC">
            <w:pPr>
              <w:jc w:val="both"/>
              <w:cnfStyle w:val="000000000000" w:firstRow="0" w:lastRow="0" w:firstColumn="0" w:lastColumn="0" w:oddVBand="0" w:evenVBand="0" w:oddHBand="0" w:evenHBand="0" w:firstRowFirstColumn="0" w:firstRowLastColumn="0" w:lastRowFirstColumn="0" w:lastRowLastColumn="0"/>
              <w:rPr>
                <w:rFonts w:cs="Circular Std Light"/>
                <w:sz w:val="20"/>
                <w:szCs w:val="20"/>
              </w:rPr>
            </w:pPr>
            <w:r w:rsidRPr="41AFFEFC">
              <w:rPr>
                <w:rFonts w:cs="Circular Std Light"/>
                <w:sz w:val="20"/>
                <w:szCs w:val="20"/>
              </w:rPr>
              <w:t xml:space="preserve"> Février 2025</w:t>
            </w:r>
          </w:p>
        </w:tc>
      </w:tr>
      <w:tr w:rsidR="00111296" w:rsidRPr="002510AB" w14:paraId="6D984F2D"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59C830" w14:textId="77777777" w:rsidR="00111296" w:rsidRPr="00BD5347" w:rsidRDefault="00111296" w:rsidP="0039282F">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Comment soumissionner :</w:t>
            </w:r>
          </w:p>
        </w:tc>
        <w:tc>
          <w:tcPr>
            <w:tcW w:w="5957" w:type="dxa"/>
          </w:tcPr>
          <w:p w14:paraId="3A61A950" w14:textId="2409ADD0" w:rsidR="00111296" w:rsidRPr="00BD5347" w:rsidRDefault="41AFFEFC" w:rsidP="0039282F">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41AFFEFC">
              <w:rPr>
                <w:rFonts w:cs="Circular Std Light"/>
                <w:sz w:val="20"/>
                <w:szCs w:val="20"/>
              </w:rPr>
              <w:t>Les groupes d’</w:t>
            </w:r>
            <w:proofErr w:type="spellStart"/>
            <w:r w:rsidRPr="41AFFEFC">
              <w:rPr>
                <w:rFonts w:cs="Circular Std Light"/>
                <w:sz w:val="20"/>
                <w:szCs w:val="20"/>
              </w:rPr>
              <w:t>expert.e.s</w:t>
            </w:r>
            <w:proofErr w:type="spellEnd"/>
            <w:r w:rsidRPr="41AFFEFC">
              <w:rPr>
                <w:rFonts w:cs="Circular Std Light"/>
                <w:sz w:val="20"/>
                <w:szCs w:val="20"/>
              </w:rPr>
              <w:t xml:space="preserve"> </w:t>
            </w:r>
            <w:proofErr w:type="spellStart"/>
            <w:r w:rsidRPr="41AFFEFC">
              <w:rPr>
                <w:rFonts w:cs="Circular Std Light"/>
                <w:sz w:val="20"/>
                <w:szCs w:val="20"/>
              </w:rPr>
              <w:t>intéressé.e.s</w:t>
            </w:r>
            <w:proofErr w:type="spellEnd"/>
            <w:r w:rsidRPr="41AFFEFC">
              <w:rPr>
                <w:rFonts w:cs="Circular Std Light"/>
                <w:sz w:val="20"/>
                <w:szCs w:val="20"/>
              </w:rPr>
              <w:t xml:space="preserve"> sont </w:t>
            </w:r>
            <w:proofErr w:type="spellStart"/>
            <w:r w:rsidRPr="41AFFEFC">
              <w:rPr>
                <w:rFonts w:cs="Circular Std Light"/>
                <w:sz w:val="20"/>
                <w:szCs w:val="20"/>
              </w:rPr>
              <w:t>appelé.e.s</w:t>
            </w:r>
            <w:proofErr w:type="spellEnd"/>
            <w:r w:rsidRPr="41AFFEFC">
              <w:rPr>
                <w:rFonts w:cs="Circular Std Light"/>
                <w:sz w:val="20"/>
                <w:szCs w:val="20"/>
              </w:rPr>
              <w:t xml:space="preserve"> à soumettre : </w:t>
            </w:r>
          </w:p>
          <w:p w14:paraId="4FA92DAA" w14:textId="5C766183" w:rsidR="00111296" w:rsidRPr="00BD5347" w:rsidRDefault="0043389C" w:rsidP="0039282F">
            <w:pPr>
              <w:pStyle w:val="ListParagraph"/>
              <w:numPr>
                <w:ilvl w:val="0"/>
                <w:numId w:val="65"/>
              </w:num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00BD5347">
              <w:rPr>
                <w:rFonts w:cs="Circular Std Light"/>
                <w:sz w:val="20"/>
                <w:szCs w:val="20"/>
              </w:rPr>
              <w:t>Un document d’approche</w:t>
            </w:r>
            <w:r w:rsidR="00313267" w:rsidRPr="00BD5347">
              <w:rPr>
                <w:rFonts w:cs="Circular Std Light"/>
                <w:sz w:val="20"/>
                <w:szCs w:val="20"/>
              </w:rPr>
              <w:t xml:space="preserve"> </w:t>
            </w:r>
            <w:r w:rsidR="00917EAF" w:rsidRPr="00BD5347">
              <w:rPr>
                <w:rFonts w:cs="Circular Std Light"/>
                <w:sz w:val="20"/>
                <w:szCs w:val="20"/>
              </w:rPr>
              <w:t>(offre</w:t>
            </w:r>
            <w:r w:rsidR="00313267" w:rsidRPr="00BD5347">
              <w:rPr>
                <w:rFonts w:cs="Circular Std Light"/>
                <w:sz w:val="20"/>
                <w:szCs w:val="20"/>
              </w:rPr>
              <w:t xml:space="preserve"> technique</w:t>
            </w:r>
            <w:r w:rsidR="00F8730A" w:rsidRPr="00BD5347">
              <w:rPr>
                <w:rFonts w:cs="Circular Std Light"/>
                <w:sz w:val="20"/>
                <w:szCs w:val="20"/>
              </w:rPr>
              <w:t>), y</w:t>
            </w:r>
            <w:r w:rsidR="00313267" w:rsidRPr="00BD5347">
              <w:rPr>
                <w:rFonts w:cs="Circular Std Light"/>
                <w:sz w:val="20"/>
                <w:szCs w:val="20"/>
              </w:rPr>
              <w:t xml:space="preserve"> </w:t>
            </w:r>
            <w:r w:rsidR="00917EAF" w:rsidRPr="00BD5347">
              <w:rPr>
                <w:rFonts w:cs="Circular Std Light"/>
                <w:sz w:val="20"/>
                <w:szCs w:val="20"/>
              </w:rPr>
              <w:t>compris</w:t>
            </w:r>
            <w:r w:rsidR="00313267" w:rsidRPr="00BD5347">
              <w:rPr>
                <w:rFonts w:cs="Circular Std Light"/>
                <w:sz w:val="20"/>
                <w:szCs w:val="20"/>
              </w:rPr>
              <w:t xml:space="preserve"> un calendrier.</w:t>
            </w:r>
          </w:p>
          <w:p w14:paraId="2849B72A" w14:textId="764CD223" w:rsidR="00111296" w:rsidRPr="00BD5347" w:rsidRDefault="730B0783" w:rsidP="0039282F">
            <w:pPr>
              <w:pStyle w:val="ListParagraph"/>
              <w:numPr>
                <w:ilvl w:val="0"/>
                <w:numId w:val="65"/>
              </w:num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730B0783">
              <w:rPr>
                <w:rFonts w:cs="Circular Std Light"/>
                <w:sz w:val="20"/>
                <w:szCs w:val="20"/>
              </w:rPr>
              <w:t>Le/les CV des expert(e)s proposé(e)s, prouvant l’expérience et/ou les diplômes pertinents.</w:t>
            </w:r>
          </w:p>
          <w:p w14:paraId="5C095896" w14:textId="6526CEF0" w:rsidR="00111296" w:rsidRPr="00BD5347" w:rsidRDefault="5C0A5B04" w:rsidP="0039282F">
            <w:pPr>
              <w:pStyle w:val="ListParagraph"/>
              <w:numPr>
                <w:ilvl w:val="0"/>
                <w:numId w:val="65"/>
              </w:num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r w:rsidRPr="00BD5347">
              <w:rPr>
                <w:rFonts w:cs="Circular Std Light"/>
                <w:sz w:val="20"/>
                <w:szCs w:val="20"/>
              </w:rPr>
              <w:t>Une offre financière.</w:t>
            </w:r>
          </w:p>
        </w:tc>
      </w:tr>
      <w:tr w:rsidR="00111296" w:rsidRPr="002510AB" w14:paraId="592C08F7" w14:textId="77777777" w:rsidTr="41AFFEFC">
        <w:tc>
          <w:tcPr>
            <w:cnfStyle w:val="001000000000" w:firstRow="0" w:lastRow="0" w:firstColumn="1" w:lastColumn="0" w:oddVBand="0" w:evenVBand="0" w:oddHBand="0" w:evenHBand="0" w:firstRowFirstColumn="0" w:firstRowLastColumn="0" w:lastRowFirstColumn="0" w:lastRowLastColumn="0"/>
            <w:tcW w:w="1980" w:type="dxa"/>
          </w:tcPr>
          <w:p w14:paraId="072265A4" w14:textId="070AE9ED" w:rsidR="00372057" w:rsidRPr="00BD5347" w:rsidRDefault="00111296" w:rsidP="0039282F">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Délai</w:t>
            </w:r>
            <w:r w:rsidR="00372057" w:rsidRPr="00BD5347">
              <w:rPr>
                <w:rFonts w:ascii="Circular Std Book" w:hAnsi="Circular Std Book" w:cs="Circular Std Book"/>
                <w:b w:val="0"/>
                <w:bCs w:val="0"/>
                <w:sz w:val="20"/>
                <w:szCs w:val="20"/>
              </w:rPr>
              <w:t xml:space="preserve"> de soumission</w:t>
            </w:r>
          </w:p>
        </w:tc>
        <w:tc>
          <w:tcPr>
            <w:tcW w:w="5957" w:type="dxa"/>
          </w:tcPr>
          <w:p w14:paraId="4DA1F475" w14:textId="712B8410" w:rsidR="00111296" w:rsidRPr="00BD5347" w:rsidRDefault="41AFFEFC" w:rsidP="0039282F">
            <w:pPr>
              <w:jc w:val="both"/>
              <w:cnfStyle w:val="000000000000" w:firstRow="0" w:lastRow="0" w:firstColumn="0" w:lastColumn="0" w:oddVBand="0" w:evenVBand="0" w:oddHBand="0" w:evenHBand="0" w:firstRowFirstColumn="0" w:firstRowLastColumn="0" w:lastRowFirstColumn="0" w:lastRowLastColumn="0"/>
              <w:rPr>
                <w:rFonts w:cs="Circular Std Light"/>
                <w:sz w:val="20"/>
                <w:szCs w:val="20"/>
              </w:rPr>
            </w:pPr>
            <w:r w:rsidRPr="41AFFEFC">
              <w:rPr>
                <w:rFonts w:cs="Circular Std Light"/>
                <w:sz w:val="20"/>
                <w:szCs w:val="20"/>
              </w:rPr>
              <w:t>Le 15 Janvier 2025</w:t>
            </w:r>
          </w:p>
        </w:tc>
      </w:tr>
      <w:tr w:rsidR="00111296" w:rsidRPr="002510AB" w14:paraId="46F5126A"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960CB1E" w14:textId="76F2C83D" w:rsidR="00111296" w:rsidRPr="00BD5347" w:rsidRDefault="00111296" w:rsidP="0039282F">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 xml:space="preserve">Candidature à soumettre </w:t>
            </w:r>
            <w:r w:rsidR="003E5EB3" w:rsidRPr="00BD5347">
              <w:rPr>
                <w:rFonts w:ascii="Circular Std Book" w:hAnsi="Circular Std Book" w:cs="Circular Std Book"/>
                <w:b w:val="0"/>
                <w:bCs w:val="0"/>
                <w:sz w:val="20"/>
                <w:szCs w:val="20"/>
              </w:rPr>
              <w:t>à :</w:t>
            </w:r>
            <w:r w:rsidRPr="00BD5347">
              <w:rPr>
                <w:rFonts w:ascii="Circular Std Book" w:hAnsi="Circular Std Book" w:cs="Circular Std Book"/>
                <w:b w:val="0"/>
                <w:bCs w:val="0"/>
                <w:sz w:val="20"/>
                <w:szCs w:val="20"/>
              </w:rPr>
              <w:t xml:space="preserve">  </w:t>
            </w:r>
          </w:p>
        </w:tc>
        <w:tc>
          <w:tcPr>
            <w:tcW w:w="5957" w:type="dxa"/>
          </w:tcPr>
          <w:p w14:paraId="615CFA24" w14:textId="641FE866" w:rsidR="00111296" w:rsidRPr="00BD5347" w:rsidRDefault="5C0A5B04" w:rsidP="0039282F">
            <w:pPr>
              <w:jc w:val="both"/>
              <w:cnfStyle w:val="000000100000" w:firstRow="0" w:lastRow="0" w:firstColumn="0" w:lastColumn="0" w:oddVBand="0" w:evenVBand="0" w:oddHBand="1" w:evenHBand="0" w:firstRowFirstColumn="0" w:firstRowLastColumn="0" w:lastRowFirstColumn="0" w:lastRowLastColumn="0"/>
              <w:rPr>
                <w:rFonts w:cs="Circular Std Light"/>
                <w:sz w:val="20"/>
                <w:szCs w:val="20"/>
              </w:rPr>
            </w:pPr>
            <w:hyperlink r:id="rId15" w:history="1">
              <w:r w:rsidRPr="00BD5347">
                <w:rPr>
                  <w:rStyle w:val="Hyperlink"/>
                  <w:rFonts w:cs="Circular Std Light"/>
                  <w:sz w:val="20"/>
                  <w:szCs w:val="20"/>
                </w:rPr>
                <w:t>contact.rose@oxfam.org</w:t>
              </w:r>
            </w:hyperlink>
            <w:r w:rsidRPr="00BD5347">
              <w:rPr>
                <w:rFonts w:cs="Circular Std Light"/>
                <w:sz w:val="20"/>
                <w:szCs w:val="20"/>
              </w:rPr>
              <w:t>.</w:t>
            </w:r>
          </w:p>
        </w:tc>
      </w:tr>
      <w:tr w:rsidR="00111296" w:rsidRPr="002510AB" w14:paraId="65D56C3E" w14:textId="77777777" w:rsidTr="41AFFEFC">
        <w:tc>
          <w:tcPr>
            <w:cnfStyle w:val="001000000000" w:firstRow="0" w:lastRow="0" w:firstColumn="1" w:lastColumn="0" w:oddVBand="0" w:evenVBand="0" w:oddHBand="0" w:evenHBand="0" w:firstRowFirstColumn="0" w:firstRowLastColumn="0" w:lastRowFirstColumn="0" w:lastRowLastColumn="0"/>
            <w:tcW w:w="1980" w:type="dxa"/>
          </w:tcPr>
          <w:p w14:paraId="42D05675" w14:textId="77777777" w:rsidR="00111296" w:rsidRPr="00BD5347" w:rsidRDefault="00111296" w:rsidP="0039282F">
            <w:pPr>
              <w:jc w:val="both"/>
              <w:rPr>
                <w:rFonts w:ascii="Circular Std Book" w:hAnsi="Circular Std Book" w:cs="Circular Std Book"/>
                <w:b w:val="0"/>
                <w:bCs w:val="0"/>
                <w:sz w:val="20"/>
                <w:szCs w:val="20"/>
              </w:rPr>
            </w:pPr>
            <w:r w:rsidRPr="00BD5347">
              <w:rPr>
                <w:rFonts w:ascii="Circular Std Book" w:hAnsi="Circular Std Book" w:cs="Circular Std Book"/>
                <w:b w:val="0"/>
                <w:bCs w:val="0"/>
                <w:sz w:val="20"/>
                <w:szCs w:val="20"/>
              </w:rPr>
              <w:t>Lieu de la mission :</w:t>
            </w:r>
          </w:p>
        </w:tc>
        <w:tc>
          <w:tcPr>
            <w:tcW w:w="5957" w:type="dxa"/>
          </w:tcPr>
          <w:p w14:paraId="4D919A33" w14:textId="13AFBA07" w:rsidR="00111296" w:rsidRPr="00BD5347" w:rsidRDefault="00C87D26" w:rsidP="0039282F">
            <w:pPr>
              <w:jc w:val="both"/>
              <w:cnfStyle w:val="000000000000" w:firstRow="0" w:lastRow="0" w:firstColumn="0" w:lastColumn="0" w:oddVBand="0" w:evenVBand="0" w:oddHBand="0" w:evenHBand="0" w:firstRowFirstColumn="0" w:firstRowLastColumn="0" w:lastRowFirstColumn="0" w:lastRowLastColumn="0"/>
              <w:rPr>
                <w:rFonts w:cs="Circular Std Light"/>
                <w:sz w:val="20"/>
                <w:szCs w:val="20"/>
              </w:rPr>
            </w:pPr>
            <w:r w:rsidRPr="00BD5347">
              <w:rPr>
                <w:rFonts w:cs="Circular Std Light"/>
                <w:sz w:val="20"/>
                <w:szCs w:val="20"/>
              </w:rPr>
              <w:t>Tunisie</w:t>
            </w:r>
          </w:p>
        </w:tc>
      </w:tr>
    </w:tbl>
    <w:p w14:paraId="1F15C78A" w14:textId="77777777" w:rsidR="00BD5347" w:rsidRDefault="00BD5347" w:rsidP="00BD5347">
      <w:pPr>
        <w:pStyle w:val="heading10"/>
        <w:spacing w:after="0" w:line="276" w:lineRule="auto"/>
        <w:ind w:left="720"/>
        <w:jc w:val="both"/>
        <w:rPr>
          <w:rFonts w:ascii="Circular Std Book" w:eastAsia="Arial Nova Light" w:hAnsi="Circular Std Book" w:cs="Circular Std Book"/>
          <w:b w:val="0"/>
          <w:bCs/>
          <w:sz w:val="28"/>
          <w:szCs w:val="28"/>
        </w:rPr>
      </w:pPr>
    </w:p>
    <w:p w14:paraId="694DE2B1" w14:textId="03E5B9CE" w:rsidR="00CE01FF" w:rsidRPr="00DF7316" w:rsidRDefault="339A8016" w:rsidP="0039282F">
      <w:pPr>
        <w:pStyle w:val="heading10"/>
        <w:numPr>
          <w:ilvl w:val="0"/>
          <w:numId w:val="62"/>
        </w:numPr>
        <w:spacing w:after="0" w:line="276" w:lineRule="auto"/>
        <w:jc w:val="both"/>
        <w:rPr>
          <w:rFonts w:ascii="Circular Std Book" w:eastAsia="Arial Nova Light" w:hAnsi="Circular Std Book" w:cs="Circular Std Book"/>
          <w:b w:val="0"/>
          <w:bCs/>
          <w:sz w:val="28"/>
          <w:szCs w:val="28"/>
        </w:rPr>
      </w:pPr>
      <w:r w:rsidRPr="00DF7316">
        <w:rPr>
          <w:rFonts w:ascii="Circular Std Book" w:eastAsia="Arial Nova Light" w:hAnsi="Circular Std Book" w:cs="Circular Std Book"/>
          <w:b w:val="0"/>
          <w:bCs/>
          <w:sz w:val="28"/>
          <w:szCs w:val="28"/>
        </w:rPr>
        <w:t xml:space="preserve">Contexte du projet </w:t>
      </w:r>
    </w:p>
    <w:p w14:paraId="0000000A" w14:textId="5E0E16D8" w:rsidR="007C12A0" w:rsidRPr="002510AB" w:rsidRDefault="00774ADA" w:rsidP="0039282F">
      <w:pPr>
        <w:pStyle w:val="Normal0"/>
        <w:pBdr>
          <w:top w:val="nil"/>
          <w:left w:val="nil"/>
          <w:bottom w:val="nil"/>
          <w:right w:val="nil"/>
          <w:between w:val="nil"/>
        </w:pBdr>
        <w:spacing w:line="276" w:lineRule="auto"/>
        <w:jc w:val="both"/>
        <w:rPr>
          <w:rFonts w:eastAsia="Arial Nova Light" w:cs="Circular Std Light"/>
        </w:rPr>
      </w:pPr>
      <w:r w:rsidRPr="002510AB">
        <w:rPr>
          <w:rFonts w:eastAsia="Arial Nova Light" w:cs="Circular Std Light"/>
          <w:sz w:val="20"/>
          <w:szCs w:val="20"/>
        </w:rPr>
        <w:tab/>
      </w:r>
      <w:r w:rsidRPr="002510AB">
        <w:rPr>
          <w:rFonts w:eastAsia="Arial Nova Light" w:cs="Circular Std Light"/>
        </w:rPr>
        <w:t xml:space="preserve">Les dix dernières années ont permis aux organisations de la société civile, anciennes et émergentes, de se positionner comme acteurs de changement influents malgré les défis auxquels elles ont été confrontées. La consolidation de certaines composantes de l’espace civique et les acquis en termes de liberté individuelles et </w:t>
      </w:r>
      <w:r w:rsidR="00C87D26" w:rsidRPr="002510AB">
        <w:rPr>
          <w:rFonts w:eastAsia="Arial Nova Light" w:cs="Circular Std Light"/>
        </w:rPr>
        <w:t>collectives, ont</w:t>
      </w:r>
      <w:r w:rsidRPr="002510AB">
        <w:rPr>
          <w:rFonts w:eastAsia="Arial Nova Light" w:cs="Circular Std Light"/>
        </w:rPr>
        <w:t xml:space="preserve"> été le fruit de batailles menées essentiellement par la société civile au cours des dernières années. Par ailleurs, la pérennité d’un espace civique, ouvert, influent et surtout promouvant les organisations de la société civile</w:t>
      </w:r>
      <w:r w:rsidRPr="002510AB">
        <w:rPr>
          <w:rFonts w:eastAsia="Arial Nova Light" w:cs="Circular Std Light"/>
          <w:u w:val="single"/>
        </w:rPr>
        <w:t>,</w:t>
      </w:r>
      <w:r w:rsidRPr="002510AB">
        <w:rPr>
          <w:rFonts w:eastAsia="Arial Nova Light" w:cs="Circular Std Light"/>
        </w:rPr>
        <w:t xml:space="preserve"> reste un défi </w:t>
      </w:r>
      <w:r w:rsidR="00FF2482" w:rsidRPr="002510AB">
        <w:rPr>
          <w:rFonts w:eastAsia="Arial Nova Light" w:cs="Circular Std Light"/>
        </w:rPr>
        <w:t xml:space="preserve">dans la mesure où cela </w:t>
      </w:r>
      <w:r w:rsidRPr="002510AB">
        <w:rPr>
          <w:rFonts w:eastAsia="Arial Nova Light" w:cs="Circular Std Light"/>
        </w:rPr>
        <w:t xml:space="preserve">dépend des conjonctures politiques, économiques et sociales, mouvantes au niveau national et international. </w:t>
      </w:r>
    </w:p>
    <w:p w14:paraId="0000000B" w14:textId="4C80881D" w:rsidR="007C12A0" w:rsidRPr="002510AB" w:rsidRDefault="56F41E01" w:rsidP="0039282F">
      <w:pPr>
        <w:pStyle w:val="Normal0"/>
        <w:pBdr>
          <w:top w:val="nil"/>
          <w:left w:val="nil"/>
          <w:bottom w:val="nil"/>
          <w:right w:val="nil"/>
          <w:between w:val="nil"/>
        </w:pBdr>
        <w:spacing w:line="276" w:lineRule="auto"/>
        <w:ind w:firstLine="360"/>
        <w:jc w:val="both"/>
        <w:rPr>
          <w:rFonts w:eastAsia="Arial Nova Light" w:cs="Circular Std Light"/>
        </w:rPr>
      </w:pPr>
      <w:r w:rsidRPr="002510AB">
        <w:rPr>
          <w:rFonts w:eastAsia="Arial Nova Light" w:cs="Circular Std Light"/>
        </w:rPr>
        <w:t xml:space="preserve">Ces nouveaux défis confirment une nécessité </w:t>
      </w:r>
      <w:r w:rsidRPr="002510AB">
        <w:rPr>
          <w:rFonts w:eastAsia="Arial Nova Light" w:cs="Circular Std Light"/>
          <w:i/>
          <w:iCs/>
        </w:rPr>
        <w:t>(1)</w:t>
      </w:r>
      <w:r w:rsidRPr="002510AB">
        <w:rPr>
          <w:rFonts w:eastAsia="Arial Nova Light" w:cs="Circular Std Light"/>
        </w:rPr>
        <w:t xml:space="preserve"> d’appuyer les dynamiques d’influence pour une meilleure représentativité des organisations de la société civiles vis-à-vis des décideurs et des différentes parties prenantes , de </w:t>
      </w:r>
      <w:r w:rsidRPr="002510AB">
        <w:rPr>
          <w:rFonts w:eastAsia="Arial Nova Light" w:cs="Circular Std Light"/>
          <w:i/>
          <w:iCs/>
        </w:rPr>
        <w:t>(2)</w:t>
      </w:r>
      <w:r w:rsidRPr="002510AB">
        <w:rPr>
          <w:rFonts w:eastAsia="Arial Nova Light" w:cs="Circular Std Light"/>
        </w:rPr>
        <w:t xml:space="preserve"> rediriger le renforcement des capacités vers les nouveaux besoins de la société civile tout en adoptant une approche transversale dans l’analyse et le solutionnement des problématiques prioritaires auxquelles elles font face et </w:t>
      </w:r>
      <w:r w:rsidRPr="002510AB">
        <w:rPr>
          <w:rFonts w:eastAsia="Arial Nova Light" w:cs="Circular Std Light"/>
          <w:i/>
          <w:iCs/>
        </w:rPr>
        <w:t>(3)</w:t>
      </w:r>
      <w:r w:rsidRPr="002510AB">
        <w:rPr>
          <w:rFonts w:eastAsia="Arial Nova Light" w:cs="Circular Std Light"/>
        </w:rPr>
        <w:t xml:space="preserve"> de faire valoir et d’appuyer les efforts des organisations, surtout émergentes, dans la mise en œuvre de projets créateurs de changement et dans la création de synergie et de mécanismes d’apprentissage et d’échange efficaces pouvant répondre aux défis actuels et urgents, sur tout le territoire. </w:t>
      </w:r>
    </w:p>
    <w:p w14:paraId="6153880D" w14:textId="6B83AB2B" w:rsidR="000250C6" w:rsidRPr="002510AB" w:rsidRDefault="717F9DB9" w:rsidP="0039282F">
      <w:pPr>
        <w:pStyle w:val="Normal0"/>
        <w:pBdr>
          <w:top w:val="nil"/>
          <w:left w:val="nil"/>
          <w:bottom w:val="nil"/>
          <w:right w:val="nil"/>
          <w:between w:val="nil"/>
        </w:pBdr>
        <w:spacing w:line="276" w:lineRule="auto"/>
        <w:ind w:firstLine="360"/>
        <w:jc w:val="both"/>
        <w:rPr>
          <w:rFonts w:eastAsia="Arial Nova Light" w:cs="Circular Std Light"/>
        </w:rPr>
      </w:pPr>
      <w:r w:rsidRPr="002510AB">
        <w:rPr>
          <w:rFonts w:eastAsia="Arial Nova Light" w:cs="Circular Std Light"/>
        </w:rPr>
        <w:lastRenderedPageBreak/>
        <w:t>Le programme "Renforcement de la société civile Émergente " (</w:t>
      </w:r>
      <w:r w:rsidRPr="002510AB">
        <w:rPr>
          <w:rFonts w:eastAsia="Arial Nova Light" w:cs="Circular Std Light"/>
          <w:b/>
          <w:bCs/>
        </w:rPr>
        <w:t>ROSE</w:t>
      </w:r>
      <w:r w:rsidRPr="002510AB">
        <w:rPr>
          <w:rFonts w:eastAsia="Arial Nova Light" w:cs="Circular Std Light"/>
        </w:rPr>
        <w:t>) en Tunisie aspire à accompagner et appuyer la société civile tunisienne dans ses efforts de garantir un environnement opérationnel favorisant, la participation, l’expression libre et la construction transformatrice de la société dans laquelle elle opère.</w:t>
      </w:r>
    </w:p>
    <w:p w14:paraId="6D57A060" w14:textId="272E57D1" w:rsidR="001424B5" w:rsidRPr="002510AB" w:rsidRDefault="001424B5" w:rsidP="0039282F">
      <w:pPr>
        <w:pStyle w:val="Normal0"/>
        <w:numPr>
          <w:ilvl w:val="1"/>
          <w:numId w:val="30"/>
        </w:numPr>
        <w:pBdr>
          <w:top w:val="nil"/>
          <w:left w:val="nil"/>
          <w:bottom w:val="nil"/>
          <w:right w:val="nil"/>
          <w:between w:val="nil"/>
        </w:pBdr>
        <w:spacing w:line="276" w:lineRule="auto"/>
        <w:jc w:val="both"/>
        <w:rPr>
          <w:rFonts w:eastAsia="Arial Nova Light" w:cs="Circular Std Light"/>
        </w:rPr>
      </w:pPr>
      <w:r w:rsidRPr="002510AB">
        <w:rPr>
          <w:rFonts w:eastAsia="Arial Nova Light" w:cs="Circular Std Light"/>
          <w:b/>
        </w:rPr>
        <w:t xml:space="preserve">Logique d’intervention du projet : </w:t>
      </w:r>
    </w:p>
    <w:tbl>
      <w:tblPr>
        <w:tblW w:w="792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7927"/>
      </w:tblGrid>
      <w:tr w:rsidR="001424B5" w:rsidRPr="002510AB" w14:paraId="6B461A30" w14:textId="77777777" w:rsidTr="61D82A2A">
        <w:tc>
          <w:tcPr>
            <w:tcW w:w="7927" w:type="dxa"/>
            <w:shd w:val="clear" w:color="auto" w:fill="F2F2F2" w:themeFill="background1" w:themeFillShade="F2"/>
          </w:tcPr>
          <w:p w14:paraId="55B06601" w14:textId="77777777" w:rsidR="001424B5" w:rsidRPr="002510AB" w:rsidRDefault="00000000" w:rsidP="0039282F">
            <w:pPr>
              <w:pStyle w:val="Normal0"/>
              <w:pBdr>
                <w:top w:val="nil"/>
                <w:left w:val="nil"/>
                <w:bottom w:val="nil"/>
                <w:right w:val="nil"/>
                <w:between w:val="nil"/>
              </w:pBdr>
              <w:spacing w:line="276" w:lineRule="auto"/>
              <w:jc w:val="both"/>
              <w:rPr>
                <w:rFonts w:eastAsia="Quattrocento Sans" w:cs="Circular Std Light"/>
                <w:b/>
                <w:sz w:val="20"/>
                <w:szCs w:val="20"/>
              </w:rPr>
            </w:pPr>
            <w:sdt>
              <w:sdtPr>
                <w:rPr>
                  <w:rFonts w:cs="Circular Std Light"/>
                </w:rPr>
                <w:tag w:val="goog_rdk_0"/>
                <w:id w:val="1952638916"/>
              </w:sdtPr>
              <w:sdtContent>
                <w:r w:rsidR="001424B5" w:rsidRPr="002510AB">
                  <w:rPr>
                    <w:rFonts w:ascii="Segoe UI Symbol" w:eastAsia="Arial Unicode MS" w:hAnsi="Segoe UI Symbol" w:cs="Segoe UI Symbol"/>
                    <w:sz w:val="20"/>
                    <w:szCs w:val="20"/>
                  </w:rPr>
                  <w:t>➢</w:t>
                </w:r>
              </w:sdtContent>
            </w:sdt>
            <w:r w:rsidR="001424B5" w:rsidRPr="002510AB">
              <w:rPr>
                <w:rFonts w:eastAsia="Arial Nova Light" w:cs="Circular Std Light"/>
                <w:sz w:val="20"/>
                <w:szCs w:val="20"/>
              </w:rPr>
              <w:t>Objectif Général</w:t>
            </w:r>
            <w:r w:rsidR="001424B5" w:rsidRPr="002510AB">
              <w:rPr>
                <w:rFonts w:ascii="Arial" w:hAnsi="Arial" w:cs="Arial"/>
                <w:sz w:val="20"/>
                <w:szCs w:val="20"/>
              </w:rPr>
              <w:t> </w:t>
            </w:r>
            <w:r w:rsidR="001424B5" w:rsidRPr="002510AB">
              <w:rPr>
                <w:rFonts w:eastAsia="Arial Nova Light" w:cs="Circular Std Light"/>
                <w:sz w:val="20"/>
                <w:szCs w:val="20"/>
              </w:rPr>
              <w:t>: La société civile émergente contribue à la consolidation de l’État de Droit et du développement en Tunisie</w:t>
            </w:r>
          </w:p>
        </w:tc>
      </w:tr>
      <w:tr w:rsidR="001424B5" w:rsidRPr="002510AB" w14:paraId="5120465B" w14:textId="77777777" w:rsidTr="61D82A2A">
        <w:tc>
          <w:tcPr>
            <w:tcW w:w="7927" w:type="dxa"/>
            <w:shd w:val="clear" w:color="auto" w:fill="F2F2F2" w:themeFill="background1" w:themeFillShade="F2"/>
          </w:tcPr>
          <w:p w14:paraId="7B679DDE" w14:textId="13AB37B8" w:rsidR="001424B5" w:rsidRPr="002510AB" w:rsidRDefault="00000000" w:rsidP="0039282F">
            <w:pPr>
              <w:pStyle w:val="Normal0"/>
              <w:pBdr>
                <w:top w:val="nil"/>
                <w:left w:val="nil"/>
                <w:bottom w:val="nil"/>
                <w:right w:val="nil"/>
                <w:between w:val="nil"/>
              </w:pBdr>
              <w:spacing w:line="276" w:lineRule="auto"/>
              <w:jc w:val="both"/>
              <w:rPr>
                <w:rFonts w:eastAsia="Quattrocento Sans" w:cs="Circular Std Light"/>
                <w:b/>
                <w:bCs/>
                <w:sz w:val="20"/>
                <w:szCs w:val="20"/>
              </w:rPr>
            </w:pPr>
            <w:sdt>
              <w:sdtPr>
                <w:rPr>
                  <w:rFonts w:cs="Circular Std Light"/>
                </w:rPr>
                <w:tag w:val="goog_rdk_1"/>
                <w:id w:val="1315011614"/>
                <w:placeholder>
                  <w:docPart w:val="DefaultPlaceholder_1081868574"/>
                </w:placeholder>
              </w:sdtPr>
              <w:sdtContent>
                <w:r w:rsidR="3565ABD9" w:rsidRPr="002510AB">
                  <w:rPr>
                    <w:rFonts w:ascii="Segoe UI Symbol" w:eastAsia="Arial Unicode MS" w:hAnsi="Segoe UI Symbol" w:cs="Segoe UI Symbol"/>
                    <w:sz w:val="20"/>
                    <w:szCs w:val="20"/>
                  </w:rPr>
                  <w:t>➢</w:t>
                </w:r>
              </w:sdtContent>
            </w:sdt>
            <w:r w:rsidR="3565ABD9" w:rsidRPr="002510AB">
              <w:rPr>
                <w:rFonts w:eastAsia="Arial Nova Light" w:cs="Circular Std Light"/>
                <w:sz w:val="20"/>
                <w:szCs w:val="20"/>
              </w:rPr>
              <w:t>Objectif Spécifique :  Consolider le rôle de la société civile comme un acteur contribuant à la construction de l’État de droit et comme acteur de développement du pays.</w:t>
            </w:r>
          </w:p>
        </w:tc>
      </w:tr>
      <w:tr w:rsidR="001424B5" w:rsidRPr="002510AB" w14:paraId="25D321D8" w14:textId="77777777" w:rsidTr="61D82A2A">
        <w:tc>
          <w:tcPr>
            <w:tcW w:w="7927" w:type="dxa"/>
            <w:shd w:val="clear" w:color="auto" w:fill="DBE5F1" w:themeFill="accent1" w:themeFillTint="33"/>
          </w:tcPr>
          <w:p w14:paraId="5E3802E0" w14:textId="77777777" w:rsidR="001424B5" w:rsidRPr="002510AB" w:rsidRDefault="001424B5" w:rsidP="0039282F">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(R).1</w:t>
            </w:r>
            <w:r w:rsidRPr="002510AB">
              <w:rPr>
                <w:rFonts w:cs="Circular Std Light"/>
                <w:sz w:val="20"/>
                <w:szCs w:val="20"/>
              </w:rPr>
              <w:t> </w:t>
            </w:r>
            <w:r w:rsidRPr="002510AB">
              <w:rPr>
                <w:rFonts w:eastAsia="Arial Nova Light" w:cs="Circular Std Light"/>
                <w:sz w:val="20"/>
                <w:szCs w:val="20"/>
              </w:rPr>
              <w:t>: Les acteurs de la SC améliorent leur responsabilité et leur gouvernance, approfondissent leur développement organisationnel et renforcent leur expertise thématique.</w:t>
            </w:r>
          </w:p>
        </w:tc>
      </w:tr>
      <w:tr w:rsidR="001424B5" w:rsidRPr="002510AB" w14:paraId="5FBEC2FA" w14:textId="77777777" w:rsidTr="61D82A2A">
        <w:tc>
          <w:tcPr>
            <w:tcW w:w="7927" w:type="dxa"/>
            <w:shd w:val="clear" w:color="auto" w:fill="DBE5F1" w:themeFill="accent1" w:themeFillTint="33"/>
          </w:tcPr>
          <w:p w14:paraId="2FC62679" w14:textId="77777777" w:rsidR="001424B5" w:rsidRPr="002510AB" w:rsidRDefault="001424B5" w:rsidP="0039282F">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(R).2</w:t>
            </w:r>
            <w:r w:rsidRPr="002510AB">
              <w:rPr>
                <w:rFonts w:cs="Circular Std Light"/>
                <w:sz w:val="20"/>
                <w:szCs w:val="20"/>
              </w:rPr>
              <w:t> </w:t>
            </w:r>
            <w:r w:rsidRPr="002510AB">
              <w:rPr>
                <w:rFonts w:eastAsia="Arial Nova Light" w:cs="Circular Std Light"/>
                <w:sz w:val="20"/>
                <w:szCs w:val="20"/>
              </w:rPr>
              <w:t>: Les acteurs de la SC s'engagent activement pour la mise en œuvre de leurs agendas stratégiques à travers l'accès à des mécanismes de financement différenciés.</w:t>
            </w:r>
          </w:p>
        </w:tc>
      </w:tr>
      <w:tr w:rsidR="001424B5" w:rsidRPr="002510AB" w14:paraId="35C8F5FF" w14:textId="77777777" w:rsidTr="61D82A2A">
        <w:tc>
          <w:tcPr>
            <w:tcW w:w="7927" w:type="dxa"/>
            <w:shd w:val="clear" w:color="auto" w:fill="DBE5F1" w:themeFill="accent1" w:themeFillTint="33"/>
          </w:tcPr>
          <w:p w14:paraId="344AD48D" w14:textId="14F932D5" w:rsidR="001424B5" w:rsidRPr="002510AB" w:rsidRDefault="61D82A2A" w:rsidP="61D82A2A">
            <w:pPr>
              <w:pStyle w:val="Normal0"/>
              <w:pBdr>
                <w:top w:val="nil"/>
                <w:left w:val="nil"/>
                <w:bottom w:val="nil"/>
                <w:right w:val="nil"/>
                <w:between w:val="nil"/>
              </w:pBdr>
              <w:spacing w:line="276" w:lineRule="auto"/>
              <w:jc w:val="both"/>
              <w:rPr>
                <w:rFonts w:eastAsia="Arial Nova Light" w:cs="Circular Std Light"/>
                <w:sz w:val="20"/>
                <w:szCs w:val="20"/>
              </w:rPr>
            </w:pPr>
            <w:r w:rsidRPr="61D82A2A">
              <w:rPr>
                <w:rFonts w:eastAsia="Arial Nova Light" w:cs="Circular Std Light"/>
                <w:sz w:val="20"/>
                <w:szCs w:val="20"/>
              </w:rPr>
              <w:t>(R).3</w:t>
            </w:r>
            <w:r w:rsidRPr="61D82A2A">
              <w:rPr>
                <w:rFonts w:cs="Circular Std Light"/>
                <w:sz w:val="20"/>
                <w:szCs w:val="20"/>
              </w:rPr>
              <w:t> </w:t>
            </w:r>
            <w:r w:rsidRPr="61D82A2A">
              <w:rPr>
                <w:rFonts w:eastAsia="Arial Nova Light" w:cs="Circular Std Light"/>
                <w:sz w:val="20"/>
                <w:szCs w:val="20"/>
              </w:rPr>
              <w:t>: Les OSCS accompagnées consolident leur rôle d’influence sur les politiques publiques de développement aux niveaux national et international.</w:t>
            </w:r>
          </w:p>
        </w:tc>
      </w:tr>
      <w:tr w:rsidR="001424B5" w:rsidRPr="002510AB" w14:paraId="729B93AA" w14:textId="77777777" w:rsidTr="61D82A2A">
        <w:tc>
          <w:tcPr>
            <w:tcW w:w="7927" w:type="dxa"/>
            <w:shd w:val="clear" w:color="auto" w:fill="DBE5F1" w:themeFill="accent1" w:themeFillTint="33"/>
          </w:tcPr>
          <w:p w14:paraId="79920A21" w14:textId="77777777" w:rsidR="001424B5" w:rsidRPr="002510AB" w:rsidRDefault="001424B5" w:rsidP="0039282F">
            <w:pPr>
              <w:pStyle w:val="Normal0"/>
              <w:pBdr>
                <w:top w:val="nil"/>
                <w:left w:val="nil"/>
                <w:bottom w:val="nil"/>
                <w:right w:val="nil"/>
                <w:between w:val="nil"/>
              </w:pBdr>
              <w:spacing w:line="276" w:lineRule="auto"/>
              <w:jc w:val="both"/>
              <w:rPr>
                <w:rFonts w:eastAsia="Arial Nova Light" w:cs="Circular Std Light"/>
                <w:sz w:val="20"/>
                <w:szCs w:val="20"/>
              </w:rPr>
            </w:pPr>
            <w:r w:rsidRPr="002510AB">
              <w:rPr>
                <w:rFonts w:eastAsia="Arial Nova Light" w:cs="Circular Std Light"/>
                <w:sz w:val="20"/>
                <w:szCs w:val="20"/>
              </w:rPr>
              <w:t>(R).4</w:t>
            </w:r>
            <w:r w:rsidRPr="002510AB">
              <w:rPr>
                <w:rFonts w:ascii="Arial" w:hAnsi="Arial" w:cs="Arial"/>
                <w:sz w:val="20"/>
                <w:szCs w:val="20"/>
              </w:rPr>
              <w:t> </w:t>
            </w:r>
            <w:r w:rsidRPr="002510AB">
              <w:rPr>
                <w:rFonts w:eastAsia="Arial Nova Light" w:cs="Circular Std Light"/>
                <w:sz w:val="20"/>
                <w:szCs w:val="20"/>
              </w:rPr>
              <w:t>: Les acteurs de l’espace civique contribuent à sa pérennisation.</w:t>
            </w:r>
          </w:p>
        </w:tc>
      </w:tr>
    </w:tbl>
    <w:p w14:paraId="557CCE60" w14:textId="77777777" w:rsidR="001424B5" w:rsidRPr="002510AB" w:rsidRDefault="001424B5" w:rsidP="0039282F">
      <w:pPr>
        <w:pStyle w:val="Normal0"/>
        <w:pBdr>
          <w:top w:val="nil"/>
          <w:left w:val="nil"/>
          <w:bottom w:val="nil"/>
          <w:right w:val="nil"/>
          <w:between w:val="nil"/>
        </w:pBdr>
        <w:spacing w:line="276" w:lineRule="auto"/>
        <w:jc w:val="both"/>
        <w:rPr>
          <w:rFonts w:eastAsia="Arial Nova Light" w:cs="Circular Std Light"/>
          <w:sz w:val="20"/>
          <w:szCs w:val="20"/>
        </w:rPr>
      </w:pPr>
    </w:p>
    <w:p w14:paraId="30062F30" w14:textId="0C7A1DED" w:rsidR="001424B5" w:rsidRPr="002510AB" w:rsidRDefault="001424B5" w:rsidP="0039282F">
      <w:pPr>
        <w:pStyle w:val="Normal0"/>
        <w:numPr>
          <w:ilvl w:val="1"/>
          <w:numId w:val="30"/>
        </w:numPr>
        <w:pBdr>
          <w:top w:val="nil"/>
          <w:left w:val="nil"/>
          <w:bottom w:val="nil"/>
          <w:right w:val="nil"/>
          <w:between w:val="nil"/>
        </w:pBdr>
        <w:spacing w:line="276" w:lineRule="auto"/>
        <w:jc w:val="both"/>
        <w:rPr>
          <w:rFonts w:eastAsia="Arial Nova Light" w:cs="Circular Std Light"/>
          <w:sz w:val="24"/>
          <w:szCs w:val="24"/>
        </w:rPr>
      </w:pPr>
      <w:r w:rsidRPr="002510AB">
        <w:rPr>
          <w:rFonts w:eastAsia="Arial Nova Light" w:cs="Circular Std Light"/>
          <w:b/>
          <w:bCs/>
          <w:sz w:val="24"/>
          <w:szCs w:val="24"/>
        </w:rPr>
        <w:t>Cibles du pro</w:t>
      </w:r>
      <w:r w:rsidR="00E05054" w:rsidRPr="002510AB">
        <w:rPr>
          <w:rFonts w:eastAsia="Arial Nova Light" w:cs="Circular Std Light"/>
          <w:b/>
          <w:bCs/>
          <w:sz w:val="24"/>
          <w:szCs w:val="24"/>
        </w:rPr>
        <w:t>jet</w:t>
      </w:r>
    </w:p>
    <w:p w14:paraId="784D1701" w14:textId="7141BD6C" w:rsidR="001424B5" w:rsidRPr="002510AB" w:rsidRDefault="61D82A2A" w:rsidP="61D82A2A">
      <w:pPr>
        <w:pStyle w:val="Normal0"/>
        <w:pBdr>
          <w:top w:val="nil"/>
          <w:left w:val="nil"/>
          <w:bottom w:val="nil"/>
          <w:right w:val="nil"/>
          <w:between w:val="nil"/>
        </w:pBdr>
        <w:spacing w:line="276" w:lineRule="auto"/>
        <w:jc w:val="both"/>
        <w:rPr>
          <w:rFonts w:eastAsia="Arial Nova Light" w:cs="Circular Std Light"/>
        </w:rPr>
      </w:pPr>
      <w:r w:rsidRPr="61D82A2A">
        <w:rPr>
          <w:rFonts w:eastAsia="Arial Nova Light" w:cs="Circular Std Light"/>
          <w:sz w:val="24"/>
          <w:szCs w:val="24"/>
        </w:rPr>
        <w:t> </w:t>
      </w:r>
      <w:r w:rsidR="001424B5">
        <w:tab/>
      </w:r>
      <w:r w:rsidRPr="61D82A2A">
        <w:rPr>
          <w:rFonts w:eastAsia="Arial Nova Light" w:cs="Circular Std Light"/>
        </w:rPr>
        <w:t xml:space="preserve">Les groupes ciblés par le projet ROSE sont : 1) les OSCs constituées (émergentes, moyennement développées et développées) ; 2) les jeunes, 3) les réseaux, coalitions et mouvements ; et 4) les dynamiques non structurées. </w:t>
      </w:r>
    </w:p>
    <w:p w14:paraId="0C31FE08" w14:textId="1BCA6B0C" w:rsidR="00BD5347" w:rsidRPr="002510AB" w:rsidRDefault="001424B5" w:rsidP="005C1E5E">
      <w:pPr>
        <w:pStyle w:val="Normal0"/>
        <w:pBdr>
          <w:top w:val="nil"/>
          <w:left w:val="nil"/>
          <w:bottom w:val="nil"/>
          <w:right w:val="nil"/>
          <w:between w:val="nil"/>
        </w:pBdr>
        <w:spacing w:line="276" w:lineRule="auto"/>
        <w:ind w:firstLine="360"/>
        <w:jc w:val="both"/>
        <w:rPr>
          <w:rFonts w:eastAsia="Arial Nova Light" w:cs="Circular Std Light"/>
        </w:rPr>
      </w:pPr>
      <w:r w:rsidRPr="002510AB">
        <w:rPr>
          <w:rFonts w:eastAsia="Arial Nova Light" w:cs="Circular Std Light"/>
        </w:rPr>
        <w:t xml:space="preserve">De ce fait, le projet s’adresse à une </w:t>
      </w:r>
      <w:r w:rsidRPr="00334F52">
        <w:rPr>
          <w:rFonts w:eastAsia="Arial Nova Light" w:cs="Circular Std Light"/>
        </w:rPr>
        <w:t>cible finale globale d’environ 7250 acteurs</w:t>
      </w:r>
      <w:r w:rsidRPr="002510AB">
        <w:rPr>
          <w:rFonts w:eastAsia="Arial Nova Light" w:cs="Circular Std Light"/>
        </w:rPr>
        <w:t xml:space="preserve"> travaillant sur les droits humains et le développement</w:t>
      </w:r>
      <w:r w:rsidR="00061F58" w:rsidRPr="002510AB">
        <w:rPr>
          <w:rFonts w:eastAsia="Arial Nova Light" w:cs="Circular Std Light"/>
        </w:rPr>
        <w:t>,</w:t>
      </w:r>
      <w:r w:rsidRPr="002510AB">
        <w:rPr>
          <w:rFonts w:eastAsia="Arial Nova Light" w:cs="Circular Std Light"/>
        </w:rPr>
        <w:t xml:space="preserve"> ce qui correspond à 50% des organisations et des associations de la SC tunisienne actuellement répertoriées.</w:t>
      </w:r>
    </w:p>
    <w:p w14:paraId="7A391E6E" w14:textId="5A9F6D54" w:rsidR="00487404" w:rsidRPr="00DF7316" w:rsidRDefault="63B9D2E7" w:rsidP="00DF7316">
      <w:pPr>
        <w:pStyle w:val="heading10"/>
        <w:numPr>
          <w:ilvl w:val="0"/>
          <w:numId w:val="62"/>
        </w:numPr>
        <w:spacing w:after="0" w:line="276" w:lineRule="auto"/>
        <w:jc w:val="both"/>
        <w:rPr>
          <w:rFonts w:ascii="Circular Std Book" w:eastAsia="Arial Nova Light" w:hAnsi="Circular Std Book" w:cs="Circular Std Book"/>
          <w:b w:val="0"/>
          <w:bCs/>
          <w:sz w:val="28"/>
          <w:szCs w:val="28"/>
        </w:rPr>
      </w:pPr>
      <w:bookmarkStart w:id="1" w:name="_heading=h.30j0zll"/>
      <w:bookmarkEnd w:id="1"/>
      <w:r w:rsidRPr="00DF7316">
        <w:rPr>
          <w:rFonts w:ascii="Circular Std Book" w:eastAsia="Arial Nova Light" w:hAnsi="Circular Std Book" w:cs="Circular Std Book"/>
          <w:b w:val="0"/>
          <w:bCs/>
          <w:sz w:val="28"/>
          <w:szCs w:val="28"/>
        </w:rPr>
        <w:t>Objectif</w:t>
      </w:r>
      <w:r w:rsidR="00487404" w:rsidRPr="00DF7316">
        <w:rPr>
          <w:rFonts w:ascii="Circular Std Book" w:eastAsia="Arial Nova Light" w:hAnsi="Circular Std Book" w:cs="Circular Std Book"/>
          <w:b w:val="0"/>
          <w:bCs/>
          <w:sz w:val="28"/>
          <w:szCs w:val="28"/>
        </w:rPr>
        <w:t>s</w:t>
      </w:r>
      <w:r w:rsidRPr="00DF7316">
        <w:rPr>
          <w:rFonts w:ascii="Circular Std Book" w:eastAsia="Arial Nova Light" w:hAnsi="Circular Std Book" w:cs="Circular Std Book"/>
          <w:b w:val="0"/>
          <w:bCs/>
          <w:sz w:val="28"/>
          <w:szCs w:val="28"/>
        </w:rPr>
        <w:t xml:space="preserve"> de la mission</w:t>
      </w:r>
      <w:r w:rsidR="00831F3E" w:rsidRPr="00DF7316">
        <w:rPr>
          <w:rFonts w:ascii="Circular Std Book" w:eastAsia="Arial Nova Light" w:hAnsi="Circular Std Book" w:cs="Circular Std Book"/>
          <w:b w:val="0"/>
          <w:bCs/>
          <w:sz w:val="28"/>
          <w:szCs w:val="28"/>
        </w:rPr>
        <w:t> :</w:t>
      </w:r>
    </w:p>
    <w:p w14:paraId="44D84C44" w14:textId="3F9C3F88" w:rsidR="005C1E5E" w:rsidRPr="005C1E5E" w:rsidRDefault="00487404" w:rsidP="005C1E5E">
      <w:pPr>
        <w:pStyle w:val="heading10"/>
        <w:numPr>
          <w:ilvl w:val="1"/>
          <w:numId w:val="62"/>
        </w:numPr>
        <w:spacing w:after="0" w:line="276" w:lineRule="auto"/>
        <w:jc w:val="both"/>
        <w:rPr>
          <w:rFonts w:eastAsia="Arial Nova Light" w:cs="Circular Std Light"/>
          <w:sz w:val="24"/>
          <w:szCs w:val="24"/>
        </w:rPr>
      </w:pPr>
      <w:r w:rsidRPr="002510AB">
        <w:rPr>
          <w:rFonts w:eastAsia="Arial Nova Light" w:cs="Circular Std Light"/>
          <w:sz w:val="24"/>
          <w:szCs w:val="24"/>
        </w:rPr>
        <w:t xml:space="preserve">Objectif général </w:t>
      </w:r>
    </w:p>
    <w:p w14:paraId="4FAF96E2" w14:textId="1663A9C2" w:rsidR="005C1E5E" w:rsidRDefault="56E4D57A" w:rsidP="12E243E4">
      <w:pPr>
        <w:pStyle w:val="Normal0"/>
        <w:spacing w:line="276" w:lineRule="auto"/>
        <w:jc w:val="both"/>
        <w:rPr>
          <w:rFonts w:eastAsia="Arial Nova Light" w:cs="Circular Std Light"/>
        </w:rPr>
      </w:pPr>
      <w:r w:rsidRPr="56E4D57A">
        <w:rPr>
          <w:rFonts w:eastAsia="Arial Nova Light" w:cs="Circular Std Light"/>
        </w:rPr>
        <w:t>Figurant parmi ses cibles prioritaires, le projet ROSE aspire à mettre en place des trajectoires de formation au profit de ses partenaires. Le projet cherche à consolider le rôle des partenaires à travers la mise en place d’une trajectoire de Renforcement de Capacités visant la</w:t>
      </w:r>
      <w:r w:rsidRPr="56E4D57A">
        <w:t xml:space="preserve"> "Conformité et cadre juridique organisant les associations". </w:t>
      </w:r>
    </w:p>
    <w:p w14:paraId="787CC896" w14:textId="77777777" w:rsidR="0039711E" w:rsidRDefault="0039711E" w:rsidP="005C1E5E">
      <w:pPr>
        <w:pStyle w:val="Normal0"/>
        <w:spacing w:line="276" w:lineRule="auto"/>
        <w:jc w:val="both"/>
        <w:rPr>
          <w:rFonts w:eastAsia="Arial Nova Light" w:cs="Circular Std Light"/>
        </w:rPr>
      </w:pPr>
    </w:p>
    <w:p w14:paraId="5FC59175" w14:textId="79116111" w:rsidR="0039711E" w:rsidRPr="0039711E" w:rsidRDefault="61D82A2A" w:rsidP="0039711E">
      <w:pPr>
        <w:pStyle w:val="Normal0"/>
        <w:spacing w:line="276" w:lineRule="auto"/>
        <w:jc w:val="both"/>
        <w:rPr>
          <w:rFonts w:eastAsia="Arial Nova Light" w:cs="Circular Std Light"/>
        </w:rPr>
      </w:pPr>
      <w:r w:rsidRPr="61D82A2A">
        <w:rPr>
          <w:rFonts w:eastAsia="Arial Nova Light" w:cs="Circular Std Light"/>
        </w:rPr>
        <w:lastRenderedPageBreak/>
        <w:t>Les organisations de la société civile (OSC</w:t>
      </w:r>
      <w:r w:rsidR="005B6717">
        <w:rPr>
          <w:rFonts w:eastAsia="Arial Nova Light" w:cs="Circular Std Light"/>
        </w:rPr>
        <w:t>s</w:t>
      </w:r>
      <w:r w:rsidRPr="61D82A2A">
        <w:rPr>
          <w:rFonts w:eastAsia="Arial Nova Light" w:cs="Circular Std Light"/>
        </w:rPr>
        <w:t>) jouent un rôle essentiel dans la promotion du changement social, des droits de l'homme et du développement communautaire. Cependant, leur efficacité dépend souvent de leur compréhension et de leur respect des cadres juridiques et réglementaires qui régissent leurs activités. Cette formation vise à doter les dirigeants, le personnel et les membres des conseils d'administration des OSC</w:t>
      </w:r>
      <w:r w:rsidR="005B6717">
        <w:rPr>
          <w:rFonts w:eastAsia="Arial Nova Light" w:cs="Circular Std Light"/>
        </w:rPr>
        <w:t>s</w:t>
      </w:r>
      <w:r w:rsidRPr="61D82A2A">
        <w:rPr>
          <w:rFonts w:eastAsia="Arial Nova Light" w:cs="Circular Std Light"/>
        </w:rPr>
        <w:t xml:space="preserve"> des connaissances essentielles et des outils pratiques relatifs à la conformité, à la gouvernance et aux exigences légales qui affectent leur travail.</w:t>
      </w:r>
    </w:p>
    <w:p w14:paraId="2C15A06E" w14:textId="7EB1D817" w:rsidR="0039711E" w:rsidRDefault="61D82A2A" w:rsidP="0039711E">
      <w:pPr>
        <w:pStyle w:val="Normal0"/>
        <w:spacing w:line="276" w:lineRule="auto"/>
        <w:jc w:val="both"/>
        <w:rPr>
          <w:rFonts w:eastAsia="Arial Nova Light" w:cs="Circular Std Light"/>
        </w:rPr>
      </w:pPr>
      <w:r w:rsidRPr="61D82A2A">
        <w:rPr>
          <w:rFonts w:eastAsia="Arial Nova Light" w:cs="Circular Std Light"/>
        </w:rPr>
        <w:t>L'objectif principal de la formation est de renforcer la capacité des OSC</w:t>
      </w:r>
      <w:r w:rsidR="005B6717">
        <w:rPr>
          <w:rFonts w:eastAsia="Arial Nova Light" w:cs="Circular Std Light"/>
        </w:rPr>
        <w:t>s</w:t>
      </w:r>
      <w:r w:rsidRPr="61D82A2A">
        <w:rPr>
          <w:rFonts w:eastAsia="Arial Nova Light" w:cs="Circular Std Light"/>
        </w:rPr>
        <w:t xml:space="preserve"> à se conformer au cadre juridique national en veillant à ce qu'elles fonctionnent de manière transparente, efficace et conforme </w:t>
      </w:r>
      <w:r w:rsidRPr="005B6717">
        <w:rPr>
          <w:rFonts w:eastAsia="Arial Nova Light" w:cs="Circular Std Light"/>
          <w:b/>
          <w:bCs/>
        </w:rPr>
        <w:t>aux normes juridiques et financières</w:t>
      </w:r>
      <w:r w:rsidRPr="61D82A2A">
        <w:rPr>
          <w:rFonts w:eastAsia="Arial Nova Light" w:cs="Circular Std Light"/>
        </w:rPr>
        <w:t xml:space="preserve"> applicables sur ce secteur en Tunisie.</w:t>
      </w:r>
    </w:p>
    <w:p w14:paraId="3EA61F2B" w14:textId="49336B8E" w:rsidR="005351DA" w:rsidRPr="002510AB" w:rsidRDefault="004838AD" w:rsidP="00BD5347">
      <w:pPr>
        <w:pStyle w:val="heading10"/>
        <w:numPr>
          <w:ilvl w:val="1"/>
          <w:numId w:val="62"/>
        </w:numPr>
        <w:spacing w:after="0" w:line="276" w:lineRule="auto"/>
        <w:jc w:val="both"/>
        <w:rPr>
          <w:rFonts w:eastAsia="Arial Nova Light" w:cs="Circular Std Light"/>
          <w:sz w:val="24"/>
          <w:szCs w:val="24"/>
        </w:rPr>
      </w:pPr>
      <w:r w:rsidRPr="002510AB">
        <w:rPr>
          <w:rFonts w:eastAsia="Arial Nova Light" w:cs="Circular Std Light"/>
          <w:sz w:val="24"/>
          <w:szCs w:val="24"/>
        </w:rPr>
        <w:t>Objectifs spécifiques</w:t>
      </w:r>
      <w:r w:rsidR="007B1AF0" w:rsidRPr="002510AB">
        <w:rPr>
          <w:rFonts w:eastAsia="Arial Nova Light" w:cs="Circular Std Light"/>
          <w:sz w:val="24"/>
          <w:szCs w:val="24"/>
        </w:rPr>
        <w:t xml:space="preserve"> </w:t>
      </w:r>
    </w:p>
    <w:p w14:paraId="05E1E8C8" w14:textId="10BC034D" w:rsidR="005C1E5E" w:rsidRDefault="2D56819A" w:rsidP="2D56819A">
      <w:pPr>
        <w:pStyle w:val="Normal0"/>
        <w:pBdr>
          <w:top w:val="nil"/>
          <w:left w:val="nil"/>
          <w:bottom w:val="nil"/>
          <w:right w:val="nil"/>
          <w:between w:val="nil"/>
        </w:pBdr>
        <w:spacing w:line="276" w:lineRule="auto"/>
        <w:ind w:firstLine="360"/>
        <w:jc w:val="both"/>
        <w:rPr>
          <w:rFonts w:eastAsia="Arial Nova Light" w:cs="Circular Std Light"/>
        </w:rPr>
      </w:pPr>
      <w:r w:rsidRPr="2D56819A">
        <w:rPr>
          <w:rFonts w:eastAsia="Arial Nova Light" w:cs="Circular Std Light"/>
        </w:rPr>
        <w:t xml:space="preserve">Elaboration et mise en place d’un curriculum de formation sur la conformité (légale et financière) pour les organisations de la société civile. Le curriculum comprendra 2 modules spécifique : </w:t>
      </w:r>
    </w:p>
    <w:p w14:paraId="2FFAA01E" w14:textId="4D7E7702" w:rsidR="0039711E" w:rsidRDefault="2D56819A" w:rsidP="2D56819A">
      <w:pPr>
        <w:pStyle w:val="Normal0"/>
        <w:numPr>
          <w:ilvl w:val="0"/>
          <w:numId w:val="80"/>
        </w:numPr>
        <w:pBdr>
          <w:top w:val="nil"/>
          <w:left w:val="nil"/>
          <w:bottom w:val="nil"/>
          <w:right w:val="nil"/>
          <w:between w:val="nil"/>
        </w:pBdr>
        <w:spacing w:line="276" w:lineRule="auto"/>
        <w:jc w:val="both"/>
        <w:rPr>
          <w:rFonts w:eastAsia="Arial Nova Light" w:cs="Circular Std Light"/>
        </w:rPr>
      </w:pPr>
      <w:r w:rsidRPr="2D56819A">
        <w:rPr>
          <w:rFonts w:eastAsia="Arial Nova Light" w:cs="Circular Std Light"/>
        </w:rPr>
        <w:t>Cadre Juridique régissant les OSCs</w:t>
      </w:r>
    </w:p>
    <w:p w14:paraId="3FD19E55" w14:textId="0208F60C" w:rsidR="0039711E" w:rsidRDefault="0039711E" w:rsidP="0039711E">
      <w:pPr>
        <w:pStyle w:val="Normal0"/>
        <w:numPr>
          <w:ilvl w:val="0"/>
          <w:numId w:val="80"/>
        </w:numPr>
        <w:pBdr>
          <w:top w:val="nil"/>
          <w:left w:val="nil"/>
          <w:bottom w:val="nil"/>
          <w:right w:val="nil"/>
          <w:between w:val="nil"/>
        </w:pBdr>
        <w:spacing w:line="276" w:lineRule="auto"/>
        <w:jc w:val="both"/>
        <w:rPr>
          <w:rFonts w:eastAsia="Arial Nova Light" w:cs="Circular Std Light"/>
        </w:rPr>
      </w:pPr>
      <w:r>
        <w:rPr>
          <w:rFonts w:eastAsia="Arial Nova Light" w:cs="Circular Std Light"/>
        </w:rPr>
        <w:t xml:space="preserve">Gestion financière et conformité </w:t>
      </w:r>
    </w:p>
    <w:p w14:paraId="595F107B" w14:textId="5731C5AA" w:rsidR="0039711E" w:rsidRPr="0039711E" w:rsidRDefault="2D56819A" w:rsidP="2D56819A">
      <w:pPr>
        <w:pStyle w:val="Normal0"/>
        <w:pBdr>
          <w:top w:val="nil"/>
          <w:left w:val="nil"/>
          <w:bottom w:val="nil"/>
          <w:right w:val="nil"/>
          <w:between w:val="nil"/>
        </w:pBdr>
        <w:spacing w:line="276" w:lineRule="auto"/>
        <w:jc w:val="both"/>
        <w:rPr>
          <w:rFonts w:eastAsia="Arial Nova Light" w:cs="Circular Std Light"/>
        </w:rPr>
      </w:pPr>
      <w:r w:rsidRPr="2D56819A">
        <w:rPr>
          <w:rFonts w:eastAsia="Arial Nova Light" w:cs="Circular Std Light"/>
        </w:rPr>
        <w:t>Les deux modules permettront aux OSCs de gérer et de comprendre les risques résultant de la non-conformité et leurs implications sur la pérennité de leur travail dans un espace civique qui se rétrécit.</w:t>
      </w:r>
    </w:p>
    <w:p w14:paraId="25250F1C" w14:textId="22461131" w:rsidR="0039711E" w:rsidRDefault="2D56819A" w:rsidP="2D56819A">
      <w:pPr>
        <w:pStyle w:val="Normal0"/>
        <w:pBdr>
          <w:top w:val="nil"/>
          <w:left w:val="nil"/>
          <w:bottom w:val="nil"/>
          <w:right w:val="nil"/>
          <w:between w:val="nil"/>
        </w:pBdr>
        <w:spacing w:line="276" w:lineRule="auto"/>
        <w:ind w:firstLine="360"/>
        <w:jc w:val="both"/>
        <w:rPr>
          <w:rFonts w:eastAsia="Arial Nova Light" w:cs="Circular Std Light"/>
        </w:rPr>
      </w:pPr>
      <w:r w:rsidRPr="2D56819A">
        <w:rPr>
          <w:rFonts w:eastAsia="Arial Nova Light" w:cs="Circular Std Light"/>
        </w:rPr>
        <w:t>À la fin de la formation, les participants auront acquis les connaissances et les compétences pratiques nécessaires pour naviguer efficacement le cadre juridique nationale régissant les organisations de la société civile (OSCs) et s'y conformer. Les participants auront une meilleure compréhension des principales obligations de conformité en matière de gouvernance, de gestion financière, d'établissement de rapports et de responsabilité ; ils/elles se familiariseront avec les meilleures pratiques en matière de gouvernance organisationnelle et de gestion des risques ; et Ils/elles pourront ainsi mieux se conformer aux procédures légales et fiscales.</w:t>
      </w:r>
    </w:p>
    <w:p w14:paraId="68FCAF80" w14:textId="4FD22D27" w:rsidR="00D13E22" w:rsidRPr="0039711E" w:rsidRDefault="00143990" w:rsidP="00DF7316">
      <w:pPr>
        <w:pStyle w:val="heading10"/>
        <w:numPr>
          <w:ilvl w:val="0"/>
          <w:numId w:val="62"/>
        </w:numPr>
        <w:spacing w:after="0" w:line="276" w:lineRule="auto"/>
        <w:jc w:val="both"/>
        <w:rPr>
          <w:rFonts w:ascii="Circular Std Book" w:eastAsia="Arial Nova Light" w:hAnsi="Circular Std Book" w:cs="Circular Std Book"/>
          <w:b w:val="0"/>
          <w:bCs/>
          <w:sz w:val="28"/>
          <w:szCs w:val="28"/>
        </w:rPr>
      </w:pPr>
      <w:r w:rsidRPr="0039711E">
        <w:rPr>
          <w:rFonts w:ascii="Circular Std Book" w:eastAsia="Arial Nova Light" w:hAnsi="Circular Std Book" w:cs="Circular Std Book"/>
          <w:b w:val="0"/>
          <w:bCs/>
          <w:sz w:val="28"/>
          <w:szCs w:val="28"/>
        </w:rPr>
        <w:t>Cible de la mission</w:t>
      </w:r>
      <w:r w:rsidR="63B9D2E7" w:rsidRPr="0039711E">
        <w:rPr>
          <w:rFonts w:ascii="Circular Std Book" w:eastAsia="Arial Nova Light" w:hAnsi="Circular Std Book" w:cs="Circular Std Book"/>
          <w:b w:val="0"/>
          <w:bCs/>
          <w:sz w:val="28"/>
          <w:szCs w:val="28"/>
        </w:rPr>
        <w:t> :</w:t>
      </w:r>
    </w:p>
    <w:p w14:paraId="4CE8EA07" w14:textId="275A92F1" w:rsidR="005C1E5E" w:rsidRDefault="56E4D57A" w:rsidP="0039282F">
      <w:pPr>
        <w:pStyle w:val="Normal0"/>
        <w:spacing w:line="276" w:lineRule="auto"/>
        <w:jc w:val="both"/>
        <w:rPr>
          <w:rFonts w:eastAsia="Arial Nova Light" w:cs="Circular Std Light"/>
        </w:rPr>
      </w:pPr>
      <w:r w:rsidRPr="56E4D57A">
        <w:rPr>
          <w:rFonts w:eastAsia="Arial Nova Light" w:cs="Circular Std Light"/>
        </w:rPr>
        <w:t xml:space="preserve">Le projet ROSE vise à renforcer les capacités d’une centaine de participant.e.s des OSCs partenaires à travers dix formations (15-20 participant.e.s/session) présentielles et en fournissant trois webinaires ouverts pour associations intéressées. </w:t>
      </w:r>
    </w:p>
    <w:p w14:paraId="536DCCE0" w14:textId="462E6E59" w:rsidR="0039711E" w:rsidRPr="0039711E" w:rsidRDefault="0039711E" w:rsidP="0039711E">
      <w:pPr>
        <w:pStyle w:val="Normal0"/>
        <w:pBdr>
          <w:top w:val="nil"/>
          <w:left w:val="nil"/>
          <w:bottom w:val="nil"/>
          <w:right w:val="nil"/>
          <w:between w:val="nil"/>
        </w:pBdr>
        <w:spacing w:line="276" w:lineRule="auto"/>
        <w:jc w:val="both"/>
        <w:rPr>
          <w:rFonts w:eastAsia="Arial Nova Light" w:cs="Circular Std Light"/>
        </w:rPr>
      </w:pPr>
      <w:r w:rsidRPr="0039711E">
        <w:rPr>
          <w:rFonts w:eastAsia="Arial Nova Light" w:cs="Circular Std Light"/>
        </w:rPr>
        <w:lastRenderedPageBreak/>
        <w:t>La formation est conçue pour :</w:t>
      </w:r>
    </w:p>
    <w:p w14:paraId="365983C5" w14:textId="5B9A3FDA" w:rsidR="0039711E" w:rsidRPr="0039711E" w:rsidRDefault="61D82A2A" w:rsidP="61D82A2A">
      <w:pPr>
        <w:pStyle w:val="Normal0"/>
        <w:numPr>
          <w:ilvl w:val="0"/>
          <w:numId w:val="82"/>
        </w:numPr>
        <w:pBdr>
          <w:top w:val="nil"/>
          <w:left w:val="nil"/>
          <w:bottom w:val="nil"/>
          <w:right w:val="nil"/>
          <w:between w:val="nil"/>
        </w:pBdr>
        <w:spacing w:line="276" w:lineRule="auto"/>
        <w:jc w:val="both"/>
        <w:rPr>
          <w:rFonts w:eastAsia="Arial Nova Light" w:cs="Circular Std Light"/>
        </w:rPr>
      </w:pPr>
      <w:r w:rsidRPr="61D82A2A">
        <w:rPr>
          <w:rFonts w:eastAsia="Arial Nova Light" w:cs="Circular Std Light"/>
        </w:rPr>
        <w:t>Les directeurs exécutifs, les gestionnaires de programmes et les employés seniors des OSCs ;</w:t>
      </w:r>
    </w:p>
    <w:p w14:paraId="359250F0" w14:textId="3D01EC0C" w:rsidR="0039711E" w:rsidRPr="0039711E" w:rsidRDefault="61D82A2A" w:rsidP="61D82A2A">
      <w:pPr>
        <w:pStyle w:val="Normal0"/>
        <w:numPr>
          <w:ilvl w:val="0"/>
          <w:numId w:val="82"/>
        </w:numPr>
        <w:pBdr>
          <w:top w:val="nil"/>
          <w:left w:val="nil"/>
          <w:bottom w:val="nil"/>
          <w:right w:val="nil"/>
          <w:between w:val="nil"/>
        </w:pBdr>
        <w:spacing w:line="276" w:lineRule="auto"/>
        <w:jc w:val="both"/>
        <w:rPr>
          <w:rFonts w:eastAsia="Arial Nova Light" w:cs="Circular Std Light"/>
        </w:rPr>
      </w:pPr>
      <w:r w:rsidRPr="61D82A2A">
        <w:rPr>
          <w:rFonts w:eastAsia="Arial Nova Light" w:cs="Circular Std Light"/>
        </w:rPr>
        <w:t>Le personnel responsable de la gestion financière, des rapports et des affaires juridiques (le cas échéant)</w:t>
      </w:r>
      <w:r w:rsidR="005B6717">
        <w:rPr>
          <w:rFonts w:eastAsia="Arial Nova Light" w:cs="Circular Std Light"/>
        </w:rPr>
        <w:t> ;</w:t>
      </w:r>
    </w:p>
    <w:p w14:paraId="2320E09A" w14:textId="3CFC2BA1" w:rsidR="0039711E" w:rsidRPr="0039711E" w:rsidRDefault="61D82A2A" w:rsidP="61D82A2A">
      <w:pPr>
        <w:pStyle w:val="Normal0"/>
        <w:numPr>
          <w:ilvl w:val="0"/>
          <w:numId w:val="82"/>
        </w:numPr>
        <w:pBdr>
          <w:top w:val="nil"/>
          <w:left w:val="nil"/>
          <w:bottom w:val="nil"/>
          <w:right w:val="nil"/>
          <w:between w:val="nil"/>
        </w:pBdr>
        <w:spacing w:line="276" w:lineRule="auto"/>
        <w:jc w:val="both"/>
        <w:rPr>
          <w:rFonts w:eastAsia="Arial Nova Light" w:cs="Circular Std Light"/>
        </w:rPr>
      </w:pPr>
      <w:r w:rsidRPr="61D82A2A">
        <w:rPr>
          <w:rFonts w:eastAsia="Arial Nova Light" w:cs="Circular Std Light"/>
        </w:rPr>
        <w:t>Les membres du conseil d'administration</w:t>
      </w:r>
      <w:r w:rsidR="005B6717">
        <w:rPr>
          <w:rFonts w:eastAsia="Arial Nova Light" w:cs="Circular Std Light"/>
        </w:rPr>
        <w:t>.</w:t>
      </w:r>
    </w:p>
    <w:p w14:paraId="2F9BBD87" w14:textId="77777777" w:rsidR="0039711E" w:rsidRDefault="0039711E" w:rsidP="0039711E">
      <w:pPr>
        <w:pStyle w:val="Normal0"/>
        <w:pBdr>
          <w:top w:val="nil"/>
          <w:left w:val="nil"/>
          <w:bottom w:val="nil"/>
          <w:right w:val="nil"/>
          <w:between w:val="nil"/>
        </w:pBdr>
        <w:spacing w:line="276" w:lineRule="auto"/>
        <w:jc w:val="both"/>
        <w:rPr>
          <w:rFonts w:eastAsia="Arial Nova Light" w:cs="Circular Std Light"/>
        </w:rPr>
      </w:pPr>
    </w:p>
    <w:p w14:paraId="032CCDD6" w14:textId="29AF7475" w:rsidR="005C1E5E" w:rsidRPr="0039711E" w:rsidRDefault="730B0783" w:rsidP="730B0783">
      <w:pPr>
        <w:pStyle w:val="Normal0"/>
        <w:pBdr>
          <w:top w:val="nil"/>
          <w:left w:val="nil"/>
          <w:bottom w:val="nil"/>
          <w:right w:val="nil"/>
          <w:between w:val="nil"/>
        </w:pBdr>
        <w:spacing w:line="276" w:lineRule="auto"/>
        <w:jc w:val="both"/>
        <w:rPr>
          <w:rFonts w:eastAsia="Arial Nova Light" w:cs="Circular Std Light"/>
        </w:rPr>
      </w:pPr>
      <w:r w:rsidRPr="730B0783">
        <w:rPr>
          <w:rFonts w:eastAsia="Arial Nova Light" w:cs="Circular Std Light"/>
        </w:rPr>
        <w:t xml:space="preserve">Le projet cherche à recruter un groupe d’ </w:t>
      </w:r>
      <w:proofErr w:type="spellStart"/>
      <w:r w:rsidRPr="730B0783">
        <w:rPr>
          <w:rFonts w:eastAsia="Arial Nova Light" w:cs="Circular Std Light"/>
        </w:rPr>
        <w:t>expert.e.s</w:t>
      </w:r>
      <w:proofErr w:type="spellEnd"/>
      <w:r w:rsidRPr="730B0783">
        <w:rPr>
          <w:rFonts w:eastAsia="Arial Nova Light" w:cs="Circular Std Light"/>
        </w:rPr>
        <w:t xml:space="preserve"> à fin d’élaborer et de mettre en place un curriculum adapté aux domaines/modules susmentionnées.  </w:t>
      </w:r>
    </w:p>
    <w:p w14:paraId="11C1EF1F" w14:textId="60448A7B" w:rsidR="005C1E5E" w:rsidRDefault="2D56819A" w:rsidP="005C1E5E">
      <w:pPr>
        <w:pStyle w:val="Normal0"/>
        <w:spacing w:line="276" w:lineRule="auto"/>
        <w:jc w:val="both"/>
        <w:rPr>
          <w:rFonts w:eastAsia="Arial Nova Light" w:cs="Circular Std Light"/>
        </w:rPr>
      </w:pPr>
      <w:r w:rsidRPr="2D56819A">
        <w:rPr>
          <w:rFonts w:eastAsia="Arial Nova Light" w:cs="Circular Std Light"/>
        </w:rPr>
        <w:t>Durant la mission, et pour assurer la pertinence des formations présentielles dans les régions et les OSCs, les associations seront choisie avec l'appui des partenaires relais dans les régions [Nord, nord-ouest, sud-ouest, centre-ouest, Sud]. Chaque association désignera 3 participant.e.s à la formation, qui devront avoir une connaissance de base des modules proposés.</w:t>
      </w:r>
    </w:p>
    <w:p w14:paraId="3AFA947D" w14:textId="27F0B71A" w:rsidR="005C1E5E" w:rsidRDefault="4A28C5A7" w:rsidP="005C1E5E">
      <w:pPr>
        <w:pStyle w:val="Normal0"/>
        <w:numPr>
          <w:ilvl w:val="0"/>
          <w:numId w:val="73"/>
        </w:numPr>
        <w:spacing w:line="276" w:lineRule="auto"/>
        <w:jc w:val="both"/>
        <w:rPr>
          <w:rFonts w:eastAsia="Arial Nova Light" w:cs="Circular Std Light"/>
        </w:rPr>
      </w:pPr>
      <w:r w:rsidRPr="4A28C5A7">
        <w:rPr>
          <w:rFonts w:eastAsia="Arial Nova Light" w:cs="Circular Std Light"/>
        </w:rPr>
        <w:t>Formation présentielle : 10 formations d’environ 15 à 20 participants par formation (par pool régional).</w:t>
      </w:r>
    </w:p>
    <w:p w14:paraId="72B34FDD" w14:textId="36833367" w:rsidR="005C1E5E" w:rsidRPr="0039711E" w:rsidRDefault="56E4D57A" w:rsidP="0039711E">
      <w:pPr>
        <w:pStyle w:val="Normal0"/>
        <w:numPr>
          <w:ilvl w:val="0"/>
          <w:numId w:val="73"/>
        </w:numPr>
        <w:spacing w:line="276" w:lineRule="auto"/>
        <w:jc w:val="both"/>
        <w:rPr>
          <w:rFonts w:eastAsia="Arial Nova Light" w:cs="Circular Std Light"/>
        </w:rPr>
      </w:pPr>
      <w:r w:rsidRPr="56E4D57A">
        <w:rPr>
          <w:rFonts w:eastAsia="Arial Nova Light" w:cs="Circular Std Light"/>
        </w:rPr>
        <w:t xml:space="preserve">Webinaire : 3 sessions ouvertes aux associations de la société civile intéressées. </w:t>
      </w:r>
    </w:p>
    <w:p w14:paraId="36E318AF" w14:textId="0B6D2ED6" w:rsidR="00FC2159" w:rsidRPr="005C1E5E" w:rsidRDefault="00931A76" w:rsidP="00DF7316">
      <w:pPr>
        <w:pStyle w:val="heading10"/>
        <w:numPr>
          <w:ilvl w:val="0"/>
          <w:numId w:val="62"/>
        </w:numPr>
        <w:spacing w:after="0" w:line="276" w:lineRule="auto"/>
        <w:jc w:val="both"/>
        <w:rPr>
          <w:rFonts w:ascii="Circular Std Book" w:eastAsia="Arial Nova Light" w:hAnsi="Circular Std Book" w:cs="Circular Std Book"/>
          <w:b w:val="0"/>
          <w:bCs/>
          <w:sz w:val="28"/>
          <w:szCs w:val="28"/>
        </w:rPr>
      </w:pPr>
      <w:r w:rsidRPr="005C1E5E">
        <w:rPr>
          <w:rFonts w:ascii="Circular Std Book" w:eastAsia="Arial Nova Light" w:hAnsi="Circular Std Book" w:cs="Circular Std Book"/>
          <w:b w:val="0"/>
          <w:bCs/>
          <w:sz w:val="28"/>
          <w:szCs w:val="28"/>
        </w:rPr>
        <w:t>Contenu de</w:t>
      </w:r>
      <w:r w:rsidR="00FC2159" w:rsidRPr="005C1E5E">
        <w:rPr>
          <w:rFonts w:ascii="Circular Std Book" w:eastAsia="Arial Nova Light" w:hAnsi="Circular Std Book" w:cs="Circular Std Book"/>
          <w:b w:val="0"/>
          <w:bCs/>
          <w:sz w:val="28"/>
          <w:szCs w:val="28"/>
        </w:rPr>
        <w:t xml:space="preserve">s modules </w:t>
      </w:r>
    </w:p>
    <w:p w14:paraId="6DDE9669" w14:textId="2A8A1718" w:rsidR="00FC2159" w:rsidRPr="005C1E5E" w:rsidRDefault="2AC60E72" w:rsidP="0039282F">
      <w:pPr>
        <w:pStyle w:val="Normal0"/>
        <w:spacing w:line="276" w:lineRule="auto"/>
        <w:jc w:val="both"/>
        <w:rPr>
          <w:rFonts w:eastAsia="Arial Nova Light" w:cs="Circular Std Light"/>
        </w:rPr>
      </w:pPr>
      <w:r w:rsidRPr="005C1E5E">
        <w:rPr>
          <w:rFonts w:eastAsia="Arial Nova Light" w:cs="Circular Std Light"/>
        </w:rPr>
        <w:t>Comme stipulé plus haut, la mission a pour objectif de concevoir et mettre en place un curriculum d</w:t>
      </w:r>
      <w:r w:rsidR="005C1E5E">
        <w:rPr>
          <w:rFonts w:eastAsia="Arial Nova Light" w:cs="Circular Std Light"/>
        </w:rPr>
        <w:t xml:space="preserve">e formation </w:t>
      </w:r>
      <w:r w:rsidR="0039711E" w:rsidRPr="005C1E5E">
        <w:rPr>
          <w:rFonts w:eastAsia="Arial Nova Light" w:cs="Circular Std Light"/>
        </w:rPr>
        <w:t xml:space="preserve">complet </w:t>
      </w:r>
      <w:r w:rsidR="005C1E5E">
        <w:rPr>
          <w:rFonts w:eastAsia="Arial Nova Light" w:cs="Circular Std Light"/>
        </w:rPr>
        <w:t xml:space="preserve">en </w:t>
      </w:r>
      <w:r w:rsidR="0039711E">
        <w:rPr>
          <w:rFonts w:eastAsia="Arial Nova Light" w:cs="Circular Std Light"/>
        </w:rPr>
        <w:t>conformité</w:t>
      </w:r>
      <w:r w:rsidRPr="005C1E5E">
        <w:rPr>
          <w:rFonts w:eastAsia="Arial Nova Light" w:cs="Circular Std Light"/>
        </w:rPr>
        <w:t xml:space="preserve"> composé de différents modules. </w:t>
      </w:r>
    </w:p>
    <w:p w14:paraId="2AECB1B3" w14:textId="4C87D99A" w:rsidR="0057422B" w:rsidRPr="005C1E5E" w:rsidRDefault="22606D76" w:rsidP="00BD5347">
      <w:pPr>
        <w:pStyle w:val="heading10"/>
        <w:numPr>
          <w:ilvl w:val="1"/>
          <w:numId w:val="62"/>
        </w:numPr>
        <w:spacing w:after="0" w:line="276" w:lineRule="auto"/>
        <w:jc w:val="both"/>
        <w:rPr>
          <w:rFonts w:eastAsia="Arial Nova Light" w:cs="Circular Std Light"/>
          <w:sz w:val="24"/>
          <w:szCs w:val="24"/>
        </w:rPr>
      </w:pPr>
      <w:r w:rsidRPr="22606D76">
        <w:rPr>
          <w:rFonts w:eastAsia="Arial Nova Light" w:cs="Circular Std Light"/>
          <w:sz w:val="24"/>
          <w:szCs w:val="24"/>
        </w:rPr>
        <w:t>Spécificités du curriculum</w:t>
      </w:r>
    </w:p>
    <w:p w14:paraId="5396F186" w14:textId="17EE8984" w:rsidR="22606D76" w:rsidRPr="005B6717" w:rsidRDefault="4C9971A9" w:rsidP="4C9971A9">
      <w:pPr>
        <w:pStyle w:val="Normal0"/>
        <w:rPr>
          <w:u w:val="single"/>
        </w:rPr>
      </w:pPr>
      <w:r w:rsidRPr="005B6717">
        <w:rPr>
          <w:rFonts w:eastAsia="Arial Nova Light" w:cs="Circular Std Light"/>
          <w:b/>
          <w:bCs/>
          <w:sz w:val="24"/>
          <w:szCs w:val="24"/>
          <w:u w:val="single"/>
        </w:rPr>
        <w:t>Méthodologie :</w:t>
      </w:r>
    </w:p>
    <w:p w14:paraId="68678AEF" w14:textId="05D67CFE" w:rsidR="22606D76" w:rsidRDefault="2BADCF42" w:rsidP="4A28C5A7">
      <w:pPr>
        <w:pStyle w:val="Normal0"/>
      </w:pPr>
      <w:r w:rsidRPr="2BADCF42">
        <w:t>Le contenu des modules s'appuiera principalement sur les pratiques courantes de gestion administrative et financière. Ces pratiques serviront d'exemples explicatifs pour illustrer les exigences légales abordées au cours de la formation.</w:t>
      </w:r>
    </w:p>
    <w:p w14:paraId="1A5AFF85" w14:textId="1F83FFE0" w:rsidR="22606D76" w:rsidRDefault="2BADCF42" w:rsidP="2BADCF42">
      <w:pPr>
        <w:pStyle w:val="ListParagraph"/>
        <w:numPr>
          <w:ilvl w:val="0"/>
          <w:numId w:val="4"/>
        </w:numPr>
        <w:spacing w:before="240" w:after="240"/>
      </w:pPr>
      <w:r w:rsidRPr="2BADCF42">
        <w:rPr>
          <w:b/>
          <w:bCs/>
        </w:rPr>
        <w:t>Analyse et récapitulatif :</w:t>
      </w:r>
      <w:r w:rsidRPr="2BADCF42">
        <w:t xml:space="preserve"> Identification et synthèse des erreurs et anomalies récurrentes en matière de gestion financière et administrative au sein des organisations de la société civile.</w:t>
      </w:r>
    </w:p>
    <w:p w14:paraId="599A5C78" w14:textId="7C04BBDC" w:rsidR="22606D76" w:rsidRDefault="2BADCF42" w:rsidP="2BADCF42">
      <w:pPr>
        <w:pStyle w:val="ListParagraph"/>
        <w:numPr>
          <w:ilvl w:val="0"/>
          <w:numId w:val="4"/>
        </w:numPr>
        <w:spacing w:before="240" w:after="240"/>
      </w:pPr>
      <w:r w:rsidRPr="2BADCF42">
        <w:rPr>
          <w:b/>
          <w:bCs/>
        </w:rPr>
        <w:t>Préparation des modules :</w:t>
      </w:r>
      <w:r w:rsidRPr="2BADCF42">
        <w:t xml:space="preserve"> Élaboration des modules de formation et des supports d'apprentissage à partir des résultats d'un groupe de discussion focalisé, qui validera le contenu.</w:t>
      </w:r>
    </w:p>
    <w:p w14:paraId="1BC1DB6A" w14:textId="7F6E307D" w:rsidR="22606D76" w:rsidRDefault="56E4D57A" w:rsidP="2BADCF42">
      <w:pPr>
        <w:pStyle w:val="ListParagraph"/>
        <w:numPr>
          <w:ilvl w:val="0"/>
          <w:numId w:val="3"/>
        </w:numPr>
        <w:spacing w:before="240" w:after="240" w:line="276" w:lineRule="auto"/>
      </w:pPr>
      <w:r w:rsidRPr="56E4D57A">
        <w:rPr>
          <w:b/>
          <w:bCs/>
        </w:rPr>
        <w:t>Mise en œuvre des sessions de formation :</w:t>
      </w:r>
      <w:r w:rsidRPr="56E4D57A">
        <w:t xml:space="preserve"> Organisation de sessions interactives, enrichies par des analyses pratiques. Ces sessions seront </w:t>
      </w:r>
      <w:r w:rsidRPr="56E4D57A">
        <w:lastRenderedPageBreak/>
        <w:t>opérationnalisées à travers des exercices concrets (modèles de registre, de rapport, de manuel de procédures, etc.).</w:t>
      </w:r>
    </w:p>
    <w:p w14:paraId="23177D84" w14:textId="55B22EB6" w:rsidR="22606D76" w:rsidRDefault="2D56819A" w:rsidP="2BADCF42">
      <w:pPr>
        <w:spacing w:before="240" w:after="240" w:line="276" w:lineRule="auto"/>
      </w:pPr>
      <w:r w:rsidRPr="2D56819A">
        <w:t>La méthodologie ne doit pas être conçue comme un programme de formation classique pour les OSCs. Elle doit être pensée comme une approche sur mesure, adaptée aux besoins et aux réalités des bénéficiaires, tout en tenant compte des défis et des erreurs récurrentes. Cela permettra de répondre à des problématiques plus spécifiques et contextualisées.</w:t>
      </w:r>
    </w:p>
    <w:p w14:paraId="3A0E0FD4" w14:textId="1FDF866C" w:rsidR="001815AE" w:rsidRPr="005C1E5E" w:rsidRDefault="56E4D57A" w:rsidP="4C9971A9">
      <w:pPr>
        <w:pStyle w:val="heading10"/>
        <w:spacing w:after="0" w:line="276" w:lineRule="auto"/>
        <w:rPr>
          <w:rFonts w:eastAsia="Arial Nova Light" w:cs="Circular Std Light"/>
          <w:sz w:val="24"/>
          <w:szCs w:val="24"/>
        </w:rPr>
      </w:pPr>
      <w:r w:rsidRPr="56E4D57A">
        <w:rPr>
          <w:rFonts w:eastAsia="Arial Nova Light" w:cs="Circular Std Light"/>
          <w:sz w:val="24"/>
          <w:szCs w:val="24"/>
        </w:rPr>
        <w:t xml:space="preserve">Contenu des modules : </w:t>
      </w:r>
    </w:p>
    <w:p w14:paraId="0BDC1ADC" w14:textId="4F096A79" w:rsidR="0039711E" w:rsidRDefault="2D56819A" w:rsidP="0039282F">
      <w:pPr>
        <w:pStyle w:val="Normal0"/>
        <w:spacing w:line="276" w:lineRule="auto"/>
        <w:jc w:val="both"/>
        <w:rPr>
          <w:rFonts w:eastAsia="Arial Nova Light" w:cs="Circular Std Light"/>
        </w:rPr>
      </w:pPr>
      <w:r w:rsidRPr="2D56819A">
        <w:rPr>
          <w:rFonts w:eastAsia="Arial Nova Light" w:cs="Circular Std Light"/>
        </w:rPr>
        <w:t>Les modules seront conçus sous la forme de parcours d'apprentissage grâce auxquels les OSCs formées pourront élargir et/ou développer leurs capacités internes en termes de conformité, renforçant ainsi leur aptitude à la résilience.</w:t>
      </w:r>
    </w:p>
    <w:p w14:paraId="370205A1" w14:textId="4741E8DC" w:rsidR="00E94A13" w:rsidRPr="000E0B2C" w:rsidRDefault="4C9971A9" w:rsidP="0039282F">
      <w:pPr>
        <w:pStyle w:val="Normal0"/>
        <w:spacing w:line="276" w:lineRule="auto"/>
        <w:jc w:val="both"/>
        <w:rPr>
          <w:rFonts w:eastAsia="Arial Nova Light" w:cs="Circular Std Light"/>
        </w:rPr>
      </w:pPr>
      <w:r w:rsidRPr="4C9971A9">
        <w:rPr>
          <w:rFonts w:eastAsia="Arial Nova Light" w:cs="Circular Std Light"/>
        </w:rPr>
        <w:t>Les modules devraient répondre à des besoins d’apprentissage spécifiques formulés en points comme suggéré dans le tableau ci-dessous :</w:t>
      </w:r>
    </w:p>
    <w:p w14:paraId="2358715D" w14:textId="082FC6C7" w:rsidR="00194DAC" w:rsidRPr="005B6717" w:rsidRDefault="66CB188A" w:rsidP="0039282F">
      <w:pPr>
        <w:pStyle w:val="Normal0"/>
        <w:spacing w:line="276" w:lineRule="auto"/>
        <w:jc w:val="both"/>
        <w:rPr>
          <w:rFonts w:eastAsia="Arial Nova Light" w:cs="Circular Std Light"/>
          <w:b/>
          <w:bCs/>
          <w:color w:val="FF0000"/>
          <w:sz w:val="18"/>
          <w:szCs w:val="18"/>
        </w:rPr>
      </w:pPr>
      <w:r w:rsidRPr="005B6717">
        <w:rPr>
          <w:rFonts w:eastAsia="Arial Nova Light" w:cs="Circular Std Light"/>
          <w:b/>
          <w:bCs/>
          <w:color w:val="FF0000"/>
          <w:sz w:val="18"/>
          <w:szCs w:val="18"/>
        </w:rPr>
        <w:t xml:space="preserve">Les modules ci-dessous sont à titre indicatif et peuvent être ajustés et/ou reformulés   par </w:t>
      </w:r>
      <w:r w:rsidR="00427582" w:rsidRPr="005B6717">
        <w:rPr>
          <w:rFonts w:eastAsia="Arial Nova Light" w:cs="Circular Std Light"/>
          <w:b/>
          <w:bCs/>
          <w:color w:val="FF0000"/>
          <w:sz w:val="18"/>
          <w:szCs w:val="18"/>
        </w:rPr>
        <w:t xml:space="preserve">le/les </w:t>
      </w:r>
      <w:r w:rsidRPr="005B6717">
        <w:rPr>
          <w:rFonts w:eastAsia="Arial Nova Light" w:cs="Circular Std Light"/>
          <w:b/>
          <w:bCs/>
          <w:color w:val="FF0000"/>
          <w:sz w:val="18"/>
          <w:szCs w:val="18"/>
        </w:rPr>
        <w:t>soumissionnaires de la mission.</w:t>
      </w:r>
    </w:p>
    <w:p w14:paraId="19D1A8FE" w14:textId="104E9AB0" w:rsidR="00334F52" w:rsidRPr="005B6717" w:rsidRDefault="13AF6BE9" w:rsidP="0039282F">
      <w:pPr>
        <w:pStyle w:val="Normal0"/>
        <w:spacing w:line="276" w:lineRule="auto"/>
        <w:jc w:val="both"/>
        <w:rPr>
          <w:rFonts w:eastAsia="Arial Nova Light" w:cs="Circular Std Light"/>
          <w:b/>
          <w:bCs/>
          <w:color w:val="FF0000"/>
          <w:sz w:val="18"/>
          <w:szCs w:val="18"/>
        </w:rPr>
      </w:pPr>
      <w:r w:rsidRPr="005B6717">
        <w:rPr>
          <w:rFonts w:eastAsia="Arial Nova Light" w:cs="Circular Std Light"/>
          <w:b/>
          <w:bCs/>
          <w:color w:val="FF0000"/>
          <w:sz w:val="18"/>
          <w:szCs w:val="18"/>
        </w:rPr>
        <w:t>Ces modules doivent couvrir à la fois les aspects théoriques et pratiques</w:t>
      </w:r>
    </w:p>
    <w:p w14:paraId="15414170" w14:textId="0DC96473" w:rsidR="41AFFEFC" w:rsidRPr="005B6717" w:rsidRDefault="41AFFEFC" w:rsidP="005B6717">
      <w:pPr>
        <w:pStyle w:val="Normal0"/>
        <w:spacing w:line="276" w:lineRule="auto"/>
        <w:jc w:val="both"/>
        <w:rPr>
          <w:rFonts w:eastAsia="Arial Nova Light" w:cs="Circular Std Light"/>
          <w:b/>
          <w:bCs/>
          <w:color w:val="FF0000"/>
          <w:sz w:val="18"/>
          <w:szCs w:val="18"/>
        </w:rPr>
      </w:pPr>
      <w:r w:rsidRPr="005B6717">
        <w:rPr>
          <w:rFonts w:eastAsia="Arial Nova Light" w:cs="Circular Std Light"/>
          <w:b/>
          <w:bCs/>
          <w:color w:val="FF0000"/>
          <w:sz w:val="18"/>
          <w:szCs w:val="18"/>
        </w:rPr>
        <w:t xml:space="preserve">Veuillez considérer le niveau des participant.e.s dans la conception de cette trajectoire et le nombre de jours requis pour les atelier/formations.  </w:t>
      </w:r>
    </w:p>
    <w:tbl>
      <w:tblPr>
        <w:tblStyle w:val="PlainTable3"/>
        <w:tblW w:w="10260" w:type="dxa"/>
        <w:tblInd w:w="-1080" w:type="dxa"/>
        <w:tblLook w:val="04A0" w:firstRow="1" w:lastRow="0" w:firstColumn="1" w:lastColumn="0" w:noHBand="0" w:noVBand="1"/>
      </w:tblPr>
      <w:tblGrid>
        <w:gridCol w:w="1260"/>
        <w:gridCol w:w="2895"/>
        <w:gridCol w:w="6105"/>
      </w:tblGrid>
      <w:tr w:rsidR="00334F52" w14:paraId="6B824D73" w14:textId="77777777" w:rsidTr="41AFFE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0" w:type="dxa"/>
          </w:tcPr>
          <w:p w14:paraId="4B8B0FCC" w14:textId="77777777" w:rsidR="00334F52" w:rsidRDefault="00334F52" w:rsidP="0039282F">
            <w:pPr>
              <w:pStyle w:val="Normal0"/>
              <w:spacing w:line="276" w:lineRule="auto"/>
              <w:jc w:val="both"/>
              <w:rPr>
                <w:rFonts w:eastAsia="Arial Nova Light" w:cs="Circular Std Light"/>
                <w:b w:val="0"/>
                <w:bCs w:val="0"/>
                <w:color w:val="FF0000"/>
                <w:sz w:val="20"/>
                <w:szCs w:val="20"/>
              </w:rPr>
            </w:pPr>
          </w:p>
        </w:tc>
        <w:tc>
          <w:tcPr>
            <w:tcW w:w="2895" w:type="dxa"/>
          </w:tcPr>
          <w:p w14:paraId="30E9E3E5" w14:textId="77777777" w:rsidR="00334F52" w:rsidRDefault="00334F52" w:rsidP="0039282F">
            <w:pPr>
              <w:pStyle w:val="Norm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Nova Light" w:cs="Circular Std Light"/>
                <w:b w:val="0"/>
                <w:bCs w:val="0"/>
                <w:color w:val="FF0000"/>
                <w:sz w:val="20"/>
                <w:szCs w:val="20"/>
              </w:rPr>
            </w:pPr>
          </w:p>
        </w:tc>
        <w:tc>
          <w:tcPr>
            <w:tcW w:w="6105" w:type="dxa"/>
          </w:tcPr>
          <w:p w14:paraId="17D8996B" w14:textId="77777777" w:rsidR="00334F52" w:rsidRDefault="00334F52" w:rsidP="0039282F">
            <w:pPr>
              <w:pStyle w:val="Norm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Nova Light" w:cs="Circular Std Light"/>
                <w:b w:val="0"/>
                <w:bCs w:val="0"/>
                <w:color w:val="FF0000"/>
                <w:sz w:val="20"/>
                <w:szCs w:val="20"/>
              </w:rPr>
            </w:pPr>
          </w:p>
        </w:tc>
      </w:tr>
      <w:tr w:rsidR="00334F52" w14:paraId="07F4A77F"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E21BBC" w14:textId="0289E483" w:rsidR="00334F52" w:rsidRPr="00334F52" w:rsidRDefault="4A28C5A7" w:rsidP="4A28C5A7">
            <w:pPr>
              <w:pStyle w:val="Normal0"/>
              <w:spacing w:line="276" w:lineRule="auto"/>
              <w:jc w:val="both"/>
              <w:rPr>
                <w:rFonts w:eastAsia="Arial Nova Light" w:cs="Circular Std Light"/>
                <w:i/>
                <w:iCs/>
                <w:color w:val="4F81BD" w:themeColor="accent1"/>
                <w:sz w:val="20"/>
                <w:szCs w:val="20"/>
              </w:rPr>
            </w:pPr>
            <w:r w:rsidRPr="4A28C5A7">
              <w:rPr>
                <w:rFonts w:eastAsia="Arial Nova Light" w:cs="Circular Std Light"/>
                <w:i/>
                <w:iCs/>
                <w:color w:val="4F81BD" w:themeColor="accent1"/>
                <w:sz w:val="20"/>
                <w:szCs w:val="20"/>
              </w:rPr>
              <w:t>Module 1</w:t>
            </w:r>
          </w:p>
        </w:tc>
        <w:tc>
          <w:tcPr>
            <w:tcW w:w="2895" w:type="dxa"/>
          </w:tcPr>
          <w:p w14:paraId="7D4E9E96" w14:textId="61245FDD" w:rsidR="00334F52" w:rsidRPr="00334F52" w:rsidRDefault="41AFFEFC" w:rsidP="41AFFEFC">
            <w:pPr>
              <w:pStyle w:val="Normal0"/>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b/>
                <w:bCs/>
              </w:rPr>
            </w:pPr>
            <w:r w:rsidRPr="41AFFEFC">
              <w:rPr>
                <w:rFonts w:eastAsia="Arial Nova Light" w:cs="Circular Std Light"/>
                <w:b/>
                <w:bCs/>
              </w:rPr>
              <w:t>Gestion administrative et cadre juridique pour les OSCs</w:t>
            </w:r>
          </w:p>
        </w:tc>
        <w:tc>
          <w:tcPr>
            <w:tcW w:w="6105" w:type="dxa"/>
          </w:tcPr>
          <w:p w14:paraId="4DCA2236" w14:textId="55549529" w:rsidR="4A28C5A7" w:rsidRPr="005B6717" w:rsidRDefault="4A28C5A7" w:rsidP="4A28C5A7">
            <w:pPr>
              <w:pStyle w:val="Normal0"/>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b/>
                <w:bCs/>
                <w:sz w:val="20"/>
                <w:szCs w:val="20"/>
              </w:rPr>
            </w:pPr>
            <w:r w:rsidRPr="005B6717">
              <w:rPr>
                <w:rFonts w:eastAsia="Arial Nova Light" w:cs="Circular Std Light"/>
                <w:b/>
                <w:bCs/>
                <w:sz w:val="20"/>
                <w:szCs w:val="20"/>
              </w:rPr>
              <w:t xml:space="preserve">Cadre Juridique : </w:t>
            </w:r>
          </w:p>
          <w:p w14:paraId="6E87152F" w14:textId="62FB3DCE" w:rsidR="3B68DBBC" w:rsidRPr="005B6717" w:rsidRDefault="3B68DBBC" w:rsidP="005B6717">
            <w:pPr>
              <w:pStyle w:val="Normal0"/>
              <w:numPr>
                <w:ilvl w:val="0"/>
                <w:numId w:val="77"/>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Lois nationales régissant la création, l'enregistrement et le fonctionnement des OSCs</w:t>
            </w:r>
          </w:p>
          <w:p w14:paraId="32B34A91" w14:textId="2F3AB544" w:rsidR="00334F52" w:rsidRPr="005B6717" w:rsidRDefault="56E4D57A" w:rsidP="05B26D08">
            <w:pPr>
              <w:pStyle w:val="Normal0"/>
              <w:numPr>
                <w:ilvl w:val="0"/>
                <w:numId w:val="77"/>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Conventions et cadres internationaux visant les OSCs (Un Overview - par exemple, les directives de l'ONU sur les droits de l'homme, etc.)</w:t>
            </w:r>
          </w:p>
          <w:p w14:paraId="0EA05AB0" w14:textId="74C6BEF7" w:rsidR="00334F52" w:rsidRPr="0039711E" w:rsidRDefault="56E4D57A" w:rsidP="4A28C5A7">
            <w:pPr>
              <w:pStyle w:val="Normal0"/>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b/>
                <w:bCs/>
                <w:sz w:val="20"/>
                <w:szCs w:val="20"/>
              </w:rPr>
            </w:pPr>
            <w:r w:rsidRPr="56E4D57A">
              <w:rPr>
                <w:rFonts w:eastAsia="Arial Nova Light" w:cs="Circular Std Light"/>
                <w:b/>
                <w:bCs/>
                <w:sz w:val="20"/>
                <w:szCs w:val="20"/>
              </w:rPr>
              <w:t>Gouvernance des OSCs et conformité juridique :</w:t>
            </w:r>
          </w:p>
          <w:p w14:paraId="7726C5AE" w14:textId="77777777" w:rsidR="00334F52" w:rsidRPr="005B6717" w:rsidRDefault="4A28C5A7" w:rsidP="05B26D08">
            <w:pPr>
              <w:pStyle w:val="Normal0"/>
              <w:numPr>
                <w:ilvl w:val="0"/>
                <w:numId w:val="77"/>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Obligations et responsabilités légales des membres du conseil d'administration et de la direction</w:t>
            </w:r>
          </w:p>
          <w:p w14:paraId="5727EF2A" w14:textId="00A746C5" w:rsidR="00334F52" w:rsidRPr="005B6717" w:rsidRDefault="54DE5D61" w:rsidP="05B26D08">
            <w:pPr>
              <w:pStyle w:val="Normal0"/>
              <w:numPr>
                <w:ilvl w:val="0"/>
                <w:numId w:val="77"/>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Structures de gouvernance interne (par exemple, statuts, règlements, composition du conseil d'administration, Manuels de procédures)</w:t>
            </w:r>
          </w:p>
          <w:p w14:paraId="2C909118" w14:textId="58EDACA1" w:rsidR="00334F52" w:rsidRPr="005B6717" w:rsidRDefault="56E4D57A" w:rsidP="05B26D08">
            <w:pPr>
              <w:pStyle w:val="Normal0"/>
              <w:numPr>
                <w:ilvl w:val="0"/>
                <w:numId w:val="77"/>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Meilleures pratiques en termes de transparence et la responsabilité (</w:t>
            </w:r>
            <w:r w:rsidRPr="005B6717">
              <w:rPr>
                <w:rFonts w:eastAsia="Arial Nova Light" w:cs="Circular Std Light"/>
                <w:i/>
                <w:iCs/>
                <w:sz w:val="20"/>
                <w:szCs w:val="20"/>
              </w:rPr>
              <w:t>redevabilité</w:t>
            </w:r>
            <w:r w:rsidRPr="005B6717">
              <w:rPr>
                <w:rFonts w:eastAsia="Arial Nova Light" w:cs="Circular Std Light"/>
                <w:sz w:val="20"/>
                <w:szCs w:val="20"/>
              </w:rPr>
              <w:t>)</w:t>
            </w:r>
          </w:p>
          <w:p w14:paraId="4536E614" w14:textId="1AE8F673" w:rsidR="00334F52" w:rsidRPr="005B6717" w:rsidRDefault="4A28C5A7" w:rsidP="05B26D08">
            <w:pPr>
              <w:pStyle w:val="Normal0"/>
              <w:numPr>
                <w:ilvl w:val="0"/>
                <w:numId w:val="77"/>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Gestion des conflits d'intérêts</w:t>
            </w:r>
          </w:p>
          <w:p w14:paraId="22556F7E" w14:textId="5D7305D5" w:rsidR="00334F52" w:rsidRPr="0039711E" w:rsidRDefault="00334F52" w:rsidP="4A28C5A7">
            <w:pPr>
              <w:pStyle w:val="Normal0"/>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b/>
                <w:bCs/>
                <w:sz w:val="20"/>
                <w:szCs w:val="20"/>
              </w:rPr>
            </w:pPr>
          </w:p>
          <w:p w14:paraId="4C26CF89" w14:textId="18FC689B" w:rsidR="00334F52" w:rsidRPr="0039711E" w:rsidRDefault="00334F52" w:rsidP="4A28C5A7">
            <w:pPr>
              <w:pStyle w:val="Normal0"/>
              <w:spacing w:line="276" w:lineRule="auto"/>
              <w:ind w:left="720"/>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b/>
                <w:bCs/>
                <w:sz w:val="20"/>
                <w:szCs w:val="20"/>
              </w:rPr>
            </w:pPr>
          </w:p>
        </w:tc>
      </w:tr>
      <w:tr w:rsidR="00334F52" w14:paraId="0EA0670C" w14:textId="77777777" w:rsidTr="41AFFEFC">
        <w:tc>
          <w:tcPr>
            <w:cnfStyle w:val="001000000000" w:firstRow="0" w:lastRow="0" w:firstColumn="1" w:lastColumn="0" w:oddVBand="0" w:evenVBand="0" w:oddHBand="0" w:evenHBand="0" w:firstRowFirstColumn="0" w:firstRowLastColumn="0" w:lastRowFirstColumn="0" w:lastRowLastColumn="0"/>
            <w:tcW w:w="1260" w:type="dxa"/>
          </w:tcPr>
          <w:p w14:paraId="4FCA55C1" w14:textId="19CED10E" w:rsidR="00334F52" w:rsidRPr="00334F52" w:rsidRDefault="56E4D57A" w:rsidP="56E4D57A">
            <w:pPr>
              <w:pStyle w:val="Normal0"/>
              <w:spacing w:line="276" w:lineRule="auto"/>
              <w:jc w:val="both"/>
              <w:rPr>
                <w:rFonts w:eastAsia="Arial Nova Light" w:cs="Circular Std Light"/>
                <w:i/>
                <w:iCs/>
                <w:color w:val="4F81BD" w:themeColor="accent1"/>
                <w:sz w:val="20"/>
                <w:szCs w:val="20"/>
              </w:rPr>
            </w:pPr>
            <w:r w:rsidRPr="56E4D57A">
              <w:rPr>
                <w:rFonts w:eastAsia="Arial Nova Light" w:cs="Circular Std Light"/>
                <w:i/>
                <w:iCs/>
                <w:color w:val="4F80BD"/>
                <w:sz w:val="20"/>
                <w:szCs w:val="20"/>
              </w:rPr>
              <w:lastRenderedPageBreak/>
              <w:t>Module 2</w:t>
            </w:r>
          </w:p>
        </w:tc>
        <w:tc>
          <w:tcPr>
            <w:tcW w:w="2895" w:type="dxa"/>
          </w:tcPr>
          <w:p w14:paraId="39A20E3B" w14:textId="2FF9DDF8" w:rsidR="00334F52" w:rsidRPr="00334F52" w:rsidRDefault="41AFFEFC" w:rsidP="41AFFEFC">
            <w:pPr>
              <w:pStyle w:val="Normal0"/>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rPr>
            </w:pPr>
            <w:r w:rsidRPr="41AFFEFC">
              <w:rPr>
                <w:rFonts w:eastAsia="Arial Nova Light" w:cs="Circular Std Light"/>
                <w:b/>
                <w:bCs/>
              </w:rPr>
              <w:t>Gestion financière et conformité</w:t>
            </w:r>
          </w:p>
          <w:p w14:paraId="1F256929" w14:textId="28FBBE26" w:rsidR="00334F52" w:rsidRPr="00334F52" w:rsidRDefault="5E23A7F0" w:rsidP="2BADCF42">
            <w:pPr>
              <w:pStyle w:val="Normal0"/>
              <w:numPr>
                <w:ilvl w:val="0"/>
                <w:numId w:val="2"/>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r w:rsidRPr="5E23A7F0">
              <w:rPr>
                <w:rFonts w:eastAsia="Arial Nova Light" w:cs="Circular Std Light"/>
                <w:b/>
                <w:bCs/>
                <w:sz w:val="20"/>
                <w:szCs w:val="20"/>
              </w:rPr>
              <w:t>Interne :</w:t>
            </w:r>
          </w:p>
          <w:p w14:paraId="484226E1" w14:textId="17DCD461" w:rsidR="155D6B99" w:rsidRDefault="155D6B99" w:rsidP="155D6B99">
            <w:pPr>
              <w:pStyle w:val="Normal0"/>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28770DF2" w14:textId="3F7B6AB8" w:rsidR="155D6B99" w:rsidRDefault="155D6B99" w:rsidP="155D6B99">
            <w:pPr>
              <w:pStyle w:val="Normal0"/>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67B7C231" w14:textId="430B11DD" w:rsidR="5E23A7F0" w:rsidRDefault="5E23A7F0" w:rsidP="5E23A7F0">
            <w:pPr>
              <w:pStyle w:val="Normal0"/>
              <w:spacing w:line="276" w:lineRule="auto"/>
              <w:ind w:left="72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66C86665" w14:textId="53758A6A" w:rsidR="5E23A7F0" w:rsidRDefault="5E23A7F0" w:rsidP="5E23A7F0">
            <w:pPr>
              <w:pStyle w:val="Normal0"/>
              <w:spacing w:line="276" w:lineRule="auto"/>
              <w:ind w:left="72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237FCB35" w14:textId="2846060F" w:rsidR="5E23A7F0" w:rsidRDefault="5E23A7F0" w:rsidP="5E23A7F0">
            <w:pPr>
              <w:pStyle w:val="Normal0"/>
              <w:spacing w:line="276" w:lineRule="auto"/>
              <w:ind w:left="72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2048A3CF" w14:textId="368E85E9" w:rsidR="00334F52" w:rsidRPr="00334F52" w:rsidRDefault="5E23A7F0" w:rsidP="2BADCF42">
            <w:pPr>
              <w:pStyle w:val="Normal0"/>
              <w:numPr>
                <w:ilvl w:val="0"/>
                <w:numId w:val="2"/>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r w:rsidRPr="5E23A7F0">
              <w:rPr>
                <w:rFonts w:eastAsia="Arial Nova Light" w:cs="Circular Std Light"/>
                <w:b/>
                <w:bCs/>
                <w:sz w:val="20"/>
                <w:szCs w:val="20"/>
              </w:rPr>
              <w:t>Externe :</w:t>
            </w:r>
          </w:p>
        </w:tc>
        <w:tc>
          <w:tcPr>
            <w:tcW w:w="6105" w:type="dxa"/>
          </w:tcPr>
          <w:p w14:paraId="0EF1F9D5" w14:textId="1ECF5DB6" w:rsidR="155D6B99" w:rsidRDefault="155D6B99" w:rsidP="155D6B99">
            <w:pPr>
              <w:pStyle w:val="Normal0"/>
              <w:spacing w:line="276" w:lineRule="auto"/>
              <w:ind w:left="72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05401237" w14:textId="77777777" w:rsidR="005B6717" w:rsidRDefault="005B6717" w:rsidP="155D6B99">
            <w:pPr>
              <w:pStyle w:val="Normal0"/>
              <w:spacing w:line="276" w:lineRule="auto"/>
              <w:ind w:left="72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792BD7E7" w14:textId="477295E9" w:rsidR="7893DCF3" w:rsidRPr="005B6717" w:rsidRDefault="4C9971A9" w:rsidP="7893DCF3">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Exposé des mauvaises pratiques et des anomalies de conformité récurrentes.</w:t>
            </w:r>
          </w:p>
          <w:p w14:paraId="365FA49B" w14:textId="17825FE9" w:rsidR="155D6B99" w:rsidRDefault="5E23A7F0" w:rsidP="155D6B99">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 xml:space="preserve">Discussion(s) internes avec l’équipe sur les mesures d’atténuation des risques liés au non-alignement des procédures. </w:t>
            </w:r>
          </w:p>
          <w:p w14:paraId="456A1A9A" w14:textId="77777777" w:rsidR="005B6717" w:rsidRPr="005B6717" w:rsidRDefault="005B6717" w:rsidP="005B6717">
            <w:pPr>
              <w:pStyle w:val="Normal0"/>
              <w:spacing w:line="276" w:lineRule="auto"/>
              <w:ind w:left="72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p>
          <w:p w14:paraId="798E40FE" w14:textId="4EDA5167" w:rsidR="155D6B99" w:rsidRDefault="155D6B99" w:rsidP="155D6B99">
            <w:pPr>
              <w:pStyle w:val="Norm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p>
          <w:p w14:paraId="01ED49B8" w14:textId="6CAC000A" w:rsidR="155D6B99" w:rsidRPr="005B6717" w:rsidRDefault="155D6B99" w:rsidP="155D6B99">
            <w:pPr>
              <w:pStyle w:val="Normal0"/>
              <w:numPr>
                <w:ilvl w:val="0"/>
                <w:numId w:val="78"/>
              </w:numPr>
              <w:spacing w:line="276" w:lineRule="auto"/>
              <w:ind w:left="360" w:firstLine="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Exposé des mauvaises pratiques et des anomalies de conformité récurrentes.</w:t>
            </w:r>
          </w:p>
          <w:p w14:paraId="5AA92F81" w14:textId="45C02BE8" w:rsidR="0039711E" w:rsidRPr="005B6717" w:rsidRDefault="56E4D57A" w:rsidP="54DE5D61">
            <w:pPr>
              <w:pStyle w:val="Normal0"/>
              <w:numPr>
                <w:ilvl w:val="0"/>
                <w:numId w:val="78"/>
              </w:numPr>
              <w:spacing w:line="276" w:lineRule="auto"/>
              <w:ind w:left="360" w:firstLine="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Les obligations légales pour les OSCs : états financiers, tenue des registres, archivage, etc.</w:t>
            </w:r>
          </w:p>
          <w:p w14:paraId="3B4442CF" w14:textId="0742729A" w:rsidR="0039711E" w:rsidRPr="005B6717" w:rsidRDefault="56E4D57A" w:rsidP="54DE5D61">
            <w:pPr>
              <w:pStyle w:val="Normal0"/>
              <w:numPr>
                <w:ilvl w:val="0"/>
                <w:numId w:val="78"/>
              </w:numPr>
              <w:spacing w:line="276" w:lineRule="auto"/>
              <w:ind w:left="360" w:firstLine="0"/>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 xml:space="preserve">Tenue de la comptabilité de l’association et ses spécificités  </w:t>
            </w:r>
          </w:p>
          <w:p w14:paraId="4003C3C6" w14:textId="1E532869" w:rsidR="0039711E" w:rsidRPr="005B6717" w:rsidRDefault="61D82A2A" w:rsidP="112689C5">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Les lois et réglementations fiscales applicables aux OSCs : Loi de finance 2025</w:t>
            </w:r>
          </w:p>
          <w:p w14:paraId="0238C022" w14:textId="77777777" w:rsidR="00334F52" w:rsidRPr="005B6717" w:rsidRDefault="7893DCF3" w:rsidP="0039711E">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 xml:space="preserve">Contrôles financiers internes et audits </w:t>
            </w:r>
          </w:p>
          <w:p w14:paraId="5659FE77" w14:textId="686BF59F" w:rsidR="7893DCF3" w:rsidRPr="005B6717" w:rsidRDefault="56E4D57A" w:rsidP="7893DCF3">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Gestion comptable (Norme 45)</w:t>
            </w:r>
          </w:p>
          <w:p w14:paraId="0CC85469" w14:textId="32CF40F9" w:rsidR="0039711E" w:rsidRPr="005B6717" w:rsidRDefault="4C9971A9" w:rsidP="0039711E">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sz w:val="20"/>
                <w:szCs w:val="20"/>
              </w:rPr>
            </w:pPr>
            <w:r w:rsidRPr="005B6717">
              <w:rPr>
                <w:rFonts w:eastAsia="Arial Nova Light" w:cs="Circular Std Light"/>
                <w:sz w:val="20"/>
                <w:szCs w:val="20"/>
              </w:rPr>
              <w:t>Gestion RH et prestataires de services.</w:t>
            </w:r>
          </w:p>
          <w:p w14:paraId="1DC0F5BF" w14:textId="6A0D3B13" w:rsidR="0039711E" w:rsidRPr="0039711E" w:rsidRDefault="56E4D57A" w:rsidP="0039711E">
            <w:pPr>
              <w:pStyle w:val="Normal0"/>
              <w:numPr>
                <w:ilvl w:val="0"/>
                <w:numId w:val="78"/>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sz w:val="20"/>
                <w:szCs w:val="20"/>
              </w:rPr>
            </w:pPr>
            <w:r w:rsidRPr="005B6717">
              <w:rPr>
                <w:rFonts w:eastAsia="Arial Nova Light" w:cs="Circular Std Light"/>
                <w:sz w:val="20"/>
                <w:szCs w:val="20"/>
              </w:rPr>
              <w:t xml:space="preserve"> Autres Aspects</w:t>
            </w:r>
            <w:r w:rsidRPr="56E4D57A">
              <w:rPr>
                <w:rFonts w:eastAsia="Arial Nova Light" w:cs="Circular Std Light"/>
                <w:b/>
                <w:bCs/>
                <w:sz w:val="20"/>
                <w:szCs w:val="20"/>
              </w:rPr>
              <w:t xml:space="preserve"> </w:t>
            </w:r>
          </w:p>
        </w:tc>
      </w:tr>
    </w:tbl>
    <w:p w14:paraId="0918631A" w14:textId="77777777" w:rsidR="00B6084D" w:rsidRDefault="00B6084D" w:rsidP="0039282F">
      <w:pPr>
        <w:pStyle w:val="Normal0"/>
        <w:spacing w:line="276" w:lineRule="auto"/>
        <w:jc w:val="both"/>
        <w:rPr>
          <w:rFonts w:eastAsia="Arial Nova Light" w:cs="Circular Std Light"/>
          <w:b/>
          <w:bCs/>
          <w:color w:val="FF0000"/>
          <w:sz w:val="20"/>
          <w:szCs w:val="20"/>
        </w:rPr>
      </w:pPr>
    </w:p>
    <w:p w14:paraId="68186D02" w14:textId="2F720395" w:rsidR="00B6084D" w:rsidRPr="002510AB" w:rsidRDefault="00B6084D" w:rsidP="0039282F">
      <w:pPr>
        <w:pStyle w:val="Normal0"/>
        <w:spacing w:line="276" w:lineRule="auto"/>
        <w:jc w:val="both"/>
        <w:rPr>
          <w:rFonts w:eastAsia="Arial Nova Light" w:cs="Circular Std Light"/>
          <w:b/>
          <w:bCs/>
          <w:color w:val="FF0000"/>
          <w:sz w:val="20"/>
          <w:szCs w:val="20"/>
        </w:rPr>
      </w:pPr>
    </w:p>
    <w:p w14:paraId="15257177" w14:textId="058108B4" w:rsidR="00ED3287" w:rsidRPr="00DF7316" w:rsidRDefault="00ED3287" w:rsidP="00DF7316">
      <w:pPr>
        <w:pStyle w:val="heading10"/>
        <w:numPr>
          <w:ilvl w:val="0"/>
          <w:numId w:val="62"/>
        </w:numPr>
        <w:spacing w:after="0" w:line="276" w:lineRule="auto"/>
        <w:jc w:val="both"/>
        <w:rPr>
          <w:rFonts w:ascii="Circular Std Book" w:eastAsia="Arial Nova Light" w:hAnsi="Circular Std Book" w:cs="Circular Std Book"/>
          <w:b w:val="0"/>
          <w:bCs/>
          <w:sz w:val="28"/>
          <w:szCs w:val="28"/>
        </w:rPr>
      </w:pPr>
      <w:r w:rsidRPr="00DF7316">
        <w:rPr>
          <w:rFonts w:ascii="Circular Std Book" w:eastAsia="Arial Nova Light" w:hAnsi="Circular Std Book" w:cs="Circular Std Book"/>
          <w:b w:val="0"/>
          <w:bCs/>
          <w:sz w:val="28"/>
          <w:szCs w:val="28"/>
        </w:rPr>
        <w:t xml:space="preserve">Livrables attendus </w:t>
      </w:r>
    </w:p>
    <w:p w14:paraId="4F5D1AF6" w14:textId="0E4C72A8" w:rsidR="003D04C2" w:rsidRPr="00334F52" w:rsidRDefault="730B0783" w:rsidP="0039282F">
      <w:pPr>
        <w:pStyle w:val="Normal0"/>
        <w:spacing w:line="276" w:lineRule="auto"/>
        <w:jc w:val="both"/>
      </w:pPr>
      <w:r>
        <w:t>Pour l’ensemble du curriculum Le groupe d’</w:t>
      </w:r>
      <w:proofErr w:type="spellStart"/>
      <w:r>
        <w:t>expert.e.s</w:t>
      </w:r>
      <w:proofErr w:type="spellEnd"/>
      <w:r>
        <w:t xml:space="preserve"> devraient élaborer et livrer :</w:t>
      </w:r>
    </w:p>
    <w:p w14:paraId="0D54F6E3" w14:textId="0E216A76" w:rsidR="00605969" w:rsidRPr="00334F52" w:rsidRDefault="53664E5D" w:rsidP="0039282F">
      <w:pPr>
        <w:pStyle w:val="Normal0"/>
        <w:numPr>
          <w:ilvl w:val="0"/>
          <w:numId w:val="46"/>
        </w:numPr>
        <w:pBdr>
          <w:top w:val="nil"/>
          <w:left w:val="nil"/>
          <w:bottom w:val="nil"/>
          <w:right w:val="nil"/>
          <w:between w:val="nil"/>
        </w:pBdr>
        <w:spacing w:line="276" w:lineRule="auto"/>
        <w:jc w:val="both"/>
        <w:rPr>
          <w:rFonts w:eastAsia="Arial Nova Light" w:cs="Circular Std Light"/>
        </w:rPr>
      </w:pPr>
      <w:r w:rsidRPr="00334F52">
        <w:rPr>
          <w:rFonts w:eastAsia="Arial Nova Light" w:cs="Circular Std Light"/>
        </w:rPr>
        <w:t>Plan du curriculum : un document détaillant les objectifs de la formation, le contenu des modules, la durée de chaque module, les méthodes pédagogiques, les supports de formation, les évaluations prévues, etc.</w:t>
      </w:r>
    </w:p>
    <w:p w14:paraId="284CF1B4" w14:textId="2E7A026C" w:rsidR="00605969" w:rsidRDefault="5AB26723" w:rsidP="5AB26723">
      <w:pPr>
        <w:pStyle w:val="Normal0"/>
        <w:numPr>
          <w:ilvl w:val="0"/>
          <w:numId w:val="46"/>
        </w:numPr>
        <w:pBdr>
          <w:top w:val="nil"/>
          <w:left w:val="nil"/>
          <w:bottom w:val="nil"/>
          <w:right w:val="nil"/>
          <w:between w:val="nil"/>
        </w:pBdr>
        <w:spacing w:line="276" w:lineRule="auto"/>
        <w:jc w:val="both"/>
        <w:rPr>
          <w:rFonts w:eastAsia="Arial Nova Light" w:cs="Circular Std Light"/>
        </w:rPr>
      </w:pPr>
      <w:r w:rsidRPr="5AB26723">
        <w:rPr>
          <w:rFonts w:eastAsia="Arial Nova Light" w:cs="Circular Std Light"/>
        </w:rPr>
        <w:t>Supports de formation : Tous les supports de formation nécessaire, y compris les supports de cours, les présentations PowerPoint, les études de cas, les exercices, les vidéos, etc.</w:t>
      </w:r>
    </w:p>
    <w:p w14:paraId="518F99A8" w14:textId="157CF794" w:rsidR="0039711E" w:rsidRPr="0039711E" w:rsidRDefault="56E4D57A" w:rsidP="56E4D57A">
      <w:pPr>
        <w:pStyle w:val="Normal0"/>
        <w:numPr>
          <w:ilvl w:val="0"/>
          <w:numId w:val="46"/>
        </w:numPr>
        <w:pBdr>
          <w:top w:val="nil"/>
          <w:left w:val="nil"/>
          <w:bottom w:val="nil"/>
          <w:right w:val="nil"/>
          <w:between w:val="nil"/>
        </w:pBdr>
        <w:spacing w:line="276" w:lineRule="auto"/>
        <w:jc w:val="both"/>
        <w:rPr>
          <w:rFonts w:eastAsia="Arial Nova Light" w:cs="Circular Std Light"/>
        </w:rPr>
      </w:pPr>
      <w:r w:rsidRPr="56E4D57A">
        <w:rPr>
          <w:rFonts w:eastAsia="Arial Nova Light" w:cs="Circular Std Light"/>
        </w:rPr>
        <w:t>Un kit de ressources pratiques, telles que :</w:t>
      </w:r>
    </w:p>
    <w:p w14:paraId="0D069AC0" w14:textId="77777777" w:rsidR="0039711E" w:rsidRPr="0039711E" w:rsidRDefault="0039711E" w:rsidP="0039711E">
      <w:pPr>
        <w:pStyle w:val="Normal0"/>
        <w:numPr>
          <w:ilvl w:val="0"/>
          <w:numId w:val="86"/>
        </w:numPr>
        <w:pBdr>
          <w:top w:val="nil"/>
          <w:left w:val="nil"/>
          <w:bottom w:val="nil"/>
          <w:right w:val="nil"/>
          <w:between w:val="nil"/>
        </w:pBdr>
        <w:spacing w:line="276" w:lineRule="auto"/>
        <w:jc w:val="both"/>
        <w:rPr>
          <w:rFonts w:eastAsia="Arial Nova Light" w:cs="Circular Std Light"/>
        </w:rPr>
      </w:pPr>
      <w:r w:rsidRPr="0039711E">
        <w:rPr>
          <w:rFonts w:eastAsia="Arial Nova Light" w:cs="Circular Std Light"/>
        </w:rPr>
        <w:t>Modèles de gouvernance et de conformité</w:t>
      </w:r>
    </w:p>
    <w:p w14:paraId="516B6D9F" w14:textId="77777777" w:rsidR="0039711E" w:rsidRPr="0039711E" w:rsidRDefault="5E23A7F0" w:rsidP="5E23A7F0">
      <w:pPr>
        <w:pStyle w:val="Normal0"/>
        <w:numPr>
          <w:ilvl w:val="0"/>
          <w:numId w:val="86"/>
        </w:numPr>
        <w:pBdr>
          <w:top w:val="nil"/>
          <w:left w:val="nil"/>
          <w:bottom w:val="nil"/>
          <w:right w:val="nil"/>
          <w:between w:val="nil"/>
        </w:pBdr>
        <w:spacing w:line="276" w:lineRule="auto"/>
        <w:jc w:val="both"/>
        <w:rPr>
          <w:rFonts w:eastAsia="Arial Nova Light" w:cs="Circular Std Light"/>
        </w:rPr>
      </w:pPr>
      <w:r w:rsidRPr="5E23A7F0">
        <w:rPr>
          <w:rFonts w:eastAsia="Arial Nova Light" w:cs="Circular Std Light"/>
        </w:rPr>
        <w:t>Des exemples de cadres de rapports financiers</w:t>
      </w:r>
    </w:p>
    <w:p w14:paraId="52D8AB31" w14:textId="3A0C8037" w:rsidR="5E23A7F0" w:rsidRDefault="5E23A7F0" w:rsidP="5E23A7F0">
      <w:pPr>
        <w:pStyle w:val="Normal0"/>
        <w:numPr>
          <w:ilvl w:val="0"/>
          <w:numId w:val="86"/>
        </w:numPr>
        <w:pBdr>
          <w:top w:val="nil"/>
          <w:left w:val="nil"/>
          <w:bottom w:val="nil"/>
          <w:right w:val="nil"/>
          <w:between w:val="nil"/>
        </w:pBdr>
        <w:spacing w:line="276" w:lineRule="auto"/>
        <w:jc w:val="both"/>
        <w:rPr>
          <w:rFonts w:eastAsia="Arial Nova Light" w:cs="Circular Std Light"/>
        </w:rPr>
      </w:pPr>
      <w:r w:rsidRPr="5E23A7F0">
        <w:rPr>
          <w:rFonts w:eastAsia="Arial Nova Light" w:cs="Circular Std Light"/>
        </w:rPr>
        <w:t>Registres</w:t>
      </w:r>
    </w:p>
    <w:p w14:paraId="572F5B72" w14:textId="064AEA2C" w:rsidR="5E23A7F0" w:rsidRDefault="112689C5" w:rsidP="112689C5">
      <w:pPr>
        <w:pStyle w:val="Normal0"/>
        <w:numPr>
          <w:ilvl w:val="0"/>
          <w:numId w:val="86"/>
        </w:numPr>
        <w:pBdr>
          <w:top w:val="nil"/>
          <w:left w:val="nil"/>
          <w:bottom w:val="nil"/>
          <w:right w:val="nil"/>
          <w:between w:val="nil"/>
        </w:pBdr>
        <w:spacing w:line="276" w:lineRule="auto"/>
        <w:jc w:val="both"/>
        <w:rPr>
          <w:rFonts w:eastAsia="Arial Nova Light" w:cs="Circular Std Light"/>
        </w:rPr>
      </w:pPr>
      <w:r w:rsidRPr="112689C5">
        <w:rPr>
          <w:rFonts w:eastAsia="Arial Nova Light" w:cs="Circular Std Light"/>
        </w:rPr>
        <w:t>Déclaration des fonds</w:t>
      </w:r>
    </w:p>
    <w:p w14:paraId="564B11A4" w14:textId="7C0FAE1C" w:rsidR="48E718BC" w:rsidRDefault="112689C5" w:rsidP="112689C5">
      <w:pPr>
        <w:pStyle w:val="Normal0"/>
        <w:numPr>
          <w:ilvl w:val="0"/>
          <w:numId w:val="86"/>
        </w:numPr>
        <w:pBdr>
          <w:top w:val="nil"/>
          <w:left w:val="nil"/>
          <w:bottom w:val="nil"/>
          <w:right w:val="nil"/>
          <w:between w:val="nil"/>
        </w:pBdr>
        <w:spacing w:line="276" w:lineRule="auto"/>
        <w:jc w:val="both"/>
        <w:rPr>
          <w:rFonts w:eastAsia="Arial Nova Light" w:cs="Circular Std Light"/>
        </w:rPr>
      </w:pPr>
      <w:r w:rsidRPr="112689C5">
        <w:rPr>
          <w:rFonts w:eastAsia="Arial Nova Light" w:cs="Circular Std Light"/>
        </w:rPr>
        <w:t>Des exemples des contrats de travail et prestation de service</w:t>
      </w:r>
    </w:p>
    <w:p w14:paraId="44DA06CD" w14:textId="67FC52E3" w:rsidR="0039711E" w:rsidRPr="00334F52" w:rsidRDefault="56E4D57A" w:rsidP="56E4D57A">
      <w:pPr>
        <w:pStyle w:val="Normal0"/>
        <w:numPr>
          <w:ilvl w:val="0"/>
          <w:numId w:val="86"/>
        </w:numPr>
        <w:pBdr>
          <w:top w:val="nil"/>
          <w:left w:val="nil"/>
          <w:bottom w:val="nil"/>
          <w:right w:val="nil"/>
          <w:between w:val="nil"/>
        </w:pBdr>
        <w:spacing w:line="276" w:lineRule="auto"/>
        <w:jc w:val="both"/>
        <w:rPr>
          <w:rFonts w:eastAsia="Arial Nova Light" w:cs="Circular Std Light"/>
        </w:rPr>
      </w:pPr>
      <w:r w:rsidRPr="56E4D57A">
        <w:rPr>
          <w:rFonts w:eastAsia="Arial Nova Light" w:cs="Circular Std Light"/>
        </w:rPr>
        <w:lastRenderedPageBreak/>
        <w:t>Lois et réglementations pertinentes pour les OSCs</w:t>
      </w:r>
    </w:p>
    <w:p w14:paraId="6EF0EF09" w14:textId="7C4C9D7F" w:rsidR="00605969" w:rsidRPr="00334F52" w:rsidRDefault="4CC86D46" w:rsidP="4CC86D46">
      <w:pPr>
        <w:pStyle w:val="Normal0"/>
        <w:numPr>
          <w:ilvl w:val="0"/>
          <w:numId w:val="46"/>
        </w:numPr>
        <w:pBdr>
          <w:top w:val="nil"/>
          <w:left w:val="nil"/>
          <w:bottom w:val="nil"/>
          <w:right w:val="nil"/>
          <w:between w:val="nil"/>
        </w:pBdr>
        <w:spacing w:line="276" w:lineRule="auto"/>
        <w:jc w:val="both"/>
        <w:rPr>
          <w:rFonts w:eastAsia="Arial Nova Light" w:cs="Circular Std Light"/>
        </w:rPr>
      </w:pPr>
      <w:r w:rsidRPr="4CC86D46">
        <w:rPr>
          <w:rFonts w:eastAsia="Arial Nova Light" w:cs="Circular Std Light"/>
        </w:rPr>
        <w:t>Rapports d'évaluation : des rapports évaluant l'efficacité de la formation, y compris les résultats des évaluations prévues, les retours des participant.e.s, les observations et les recommandations.</w:t>
      </w:r>
    </w:p>
    <w:p w14:paraId="5B7AC31A" w14:textId="1DC1E8F0" w:rsidR="00605969" w:rsidRPr="00334F52" w:rsidRDefault="78CD25BB" w:rsidP="4CC86D46">
      <w:pPr>
        <w:pStyle w:val="Normal0"/>
        <w:numPr>
          <w:ilvl w:val="0"/>
          <w:numId w:val="46"/>
        </w:numPr>
        <w:pBdr>
          <w:top w:val="nil"/>
          <w:left w:val="nil"/>
          <w:bottom w:val="nil"/>
          <w:right w:val="nil"/>
          <w:between w:val="nil"/>
        </w:pBdr>
        <w:spacing w:line="276" w:lineRule="auto"/>
        <w:jc w:val="both"/>
        <w:rPr>
          <w:rFonts w:eastAsia="Arial Nova Light" w:cs="Circular Std Light"/>
        </w:rPr>
      </w:pPr>
      <w:r w:rsidRPr="00334F52">
        <w:rPr>
          <w:rFonts w:eastAsia="Arial Nova Light" w:cs="Circular Std Light"/>
        </w:rPr>
        <w:t>Certificats/attestations de participation : des certificats remis aux participant.e.s à la fin de la formation pour attester de leur participation.</w:t>
      </w:r>
    </w:p>
    <w:p w14:paraId="17326A67" w14:textId="2CF56B2E" w:rsidR="4F060BB9" w:rsidRPr="00334F52" w:rsidRDefault="4CC86D46" w:rsidP="4CC86D46">
      <w:pPr>
        <w:pStyle w:val="Normal0"/>
        <w:numPr>
          <w:ilvl w:val="0"/>
          <w:numId w:val="46"/>
        </w:numPr>
        <w:pBdr>
          <w:top w:val="nil"/>
          <w:left w:val="nil"/>
          <w:bottom w:val="nil"/>
          <w:right w:val="nil"/>
          <w:between w:val="nil"/>
        </w:pBdr>
        <w:spacing w:line="276" w:lineRule="auto"/>
        <w:jc w:val="both"/>
        <w:rPr>
          <w:rFonts w:eastAsia="Arial Nova Light" w:cs="Circular Std Light"/>
        </w:rPr>
      </w:pPr>
      <w:r w:rsidRPr="4CC86D46">
        <w:rPr>
          <w:rFonts w:eastAsia="Arial Nova Light" w:cs="Circular Std Light"/>
          <w:i/>
          <w:iCs/>
          <w:color w:val="FF0000"/>
        </w:rPr>
        <w:t>Facultatif</w:t>
      </w:r>
      <w:r w:rsidRPr="4CC86D46">
        <w:rPr>
          <w:rFonts w:eastAsia="Arial Nova Light" w:cs="Circular Std Light"/>
          <w:i/>
          <w:iCs/>
          <w:color w:val="000000" w:themeColor="text1"/>
        </w:rPr>
        <w:t> </w:t>
      </w:r>
      <w:r w:rsidRPr="4CC86D46">
        <w:rPr>
          <w:rFonts w:eastAsia="Arial Nova Light" w:cs="Circular Std Light"/>
          <w:color w:val="000000" w:themeColor="text1"/>
        </w:rPr>
        <w:t xml:space="preserve">: </w:t>
      </w:r>
      <w:r w:rsidRPr="4CC86D46">
        <w:rPr>
          <w:rFonts w:eastAsia="Arial Nova Light" w:cs="Circular Std Light"/>
        </w:rPr>
        <w:t xml:space="preserve">Un contenu audio-visuel : des vidéos/animations présentant le contenu des modules qui peuvent être les intégrer dans la plateforme de ROSE après la mise en place de la formation. </w:t>
      </w:r>
    </w:p>
    <w:p w14:paraId="53655074" w14:textId="388CB3B0" w:rsidR="00E47A34" w:rsidRPr="005B6717" w:rsidRDefault="7042971B" w:rsidP="0039282F">
      <w:pPr>
        <w:pStyle w:val="Normal0"/>
        <w:pBdr>
          <w:top w:val="nil"/>
          <w:left w:val="nil"/>
          <w:bottom w:val="nil"/>
          <w:right w:val="nil"/>
          <w:between w:val="nil"/>
        </w:pBdr>
        <w:spacing w:line="276" w:lineRule="auto"/>
        <w:jc w:val="both"/>
        <w:rPr>
          <w:rFonts w:eastAsia="Arial Nova Light" w:cs="Circular Std Light"/>
          <w:sz w:val="20"/>
          <w:szCs w:val="20"/>
        </w:rPr>
      </w:pPr>
      <w:r w:rsidRPr="005B6717">
        <w:rPr>
          <w:rFonts w:eastAsia="Arial Nova Light" w:cs="Circular Std Light"/>
          <w:sz w:val="20"/>
          <w:szCs w:val="20"/>
        </w:rPr>
        <w:t xml:space="preserve">N.B : les rapports de cette mission devraient être succincts avec juste les informations nécessaires pour renseigner sur le déroulement de la mission (ils peuvent aussi avoir différents formats). L’attention sera donnée surtout aux supports pédagogiques et au toolkit final. </w:t>
      </w:r>
    </w:p>
    <w:p w14:paraId="13FF9505" w14:textId="6AB87008" w:rsidR="007F05CC" w:rsidRPr="002510AB" w:rsidRDefault="00D4214A" w:rsidP="00DF7316">
      <w:pPr>
        <w:pStyle w:val="heading10"/>
        <w:numPr>
          <w:ilvl w:val="0"/>
          <w:numId w:val="62"/>
        </w:numPr>
        <w:spacing w:after="0" w:line="276" w:lineRule="auto"/>
        <w:jc w:val="both"/>
        <w:rPr>
          <w:rFonts w:eastAsia="Arial Nova Light" w:cs="Circular Std Light"/>
          <w:sz w:val="28"/>
          <w:szCs w:val="28"/>
        </w:rPr>
      </w:pPr>
      <w:r w:rsidRPr="00DF7316">
        <w:rPr>
          <w:rFonts w:ascii="Circular Std Book" w:eastAsia="Arial Nova Light" w:hAnsi="Circular Std Book" w:cs="Circular Std Book"/>
          <w:b w:val="0"/>
          <w:bCs/>
          <w:sz w:val="28"/>
          <w:szCs w:val="28"/>
        </w:rPr>
        <w:t>Calendrier des paiements</w:t>
      </w:r>
    </w:p>
    <w:p w14:paraId="4F048B60" w14:textId="77777777" w:rsidR="007F05CC" w:rsidRPr="002510AB" w:rsidRDefault="007F05CC" w:rsidP="0039282F">
      <w:pPr>
        <w:jc w:val="both"/>
        <w:rPr>
          <w:color w:val="000000" w:themeColor="text1"/>
        </w:rPr>
      </w:pPr>
      <w:r w:rsidRPr="002510AB">
        <w:rPr>
          <w:color w:val="000000" w:themeColor="text1"/>
        </w:rPr>
        <w:t>La rémunération est tributaire de la soumission des livrables finaux conformément au calendrier. Aucun paiement ne sera fait d’avance.</w:t>
      </w:r>
    </w:p>
    <w:tbl>
      <w:tblPr>
        <w:tblStyle w:val="GridTable2-Accent5"/>
        <w:tblW w:w="0" w:type="auto"/>
        <w:tblLook w:val="04A0" w:firstRow="1" w:lastRow="0" w:firstColumn="1" w:lastColumn="0" w:noHBand="0" w:noVBand="1"/>
      </w:tblPr>
      <w:tblGrid>
        <w:gridCol w:w="573"/>
        <w:gridCol w:w="4457"/>
        <w:gridCol w:w="1556"/>
        <w:gridCol w:w="1351"/>
      </w:tblGrid>
      <w:tr w:rsidR="00313A9B" w:rsidRPr="006F6D86" w14:paraId="6C7E0C5A" w14:textId="77777777" w:rsidTr="41AFF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7C63C24E" w14:textId="77777777" w:rsidR="007F05CC" w:rsidRPr="006F6D86" w:rsidRDefault="007F05CC" w:rsidP="0039282F">
            <w:pPr>
              <w:jc w:val="both"/>
              <w:rPr>
                <w:rFonts w:ascii="Circular Std Book" w:hAnsi="Circular Std Book" w:cs="Circular Std Book"/>
                <w:b w:val="0"/>
                <w:bCs w:val="0"/>
              </w:rPr>
            </w:pPr>
            <w:r w:rsidRPr="006F6D86">
              <w:rPr>
                <w:rFonts w:ascii="Circular Std Book" w:hAnsi="Circular Std Book" w:cs="Circular Std Book"/>
                <w:b w:val="0"/>
                <w:bCs w:val="0"/>
              </w:rPr>
              <w:t>No.</w:t>
            </w:r>
          </w:p>
        </w:tc>
        <w:tc>
          <w:tcPr>
            <w:tcW w:w="4457" w:type="dxa"/>
          </w:tcPr>
          <w:p w14:paraId="1A2221C6" w14:textId="77777777" w:rsidR="007F05CC" w:rsidRPr="006F6D86" w:rsidRDefault="007F05CC" w:rsidP="0039282F">
            <w:pPr>
              <w:jc w:val="both"/>
              <w:cnfStyle w:val="100000000000" w:firstRow="1" w:lastRow="0" w:firstColumn="0" w:lastColumn="0" w:oddVBand="0" w:evenVBand="0" w:oddHBand="0" w:evenHBand="0" w:firstRowFirstColumn="0" w:firstRowLastColumn="0" w:lastRowFirstColumn="0" w:lastRowLastColumn="0"/>
              <w:rPr>
                <w:rFonts w:ascii="Circular Std Book" w:hAnsi="Circular Std Book" w:cs="Circular Std Book"/>
                <w:b w:val="0"/>
                <w:bCs w:val="0"/>
              </w:rPr>
            </w:pPr>
            <w:r w:rsidRPr="006F6D86">
              <w:rPr>
                <w:rFonts w:ascii="Circular Std Book" w:hAnsi="Circular Std Book" w:cs="Circular Std Book"/>
                <w:b w:val="0"/>
                <w:bCs w:val="0"/>
              </w:rPr>
              <w:t>Etapes / livrables</w:t>
            </w:r>
          </w:p>
        </w:tc>
        <w:tc>
          <w:tcPr>
            <w:tcW w:w="1556" w:type="dxa"/>
          </w:tcPr>
          <w:p w14:paraId="2A767116" w14:textId="77777777" w:rsidR="007F05CC" w:rsidRPr="00334F52" w:rsidRDefault="4C9971A9" w:rsidP="4C9971A9">
            <w:pPr>
              <w:jc w:val="both"/>
              <w:cnfStyle w:val="100000000000" w:firstRow="1" w:lastRow="0" w:firstColumn="0" w:lastColumn="0" w:oddVBand="0" w:evenVBand="0" w:oddHBand="0" w:evenHBand="0" w:firstRowFirstColumn="0" w:firstRowLastColumn="0" w:lastRowFirstColumn="0" w:lastRowLastColumn="0"/>
              <w:rPr>
                <w:rFonts w:ascii="Circular Std Book" w:hAnsi="Circular Std Book" w:cs="Circular Std Book"/>
                <w:b w:val="0"/>
                <w:bCs w:val="0"/>
              </w:rPr>
            </w:pPr>
            <w:r w:rsidRPr="4C9971A9">
              <w:rPr>
                <w:rFonts w:ascii="Circular Std Book" w:hAnsi="Circular Std Book" w:cs="Circular Std Book"/>
                <w:b w:val="0"/>
                <w:bCs w:val="0"/>
              </w:rPr>
              <w:t>Date</w:t>
            </w:r>
          </w:p>
        </w:tc>
        <w:tc>
          <w:tcPr>
            <w:tcW w:w="1351" w:type="dxa"/>
          </w:tcPr>
          <w:p w14:paraId="1CDD2FC3" w14:textId="77777777" w:rsidR="007F05CC" w:rsidRPr="006F6D86" w:rsidRDefault="007F05CC" w:rsidP="0039282F">
            <w:pPr>
              <w:jc w:val="both"/>
              <w:cnfStyle w:val="100000000000" w:firstRow="1" w:lastRow="0" w:firstColumn="0" w:lastColumn="0" w:oddVBand="0" w:evenVBand="0" w:oddHBand="0" w:evenHBand="0" w:firstRowFirstColumn="0" w:firstRowLastColumn="0" w:lastRowFirstColumn="0" w:lastRowLastColumn="0"/>
              <w:rPr>
                <w:rFonts w:ascii="Circular Std Book" w:hAnsi="Circular Std Book" w:cs="Circular Std Book"/>
                <w:b w:val="0"/>
                <w:bCs w:val="0"/>
              </w:rPr>
            </w:pPr>
            <w:r w:rsidRPr="006F6D86">
              <w:rPr>
                <w:rFonts w:ascii="Circular Std Book" w:hAnsi="Circular Std Book" w:cs="Circular Std Book"/>
                <w:b w:val="0"/>
                <w:bCs w:val="0"/>
              </w:rPr>
              <w:t>% paiement</w:t>
            </w:r>
          </w:p>
        </w:tc>
      </w:tr>
      <w:tr w:rsidR="00313A9B" w:rsidRPr="006F6D86" w14:paraId="7CC26207"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3AACC198" w14:textId="77777777" w:rsidR="007F05CC" w:rsidRPr="006F6D86" w:rsidRDefault="007F05CC" w:rsidP="0039282F">
            <w:pPr>
              <w:jc w:val="both"/>
              <w:rPr>
                <w:rFonts w:cs="Circular Std Light"/>
              </w:rPr>
            </w:pPr>
            <w:r w:rsidRPr="006F6D86">
              <w:rPr>
                <w:rFonts w:cs="Circular Std Light"/>
              </w:rPr>
              <w:t>1</w:t>
            </w:r>
          </w:p>
        </w:tc>
        <w:tc>
          <w:tcPr>
            <w:tcW w:w="4457" w:type="dxa"/>
          </w:tcPr>
          <w:p w14:paraId="108BC973" w14:textId="77777777" w:rsidR="007F05CC" w:rsidRPr="006F6D86" w:rsidRDefault="007F05CC" w:rsidP="0039282F">
            <w:pPr>
              <w:jc w:val="both"/>
              <w:cnfStyle w:val="000000100000" w:firstRow="0" w:lastRow="0" w:firstColumn="0" w:lastColumn="0" w:oddVBand="0" w:evenVBand="0" w:oddHBand="1" w:evenHBand="0" w:firstRowFirstColumn="0" w:firstRowLastColumn="0" w:lastRowFirstColumn="0" w:lastRowLastColumn="0"/>
              <w:rPr>
                <w:rFonts w:cs="Circular Std Light"/>
                <w:b/>
                <w:bCs/>
              </w:rPr>
            </w:pPr>
            <w:r w:rsidRPr="006F6D86">
              <w:rPr>
                <w:rFonts w:cs="Circular Std Light"/>
                <w:b/>
                <w:bCs/>
              </w:rPr>
              <w:t>LIVRABLE 1</w:t>
            </w:r>
          </w:p>
          <w:p w14:paraId="5DBC0376" w14:textId="702ED53A" w:rsidR="007F05CC" w:rsidRPr="006F6D86" w:rsidRDefault="007F05CC" w:rsidP="0039282F">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334F52">
              <w:rPr>
                <w:rFonts w:cs="Circular Std Light"/>
              </w:rPr>
              <w:t>[Note méthodologique et approche]</w:t>
            </w:r>
          </w:p>
        </w:tc>
        <w:tc>
          <w:tcPr>
            <w:tcW w:w="1556" w:type="dxa"/>
          </w:tcPr>
          <w:p w14:paraId="10DDB909" w14:textId="74ED2A8E" w:rsidR="007F05CC" w:rsidRPr="00334F52" w:rsidRDefault="41AFFEFC" w:rsidP="61D82A2A">
            <w:pPr>
              <w:cnfStyle w:val="000000100000" w:firstRow="0" w:lastRow="0" w:firstColumn="0" w:lastColumn="0" w:oddVBand="0" w:evenVBand="0" w:oddHBand="1" w:evenHBand="0" w:firstRowFirstColumn="0" w:firstRowLastColumn="0" w:lastRowFirstColumn="0" w:lastRowLastColumn="0"/>
              <w:rPr>
                <w:rFonts w:cs="Circular Std Light"/>
              </w:rPr>
            </w:pPr>
            <w:r w:rsidRPr="41AFFEFC">
              <w:rPr>
                <w:rFonts w:cs="Circular Std Light"/>
              </w:rPr>
              <w:t>À la soumission et validation de la méthodologie</w:t>
            </w:r>
          </w:p>
        </w:tc>
        <w:tc>
          <w:tcPr>
            <w:tcW w:w="1351" w:type="dxa"/>
          </w:tcPr>
          <w:p w14:paraId="251048B7" w14:textId="723CD05A" w:rsidR="007F05CC" w:rsidRPr="006F6D86" w:rsidRDefault="007F05CC" w:rsidP="0039282F">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6F6D86">
              <w:rPr>
                <w:rFonts w:cs="Circular Std Light"/>
              </w:rPr>
              <w:t xml:space="preserve">[% </w:t>
            </w:r>
            <w:r w:rsidR="00D4214A" w:rsidRPr="006F6D86">
              <w:rPr>
                <w:rFonts w:cs="Circular Std Light"/>
              </w:rPr>
              <w:t>20</w:t>
            </w:r>
            <w:r w:rsidRPr="006F6D86">
              <w:rPr>
                <w:rFonts w:cs="Circular Std Light"/>
              </w:rPr>
              <w:t>]</w:t>
            </w:r>
          </w:p>
        </w:tc>
      </w:tr>
      <w:tr w:rsidR="00313A9B" w:rsidRPr="006F6D86" w14:paraId="310303A9" w14:textId="77777777" w:rsidTr="41AFFEFC">
        <w:tc>
          <w:tcPr>
            <w:cnfStyle w:val="001000000000" w:firstRow="0" w:lastRow="0" w:firstColumn="1" w:lastColumn="0" w:oddVBand="0" w:evenVBand="0" w:oddHBand="0" w:evenHBand="0" w:firstRowFirstColumn="0" w:firstRowLastColumn="0" w:lastRowFirstColumn="0" w:lastRowLastColumn="0"/>
            <w:tcW w:w="573" w:type="dxa"/>
          </w:tcPr>
          <w:p w14:paraId="4837A6AC" w14:textId="77777777" w:rsidR="007F05CC" w:rsidRPr="006F6D86" w:rsidRDefault="007F05CC" w:rsidP="0039282F">
            <w:pPr>
              <w:jc w:val="both"/>
              <w:rPr>
                <w:rFonts w:cs="Circular Std Light"/>
              </w:rPr>
            </w:pPr>
            <w:r w:rsidRPr="006F6D86">
              <w:rPr>
                <w:rFonts w:cs="Circular Std Light"/>
              </w:rPr>
              <w:t>2</w:t>
            </w:r>
          </w:p>
        </w:tc>
        <w:tc>
          <w:tcPr>
            <w:tcW w:w="4457" w:type="dxa"/>
          </w:tcPr>
          <w:p w14:paraId="1A01DF57" w14:textId="77777777" w:rsidR="007F05CC" w:rsidRPr="006F6D86" w:rsidRDefault="007F05CC" w:rsidP="0039282F">
            <w:pPr>
              <w:jc w:val="both"/>
              <w:cnfStyle w:val="000000000000" w:firstRow="0" w:lastRow="0" w:firstColumn="0" w:lastColumn="0" w:oddVBand="0" w:evenVBand="0" w:oddHBand="0" w:evenHBand="0" w:firstRowFirstColumn="0" w:firstRowLastColumn="0" w:lastRowFirstColumn="0" w:lastRowLastColumn="0"/>
              <w:rPr>
                <w:rFonts w:cs="Circular Std Light"/>
                <w:b/>
                <w:bCs/>
              </w:rPr>
            </w:pPr>
            <w:r w:rsidRPr="006F6D86">
              <w:rPr>
                <w:rFonts w:cs="Circular Std Light"/>
                <w:b/>
                <w:bCs/>
              </w:rPr>
              <w:t>LIVRABLE 2</w:t>
            </w:r>
          </w:p>
          <w:p w14:paraId="64FBA94E" w14:textId="77777777" w:rsidR="007F05CC" w:rsidRPr="00334F52" w:rsidRDefault="007F05CC" w:rsidP="0039282F">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0334F52">
              <w:rPr>
                <w:rFonts w:cs="Circular Std Light"/>
              </w:rPr>
              <w:t>[</w:t>
            </w:r>
            <w:r w:rsidR="0016576E" w:rsidRPr="00334F52">
              <w:rPr>
                <w:rFonts w:eastAsia="Arial Nova Light" w:cs="Circular Std Light"/>
              </w:rPr>
              <w:t>Plan du curriculum</w:t>
            </w:r>
            <w:r w:rsidR="005C4810" w:rsidRPr="00334F52">
              <w:rPr>
                <w:rFonts w:eastAsia="Arial Nova Light" w:cs="Circular Std Light"/>
              </w:rPr>
              <w:t xml:space="preserve"> et matériel pédagogique</w:t>
            </w:r>
            <w:r w:rsidRPr="00334F52">
              <w:rPr>
                <w:rFonts w:cs="Circular Std Light"/>
              </w:rPr>
              <w:t>]</w:t>
            </w:r>
          </w:p>
          <w:p w14:paraId="54E1D1B0" w14:textId="22AFFE51" w:rsidR="00EF7929" w:rsidRPr="006F6D86" w:rsidRDefault="00E1736F" w:rsidP="0039282F">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0334F52">
              <w:rPr>
                <w:rFonts w:cs="Circular Std Light"/>
              </w:rPr>
              <w:t>[Tenue des formations]</w:t>
            </w:r>
          </w:p>
        </w:tc>
        <w:tc>
          <w:tcPr>
            <w:tcW w:w="1556" w:type="dxa"/>
          </w:tcPr>
          <w:p w14:paraId="763638E8" w14:textId="673CDC00" w:rsidR="007F05CC" w:rsidRPr="0039711E" w:rsidRDefault="4C9971A9" w:rsidP="4C9971A9">
            <w:pPr>
              <w:cnfStyle w:val="000000000000" w:firstRow="0" w:lastRow="0" w:firstColumn="0" w:lastColumn="0" w:oddVBand="0" w:evenVBand="0" w:oddHBand="0" w:evenHBand="0" w:firstRowFirstColumn="0" w:firstRowLastColumn="0" w:lastRowFirstColumn="0" w:lastRowLastColumn="0"/>
              <w:rPr>
                <w:rFonts w:cs="Circular Std Light"/>
              </w:rPr>
            </w:pPr>
            <w:r w:rsidRPr="4C9971A9">
              <w:rPr>
                <w:rFonts w:cs="Circular Std Light"/>
              </w:rPr>
              <w:t xml:space="preserve"> À la finalisation des sessions de formation.</w:t>
            </w:r>
          </w:p>
        </w:tc>
        <w:tc>
          <w:tcPr>
            <w:tcW w:w="1351" w:type="dxa"/>
          </w:tcPr>
          <w:p w14:paraId="193212AC" w14:textId="3BB8068F" w:rsidR="007F05CC" w:rsidRPr="006F6D86" w:rsidRDefault="05C3D70F" w:rsidP="0039282F">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5C3D70F">
              <w:rPr>
                <w:rFonts w:cs="Circular Std Light"/>
              </w:rPr>
              <w:t>[%30]</w:t>
            </w:r>
          </w:p>
        </w:tc>
      </w:tr>
      <w:tr w:rsidR="00313A9B" w:rsidRPr="006F6D86" w14:paraId="12D14AA7"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dxa"/>
          </w:tcPr>
          <w:p w14:paraId="5BB0468E" w14:textId="77777777" w:rsidR="007F05CC" w:rsidRPr="006F6D86" w:rsidRDefault="007F05CC" w:rsidP="0039282F">
            <w:pPr>
              <w:jc w:val="both"/>
              <w:rPr>
                <w:rFonts w:cs="Circular Std Light"/>
              </w:rPr>
            </w:pPr>
            <w:r w:rsidRPr="006F6D86">
              <w:rPr>
                <w:rFonts w:cs="Circular Std Light"/>
              </w:rPr>
              <w:t>3</w:t>
            </w:r>
          </w:p>
        </w:tc>
        <w:tc>
          <w:tcPr>
            <w:tcW w:w="4457" w:type="dxa"/>
          </w:tcPr>
          <w:p w14:paraId="148F9F76" w14:textId="77777777" w:rsidR="007F05CC" w:rsidRPr="00334F52" w:rsidRDefault="007F05CC" w:rsidP="0039282F">
            <w:pPr>
              <w:jc w:val="both"/>
              <w:cnfStyle w:val="000000100000" w:firstRow="0" w:lastRow="0" w:firstColumn="0" w:lastColumn="0" w:oddVBand="0" w:evenVBand="0" w:oddHBand="1" w:evenHBand="0" w:firstRowFirstColumn="0" w:firstRowLastColumn="0" w:lastRowFirstColumn="0" w:lastRowLastColumn="0"/>
              <w:rPr>
                <w:rFonts w:cs="Circular Std Light"/>
                <w:b/>
                <w:bCs/>
              </w:rPr>
            </w:pPr>
            <w:r w:rsidRPr="00334F52">
              <w:rPr>
                <w:rFonts w:cs="Circular Std Light"/>
                <w:b/>
                <w:bCs/>
              </w:rPr>
              <w:t>LIVRABLE 3</w:t>
            </w:r>
          </w:p>
          <w:p w14:paraId="64E53E98" w14:textId="4D959691" w:rsidR="007F05CC" w:rsidRPr="00334F52" w:rsidRDefault="007F05CC" w:rsidP="0039282F">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334F52">
              <w:rPr>
                <w:rFonts w:cs="Circular Std Light"/>
              </w:rPr>
              <w:t>[</w:t>
            </w:r>
            <w:r w:rsidR="005C4810" w:rsidRPr="00334F52">
              <w:rPr>
                <w:rFonts w:cs="Circular Std Light"/>
              </w:rPr>
              <w:t>Les rapports de suivi et évaluation</w:t>
            </w:r>
            <w:r w:rsidRPr="00334F52">
              <w:rPr>
                <w:rFonts w:cs="Circular Std Light"/>
              </w:rPr>
              <w:t>]</w:t>
            </w:r>
          </w:p>
        </w:tc>
        <w:tc>
          <w:tcPr>
            <w:tcW w:w="1556" w:type="dxa"/>
          </w:tcPr>
          <w:p w14:paraId="499F270F" w14:textId="2DEDE53C" w:rsidR="007F05CC" w:rsidRPr="0039711E" w:rsidRDefault="4C9971A9" w:rsidP="4C9971A9">
            <w:pPr>
              <w:cnfStyle w:val="000000100000" w:firstRow="0" w:lastRow="0" w:firstColumn="0" w:lastColumn="0" w:oddVBand="0" w:evenVBand="0" w:oddHBand="1" w:evenHBand="0" w:firstRowFirstColumn="0" w:firstRowLastColumn="0" w:lastRowFirstColumn="0" w:lastRowLastColumn="0"/>
              <w:rPr>
                <w:rFonts w:cs="Circular Std Light"/>
              </w:rPr>
            </w:pPr>
            <w:r w:rsidRPr="4C9971A9">
              <w:rPr>
                <w:rFonts w:cs="Circular Std Light"/>
              </w:rPr>
              <w:t xml:space="preserve"> À la soumission des rapports de suivi et évaluation</w:t>
            </w:r>
          </w:p>
        </w:tc>
        <w:tc>
          <w:tcPr>
            <w:tcW w:w="1351" w:type="dxa"/>
          </w:tcPr>
          <w:p w14:paraId="79AA3C1E" w14:textId="15E0E257" w:rsidR="007F05CC" w:rsidRPr="006F6D86" w:rsidRDefault="007F05CC" w:rsidP="0039282F">
            <w:pPr>
              <w:jc w:val="both"/>
              <w:cnfStyle w:val="000000100000" w:firstRow="0" w:lastRow="0" w:firstColumn="0" w:lastColumn="0" w:oddVBand="0" w:evenVBand="0" w:oddHBand="1" w:evenHBand="0" w:firstRowFirstColumn="0" w:firstRowLastColumn="0" w:lastRowFirstColumn="0" w:lastRowLastColumn="0"/>
              <w:rPr>
                <w:rFonts w:cs="Circular Std Light"/>
              </w:rPr>
            </w:pPr>
            <w:r w:rsidRPr="006F6D86">
              <w:rPr>
                <w:rFonts w:cs="Circular Std Light"/>
              </w:rPr>
              <w:t>[%</w:t>
            </w:r>
            <w:r w:rsidR="00D4214A" w:rsidRPr="006F6D86">
              <w:rPr>
                <w:rFonts w:cs="Circular Std Light"/>
              </w:rPr>
              <w:t>25</w:t>
            </w:r>
            <w:r w:rsidRPr="006F6D86">
              <w:rPr>
                <w:rFonts w:cs="Circular Std Light"/>
              </w:rPr>
              <w:t>]</w:t>
            </w:r>
          </w:p>
        </w:tc>
      </w:tr>
      <w:tr w:rsidR="00313A9B" w:rsidRPr="006F6D86" w14:paraId="70253C32" w14:textId="77777777" w:rsidTr="41AFFEFC">
        <w:tc>
          <w:tcPr>
            <w:cnfStyle w:val="001000000000" w:firstRow="0" w:lastRow="0" w:firstColumn="1" w:lastColumn="0" w:oddVBand="0" w:evenVBand="0" w:oddHBand="0" w:evenHBand="0" w:firstRowFirstColumn="0" w:firstRowLastColumn="0" w:lastRowFirstColumn="0" w:lastRowLastColumn="0"/>
            <w:tcW w:w="573" w:type="dxa"/>
          </w:tcPr>
          <w:p w14:paraId="0229B6F9" w14:textId="77777777" w:rsidR="007F05CC" w:rsidRPr="006F6D86" w:rsidRDefault="007F05CC" w:rsidP="0039282F">
            <w:pPr>
              <w:jc w:val="both"/>
              <w:rPr>
                <w:rFonts w:cs="Circular Std Light"/>
              </w:rPr>
            </w:pPr>
            <w:r w:rsidRPr="006F6D86">
              <w:rPr>
                <w:rFonts w:cs="Circular Std Light"/>
              </w:rPr>
              <w:t>4</w:t>
            </w:r>
          </w:p>
        </w:tc>
        <w:tc>
          <w:tcPr>
            <w:tcW w:w="4457" w:type="dxa"/>
          </w:tcPr>
          <w:p w14:paraId="155D1AD1" w14:textId="77777777" w:rsidR="007F05CC" w:rsidRPr="00334F52" w:rsidRDefault="007F05CC" w:rsidP="0039282F">
            <w:pPr>
              <w:jc w:val="both"/>
              <w:cnfStyle w:val="000000000000" w:firstRow="0" w:lastRow="0" w:firstColumn="0" w:lastColumn="0" w:oddVBand="0" w:evenVBand="0" w:oddHBand="0" w:evenHBand="0" w:firstRowFirstColumn="0" w:firstRowLastColumn="0" w:lastRowFirstColumn="0" w:lastRowLastColumn="0"/>
              <w:rPr>
                <w:rFonts w:cs="Circular Std Light"/>
                <w:b/>
                <w:bCs/>
              </w:rPr>
            </w:pPr>
            <w:r w:rsidRPr="00334F52">
              <w:rPr>
                <w:rFonts w:cs="Circular Std Light"/>
                <w:b/>
                <w:bCs/>
              </w:rPr>
              <w:t>LIVRABLE 4</w:t>
            </w:r>
          </w:p>
          <w:p w14:paraId="6291AB19" w14:textId="328CE756" w:rsidR="0039711E" w:rsidRDefault="4F060BB9" w:rsidP="0039711E">
            <w:pPr>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b/>
                <w:bCs/>
              </w:rPr>
            </w:pPr>
            <w:r w:rsidRPr="00334F52">
              <w:rPr>
                <w:rFonts w:cs="Circular Std Light"/>
              </w:rPr>
              <w:t>[</w:t>
            </w:r>
            <w:r w:rsidRPr="00334F52">
              <w:rPr>
                <w:rFonts w:eastAsia="Arial Nova Light" w:cs="Circular Std Light"/>
              </w:rPr>
              <w:t>Toolkit</w:t>
            </w:r>
            <w:r w:rsidR="00AC6890" w:rsidRPr="00334F52">
              <w:rPr>
                <w:rFonts w:eastAsia="Arial Nova Light" w:cs="Circular Std Light"/>
              </w:rPr>
              <w:t>]</w:t>
            </w:r>
            <w:r w:rsidRPr="00334F52">
              <w:rPr>
                <w:rFonts w:eastAsia="Arial Nova Light" w:cs="Circular Std Light"/>
              </w:rPr>
              <w:t xml:space="preserve"> </w:t>
            </w:r>
            <w:r w:rsidR="0039711E">
              <w:rPr>
                <w:rFonts w:eastAsia="Arial Nova Light" w:cs="Circular Std Light"/>
              </w:rPr>
              <w:t>– R</w:t>
            </w:r>
            <w:r w:rsidR="0039711E" w:rsidRPr="0039711E">
              <w:rPr>
                <w:rFonts w:eastAsia="Arial Nova Light" w:cs="Circular Std Light"/>
              </w:rPr>
              <w:t>essources pratiques</w:t>
            </w:r>
            <w:r w:rsidR="0039711E">
              <w:rPr>
                <w:rFonts w:eastAsia="Arial Nova Light" w:cs="Circular Std Light"/>
              </w:rPr>
              <w:t xml:space="preserve"> en Conformité</w:t>
            </w:r>
          </w:p>
          <w:p w14:paraId="2FDA8BC9" w14:textId="2AF3B5C9" w:rsidR="000365CA" w:rsidRPr="00334F52" w:rsidRDefault="00AC6890" w:rsidP="0039711E">
            <w:pPr>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i/>
                <w:iCs/>
                <w:color w:val="FF0000"/>
              </w:rPr>
            </w:pPr>
            <w:r w:rsidRPr="00334F52">
              <w:rPr>
                <w:rFonts w:cs="Circular Std Light"/>
              </w:rPr>
              <w:t>[</w:t>
            </w:r>
            <w:r w:rsidR="0044561A" w:rsidRPr="00334F52">
              <w:rPr>
                <w:rFonts w:eastAsia="Arial Nova Light" w:cs="Circular Std Light"/>
              </w:rPr>
              <w:t>Contenu audio</w:t>
            </w:r>
            <w:r w:rsidRPr="00334F52">
              <w:rPr>
                <w:rFonts w:eastAsia="Arial Nova Light" w:cs="Circular Std Light"/>
              </w:rPr>
              <w:t>-</w:t>
            </w:r>
            <w:r w:rsidR="00D30982" w:rsidRPr="00334F52">
              <w:rPr>
                <w:rFonts w:eastAsia="Arial Nova Light" w:cs="Circular Std Light"/>
              </w:rPr>
              <w:t>visuel]</w:t>
            </w:r>
            <w:r w:rsidRPr="00334F52">
              <w:rPr>
                <w:rFonts w:eastAsia="Arial Nova Light" w:cs="Circular Std Light"/>
              </w:rPr>
              <w:t xml:space="preserve"> du curriculum</w:t>
            </w:r>
            <w:r w:rsidR="00D30982" w:rsidRPr="00334F52">
              <w:rPr>
                <w:rFonts w:eastAsia="Arial Nova Light" w:cs="Circular Std Light"/>
              </w:rPr>
              <w:t xml:space="preserve">- </w:t>
            </w:r>
            <w:r w:rsidR="00D30982" w:rsidRPr="00334F52">
              <w:rPr>
                <w:rFonts w:eastAsia="Arial Nova Light" w:cs="Circular Std Light"/>
                <w:i/>
                <w:iCs/>
                <w:color w:val="FF0000"/>
              </w:rPr>
              <w:t>facultatif</w:t>
            </w:r>
            <w:r w:rsidR="000365CA" w:rsidRPr="00334F52">
              <w:rPr>
                <w:rFonts w:eastAsia="Arial Nova Light" w:cs="Circular Std Light"/>
                <w:i/>
                <w:iCs/>
                <w:color w:val="FF0000"/>
              </w:rPr>
              <w:t xml:space="preserve"> </w:t>
            </w:r>
          </w:p>
        </w:tc>
        <w:tc>
          <w:tcPr>
            <w:tcW w:w="1556" w:type="dxa"/>
          </w:tcPr>
          <w:p w14:paraId="6E316FEA" w14:textId="6A2A5740" w:rsidR="00251200" w:rsidRPr="0039711E" w:rsidRDefault="41AFFEFC" w:rsidP="41AFFEFC">
            <w:pPr>
              <w:cnfStyle w:val="000000000000" w:firstRow="0" w:lastRow="0" w:firstColumn="0" w:lastColumn="0" w:oddVBand="0" w:evenVBand="0" w:oddHBand="0" w:evenHBand="0" w:firstRowFirstColumn="0" w:firstRowLastColumn="0" w:lastRowFirstColumn="0" w:lastRowLastColumn="0"/>
              <w:rPr>
                <w:rFonts w:cs="Circular Std Light"/>
              </w:rPr>
            </w:pPr>
            <w:r w:rsidRPr="41AFFEFC">
              <w:rPr>
                <w:rFonts w:cs="Circular Std Light"/>
              </w:rPr>
              <w:t>À la soumission du rapport et des livrables finales.</w:t>
            </w:r>
          </w:p>
        </w:tc>
        <w:tc>
          <w:tcPr>
            <w:tcW w:w="1351" w:type="dxa"/>
          </w:tcPr>
          <w:p w14:paraId="799F524D" w14:textId="15E8D72A" w:rsidR="007F05CC" w:rsidRPr="006F6D86" w:rsidRDefault="05C3D70F" w:rsidP="0039282F">
            <w:pPr>
              <w:jc w:val="both"/>
              <w:cnfStyle w:val="000000000000" w:firstRow="0" w:lastRow="0" w:firstColumn="0" w:lastColumn="0" w:oddVBand="0" w:evenVBand="0" w:oddHBand="0" w:evenHBand="0" w:firstRowFirstColumn="0" w:firstRowLastColumn="0" w:lastRowFirstColumn="0" w:lastRowLastColumn="0"/>
              <w:rPr>
                <w:rFonts w:cs="Circular Std Light"/>
              </w:rPr>
            </w:pPr>
            <w:r w:rsidRPr="05C3D70F">
              <w:rPr>
                <w:rFonts w:cs="Circular Std Light"/>
              </w:rPr>
              <w:t>[%25]</w:t>
            </w:r>
          </w:p>
        </w:tc>
      </w:tr>
      <w:tr w:rsidR="00313A9B" w:rsidRPr="006F6D86" w14:paraId="5B18D99C" w14:textId="77777777" w:rsidTr="41AFF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0" w:type="dxa"/>
            <w:gridSpan w:val="2"/>
          </w:tcPr>
          <w:p w14:paraId="281F1BCB" w14:textId="77777777" w:rsidR="007F05CC" w:rsidRPr="006F6D86" w:rsidRDefault="007F05CC" w:rsidP="0039282F">
            <w:pPr>
              <w:jc w:val="both"/>
              <w:rPr>
                <w:rFonts w:ascii="Circular Std Book" w:hAnsi="Circular Std Book" w:cs="Circular Std Book"/>
                <w:b w:val="0"/>
                <w:bCs w:val="0"/>
              </w:rPr>
            </w:pPr>
            <w:r w:rsidRPr="006F6D86">
              <w:rPr>
                <w:rFonts w:ascii="Circular Std Book" w:hAnsi="Circular Std Book" w:cs="Circular Std Book"/>
                <w:b w:val="0"/>
                <w:bCs w:val="0"/>
              </w:rPr>
              <w:t>TOTAL</w:t>
            </w:r>
          </w:p>
        </w:tc>
        <w:tc>
          <w:tcPr>
            <w:tcW w:w="1556" w:type="dxa"/>
          </w:tcPr>
          <w:p w14:paraId="4C79FFE5" w14:textId="77777777" w:rsidR="007F05CC" w:rsidRPr="006F6D86" w:rsidRDefault="007F05CC" w:rsidP="0039282F">
            <w:pPr>
              <w:jc w:val="both"/>
              <w:cnfStyle w:val="000000100000" w:firstRow="0" w:lastRow="0" w:firstColumn="0" w:lastColumn="0" w:oddVBand="0" w:evenVBand="0" w:oddHBand="1" w:evenHBand="0" w:firstRowFirstColumn="0" w:firstRowLastColumn="0" w:lastRowFirstColumn="0" w:lastRowLastColumn="0"/>
              <w:rPr>
                <w:rFonts w:ascii="Circular Std Book" w:hAnsi="Circular Std Book" w:cs="Circular Std Book"/>
              </w:rPr>
            </w:pPr>
          </w:p>
        </w:tc>
        <w:tc>
          <w:tcPr>
            <w:tcW w:w="1351" w:type="dxa"/>
          </w:tcPr>
          <w:p w14:paraId="7F5AD7E1" w14:textId="77777777" w:rsidR="007F05CC" w:rsidRPr="006F6D86" w:rsidRDefault="007F05CC" w:rsidP="0039282F">
            <w:pPr>
              <w:jc w:val="both"/>
              <w:cnfStyle w:val="000000100000" w:firstRow="0" w:lastRow="0" w:firstColumn="0" w:lastColumn="0" w:oddVBand="0" w:evenVBand="0" w:oddHBand="1" w:evenHBand="0" w:firstRowFirstColumn="0" w:firstRowLastColumn="0" w:lastRowFirstColumn="0" w:lastRowLastColumn="0"/>
              <w:rPr>
                <w:rFonts w:ascii="Circular Std Book" w:hAnsi="Circular Std Book" w:cs="Circular Std Book"/>
              </w:rPr>
            </w:pPr>
            <w:r w:rsidRPr="006F6D86">
              <w:rPr>
                <w:rFonts w:ascii="Circular Std Book" w:hAnsi="Circular Std Book" w:cs="Circular Std Book"/>
              </w:rPr>
              <w:t>100%</w:t>
            </w:r>
          </w:p>
        </w:tc>
      </w:tr>
    </w:tbl>
    <w:p w14:paraId="50993C35" w14:textId="77777777" w:rsidR="00A07927" w:rsidRPr="002510AB" w:rsidRDefault="00A07927" w:rsidP="0039282F">
      <w:pPr>
        <w:pStyle w:val="Normal0"/>
        <w:pBdr>
          <w:top w:val="nil"/>
          <w:left w:val="nil"/>
          <w:bottom w:val="nil"/>
          <w:right w:val="nil"/>
          <w:between w:val="nil"/>
        </w:pBdr>
        <w:spacing w:line="276" w:lineRule="auto"/>
        <w:jc w:val="both"/>
        <w:rPr>
          <w:rFonts w:eastAsia="Arial Nova Light" w:cs="Circular Std Light"/>
        </w:rPr>
      </w:pPr>
    </w:p>
    <w:p w14:paraId="772C3B86" w14:textId="77777777" w:rsidR="00513D5D" w:rsidRPr="002510AB" w:rsidRDefault="00774ADA" w:rsidP="00DF7316">
      <w:pPr>
        <w:pStyle w:val="heading10"/>
        <w:numPr>
          <w:ilvl w:val="0"/>
          <w:numId w:val="62"/>
        </w:numPr>
        <w:spacing w:after="0" w:line="276" w:lineRule="auto"/>
        <w:jc w:val="both"/>
        <w:rPr>
          <w:rFonts w:eastAsia="Arial Nova Light" w:cs="Circular Std Light"/>
          <w:sz w:val="28"/>
          <w:szCs w:val="28"/>
        </w:rPr>
      </w:pPr>
      <w:r w:rsidRPr="00DF7316">
        <w:rPr>
          <w:rFonts w:ascii="Circular Std Book" w:eastAsia="Arial Nova Light" w:hAnsi="Circular Std Book" w:cs="Circular Std Book"/>
          <w:b w:val="0"/>
          <w:bCs/>
          <w:sz w:val="28"/>
          <w:szCs w:val="28"/>
        </w:rPr>
        <w:t>Processus de soumission</w:t>
      </w:r>
    </w:p>
    <w:p w14:paraId="00000094" w14:textId="2B9B12C8" w:rsidR="007C12A0" w:rsidRPr="002510AB" w:rsidRDefault="00774ADA" w:rsidP="00BD5347">
      <w:pPr>
        <w:pStyle w:val="heading10"/>
        <w:numPr>
          <w:ilvl w:val="1"/>
          <w:numId w:val="62"/>
        </w:numPr>
        <w:spacing w:after="0" w:line="276" w:lineRule="auto"/>
        <w:jc w:val="both"/>
        <w:rPr>
          <w:rFonts w:eastAsia="Arial Nova Light" w:cs="Circular Std Light"/>
          <w:sz w:val="22"/>
          <w:szCs w:val="22"/>
        </w:rPr>
      </w:pPr>
      <w:r w:rsidRPr="002510AB">
        <w:rPr>
          <w:rFonts w:eastAsia="Arial Nova Light" w:cs="Circular Std Light"/>
          <w:sz w:val="24"/>
          <w:szCs w:val="24"/>
        </w:rPr>
        <w:t>Deadlines</w:t>
      </w:r>
    </w:p>
    <w:p w14:paraId="00000095" w14:textId="3C62999B" w:rsidR="007C12A0" w:rsidRPr="002510AB" w:rsidRDefault="4C9971A9" w:rsidP="0039282F">
      <w:pPr>
        <w:pStyle w:val="heading30"/>
        <w:spacing w:before="0" w:after="0" w:line="276" w:lineRule="auto"/>
        <w:jc w:val="both"/>
        <w:rPr>
          <w:rFonts w:eastAsia="Arial Nova Light" w:cs="Circular Std Light"/>
        </w:rPr>
      </w:pPr>
      <w:r w:rsidRPr="4C9971A9">
        <w:rPr>
          <w:rFonts w:eastAsia="Arial Nova Light" w:cs="Circular Std Light"/>
          <w:b w:val="0"/>
        </w:rPr>
        <w:t xml:space="preserve">- Les offres doivent parvenir à ROSE au plus tard le </w:t>
      </w:r>
      <w:r w:rsidRPr="4C9971A9">
        <w:rPr>
          <w:rFonts w:eastAsia="Arial Nova Light" w:cs="Circular Std Light"/>
          <w:bCs/>
        </w:rPr>
        <w:t xml:space="preserve">15/01/2025 </w:t>
      </w:r>
      <w:r w:rsidRPr="4C9971A9">
        <w:rPr>
          <w:rFonts w:eastAsia="Arial Nova Light" w:cs="Circular Std Light"/>
          <w:b w:val="0"/>
        </w:rPr>
        <w:t xml:space="preserve">par courriel à l’adresse </w:t>
      </w:r>
      <w:hyperlink r:id="rId16">
        <w:r w:rsidRPr="4C9971A9">
          <w:rPr>
            <w:rStyle w:val="Hyperlink"/>
            <w:rFonts w:eastAsia="Arial Nova Light" w:cs="Circular Std Light"/>
            <w:b w:val="0"/>
          </w:rPr>
          <w:t>contact.rose@oxfam.org</w:t>
        </w:r>
      </w:hyperlink>
      <w:r w:rsidRPr="4C9971A9">
        <w:rPr>
          <w:rFonts w:eastAsia="Arial Nova Light" w:cs="Circular Std Light"/>
          <w:b w:val="0"/>
        </w:rPr>
        <w:t xml:space="preserve"> </w:t>
      </w:r>
      <w:r w:rsidR="00CA25D6">
        <w:rPr>
          <w:rFonts w:eastAsia="Arial Nova Light" w:cs="Circular Std Light"/>
          <w:b w:val="0"/>
        </w:rPr>
        <w:t>.</w:t>
      </w:r>
    </w:p>
    <w:p w14:paraId="00000096" w14:textId="77777777" w:rsidR="007C12A0" w:rsidRPr="002510AB" w:rsidRDefault="00774ADA" w:rsidP="00BD5347">
      <w:pPr>
        <w:pStyle w:val="heading10"/>
        <w:numPr>
          <w:ilvl w:val="1"/>
          <w:numId w:val="62"/>
        </w:numPr>
        <w:spacing w:after="0" w:line="276" w:lineRule="auto"/>
        <w:jc w:val="both"/>
        <w:rPr>
          <w:rFonts w:eastAsia="Arial Nova Light" w:cs="Circular Std Light"/>
          <w:sz w:val="24"/>
          <w:szCs w:val="24"/>
        </w:rPr>
      </w:pPr>
      <w:r w:rsidRPr="002510AB">
        <w:rPr>
          <w:rFonts w:eastAsia="Arial Nova Light" w:cs="Circular Std Light"/>
          <w:sz w:val="24"/>
          <w:szCs w:val="24"/>
        </w:rPr>
        <w:t>Eléments du dossier de candidature :</w:t>
      </w:r>
    </w:p>
    <w:p w14:paraId="00000097" w14:textId="77777777" w:rsidR="007C12A0" w:rsidRPr="002510AB" w:rsidRDefault="00774ADA" w:rsidP="0039282F">
      <w:pPr>
        <w:pStyle w:val="Normal0"/>
        <w:spacing w:line="276" w:lineRule="auto"/>
        <w:jc w:val="both"/>
        <w:rPr>
          <w:rFonts w:eastAsia="Arial Nova Light" w:cs="Circular Std Light"/>
        </w:rPr>
      </w:pPr>
      <w:r w:rsidRPr="002510AB">
        <w:rPr>
          <w:rFonts w:eastAsia="Arial Nova Light" w:cs="Circular Std Light"/>
        </w:rPr>
        <w:t>Les éléments suivants doivent être inclus dans les soumissions :</w:t>
      </w:r>
    </w:p>
    <w:p w14:paraId="00000098" w14:textId="1019F455" w:rsidR="007C12A0" w:rsidRPr="002510AB" w:rsidRDefault="70DB0A9B" w:rsidP="0039282F">
      <w:pPr>
        <w:pStyle w:val="Normal0"/>
        <w:spacing w:line="276" w:lineRule="auto"/>
        <w:jc w:val="both"/>
        <w:rPr>
          <w:rFonts w:eastAsia="Arial Nova Light" w:cs="Circular Std Light"/>
        </w:rPr>
      </w:pPr>
      <w:r w:rsidRPr="002510AB">
        <w:rPr>
          <w:rFonts w:eastAsia="Arial Nova Light" w:cs="Circular Std Light"/>
        </w:rPr>
        <w:t>- Au moins une mission de référence pertinente réalisée précédemment par le</w:t>
      </w:r>
      <w:r w:rsidR="001302BF">
        <w:rPr>
          <w:rFonts w:eastAsia="Arial Nova Light" w:cs="Circular Std Light"/>
        </w:rPr>
        <w:t>s</w:t>
      </w:r>
      <w:r w:rsidRPr="002510AB">
        <w:rPr>
          <w:rFonts w:eastAsia="Arial Nova Light" w:cs="Circular Std Light"/>
        </w:rPr>
        <w:t xml:space="preserve"> </w:t>
      </w:r>
      <w:proofErr w:type="spellStart"/>
      <w:r w:rsidR="00CA25D6">
        <w:rPr>
          <w:rFonts w:eastAsia="Arial Nova Light" w:cs="Circular Std Light"/>
        </w:rPr>
        <w:t>expert.e.s</w:t>
      </w:r>
      <w:proofErr w:type="spellEnd"/>
      <w:r w:rsidRPr="002510AB">
        <w:rPr>
          <w:rFonts w:eastAsia="Arial Nova Light" w:cs="Circular Std Light"/>
        </w:rPr>
        <w:t>, comparable à la présente mission,</w:t>
      </w:r>
    </w:p>
    <w:p w14:paraId="00000099" w14:textId="453BF883" w:rsidR="007C12A0" w:rsidRPr="002510AB" w:rsidRDefault="70DB0A9B" w:rsidP="0039282F">
      <w:pPr>
        <w:pStyle w:val="Normal0"/>
        <w:spacing w:line="276" w:lineRule="auto"/>
        <w:jc w:val="both"/>
        <w:rPr>
          <w:rFonts w:eastAsia="Arial Nova Light" w:cs="Circular Std Light"/>
        </w:rPr>
      </w:pPr>
      <w:r w:rsidRPr="002510AB">
        <w:rPr>
          <w:rFonts w:eastAsia="Arial Nova Light" w:cs="Circular Std Light"/>
        </w:rPr>
        <w:t>- Un document d'approche (offre technique), y compris un calendrier basé sur les présents termes de références,</w:t>
      </w:r>
    </w:p>
    <w:p w14:paraId="0000009A" w14:textId="3E7DF8E4" w:rsidR="007C12A0" w:rsidRDefault="70DB0A9B" w:rsidP="0039282F">
      <w:pPr>
        <w:pStyle w:val="Normal0"/>
        <w:spacing w:line="276" w:lineRule="auto"/>
        <w:jc w:val="both"/>
        <w:rPr>
          <w:rFonts w:eastAsia="Arial Nova Light" w:cs="Circular Std Light"/>
        </w:rPr>
      </w:pPr>
      <w:r w:rsidRPr="002510AB">
        <w:rPr>
          <w:rFonts w:eastAsia="Arial Nova Light" w:cs="Circular Std Light"/>
        </w:rPr>
        <w:t xml:space="preserve">- </w:t>
      </w:r>
      <w:proofErr w:type="spellStart"/>
      <w:r w:rsidRPr="002510AB">
        <w:rPr>
          <w:rFonts w:eastAsia="Arial Nova Light" w:cs="Circular Std Light"/>
        </w:rPr>
        <w:t>CVs</w:t>
      </w:r>
      <w:proofErr w:type="spellEnd"/>
      <w:r w:rsidRPr="002510AB">
        <w:rPr>
          <w:rFonts w:eastAsia="Arial Nova Light" w:cs="Circular Std Light"/>
        </w:rPr>
        <w:t xml:space="preserve"> des </w:t>
      </w:r>
      <w:proofErr w:type="spellStart"/>
      <w:r w:rsidRPr="002510AB">
        <w:rPr>
          <w:rFonts w:eastAsia="Arial Nova Light" w:cs="Circular Std Light"/>
        </w:rPr>
        <w:t>expert</w:t>
      </w:r>
      <w:r w:rsidR="00B63E6E" w:rsidRPr="00B63E6E">
        <w:rPr>
          <w:rFonts w:eastAsia="Arial Nova Light" w:cs="Circular Std Light"/>
        </w:rPr>
        <w:t>·</w:t>
      </w:r>
      <w:r w:rsidRPr="002510AB">
        <w:rPr>
          <w:rFonts w:eastAsia="Arial Nova Light" w:cs="Circular Std Light"/>
        </w:rPr>
        <w:t>e</w:t>
      </w:r>
      <w:r w:rsidR="00B63E6E" w:rsidRPr="00B63E6E">
        <w:rPr>
          <w:rFonts w:eastAsia="Arial Nova Light" w:cs="Circular Std Light"/>
        </w:rPr>
        <w:t>·</w:t>
      </w:r>
      <w:r w:rsidRPr="002510AB">
        <w:rPr>
          <w:rFonts w:eastAsia="Arial Nova Light" w:cs="Circular Std Light"/>
        </w:rPr>
        <w:t>s</w:t>
      </w:r>
      <w:proofErr w:type="spellEnd"/>
      <w:r w:rsidRPr="002510AB">
        <w:rPr>
          <w:rFonts w:eastAsia="Arial Nova Light" w:cs="Circular Std Light"/>
        </w:rPr>
        <w:t xml:space="preserve"> </w:t>
      </w:r>
      <w:proofErr w:type="spellStart"/>
      <w:r w:rsidRPr="002510AB">
        <w:rPr>
          <w:rFonts w:eastAsia="Arial Nova Light" w:cs="Circular Std Light"/>
        </w:rPr>
        <w:t>proposé</w:t>
      </w:r>
      <w:r w:rsidR="00B63E6E">
        <w:rPr>
          <w:rFonts w:ascii="Arial" w:hAnsi="Arial" w:cs="Arial"/>
          <w:color w:val="4D5156"/>
          <w:sz w:val="21"/>
          <w:szCs w:val="21"/>
          <w:shd w:val="clear" w:color="auto" w:fill="FFFFFF"/>
        </w:rPr>
        <w:t>·</w:t>
      </w:r>
      <w:r w:rsidRPr="002510AB">
        <w:rPr>
          <w:rFonts w:eastAsia="Arial Nova Light" w:cs="Circular Std Light"/>
        </w:rPr>
        <w:t>e</w:t>
      </w:r>
      <w:r w:rsidR="00B63E6E">
        <w:rPr>
          <w:rFonts w:ascii="Arial" w:hAnsi="Arial" w:cs="Arial"/>
          <w:color w:val="4D5156"/>
          <w:sz w:val="21"/>
          <w:szCs w:val="21"/>
          <w:shd w:val="clear" w:color="auto" w:fill="FFFFFF"/>
        </w:rPr>
        <w:t>·</w:t>
      </w:r>
      <w:r w:rsidRPr="002510AB">
        <w:rPr>
          <w:rFonts w:eastAsia="Arial Nova Light" w:cs="Circular Std Light"/>
        </w:rPr>
        <w:t>s</w:t>
      </w:r>
      <w:proofErr w:type="spellEnd"/>
      <w:r w:rsidRPr="002510AB">
        <w:rPr>
          <w:rFonts w:eastAsia="Arial Nova Light" w:cs="Circular Std Light"/>
        </w:rPr>
        <w:t>, prouvant l'expérience et/ou les diplômes pertinents,</w:t>
      </w:r>
    </w:p>
    <w:p w14:paraId="64BBF8EB" w14:textId="49612AE6" w:rsidR="003A3F8B" w:rsidRPr="002510AB" w:rsidRDefault="730B0783" w:rsidP="00A922D4">
      <w:pPr>
        <w:pStyle w:val="Normal0"/>
        <w:spacing w:line="276" w:lineRule="auto"/>
        <w:jc w:val="both"/>
        <w:rPr>
          <w:rFonts w:eastAsia="Arial Nova Light" w:cs="Circular Std Light"/>
        </w:rPr>
      </w:pPr>
      <w:r w:rsidRPr="730B0783">
        <w:rPr>
          <w:rFonts w:eastAsia="Arial Nova Light" w:cs="Circular Std Light"/>
        </w:rPr>
        <w:t xml:space="preserve">- Offre financière ventilée par homme/jour. </w:t>
      </w:r>
      <w:r>
        <w:t xml:space="preserve">Le budget total proposé par </w:t>
      </w:r>
      <w:r w:rsidR="00CA25D6">
        <w:t>chaque  groupe d’</w:t>
      </w:r>
      <w:proofErr w:type="spellStart"/>
      <w:r>
        <w:t>expert·e·s</w:t>
      </w:r>
      <w:proofErr w:type="spellEnd"/>
      <w:r>
        <w:t xml:space="preserve"> doit comprendre tous les frais et coûts qui seront facturés au projet dans l’offre financière :</w:t>
      </w:r>
    </w:p>
    <w:p w14:paraId="07D51F38" w14:textId="484E1E47" w:rsidR="003A3F8B" w:rsidRPr="002510AB" w:rsidRDefault="004966CF" w:rsidP="0039282F">
      <w:pPr>
        <w:pStyle w:val="ListParagraph"/>
        <w:numPr>
          <w:ilvl w:val="0"/>
          <w:numId w:val="69"/>
        </w:numPr>
        <w:spacing w:after="160" w:line="259" w:lineRule="auto"/>
        <w:jc w:val="both"/>
      </w:pPr>
      <w:r w:rsidRPr="002510AB">
        <w:t xml:space="preserve">Tous les services et activités techniques, par exemple, </w:t>
      </w:r>
      <w:r w:rsidR="00017028" w:rsidRPr="002510AB">
        <w:t>l’élaboration du curriculum</w:t>
      </w:r>
      <w:r w:rsidRPr="002510AB">
        <w:t>, la rédaction des rapports de recherche</w:t>
      </w:r>
      <w:r w:rsidR="00017028" w:rsidRPr="002510AB">
        <w:t>, suivi et évaluation</w:t>
      </w:r>
      <w:r w:rsidRPr="002510AB">
        <w:t>, les coûts de développement d</w:t>
      </w:r>
      <w:r w:rsidR="00017028" w:rsidRPr="002510AB">
        <w:t xml:space="preserve">es </w:t>
      </w:r>
      <w:r w:rsidRPr="002510AB">
        <w:t>outils</w:t>
      </w:r>
      <w:r w:rsidR="00017028" w:rsidRPr="002510AB">
        <w:t xml:space="preserve"> et matériels pédagogiques</w:t>
      </w:r>
      <w:r w:rsidR="00CA25D6">
        <w:t>/ toolkit(s)</w:t>
      </w:r>
      <w:r w:rsidRPr="002510AB">
        <w:t> </w:t>
      </w:r>
      <w:r w:rsidR="003A3F8B" w:rsidRPr="002510AB">
        <w:t xml:space="preserve">; </w:t>
      </w:r>
    </w:p>
    <w:p w14:paraId="161B567A" w14:textId="6E033217" w:rsidR="003A3F8B" w:rsidRPr="002510AB" w:rsidRDefault="4F060BB9" w:rsidP="0039282F">
      <w:pPr>
        <w:pStyle w:val="ListParagraph"/>
        <w:numPr>
          <w:ilvl w:val="0"/>
          <w:numId w:val="69"/>
        </w:numPr>
        <w:spacing w:after="160" w:line="259" w:lineRule="auto"/>
        <w:jc w:val="both"/>
      </w:pPr>
      <w:r w:rsidRPr="002510AB">
        <w:t>Les frais de déplacement (y compris les frais de taxis, de déplacement en voiture personnelle, hébergement, repas</w:t>
      </w:r>
      <w:r w:rsidR="008D1F3D">
        <w:t>, etc.)</w:t>
      </w:r>
      <w:r w:rsidRPr="002510AB">
        <w:t xml:space="preserve"> sont à inclure dans la proposition financière à titre indicatif</w:t>
      </w:r>
      <w:r w:rsidR="008D1F3D">
        <w:t xml:space="preserve">. </w:t>
      </w:r>
    </w:p>
    <w:p w14:paraId="1775E5F2" w14:textId="77777777" w:rsidR="003A3F8B" w:rsidRPr="002510AB" w:rsidRDefault="4F060BB9" w:rsidP="0039282F">
      <w:pPr>
        <w:jc w:val="both"/>
      </w:pPr>
      <w:r w:rsidRPr="002510AB">
        <w:t>Veuillez fournir une ventilation détaillée de votre tarif journalier et du nombre de jours et de ressources nécessaires par activité, ainsi que les coûts associés.</w:t>
      </w:r>
    </w:p>
    <w:p w14:paraId="1CADA864" w14:textId="77777777" w:rsidR="00CA25D6" w:rsidRDefault="00CA25D6" w:rsidP="0039282F">
      <w:pPr>
        <w:jc w:val="both"/>
        <w:rPr>
          <w:color w:val="FF0000"/>
        </w:rPr>
      </w:pPr>
    </w:p>
    <w:p w14:paraId="22E29C82" w14:textId="675318D9" w:rsidR="00CA25D6" w:rsidRPr="00CA25D6" w:rsidRDefault="00CA25D6" w:rsidP="00CA25D6">
      <w:pPr>
        <w:pStyle w:val="Normal0"/>
        <w:spacing w:line="276" w:lineRule="auto"/>
        <w:jc w:val="both"/>
        <w:rPr>
          <w:rFonts w:eastAsia="Arial Nova Light" w:cs="Circular Std Light"/>
          <w:b/>
          <w:bCs/>
        </w:rPr>
      </w:pPr>
      <w:r w:rsidRPr="00CA25D6">
        <w:rPr>
          <w:rFonts w:eastAsia="Arial Nova Light" w:cs="Circular Std Light"/>
          <w:b/>
          <w:bCs/>
        </w:rPr>
        <w:t>-</w:t>
      </w:r>
      <w:r w:rsidRPr="00CA25D6">
        <w:rPr>
          <w:rFonts w:eastAsia="Arial Nova Light" w:cs="Circular Std Light"/>
          <w:b/>
          <w:bCs/>
        </w:rPr>
        <w:t>Les soumissionnaires</w:t>
      </w:r>
      <w:r w:rsidRPr="00CA25D6">
        <w:rPr>
          <w:rFonts w:eastAsia="Arial Nova Light" w:cs="Circular Std Light"/>
          <w:b/>
          <w:bCs/>
        </w:rPr>
        <w:t xml:space="preserve"> </w:t>
      </w:r>
      <w:r w:rsidRPr="00CA25D6">
        <w:rPr>
          <w:rFonts w:eastAsia="Arial Nova Light" w:cs="Circular Std Light"/>
          <w:b/>
          <w:bCs/>
        </w:rPr>
        <w:t>doivent également fournir une preuve d'enregistrement légal (u</w:t>
      </w:r>
      <w:r w:rsidRPr="00CA25D6">
        <w:rPr>
          <w:rFonts w:eastAsia="Arial Nova Light" w:cs="Circular Std Light"/>
          <w:b/>
          <w:bCs/>
        </w:rPr>
        <w:t>ne patente</w:t>
      </w:r>
      <w:r w:rsidRPr="00CA25D6">
        <w:rPr>
          <w:rFonts w:eastAsia="Arial Nova Light" w:cs="Circular Std Light"/>
          <w:b/>
          <w:bCs/>
        </w:rPr>
        <w:t>).</w:t>
      </w:r>
    </w:p>
    <w:p w14:paraId="38C033E1" w14:textId="4D21C07F" w:rsidR="4F060BB9" w:rsidRPr="002510AB" w:rsidRDefault="00A52FDD" w:rsidP="0039282F">
      <w:pPr>
        <w:jc w:val="both"/>
        <w:rPr>
          <w:color w:val="FF0000"/>
        </w:rPr>
      </w:pPr>
      <w:r>
        <w:rPr>
          <w:color w:val="FF0000"/>
        </w:rPr>
        <w:t xml:space="preserve">Prière de faire en sorte que les prestations par produits et livrables soient bien clairs et catégoriser que ce soit dans l’offre technique ou financière. </w:t>
      </w:r>
    </w:p>
    <w:p w14:paraId="777F2BB0" w14:textId="77777777" w:rsidR="003A3F8B" w:rsidRPr="002510AB" w:rsidRDefault="003A3F8B" w:rsidP="0039282F">
      <w:pPr>
        <w:pStyle w:val="Normal0"/>
        <w:spacing w:line="276" w:lineRule="auto"/>
        <w:jc w:val="both"/>
        <w:rPr>
          <w:rFonts w:eastAsia="Arial Nova Light" w:cs="Circular Std Light"/>
        </w:rPr>
      </w:pPr>
    </w:p>
    <w:p w14:paraId="0000009D" w14:textId="77777777" w:rsidR="007C12A0" w:rsidRPr="002510AB" w:rsidRDefault="00774ADA" w:rsidP="00DF7316">
      <w:pPr>
        <w:pStyle w:val="heading10"/>
        <w:numPr>
          <w:ilvl w:val="0"/>
          <w:numId w:val="62"/>
        </w:numPr>
        <w:spacing w:after="0" w:line="276" w:lineRule="auto"/>
        <w:jc w:val="both"/>
        <w:rPr>
          <w:rFonts w:eastAsia="Arial Nova Light" w:cs="Circular Std Light"/>
          <w:sz w:val="28"/>
          <w:szCs w:val="28"/>
        </w:rPr>
      </w:pPr>
      <w:r w:rsidRPr="00DF7316">
        <w:rPr>
          <w:rFonts w:ascii="Circular Std Book" w:eastAsia="Arial Nova Light" w:hAnsi="Circular Std Book" w:cs="Circular Std Book"/>
          <w:b w:val="0"/>
          <w:bCs/>
          <w:sz w:val="28"/>
          <w:szCs w:val="28"/>
        </w:rPr>
        <w:t>Profils recherchés</w:t>
      </w:r>
    </w:p>
    <w:p w14:paraId="621CE383" w14:textId="2C3C174C" w:rsidR="00F80F7A" w:rsidRPr="002510AB" w:rsidRDefault="7B04AA30" w:rsidP="007A15BB">
      <w:pPr>
        <w:pStyle w:val="Normal0"/>
        <w:spacing w:line="276" w:lineRule="auto"/>
        <w:jc w:val="both"/>
        <w:rPr>
          <w:rFonts w:eastAsia="Arial Nova Light" w:cs="Circular Std Light"/>
        </w:rPr>
      </w:pPr>
      <w:r w:rsidRPr="002510AB">
        <w:rPr>
          <w:rFonts w:eastAsia="Arial Nova Light" w:cs="Circular Std Light"/>
        </w:rPr>
        <w:t xml:space="preserve">L'évaluation des propositions sera basée sur la pertinence des prestataires proposés, en fonction des critères détaillés plus bas. Les propositions les mieux adaptées à la </w:t>
      </w:r>
      <w:r w:rsidRPr="002510AB">
        <w:rPr>
          <w:rFonts w:eastAsia="Arial Nova Light" w:cs="Circular Std Light"/>
        </w:rPr>
        <w:lastRenderedPageBreak/>
        <w:t>mission se verront attribuer le plus de points. Les compétences suivantes doivent apparaître clairement dans les propositions fournies</w:t>
      </w:r>
    </w:p>
    <w:p w14:paraId="124E9D96" w14:textId="0F761281" w:rsidR="00B77067" w:rsidRPr="002510AB" w:rsidRDefault="00F80F7A" w:rsidP="0039282F">
      <w:pPr>
        <w:pStyle w:val="Normal0"/>
        <w:spacing w:line="276" w:lineRule="auto"/>
        <w:jc w:val="both"/>
        <w:rPr>
          <w:rFonts w:eastAsia="Arial Nova Light" w:cs="Circular Std Light"/>
        </w:rPr>
      </w:pPr>
      <w:r w:rsidRPr="002510AB">
        <w:rPr>
          <w:rFonts w:eastAsia="Arial Nova Light" w:cs="Circular Std Light"/>
          <w:b/>
          <w:bCs/>
        </w:rPr>
        <w:t>Requis</w:t>
      </w:r>
      <w:r w:rsidR="00B77067" w:rsidRPr="002510AB">
        <w:rPr>
          <w:rFonts w:eastAsia="Arial Nova Light" w:cs="Circular Std Light"/>
          <w:b/>
          <w:bCs/>
        </w:rPr>
        <w:t xml:space="preserve"> </w:t>
      </w:r>
      <w:r w:rsidR="00B77067" w:rsidRPr="002510AB">
        <w:rPr>
          <w:rFonts w:eastAsia="Arial Nova Light" w:cs="Circular Std Light"/>
        </w:rPr>
        <w:t>:</w:t>
      </w:r>
    </w:p>
    <w:p w14:paraId="6D004128" w14:textId="0F292C2C" w:rsidR="00B77067" w:rsidRPr="0039711E" w:rsidRDefault="00B77067" w:rsidP="009F6011">
      <w:pPr>
        <w:pStyle w:val="Normal0"/>
        <w:numPr>
          <w:ilvl w:val="0"/>
          <w:numId w:val="71"/>
        </w:numPr>
        <w:spacing w:line="276" w:lineRule="auto"/>
        <w:jc w:val="both"/>
        <w:rPr>
          <w:rFonts w:eastAsia="Arial Nova Light" w:cs="Circular Std Light"/>
        </w:rPr>
      </w:pPr>
      <w:r w:rsidRPr="0039711E">
        <w:rPr>
          <w:rFonts w:eastAsia="Arial Nova Light" w:cs="Circular Std Light"/>
        </w:rPr>
        <w:t>Expérience</w:t>
      </w:r>
      <w:r w:rsidR="00FF17A0" w:rsidRPr="0039711E">
        <w:rPr>
          <w:rFonts w:eastAsia="Arial Nova Light" w:cs="Circular Std Light"/>
        </w:rPr>
        <w:t xml:space="preserve"> pertinente</w:t>
      </w:r>
      <w:r w:rsidRPr="0039711E">
        <w:rPr>
          <w:rFonts w:eastAsia="Arial Nova Light" w:cs="Circular Std Light"/>
        </w:rPr>
        <w:t xml:space="preserve"> </w:t>
      </w:r>
      <w:r w:rsidR="00BA091E" w:rsidRPr="0039711E">
        <w:rPr>
          <w:rFonts w:eastAsia="Arial Nova Light" w:cs="Circular Std Light"/>
        </w:rPr>
        <w:t xml:space="preserve">et </w:t>
      </w:r>
      <w:r w:rsidRPr="0039711E">
        <w:rPr>
          <w:rFonts w:eastAsia="Arial Nova Light" w:cs="Circular Std Light"/>
        </w:rPr>
        <w:t xml:space="preserve">prouvée dans la conception et la mise en place de modules de formation </w:t>
      </w:r>
      <w:r w:rsidR="0039711E" w:rsidRPr="0039711E">
        <w:rPr>
          <w:rFonts w:eastAsia="Arial Nova Light" w:cs="Circular Std Light"/>
        </w:rPr>
        <w:t xml:space="preserve">en Conformité et Cadre Juridique </w:t>
      </w:r>
      <w:r w:rsidR="00334F52" w:rsidRPr="0039711E">
        <w:rPr>
          <w:rFonts w:eastAsia="Arial Nova Light" w:cs="Circular Std Light"/>
        </w:rPr>
        <w:t>pour les associations de la société civile.</w:t>
      </w:r>
    </w:p>
    <w:p w14:paraId="4A549640" w14:textId="701EEB88" w:rsidR="0039711E" w:rsidRPr="0039711E" w:rsidRDefault="56E4D57A" w:rsidP="0039711E">
      <w:pPr>
        <w:pStyle w:val="Normal0"/>
        <w:numPr>
          <w:ilvl w:val="0"/>
          <w:numId w:val="71"/>
        </w:numPr>
        <w:spacing w:line="276" w:lineRule="auto"/>
        <w:jc w:val="both"/>
        <w:rPr>
          <w:rFonts w:eastAsia="Arial Nova Light" w:cs="Circular Std Light"/>
        </w:rPr>
      </w:pPr>
      <w:r w:rsidRPr="56E4D57A">
        <w:rPr>
          <w:rFonts w:eastAsia="Arial Nova Light" w:cs="Circular Std Light"/>
        </w:rPr>
        <w:t>Expérience avérée en matière de conseil juridique pour les OSCs ou les ONG</w:t>
      </w:r>
    </w:p>
    <w:p w14:paraId="1D51E50A" w14:textId="39F4CF53" w:rsidR="0039711E" w:rsidRPr="0039711E" w:rsidRDefault="56E4D57A" w:rsidP="0039711E">
      <w:pPr>
        <w:pStyle w:val="Normal0"/>
        <w:numPr>
          <w:ilvl w:val="0"/>
          <w:numId w:val="71"/>
        </w:numPr>
        <w:spacing w:line="276" w:lineRule="auto"/>
        <w:jc w:val="both"/>
        <w:rPr>
          <w:rFonts w:eastAsia="Arial Nova Light" w:cs="Circular Std Light"/>
        </w:rPr>
      </w:pPr>
      <w:r w:rsidRPr="56E4D57A">
        <w:rPr>
          <w:rFonts w:eastAsia="Arial Nova Light" w:cs="Circular Std Light"/>
        </w:rPr>
        <w:t>Une connaissance de l'environnement réglementaire local et international pour les OSCs</w:t>
      </w:r>
    </w:p>
    <w:p w14:paraId="50739366" w14:textId="052A8128" w:rsidR="00334F52" w:rsidRPr="0039711E" w:rsidRDefault="4CC86D46" w:rsidP="00334F52">
      <w:pPr>
        <w:pStyle w:val="Normal0"/>
        <w:numPr>
          <w:ilvl w:val="0"/>
          <w:numId w:val="71"/>
        </w:numPr>
        <w:spacing w:line="276" w:lineRule="auto"/>
        <w:jc w:val="both"/>
        <w:rPr>
          <w:rFonts w:eastAsia="Arial Nova Light" w:cs="Circular Std Light"/>
        </w:rPr>
      </w:pPr>
      <w:r w:rsidRPr="4CC86D46">
        <w:rPr>
          <w:rFonts w:eastAsia="Arial Nova Light" w:cs="Circular Std Light"/>
        </w:rPr>
        <w:t>Compétences ou expériences sur les enjeux liés aux questions de conformité,</w:t>
      </w:r>
    </w:p>
    <w:p w14:paraId="3DD0882E" w14:textId="6D6D276D" w:rsidR="00B77067" w:rsidRPr="0039711E" w:rsidRDefault="00B77067" w:rsidP="009F6011">
      <w:pPr>
        <w:pStyle w:val="Normal0"/>
        <w:numPr>
          <w:ilvl w:val="0"/>
          <w:numId w:val="71"/>
        </w:numPr>
        <w:spacing w:line="276" w:lineRule="auto"/>
        <w:jc w:val="both"/>
        <w:rPr>
          <w:rFonts w:eastAsia="Arial Nova Light" w:cs="Circular Std Light"/>
        </w:rPr>
      </w:pPr>
      <w:r w:rsidRPr="0039711E">
        <w:rPr>
          <w:rFonts w:eastAsia="Arial Nova Light" w:cs="Circular Std Light"/>
        </w:rPr>
        <w:t xml:space="preserve">Connaissance approfondie du </w:t>
      </w:r>
      <w:r w:rsidR="00334F52" w:rsidRPr="0039711E">
        <w:rPr>
          <w:rFonts w:eastAsia="Arial Nova Light" w:cs="Circular Std Light"/>
        </w:rPr>
        <w:t>contexte et tissue</w:t>
      </w:r>
      <w:r w:rsidRPr="0039711E">
        <w:rPr>
          <w:rFonts w:eastAsia="Arial Nova Light" w:cs="Circular Std Light"/>
        </w:rPr>
        <w:t xml:space="preserve"> associatif, de ses objectifs, de ses missions et de son cadre légal en Tunisie.</w:t>
      </w:r>
    </w:p>
    <w:p w14:paraId="4D9E9268" w14:textId="32250F1A" w:rsidR="0039711E" w:rsidRPr="0039711E" w:rsidRDefault="00334F52" w:rsidP="0039711E">
      <w:pPr>
        <w:pStyle w:val="Normal0"/>
        <w:numPr>
          <w:ilvl w:val="0"/>
          <w:numId w:val="71"/>
        </w:numPr>
        <w:spacing w:line="276" w:lineRule="auto"/>
        <w:jc w:val="both"/>
        <w:rPr>
          <w:rFonts w:eastAsia="Arial Nova Light" w:cs="Circular Std Light"/>
        </w:rPr>
      </w:pPr>
      <w:r w:rsidRPr="0039711E">
        <w:rPr>
          <w:rFonts w:eastAsia="Arial Nova Light" w:cs="Circular Std Light"/>
        </w:rPr>
        <w:t>Excellentes compétences en communication et en animation, avec la capacité d’engager et de motiver divers groupes de participant.e.s.</w:t>
      </w:r>
    </w:p>
    <w:p w14:paraId="000000A6" w14:textId="6D6AAA41" w:rsidR="007C12A0" w:rsidRPr="0039711E" w:rsidRDefault="7B04AA30" w:rsidP="009F6011">
      <w:pPr>
        <w:pStyle w:val="Normal0"/>
        <w:numPr>
          <w:ilvl w:val="0"/>
          <w:numId w:val="71"/>
        </w:numPr>
        <w:spacing w:line="276" w:lineRule="auto"/>
        <w:jc w:val="both"/>
        <w:rPr>
          <w:rFonts w:cs="Circular Std Light"/>
        </w:rPr>
      </w:pPr>
      <w:r w:rsidRPr="0039711E">
        <w:rPr>
          <w:rFonts w:eastAsia="Arial Nova Light" w:cs="Circular Std Light"/>
        </w:rPr>
        <w:t>Compétences en évaluation de l'efficacité des modules de formation et en proposition d'amélioration.</w:t>
      </w:r>
      <w:r w:rsidRPr="0039711E">
        <w:rPr>
          <w:rFonts w:cs="Circular Std Light"/>
        </w:rPr>
        <w:t xml:space="preserve"> </w:t>
      </w:r>
    </w:p>
    <w:p w14:paraId="58D40F5D" w14:textId="2DA19A12" w:rsidR="005F214C" w:rsidRPr="00334F52" w:rsidRDefault="7B04AA30" w:rsidP="0039282F">
      <w:pPr>
        <w:pStyle w:val="Normal0"/>
        <w:spacing w:line="276" w:lineRule="auto"/>
        <w:jc w:val="both"/>
        <w:rPr>
          <w:rFonts w:eastAsia="Arial Nova Light" w:cs="Circular Std Light"/>
          <w:color w:val="FF0000"/>
        </w:rPr>
      </w:pPr>
      <w:r w:rsidRPr="00334F52">
        <w:rPr>
          <w:rFonts w:eastAsia="Arial Nova Light" w:cs="Circular Std Light"/>
          <w:color w:val="FF0000"/>
        </w:rPr>
        <w:t>NB : Les années de compétence et d’expérience en matière de renforcement de capacités ne sont pas mentionnées mais seront considérées dans l’évaluation</w:t>
      </w:r>
      <w:r w:rsidR="00BA091E" w:rsidRPr="00334F52">
        <w:rPr>
          <w:rFonts w:eastAsia="Arial Nova Light" w:cs="Circular Std Light"/>
          <w:color w:val="FF0000"/>
        </w:rPr>
        <w:t xml:space="preserve"> finale</w:t>
      </w:r>
      <w:r w:rsidRPr="00334F52">
        <w:rPr>
          <w:rFonts w:eastAsia="Arial Nova Light" w:cs="Circular Std Light"/>
          <w:color w:val="FF0000"/>
        </w:rPr>
        <w:t xml:space="preserve"> des offres. </w:t>
      </w:r>
    </w:p>
    <w:p w14:paraId="69BA19F3" w14:textId="1BAA5977" w:rsidR="00272868" w:rsidRPr="006F6D86" w:rsidRDefault="4C9971A9" w:rsidP="00BD5347">
      <w:pPr>
        <w:pStyle w:val="Normal0"/>
        <w:spacing w:line="276" w:lineRule="auto"/>
        <w:jc w:val="both"/>
        <w:rPr>
          <w:rFonts w:eastAsia="Arial Nova Light" w:cs="Circular Std Light"/>
          <w:color w:val="FF0000"/>
        </w:rPr>
      </w:pPr>
      <w:r w:rsidRPr="4C9971A9">
        <w:rPr>
          <w:rFonts w:eastAsia="Arial Nova Light" w:cs="Circular Std Light"/>
          <w:color w:val="FF0000"/>
        </w:rPr>
        <w:t>Le projet ROSE encourage les groupes d’</w:t>
      </w:r>
      <w:proofErr w:type="spellStart"/>
      <w:r w:rsidRPr="4C9971A9">
        <w:rPr>
          <w:rFonts w:eastAsia="Arial Nova Light" w:cs="Circular Std Light"/>
          <w:color w:val="FF0000"/>
        </w:rPr>
        <w:t>expert.e.s</w:t>
      </w:r>
      <w:proofErr w:type="spellEnd"/>
      <w:r w:rsidRPr="4C9971A9">
        <w:rPr>
          <w:rFonts w:eastAsia="Arial Nova Light" w:cs="Circular Std Light"/>
          <w:color w:val="FF0000"/>
        </w:rPr>
        <w:t xml:space="preserve"> voulant s’initier </w:t>
      </w:r>
      <w:r w:rsidRPr="4C9971A9">
        <w:rPr>
          <w:rFonts w:eastAsia="Arial Nova Light" w:cs="Circular Std Light"/>
          <w:b/>
          <w:bCs/>
          <w:color w:val="FF0000"/>
        </w:rPr>
        <w:t xml:space="preserve">à la mise en place de processus </w:t>
      </w:r>
      <w:r w:rsidRPr="4C9971A9">
        <w:rPr>
          <w:rFonts w:eastAsia="Arial Nova Light" w:cs="Circular Std Light"/>
          <w:color w:val="FF0000"/>
        </w:rPr>
        <w:t xml:space="preserve">d’envoyer leurs candidatures, par ailleurs les offres seront évaluées selon la même grille d’évaluation.  </w:t>
      </w:r>
    </w:p>
    <w:p w14:paraId="5C73679F" w14:textId="77777777" w:rsidR="00272868" w:rsidRPr="002510AB" w:rsidRDefault="00272868" w:rsidP="0039282F">
      <w:pPr>
        <w:pStyle w:val="Normal0"/>
        <w:spacing w:line="276" w:lineRule="auto"/>
        <w:jc w:val="both"/>
        <w:rPr>
          <w:rFonts w:eastAsia="Arial Nova Light" w:cs="Circular Std Light"/>
        </w:rPr>
      </w:pPr>
    </w:p>
    <w:p w14:paraId="17F63A49" w14:textId="4C90FA12" w:rsidR="006B300C" w:rsidRPr="002510AB" w:rsidRDefault="006B300C" w:rsidP="0039282F">
      <w:pPr>
        <w:pStyle w:val="Normal0"/>
        <w:spacing w:line="276" w:lineRule="auto"/>
        <w:jc w:val="both"/>
        <w:rPr>
          <w:rFonts w:eastAsia="Arial Nova Light" w:cs="Circular Std Light"/>
        </w:rPr>
      </w:pPr>
      <w:r w:rsidRPr="002510AB">
        <w:rPr>
          <w:rFonts w:eastAsia="Arial Nova Light" w:cs="Circular Std Light"/>
          <w:b/>
          <w:bCs/>
        </w:rPr>
        <w:t>Grille de sélection des prestataires</w:t>
      </w:r>
      <w:r w:rsidR="007F42A8" w:rsidRPr="002510AB">
        <w:rPr>
          <w:rFonts w:eastAsia="Arial Nova Light" w:cs="Circular Std Light"/>
          <w:b/>
          <w:bCs/>
        </w:rPr>
        <w:t> :</w:t>
      </w:r>
    </w:p>
    <w:p w14:paraId="38780F77" w14:textId="77777777" w:rsidR="00C52E80" w:rsidRPr="002510AB" w:rsidRDefault="00C52E80" w:rsidP="0039282F">
      <w:pPr>
        <w:jc w:val="both"/>
      </w:pPr>
    </w:p>
    <w:tbl>
      <w:tblPr>
        <w:tblStyle w:val="GridTable2-Accent5"/>
        <w:tblW w:w="9408" w:type="dxa"/>
        <w:tblInd w:w="-732" w:type="dxa"/>
        <w:tblLook w:val="04A0" w:firstRow="1" w:lastRow="0" w:firstColumn="1" w:lastColumn="0" w:noHBand="0" w:noVBand="1"/>
      </w:tblPr>
      <w:tblGrid>
        <w:gridCol w:w="1965"/>
        <w:gridCol w:w="6236"/>
        <w:gridCol w:w="1207"/>
      </w:tblGrid>
      <w:tr w:rsidR="00962156" w:rsidRPr="00334F52" w14:paraId="637518F4" w14:textId="77777777" w:rsidTr="730B0783">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201" w:type="dxa"/>
            <w:gridSpan w:val="2"/>
            <w:hideMark/>
          </w:tcPr>
          <w:p w14:paraId="6C53B15F" w14:textId="77777777" w:rsidR="00C52E80" w:rsidRPr="00334F52" w:rsidRDefault="00C52E80" w:rsidP="0039282F">
            <w:pPr>
              <w:widowControl w:val="0"/>
              <w:spacing w:line="276" w:lineRule="auto"/>
              <w:jc w:val="both"/>
              <w:rPr>
                <w:rFonts w:eastAsia="Times New Roman" w:cs="Circular Std Light"/>
                <w:b w:val="0"/>
                <w:bCs w:val="0"/>
                <w:iCs/>
              </w:rPr>
            </w:pPr>
            <w:r w:rsidRPr="00334F52">
              <w:rPr>
                <w:rFonts w:eastAsia="Times New Roman" w:cs="Circular Std Light"/>
                <w:iCs/>
              </w:rPr>
              <w:t>Critères</w:t>
            </w:r>
          </w:p>
        </w:tc>
        <w:tc>
          <w:tcPr>
            <w:tcW w:w="1207" w:type="dxa"/>
            <w:hideMark/>
          </w:tcPr>
          <w:p w14:paraId="61C87D20" w14:textId="77777777" w:rsidR="00C52E80" w:rsidRPr="00334F52" w:rsidRDefault="00C52E80" w:rsidP="0039282F">
            <w:pPr>
              <w:widowControl w:val="0"/>
              <w:spacing w:line="276" w:lineRule="auto"/>
              <w:ind w:left="140"/>
              <w:jc w:val="both"/>
              <w:cnfStyle w:val="100000000000" w:firstRow="1" w:lastRow="0" w:firstColumn="0" w:lastColumn="0" w:oddVBand="0" w:evenVBand="0" w:oddHBand="0" w:evenHBand="0" w:firstRowFirstColumn="0" w:firstRowLastColumn="0" w:lastRowFirstColumn="0" w:lastRowLastColumn="0"/>
              <w:rPr>
                <w:rFonts w:eastAsia="Times New Roman" w:cs="Circular Std Light"/>
                <w:b w:val="0"/>
                <w:bCs w:val="0"/>
                <w:iCs/>
              </w:rPr>
            </w:pPr>
            <w:r w:rsidRPr="00334F52">
              <w:rPr>
                <w:rFonts w:eastAsia="Times New Roman" w:cs="Circular Std Light"/>
                <w:iCs/>
              </w:rPr>
              <w:t>Max.de points</w:t>
            </w:r>
          </w:p>
        </w:tc>
      </w:tr>
      <w:tr w:rsidR="00962156" w:rsidRPr="00334F52" w14:paraId="44B5AC00"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08" w:type="dxa"/>
            <w:gridSpan w:val="3"/>
            <w:hideMark/>
          </w:tcPr>
          <w:p w14:paraId="1E4B2ACD" w14:textId="77777777" w:rsidR="00C52E80" w:rsidRPr="00334F52" w:rsidRDefault="00C52E80" w:rsidP="0039282F">
            <w:pPr>
              <w:widowControl w:val="0"/>
              <w:spacing w:line="276" w:lineRule="auto"/>
              <w:ind w:left="34"/>
              <w:jc w:val="both"/>
              <w:rPr>
                <w:rFonts w:ascii="Circular Std Book" w:eastAsia="Times New Roman" w:hAnsi="Circular Std Book" w:cs="Circular Std Book"/>
                <w:b w:val="0"/>
                <w:bCs w:val="0"/>
                <w:iCs/>
              </w:rPr>
            </w:pPr>
            <w:r w:rsidRPr="00334F52">
              <w:rPr>
                <w:rFonts w:ascii="Circular Std Book" w:eastAsia="Times New Roman" w:hAnsi="Circular Std Book" w:cs="Circular Std Book"/>
                <w:b w:val="0"/>
                <w:bCs w:val="0"/>
                <w:iCs/>
              </w:rPr>
              <w:t>Evaluation de l’offre technique/ document d’orientation</w:t>
            </w:r>
          </w:p>
        </w:tc>
      </w:tr>
      <w:tr w:rsidR="00962156" w:rsidRPr="00334F52" w14:paraId="252E377E" w14:textId="77777777" w:rsidTr="730B0783">
        <w:trPr>
          <w:trHeight w:val="14"/>
        </w:trPr>
        <w:tc>
          <w:tcPr>
            <w:cnfStyle w:val="001000000000" w:firstRow="0" w:lastRow="0" w:firstColumn="1" w:lastColumn="0" w:oddVBand="0" w:evenVBand="0" w:oddHBand="0" w:evenHBand="0" w:firstRowFirstColumn="0" w:firstRowLastColumn="0" w:lastRowFirstColumn="0" w:lastRowLastColumn="0"/>
            <w:tcW w:w="1965" w:type="dxa"/>
            <w:vMerge w:val="restart"/>
            <w:hideMark/>
          </w:tcPr>
          <w:p w14:paraId="08945851" w14:textId="77777777" w:rsidR="00C52E80" w:rsidRPr="00334F52" w:rsidRDefault="00C52E80" w:rsidP="0039282F">
            <w:pPr>
              <w:spacing w:line="276" w:lineRule="auto"/>
              <w:jc w:val="both"/>
              <w:rPr>
                <w:rFonts w:ascii="Circular Std Book" w:eastAsia="Times New Roman" w:hAnsi="Circular Std Book" w:cs="Circular Std Book"/>
                <w:b w:val="0"/>
                <w:bCs w:val="0"/>
              </w:rPr>
            </w:pPr>
            <w:r w:rsidRPr="00334F52">
              <w:rPr>
                <w:rFonts w:ascii="Circular Std Book" w:eastAsia="Times New Roman" w:hAnsi="Circular Std Book" w:cs="Circular Std Book"/>
                <w:b w:val="0"/>
                <w:bCs w:val="0"/>
              </w:rPr>
              <w:t>Expérience/ compétences</w:t>
            </w:r>
          </w:p>
        </w:tc>
        <w:tc>
          <w:tcPr>
            <w:tcW w:w="6236" w:type="dxa"/>
          </w:tcPr>
          <w:p w14:paraId="53937E9D" w14:textId="4A064F2F" w:rsidR="00C52E80" w:rsidRPr="00334F52" w:rsidRDefault="495ABE97" w:rsidP="0039282F">
            <w:pPr>
              <w:pStyle w:val="Normal0"/>
              <w:spacing w:line="276" w:lineRule="auto"/>
              <w:jc w:val="both"/>
              <w:cnfStyle w:val="000000000000" w:firstRow="0" w:lastRow="0" w:firstColumn="0" w:lastColumn="0" w:oddVBand="0" w:evenVBand="0" w:oddHBand="0" w:evenHBand="0" w:firstRowFirstColumn="0" w:firstRowLastColumn="0" w:lastRowFirstColumn="0" w:lastRowLastColumn="0"/>
              <w:rPr>
                <w:rFonts w:eastAsia="Arial Nova Light" w:cs="Circular Std Light"/>
              </w:rPr>
            </w:pPr>
            <w:r w:rsidRPr="00334F52">
              <w:rPr>
                <w:rFonts w:eastAsia="Arial Nova Light" w:cs="Circular Std Light"/>
              </w:rPr>
              <w:t xml:space="preserve">Expérience dans le renforcement de capacités (Formations, appui et accompagnement, conseil et orientation, facilitation etc.) </w:t>
            </w:r>
          </w:p>
          <w:p w14:paraId="3E0CC683" w14:textId="4572A8C8" w:rsidR="00C52E80" w:rsidRPr="00334F52" w:rsidRDefault="10399836" w:rsidP="0039282F">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sz w:val="18"/>
                <w:szCs w:val="18"/>
              </w:rPr>
            </w:pPr>
            <w:r w:rsidRPr="00334F52">
              <w:rPr>
                <w:rFonts w:eastAsia="Arial Nova Light" w:cs="Circular Std Light"/>
                <w:i/>
                <w:iCs/>
                <w:sz w:val="18"/>
                <w:szCs w:val="18"/>
              </w:rPr>
              <w:lastRenderedPageBreak/>
              <w:t>(Nombre d’années d’expérience + qualité des contenus et de l’apprentissage</w:t>
            </w:r>
            <w:r w:rsidR="008A3B37" w:rsidRPr="00334F52">
              <w:rPr>
                <w:rFonts w:eastAsia="Arial Nova Light" w:cs="Circular Std Light"/>
                <w:i/>
                <w:iCs/>
                <w:sz w:val="18"/>
                <w:szCs w:val="18"/>
              </w:rPr>
              <w:t>+ feedbacks apprenant.es si existants</w:t>
            </w:r>
            <w:r w:rsidRPr="00334F52">
              <w:rPr>
                <w:rFonts w:eastAsia="Arial Nova Light" w:cs="Circular Std Light"/>
                <w:i/>
                <w:iCs/>
                <w:sz w:val="18"/>
                <w:szCs w:val="18"/>
              </w:rPr>
              <w:t>)  </w:t>
            </w:r>
          </w:p>
        </w:tc>
        <w:tc>
          <w:tcPr>
            <w:tcW w:w="1207" w:type="dxa"/>
          </w:tcPr>
          <w:p w14:paraId="0B285414" w14:textId="55331493" w:rsidR="00C52E80" w:rsidRPr="00334F52" w:rsidRDefault="00CA0A15"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lastRenderedPageBreak/>
              <w:t>20</w:t>
            </w:r>
          </w:p>
        </w:tc>
      </w:tr>
      <w:tr w:rsidR="00962156" w:rsidRPr="00334F52" w14:paraId="5C20BB60"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hideMark/>
          </w:tcPr>
          <w:p w14:paraId="7913A766" w14:textId="77777777" w:rsidR="00C52E80" w:rsidRPr="00334F52" w:rsidRDefault="00C52E80" w:rsidP="0039282F">
            <w:pPr>
              <w:jc w:val="both"/>
              <w:rPr>
                <w:rFonts w:ascii="Circular Std Book" w:eastAsia="Times New Roman" w:hAnsi="Circular Std Book" w:cs="Circular Std Book"/>
                <w:b w:val="0"/>
                <w:bCs w:val="0"/>
              </w:rPr>
            </w:pPr>
          </w:p>
        </w:tc>
        <w:tc>
          <w:tcPr>
            <w:tcW w:w="6236" w:type="dxa"/>
          </w:tcPr>
          <w:p w14:paraId="363A1956" w14:textId="77777777" w:rsidR="00C52E80" w:rsidRPr="00334F52" w:rsidRDefault="2FA5C6E1" w:rsidP="003928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Arial Nova Light" w:cs="Circular Std Light"/>
              </w:rPr>
            </w:pPr>
            <w:r w:rsidRPr="00334F52">
              <w:rPr>
                <w:rFonts w:eastAsia="Arial Nova Light" w:cs="Circular Std Light"/>
              </w:rPr>
              <w:t>Expériences précédentes avec ou dans d’autres organisations de la société civile nationale ou internationale</w:t>
            </w:r>
          </w:p>
          <w:p w14:paraId="0209F0F7" w14:textId="45C0FB82" w:rsidR="008A3B37" w:rsidRPr="00334F52" w:rsidRDefault="008A3B37" w:rsidP="002262DE">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Arial Nova Light" w:cs="Circular Std Light"/>
                <w:i/>
                <w:iCs/>
                <w:sz w:val="18"/>
                <w:szCs w:val="18"/>
              </w:rPr>
              <w:t>(Nombre d’années d’expérience + qualité des contenus et de l’apprentissage+ feedbacks apprenant.es si existants)</w:t>
            </w:r>
            <w:r w:rsidRPr="00334F52">
              <w:rPr>
                <w:rFonts w:eastAsia="Times New Roman" w:cs="Circular Std Light"/>
              </w:rPr>
              <w:t xml:space="preserve">  </w:t>
            </w:r>
          </w:p>
        </w:tc>
        <w:tc>
          <w:tcPr>
            <w:tcW w:w="1207" w:type="dxa"/>
          </w:tcPr>
          <w:p w14:paraId="526DDF6A" w14:textId="62F7850F" w:rsidR="00C52E80" w:rsidRPr="00334F52" w:rsidRDefault="00CA0A15" w:rsidP="0039282F">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20</w:t>
            </w:r>
          </w:p>
        </w:tc>
      </w:tr>
      <w:tr w:rsidR="00962156" w:rsidRPr="00334F52" w14:paraId="31206D7B" w14:textId="77777777" w:rsidTr="730B0783">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583BA7AC" w14:textId="77777777" w:rsidR="00C52E80" w:rsidRPr="00334F52" w:rsidRDefault="00C52E80" w:rsidP="0039282F">
            <w:pPr>
              <w:jc w:val="both"/>
              <w:rPr>
                <w:rFonts w:ascii="Circular Std Book" w:eastAsia="Times New Roman" w:hAnsi="Circular Std Book" w:cs="Circular Std Book"/>
                <w:b w:val="0"/>
                <w:bCs w:val="0"/>
              </w:rPr>
            </w:pPr>
          </w:p>
        </w:tc>
        <w:tc>
          <w:tcPr>
            <w:tcW w:w="6236" w:type="dxa"/>
          </w:tcPr>
          <w:p w14:paraId="44588F1E" w14:textId="77777777" w:rsidR="00C52E80" w:rsidRPr="00334F52" w:rsidRDefault="12559174" w:rsidP="0039282F">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 xml:space="preserve">Pertinence et qualité des travaux antérieurs effectués  </w:t>
            </w:r>
          </w:p>
          <w:p w14:paraId="039C6720" w14:textId="349F820A" w:rsidR="002262DE" w:rsidRPr="00334F52" w:rsidRDefault="002262DE" w:rsidP="00477A6A">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Arial Nova Light" w:cs="Circular Std Light"/>
                <w:i/>
                <w:iCs/>
                <w:sz w:val="18"/>
                <w:szCs w:val="18"/>
              </w:rPr>
              <w:t xml:space="preserve">Pertinence par rapport </w:t>
            </w:r>
            <w:r w:rsidR="00477A6A" w:rsidRPr="00334F52">
              <w:rPr>
                <w:rFonts w:eastAsia="Arial Nova Light" w:cs="Circular Std Light"/>
                <w:i/>
                <w:iCs/>
                <w:sz w:val="18"/>
                <w:szCs w:val="18"/>
              </w:rPr>
              <w:t>aux objectifs de la mission</w:t>
            </w:r>
            <w:r w:rsidR="00477A6A" w:rsidRPr="00334F52">
              <w:rPr>
                <w:rFonts w:eastAsia="Times New Roman" w:cs="Circular Std Light"/>
              </w:rPr>
              <w:t xml:space="preserve"> </w:t>
            </w:r>
          </w:p>
        </w:tc>
        <w:tc>
          <w:tcPr>
            <w:tcW w:w="1207" w:type="dxa"/>
          </w:tcPr>
          <w:p w14:paraId="222CF0D9" w14:textId="3E4D1AF9" w:rsidR="00C52E80" w:rsidRPr="00334F52" w:rsidRDefault="00152BBF"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3</w:t>
            </w:r>
          </w:p>
        </w:tc>
      </w:tr>
      <w:tr w:rsidR="00962156" w:rsidRPr="00334F52" w14:paraId="287B4CBB"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4414C773" w14:textId="77777777" w:rsidR="00C52E80" w:rsidRPr="00334F52" w:rsidRDefault="00C52E80" w:rsidP="0039282F">
            <w:pPr>
              <w:jc w:val="both"/>
              <w:rPr>
                <w:rFonts w:ascii="Circular Std Book" w:eastAsia="Times New Roman" w:hAnsi="Circular Std Book" w:cs="Circular Std Book"/>
                <w:b w:val="0"/>
                <w:bCs w:val="0"/>
              </w:rPr>
            </w:pPr>
          </w:p>
        </w:tc>
        <w:tc>
          <w:tcPr>
            <w:tcW w:w="6236" w:type="dxa"/>
          </w:tcPr>
          <w:p w14:paraId="6C34505B" w14:textId="4F2F4608" w:rsidR="00C52E80" w:rsidRPr="00334F52" w:rsidRDefault="730B0783" w:rsidP="003928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730B0783">
              <w:rPr>
                <w:rFonts w:eastAsia="Times New Roman" w:cs="Circular Std Light"/>
              </w:rPr>
              <w:t xml:space="preserve">Maîtrise linguistique des </w:t>
            </w:r>
            <w:proofErr w:type="spellStart"/>
            <w:r w:rsidRPr="730B0783">
              <w:rPr>
                <w:rFonts w:eastAsia="Times New Roman" w:cs="Circular Std Light"/>
              </w:rPr>
              <w:t>expert.e.s</w:t>
            </w:r>
            <w:proofErr w:type="spellEnd"/>
            <w:r w:rsidRPr="730B0783">
              <w:rPr>
                <w:rFonts w:eastAsia="Times New Roman" w:cs="Circular Std Light"/>
              </w:rPr>
              <w:t xml:space="preserve"> (Arabe et français)</w:t>
            </w:r>
          </w:p>
        </w:tc>
        <w:tc>
          <w:tcPr>
            <w:tcW w:w="1207" w:type="dxa"/>
          </w:tcPr>
          <w:p w14:paraId="2DFB9B23" w14:textId="5A090819" w:rsidR="00C52E80" w:rsidRPr="00334F52" w:rsidRDefault="00CA0A15" w:rsidP="0039282F">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3</w:t>
            </w:r>
          </w:p>
        </w:tc>
      </w:tr>
      <w:tr w:rsidR="00962156" w:rsidRPr="00334F52" w14:paraId="1790CD88" w14:textId="77777777" w:rsidTr="730B0783">
        <w:trPr>
          <w:trHeight w:val="17"/>
        </w:trPr>
        <w:tc>
          <w:tcPr>
            <w:cnfStyle w:val="001000000000" w:firstRow="0" w:lastRow="0" w:firstColumn="1" w:lastColumn="0" w:oddVBand="0" w:evenVBand="0" w:oddHBand="0" w:evenHBand="0" w:firstRowFirstColumn="0" w:firstRowLastColumn="0" w:lastRowFirstColumn="0" w:lastRowLastColumn="0"/>
            <w:tcW w:w="1965" w:type="dxa"/>
            <w:vMerge w:val="restart"/>
          </w:tcPr>
          <w:p w14:paraId="1D3B728F" w14:textId="77777777" w:rsidR="00C52E80" w:rsidRPr="00334F52" w:rsidRDefault="00C52E80" w:rsidP="0039282F">
            <w:pPr>
              <w:jc w:val="both"/>
              <w:rPr>
                <w:rFonts w:ascii="Circular Std Book" w:eastAsia="Times New Roman" w:hAnsi="Circular Std Book" w:cs="Circular Std Book"/>
                <w:b w:val="0"/>
                <w:bCs w:val="0"/>
              </w:rPr>
            </w:pPr>
            <w:r w:rsidRPr="00334F52">
              <w:rPr>
                <w:rFonts w:ascii="Circular Std Book" w:eastAsia="Times New Roman" w:hAnsi="Circular Std Book" w:cs="Circular Std Book"/>
                <w:b w:val="0"/>
                <w:bCs w:val="0"/>
              </w:rPr>
              <w:t>Qualité technique</w:t>
            </w:r>
          </w:p>
        </w:tc>
        <w:tc>
          <w:tcPr>
            <w:tcW w:w="6236" w:type="dxa"/>
          </w:tcPr>
          <w:p w14:paraId="0CA69C83" w14:textId="77777777" w:rsidR="00C52E80" w:rsidRPr="00334F52" w:rsidRDefault="00C52E80" w:rsidP="0039282F">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Qualité de la soumission : complète, bonne présentation et format, etc.</w:t>
            </w:r>
          </w:p>
        </w:tc>
        <w:tc>
          <w:tcPr>
            <w:tcW w:w="1207" w:type="dxa"/>
          </w:tcPr>
          <w:p w14:paraId="6ECF08C8" w14:textId="109DD55F" w:rsidR="00C52E80" w:rsidRPr="00334F52" w:rsidRDefault="00AA0EC9"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4</w:t>
            </w:r>
          </w:p>
        </w:tc>
      </w:tr>
      <w:tr w:rsidR="00962156" w:rsidRPr="00334F52" w14:paraId="26C7A950"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29298B09" w14:textId="77777777" w:rsidR="00C52E80" w:rsidRPr="00334F52" w:rsidRDefault="00C52E80" w:rsidP="0039282F">
            <w:pPr>
              <w:jc w:val="both"/>
              <w:rPr>
                <w:rFonts w:eastAsia="Times New Roman" w:cs="Circular Std Light"/>
              </w:rPr>
            </w:pPr>
          </w:p>
        </w:tc>
        <w:tc>
          <w:tcPr>
            <w:tcW w:w="6236" w:type="dxa"/>
          </w:tcPr>
          <w:p w14:paraId="39C7ADB0" w14:textId="77777777" w:rsidR="00C52E80" w:rsidRPr="00334F52" w:rsidRDefault="00C52E80" w:rsidP="003928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Qualité de la méthodologie des services et compréhension de la mission et de l’étendue du projet  </w:t>
            </w:r>
          </w:p>
        </w:tc>
        <w:tc>
          <w:tcPr>
            <w:tcW w:w="1207" w:type="dxa"/>
          </w:tcPr>
          <w:p w14:paraId="3C5F1579" w14:textId="77777777" w:rsidR="00C52E80" w:rsidRPr="00334F52" w:rsidRDefault="00C52E80" w:rsidP="0039282F">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10</w:t>
            </w:r>
          </w:p>
        </w:tc>
      </w:tr>
      <w:tr w:rsidR="00962156" w:rsidRPr="00334F52" w14:paraId="0BCDE3DF" w14:textId="77777777" w:rsidTr="730B0783">
        <w:trPr>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54B71A2F" w14:textId="77777777" w:rsidR="00C52E80" w:rsidRPr="00334F52" w:rsidRDefault="00C52E80" w:rsidP="0039282F">
            <w:pPr>
              <w:jc w:val="both"/>
              <w:rPr>
                <w:rFonts w:eastAsia="Times New Roman" w:cs="Circular Std Light"/>
              </w:rPr>
            </w:pPr>
          </w:p>
        </w:tc>
        <w:tc>
          <w:tcPr>
            <w:tcW w:w="6236" w:type="dxa"/>
          </w:tcPr>
          <w:p w14:paraId="0F7458CA" w14:textId="77777777" w:rsidR="00C52E80" w:rsidRPr="00334F52" w:rsidRDefault="00C52E80" w:rsidP="0039282F">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 xml:space="preserve">Qualité et faisabilité du calendrier proposé pour la prestation des services et de la mise en œuvre </w:t>
            </w:r>
          </w:p>
        </w:tc>
        <w:tc>
          <w:tcPr>
            <w:tcW w:w="1207" w:type="dxa"/>
          </w:tcPr>
          <w:p w14:paraId="7D7EFD71" w14:textId="752CBAF6" w:rsidR="00C52E80" w:rsidRPr="00334F52" w:rsidRDefault="001B3238"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5</w:t>
            </w:r>
          </w:p>
        </w:tc>
      </w:tr>
      <w:tr w:rsidR="00962156" w:rsidRPr="00334F52" w14:paraId="045B7700"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32A6CA12" w14:textId="77777777" w:rsidR="00C52E80" w:rsidRPr="00334F52" w:rsidRDefault="00C52E80" w:rsidP="0039282F">
            <w:pPr>
              <w:jc w:val="both"/>
              <w:rPr>
                <w:rFonts w:eastAsia="Times New Roman" w:cs="Circular Std Light"/>
              </w:rPr>
            </w:pPr>
          </w:p>
        </w:tc>
        <w:tc>
          <w:tcPr>
            <w:tcW w:w="6236" w:type="dxa"/>
          </w:tcPr>
          <w:p w14:paraId="43A2DEA5" w14:textId="6D8175F7" w:rsidR="00C52E80" w:rsidRPr="00334F52" w:rsidRDefault="7126AF64" w:rsidP="003928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Qualité et expérience des ressources humaines clés affectées aux services+ affectation de ressources suffisantes </w:t>
            </w:r>
            <w:r w:rsidR="002A7942" w:rsidRPr="00334F52">
              <w:rPr>
                <w:rFonts w:eastAsia="Arial Nova Light" w:cs="Circular Std Light"/>
                <w:i/>
                <w:iCs/>
                <w:sz w:val="18"/>
                <w:szCs w:val="18"/>
              </w:rPr>
              <w:t>(</w:t>
            </w:r>
            <w:proofErr w:type="spellStart"/>
            <w:r w:rsidR="002A7942" w:rsidRPr="00334F52">
              <w:rPr>
                <w:rFonts w:eastAsia="Arial Nova Light" w:cs="Circular Std Light"/>
                <w:i/>
                <w:iCs/>
                <w:sz w:val="18"/>
                <w:szCs w:val="18"/>
              </w:rPr>
              <w:t>CVs</w:t>
            </w:r>
            <w:proofErr w:type="spellEnd"/>
            <w:r w:rsidR="002A7942" w:rsidRPr="00334F52">
              <w:rPr>
                <w:rFonts w:eastAsia="Arial Nova Light" w:cs="Circular Std Light"/>
                <w:i/>
                <w:iCs/>
                <w:sz w:val="18"/>
                <w:szCs w:val="18"/>
              </w:rPr>
              <w:t xml:space="preserve"> et rôles)</w:t>
            </w:r>
          </w:p>
        </w:tc>
        <w:tc>
          <w:tcPr>
            <w:tcW w:w="1207" w:type="dxa"/>
          </w:tcPr>
          <w:p w14:paraId="5A442C11" w14:textId="77777777" w:rsidR="00C52E80" w:rsidRPr="00334F52" w:rsidRDefault="00C52E80" w:rsidP="0039282F">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5</w:t>
            </w:r>
          </w:p>
        </w:tc>
      </w:tr>
      <w:tr w:rsidR="00962156" w:rsidRPr="00334F52" w14:paraId="27D39634" w14:textId="77777777" w:rsidTr="730B0783">
        <w:trPr>
          <w:trHeight w:val="17"/>
        </w:trPr>
        <w:tc>
          <w:tcPr>
            <w:cnfStyle w:val="001000000000" w:firstRow="0" w:lastRow="0" w:firstColumn="1" w:lastColumn="0" w:oddVBand="0" w:evenVBand="0" w:oddHBand="0" w:evenHBand="0" w:firstRowFirstColumn="0" w:firstRowLastColumn="0" w:lastRowFirstColumn="0" w:lastRowLastColumn="0"/>
            <w:tcW w:w="8201" w:type="dxa"/>
            <w:gridSpan w:val="2"/>
          </w:tcPr>
          <w:p w14:paraId="5481D083" w14:textId="77777777" w:rsidR="00C52E80" w:rsidRPr="00334F52" w:rsidRDefault="00C52E80" w:rsidP="0039282F">
            <w:pPr>
              <w:spacing w:line="276" w:lineRule="auto"/>
              <w:jc w:val="both"/>
              <w:rPr>
                <w:rFonts w:ascii="Circular Std Book" w:eastAsia="Times New Roman" w:hAnsi="Circular Std Book" w:cs="Circular Std Book"/>
                <w:b w:val="0"/>
                <w:bCs w:val="0"/>
                <w:sz w:val="24"/>
                <w:szCs w:val="24"/>
              </w:rPr>
            </w:pPr>
            <w:r w:rsidRPr="00334F52">
              <w:rPr>
                <w:rFonts w:ascii="Circular Std Book" w:eastAsia="Times New Roman" w:hAnsi="Circular Std Book" w:cs="Circular Std Book"/>
                <w:b w:val="0"/>
                <w:bCs w:val="0"/>
                <w:sz w:val="24"/>
                <w:szCs w:val="24"/>
              </w:rPr>
              <w:t>TOTAL :</w:t>
            </w:r>
          </w:p>
        </w:tc>
        <w:tc>
          <w:tcPr>
            <w:tcW w:w="1207" w:type="dxa"/>
          </w:tcPr>
          <w:p w14:paraId="132905E3" w14:textId="77777777" w:rsidR="00C52E80" w:rsidRPr="00334F52" w:rsidRDefault="00C52E80"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b/>
                <w:bCs/>
                <w:iCs/>
                <w:sz w:val="24"/>
                <w:szCs w:val="24"/>
              </w:rPr>
            </w:pPr>
            <w:r w:rsidRPr="00334F52">
              <w:rPr>
                <w:rFonts w:eastAsia="Times New Roman" w:cs="Circular Std Light"/>
                <w:b/>
                <w:bCs/>
                <w:iCs/>
                <w:sz w:val="24"/>
                <w:szCs w:val="24"/>
              </w:rPr>
              <w:t>70</w:t>
            </w:r>
          </w:p>
        </w:tc>
      </w:tr>
      <w:tr w:rsidR="00962156" w:rsidRPr="00334F52" w14:paraId="668335BE"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08" w:type="dxa"/>
            <w:gridSpan w:val="3"/>
          </w:tcPr>
          <w:p w14:paraId="7B362054" w14:textId="77777777" w:rsidR="00C52E80" w:rsidRPr="00334F52" w:rsidRDefault="00C52E80" w:rsidP="0039282F">
            <w:pPr>
              <w:widowControl w:val="0"/>
              <w:spacing w:line="276" w:lineRule="auto"/>
              <w:ind w:left="34" w:right="248"/>
              <w:jc w:val="both"/>
              <w:rPr>
                <w:rFonts w:ascii="Circular Std Book" w:eastAsia="Times New Roman" w:hAnsi="Circular Std Book" w:cs="Circular Std Book"/>
                <w:b w:val="0"/>
                <w:bCs w:val="0"/>
                <w:iCs/>
              </w:rPr>
            </w:pPr>
            <w:r w:rsidRPr="00334F52">
              <w:rPr>
                <w:rFonts w:ascii="Circular Std Book" w:eastAsia="Times New Roman" w:hAnsi="Circular Std Book" w:cs="Circular Std Book"/>
                <w:b w:val="0"/>
                <w:bCs w:val="0"/>
                <w:iCs/>
              </w:rPr>
              <w:t>Offre financière</w:t>
            </w:r>
          </w:p>
        </w:tc>
      </w:tr>
      <w:tr w:rsidR="00962156" w:rsidRPr="00334F52" w14:paraId="3FE5B387" w14:textId="77777777" w:rsidTr="730B0783">
        <w:trPr>
          <w:trHeight w:val="17"/>
        </w:trPr>
        <w:tc>
          <w:tcPr>
            <w:cnfStyle w:val="001000000000" w:firstRow="0" w:lastRow="0" w:firstColumn="1" w:lastColumn="0" w:oddVBand="0" w:evenVBand="0" w:oddHBand="0" w:evenHBand="0" w:firstRowFirstColumn="0" w:firstRowLastColumn="0" w:lastRowFirstColumn="0" w:lastRowLastColumn="0"/>
            <w:tcW w:w="1965" w:type="dxa"/>
            <w:vMerge w:val="restart"/>
          </w:tcPr>
          <w:p w14:paraId="52B1A459" w14:textId="77777777" w:rsidR="00C52E80" w:rsidRPr="00334F52" w:rsidRDefault="00C52E80" w:rsidP="0039282F">
            <w:pPr>
              <w:jc w:val="both"/>
              <w:rPr>
                <w:rFonts w:ascii="Circular Std Book" w:eastAsia="Times New Roman" w:hAnsi="Circular Std Book" w:cs="Circular Std Book"/>
                <w:b w:val="0"/>
                <w:bCs w:val="0"/>
              </w:rPr>
            </w:pPr>
            <w:r w:rsidRPr="00334F52">
              <w:rPr>
                <w:rFonts w:ascii="Circular Std Book" w:eastAsia="Times New Roman" w:hAnsi="Circular Std Book" w:cs="Circular Std Book"/>
                <w:b w:val="0"/>
                <w:bCs w:val="0"/>
              </w:rPr>
              <w:t>Offre financière</w:t>
            </w:r>
          </w:p>
        </w:tc>
        <w:tc>
          <w:tcPr>
            <w:tcW w:w="6236" w:type="dxa"/>
          </w:tcPr>
          <w:p w14:paraId="03FABA82" w14:textId="77777777" w:rsidR="00C52E80" w:rsidRPr="00334F52" w:rsidRDefault="00C52E80" w:rsidP="0039282F">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rPr>
            </w:pPr>
            <w:r w:rsidRPr="00334F52">
              <w:rPr>
                <w:rFonts w:eastAsia="Times New Roman" w:cs="Circular Std Light"/>
              </w:rPr>
              <w:t>Coût total de l’offre (tous services compris)</w:t>
            </w:r>
          </w:p>
        </w:tc>
        <w:tc>
          <w:tcPr>
            <w:tcW w:w="1207" w:type="dxa"/>
          </w:tcPr>
          <w:p w14:paraId="44D1CE57" w14:textId="77777777" w:rsidR="00C52E80" w:rsidRPr="00334F52" w:rsidRDefault="00C52E80"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iCs/>
              </w:rPr>
            </w:pPr>
            <w:r w:rsidRPr="00334F52">
              <w:rPr>
                <w:rFonts w:eastAsia="Times New Roman" w:cs="Circular Std Light"/>
                <w:iCs/>
              </w:rPr>
              <w:t>25</w:t>
            </w:r>
          </w:p>
        </w:tc>
      </w:tr>
      <w:tr w:rsidR="00962156" w:rsidRPr="00334F52" w14:paraId="441B1C9E" w14:textId="77777777" w:rsidTr="730B0783">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65" w:type="dxa"/>
            <w:vMerge/>
          </w:tcPr>
          <w:p w14:paraId="6A25064D" w14:textId="77777777" w:rsidR="00C52E80" w:rsidRPr="00334F52" w:rsidRDefault="00C52E80" w:rsidP="0039282F">
            <w:pPr>
              <w:jc w:val="both"/>
              <w:rPr>
                <w:rFonts w:eastAsia="Times New Roman" w:cs="Circular Std Light"/>
              </w:rPr>
            </w:pPr>
          </w:p>
        </w:tc>
        <w:tc>
          <w:tcPr>
            <w:tcW w:w="6236" w:type="dxa"/>
          </w:tcPr>
          <w:p w14:paraId="296FA405" w14:textId="77777777" w:rsidR="00C52E80" w:rsidRPr="00334F52" w:rsidRDefault="00C52E80" w:rsidP="0039282F">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rPr>
            </w:pPr>
            <w:r w:rsidRPr="00334F52">
              <w:rPr>
                <w:rFonts w:eastAsia="Times New Roman" w:cs="Circular Std Light"/>
              </w:rPr>
              <w:t xml:space="preserve">Niveau de détail/ ventilation et clarté de l’offre financière (honoraires, frais de déplacement, hébergement …) </w:t>
            </w:r>
          </w:p>
        </w:tc>
        <w:tc>
          <w:tcPr>
            <w:tcW w:w="1207" w:type="dxa"/>
          </w:tcPr>
          <w:p w14:paraId="3AF42ACF" w14:textId="77777777" w:rsidR="00C52E80" w:rsidRPr="00334F52" w:rsidRDefault="00C52E80" w:rsidP="0039282F">
            <w:pPr>
              <w:widowControl w:val="0"/>
              <w:spacing w:line="276" w:lineRule="auto"/>
              <w:ind w:left="34" w:right="248"/>
              <w:jc w:val="both"/>
              <w:cnfStyle w:val="000000100000" w:firstRow="0" w:lastRow="0" w:firstColumn="0" w:lastColumn="0" w:oddVBand="0" w:evenVBand="0" w:oddHBand="1" w:evenHBand="0" w:firstRowFirstColumn="0" w:firstRowLastColumn="0" w:lastRowFirstColumn="0" w:lastRowLastColumn="0"/>
              <w:rPr>
                <w:rFonts w:eastAsia="Times New Roman" w:cs="Circular Std Light"/>
                <w:iCs/>
              </w:rPr>
            </w:pPr>
            <w:r w:rsidRPr="00334F52">
              <w:rPr>
                <w:rFonts w:eastAsia="Times New Roman" w:cs="Circular Std Light"/>
                <w:iCs/>
              </w:rPr>
              <w:t>5</w:t>
            </w:r>
          </w:p>
        </w:tc>
      </w:tr>
      <w:tr w:rsidR="00962156" w:rsidRPr="00BD5347" w14:paraId="4D2C34D5" w14:textId="77777777" w:rsidTr="730B0783">
        <w:trPr>
          <w:trHeight w:val="30"/>
        </w:trPr>
        <w:tc>
          <w:tcPr>
            <w:cnfStyle w:val="001000000000" w:firstRow="0" w:lastRow="0" w:firstColumn="1" w:lastColumn="0" w:oddVBand="0" w:evenVBand="0" w:oddHBand="0" w:evenHBand="0" w:firstRowFirstColumn="0" w:firstRowLastColumn="0" w:lastRowFirstColumn="0" w:lastRowLastColumn="0"/>
            <w:tcW w:w="8201" w:type="dxa"/>
            <w:gridSpan w:val="2"/>
            <w:hideMark/>
          </w:tcPr>
          <w:p w14:paraId="5F25B5EF" w14:textId="77777777" w:rsidR="00C52E80" w:rsidRPr="00334F52" w:rsidRDefault="00C52E80" w:rsidP="0039282F">
            <w:pPr>
              <w:spacing w:line="276" w:lineRule="auto"/>
              <w:jc w:val="both"/>
              <w:rPr>
                <w:rFonts w:eastAsia="Times New Roman" w:cs="Circular Std Light"/>
                <w:b w:val="0"/>
                <w:bCs w:val="0"/>
              </w:rPr>
            </w:pPr>
            <w:r w:rsidRPr="00334F52">
              <w:rPr>
                <w:rFonts w:ascii="Circular Std Book" w:eastAsia="Times New Roman" w:hAnsi="Circular Std Book" w:cs="Circular Std Book"/>
                <w:b w:val="0"/>
                <w:bCs w:val="0"/>
                <w:sz w:val="24"/>
                <w:szCs w:val="24"/>
              </w:rPr>
              <w:t>TOTAL :</w:t>
            </w:r>
          </w:p>
        </w:tc>
        <w:tc>
          <w:tcPr>
            <w:tcW w:w="1207" w:type="dxa"/>
            <w:hideMark/>
          </w:tcPr>
          <w:p w14:paraId="44C1782D" w14:textId="77777777" w:rsidR="00C52E80" w:rsidRPr="00BD5347" w:rsidRDefault="00C52E80" w:rsidP="0039282F">
            <w:pPr>
              <w:widowControl w:val="0"/>
              <w:spacing w:line="276" w:lineRule="auto"/>
              <w:ind w:left="34" w:right="248"/>
              <w:jc w:val="both"/>
              <w:cnfStyle w:val="000000000000" w:firstRow="0" w:lastRow="0" w:firstColumn="0" w:lastColumn="0" w:oddVBand="0" w:evenVBand="0" w:oddHBand="0" w:evenHBand="0" w:firstRowFirstColumn="0" w:firstRowLastColumn="0" w:lastRowFirstColumn="0" w:lastRowLastColumn="0"/>
              <w:rPr>
                <w:rFonts w:eastAsia="Times New Roman" w:cs="Circular Std Light"/>
                <w:b/>
                <w:bCs/>
                <w:iCs/>
              </w:rPr>
            </w:pPr>
            <w:r w:rsidRPr="00334F52">
              <w:rPr>
                <w:rFonts w:eastAsia="Times New Roman" w:cs="Circular Std Light"/>
                <w:b/>
                <w:bCs/>
                <w:iCs/>
              </w:rPr>
              <w:t>30</w:t>
            </w:r>
          </w:p>
        </w:tc>
      </w:tr>
    </w:tbl>
    <w:p w14:paraId="46BCDC1A" w14:textId="7873C7B9" w:rsidR="00A03462" w:rsidRPr="002510AB" w:rsidRDefault="00A03462" w:rsidP="00DF7316">
      <w:pPr>
        <w:pStyle w:val="heading10"/>
        <w:numPr>
          <w:ilvl w:val="0"/>
          <w:numId w:val="62"/>
        </w:numPr>
        <w:spacing w:after="0" w:line="276" w:lineRule="auto"/>
        <w:jc w:val="both"/>
        <w:rPr>
          <w:rFonts w:eastAsia="Arial Nova Light" w:cs="Circular Std Light"/>
          <w:sz w:val="28"/>
          <w:szCs w:val="28"/>
        </w:rPr>
      </w:pPr>
      <w:r w:rsidRPr="00DF7316">
        <w:rPr>
          <w:rFonts w:ascii="Circular Std Book" w:eastAsia="Arial Nova Light" w:hAnsi="Circular Std Book" w:cs="Circular Std Book"/>
          <w:b w:val="0"/>
          <w:bCs/>
          <w:sz w:val="28"/>
          <w:szCs w:val="28"/>
        </w:rPr>
        <w:t xml:space="preserve">Soumission des </w:t>
      </w:r>
      <w:bookmarkStart w:id="2" w:name="_Hlk120827723"/>
      <w:r w:rsidRPr="00DF7316">
        <w:rPr>
          <w:rFonts w:ascii="Circular Std Book" w:eastAsia="Arial Nova Light" w:hAnsi="Circular Std Book" w:cs="Circular Std Book"/>
          <w:b w:val="0"/>
          <w:bCs/>
          <w:sz w:val="28"/>
          <w:szCs w:val="28"/>
        </w:rPr>
        <w:t>candidatures</w:t>
      </w:r>
      <w:bookmarkEnd w:id="2"/>
    </w:p>
    <w:p w14:paraId="000000AD" w14:textId="2E6AB949" w:rsidR="007C12A0" w:rsidRPr="002510AB" w:rsidRDefault="61D82A2A" w:rsidP="0039282F">
      <w:pPr>
        <w:pStyle w:val="Normal0"/>
        <w:spacing w:line="276" w:lineRule="auto"/>
        <w:jc w:val="both"/>
        <w:rPr>
          <w:rFonts w:eastAsia="Arial Nova Light" w:cs="Circular Std Light"/>
        </w:rPr>
      </w:pPr>
      <w:r w:rsidRPr="61D82A2A">
        <w:rPr>
          <w:rFonts w:eastAsia="Arial Nova Light" w:cs="Circular Std Light"/>
        </w:rPr>
        <w:t xml:space="preserve">Les offres doivent être envoyées exclusivement par courrier électronique avec pour objet "Trajectoire Renforcement de Capacités : Conformité ” à </w:t>
      </w:r>
      <w:hyperlink r:id="rId17">
        <w:r w:rsidRPr="61D82A2A">
          <w:rPr>
            <w:rStyle w:val="Hyperlink"/>
            <w:rFonts w:eastAsia="Arial Nova Light" w:cs="Circular Std Light"/>
          </w:rPr>
          <w:t>contact.rose@oxfam.org</w:t>
        </w:r>
      </w:hyperlink>
      <w:r w:rsidRPr="61D82A2A">
        <w:rPr>
          <w:rFonts w:eastAsia="Arial Nova Light" w:cs="Circular Std Light"/>
        </w:rPr>
        <w:t xml:space="preserve"> Jusqu’au </w:t>
      </w:r>
      <w:r w:rsidRPr="61D82A2A">
        <w:rPr>
          <w:rFonts w:eastAsia="Arial Nova Light" w:cs="Circular Std Light"/>
          <w:b/>
          <w:bCs/>
        </w:rPr>
        <w:t>15/01/2025 à 23h59</w:t>
      </w:r>
      <w:r w:rsidRPr="61D82A2A">
        <w:rPr>
          <w:rFonts w:eastAsia="Arial Nova Light" w:cs="Circular Std Light"/>
        </w:rPr>
        <w:t>.</w:t>
      </w:r>
    </w:p>
    <w:p w14:paraId="22E4FB13" w14:textId="2839A336" w:rsidR="00DB4848" w:rsidRPr="002510AB" w:rsidRDefault="61D82A2A" w:rsidP="0039282F">
      <w:pPr>
        <w:pStyle w:val="Normal0"/>
        <w:spacing w:line="276" w:lineRule="auto"/>
        <w:jc w:val="both"/>
        <w:rPr>
          <w:rFonts w:eastAsia="Arial Nova Light" w:cs="Circular Std Light"/>
        </w:rPr>
      </w:pPr>
      <w:r w:rsidRPr="61D82A2A">
        <w:rPr>
          <w:rFonts w:eastAsia="Arial Nova Light" w:cs="Circular Std Light"/>
        </w:rPr>
        <w:t xml:space="preserve">Seuls les dossiers envoyés dans le délai requis à l’adresse du courriel communiquée seront examinés et seules les candidatures </w:t>
      </w:r>
      <w:r w:rsidR="00E92600" w:rsidRPr="61D82A2A">
        <w:rPr>
          <w:rFonts w:eastAsia="Arial Nova Light" w:cs="Circular Std Light"/>
        </w:rPr>
        <w:t>présélectionné</w:t>
      </w:r>
      <w:r w:rsidR="00E92600">
        <w:rPr>
          <w:rFonts w:eastAsia="Arial Nova Light" w:cs="Circular Std Light"/>
        </w:rPr>
        <w:t>e</w:t>
      </w:r>
      <w:r w:rsidR="00E92600" w:rsidRPr="61D82A2A">
        <w:rPr>
          <w:rFonts w:eastAsia="Arial Nova Light" w:cs="Circular Std Light"/>
        </w:rPr>
        <w:t>s</w:t>
      </w:r>
      <w:r w:rsidRPr="61D82A2A">
        <w:rPr>
          <w:rFonts w:eastAsia="Arial Nova Light" w:cs="Circular Std Light"/>
        </w:rPr>
        <w:t xml:space="preserve"> seront contactées. </w:t>
      </w:r>
    </w:p>
    <w:p w14:paraId="47CA5AEB" w14:textId="722D9ECB" w:rsidR="001860A1" w:rsidRPr="002510AB" w:rsidRDefault="00DF7316" w:rsidP="00DF7316">
      <w:pPr>
        <w:pStyle w:val="heading10"/>
        <w:numPr>
          <w:ilvl w:val="0"/>
          <w:numId w:val="62"/>
        </w:numPr>
        <w:spacing w:after="0" w:line="276" w:lineRule="auto"/>
        <w:jc w:val="both"/>
        <w:rPr>
          <w:rFonts w:eastAsia="Arial Nova Light" w:cs="Circular Std Light"/>
          <w:sz w:val="28"/>
          <w:szCs w:val="28"/>
        </w:rPr>
      </w:pPr>
      <w:r>
        <w:rPr>
          <w:rFonts w:ascii="Circular Std Book" w:eastAsia="Arial Nova Light" w:hAnsi="Circular Std Book" w:cs="Circular Std Book"/>
          <w:b w:val="0"/>
          <w:bCs/>
          <w:sz w:val="28"/>
          <w:szCs w:val="28"/>
        </w:rPr>
        <w:t xml:space="preserve"> </w:t>
      </w:r>
      <w:r w:rsidRPr="00DF7316">
        <w:rPr>
          <w:rFonts w:ascii="Circular Std Book" w:eastAsia="Arial Nova Light" w:hAnsi="Circular Std Book" w:cs="Circular Std Book"/>
          <w:b w:val="0"/>
          <w:bCs/>
          <w:sz w:val="28"/>
          <w:szCs w:val="28"/>
        </w:rPr>
        <w:t>Autres conditions</w:t>
      </w:r>
    </w:p>
    <w:p w14:paraId="390EB1D4" w14:textId="29BC8457" w:rsidR="001860A1" w:rsidRPr="002510AB" w:rsidRDefault="001860A1" w:rsidP="0039282F">
      <w:pPr>
        <w:jc w:val="both"/>
      </w:pPr>
      <w:r w:rsidRPr="002510AB">
        <w:t xml:space="preserve">La publication de ces termes de référence ne constitue pas un engagement d'attribution de la part </w:t>
      </w:r>
      <w:r w:rsidR="00AA6C07">
        <w:t>d</w:t>
      </w:r>
      <w:r w:rsidRPr="002510AB">
        <w:t xml:space="preserve">u projet ROSE ni ne l'engage à payer les frais encourus pour la préparation et la présentation d’une soumission.  </w:t>
      </w:r>
    </w:p>
    <w:p w14:paraId="4C04B9A3" w14:textId="73BD00FC" w:rsidR="001860A1" w:rsidRPr="002510AB" w:rsidRDefault="7B04AA30" w:rsidP="0039282F">
      <w:pPr>
        <w:jc w:val="both"/>
      </w:pPr>
      <w:r w:rsidRPr="002510AB">
        <w:t>L’équipe ROSE peut prendre contact avec les soumissionnaires pour confirmer les coordonnées, les adresses, le montant de l'offre et pour confirmer que l'offre a été présentée pour cet appel à soumissionner.</w:t>
      </w:r>
    </w:p>
    <w:p w14:paraId="7DB2E92A" w14:textId="77777777" w:rsidR="00661C61" w:rsidRPr="002510AB" w:rsidRDefault="00661C61" w:rsidP="0039282F">
      <w:pPr>
        <w:jc w:val="both"/>
      </w:pPr>
    </w:p>
    <w:p w14:paraId="6C528C9C" w14:textId="77777777" w:rsidR="001860A1" w:rsidRPr="007A15BB" w:rsidRDefault="001860A1" w:rsidP="00BD5347">
      <w:pPr>
        <w:pStyle w:val="heading10"/>
        <w:numPr>
          <w:ilvl w:val="1"/>
          <w:numId w:val="62"/>
        </w:numPr>
        <w:spacing w:after="0" w:line="276" w:lineRule="auto"/>
        <w:jc w:val="both"/>
        <w:rPr>
          <w:rFonts w:eastAsia="Arial Nova Light" w:cs="Circular Std Light"/>
          <w:bCs/>
          <w:sz w:val="22"/>
          <w:szCs w:val="22"/>
        </w:rPr>
      </w:pPr>
      <w:r w:rsidRPr="007A15BB">
        <w:rPr>
          <w:rFonts w:eastAsia="Arial Nova Light" w:cs="Circular Std Light"/>
          <w:bCs/>
          <w:sz w:val="22"/>
          <w:szCs w:val="22"/>
        </w:rPr>
        <w:lastRenderedPageBreak/>
        <w:t>Validité de la soumission</w:t>
      </w:r>
    </w:p>
    <w:p w14:paraId="35E93A2D" w14:textId="139637F8" w:rsidR="001860A1" w:rsidRPr="002510AB" w:rsidRDefault="7B04AA30" w:rsidP="0039282F">
      <w:pPr>
        <w:pStyle w:val="ListParagraph"/>
        <w:numPr>
          <w:ilvl w:val="0"/>
          <w:numId w:val="67"/>
        </w:numPr>
        <w:spacing w:after="160" w:line="259" w:lineRule="auto"/>
        <w:jc w:val="both"/>
      </w:pPr>
      <w:r w:rsidRPr="002510AB">
        <w:t>La soumission est valable pendant 90 jours à compter de la date de clôture de la soumission. Si cela n'est pas possible, le soumissionnaire peut proposer des délais différents.</w:t>
      </w:r>
    </w:p>
    <w:p w14:paraId="4F69B3C7" w14:textId="77777777" w:rsidR="001860A1" w:rsidRPr="002510AB" w:rsidRDefault="001860A1" w:rsidP="0039282F">
      <w:pPr>
        <w:pStyle w:val="ListParagraph"/>
        <w:numPr>
          <w:ilvl w:val="0"/>
          <w:numId w:val="67"/>
        </w:numPr>
        <w:spacing w:after="160" w:line="259" w:lineRule="auto"/>
        <w:jc w:val="both"/>
      </w:pPr>
      <w:r w:rsidRPr="002510AB">
        <w:t xml:space="preserve">Si le soumissionnaire obtient le contrat, toutes les informations fournies dans la soumission et lors du processus de soumission et de négociation deviennent contractuelles. </w:t>
      </w:r>
    </w:p>
    <w:p w14:paraId="2522B48F" w14:textId="77777777" w:rsidR="001860A1" w:rsidRPr="007A15BB" w:rsidRDefault="001860A1" w:rsidP="00BD5347">
      <w:pPr>
        <w:pStyle w:val="heading10"/>
        <w:numPr>
          <w:ilvl w:val="1"/>
          <w:numId w:val="62"/>
        </w:numPr>
        <w:spacing w:after="0" w:line="276" w:lineRule="auto"/>
        <w:jc w:val="both"/>
        <w:rPr>
          <w:rFonts w:eastAsia="Arial Nova Light" w:cs="Circular Std Light"/>
          <w:bCs/>
          <w:sz w:val="22"/>
          <w:szCs w:val="22"/>
        </w:rPr>
      </w:pPr>
      <w:r w:rsidRPr="007A15BB">
        <w:rPr>
          <w:rFonts w:eastAsia="Arial Nova Light" w:cs="Circular Std Light"/>
          <w:bCs/>
          <w:sz w:val="22"/>
          <w:szCs w:val="22"/>
        </w:rPr>
        <w:t>Fausses déclarations</w:t>
      </w:r>
    </w:p>
    <w:p w14:paraId="3F758E91" w14:textId="52A05E03" w:rsidR="001860A1" w:rsidRPr="002510AB" w:rsidRDefault="1F4AB292" w:rsidP="0039282F">
      <w:pPr>
        <w:jc w:val="both"/>
        <w:rPr>
          <w:rFonts w:eastAsia="Arial Nova Light" w:cs="Circular Std Light"/>
        </w:rPr>
      </w:pPr>
      <w:r w:rsidRPr="002510AB">
        <w:rPr>
          <w:rFonts w:eastAsia="Arial Nova Light" w:cs="Circular Std Light"/>
        </w:rPr>
        <w:t xml:space="preserve">Les soumissionnaires doivent fournir des informations complètes, exactes et complètes comme l'exige le présent appel à soumissionner et ses annexes. Les fausses déclarations dans les offres constituent un motif de résiliation immédiate de tout accord avec le prestataire. Oxfam prend très au sérieux la fraude, les déclarations inexactes, la falsification, la manipulation, l'altération de faits et/ou documents, applique une politique de tolérance zéro à l'égard de tels comportements et peut choisir d'intenter une action en justice en cas de fausses déclarations de la part des </w:t>
      </w:r>
      <w:proofErr w:type="spellStart"/>
      <w:r w:rsidRPr="002510AB">
        <w:rPr>
          <w:rFonts w:eastAsia="Arial Nova Light" w:cs="Circular Std Light"/>
        </w:rPr>
        <w:t>contractant.e.s</w:t>
      </w:r>
      <w:proofErr w:type="spellEnd"/>
      <w:r w:rsidRPr="002510AB">
        <w:rPr>
          <w:rFonts w:eastAsia="Arial Nova Light" w:cs="Circular Std Light"/>
        </w:rPr>
        <w:t xml:space="preserve">. </w:t>
      </w:r>
    </w:p>
    <w:p w14:paraId="1BEB287F" w14:textId="77777777" w:rsidR="001860A1" w:rsidRPr="007A15BB" w:rsidRDefault="001860A1" w:rsidP="00BD5347">
      <w:pPr>
        <w:pStyle w:val="heading10"/>
        <w:numPr>
          <w:ilvl w:val="1"/>
          <w:numId w:val="62"/>
        </w:numPr>
        <w:spacing w:after="0" w:line="276" w:lineRule="auto"/>
        <w:jc w:val="both"/>
        <w:rPr>
          <w:rFonts w:eastAsia="Arial Nova Light" w:cs="Circular Std Light"/>
          <w:bCs/>
          <w:sz w:val="22"/>
          <w:szCs w:val="22"/>
        </w:rPr>
      </w:pPr>
      <w:r w:rsidRPr="007A15BB">
        <w:rPr>
          <w:rFonts w:eastAsia="Arial Nova Light" w:cs="Circular Std Light"/>
          <w:bCs/>
          <w:sz w:val="22"/>
          <w:szCs w:val="22"/>
        </w:rPr>
        <w:t>Conflit d’intérêt</w:t>
      </w:r>
    </w:p>
    <w:p w14:paraId="277D3F1E" w14:textId="529F4379" w:rsidR="001860A1" w:rsidRPr="002510AB" w:rsidRDefault="1F4AB292" w:rsidP="0039282F">
      <w:pPr>
        <w:jc w:val="both"/>
        <w:rPr>
          <w:rFonts w:eastAsia="Arial Nova Light" w:cs="Circular Std Light"/>
        </w:rPr>
      </w:pPr>
      <w:r w:rsidRPr="002510AB">
        <w:rPr>
          <w:rFonts w:eastAsia="Arial Nova Light" w:cs="Circular Std Light"/>
        </w:rPr>
        <w:t>Les soumissionnaires sont tenus de divulguer toute relation antérieure, présente ou future avec toute partie associée à l'émission, à l'examen ou à la gestion de cet appel à soumissionner et de l'attribution prévue du contrat. A défaut d’une divulgation entière et ouverte, Oxfam pourrait procéder à la réévaluation des soumissions pour la sélection d'un soumissionnaire potentiel.</w:t>
      </w:r>
    </w:p>
    <w:p w14:paraId="0AEB3778" w14:textId="77777777" w:rsidR="001860A1" w:rsidRPr="007A15BB" w:rsidRDefault="001860A1" w:rsidP="00BD5347">
      <w:pPr>
        <w:pStyle w:val="heading10"/>
        <w:numPr>
          <w:ilvl w:val="1"/>
          <w:numId w:val="62"/>
        </w:numPr>
        <w:spacing w:after="0" w:line="276" w:lineRule="auto"/>
        <w:jc w:val="both"/>
        <w:rPr>
          <w:rFonts w:eastAsia="Arial Nova Light" w:cs="Circular Std Light"/>
          <w:bCs/>
          <w:sz w:val="22"/>
          <w:szCs w:val="22"/>
        </w:rPr>
      </w:pPr>
      <w:r w:rsidRPr="007A15BB">
        <w:rPr>
          <w:rFonts w:eastAsia="Arial Nova Light" w:cs="Circular Std Light"/>
          <w:bCs/>
          <w:sz w:val="22"/>
          <w:szCs w:val="22"/>
        </w:rPr>
        <w:t>Droit de sélection/rejet</w:t>
      </w:r>
    </w:p>
    <w:p w14:paraId="7CBBBAB3" w14:textId="005C2056" w:rsidR="001860A1" w:rsidRPr="002510AB" w:rsidRDefault="1F4AB292" w:rsidP="0039282F">
      <w:pPr>
        <w:jc w:val="both"/>
      </w:pPr>
      <w:r w:rsidRPr="002510AB">
        <w:rPr>
          <w:rFonts w:eastAsia="Arial Nova Light" w:cs="Circular Std Light"/>
        </w:rPr>
        <w:t>ROSE se réserve le droit de sélectionner et de négocier avec les entreprises qu'elle juge, à sa seule discrétion, qualifiées à soumettre des offres concurrentielles et de mettre fin aux négociations sans encourir de responsabilité. Oxfam se réserve également le droit de rejeter toutes ou une partie des soumissions reçues sans devoir donner des explications</w:t>
      </w:r>
      <w:r w:rsidRPr="002510AB">
        <w:t>.</w:t>
      </w:r>
    </w:p>
    <w:p w14:paraId="48F66980" w14:textId="77777777" w:rsidR="001860A1" w:rsidRPr="007A15BB" w:rsidRDefault="1F4AB292" w:rsidP="00BD5347">
      <w:pPr>
        <w:pStyle w:val="heading10"/>
        <w:numPr>
          <w:ilvl w:val="1"/>
          <w:numId w:val="62"/>
        </w:numPr>
        <w:spacing w:after="0" w:line="276" w:lineRule="auto"/>
        <w:jc w:val="both"/>
        <w:rPr>
          <w:rFonts w:eastAsia="Arial Nova Light" w:cs="Circular Std Light"/>
          <w:bCs/>
          <w:sz w:val="22"/>
          <w:szCs w:val="22"/>
        </w:rPr>
      </w:pPr>
      <w:r w:rsidRPr="007A15BB">
        <w:rPr>
          <w:rFonts w:eastAsia="Arial Nova Light" w:cs="Circular Std Light"/>
          <w:bCs/>
          <w:sz w:val="22"/>
          <w:szCs w:val="22"/>
        </w:rPr>
        <w:t>Droits réservés</w:t>
      </w:r>
    </w:p>
    <w:p w14:paraId="303A32BC" w14:textId="77777777" w:rsidR="001860A1" w:rsidRPr="002510AB" w:rsidRDefault="1F4AB292" w:rsidP="0039282F">
      <w:pPr>
        <w:jc w:val="both"/>
      </w:pPr>
      <w:r w:rsidRPr="002510AB">
        <w:t xml:space="preserve">Toutes les soumissions et les offres deviennent la propriété d’Oxfam et Oxfam se réserve le droit, à sa seule discrétion, de : </w:t>
      </w:r>
    </w:p>
    <w:p w14:paraId="43B92AF7" w14:textId="1753AA22" w:rsidR="001860A1" w:rsidRPr="002510AB" w:rsidRDefault="1F4AB292" w:rsidP="0039282F">
      <w:pPr>
        <w:pStyle w:val="ListParagraph"/>
        <w:numPr>
          <w:ilvl w:val="0"/>
          <w:numId w:val="66"/>
        </w:numPr>
        <w:spacing w:after="160" w:line="259" w:lineRule="auto"/>
        <w:jc w:val="both"/>
      </w:pPr>
      <w:r w:rsidRPr="002510AB">
        <w:t>Disqualifier toute offre à cause du non-respect de la part du soumissionnaire des instructions à suivre,</w:t>
      </w:r>
    </w:p>
    <w:p w14:paraId="31B22950" w14:textId="6E796BB4" w:rsidR="001860A1" w:rsidRPr="002510AB" w:rsidRDefault="001860A1" w:rsidP="0039282F">
      <w:pPr>
        <w:pStyle w:val="ListParagraph"/>
        <w:numPr>
          <w:ilvl w:val="0"/>
          <w:numId w:val="66"/>
        </w:numPr>
        <w:spacing w:after="160" w:line="259" w:lineRule="auto"/>
        <w:jc w:val="both"/>
      </w:pPr>
      <w:r w:rsidRPr="002510AB">
        <w:t xml:space="preserve">Ne pas tenir compte de certains écarts de la part des soumissionnaires </w:t>
      </w:r>
      <w:r w:rsidRPr="002510AB">
        <w:rPr>
          <w:rFonts w:ascii="Roboto" w:hAnsi="Roboto"/>
          <w:color w:val="000000" w:themeColor="text1"/>
          <w:shd w:val="clear" w:color="auto" w:fill="F8FAFC"/>
        </w:rPr>
        <w:t>par</w:t>
      </w:r>
      <w:r w:rsidRPr="002510AB">
        <w:rPr>
          <w:color w:val="000000" w:themeColor="text1"/>
        </w:rPr>
        <w:t xml:space="preserve"> </w:t>
      </w:r>
      <w:r w:rsidRPr="002510AB">
        <w:t>rapport aux exigences régissant le présent appel à soumissionner lesquels, de l'avis d'Oxfam, constituent des écarts insignifiants ne nécessitant pas un rejet ou une disqualification ; ou lorsqu'une telle renonciation favorise une concurrence accrue</w:t>
      </w:r>
      <w:r w:rsidR="00F44AB4" w:rsidRPr="002510AB">
        <w:t>,</w:t>
      </w:r>
    </w:p>
    <w:p w14:paraId="1AE7A4E7" w14:textId="704845F8" w:rsidR="001860A1" w:rsidRPr="002510AB" w:rsidRDefault="1F4AB292" w:rsidP="0039282F">
      <w:pPr>
        <w:pStyle w:val="ListParagraph"/>
        <w:numPr>
          <w:ilvl w:val="0"/>
          <w:numId w:val="66"/>
        </w:numPr>
        <w:spacing w:after="160" w:line="259" w:lineRule="auto"/>
        <w:jc w:val="both"/>
      </w:pPr>
      <w:r w:rsidRPr="002510AB">
        <w:lastRenderedPageBreak/>
        <w:t>Prolonger le délai de soumission des offres après notification à tous les candidat.e.s,</w:t>
      </w:r>
    </w:p>
    <w:p w14:paraId="43ADE64B" w14:textId="1AABB6BB" w:rsidR="001860A1" w:rsidRPr="002510AB" w:rsidRDefault="1F4AB292" w:rsidP="0039282F">
      <w:pPr>
        <w:pStyle w:val="ListParagraph"/>
        <w:numPr>
          <w:ilvl w:val="0"/>
          <w:numId w:val="66"/>
        </w:numPr>
        <w:spacing w:after="160" w:line="259" w:lineRule="auto"/>
        <w:jc w:val="both"/>
      </w:pPr>
      <w:r w:rsidRPr="002510AB">
        <w:t xml:space="preserve">Mettre fin ou modifier le processus à tout moment et émettre de nouveau l’appel à soumissionner à la partie qu'Oxfam juge appropriée, </w:t>
      </w:r>
    </w:p>
    <w:p w14:paraId="0168A3D1" w14:textId="07A42541" w:rsidR="001860A1" w:rsidRPr="002510AB" w:rsidRDefault="001860A1" w:rsidP="0039282F">
      <w:pPr>
        <w:pStyle w:val="ListParagraph"/>
        <w:numPr>
          <w:ilvl w:val="0"/>
          <w:numId w:val="66"/>
        </w:numPr>
        <w:spacing w:after="160" w:line="259" w:lineRule="auto"/>
        <w:jc w:val="both"/>
      </w:pPr>
      <w:r w:rsidRPr="002510AB">
        <w:t>Attribuer, sans discussions, le contrat sur la base de l’évaluation initiale des soumissions</w:t>
      </w:r>
      <w:r w:rsidR="00F44AB4" w:rsidRPr="002510AB">
        <w:t>,</w:t>
      </w:r>
    </w:p>
    <w:p w14:paraId="266130DD" w14:textId="0633C4E6" w:rsidR="001860A1" w:rsidRPr="002510AB" w:rsidRDefault="001860A1" w:rsidP="0039282F">
      <w:pPr>
        <w:pStyle w:val="ListParagraph"/>
        <w:numPr>
          <w:ilvl w:val="0"/>
          <w:numId w:val="66"/>
        </w:numPr>
        <w:spacing w:after="160" w:line="259" w:lineRule="auto"/>
        <w:jc w:val="both"/>
      </w:pPr>
      <w:r w:rsidRPr="002510AB">
        <w:t>N’attribuer qu’une partie des activités de cet appel à soumissionner ou plusieurs contrats couvrant les activités de cet appel</w:t>
      </w:r>
      <w:r w:rsidR="00F44AB4" w:rsidRPr="002510AB">
        <w:t>.</w:t>
      </w:r>
    </w:p>
    <w:p w14:paraId="799C6101" w14:textId="7D18F827" w:rsidR="001860A1" w:rsidRPr="00DF7316" w:rsidRDefault="00DF7316" w:rsidP="00DF7316">
      <w:pPr>
        <w:pStyle w:val="heading10"/>
        <w:numPr>
          <w:ilvl w:val="0"/>
          <w:numId w:val="62"/>
        </w:numPr>
        <w:spacing w:after="0" w:line="276" w:lineRule="auto"/>
        <w:jc w:val="both"/>
        <w:rPr>
          <w:rFonts w:ascii="Circular Std Book" w:eastAsia="Arial Nova Light" w:hAnsi="Circular Std Book" w:cs="Circular Std Book"/>
          <w:b w:val="0"/>
          <w:bCs/>
          <w:sz w:val="28"/>
          <w:szCs w:val="28"/>
        </w:rPr>
      </w:pPr>
      <w:r w:rsidRPr="00DF7316">
        <w:rPr>
          <w:rFonts w:ascii="Circular Std Book" w:eastAsia="Arial Nova Light" w:hAnsi="Circular Std Book" w:cs="Circular Std Book"/>
          <w:b w:val="0"/>
          <w:bCs/>
          <w:sz w:val="28"/>
          <w:szCs w:val="28"/>
        </w:rPr>
        <w:t xml:space="preserve">Code de </w:t>
      </w:r>
      <w:r w:rsidR="00BD5347" w:rsidRPr="00DF7316">
        <w:rPr>
          <w:rFonts w:ascii="Circular Std Book" w:eastAsia="Arial Nova Light" w:hAnsi="Circular Std Book" w:cs="Circular Std Book"/>
          <w:b w:val="0"/>
          <w:bCs/>
          <w:sz w:val="28"/>
          <w:szCs w:val="28"/>
        </w:rPr>
        <w:t>déontologie</w:t>
      </w:r>
    </w:p>
    <w:p w14:paraId="7F425D15" w14:textId="696B8801" w:rsidR="001860A1" w:rsidRPr="002510AB" w:rsidRDefault="1F4AB292" w:rsidP="0039282F">
      <w:pPr>
        <w:jc w:val="both"/>
      </w:pPr>
      <w:r w:rsidRPr="002510AB">
        <w:rPr>
          <w:rFonts w:eastAsia="Arial Nova Light" w:cs="Circular Std Light"/>
        </w:rPr>
        <w:t xml:space="preserve">Oxfam </w:t>
      </w:r>
      <w:r w:rsidRPr="002510AB">
        <w:t xml:space="preserve">s'engage à faire preuve d'intégrité dans ses opérations et ses chaînes d'approvisionnement et à garantir le respect des normes éthiques les plus élevées. Le respect de toutes les lois et réglementations et la garantie de la concurrence loyale sont fondamentaux pour cet engagement. Nous promouvons activement ces principes et normes, et nous attendons de tous les prestataires de </w:t>
      </w:r>
      <w:r w:rsidRPr="002510AB">
        <w:rPr>
          <w:rFonts w:eastAsia="Arial Nova Light" w:cs="Circular Std Light"/>
        </w:rPr>
        <w:t xml:space="preserve">Oxfam </w:t>
      </w:r>
      <w:r w:rsidRPr="002510AB">
        <w:t xml:space="preserve">qu'ils fassent preuve d'engagement à l’égard de tels principes et normes.  </w:t>
      </w:r>
    </w:p>
    <w:p w14:paraId="2FF9DEA6" w14:textId="2C85B119" w:rsidR="001860A1" w:rsidRDefault="730B0783" w:rsidP="0039282F">
      <w:pPr>
        <w:jc w:val="both"/>
      </w:pPr>
      <w:proofErr w:type="spellStart"/>
      <w:r>
        <w:t>Tout.e.s</w:t>
      </w:r>
      <w:proofErr w:type="spellEnd"/>
      <w:r>
        <w:t xml:space="preserve"> les </w:t>
      </w:r>
      <w:proofErr w:type="spellStart"/>
      <w:r>
        <w:t>expert.e.s</w:t>
      </w:r>
      <w:proofErr w:type="spellEnd"/>
      <w:r>
        <w:t xml:space="preserve"> / soumissionnaires sont </w:t>
      </w:r>
      <w:proofErr w:type="spellStart"/>
      <w:r>
        <w:t>tenu.e.s</w:t>
      </w:r>
      <w:proofErr w:type="spellEnd"/>
      <w:r>
        <w:t xml:space="preserve"> d'accepter et d’observer le </w:t>
      </w:r>
      <w:hyperlink r:id="rId18">
        <w:r w:rsidRPr="730B0783">
          <w:rPr>
            <w:rStyle w:val="Hyperlink"/>
          </w:rPr>
          <w:t>Code de déontologie des fournisseurs d'Oxfam</w:t>
        </w:r>
      </w:hyperlink>
      <w:r>
        <w:t xml:space="preserve">, alors que les individus (y compris les </w:t>
      </w:r>
      <w:proofErr w:type="spellStart"/>
      <w:r>
        <w:t>expert.e.s</w:t>
      </w:r>
      <w:proofErr w:type="spellEnd"/>
      <w:r>
        <w:t xml:space="preserve">) doivent signer </w:t>
      </w:r>
      <w:hyperlink r:id="rId19">
        <w:r w:rsidRPr="730B0783">
          <w:rPr>
            <w:rStyle w:val="Hyperlink"/>
          </w:rPr>
          <w:t>le Code de déontologie des individus qui ne sont pas employés par Oxfam</w:t>
        </w:r>
      </w:hyperlink>
      <w:r>
        <w:t>. Ces codes de déontologie définissent les normes et principes spécifiques en matière des droits de l'homme et du travail, de l'impact environnemental et de la lutte contre la corruption que les fournisseurs doivent respecter.</w:t>
      </w:r>
    </w:p>
    <w:p w14:paraId="1B4CFAA3" w14:textId="77777777" w:rsidR="001860A1" w:rsidRPr="00853808" w:rsidRDefault="001860A1" w:rsidP="0039282F">
      <w:pPr>
        <w:pStyle w:val="Normal0"/>
        <w:spacing w:line="276" w:lineRule="auto"/>
        <w:jc w:val="both"/>
        <w:rPr>
          <w:rFonts w:eastAsia="Arial Nova Light" w:cs="Circular Std Light"/>
        </w:rPr>
      </w:pPr>
    </w:p>
    <w:p w14:paraId="4E7DADF6" w14:textId="77777777" w:rsidR="002A6AED" w:rsidRPr="00853808" w:rsidRDefault="002A6AED" w:rsidP="0039282F">
      <w:pPr>
        <w:pStyle w:val="Normal0"/>
        <w:spacing w:line="276" w:lineRule="auto"/>
        <w:jc w:val="both"/>
        <w:rPr>
          <w:rFonts w:eastAsia="Arial Nova Light" w:cs="Circular Std Light"/>
        </w:rPr>
      </w:pPr>
    </w:p>
    <w:sectPr w:rsidR="002A6AED" w:rsidRPr="00853808">
      <w:headerReference w:type="default" r:id="rId20"/>
      <w:footerReference w:type="default" r:id="rId21"/>
      <w:headerReference w:type="first" r:id="rId22"/>
      <w:footerReference w:type="first" r:id="rId23"/>
      <w:pgSz w:w="11907" w:h="16840"/>
      <w:pgMar w:top="1985" w:right="1985" w:bottom="1843"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0181" w14:textId="77777777" w:rsidR="00042435" w:rsidRDefault="00042435">
      <w:r>
        <w:separator/>
      </w:r>
    </w:p>
  </w:endnote>
  <w:endnote w:type="continuationSeparator" w:id="0">
    <w:p w14:paraId="3757038A" w14:textId="77777777" w:rsidR="00042435" w:rsidRDefault="00042435">
      <w:r>
        <w:continuationSeparator/>
      </w:r>
    </w:p>
  </w:endnote>
  <w:endnote w:type="continuationNotice" w:id="1">
    <w:p w14:paraId="5ECFDE2B" w14:textId="77777777" w:rsidR="00042435" w:rsidRDefault="00042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rcular Std Light">
    <w:panose1 w:val="020B0404020101020102"/>
    <w:charset w:val="00"/>
    <w:family w:val="swiss"/>
    <w:notTrueType/>
    <w:pitch w:val="variable"/>
    <w:sig w:usb0="000000BF" w:usb1="8001C87F" w:usb2="0000000A" w:usb3="00000000" w:csb0="00000093"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Circular Std Book">
    <w:panose1 w:val="020B0604020101020102"/>
    <w:charset w:val="00"/>
    <w:family w:val="swiss"/>
    <w:notTrueType/>
    <w:pitch w:val="variable"/>
    <w:sig w:usb0="8000002F" w:usb1="5000E47B" w:usb2="00000008" w:usb3="00000000" w:csb0="00000001"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8"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7"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9"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B" w14:textId="7CAE6B64" w:rsidR="007C12A0" w:rsidRPr="00BD5347" w:rsidRDefault="00774ADA">
    <w:pPr>
      <w:pStyle w:val="Normal0"/>
      <w:tabs>
        <w:tab w:val="right" w:pos="7938"/>
      </w:tabs>
      <w:jc w:val="center"/>
      <w:rPr>
        <w:rFonts w:ascii="Circular Std Book" w:hAnsi="Circular Std Book" w:cs="Circular Std Book"/>
        <w:bCs/>
      </w:rPr>
    </w:pPr>
    <w:r>
      <w:rPr>
        <w:b/>
      </w:rPr>
      <w:tab/>
    </w:r>
    <w:r w:rsidRPr="00BD5347">
      <w:rPr>
        <w:rFonts w:ascii="Circular Std Book" w:hAnsi="Circular Std Book" w:cs="Circular Std Book"/>
        <w:bCs/>
      </w:rPr>
      <w:fldChar w:fldCharType="begin"/>
    </w:r>
    <w:r w:rsidRPr="00BD5347">
      <w:rPr>
        <w:rFonts w:ascii="Circular Std Book" w:hAnsi="Circular Std Book" w:cs="Circular Std Book"/>
        <w:bCs/>
      </w:rPr>
      <w:instrText>PAGE</w:instrText>
    </w:r>
    <w:r w:rsidRPr="00BD5347">
      <w:rPr>
        <w:rFonts w:ascii="Circular Std Book" w:hAnsi="Circular Std Book" w:cs="Circular Std Book"/>
        <w:bCs/>
      </w:rPr>
      <w:fldChar w:fldCharType="separate"/>
    </w:r>
    <w:r w:rsidR="00B01A71" w:rsidRPr="00BD5347">
      <w:rPr>
        <w:rFonts w:ascii="Circular Std Book" w:hAnsi="Circular Std Book" w:cs="Circular Std Book"/>
        <w:bCs/>
        <w:noProof/>
      </w:rPr>
      <w:t>2</w:t>
    </w:r>
    <w:r w:rsidRPr="00BD5347">
      <w:rPr>
        <w:rFonts w:ascii="Circular Std Book" w:hAnsi="Circular Std Book" w:cs="Circular Std Book"/>
        <w:bCs/>
      </w:rPr>
      <w:fldChar w:fldCharType="end"/>
    </w:r>
    <w:r w:rsidRPr="00BD5347">
      <w:rPr>
        <w:rFonts w:ascii="Circular Std Book" w:hAnsi="Circular Std Book" w:cs="Circular Std Book"/>
        <w:bCs/>
      </w:rPr>
      <w:t xml:space="preserve"> </w:t>
    </w:r>
    <w:r w:rsidR="00BD5347" w:rsidRPr="00BD5347">
      <w:rPr>
        <w:rFonts w:ascii="Circular Std Book" w:hAnsi="Circular Std Book" w:cs="Circular Std Book"/>
        <w:bCs/>
        <w:sz w:val="14"/>
        <w:szCs w:val="14"/>
      </w:rPr>
      <w:t xml:space="preserve">de </w:t>
    </w:r>
    <w:r w:rsidRPr="00BD5347">
      <w:rPr>
        <w:rFonts w:ascii="Circular Std Book" w:hAnsi="Circular Std Book" w:cs="Circular Std Book"/>
        <w:bCs/>
      </w:rPr>
      <w:fldChar w:fldCharType="begin"/>
    </w:r>
    <w:r w:rsidRPr="00BD5347">
      <w:rPr>
        <w:rFonts w:ascii="Circular Std Book" w:hAnsi="Circular Std Book" w:cs="Circular Std Book"/>
        <w:bCs/>
      </w:rPr>
      <w:instrText>NUMPAGES</w:instrText>
    </w:r>
    <w:r w:rsidRPr="00BD5347">
      <w:rPr>
        <w:rFonts w:ascii="Circular Std Book" w:hAnsi="Circular Std Book" w:cs="Circular Std Book"/>
        <w:bCs/>
      </w:rPr>
      <w:fldChar w:fldCharType="separate"/>
    </w:r>
    <w:r w:rsidR="00B01A71" w:rsidRPr="00BD5347">
      <w:rPr>
        <w:rFonts w:ascii="Circular Std Book" w:hAnsi="Circular Std Book" w:cs="Circular Std Book"/>
        <w:bCs/>
        <w:noProof/>
      </w:rPr>
      <w:t>3</w:t>
    </w:r>
    <w:r w:rsidRPr="00BD5347">
      <w:rPr>
        <w:rFonts w:ascii="Circular Std Book" w:hAnsi="Circular Std Book" w:cs="Circular Std Book"/>
        <w:bCs/>
      </w:rPr>
      <w:fldChar w:fldCharType="end"/>
    </w:r>
    <w:r w:rsidRPr="00BD5347">
      <w:rPr>
        <w:rFonts w:ascii="Circular Std Book" w:hAnsi="Circular Std Book" w:cs="Circular Std Book"/>
        <w:bC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A" w14:textId="77777777" w:rsidR="007C12A0" w:rsidRDefault="007C12A0">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4514" w14:textId="77777777" w:rsidR="00042435" w:rsidRDefault="00042435">
      <w:r>
        <w:separator/>
      </w:r>
    </w:p>
  </w:footnote>
  <w:footnote w:type="continuationSeparator" w:id="0">
    <w:p w14:paraId="626F5386" w14:textId="77777777" w:rsidR="00042435" w:rsidRDefault="00042435">
      <w:r>
        <w:continuationSeparator/>
      </w:r>
    </w:p>
  </w:footnote>
  <w:footnote w:type="continuationNotice" w:id="1">
    <w:p w14:paraId="43C656B3" w14:textId="77777777" w:rsidR="00042435" w:rsidRDefault="00042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77777777" w:rsidR="007C12A0" w:rsidRDefault="007C12A0">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0" w14:textId="038D355F" w:rsidR="007C12A0" w:rsidRDefault="00BD5347" w:rsidP="00DF7316">
    <w:pPr>
      <w:pStyle w:val="Normal0"/>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60288" behindDoc="0" locked="0" layoutInCell="1" allowOverlap="1" wp14:anchorId="5B452107" wp14:editId="407A0230">
              <wp:simplePos x="0" y="0"/>
              <wp:positionH relativeFrom="column">
                <wp:posOffset>4947285</wp:posOffset>
              </wp:positionH>
              <wp:positionV relativeFrom="paragraph">
                <wp:posOffset>165100</wp:posOffset>
              </wp:positionV>
              <wp:extent cx="843915" cy="762000"/>
              <wp:effectExtent l="0" t="0" r="0" b="0"/>
              <wp:wrapNone/>
              <wp:docPr id="1968187536" name="Group 1"/>
              <wp:cNvGraphicFramePr/>
              <a:graphic xmlns:a="http://schemas.openxmlformats.org/drawingml/2006/main">
                <a:graphicData uri="http://schemas.microsoft.com/office/word/2010/wordprocessingGroup">
                  <wpg:wgp>
                    <wpg:cNvGrpSpPr/>
                    <wpg:grpSpPr>
                      <a:xfrm>
                        <a:off x="0" y="0"/>
                        <a:ext cx="843915" cy="762000"/>
                        <a:chOff x="0" y="0"/>
                        <a:chExt cx="843915" cy="762000"/>
                      </a:xfrm>
                    </wpg:grpSpPr>
                    <pic:pic xmlns:pic="http://schemas.openxmlformats.org/drawingml/2006/picture">
                      <pic:nvPicPr>
                        <pic:cNvPr id="850966613" name="Image 850966613" descr="A blue flag with yellow stars&#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300" y="0"/>
                          <a:ext cx="619125" cy="412750"/>
                        </a:xfrm>
                        <a:prstGeom prst="rect">
                          <a:avLst/>
                        </a:prstGeom>
                      </pic:spPr>
                    </pic:pic>
                    <wps:wsp>
                      <wps:cNvPr id="217" name="Text Box 2"/>
                      <wps:cNvSpPr txBox="1">
                        <a:spLocks noChangeArrowheads="1"/>
                      </wps:cNvSpPr>
                      <wps:spPr bwMode="auto">
                        <a:xfrm>
                          <a:off x="0" y="419100"/>
                          <a:ext cx="843915" cy="342900"/>
                        </a:xfrm>
                        <a:prstGeom prst="rect">
                          <a:avLst/>
                        </a:prstGeom>
                        <a:solidFill>
                          <a:srgbClr val="FFFFFF"/>
                        </a:solidFill>
                        <a:ln w="9525">
                          <a:noFill/>
                          <a:miter lim="800000"/>
                          <a:headEnd/>
                          <a:tailEnd/>
                        </a:ln>
                      </wps:spPr>
                      <wps:txbx>
                        <w:txbxContent>
                          <w:p w14:paraId="5E2702CB" w14:textId="7D3C064D" w:rsidR="001076E5" w:rsidRPr="001076E5" w:rsidRDefault="001076E5" w:rsidP="001076E5">
                            <w:pPr>
                              <w:jc w:val="center"/>
                              <w:rPr>
                                <w:sz w:val="10"/>
                                <w:szCs w:val="10"/>
                              </w:rPr>
                            </w:pPr>
                            <w:r w:rsidRPr="001076E5">
                              <w:rPr>
                                <w:sz w:val="10"/>
                                <w:szCs w:val="10"/>
                              </w:rPr>
                              <w:t>Ce projet est financé par l’Union Européenne</w:t>
                            </w:r>
                          </w:p>
                        </w:txbxContent>
                      </wps:txbx>
                      <wps:bodyPr rot="0" vert="horz" wrap="square" lIns="91440" tIns="45720" rIns="91440" bIns="45720" anchor="t" anchorCtr="0">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89.55pt;margin-top:13pt;width:66.45pt;height:60pt;z-index:251660288" coordsize="8439,7620" o:spid="_x0000_s1026" w14:anchorId="5B452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50966613" style="position:absolute;left:1143;width:6191;height:4127;visibility:visible;mso-wrap-style:square" alt="A blue flag with yellow stars&#10;&#10;Description automatically generated with low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">
                <v:imagedata o:title="A blue flag with yellow stars&#10;&#10;Description automatically generated with low confidence" r:id="rId2"/>
              </v:shape>
              <v:shapetype id="_x0000_t202" coordsize="21600,21600" o:spt="202" path="m,l,21600r21600,l21600,xe">
                <v:stroke joinstyle="miter"/>
                <v:path gradientshapeok="t" o:connecttype="rect"/>
              </v:shapetype>
              <v:shape id="Text Box 2" style="position:absolute;top:4191;width:8439;height:3429;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v:textbox>
                  <w:txbxContent>
                    <w:p w:rsidRPr="001076E5" w:rsidR="001076E5" w:rsidP="001076E5" w:rsidRDefault="001076E5" w14:paraId="5E2702CB" w14:textId="7D3C064D">
                      <w:pPr>
                        <w:jc w:val="center"/>
                        <w:rPr>
                          <w:sz w:val="10"/>
                          <w:szCs w:val="10"/>
                        </w:rPr>
                      </w:pPr>
                      <w:r w:rsidRPr="001076E5">
                        <w:rPr>
                          <w:sz w:val="10"/>
                          <w:szCs w:val="10"/>
                        </w:rPr>
                        <w:t>Ce projet est financé par l’Union Européenne</w:t>
                      </w:r>
                    </w:p>
                  </w:txbxContent>
                </v:textbox>
              </v:shape>
            </v:group>
          </w:pict>
        </mc:Fallback>
      </mc:AlternateContent>
    </w:r>
    <w:r w:rsidR="00DF7316">
      <w:rPr>
        <w:noProof/>
      </w:rPr>
      <w:drawing>
        <wp:anchor distT="0" distB="0" distL="114300" distR="114300" simplePos="0" relativeHeight="251662336" behindDoc="0" locked="0" layoutInCell="1" allowOverlap="1" wp14:anchorId="79F40B4A" wp14:editId="2BBE36D2">
          <wp:simplePos x="0" y="0"/>
          <wp:positionH relativeFrom="margin">
            <wp:posOffset>-520700</wp:posOffset>
          </wp:positionH>
          <wp:positionV relativeFrom="paragraph">
            <wp:posOffset>-184150</wp:posOffset>
          </wp:positionV>
          <wp:extent cx="1991442" cy="1377950"/>
          <wp:effectExtent l="0" t="0" r="0" b="0"/>
          <wp:wrapNone/>
          <wp:docPr id="198087096" name="Picture 4"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7096" name="Picture 4" descr="A logo with colorful lin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1442"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7C12A0" w:rsidRDefault="007C12A0">
    <w:pPr>
      <w:pStyle w:val="Normal0"/>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6" w14:textId="3D6AB3EB" w:rsidR="007C12A0" w:rsidRPr="00DF7316" w:rsidRDefault="00DF7316" w:rsidP="00DF7316">
    <w:pPr>
      <w:pStyle w:val="Normal0"/>
      <w:tabs>
        <w:tab w:val="right" w:pos="7937"/>
      </w:tabs>
      <w:ind w:left="-709"/>
      <w:rPr>
        <w:rFonts w:ascii="Circular Std Book" w:hAnsi="Circular Std Book" w:cs="Circular Std Book"/>
        <w:b/>
        <w:smallCaps/>
        <w:color w:val="7F7F7F" w:themeColor="text1" w:themeTint="80"/>
        <w:sz w:val="18"/>
        <w:szCs w:val="18"/>
      </w:rPr>
    </w:pPr>
    <w:r>
      <w:rPr>
        <w:rFonts w:ascii="Arial Nova Light" w:hAnsi="Arial Nova Light"/>
        <w:noProof/>
        <w:szCs w:val="18"/>
      </w:rPr>
      <w:drawing>
        <wp:anchor distT="0" distB="0" distL="114300" distR="114300" simplePos="0" relativeHeight="251664384" behindDoc="0" locked="0" layoutInCell="1" allowOverlap="1" wp14:anchorId="6BF590DD" wp14:editId="7C32ED28">
          <wp:simplePos x="0" y="0"/>
          <wp:positionH relativeFrom="margin">
            <wp:posOffset>4584700</wp:posOffset>
          </wp:positionH>
          <wp:positionV relativeFrom="paragraph">
            <wp:posOffset>-82550</wp:posOffset>
          </wp:positionV>
          <wp:extent cx="707390" cy="273050"/>
          <wp:effectExtent l="0" t="0" r="0" b="0"/>
          <wp:wrapThrough wrapText="bothSides">
            <wp:wrapPolygon edited="0">
              <wp:start x="1745" y="0"/>
              <wp:lineTo x="582" y="7535"/>
              <wp:lineTo x="582" y="13563"/>
              <wp:lineTo x="1745" y="19591"/>
              <wp:lineTo x="6399" y="19591"/>
              <wp:lineTo x="20359" y="16577"/>
              <wp:lineTo x="20359" y="4521"/>
              <wp:lineTo x="6399" y="0"/>
              <wp:lineTo x="1745" y="0"/>
            </wp:wrapPolygon>
          </wp:wrapThrough>
          <wp:docPr id="913543110" name="Picture 7" descr="A black background with orang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43110" name="Picture 7" descr="A black background with orange and blu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B92" w:rsidRPr="00DF7316">
      <w:rPr>
        <w:rFonts w:ascii="Circular Std Book" w:hAnsi="Circular Std Book" w:cs="Circular Std Book"/>
        <w:b/>
        <w:smallCaps/>
        <w:color w:val="7F7F7F" w:themeColor="text1" w:themeTint="80"/>
        <w:sz w:val="18"/>
        <w:szCs w:val="18"/>
      </w:rPr>
      <w:t xml:space="preserve"> </w:t>
    </w:r>
    <w:r w:rsidR="00774ADA" w:rsidRPr="00DF7316">
      <w:rPr>
        <w:rFonts w:ascii="Circular Std Book" w:hAnsi="Circular Std Book" w:cs="Circular Std Book"/>
        <w:color w:val="7F7F7F" w:themeColor="text1" w:themeTint="80"/>
        <w:sz w:val="18"/>
        <w:szCs w:val="18"/>
      </w:rPr>
      <w:t>T</w:t>
    </w:r>
    <w:r w:rsidR="00334F52">
      <w:rPr>
        <w:rFonts w:ascii="Circular Std Book" w:hAnsi="Circular Std Book" w:cs="Circular Std Book"/>
        <w:color w:val="7F7F7F" w:themeColor="text1" w:themeTint="80"/>
        <w:sz w:val="18"/>
        <w:szCs w:val="18"/>
      </w:rPr>
      <w:t>DRs</w:t>
    </w:r>
    <w:r w:rsidR="00413B92" w:rsidRPr="00DF7316">
      <w:rPr>
        <w:rFonts w:ascii="Circular Std Book" w:hAnsi="Circular Std Book" w:cs="Circular Std Book"/>
        <w:color w:val="7F7F7F" w:themeColor="text1" w:themeTint="80"/>
        <w:sz w:val="18"/>
        <w:szCs w:val="18"/>
      </w:rPr>
      <w:t>-</w:t>
    </w:r>
    <w:r w:rsidR="0078700A" w:rsidRPr="00DF7316">
      <w:rPr>
        <w:rFonts w:ascii="Circular Std Book" w:eastAsia="Arial Nova Light" w:hAnsi="Circular Std Book" w:cs="Circular Std Book"/>
        <w:color w:val="7F7F7F" w:themeColor="text1" w:themeTint="80"/>
        <w:sz w:val="18"/>
        <w:szCs w:val="18"/>
      </w:rPr>
      <w:t xml:space="preserve"> « </w:t>
    </w:r>
    <w:r w:rsidR="00334F52">
      <w:rPr>
        <w:rFonts w:ascii="Circular Std Book" w:eastAsia="Arial Nova Light" w:hAnsi="Circular Std Book" w:cs="Circular Std Book"/>
        <w:color w:val="7F7F7F" w:themeColor="text1" w:themeTint="80"/>
        <w:sz w:val="18"/>
        <w:szCs w:val="18"/>
      </w:rPr>
      <w:t>Trajectoire Renforcement de Capacités</w:t>
    </w:r>
    <w:r w:rsidR="0039711E">
      <w:rPr>
        <w:rFonts w:ascii="Circular Std Book" w:eastAsia="Arial Nova Light" w:hAnsi="Circular Std Book" w:cs="Circular Std Book"/>
        <w:color w:val="7F7F7F" w:themeColor="text1" w:themeTint="80"/>
        <w:sz w:val="18"/>
        <w:szCs w:val="18"/>
      </w:rPr>
      <w:t>_ Conformité et Cadre Juridique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7C12A0" w:rsidRDefault="007C12A0">
    <w:pPr>
      <w:pStyle w:val="Normal0"/>
      <w:pBdr>
        <w:top w:val="nil"/>
        <w:left w:val="nil"/>
        <w:bottom w:val="nil"/>
        <w:right w:val="nil"/>
        <w:between w:val="nil"/>
      </w:pBdr>
      <w:tabs>
        <w:tab w:val="center" w:pos="4320"/>
        <w:tab w:val="right" w:pos="8640"/>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tdYt6hCvv30m2" int2:id="Y84tqJFo">
      <int2:state int2:value="Rejected" int2:type="LegacyProofing"/>
    </int2:textHash>
    <int2:textHash int2:hashCode="n86toodIBM11/2" int2:id="P8XGHeSG">
      <int2:state int2:value="Rejected" int2:type="LegacyProofing"/>
    </int2:textHash>
    <int2:textHash int2:hashCode="rSBlTJK0nMoGGG" int2:id="a7HD5ous">
      <int2:state int2:value="Rejected" int2:type="LegacyProofing"/>
    </int2:textHash>
    <int2:textHash int2:hashCode="mwCziZWTCMNT15" int2:id="2zrs3DQF">
      <int2:state int2:value="Rejected" int2:type="LegacyProofing"/>
    </int2:textHash>
    <int2:textHash int2:hashCode="b3+vLld8F73qqj" int2:id="wuNk1GO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BA0F"/>
    <w:multiLevelType w:val="multilevel"/>
    <w:tmpl w:val="D1565B6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F703F1"/>
    <w:multiLevelType w:val="multilevel"/>
    <w:tmpl w:val="C858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C67F5"/>
    <w:multiLevelType w:val="multilevel"/>
    <w:tmpl w:val="B256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1F1C3C"/>
    <w:multiLevelType w:val="hybridMultilevel"/>
    <w:tmpl w:val="C3E0E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3C6E02"/>
    <w:multiLevelType w:val="hybridMultilevel"/>
    <w:tmpl w:val="508C6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5471C"/>
    <w:multiLevelType w:val="hybridMultilevel"/>
    <w:tmpl w:val="987A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762BA"/>
    <w:multiLevelType w:val="hybridMultilevel"/>
    <w:tmpl w:val="04349648"/>
    <w:lvl w:ilvl="0" w:tplc="C79A1B0E">
      <w:start w:val="1"/>
      <w:numFmt w:val="bullet"/>
      <w:lvlText w:val="·"/>
      <w:lvlJc w:val="left"/>
      <w:pPr>
        <w:ind w:left="720" w:hanging="360"/>
      </w:pPr>
      <w:rPr>
        <w:rFonts w:ascii="Symbol" w:hAnsi="Symbol" w:hint="default"/>
      </w:rPr>
    </w:lvl>
    <w:lvl w:ilvl="1" w:tplc="64B268F0">
      <w:start w:val="1"/>
      <w:numFmt w:val="bullet"/>
      <w:lvlText w:val="o"/>
      <w:lvlJc w:val="left"/>
      <w:pPr>
        <w:ind w:left="1440" w:hanging="360"/>
      </w:pPr>
      <w:rPr>
        <w:rFonts w:ascii="Courier New" w:hAnsi="Courier New" w:hint="default"/>
      </w:rPr>
    </w:lvl>
    <w:lvl w:ilvl="2" w:tplc="4BB4A458">
      <w:start w:val="1"/>
      <w:numFmt w:val="bullet"/>
      <w:lvlText w:val=""/>
      <w:lvlJc w:val="left"/>
      <w:pPr>
        <w:ind w:left="2160" w:hanging="360"/>
      </w:pPr>
      <w:rPr>
        <w:rFonts w:ascii="Wingdings" w:hAnsi="Wingdings" w:hint="default"/>
      </w:rPr>
    </w:lvl>
    <w:lvl w:ilvl="3" w:tplc="2D428A24">
      <w:start w:val="1"/>
      <w:numFmt w:val="bullet"/>
      <w:lvlText w:val=""/>
      <w:lvlJc w:val="left"/>
      <w:pPr>
        <w:ind w:left="2880" w:hanging="360"/>
      </w:pPr>
      <w:rPr>
        <w:rFonts w:ascii="Symbol" w:hAnsi="Symbol" w:hint="default"/>
      </w:rPr>
    </w:lvl>
    <w:lvl w:ilvl="4" w:tplc="ECF297D6">
      <w:start w:val="1"/>
      <w:numFmt w:val="bullet"/>
      <w:lvlText w:val="o"/>
      <w:lvlJc w:val="left"/>
      <w:pPr>
        <w:ind w:left="3600" w:hanging="360"/>
      </w:pPr>
      <w:rPr>
        <w:rFonts w:ascii="Courier New" w:hAnsi="Courier New" w:hint="default"/>
      </w:rPr>
    </w:lvl>
    <w:lvl w:ilvl="5" w:tplc="56C663C2">
      <w:start w:val="1"/>
      <w:numFmt w:val="bullet"/>
      <w:lvlText w:val=""/>
      <w:lvlJc w:val="left"/>
      <w:pPr>
        <w:ind w:left="4320" w:hanging="360"/>
      </w:pPr>
      <w:rPr>
        <w:rFonts w:ascii="Wingdings" w:hAnsi="Wingdings" w:hint="default"/>
      </w:rPr>
    </w:lvl>
    <w:lvl w:ilvl="6" w:tplc="84808190">
      <w:start w:val="1"/>
      <w:numFmt w:val="bullet"/>
      <w:lvlText w:val=""/>
      <w:lvlJc w:val="left"/>
      <w:pPr>
        <w:ind w:left="5040" w:hanging="360"/>
      </w:pPr>
      <w:rPr>
        <w:rFonts w:ascii="Symbol" w:hAnsi="Symbol" w:hint="default"/>
      </w:rPr>
    </w:lvl>
    <w:lvl w:ilvl="7" w:tplc="044A0E18">
      <w:start w:val="1"/>
      <w:numFmt w:val="bullet"/>
      <w:lvlText w:val="o"/>
      <w:lvlJc w:val="left"/>
      <w:pPr>
        <w:ind w:left="5760" w:hanging="360"/>
      </w:pPr>
      <w:rPr>
        <w:rFonts w:ascii="Courier New" w:hAnsi="Courier New" w:hint="default"/>
      </w:rPr>
    </w:lvl>
    <w:lvl w:ilvl="8" w:tplc="F7AE636C">
      <w:start w:val="1"/>
      <w:numFmt w:val="bullet"/>
      <w:lvlText w:val=""/>
      <w:lvlJc w:val="left"/>
      <w:pPr>
        <w:ind w:left="6480" w:hanging="360"/>
      </w:pPr>
      <w:rPr>
        <w:rFonts w:ascii="Wingdings" w:hAnsi="Wingdings" w:hint="default"/>
      </w:rPr>
    </w:lvl>
  </w:abstractNum>
  <w:abstractNum w:abstractNumId="7" w15:restartNumberingAfterBreak="0">
    <w:nsid w:val="096B7C18"/>
    <w:multiLevelType w:val="multilevel"/>
    <w:tmpl w:val="623CF5B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AB74611"/>
    <w:multiLevelType w:val="hybridMultilevel"/>
    <w:tmpl w:val="3B92C1BA"/>
    <w:lvl w:ilvl="0" w:tplc="97EA988E">
      <w:start w:val="1"/>
      <w:numFmt w:val="bullet"/>
      <w:lvlText w:val="-"/>
      <w:lvlJc w:val="left"/>
      <w:pPr>
        <w:ind w:left="720" w:hanging="360"/>
      </w:pPr>
      <w:rPr>
        <w:rFonts w:ascii="Calibri" w:hAnsi="Calibri" w:hint="default"/>
      </w:rPr>
    </w:lvl>
    <w:lvl w:ilvl="1" w:tplc="1780F706">
      <w:start w:val="1"/>
      <w:numFmt w:val="bullet"/>
      <w:lvlText w:val="o"/>
      <w:lvlJc w:val="left"/>
      <w:pPr>
        <w:ind w:left="1440" w:hanging="360"/>
      </w:pPr>
      <w:rPr>
        <w:rFonts w:ascii="Courier New" w:hAnsi="Courier New" w:hint="default"/>
      </w:rPr>
    </w:lvl>
    <w:lvl w:ilvl="2" w:tplc="2FDEA38E">
      <w:start w:val="1"/>
      <w:numFmt w:val="bullet"/>
      <w:lvlText w:val=""/>
      <w:lvlJc w:val="left"/>
      <w:pPr>
        <w:ind w:left="2160" w:hanging="360"/>
      </w:pPr>
      <w:rPr>
        <w:rFonts w:ascii="Wingdings" w:hAnsi="Wingdings" w:hint="default"/>
      </w:rPr>
    </w:lvl>
    <w:lvl w:ilvl="3" w:tplc="0624CB4A">
      <w:start w:val="1"/>
      <w:numFmt w:val="bullet"/>
      <w:lvlText w:val=""/>
      <w:lvlJc w:val="left"/>
      <w:pPr>
        <w:ind w:left="2880" w:hanging="360"/>
      </w:pPr>
      <w:rPr>
        <w:rFonts w:ascii="Symbol" w:hAnsi="Symbol" w:hint="default"/>
      </w:rPr>
    </w:lvl>
    <w:lvl w:ilvl="4" w:tplc="7C3A585E">
      <w:start w:val="1"/>
      <w:numFmt w:val="bullet"/>
      <w:lvlText w:val="o"/>
      <w:lvlJc w:val="left"/>
      <w:pPr>
        <w:ind w:left="3600" w:hanging="360"/>
      </w:pPr>
      <w:rPr>
        <w:rFonts w:ascii="Courier New" w:hAnsi="Courier New" w:hint="default"/>
      </w:rPr>
    </w:lvl>
    <w:lvl w:ilvl="5" w:tplc="8B548AA4">
      <w:start w:val="1"/>
      <w:numFmt w:val="bullet"/>
      <w:lvlText w:val=""/>
      <w:lvlJc w:val="left"/>
      <w:pPr>
        <w:ind w:left="4320" w:hanging="360"/>
      </w:pPr>
      <w:rPr>
        <w:rFonts w:ascii="Wingdings" w:hAnsi="Wingdings" w:hint="default"/>
      </w:rPr>
    </w:lvl>
    <w:lvl w:ilvl="6" w:tplc="2C181284">
      <w:start w:val="1"/>
      <w:numFmt w:val="bullet"/>
      <w:lvlText w:val=""/>
      <w:lvlJc w:val="left"/>
      <w:pPr>
        <w:ind w:left="5040" w:hanging="360"/>
      </w:pPr>
      <w:rPr>
        <w:rFonts w:ascii="Symbol" w:hAnsi="Symbol" w:hint="default"/>
      </w:rPr>
    </w:lvl>
    <w:lvl w:ilvl="7" w:tplc="BB58AB60">
      <w:start w:val="1"/>
      <w:numFmt w:val="bullet"/>
      <w:lvlText w:val="o"/>
      <w:lvlJc w:val="left"/>
      <w:pPr>
        <w:ind w:left="5760" w:hanging="360"/>
      </w:pPr>
      <w:rPr>
        <w:rFonts w:ascii="Courier New" w:hAnsi="Courier New" w:hint="default"/>
      </w:rPr>
    </w:lvl>
    <w:lvl w:ilvl="8" w:tplc="F2703D5C">
      <w:start w:val="1"/>
      <w:numFmt w:val="bullet"/>
      <w:lvlText w:val=""/>
      <w:lvlJc w:val="left"/>
      <w:pPr>
        <w:ind w:left="6480" w:hanging="360"/>
      </w:pPr>
      <w:rPr>
        <w:rFonts w:ascii="Wingdings" w:hAnsi="Wingdings" w:hint="default"/>
      </w:rPr>
    </w:lvl>
  </w:abstractNum>
  <w:abstractNum w:abstractNumId="9" w15:restartNumberingAfterBreak="0">
    <w:nsid w:val="0C1D74EF"/>
    <w:multiLevelType w:val="hybridMultilevel"/>
    <w:tmpl w:val="7A94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87204"/>
    <w:multiLevelType w:val="hybridMultilevel"/>
    <w:tmpl w:val="4BFA4C5C"/>
    <w:lvl w:ilvl="0" w:tplc="4BF6A00A">
      <w:start w:val="1"/>
      <w:numFmt w:val="bullet"/>
      <w:lvlText w:val="-"/>
      <w:lvlJc w:val="left"/>
      <w:pPr>
        <w:ind w:left="720" w:hanging="360"/>
      </w:pPr>
      <w:rPr>
        <w:rFonts w:ascii="Symbol" w:hAnsi="Symbol" w:hint="default"/>
        <w:u w:val="none"/>
      </w:rPr>
    </w:lvl>
    <w:lvl w:ilvl="1" w:tplc="237E0EA2">
      <w:start w:val="1"/>
      <w:numFmt w:val="bullet"/>
      <w:lvlText w:val="-"/>
      <w:lvlJc w:val="left"/>
      <w:pPr>
        <w:ind w:left="1440" w:hanging="360"/>
      </w:pPr>
      <w:rPr>
        <w:u w:val="none"/>
      </w:rPr>
    </w:lvl>
    <w:lvl w:ilvl="2" w:tplc="D3F041DA">
      <w:start w:val="1"/>
      <w:numFmt w:val="bullet"/>
      <w:lvlText w:val="-"/>
      <w:lvlJc w:val="left"/>
      <w:pPr>
        <w:ind w:left="2160" w:hanging="360"/>
      </w:pPr>
      <w:rPr>
        <w:u w:val="none"/>
      </w:rPr>
    </w:lvl>
    <w:lvl w:ilvl="3" w:tplc="A9F483C4">
      <w:start w:val="1"/>
      <w:numFmt w:val="bullet"/>
      <w:lvlText w:val="-"/>
      <w:lvlJc w:val="left"/>
      <w:pPr>
        <w:ind w:left="2880" w:hanging="360"/>
      </w:pPr>
      <w:rPr>
        <w:u w:val="none"/>
      </w:rPr>
    </w:lvl>
    <w:lvl w:ilvl="4" w:tplc="6770BF94">
      <w:start w:val="1"/>
      <w:numFmt w:val="bullet"/>
      <w:lvlText w:val="-"/>
      <w:lvlJc w:val="left"/>
      <w:pPr>
        <w:ind w:left="3600" w:hanging="360"/>
      </w:pPr>
      <w:rPr>
        <w:u w:val="none"/>
      </w:rPr>
    </w:lvl>
    <w:lvl w:ilvl="5" w:tplc="304E79D4">
      <w:start w:val="1"/>
      <w:numFmt w:val="bullet"/>
      <w:lvlText w:val="-"/>
      <w:lvlJc w:val="left"/>
      <w:pPr>
        <w:ind w:left="4320" w:hanging="360"/>
      </w:pPr>
      <w:rPr>
        <w:u w:val="none"/>
      </w:rPr>
    </w:lvl>
    <w:lvl w:ilvl="6" w:tplc="529C9B56">
      <w:start w:val="1"/>
      <w:numFmt w:val="bullet"/>
      <w:lvlText w:val="-"/>
      <w:lvlJc w:val="left"/>
      <w:pPr>
        <w:ind w:left="5040" w:hanging="360"/>
      </w:pPr>
      <w:rPr>
        <w:u w:val="none"/>
      </w:rPr>
    </w:lvl>
    <w:lvl w:ilvl="7" w:tplc="AF1C3B54">
      <w:start w:val="1"/>
      <w:numFmt w:val="bullet"/>
      <w:lvlText w:val="-"/>
      <w:lvlJc w:val="left"/>
      <w:pPr>
        <w:ind w:left="5760" w:hanging="360"/>
      </w:pPr>
      <w:rPr>
        <w:u w:val="none"/>
      </w:rPr>
    </w:lvl>
    <w:lvl w:ilvl="8" w:tplc="907C5FA8">
      <w:start w:val="1"/>
      <w:numFmt w:val="bullet"/>
      <w:lvlText w:val="-"/>
      <w:lvlJc w:val="left"/>
      <w:pPr>
        <w:ind w:left="6480" w:hanging="360"/>
      </w:pPr>
      <w:rPr>
        <w:u w:val="none"/>
      </w:rPr>
    </w:lvl>
  </w:abstractNum>
  <w:abstractNum w:abstractNumId="11" w15:restartNumberingAfterBreak="0">
    <w:nsid w:val="11EBAC61"/>
    <w:multiLevelType w:val="hybridMultilevel"/>
    <w:tmpl w:val="4614E346"/>
    <w:lvl w:ilvl="0" w:tplc="74F6A48A">
      <w:start w:val="1"/>
      <w:numFmt w:val="bullet"/>
      <w:lvlText w:val="·"/>
      <w:lvlJc w:val="left"/>
      <w:pPr>
        <w:ind w:left="720" w:hanging="360"/>
      </w:pPr>
      <w:rPr>
        <w:rFonts w:ascii="Symbol" w:hAnsi="Symbol" w:hint="default"/>
      </w:rPr>
    </w:lvl>
    <w:lvl w:ilvl="1" w:tplc="B99AE09A">
      <w:start w:val="1"/>
      <w:numFmt w:val="bullet"/>
      <w:lvlText w:val="o"/>
      <w:lvlJc w:val="left"/>
      <w:pPr>
        <w:ind w:left="1440" w:hanging="360"/>
      </w:pPr>
      <w:rPr>
        <w:rFonts w:ascii="Courier New" w:hAnsi="Courier New" w:hint="default"/>
      </w:rPr>
    </w:lvl>
    <w:lvl w:ilvl="2" w:tplc="14B81D08">
      <w:start w:val="1"/>
      <w:numFmt w:val="bullet"/>
      <w:lvlText w:val=""/>
      <w:lvlJc w:val="left"/>
      <w:pPr>
        <w:ind w:left="2160" w:hanging="360"/>
      </w:pPr>
      <w:rPr>
        <w:rFonts w:ascii="Wingdings" w:hAnsi="Wingdings" w:hint="default"/>
      </w:rPr>
    </w:lvl>
    <w:lvl w:ilvl="3" w:tplc="22D6D6C6">
      <w:start w:val="1"/>
      <w:numFmt w:val="bullet"/>
      <w:lvlText w:val=""/>
      <w:lvlJc w:val="left"/>
      <w:pPr>
        <w:ind w:left="2880" w:hanging="360"/>
      </w:pPr>
      <w:rPr>
        <w:rFonts w:ascii="Symbol" w:hAnsi="Symbol" w:hint="default"/>
      </w:rPr>
    </w:lvl>
    <w:lvl w:ilvl="4" w:tplc="18F61A0A">
      <w:start w:val="1"/>
      <w:numFmt w:val="bullet"/>
      <w:lvlText w:val="o"/>
      <w:lvlJc w:val="left"/>
      <w:pPr>
        <w:ind w:left="3600" w:hanging="360"/>
      </w:pPr>
      <w:rPr>
        <w:rFonts w:ascii="Courier New" w:hAnsi="Courier New" w:hint="default"/>
      </w:rPr>
    </w:lvl>
    <w:lvl w:ilvl="5" w:tplc="511296B2">
      <w:start w:val="1"/>
      <w:numFmt w:val="bullet"/>
      <w:lvlText w:val=""/>
      <w:lvlJc w:val="left"/>
      <w:pPr>
        <w:ind w:left="4320" w:hanging="360"/>
      </w:pPr>
      <w:rPr>
        <w:rFonts w:ascii="Wingdings" w:hAnsi="Wingdings" w:hint="default"/>
      </w:rPr>
    </w:lvl>
    <w:lvl w:ilvl="6" w:tplc="B0064346">
      <w:start w:val="1"/>
      <w:numFmt w:val="bullet"/>
      <w:lvlText w:val=""/>
      <w:lvlJc w:val="left"/>
      <w:pPr>
        <w:ind w:left="5040" w:hanging="360"/>
      </w:pPr>
      <w:rPr>
        <w:rFonts w:ascii="Symbol" w:hAnsi="Symbol" w:hint="default"/>
      </w:rPr>
    </w:lvl>
    <w:lvl w:ilvl="7" w:tplc="596A985C">
      <w:start w:val="1"/>
      <w:numFmt w:val="bullet"/>
      <w:lvlText w:val="o"/>
      <w:lvlJc w:val="left"/>
      <w:pPr>
        <w:ind w:left="5760" w:hanging="360"/>
      </w:pPr>
      <w:rPr>
        <w:rFonts w:ascii="Courier New" w:hAnsi="Courier New" w:hint="default"/>
      </w:rPr>
    </w:lvl>
    <w:lvl w:ilvl="8" w:tplc="7CAC61A4">
      <w:start w:val="1"/>
      <w:numFmt w:val="bullet"/>
      <w:lvlText w:val=""/>
      <w:lvlJc w:val="left"/>
      <w:pPr>
        <w:ind w:left="6480" w:hanging="360"/>
      </w:pPr>
      <w:rPr>
        <w:rFonts w:ascii="Wingdings" w:hAnsi="Wingdings" w:hint="default"/>
      </w:rPr>
    </w:lvl>
  </w:abstractNum>
  <w:abstractNum w:abstractNumId="12" w15:restartNumberingAfterBreak="0">
    <w:nsid w:val="13B98011"/>
    <w:multiLevelType w:val="hybridMultilevel"/>
    <w:tmpl w:val="D7CC2ADE"/>
    <w:lvl w:ilvl="0" w:tplc="043005DE">
      <w:start w:val="1"/>
      <w:numFmt w:val="decimal"/>
      <w:lvlText w:val="%1."/>
      <w:lvlJc w:val="left"/>
      <w:pPr>
        <w:ind w:left="720" w:hanging="360"/>
      </w:pPr>
    </w:lvl>
    <w:lvl w:ilvl="1" w:tplc="7E56381E">
      <w:start w:val="1"/>
      <w:numFmt w:val="lowerLetter"/>
      <w:lvlText w:val="%2."/>
      <w:lvlJc w:val="left"/>
      <w:pPr>
        <w:ind w:left="1440" w:hanging="360"/>
      </w:pPr>
    </w:lvl>
    <w:lvl w:ilvl="2" w:tplc="64266154">
      <w:start w:val="1"/>
      <w:numFmt w:val="lowerRoman"/>
      <w:lvlText w:val="%3."/>
      <w:lvlJc w:val="right"/>
      <w:pPr>
        <w:ind w:left="2160" w:hanging="180"/>
      </w:pPr>
    </w:lvl>
    <w:lvl w:ilvl="3" w:tplc="633C7DB0">
      <w:start w:val="1"/>
      <w:numFmt w:val="decimal"/>
      <w:lvlText w:val="%4."/>
      <w:lvlJc w:val="left"/>
      <w:pPr>
        <w:ind w:left="2880" w:hanging="360"/>
      </w:pPr>
    </w:lvl>
    <w:lvl w:ilvl="4" w:tplc="70D07F72">
      <w:start w:val="1"/>
      <w:numFmt w:val="lowerLetter"/>
      <w:lvlText w:val="%5."/>
      <w:lvlJc w:val="left"/>
      <w:pPr>
        <w:ind w:left="3600" w:hanging="360"/>
      </w:pPr>
    </w:lvl>
    <w:lvl w:ilvl="5" w:tplc="AF9A26E2">
      <w:start w:val="1"/>
      <w:numFmt w:val="lowerRoman"/>
      <w:lvlText w:val="%6."/>
      <w:lvlJc w:val="right"/>
      <w:pPr>
        <w:ind w:left="4320" w:hanging="180"/>
      </w:pPr>
    </w:lvl>
    <w:lvl w:ilvl="6" w:tplc="2054BFBC">
      <w:start w:val="1"/>
      <w:numFmt w:val="decimal"/>
      <w:lvlText w:val="%7."/>
      <w:lvlJc w:val="left"/>
      <w:pPr>
        <w:ind w:left="5040" w:hanging="360"/>
      </w:pPr>
    </w:lvl>
    <w:lvl w:ilvl="7" w:tplc="38B87982">
      <w:start w:val="1"/>
      <w:numFmt w:val="lowerLetter"/>
      <w:lvlText w:val="%8."/>
      <w:lvlJc w:val="left"/>
      <w:pPr>
        <w:ind w:left="5760" w:hanging="360"/>
      </w:pPr>
    </w:lvl>
    <w:lvl w:ilvl="8" w:tplc="E5E62F32">
      <w:start w:val="1"/>
      <w:numFmt w:val="lowerRoman"/>
      <w:lvlText w:val="%9."/>
      <w:lvlJc w:val="right"/>
      <w:pPr>
        <w:ind w:left="6480" w:hanging="180"/>
      </w:p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4A06AA0"/>
    <w:multiLevelType w:val="hybridMultilevel"/>
    <w:tmpl w:val="9F029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9F2858"/>
    <w:multiLevelType w:val="hybridMultilevel"/>
    <w:tmpl w:val="DC62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E4A69"/>
    <w:multiLevelType w:val="hybridMultilevel"/>
    <w:tmpl w:val="C420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D57064"/>
    <w:multiLevelType w:val="hybridMultilevel"/>
    <w:tmpl w:val="1E4C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659C3"/>
    <w:multiLevelType w:val="hybridMultilevel"/>
    <w:tmpl w:val="CFD015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5083E2"/>
    <w:multiLevelType w:val="hybridMultilevel"/>
    <w:tmpl w:val="9112D1E4"/>
    <w:lvl w:ilvl="0" w:tplc="A8206664">
      <w:start w:val="1"/>
      <w:numFmt w:val="decimal"/>
      <w:lvlText w:val="%1."/>
      <w:lvlJc w:val="left"/>
      <w:pPr>
        <w:ind w:left="720" w:hanging="360"/>
      </w:pPr>
    </w:lvl>
    <w:lvl w:ilvl="1" w:tplc="900222C8">
      <w:start w:val="1"/>
      <w:numFmt w:val="lowerLetter"/>
      <w:lvlText w:val="%2."/>
      <w:lvlJc w:val="left"/>
      <w:pPr>
        <w:ind w:left="1440" w:hanging="360"/>
      </w:pPr>
    </w:lvl>
    <w:lvl w:ilvl="2" w:tplc="BE86C902">
      <w:start w:val="1"/>
      <w:numFmt w:val="lowerRoman"/>
      <w:lvlText w:val="%3."/>
      <w:lvlJc w:val="right"/>
      <w:pPr>
        <w:ind w:left="2160" w:hanging="180"/>
      </w:pPr>
    </w:lvl>
    <w:lvl w:ilvl="3" w:tplc="E6726AB0">
      <w:start w:val="1"/>
      <w:numFmt w:val="decimal"/>
      <w:lvlText w:val="%4."/>
      <w:lvlJc w:val="left"/>
      <w:pPr>
        <w:ind w:left="2880" w:hanging="360"/>
      </w:pPr>
    </w:lvl>
    <w:lvl w:ilvl="4" w:tplc="738C26BA">
      <w:start w:val="1"/>
      <w:numFmt w:val="lowerLetter"/>
      <w:lvlText w:val="%5."/>
      <w:lvlJc w:val="left"/>
      <w:pPr>
        <w:ind w:left="3600" w:hanging="360"/>
      </w:pPr>
    </w:lvl>
    <w:lvl w:ilvl="5" w:tplc="2EACEB8E">
      <w:start w:val="1"/>
      <w:numFmt w:val="lowerRoman"/>
      <w:lvlText w:val="%6."/>
      <w:lvlJc w:val="right"/>
      <w:pPr>
        <w:ind w:left="4320" w:hanging="180"/>
      </w:pPr>
    </w:lvl>
    <w:lvl w:ilvl="6" w:tplc="51C66D6A">
      <w:start w:val="1"/>
      <w:numFmt w:val="decimal"/>
      <w:lvlText w:val="%7."/>
      <w:lvlJc w:val="left"/>
      <w:pPr>
        <w:ind w:left="5040" w:hanging="360"/>
      </w:pPr>
    </w:lvl>
    <w:lvl w:ilvl="7" w:tplc="F98C209C">
      <w:start w:val="1"/>
      <w:numFmt w:val="lowerLetter"/>
      <w:lvlText w:val="%8."/>
      <w:lvlJc w:val="left"/>
      <w:pPr>
        <w:ind w:left="5760" w:hanging="360"/>
      </w:pPr>
    </w:lvl>
    <w:lvl w:ilvl="8" w:tplc="5E322CCC">
      <w:start w:val="1"/>
      <w:numFmt w:val="lowerRoman"/>
      <w:lvlText w:val="%9."/>
      <w:lvlJc w:val="right"/>
      <w:pPr>
        <w:ind w:left="6480" w:hanging="180"/>
      </w:pPr>
    </w:lvl>
  </w:abstractNum>
  <w:abstractNum w:abstractNumId="20" w15:restartNumberingAfterBreak="0">
    <w:nsid w:val="2082AEE9"/>
    <w:multiLevelType w:val="hybridMultilevel"/>
    <w:tmpl w:val="8AB010EC"/>
    <w:lvl w:ilvl="0" w:tplc="94422130">
      <w:start w:val="1"/>
      <w:numFmt w:val="bullet"/>
      <w:lvlText w:val="·"/>
      <w:lvlJc w:val="left"/>
      <w:pPr>
        <w:ind w:left="720" w:hanging="360"/>
      </w:pPr>
      <w:rPr>
        <w:rFonts w:ascii="Symbol" w:hAnsi="Symbol" w:hint="default"/>
      </w:rPr>
    </w:lvl>
    <w:lvl w:ilvl="1" w:tplc="B1F47920">
      <w:start w:val="1"/>
      <w:numFmt w:val="bullet"/>
      <w:lvlText w:val="o"/>
      <w:lvlJc w:val="left"/>
      <w:pPr>
        <w:ind w:left="1440" w:hanging="360"/>
      </w:pPr>
      <w:rPr>
        <w:rFonts w:ascii="Courier New" w:hAnsi="Courier New" w:hint="default"/>
      </w:rPr>
    </w:lvl>
    <w:lvl w:ilvl="2" w:tplc="359AAE1E">
      <w:start w:val="1"/>
      <w:numFmt w:val="bullet"/>
      <w:lvlText w:val=""/>
      <w:lvlJc w:val="left"/>
      <w:pPr>
        <w:ind w:left="2160" w:hanging="360"/>
      </w:pPr>
      <w:rPr>
        <w:rFonts w:ascii="Wingdings" w:hAnsi="Wingdings" w:hint="default"/>
      </w:rPr>
    </w:lvl>
    <w:lvl w:ilvl="3" w:tplc="4258A57E">
      <w:start w:val="1"/>
      <w:numFmt w:val="bullet"/>
      <w:lvlText w:val=""/>
      <w:lvlJc w:val="left"/>
      <w:pPr>
        <w:ind w:left="2880" w:hanging="360"/>
      </w:pPr>
      <w:rPr>
        <w:rFonts w:ascii="Symbol" w:hAnsi="Symbol" w:hint="default"/>
      </w:rPr>
    </w:lvl>
    <w:lvl w:ilvl="4" w:tplc="6C7C617E">
      <w:start w:val="1"/>
      <w:numFmt w:val="bullet"/>
      <w:lvlText w:val="o"/>
      <w:lvlJc w:val="left"/>
      <w:pPr>
        <w:ind w:left="3600" w:hanging="360"/>
      </w:pPr>
      <w:rPr>
        <w:rFonts w:ascii="Courier New" w:hAnsi="Courier New" w:hint="default"/>
      </w:rPr>
    </w:lvl>
    <w:lvl w:ilvl="5" w:tplc="8F948762">
      <w:start w:val="1"/>
      <w:numFmt w:val="bullet"/>
      <w:lvlText w:val=""/>
      <w:lvlJc w:val="left"/>
      <w:pPr>
        <w:ind w:left="4320" w:hanging="360"/>
      </w:pPr>
      <w:rPr>
        <w:rFonts w:ascii="Wingdings" w:hAnsi="Wingdings" w:hint="default"/>
      </w:rPr>
    </w:lvl>
    <w:lvl w:ilvl="6" w:tplc="2B98B7B6">
      <w:start w:val="1"/>
      <w:numFmt w:val="bullet"/>
      <w:lvlText w:val=""/>
      <w:lvlJc w:val="left"/>
      <w:pPr>
        <w:ind w:left="5040" w:hanging="360"/>
      </w:pPr>
      <w:rPr>
        <w:rFonts w:ascii="Symbol" w:hAnsi="Symbol" w:hint="default"/>
      </w:rPr>
    </w:lvl>
    <w:lvl w:ilvl="7" w:tplc="6F94F570">
      <w:start w:val="1"/>
      <w:numFmt w:val="bullet"/>
      <w:lvlText w:val="o"/>
      <w:lvlJc w:val="left"/>
      <w:pPr>
        <w:ind w:left="5760" w:hanging="360"/>
      </w:pPr>
      <w:rPr>
        <w:rFonts w:ascii="Courier New" w:hAnsi="Courier New" w:hint="default"/>
      </w:rPr>
    </w:lvl>
    <w:lvl w:ilvl="8" w:tplc="6AEAFF4E">
      <w:start w:val="1"/>
      <w:numFmt w:val="bullet"/>
      <w:lvlText w:val=""/>
      <w:lvlJc w:val="left"/>
      <w:pPr>
        <w:ind w:left="6480" w:hanging="360"/>
      </w:pPr>
      <w:rPr>
        <w:rFonts w:ascii="Wingdings" w:hAnsi="Wingdings" w:hint="default"/>
      </w:rPr>
    </w:lvl>
  </w:abstractNum>
  <w:abstractNum w:abstractNumId="21" w15:restartNumberingAfterBreak="0">
    <w:nsid w:val="21C5472D"/>
    <w:multiLevelType w:val="multilevel"/>
    <w:tmpl w:val="B30C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196CF5"/>
    <w:multiLevelType w:val="multilevel"/>
    <w:tmpl w:val="9962D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F2C337"/>
    <w:multiLevelType w:val="multilevel"/>
    <w:tmpl w:val="D7789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14855CA"/>
    <w:multiLevelType w:val="multilevel"/>
    <w:tmpl w:val="623CF5B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441020A"/>
    <w:multiLevelType w:val="multilevel"/>
    <w:tmpl w:val="AA6C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633019"/>
    <w:multiLevelType w:val="hybridMultilevel"/>
    <w:tmpl w:val="649AF9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042C128">
      <w:numFmt w:val="bullet"/>
      <w:lvlText w:val="-"/>
      <w:lvlJc w:val="left"/>
      <w:pPr>
        <w:ind w:left="2160" w:hanging="360"/>
      </w:pPr>
      <w:rPr>
        <w:rFonts w:ascii="Circular Std Light" w:eastAsia="Arial Nova Light" w:hAnsi="Circular Std Light" w:cs="Circular Std Ligh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B26C9"/>
    <w:multiLevelType w:val="hybridMultilevel"/>
    <w:tmpl w:val="878C9B68"/>
    <w:lvl w:ilvl="0" w:tplc="8B64F26A">
      <w:start w:val="3"/>
      <w:numFmt w:val="decimal"/>
      <w:lvlText w:val="%1."/>
      <w:lvlJc w:val="left"/>
      <w:pPr>
        <w:ind w:left="720" w:hanging="360"/>
      </w:pPr>
    </w:lvl>
    <w:lvl w:ilvl="1" w:tplc="4CD29FE0">
      <w:start w:val="1"/>
      <w:numFmt w:val="lowerLetter"/>
      <w:lvlText w:val="%2."/>
      <w:lvlJc w:val="left"/>
      <w:pPr>
        <w:ind w:left="1440" w:hanging="360"/>
      </w:pPr>
    </w:lvl>
    <w:lvl w:ilvl="2" w:tplc="DDC6964C">
      <w:start w:val="1"/>
      <w:numFmt w:val="lowerRoman"/>
      <w:lvlText w:val="%3."/>
      <w:lvlJc w:val="right"/>
      <w:pPr>
        <w:ind w:left="2160" w:hanging="180"/>
      </w:pPr>
    </w:lvl>
    <w:lvl w:ilvl="3" w:tplc="523AE194">
      <w:start w:val="1"/>
      <w:numFmt w:val="decimal"/>
      <w:lvlText w:val="%4."/>
      <w:lvlJc w:val="left"/>
      <w:pPr>
        <w:ind w:left="2880" w:hanging="360"/>
      </w:pPr>
    </w:lvl>
    <w:lvl w:ilvl="4" w:tplc="993AC9E6">
      <w:start w:val="1"/>
      <w:numFmt w:val="lowerLetter"/>
      <w:lvlText w:val="%5."/>
      <w:lvlJc w:val="left"/>
      <w:pPr>
        <w:ind w:left="3600" w:hanging="360"/>
      </w:pPr>
    </w:lvl>
    <w:lvl w:ilvl="5" w:tplc="3398C088">
      <w:start w:val="1"/>
      <w:numFmt w:val="lowerRoman"/>
      <w:lvlText w:val="%6."/>
      <w:lvlJc w:val="right"/>
      <w:pPr>
        <w:ind w:left="4320" w:hanging="180"/>
      </w:pPr>
    </w:lvl>
    <w:lvl w:ilvl="6" w:tplc="A89035A6">
      <w:start w:val="1"/>
      <w:numFmt w:val="decimal"/>
      <w:lvlText w:val="%7."/>
      <w:lvlJc w:val="left"/>
      <w:pPr>
        <w:ind w:left="5040" w:hanging="360"/>
      </w:pPr>
    </w:lvl>
    <w:lvl w:ilvl="7" w:tplc="81EA4F62">
      <w:start w:val="1"/>
      <w:numFmt w:val="lowerLetter"/>
      <w:lvlText w:val="%8."/>
      <w:lvlJc w:val="left"/>
      <w:pPr>
        <w:ind w:left="5760" w:hanging="360"/>
      </w:pPr>
    </w:lvl>
    <w:lvl w:ilvl="8" w:tplc="C88E98A0">
      <w:start w:val="1"/>
      <w:numFmt w:val="lowerRoman"/>
      <w:lvlText w:val="%9."/>
      <w:lvlJc w:val="right"/>
      <w:pPr>
        <w:ind w:left="6480" w:hanging="180"/>
      </w:pPr>
    </w:lvl>
  </w:abstractNum>
  <w:abstractNum w:abstractNumId="30" w15:restartNumberingAfterBreak="0">
    <w:nsid w:val="38A8FDDE"/>
    <w:multiLevelType w:val="multilevel"/>
    <w:tmpl w:val="96E8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8F555F7"/>
    <w:multiLevelType w:val="hybridMultilevel"/>
    <w:tmpl w:val="56CE95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4C4956"/>
    <w:multiLevelType w:val="hybridMultilevel"/>
    <w:tmpl w:val="FDB6B392"/>
    <w:lvl w:ilvl="0" w:tplc="827C763A">
      <w:start w:val="3"/>
      <w:numFmt w:val="decimal"/>
      <w:lvlText w:val="%1."/>
      <w:lvlJc w:val="left"/>
      <w:pPr>
        <w:ind w:left="720" w:hanging="360"/>
      </w:pPr>
    </w:lvl>
    <w:lvl w:ilvl="1" w:tplc="2F704E7A">
      <w:start w:val="1"/>
      <w:numFmt w:val="lowerLetter"/>
      <w:lvlText w:val="%2."/>
      <w:lvlJc w:val="left"/>
      <w:pPr>
        <w:ind w:left="1440" w:hanging="360"/>
      </w:pPr>
    </w:lvl>
    <w:lvl w:ilvl="2" w:tplc="21DA151A">
      <w:start w:val="1"/>
      <w:numFmt w:val="lowerRoman"/>
      <w:lvlText w:val="%3."/>
      <w:lvlJc w:val="right"/>
      <w:pPr>
        <w:ind w:left="2160" w:hanging="180"/>
      </w:pPr>
    </w:lvl>
    <w:lvl w:ilvl="3" w:tplc="E6000CD8">
      <w:start w:val="1"/>
      <w:numFmt w:val="decimal"/>
      <w:lvlText w:val="%4."/>
      <w:lvlJc w:val="left"/>
      <w:pPr>
        <w:ind w:left="2880" w:hanging="360"/>
      </w:pPr>
    </w:lvl>
    <w:lvl w:ilvl="4" w:tplc="F7E0FBC4">
      <w:start w:val="1"/>
      <w:numFmt w:val="lowerLetter"/>
      <w:lvlText w:val="%5."/>
      <w:lvlJc w:val="left"/>
      <w:pPr>
        <w:ind w:left="3600" w:hanging="360"/>
      </w:pPr>
    </w:lvl>
    <w:lvl w:ilvl="5" w:tplc="17100DE4">
      <w:start w:val="1"/>
      <w:numFmt w:val="lowerRoman"/>
      <w:lvlText w:val="%6."/>
      <w:lvlJc w:val="right"/>
      <w:pPr>
        <w:ind w:left="4320" w:hanging="180"/>
      </w:pPr>
    </w:lvl>
    <w:lvl w:ilvl="6" w:tplc="23BE7886">
      <w:start w:val="1"/>
      <w:numFmt w:val="decimal"/>
      <w:lvlText w:val="%7."/>
      <w:lvlJc w:val="left"/>
      <w:pPr>
        <w:ind w:left="5040" w:hanging="360"/>
      </w:pPr>
    </w:lvl>
    <w:lvl w:ilvl="7" w:tplc="2D7C6E0C">
      <w:start w:val="1"/>
      <w:numFmt w:val="lowerLetter"/>
      <w:lvlText w:val="%8."/>
      <w:lvlJc w:val="left"/>
      <w:pPr>
        <w:ind w:left="5760" w:hanging="360"/>
      </w:pPr>
    </w:lvl>
    <w:lvl w:ilvl="8" w:tplc="60A86F90">
      <w:start w:val="1"/>
      <w:numFmt w:val="lowerRoman"/>
      <w:lvlText w:val="%9."/>
      <w:lvlJc w:val="right"/>
      <w:pPr>
        <w:ind w:left="6480" w:hanging="180"/>
      </w:pPr>
    </w:lvl>
  </w:abstractNum>
  <w:abstractNum w:abstractNumId="33" w15:restartNumberingAfterBreak="0">
    <w:nsid w:val="3E39D257"/>
    <w:multiLevelType w:val="hybridMultilevel"/>
    <w:tmpl w:val="3404E44C"/>
    <w:lvl w:ilvl="0" w:tplc="FB50ED98">
      <w:start w:val="4"/>
      <w:numFmt w:val="decimal"/>
      <w:lvlText w:val="%1."/>
      <w:lvlJc w:val="left"/>
      <w:pPr>
        <w:ind w:left="720" w:hanging="360"/>
      </w:pPr>
    </w:lvl>
    <w:lvl w:ilvl="1" w:tplc="A148D560">
      <w:start w:val="1"/>
      <w:numFmt w:val="lowerLetter"/>
      <w:lvlText w:val="%2."/>
      <w:lvlJc w:val="left"/>
      <w:pPr>
        <w:ind w:left="1440" w:hanging="360"/>
      </w:pPr>
    </w:lvl>
    <w:lvl w:ilvl="2" w:tplc="61B4CE8C">
      <w:start w:val="1"/>
      <w:numFmt w:val="lowerRoman"/>
      <w:lvlText w:val="%3."/>
      <w:lvlJc w:val="right"/>
      <w:pPr>
        <w:ind w:left="2160" w:hanging="180"/>
      </w:pPr>
    </w:lvl>
    <w:lvl w:ilvl="3" w:tplc="796E0C5E">
      <w:start w:val="1"/>
      <w:numFmt w:val="decimal"/>
      <w:lvlText w:val="%4."/>
      <w:lvlJc w:val="left"/>
      <w:pPr>
        <w:ind w:left="2880" w:hanging="360"/>
      </w:pPr>
    </w:lvl>
    <w:lvl w:ilvl="4" w:tplc="EF40EFB2">
      <w:start w:val="1"/>
      <w:numFmt w:val="lowerLetter"/>
      <w:lvlText w:val="%5."/>
      <w:lvlJc w:val="left"/>
      <w:pPr>
        <w:ind w:left="3600" w:hanging="360"/>
      </w:pPr>
    </w:lvl>
    <w:lvl w:ilvl="5" w:tplc="31166C48">
      <w:start w:val="1"/>
      <w:numFmt w:val="lowerRoman"/>
      <w:lvlText w:val="%6."/>
      <w:lvlJc w:val="right"/>
      <w:pPr>
        <w:ind w:left="4320" w:hanging="180"/>
      </w:pPr>
    </w:lvl>
    <w:lvl w:ilvl="6" w:tplc="A564578A">
      <w:start w:val="1"/>
      <w:numFmt w:val="decimal"/>
      <w:lvlText w:val="%7."/>
      <w:lvlJc w:val="left"/>
      <w:pPr>
        <w:ind w:left="5040" w:hanging="360"/>
      </w:pPr>
    </w:lvl>
    <w:lvl w:ilvl="7" w:tplc="D35CE650">
      <w:start w:val="1"/>
      <w:numFmt w:val="lowerLetter"/>
      <w:lvlText w:val="%8."/>
      <w:lvlJc w:val="left"/>
      <w:pPr>
        <w:ind w:left="5760" w:hanging="360"/>
      </w:pPr>
    </w:lvl>
    <w:lvl w:ilvl="8" w:tplc="4A1EE608">
      <w:start w:val="1"/>
      <w:numFmt w:val="lowerRoman"/>
      <w:lvlText w:val="%9."/>
      <w:lvlJc w:val="right"/>
      <w:pPr>
        <w:ind w:left="6480" w:hanging="180"/>
      </w:pPr>
    </w:lvl>
  </w:abstractNum>
  <w:abstractNum w:abstractNumId="34" w15:restartNumberingAfterBreak="0">
    <w:nsid w:val="41036885"/>
    <w:multiLevelType w:val="hybridMultilevel"/>
    <w:tmpl w:val="1068E090"/>
    <w:lvl w:ilvl="0" w:tplc="B3E877E8">
      <w:start w:val="2"/>
      <w:numFmt w:val="decimal"/>
      <w:lvlText w:val="%1."/>
      <w:lvlJc w:val="left"/>
      <w:pPr>
        <w:ind w:left="720" w:hanging="360"/>
      </w:pPr>
    </w:lvl>
    <w:lvl w:ilvl="1" w:tplc="8466AD7C">
      <w:start w:val="1"/>
      <w:numFmt w:val="lowerLetter"/>
      <w:lvlText w:val="%2."/>
      <w:lvlJc w:val="left"/>
      <w:pPr>
        <w:ind w:left="1440" w:hanging="360"/>
      </w:pPr>
    </w:lvl>
    <w:lvl w:ilvl="2" w:tplc="00E6FA02">
      <w:start w:val="1"/>
      <w:numFmt w:val="lowerRoman"/>
      <w:lvlText w:val="%3."/>
      <w:lvlJc w:val="right"/>
      <w:pPr>
        <w:ind w:left="2160" w:hanging="180"/>
      </w:pPr>
    </w:lvl>
    <w:lvl w:ilvl="3" w:tplc="B504CDAE">
      <w:start w:val="1"/>
      <w:numFmt w:val="decimal"/>
      <w:lvlText w:val="%4."/>
      <w:lvlJc w:val="left"/>
      <w:pPr>
        <w:ind w:left="2880" w:hanging="360"/>
      </w:pPr>
    </w:lvl>
    <w:lvl w:ilvl="4" w:tplc="0B761FCE">
      <w:start w:val="1"/>
      <w:numFmt w:val="lowerLetter"/>
      <w:lvlText w:val="%5."/>
      <w:lvlJc w:val="left"/>
      <w:pPr>
        <w:ind w:left="3600" w:hanging="360"/>
      </w:pPr>
    </w:lvl>
    <w:lvl w:ilvl="5" w:tplc="76703EE0">
      <w:start w:val="1"/>
      <w:numFmt w:val="lowerRoman"/>
      <w:lvlText w:val="%6."/>
      <w:lvlJc w:val="right"/>
      <w:pPr>
        <w:ind w:left="4320" w:hanging="180"/>
      </w:pPr>
    </w:lvl>
    <w:lvl w:ilvl="6" w:tplc="737E493C">
      <w:start w:val="1"/>
      <w:numFmt w:val="decimal"/>
      <w:lvlText w:val="%7."/>
      <w:lvlJc w:val="left"/>
      <w:pPr>
        <w:ind w:left="5040" w:hanging="360"/>
      </w:pPr>
    </w:lvl>
    <w:lvl w:ilvl="7" w:tplc="EAEA98B2">
      <w:start w:val="1"/>
      <w:numFmt w:val="lowerLetter"/>
      <w:lvlText w:val="%8."/>
      <w:lvlJc w:val="left"/>
      <w:pPr>
        <w:ind w:left="5760" w:hanging="360"/>
      </w:pPr>
    </w:lvl>
    <w:lvl w:ilvl="8" w:tplc="5DEEC752">
      <w:start w:val="1"/>
      <w:numFmt w:val="lowerRoman"/>
      <w:lvlText w:val="%9."/>
      <w:lvlJc w:val="right"/>
      <w:pPr>
        <w:ind w:left="6480" w:hanging="180"/>
      </w:pPr>
    </w:lvl>
  </w:abstractNum>
  <w:abstractNum w:abstractNumId="35" w15:restartNumberingAfterBreak="0">
    <w:nsid w:val="426F5C09"/>
    <w:multiLevelType w:val="hybridMultilevel"/>
    <w:tmpl w:val="0EAAD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F48789"/>
    <w:multiLevelType w:val="hybridMultilevel"/>
    <w:tmpl w:val="B2FAACF0"/>
    <w:lvl w:ilvl="0" w:tplc="F292916E">
      <w:start w:val="1"/>
      <w:numFmt w:val="bullet"/>
      <w:lvlText w:val="·"/>
      <w:lvlJc w:val="left"/>
      <w:pPr>
        <w:ind w:left="720" w:hanging="360"/>
      </w:pPr>
      <w:rPr>
        <w:rFonts w:ascii="Symbol" w:hAnsi="Symbol" w:hint="default"/>
      </w:rPr>
    </w:lvl>
    <w:lvl w:ilvl="1" w:tplc="9AF88A66">
      <w:start w:val="1"/>
      <w:numFmt w:val="bullet"/>
      <w:lvlText w:val="o"/>
      <w:lvlJc w:val="left"/>
      <w:pPr>
        <w:ind w:left="1440" w:hanging="360"/>
      </w:pPr>
      <w:rPr>
        <w:rFonts w:ascii="Courier New" w:hAnsi="Courier New" w:hint="default"/>
      </w:rPr>
    </w:lvl>
    <w:lvl w:ilvl="2" w:tplc="0DD06618">
      <w:start w:val="1"/>
      <w:numFmt w:val="bullet"/>
      <w:lvlText w:val=""/>
      <w:lvlJc w:val="left"/>
      <w:pPr>
        <w:ind w:left="2160" w:hanging="360"/>
      </w:pPr>
      <w:rPr>
        <w:rFonts w:ascii="Wingdings" w:hAnsi="Wingdings" w:hint="default"/>
      </w:rPr>
    </w:lvl>
    <w:lvl w:ilvl="3" w:tplc="04F468CA">
      <w:start w:val="1"/>
      <w:numFmt w:val="bullet"/>
      <w:lvlText w:val=""/>
      <w:lvlJc w:val="left"/>
      <w:pPr>
        <w:ind w:left="2880" w:hanging="360"/>
      </w:pPr>
      <w:rPr>
        <w:rFonts w:ascii="Symbol" w:hAnsi="Symbol" w:hint="default"/>
      </w:rPr>
    </w:lvl>
    <w:lvl w:ilvl="4" w:tplc="748204CA">
      <w:start w:val="1"/>
      <w:numFmt w:val="bullet"/>
      <w:lvlText w:val="o"/>
      <w:lvlJc w:val="left"/>
      <w:pPr>
        <w:ind w:left="3600" w:hanging="360"/>
      </w:pPr>
      <w:rPr>
        <w:rFonts w:ascii="Courier New" w:hAnsi="Courier New" w:hint="default"/>
      </w:rPr>
    </w:lvl>
    <w:lvl w:ilvl="5" w:tplc="03C60B0C">
      <w:start w:val="1"/>
      <w:numFmt w:val="bullet"/>
      <w:lvlText w:val=""/>
      <w:lvlJc w:val="left"/>
      <w:pPr>
        <w:ind w:left="4320" w:hanging="360"/>
      </w:pPr>
      <w:rPr>
        <w:rFonts w:ascii="Wingdings" w:hAnsi="Wingdings" w:hint="default"/>
      </w:rPr>
    </w:lvl>
    <w:lvl w:ilvl="6" w:tplc="483E05DA">
      <w:start w:val="1"/>
      <w:numFmt w:val="bullet"/>
      <w:lvlText w:val=""/>
      <w:lvlJc w:val="left"/>
      <w:pPr>
        <w:ind w:left="5040" w:hanging="360"/>
      </w:pPr>
      <w:rPr>
        <w:rFonts w:ascii="Symbol" w:hAnsi="Symbol" w:hint="default"/>
      </w:rPr>
    </w:lvl>
    <w:lvl w:ilvl="7" w:tplc="CAB8851C">
      <w:start w:val="1"/>
      <w:numFmt w:val="bullet"/>
      <w:lvlText w:val="o"/>
      <w:lvlJc w:val="left"/>
      <w:pPr>
        <w:ind w:left="5760" w:hanging="360"/>
      </w:pPr>
      <w:rPr>
        <w:rFonts w:ascii="Courier New" w:hAnsi="Courier New" w:hint="default"/>
      </w:rPr>
    </w:lvl>
    <w:lvl w:ilvl="8" w:tplc="276A52FC">
      <w:start w:val="1"/>
      <w:numFmt w:val="bullet"/>
      <w:lvlText w:val=""/>
      <w:lvlJc w:val="left"/>
      <w:pPr>
        <w:ind w:left="6480" w:hanging="360"/>
      </w:pPr>
      <w:rPr>
        <w:rFonts w:ascii="Wingdings" w:hAnsi="Wingdings" w:hint="default"/>
      </w:rPr>
    </w:lvl>
  </w:abstractNum>
  <w:abstractNum w:abstractNumId="37" w15:restartNumberingAfterBreak="0">
    <w:nsid w:val="439A3F13"/>
    <w:multiLevelType w:val="hybridMultilevel"/>
    <w:tmpl w:val="CFEE87BE"/>
    <w:lvl w:ilvl="0" w:tplc="109A380E">
      <w:start w:val="4"/>
      <w:numFmt w:val="decimal"/>
      <w:lvlText w:val="%1."/>
      <w:lvlJc w:val="left"/>
      <w:pPr>
        <w:ind w:left="720" w:hanging="360"/>
      </w:pPr>
    </w:lvl>
    <w:lvl w:ilvl="1" w:tplc="CF207B06">
      <w:start w:val="1"/>
      <w:numFmt w:val="lowerLetter"/>
      <w:lvlText w:val="%2."/>
      <w:lvlJc w:val="left"/>
      <w:pPr>
        <w:ind w:left="1440" w:hanging="360"/>
      </w:pPr>
    </w:lvl>
    <w:lvl w:ilvl="2" w:tplc="2114664C">
      <w:start w:val="1"/>
      <w:numFmt w:val="lowerRoman"/>
      <w:lvlText w:val="%3."/>
      <w:lvlJc w:val="right"/>
      <w:pPr>
        <w:ind w:left="2160" w:hanging="180"/>
      </w:pPr>
    </w:lvl>
    <w:lvl w:ilvl="3" w:tplc="DC924E8A">
      <w:start w:val="1"/>
      <w:numFmt w:val="decimal"/>
      <w:lvlText w:val="%4."/>
      <w:lvlJc w:val="left"/>
      <w:pPr>
        <w:ind w:left="2880" w:hanging="360"/>
      </w:pPr>
    </w:lvl>
    <w:lvl w:ilvl="4" w:tplc="708052DC">
      <w:start w:val="1"/>
      <w:numFmt w:val="lowerLetter"/>
      <w:lvlText w:val="%5."/>
      <w:lvlJc w:val="left"/>
      <w:pPr>
        <w:ind w:left="3600" w:hanging="360"/>
      </w:pPr>
    </w:lvl>
    <w:lvl w:ilvl="5" w:tplc="40D0D30A">
      <w:start w:val="1"/>
      <w:numFmt w:val="lowerRoman"/>
      <w:lvlText w:val="%6."/>
      <w:lvlJc w:val="right"/>
      <w:pPr>
        <w:ind w:left="4320" w:hanging="180"/>
      </w:pPr>
    </w:lvl>
    <w:lvl w:ilvl="6" w:tplc="DB98F364">
      <w:start w:val="1"/>
      <w:numFmt w:val="decimal"/>
      <w:lvlText w:val="%7."/>
      <w:lvlJc w:val="left"/>
      <w:pPr>
        <w:ind w:left="5040" w:hanging="360"/>
      </w:pPr>
    </w:lvl>
    <w:lvl w:ilvl="7" w:tplc="F2CE6E50">
      <w:start w:val="1"/>
      <w:numFmt w:val="lowerLetter"/>
      <w:lvlText w:val="%8."/>
      <w:lvlJc w:val="left"/>
      <w:pPr>
        <w:ind w:left="5760" w:hanging="360"/>
      </w:pPr>
    </w:lvl>
    <w:lvl w:ilvl="8" w:tplc="52EEEE66">
      <w:start w:val="1"/>
      <w:numFmt w:val="lowerRoman"/>
      <w:lvlText w:val="%9."/>
      <w:lvlJc w:val="right"/>
      <w:pPr>
        <w:ind w:left="6480" w:hanging="180"/>
      </w:pPr>
    </w:lvl>
  </w:abstractNum>
  <w:abstractNum w:abstractNumId="38" w15:restartNumberingAfterBreak="0">
    <w:nsid w:val="43FC16B4"/>
    <w:multiLevelType w:val="hybridMultilevel"/>
    <w:tmpl w:val="905CB6E0"/>
    <w:lvl w:ilvl="0" w:tplc="632E35B8">
      <w:start w:val="1"/>
      <w:numFmt w:val="bullet"/>
      <w:lvlText w:val=""/>
      <w:lvlJc w:val="left"/>
      <w:pPr>
        <w:ind w:left="720" w:hanging="360"/>
      </w:pPr>
      <w:rPr>
        <w:rFonts w:ascii="Wingdings" w:hAnsi="Wingdings" w:hint="default"/>
      </w:rPr>
    </w:lvl>
    <w:lvl w:ilvl="1" w:tplc="33688342">
      <w:start w:val="1"/>
      <w:numFmt w:val="bullet"/>
      <w:lvlText w:val="o"/>
      <w:lvlJc w:val="left"/>
      <w:pPr>
        <w:ind w:left="1440" w:hanging="360"/>
      </w:pPr>
      <w:rPr>
        <w:rFonts w:ascii="Courier New" w:hAnsi="Courier New" w:hint="default"/>
      </w:rPr>
    </w:lvl>
    <w:lvl w:ilvl="2" w:tplc="1DD24518">
      <w:start w:val="1"/>
      <w:numFmt w:val="bullet"/>
      <w:lvlText w:val=""/>
      <w:lvlJc w:val="left"/>
      <w:pPr>
        <w:ind w:left="2160" w:hanging="360"/>
      </w:pPr>
      <w:rPr>
        <w:rFonts w:ascii="Wingdings" w:hAnsi="Wingdings" w:hint="default"/>
      </w:rPr>
    </w:lvl>
    <w:lvl w:ilvl="3" w:tplc="13AAA458">
      <w:start w:val="1"/>
      <w:numFmt w:val="bullet"/>
      <w:lvlText w:val=""/>
      <w:lvlJc w:val="left"/>
      <w:pPr>
        <w:ind w:left="2880" w:hanging="360"/>
      </w:pPr>
      <w:rPr>
        <w:rFonts w:ascii="Symbol" w:hAnsi="Symbol" w:hint="default"/>
      </w:rPr>
    </w:lvl>
    <w:lvl w:ilvl="4" w:tplc="3BA0E7BC">
      <w:start w:val="1"/>
      <w:numFmt w:val="bullet"/>
      <w:lvlText w:val="o"/>
      <w:lvlJc w:val="left"/>
      <w:pPr>
        <w:ind w:left="3600" w:hanging="360"/>
      </w:pPr>
      <w:rPr>
        <w:rFonts w:ascii="Courier New" w:hAnsi="Courier New" w:hint="default"/>
      </w:rPr>
    </w:lvl>
    <w:lvl w:ilvl="5" w:tplc="A600E674">
      <w:start w:val="1"/>
      <w:numFmt w:val="bullet"/>
      <w:lvlText w:val=""/>
      <w:lvlJc w:val="left"/>
      <w:pPr>
        <w:ind w:left="4320" w:hanging="360"/>
      </w:pPr>
      <w:rPr>
        <w:rFonts w:ascii="Wingdings" w:hAnsi="Wingdings" w:hint="default"/>
      </w:rPr>
    </w:lvl>
    <w:lvl w:ilvl="6" w:tplc="A3E07022">
      <w:start w:val="1"/>
      <w:numFmt w:val="bullet"/>
      <w:lvlText w:val=""/>
      <w:lvlJc w:val="left"/>
      <w:pPr>
        <w:ind w:left="5040" w:hanging="360"/>
      </w:pPr>
      <w:rPr>
        <w:rFonts w:ascii="Symbol" w:hAnsi="Symbol" w:hint="default"/>
      </w:rPr>
    </w:lvl>
    <w:lvl w:ilvl="7" w:tplc="5A8AD0A4">
      <w:start w:val="1"/>
      <w:numFmt w:val="bullet"/>
      <w:lvlText w:val="o"/>
      <w:lvlJc w:val="left"/>
      <w:pPr>
        <w:ind w:left="5760" w:hanging="360"/>
      </w:pPr>
      <w:rPr>
        <w:rFonts w:ascii="Courier New" w:hAnsi="Courier New" w:hint="default"/>
      </w:rPr>
    </w:lvl>
    <w:lvl w:ilvl="8" w:tplc="D5BC1282">
      <w:start w:val="1"/>
      <w:numFmt w:val="bullet"/>
      <w:lvlText w:val=""/>
      <w:lvlJc w:val="left"/>
      <w:pPr>
        <w:ind w:left="6480" w:hanging="360"/>
      </w:pPr>
      <w:rPr>
        <w:rFonts w:ascii="Wingdings" w:hAnsi="Wingdings" w:hint="default"/>
      </w:rPr>
    </w:lvl>
  </w:abstractNum>
  <w:abstractNum w:abstractNumId="39" w15:restartNumberingAfterBreak="0">
    <w:nsid w:val="4F409EB4"/>
    <w:multiLevelType w:val="multilevel"/>
    <w:tmpl w:val="941C6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1A45379"/>
    <w:multiLevelType w:val="hybridMultilevel"/>
    <w:tmpl w:val="20C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0944C7"/>
    <w:multiLevelType w:val="hybridMultilevel"/>
    <w:tmpl w:val="591615BE"/>
    <w:lvl w:ilvl="0" w:tplc="3718F794">
      <w:start w:val="1"/>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53F070F9"/>
    <w:multiLevelType w:val="multilevel"/>
    <w:tmpl w:val="B1A47E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C1360"/>
    <w:multiLevelType w:val="multilevel"/>
    <w:tmpl w:val="1C8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D17D5A"/>
    <w:multiLevelType w:val="hybridMultilevel"/>
    <w:tmpl w:val="370E7C0E"/>
    <w:lvl w:ilvl="0" w:tplc="5AFA93CA">
      <w:numFmt w:val="bullet"/>
      <w:lvlText w:val="-"/>
      <w:lvlJc w:val="left"/>
      <w:pPr>
        <w:ind w:left="360" w:hanging="360"/>
      </w:pPr>
      <w:rPr>
        <w:rFonts w:ascii="Circular Std Light" w:eastAsia="Arial Nova Light" w:hAnsi="Circular Std Light" w:cs="Circular Std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88AD75"/>
    <w:multiLevelType w:val="multilevel"/>
    <w:tmpl w:val="EDDCB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9733F3"/>
    <w:multiLevelType w:val="hybridMultilevel"/>
    <w:tmpl w:val="5064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12736D"/>
    <w:multiLevelType w:val="hybridMultilevel"/>
    <w:tmpl w:val="5F329642"/>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83A8C6"/>
    <w:multiLevelType w:val="hybridMultilevel"/>
    <w:tmpl w:val="709A4788"/>
    <w:lvl w:ilvl="0" w:tplc="9C8AD430">
      <w:start w:val="5"/>
      <w:numFmt w:val="decimal"/>
      <w:lvlText w:val="%1."/>
      <w:lvlJc w:val="left"/>
      <w:pPr>
        <w:ind w:left="720" w:hanging="360"/>
      </w:pPr>
    </w:lvl>
    <w:lvl w:ilvl="1" w:tplc="B97AF8A2">
      <w:start w:val="1"/>
      <w:numFmt w:val="lowerLetter"/>
      <w:lvlText w:val="%2."/>
      <w:lvlJc w:val="left"/>
      <w:pPr>
        <w:ind w:left="1440" w:hanging="360"/>
      </w:pPr>
    </w:lvl>
    <w:lvl w:ilvl="2" w:tplc="26D62826">
      <w:start w:val="1"/>
      <w:numFmt w:val="lowerRoman"/>
      <w:lvlText w:val="%3."/>
      <w:lvlJc w:val="right"/>
      <w:pPr>
        <w:ind w:left="2160" w:hanging="180"/>
      </w:pPr>
    </w:lvl>
    <w:lvl w:ilvl="3" w:tplc="AE824332">
      <w:start w:val="1"/>
      <w:numFmt w:val="decimal"/>
      <w:lvlText w:val="%4."/>
      <w:lvlJc w:val="left"/>
      <w:pPr>
        <w:ind w:left="2880" w:hanging="360"/>
      </w:pPr>
    </w:lvl>
    <w:lvl w:ilvl="4" w:tplc="4664F144">
      <w:start w:val="1"/>
      <w:numFmt w:val="lowerLetter"/>
      <w:lvlText w:val="%5."/>
      <w:lvlJc w:val="left"/>
      <w:pPr>
        <w:ind w:left="3600" w:hanging="360"/>
      </w:pPr>
    </w:lvl>
    <w:lvl w:ilvl="5" w:tplc="80B64E44">
      <w:start w:val="1"/>
      <w:numFmt w:val="lowerRoman"/>
      <w:lvlText w:val="%6."/>
      <w:lvlJc w:val="right"/>
      <w:pPr>
        <w:ind w:left="4320" w:hanging="180"/>
      </w:pPr>
    </w:lvl>
    <w:lvl w:ilvl="6" w:tplc="FD543C84">
      <w:start w:val="1"/>
      <w:numFmt w:val="decimal"/>
      <w:lvlText w:val="%7."/>
      <w:lvlJc w:val="left"/>
      <w:pPr>
        <w:ind w:left="5040" w:hanging="360"/>
      </w:pPr>
    </w:lvl>
    <w:lvl w:ilvl="7" w:tplc="26B8BEA4">
      <w:start w:val="1"/>
      <w:numFmt w:val="lowerLetter"/>
      <w:lvlText w:val="%8."/>
      <w:lvlJc w:val="left"/>
      <w:pPr>
        <w:ind w:left="5760" w:hanging="360"/>
      </w:pPr>
    </w:lvl>
    <w:lvl w:ilvl="8" w:tplc="17BE5D52">
      <w:start w:val="1"/>
      <w:numFmt w:val="lowerRoman"/>
      <w:lvlText w:val="%9."/>
      <w:lvlJc w:val="right"/>
      <w:pPr>
        <w:ind w:left="6480" w:hanging="180"/>
      </w:pPr>
    </w:lvl>
  </w:abstractNum>
  <w:abstractNum w:abstractNumId="49" w15:restartNumberingAfterBreak="0">
    <w:nsid w:val="59A99B1B"/>
    <w:multiLevelType w:val="multilevel"/>
    <w:tmpl w:val="BB761BD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EC3547"/>
    <w:multiLevelType w:val="hybridMultilevel"/>
    <w:tmpl w:val="41EEBB68"/>
    <w:lvl w:ilvl="0" w:tplc="FD2051F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251B76"/>
    <w:multiLevelType w:val="multilevel"/>
    <w:tmpl w:val="56D46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E5097EC"/>
    <w:multiLevelType w:val="multilevel"/>
    <w:tmpl w:val="56A8BB8E"/>
    <w:lvl w:ilvl="0">
      <w:start w:val="1"/>
      <w:numFmt w:val="decimal"/>
      <w:lvlText w:val="%1."/>
      <w:lvlJc w:val="left"/>
      <w:pPr>
        <w:ind w:left="360" w:hanging="360"/>
      </w:pPr>
      <w:rPr>
        <w:b/>
        <w:i w:val="0"/>
        <w:iCs w:val="0"/>
        <w:color w:val="000000"/>
      </w:rPr>
    </w:lvl>
    <w:lvl w:ilvl="1">
      <w:start w:val="1"/>
      <w:numFmt w:val="decimal"/>
      <w:lvlText w:val="%1.%2."/>
      <w:lvlJc w:val="left"/>
      <w:pPr>
        <w:ind w:left="858" w:hanging="432"/>
      </w:pPr>
      <w:rPr>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5"/>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54"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E60271"/>
    <w:multiLevelType w:val="hybridMultilevel"/>
    <w:tmpl w:val="2B4EAB16"/>
    <w:lvl w:ilvl="0" w:tplc="FD2051FE">
      <w:start w:val="1"/>
      <w:numFmt w:val="bullet"/>
      <w:lvlText w:val="-"/>
      <w:lvlJc w:val="left"/>
      <w:pPr>
        <w:ind w:left="720" w:hanging="360"/>
      </w:pPr>
      <w:rPr>
        <w:rFonts w:ascii="Calibri" w:hAnsi="Calibri" w:hint="default"/>
      </w:rPr>
    </w:lvl>
    <w:lvl w:ilvl="1" w:tplc="DEB699B2">
      <w:start w:val="1"/>
      <w:numFmt w:val="bullet"/>
      <w:lvlText w:val="o"/>
      <w:lvlJc w:val="left"/>
      <w:pPr>
        <w:ind w:left="1440" w:hanging="360"/>
      </w:pPr>
      <w:rPr>
        <w:rFonts w:ascii="Courier New" w:hAnsi="Courier New" w:hint="default"/>
      </w:rPr>
    </w:lvl>
    <w:lvl w:ilvl="2" w:tplc="B75E2056">
      <w:start w:val="1"/>
      <w:numFmt w:val="bullet"/>
      <w:lvlText w:val=""/>
      <w:lvlJc w:val="left"/>
      <w:pPr>
        <w:ind w:left="2160" w:hanging="360"/>
      </w:pPr>
      <w:rPr>
        <w:rFonts w:ascii="Wingdings" w:hAnsi="Wingdings" w:hint="default"/>
      </w:rPr>
    </w:lvl>
    <w:lvl w:ilvl="3" w:tplc="F53E10C2">
      <w:start w:val="1"/>
      <w:numFmt w:val="bullet"/>
      <w:lvlText w:val=""/>
      <w:lvlJc w:val="left"/>
      <w:pPr>
        <w:ind w:left="2880" w:hanging="360"/>
      </w:pPr>
      <w:rPr>
        <w:rFonts w:ascii="Symbol" w:hAnsi="Symbol" w:hint="default"/>
      </w:rPr>
    </w:lvl>
    <w:lvl w:ilvl="4" w:tplc="3A181C2C">
      <w:start w:val="1"/>
      <w:numFmt w:val="bullet"/>
      <w:lvlText w:val="o"/>
      <w:lvlJc w:val="left"/>
      <w:pPr>
        <w:ind w:left="3600" w:hanging="360"/>
      </w:pPr>
      <w:rPr>
        <w:rFonts w:ascii="Courier New" w:hAnsi="Courier New" w:hint="default"/>
      </w:rPr>
    </w:lvl>
    <w:lvl w:ilvl="5" w:tplc="3438A826">
      <w:start w:val="1"/>
      <w:numFmt w:val="bullet"/>
      <w:lvlText w:val=""/>
      <w:lvlJc w:val="left"/>
      <w:pPr>
        <w:ind w:left="4320" w:hanging="360"/>
      </w:pPr>
      <w:rPr>
        <w:rFonts w:ascii="Wingdings" w:hAnsi="Wingdings" w:hint="default"/>
      </w:rPr>
    </w:lvl>
    <w:lvl w:ilvl="6" w:tplc="5324E048">
      <w:start w:val="1"/>
      <w:numFmt w:val="bullet"/>
      <w:lvlText w:val=""/>
      <w:lvlJc w:val="left"/>
      <w:pPr>
        <w:ind w:left="5040" w:hanging="360"/>
      </w:pPr>
      <w:rPr>
        <w:rFonts w:ascii="Symbol" w:hAnsi="Symbol" w:hint="default"/>
      </w:rPr>
    </w:lvl>
    <w:lvl w:ilvl="7" w:tplc="EDA692EA">
      <w:start w:val="1"/>
      <w:numFmt w:val="bullet"/>
      <w:lvlText w:val="o"/>
      <w:lvlJc w:val="left"/>
      <w:pPr>
        <w:ind w:left="5760" w:hanging="360"/>
      </w:pPr>
      <w:rPr>
        <w:rFonts w:ascii="Courier New" w:hAnsi="Courier New" w:hint="default"/>
      </w:rPr>
    </w:lvl>
    <w:lvl w:ilvl="8" w:tplc="C8E23C0A">
      <w:start w:val="1"/>
      <w:numFmt w:val="bullet"/>
      <w:lvlText w:val=""/>
      <w:lvlJc w:val="left"/>
      <w:pPr>
        <w:ind w:left="6480" w:hanging="360"/>
      </w:pPr>
      <w:rPr>
        <w:rFonts w:ascii="Wingdings" w:hAnsi="Wingdings" w:hint="default"/>
      </w:rPr>
    </w:lvl>
  </w:abstractNum>
  <w:abstractNum w:abstractNumId="56" w15:restartNumberingAfterBreak="0">
    <w:nsid w:val="6185DFA4"/>
    <w:multiLevelType w:val="hybridMultilevel"/>
    <w:tmpl w:val="07EC2946"/>
    <w:lvl w:ilvl="0" w:tplc="EEF2756E">
      <w:start w:val="1"/>
      <w:numFmt w:val="bullet"/>
      <w:lvlText w:val="·"/>
      <w:lvlJc w:val="left"/>
      <w:pPr>
        <w:ind w:left="720" w:hanging="360"/>
      </w:pPr>
      <w:rPr>
        <w:rFonts w:ascii="Symbol" w:hAnsi="Symbol" w:hint="default"/>
      </w:rPr>
    </w:lvl>
    <w:lvl w:ilvl="1" w:tplc="7FF674B4">
      <w:start w:val="1"/>
      <w:numFmt w:val="bullet"/>
      <w:lvlText w:val="o"/>
      <w:lvlJc w:val="left"/>
      <w:pPr>
        <w:ind w:left="1440" w:hanging="360"/>
      </w:pPr>
      <w:rPr>
        <w:rFonts w:ascii="Courier New" w:hAnsi="Courier New" w:hint="default"/>
      </w:rPr>
    </w:lvl>
    <w:lvl w:ilvl="2" w:tplc="79264564">
      <w:start w:val="1"/>
      <w:numFmt w:val="bullet"/>
      <w:lvlText w:val=""/>
      <w:lvlJc w:val="left"/>
      <w:pPr>
        <w:ind w:left="2160" w:hanging="360"/>
      </w:pPr>
      <w:rPr>
        <w:rFonts w:ascii="Wingdings" w:hAnsi="Wingdings" w:hint="default"/>
      </w:rPr>
    </w:lvl>
    <w:lvl w:ilvl="3" w:tplc="8D74267E">
      <w:start w:val="1"/>
      <w:numFmt w:val="bullet"/>
      <w:lvlText w:val=""/>
      <w:lvlJc w:val="left"/>
      <w:pPr>
        <w:ind w:left="2880" w:hanging="360"/>
      </w:pPr>
      <w:rPr>
        <w:rFonts w:ascii="Symbol" w:hAnsi="Symbol" w:hint="default"/>
      </w:rPr>
    </w:lvl>
    <w:lvl w:ilvl="4" w:tplc="16EE1DBC">
      <w:start w:val="1"/>
      <w:numFmt w:val="bullet"/>
      <w:lvlText w:val="o"/>
      <w:lvlJc w:val="left"/>
      <w:pPr>
        <w:ind w:left="3600" w:hanging="360"/>
      </w:pPr>
      <w:rPr>
        <w:rFonts w:ascii="Courier New" w:hAnsi="Courier New" w:hint="default"/>
      </w:rPr>
    </w:lvl>
    <w:lvl w:ilvl="5" w:tplc="F8380318">
      <w:start w:val="1"/>
      <w:numFmt w:val="bullet"/>
      <w:lvlText w:val=""/>
      <w:lvlJc w:val="left"/>
      <w:pPr>
        <w:ind w:left="4320" w:hanging="360"/>
      </w:pPr>
      <w:rPr>
        <w:rFonts w:ascii="Wingdings" w:hAnsi="Wingdings" w:hint="default"/>
      </w:rPr>
    </w:lvl>
    <w:lvl w:ilvl="6" w:tplc="1AC69500">
      <w:start w:val="1"/>
      <w:numFmt w:val="bullet"/>
      <w:lvlText w:val=""/>
      <w:lvlJc w:val="left"/>
      <w:pPr>
        <w:ind w:left="5040" w:hanging="360"/>
      </w:pPr>
      <w:rPr>
        <w:rFonts w:ascii="Symbol" w:hAnsi="Symbol" w:hint="default"/>
      </w:rPr>
    </w:lvl>
    <w:lvl w:ilvl="7" w:tplc="BF0CDDB2">
      <w:start w:val="1"/>
      <w:numFmt w:val="bullet"/>
      <w:lvlText w:val="o"/>
      <w:lvlJc w:val="left"/>
      <w:pPr>
        <w:ind w:left="5760" w:hanging="360"/>
      </w:pPr>
      <w:rPr>
        <w:rFonts w:ascii="Courier New" w:hAnsi="Courier New" w:hint="default"/>
      </w:rPr>
    </w:lvl>
    <w:lvl w:ilvl="8" w:tplc="A6BE2F42">
      <w:start w:val="1"/>
      <w:numFmt w:val="bullet"/>
      <w:lvlText w:val=""/>
      <w:lvlJc w:val="left"/>
      <w:pPr>
        <w:ind w:left="6480" w:hanging="360"/>
      </w:pPr>
      <w:rPr>
        <w:rFonts w:ascii="Wingdings" w:hAnsi="Wingdings" w:hint="default"/>
      </w:rPr>
    </w:lvl>
  </w:abstractNum>
  <w:abstractNum w:abstractNumId="57" w15:restartNumberingAfterBreak="0">
    <w:nsid w:val="62DDAE20"/>
    <w:multiLevelType w:val="multilevel"/>
    <w:tmpl w:val="0E62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30043B8"/>
    <w:multiLevelType w:val="hybridMultilevel"/>
    <w:tmpl w:val="4CA8492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63004E9F"/>
    <w:multiLevelType w:val="hybridMultilevel"/>
    <w:tmpl w:val="DF08E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7514105"/>
    <w:multiLevelType w:val="hybridMultilevel"/>
    <w:tmpl w:val="5622E36E"/>
    <w:lvl w:ilvl="0" w:tplc="B8CC1CC4">
      <w:start w:val="1"/>
      <w:numFmt w:val="bullet"/>
      <w:lvlText w:val="·"/>
      <w:lvlJc w:val="left"/>
      <w:pPr>
        <w:ind w:left="720" w:hanging="360"/>
      </w:pPr>
      <w:rPr>
        <w:rFonts w:ascii="Symbol" w:hAnsi="Symbol" w:hint="default"/>
      </w:rPr>
    </w:lvl>
    <w:lvl w:ilvl="1" w:tplc="DA2A00DC">
      <w:start w:val="1"/>
      <w:numFmt w:val="bullet"/>
      <w:lvlText w:val="o"/>
      <w:lvlJc w:val="left"/>
      <w:pPr>
        <w:ind w:left="1440" w:hanging="360"/>
      </w:pPr>
      <w:rPr>
        <w:rFonts w:ascii="Courier New" w:hAnsi="Courier New" w:hint="default"/>
      </w:rPr>
    </w:lvl>
    <w:lvl w:ilvl="2" w:tplc="7154FE18">
      <w:start w:val="1"/>
      <w:numFmt w:val="bullet"/>
      <w:lvlText w:val=""/>
      <w:lvlJc w:val="left"/>
      <w:pPr>
        <w:ind w:left="2160" w:hanging="360"/>
      </w:pPr>
      <w:rPr>
        <w:rFonts w:ascii="Wingdings" w:hAnsi="Wingdings" w:hint="default"/>
      </w:rPr>
    </w:lvl>
    <w:lvl w:ilvl="3" w:tplc="68A4B61C">
      <w:start w:val="1"/>
      <w:numFmt w:val="bullet"/>
      <w:lvlText w:val=""/>
      <w:lvlJc w:val="left"/>
      <w:pPr>
        <w:ind w:left="2880" w:hanging="360"/>
      </w:pPr>
      <w:rPr>
        <w:rFonts w:ascii="Symbol" w:hAnsi="Symbol" w:hint="default"/>
      </w:rPr>
    </w:lvl>
    <w:lvl w:ilvl="4" w:tplc="D0444DA8">
      <w:start w:val="1"/>
      <w:numFmt w:val="bullet"/>
      <w:lvlText w:val="o"/>
      <w:lvlJc w:val="left"/>
      <w:pPr>
        <w:ind w:left="3600" w:hanging="360"/>
      </w:pPr>
      <w:rPr>
        <w:rFonts w:ascii="Courier New" w:hAnsi="Courier New" w:hint="default"/>
      </w:rPr>
    </w:lvl>
    <w:lvl w:ilvl="5" w:tplc="9FD2E0A4">
      <w:start w:val="1"/>
      <w:numFmt w:val="bullet"/>
      <w:lvlText w:val=""/>
      <w:lvlJc w:val="left"/>
      <w:pPr>
        <w:ind w:left="4320" w:hanging="360"/>
      </w:pPr>
      <w:rPr>
        <w:rFonts w:ascii="Wingdings" w:hAnsi="Wingdings" w:hint="default"/>
      </w:rPr>
    </w:lvl>
    <w:lvl w:ilvl="6" w:tplc="7376E7C8">
      <w:start w:val="1"/>
      <w:numFmt w:val="bullet"/>
      <w:lvlText w:val=""/>
      <w:lvlJc w:val="left"/>
      <w:pPr>
        <w:ind w:left="5040" w:hanging="360"/>
      </w:pPr>
      <w:rPr>
        <w:rFonts w:ascii="Symbol" w:hAnsi="Symbol" w:hint="default"/>
      </w:rPr>
    </w:lvl>
    <w:lvl w:ilvl="7" w:tplc="93F81EEA">
      <w:start w:val="1"/>
      <w:numFmt w:val="bullet"/>
      <w:lvlText w:val="o"/>
      <w:lvlJc w:val="left"/>
      <w:pPr>
        <w:ind w:left="5760" w:hanging="360"/>
      </w:pPr>
      <w:rPr>
        <w:rFonts w:ascii="Courier New" w:hAnsi="Courier New" w:hint="default"/>
      </w:rPr>
    </w:lvl>
    <w:lvl w:ilvl="8" w:tplc="7B62FE4E">
      <w:start w:val="1"/>
      <w:numFmt w:val="bullet"/>
      <w:lvlText w:val=""/>
      <w:lvlJc w:val="left"/>
      <w:pPr>
        <w:ind w:left="6480" w:hanging="360"/>
      </w:pPr>
      <w:rPr>
        <w:rFonts w:ascii="Wingdings" w:hAnsi="Wingdings" w:hint="default"/>
      </w:rPr>
    </w:lvl>
  </w:abstractNum>
  <w:abstractNum w:abstractNumId="61" w15:restartNumberingAfterBreak="0">
    <w:nsid w:val="68C6E0F6"/>
    <w:multiLevelType w:val="multilevel"/>
    <w:tmpl w:val="FF4C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A9521C1"/>
    <w:multiLevelType w:val="multilevel"/>
    <w:tmpl w:val="12EE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B47488D"/>
    <w:multiLevelType w:val="multilevel"/>
    <w:tmpl w:val="50C29EF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C10FF46"/>
    <w:multiLevelType w:val="hybridMultilevel"/>
    <w:tmpl w:val="9B8CD4E0"/>
    <w:lvl w:ilvl="0" w:tplc="0BCC0FEC">
      <w:start w:val="1"/>
      <w:numFmt w:val="bullet"/>
      <w:lvlText w:val="·"/>
      <w:lvlJc w:val="left"/>
      <w:pPr>
        <w:ind w:left="720" w:hanging="360"/>
      </w:pPr>
      <w:rPr>
        <w:rFonts w:ascii="Symbol" w:hAnsi="Symbol" w:hint="default"/>
      </w:rPr>
    </w:lvl>
    <w:lvl w:ilvl="1" w:tplc="35742DB0">
      <w:start w:val="1"/>
      <w:numFmt w:val="bullet"/>
      <w:lvlText w:val="o"/>
      <w:lvlJc w:val="left"/>
      <w:pPr>
        <w:ind w:left="1440" w:hanging="360"/>
      </w:pPr>
      <w:rPr>
        <w:rFonts w:ascii="Courier New" w:hAnsi="Courier New" w:hint="default"/>
      </w:rPr>
    </w:lvl>
    <w:lvl w:ilvl="2" w:tplc="FE50CE60">
      <w:start w:val="1"/>
      <w:numFmt w:val="bullet"/>
      <w:lvlText w:val=""/>
      <w:lvlJc w:val="left"/>
      <w:pPr>
        <w:ind w:left="2160" w:hanging="360"/>
      </w:pPr>
      <w:rPr>
        <w:rFonts w:ascii="Wingdings" w:hAnsi="Wingdings" w:hint="default"/>
      </w:rPr>
    </w:lvl>
    <w:lvl w:ilvl="3" w:tplc="EBA488C4">
      <w:start w:val="1"/>
      <w:numFmt w:val="bullet"/>
      <w:lvlText w:val=""/>
      <w:lvlJc w:val="left"/>
      <w:pPr>
        <w:ind w:left="2880" w:hanging="360"/>
      </w:pPr>
      <w:rPr>
        <w:rFonts w:ascii="Symbol" w:hAnsi="Symbol" w:hint="default"/>
      </w:rPr>
    </w:lvl>
    <w:lvl w:ilvl="4" w:tplc="3662CBA8">
      <w:start w:val="1"/>
      <w:numFmt w:val="bullet"/>
      <w:lvlText w:val="o"/>
      <w:lvlJc w:val="left"/>
      <w:pPr>
        <w:ind w:left="3600" w:hanging="360"/>
      </w:pPr>
      <w:rPr>
        <w:rFonts w:ascii="Courier New" w:hAnsi="Courier New" w:hint="default"/>
      </w:rPr>
    </w:lvl>
    <w:lvl w:ilvl="5" w:tplc="8B6AE0AE">
      <w:start w:val="1"/>
      <w:numFmt w:val="bullet"/>
      <w:lvlText w:val=""/>
      <w:lvlJc w:val="left"/>
      <w:pPr>
        <w:ind w:left="4320" w:hanging="360"/>
      </w:pPr>
      <w:rPr>
        <w:rFonts w:ascii="Wingdings" w:hAnsi="Wingdings" w:hint="default"/>
      </w:rPr>
    </w:lvl>
    <w:lvl w:ilvl="6" w:tplc="2C3414B6">
      <w:start w:val="1"/>
      <w:numFmt w:val="bullet"/>
      <w:lvlText w:val=""/>
      <w:lvlJc w:val="left"/>
      <w:pPr>
        <w:ind w:left="5040" w:hanging="360"/>
      </w:pPr>
      <w:rPr>
        <w:rFonts w:ascii="Symbol" w:hAnsi="Symbol" w:hint="default"/>
      </w:rPr>
    </w:lvl>
    <w:lvl w:ilvl="7" w:tplc="FA0EA2D4">
      <w:start w:val="1"/>
      <w:numFmt w:val="bullet"/>
      <w:lvlText w:val="o"/>
      <w:lvlJc w:val="left"/>
      <w:pPr>
        <w:ind w:left="5760" w:hanging="360"/>
      </w:pPr>
      <w:rPr>
        <w:rFonts w:ascii="Courier New" w:hAnsi="Courier New" w:hint="default"/>
      </w:rPr>
    </w:lvl>
    <w:lvl w:ilvl="8" w:tplc="372CEEC0">
      <w:start w:val="1"/>
      <w:numFmt w:val="bullet"/>
      <w:lvlText w:val=""/>
      <w:lvlJc w:val="left"/>
      <w:pPr>
        <w:ind w:left="6480" w:hanging="360"/>
      </w:pPr>
      <w:rPr>
        <w:rFonts w:ascii="Wingdings" w:hAnsi="Wingdings" w:hint="default"/>
      </w:rPr>
    </w:lvl>
  </w:abstractNum>
  <w:abstractNum w:abstractNumId="65" w15:restartNumberingAfterBreak="0">
    <w:nsid w:val="6C276D9D"/>
    <w:multiLevelType w:val="hybridMultilevel"/>
    <w:tmpl w:val="704C7B38"/>
    <w:lvl w:ilvl="0" w:tplc="7A161816">
      <w:start w:val="3"/>
      <w:numFmt w:val="decimal"/>
      <w:lvlText w:val="%1."/>
      <w:lvlJc w:val="left"/>
      <w:pPr>
        <w:ind w:left="720" w:hanging="360"/>
      </w:pPr>
    </w:lvl>
    <w:lvl w:ilvl="1" w:tplc="6CD6C7AA">
      <w:start w:val="1"/>
      <w:numFmt w:val="lowerLetter"/>
      <w:lvlText w:val="%2."/>
      <w:lvlJc w:val="left"/>
      <w:pPr>
        <w:ind w:left="1440" w:hanging="360"/>
      </w:pPr>
    </w:lvl>
    <w:lvl w:ilvl="2" w:tplc="50FAFB12">
      <w:start w:val="1"/>
      <w:numFmt w:val="lowerRoman"/>
      <w:lvlText w:val="%3."/>
      <w:lvlJc w:val="right"/>
      <w:pPr>
        <w:ind w:left="2160" w:hanging="180"/>
      </w:pPr>
    </w:lvl>
    <w:lvl w:ilvl="3" w:tplc="998CF7A6">
      <w:start w:val="1"/>
      <w:numFmt w:val="decimal"/>
      <w:lvlText w:val="%4."/>
      <w:lvlJc w:val="left"/>
      <w:pPr>
        <w:ind w:left="2880" w:hanging="360"/>
      </w:pPr>
    </w:lvl>
    <w:lvl w:ilvl="4" w:tplc="4602236E">
      <w:start w:val="1"/>
      <w:numFmt w:val="lowerLetter"/>
      <w:lvlText w:val="%5."/>
      <w:lvlJc w:val="left"/>
      <w:pPr>
        <w:ind w:left="3600" w:hanging="360"/>
      </w:pPr>
    </w:lvl>
    <w:lvl w:ilvl="5" w:tplc="98A0A362">
      <w:start w:val="1"/>
      <w:numFmt w:val="lowerRoman"/>
      <w:lvlText w:val="%6."/>
      <w:lvlJc w:val="right"/>
      <w:pPr>
        <w:ind w:left="4320" w:hanging="180"/>
      </w:pPr>
    </w:lvl>
    <w:lvl w:ilvl="6" w:tplc="936C15A6">
      <w:start w:val="1"/>
      <w:numFmt w:val="decimal"/>
      <w:lvlText w:val="%7."/>
      <w:lvlJc w:val="left"/>
      <w:pPr>
        <w:ind w:left="5040" w:hanging="360"/>
      </w:pPr>
    </w:lvl>
    <w:lvl w:ilvl="7" w:tplc="E67CE448">
      <w:start w:val="1"/>
      <w:numFmt w:val="lowerLetter"/>
      <w:lvlText w:val="%8."/>
      <w:lvlJc w:val="left"/>
      <w:pPr>
        <w:ind w:left="5760" w:hanging="360"/>
      </w:pPr>
    </w:lvl>
    <w:lvl w:ilvl="8" w:tplc="34EE0C82">
      <w:start w:val="1"/>
      <w:numFmt w:val="lowerRoman"/>
      <w:lvlText w:val="%9."/>
      <w:lvlJc w:val="right"/>
      <w:pPr>
        <w:ind w:left="6480" w:hanging="180"/>
      </w:pPr>
    </w:lvl>
  </w:abstractNum>
  <w:abstractNum w:abstractNumId="66" w15:restartNumberingAfterBreak="0">
    <w:nsid w:val="6F0B9775"/>
    <w:multiLevelType w:val="hybridMultilevel"/>
    <w:tmpl w:val="B0C86F50"/>
    <w:lvl w:ilvl="0" w:tplc="C1849AC6">
      <w:start w:val="1"/>
      <w:numFmt w:val="bullet"/>
      <w:lvlText w:val=""/>
      <w:lvlJc w:val="left"/>
      <w:pPr>
        <w:ind w:left="720" w:hanging="360"/>
      </w:pPr>
      <w:rPr>
        <w:rFonts w:ascii="Symbol" w:hAnsi="Symbol" w:hint="default"/>
      </w:rPr>
    </w:lvl>
    <w:lvl w:ilvl="1" w:tplc="4F06277A">
      <w:start w:val="1"/>
      <w:numFmt w:val="bullet"/>
      <w:lvlText w:val="o"/>
      <w:lvlJc w:val="left"/>
      <w:pPr>
        <w:ind w:left="1440" w:hanging="360"/>
      </w:pPr>
      <w:rPr>
        <w:rFonts w:ascii="Courier New" w:hAnsi="Courier New" w:hint="default"/>
      </w:rPr>
    </w:lvl>
    <w:lvl w:ilvl="2" w:tplc="BF407BF6">
      <w:start w:val="1"/>
      <w:numFmt w:val="bullet"/>
      <w:lvlText w:val=""/>
      <w:lvlJc w:val="left"/>
      <w:pPr>
        <w:ind w:left="2160" w:hanging="360"/>
      </w:pPr>
      <w:rPr>
        <w:rFonts w:ascii="Wingdings" w:hAnsi="Wingdings" w:hint="default"/>
      </w:rPr>
    </w:lvl>
    <w:lvl w:ilvl="3" w:tplc="20E8CE9A">
      <w:start w:val="1"/>
      <w:numFmt w:val="bullet"/>
      <w:lvlText w:val=""/>
      <w:lvlJc w:val="left"/>
      <w:pPr>
        <w:ind w:left="2880" w:hanging="360"/>
      </w:pPr>
      <w:rPr>
        <w:rFonts w:ascii="Symbol" w:hAnsi="Symbol" w:hint="default"/>
      </w:rPr>
    </w:lvl>
    <w:lvl w:ilvl="4" w:tplc="74F2FFD8">
      <w:start w:val="1"/>
      <w:numFmt w:val="bullet"/>
      <w:lvlText w:val="o"/>
      <w:lvlJc w:val="left"/>
      <w:pPr>
        <w:ind w:left="3600" w:hanging="360"/>
      </w:pPr>
      <w:rPr>
        <w:rFonts w:ascii="Courier New" w:hAnsi="Courier New" w:hint="default"/>
      </w:rPr>
    </w:lvl>
    <w:lvl w:ilvl="5" w:tplc="9912E796">
      <w:start w:val="1"/>
      <w:numFmt w:val="bullet"/>
      <w:lvlText w:val=""/>
      <w:lvlJc w:val="left"/>
      <w:pPr>
        <w:ind w:left="4320" w:hanging="360"/>
      </w:pPr>
      <w:rPr>
        <w:rFonts w:ascii="Wingdings" w:hAnsi="Wingdings" w:hint="default"/>
      </w:rPr>
    </w:lvl>
    <w:lvl w:ilvl="6" w:tplc="26503C38">
      <w:start w:val="1"/>
      <w:numFmt w:val="bullet"/>
      <w:lvlText w:val=""/>
      <w:lvlJc w:val="left"/>
      <w:pPr>
        <w:ind w:left="5040" w:hanging="360"/>
      </w:pPr>
      <w:rPr>
        <w:rFonts w:ascii="Symbol" w:hAnsi="Symbol" w:hint="default"/>
      </w:rPr>
    </w:lvl>
    <w:lvl w:ilvl="7" w:tplc="975291B8">
      <w:start w:val="1"/>
      <w:numFmt w:val="bullet"/>
      <w:lvlText w:val="o"/>
      <w:lvlJc w:val="left"/>
      <w:pPr>
        <w:ind w:left="5760" w:hanging="360"/>
      </w:pPr>
      <w:rPr>
        <w:rFonts w:ascii="Courier New" w:hAnsi="Courier New" w:hint="default"/>
      </w:rPr>
    </w:lvl>
    <w:lvl w:ilvl="8" w:tplc="D04A405C">
      <w:start w:val="1"/>
      <w:numFmt w:val="bullet"/>
      <w:lvlText w:val=""/>
      <w:lvlJc w:val="left"/>
      <w:pPr>
        <w:ind w:left="6480" w:hanging="360"/>
      </w:pPr>
      <w:rPr>
        <w:rFonts w:ascii="Wingdings" w:hAnsi="Wingdings" w:hint="default"/>
      </w:rPr>
    </w:lvl>
  </w:abstractNum>
  <w:abstractNum w:abstractNumId="67" w15:restartNumberingAfterBreak="0">
    <w:nsid w:val="73CA4E98"/>
    <w:multiLevelType w:val="hybridMultilevel"/>
    <w:tmpl w:val="4AB2247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7A167F76"/>
    <w:multiLevelType w:val="hybridMultilevel"/>
    <w:tmpl w:val="3AF0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B12D9A"/>
    <w:multiLevelType w:val="hybridMultilevel"/>
    <w:tmpl w:val="3B1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FC5D31"/>
    <w:multiLevelType w:val="hybridMultilevel"/>
    <w:tmpl w:val="CE0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6B1764"/>
    <w:multiLevelType w:val="hybridMultilevel"/>
    <w:tmpl w:val="B7F841C6"/>
    <w:lvl w:ilvl="0" w:tplc="054C9AB2">
      <w:numFmt w:val="bullet"/>
      <w:lvlText w:val=""/>
      <w:lvlJc w:val="left"/>
      <w:pPr>
        <w:ind w:left="1080" w:hanging="360"/>
      </w:pPr>
      <w:rPr>
        <w:rFonts w:ascii="Symbol" w:eastAsia="Arial Nova Light" w:hAnsi="Symbol" w:cs="Circular Std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C330DF2"/>
    <w:multiLevelType w:val="multilevel"/>
    <w:tmpl w:val="68784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DB856D8"/>
    <w:multiLevelType w:val="hybridMultilevel"/>
    <w:tmpl w:val="A76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CE28C4"/>
    <w:multiLevelType w:val="hybridMultilevel"/>
    <w:tmpl w:val="1EEA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060DA1"/>
    <w:multiLevelType w:val="hybridMultilevel"/>
    <w:tmpl w:val="FC5E31AC"/>
    <w:lvl w:ilvl="0" w:tplc="E87460D6">
      <w:start w:val="1"/>
      <w:numFmt w:val="bullet"/>
      <w:lvlText w:val="ü"/>
      <w:lvlJc w:val="left"/>
      <w:pPr>
        <w:ind w:left="720" w:hanging="360"/>
      </w:pPr>
      <w:rPr>
        <w:rFonts w:ascii="Wingdings" w:hAnsi="Wingdings" w:hint="default"/>
      </w:rPr>
    </w:lvl>
    <w:lvl w:ilvl="1" w:tplc="8C88C728">
      <w:start w:val="1"/>
      <w:numFmt w:val="bullet"/>
      <w:lvlText w:val="o"/>
      <w:lvlJc w:val="left"/>
      <w:pPr>
        <w:ind w:left="1440" w:hanging="360"/>
      </w:pPr>
      <w:rPr>
        <w:rFonts w:ascii="Courier New" w:hAnsi="Courier New" w:hint="default"/>
      </w:rPr>
    </w:lvl>
    <w:lvl w:ilvl="2" w:tplc="FAA2D45A">
      <w:start w:val="1"/>
      <w:numFmt w:val="bullet"/>
      <w:lvlText w:val=""/>
      <w:lvlJc w:val="left"/>
      <w:pPr>
        <w:ind w:left="2160" w:hanging="360"/>
      </w:pPr>
      <w:rPr>
        <w:rFonts w:ascii="Wingdings" w:hAnsi="Wingdings" w:hint="default"/>
      </w:rPr>
    </w:lvl>
    <w:lvl w:ilvl="3" w:tplc="403E0F54">
      <w:start w:val="1"/>
      <w:numFmt w:val="bullet"/>
      <w:lvlText w:val=""/>
      <w:lvlJc w:val="left"/>
      <w:pPr>
        <w:ind w:left="2880" w:hanging="360"/>
      </w:pPr>
      <w:rPr>
        <w:rFonts w:ascii="Symbol" w:hAnsi="Symbol" w:hint="default"/>
      </w:rPr>
    </w:lvl>
    <w:lvl w:ilvl="4" w:tplc="5ED2164C">
      <w:start w:val="1"/>
      <w:numFmt w:val="bullet"/>
      <w:lvlText w:val="o"/>
      <w:lvlJc w:val="left"/>
      <w:pPr>
        <w:ind w:left="3600" w:hanging="360"/>
      </w:pPr>
      <w:rPr>
        <w:rFonts w:ascii="Courier New" w:hAnsi="Courier New" w:hint="default"/>
      </w:rPr>
    </w:lvl>
    <w:lvl w:ilvl="5" w:tplc="AB44D676">
      <w:start w:val="1"/>
      <w:numFmt w:val="bullet"/>
      <w:lvlText w:val=""/>
      <w:lvlJc w:val="left"/>
      <w:pPr>
        <w:ind w:left="4320" w:hanging="360"/>
      </w:pPr>
      <w:rPr>
        <w:rFonts w:ascii="Wingdings" w:hAnsi="Wingdings" w:hint="default"/>
      </w:rPr>
    </w:lvl>
    <w:lvl w:ilvl="6" w:tplc="F9D05210">
      <w:start w:val="1"/>
      <w:numFmt w:val="bullet"/>
      <w:lvlText w:val=""/>
      <w:lvlJc w:val="left"/>
      <w:pPr>
        <w:ind w:left="5040" w:hanging="360"/>
      </w:pPr>
      <w:rPr>
        <w:rFonts w:ascii="Symbol" w:hAnsi="Symbol" w:hint="default"/>
      </w:rPr>
    </w:lvl>
    <w:lvl w:ilvl="7" w:tplc="ACBC5ED0">
      <w:start w:val="1"/>
      <w:numFmt w:val="bullet"/>
      <w:lvlText w:val="o"/>
      <w:lvlJc w:val="left"/>
      <w:pPr>
        <w:ind w:left="5760" w:hanging="360"/>
      </w:pPr>
      <w:rPr>
        <w:rFonts w:ascii="Courier New" w:hAnsi="Courier New" w:hint="default"/>
      </w:rPr>
    </w:lvl>
    <w:lvl w:ilvl="8" w:tplc="C71276E0">
      <w:start w:val="1"/>
      <w:numFmt w:val="bullet"/>
      <w:lvlText w:val=""/>
      <w:lvlJc w:val="left"/>
      <w:pPr>
        <w:ind w:left="6480" w:hanging="360"/>
      </w:pPr>
      <w:rPr>
        <w:rFonts w:ascii="Wingdings" w:hAnsi="Wingdings" w:hint="default"/>
      </w:rPr>
    </w:lvl>
  </w:abstractNum>
  <w:abstractNum w:abstractNumId="76" w15:restartNumberingAfterBreak="0">
    <w:nsid w:val="7F555138"/>
    <w:multiLevelType w:val="hybridMultilevel"/>
    <w:tmpl w:val="A322B7B2"/>
    <w:lvl w:ilvl="0" w:tplc="A1C0E8AA">
      <w:start w:val="1"/>
      <w:numFmt w:val="bullet"/>
      <w:lvlText w:val="·"/>
      <w:lvlJc w:val="left"/>
      <w:pPr>
        <w:ind w:left="720" w:hanging="360"/>
      </w:pPr>
      <w:rPr>
        <w:rFonts w:ascii="Symbol" w:hAnsi="Symbol" w:hint="default"/>
      </w:rPr>
    </w:lvl>
    <w:lvl w:ilvl="1" w:tplc="604A6BCA">
      <w:start w:val="1"/>
      <w:numFmt w:val="bullet"/>
      <w:lvlText w:val="o"/>
      <w:lvlJc w:val="left"/>
      <w:pPr>
        <w:ind w:left="1440" w:hanging="360"/>
      </w:pPr>
      <w:rPr>
        <w:rFonts w:ascii="Courier New" w:hAnsi="Courier New" w:hint="default"/>
      </w:rPr>
    </w:lvl>
    <w:lvl w:ilvl="2" w:tplc="7CB6DA08">
      <w:start w:val="1"/>
      <w:numFmt w:val="bullet"/>
      <w:lvlText w:val=""/>
      <w:lvlJc w:val="left"/>
      <w:pPr>
        <w:ind w:left="2160" w:hanging="360"/>
      </w:pPr>
      <w:rPr>
        <w:rFonts w:ascii="Wingdings" w:hAnsi="Wingdings" w:hint="default"/>
      </w:rPr>
    </w:lvl>
    <w:lvl w:ilvl="3" w:tplc="FFA40446">
      <w:start w:val="1"/>
      <w:numFmt w:val="bullet"/>
      <w:lvlText w:val=""/>
      <w:lvlJc w:val="left"/>
      <w:pPr>
        <w:ind w:left="2880" w:hanging="360"/>
      </w:pPr>
      <w:rPr>
        <w:rFonts w:ascii="Symbol" w:hAnsi="Symbol" w:hint="default"/>
      </w:rPr>
    </w:lvl>
    <w:lvl w:ilvl="4" w:tplc="50589B0A">
      <w:start w:val="1"/>
      <w:numFmt w:val="bullet"/>
      <w:lvlText w:val="o"/>
      <w:lvlJc w:val="left"/>
      <w:pPr>
        <w:ind w:left="3600" w:hanging="360"/>
      </w:pPr>
      <w:rPr>
        <w:rFonts w:ascii="Courier New" w:hAnsi="Courier New" w:hint="default"/>
      </w:rPr>
    </w:lvl>
    <w:lvl w:ilvl="5" w:tplc="39083088">
      <w:start w:val="1"/>
      <w:numFmt w:val="bullet"/>
      <w:lvlText w:val=""/>
      <w:lvlJc w:val="left"/>
      <w:pPr>
        <w:ind w:left="4320" w:hanging="360"/>
      </w:pPr>
      <w:rPr>
        <w:rFonts w:ascii="Wingdings" w:hAnsi="Wingdings" w:hint="default"/>
      </w:rPr>
    </w:lvl>
    <w:lvl w:ilvl="6" w:tplc="1B56282A">
      <w:start w:val="1"/>
      <w:numFmt w:val="bullet"/>
      <w:lvlText w:val=""/>
      <w:lvlJc w:val="left"/>
      <w:pPr>
        <w:ind w:left="5040" w:hanging="360"/>
      </w:pPr>
      <w:rPr>
        <w:rFonts w:ascii="Symbol" w:hAnsi="Symbol" w:hint="default"/>
      </w:rPr>
    </w:lvl>
    <w:lvl w:ilvl="7" w:tplc="1AB4B9CE">
      <w:start w:val="1"/>
      <w:numFmt w:val="bullet"/>
      <w:lvlText w:val="o"/>
      <w:lvlJc w:val="left"/>
      <w:pPr>
        <w:ind w:left="5760" w:hanging="360"/>
      </w:pPr>
      <w:rPr>
        <w:rFonts w:ascii="Courier New" w:hAnsi="Courier New" w:hint="default"/>
      </w:rPr>
    </w:lvl>
    <w:lvl w:ilvl="8" w:tplc="820A1A30">
      <w:start w:val="1"/>
      <w:numFmt w:val="bullet"/>
      <w:lvlText w:val=""/>
      <w:lvlJc w:val="left"/>
      <w:pPr>
        <w:ind w:left="6480" w:hanging="360"/>
      </w:pPr>
      <w:rPr>
        <w:rFonts w:ascii="Wingdings" w:hAnsi="Wingdings" w:hint="default"/>
      </w:rPr>
    </w:lvl>
  </w:abstractNum>
  <w:num w:numId="1" w16cid:durableId="1599101474">
    <w:abstractNumId w:val="49"/>
  </w:num>
  <w:num w:numId="2" w16cid:durableId="1319457206">
    <w:abstractNumId w:val="38"/>
  </w:num>
  <w:num w:numId="3" w16cid:durableId="1009911728">
    <w:abstractNumId w:val="29"/>
  </w:num>
  <w:num w:numId="4" w16cid:durableId="972906053">
    <w:abstractNumId w:val="19"/>
  </w:num>
  <w:num w:numId="5" w16cid:durableId="912467197">
    <w:abstractNumId w:val="66"/>
  </w:num>
  <w:num w:numId="6" w16cid:durableId="1364287434">
    <w:abstractNumId w:val="56"/>
  </w:num>
  <w:num w:numId="7" w16cid:durableId="372467454">
    <w:abstractNumId w:val="37"/>
  </w:num>
  <w:num w:numId="8" w16cid:durableId="1123384701">
    <w:abstractNumId w:val="75"/>
  </w:num>
  <w:num w:numId="9" w16cid:durableId="154228139">
    <w:abstractNumId w:val="11"/>
  </w:num>
  <w:num w:numId="10" w16cid:durableId="229855329">
    <w:abstractNumId w:val="65"/>
  </w:num>
  <w:num w:numId="11" w16cid:durableId="661203769">
    <w:abstractNumId w:val="6"/>
  </w:num>
  <w:num w:numId="12" w16cid:durableId="1541043414">
    <w:abstractNumId w:val="12"/>
  </w:num>
  <w:num w:numId="13" w16cid:durableId="1014457182">
    <w:abstractNumId w:val="76"/>
  </w:num>
  <w:num w:numId="14" w16cid:durableId="701830720">
    <w:abstractNumId w:val="48"/>
  </w:num>
  <w:num w:numId="15" w16cid:durableId="170224697">
    <w:abstractNumId w:val="36"/>
  </w:num>
  <w:num w:numId="16" w16cid:durableId="1309432062">
    <w:abstractNumId w:val="33"/>
  </w:num>
  <w:num w:numId="17" w16cid:durableId="684088174">
    <w:abstractNumId w:val="20"/>
  </w:num>
  <w:num w:numId="18" w16cid:durableId="991324753">
    <w:abstractNumId w:val="32"/>
  </w:num>
  <w:num w:numId="19" w16cid:durableId="2010014811">
    <w:abstractNumId w:val="60"/>
  </w:num>
  <w:num w:numId="20" w16cid:durableId="82725647">
    <w:abstractNumId w:val="34"/>
  </w:num>
  <w:num w:numId="21" w16cid:durableId="50618821">
    <w:abstractNumId w:val="64"/>
  </w:num>
  <w:num w:numId="22" w16cid:durableId="1794204190">
    <w:abstractNumId w:val="55"/>
  </w:num>
  <w:num w:numId="23" w16cid:durableId="1035159967">
    <w:abstractNumId w:val="8"/>
  </w:num>
  <w:num w:numId="24" w16cid:durableId="998117733">
    <w:abstractNumId w:val="52"/>
  </w:num>
  <w:num w:numId="25" w16cid:durableId="940376437">
    <w:abstractNumId w:val="2"/>
  </w:num>
  <w:num w:numId="26" w16cid:durableId="843663153">
    <w:abstractNumId w:val="62"/>
  </w:num>
  <w:num w:numId="27" w16cid:durableId="401755594">
    <w:abstractNumId w:val="0"/>
  </w:num>
  <w:num w:numId="28" w16cid:durableId="98795470">
    <w:abstractNumId w:val="30"/>
  </w:num>
  <w:num w:numId="29" w16cid:durableId="1153447380">
    <w:abstractNumId w:val="39"/>
  </w:num>
  <w:num w:numId="30" w16cid:durableId="1096095752">
    <w:abstractNumId w:val="53"/>
  </w:num>
  <w:num w:numId="31" w16cid:durableId="1795059501">
    <w:abstractNumId w:val="45"/>
  </w:num>
  <w:num w:numId="32" w16cid:durableId="581064966">
    <w:abstractNumId w:val="57"/>
  </w:num>
  <w:num w:numId="33" w16cid:durableId="1643265768">
    <w:abstractNumId w:val="72"/>
  </w:num>
  <w:num w:numId="34" w16cid:durableId="780803721">
    <w:abstractNumId w:val="61"/>
  </w:num>
  <w:num w:numId="35" w16cid:durableId="356397875">
    <w:abstractNumId w:val="27"/>
  </w:num>
  <w:num w:numId="36" w16cid:durableId="1350136699">
    <w:abstractNumId w:val="10"/>
  </w:num>
  <w:num w:numId="37" w16cid:durableId="37096768">
    <w:abstractNumId w:val="24"/>
  </w:num>
  <w:num w:numId="38" w16cid:durableId="176386186">
    <w:abstractNumId w:val="23"/>
  </w:num>
  <w:num w:numId="39" w16cid:durableId="616329603">
    <w:abstractNumId w:val="71"/>
  </w:num>
  <w:num w:numId="40" w16cid:durableId="1655647608">
    <w:abstractNumId w:val="42"/>
  </w:num>
  <w:num w:numId="41" w16cid:durableId="1529490113">
    <w:abstractNumId w:val="5"/>
  </w:num>
  <w:num w:numId="42" w16cid:durableId="100927058">
    <w:abstractNumId w:val="28"/>
  </w:num>
  <w:num w:numId="43" w16cid:durableId="1557010270">
    <w:abstractNumId w:val="26"/>
  </w:num>
  <w:num w:numId="44" w16cid:durableId="1635528349">
    <w:abstractNumId w:val="7"/>
  </w:num>
  <w:num w:numId="45" w16cid:durableId="917711445">
    <w:abstractNumId w:val="41"/>
  </w:num>
  <w:num w:numId="46" w16cid:durableId="1706827438">
    <w:abstractNumId w:val="31"/>
  </w:num>
  <w:num w:numId="47" w16cid:durableId="2077976119">
    <w:abstractNumId w:val="17"/>
  </w:num>
  <w:num w:numId="48" w16cid:durableId="1132136927">
    <w:abstractNumId w:val="59"/>
  </w:num>
  <w:num w:numId="49" w16cid:durableId="960262228">
    <w:abstractNumId w:val="14"/>
  </w:num>
  <w:num w:numId="50" w16cid:durableId="1825925920">
    <w:abstractNumId w:val="68"/>
  </w:num>
  <w:num w:numId="51" w16cid:durableId="2089886351">
    <w:abstractNumId w:val="13"/>
  </w:num>
  <w:num w:numId="52" w16cid:durableId="1852793725">
    <w:abstractNumId w:val="13"/>
  </w:num>
  <w:num w:numId="53" w16cid:durableId="91557095">
    <w:abstractNumId w:val="13"/>
  </w:num>
  <w:num w:numId="54" w16cid:durableId="914556116">
    <w:abstractNumId w:val="13"/>
  </w:num>
  <w:num w:numId="55" w16cid:durableId="1952856408">
    <w:abstractNumId w:val="13"/>
  </w:num>
  <w:num w:numId="56" w16cid:durableId="859005930">
    <w:abstractNumId w:val="13"/>
  </w:num>
  <w:num w:numId="57" w16cid:durableId="1104498358">
    <w:abstractNumId w:val="13"/>
  </w:num>
  <w:num w:numId="58" w16cid:durableId="1906531181">
    <w:abstractNumId w:val="13"/>
  </w:num>
  <w:num w:numId="59" w16cid:durableId="482158152">
    <w:abstractNumId w:val="13"/>
  </w:num>
  <w:num w:numId="60" w16cid:durableId="1541287475">
    <w:abstractNumId w:val="13"/>
  </w:num>
  <w:num w:numId="61" w16cid:durableId="739714678">
    <w:abstractNumId w:val="44"/>
  </w:num>
  <w:num w:numId="62" w16cid:durableId="1405419568">
    <w:abstractNumId w:val="63"/>
  </w:num>
  <w:num w:numId="63" w16cid:durableId="1235972133">
    <w:abstractNumId w:val="18"/>
  </w:num>
  <w:num w:numId="64" w16cid:durableId="642345021">
    <w:abstractNumId w:val="47"/>
  </w:num>
  <w:num w:numId="65" w16cid:durableId="1203857675">
    <w:abstractNumId w:val="58"/>
  </w:num>
  <w:num w:numId="66" w16cid:durableId="1762528831">
    <w:abstractNumId w:val="51"/>
  </w:num>
  <w:num w:numId="67" w16cid:durableId="894898212">
    <w:abstractNumId w:val="22"/>
  </w:num>
  <w:num w:numId="68" w16cid:durableId="282923144">
    <w:abstractNumId w:val="54"/>
  </w:num>
  <w:num w:numId="69" w16cid:durableId="1712724115">
    <w:abstractNumId w:val="25"/>
  </w:num>
  <w:num w:numId="70" w16cid:durableId="537399081">
    <w:abstractNumId w:val="35"/>
  </w:num>
  <w:num w:numId="71" w16cid:durableId="122965459">
    <w:abstractNumId w:val="50"/>
  </w:num>
  <w:num w:numId="72" w16cid:durableId="1210335139">
    <w:abstractNumId w:val="3"/>
  </w:num>
  <w:num w:numId="73" w16cid:durableId="1275358677">
    <w:abstractNumId w:val="40"/>
  </w:num>
  <w:num w:numId="74" w16cid:durableId="1130439764">
    <w:abstractNumId w:val="1"/>
  </w:num>
  <w:num w:numId="75" w16cid:durableId="1613592387">
    <w:abstractNumId w:val="43"/>
  </w:num>
  <w:num w:numId="76" w16cid:durableId="2064597572">
    <w:abstractNumId w:val="21"/>
  </w:num>
  <w:num w:numId="77" w16cid:durableId="970091663">
    <w:abstractNumId w:val="69"/>
  </w:num>
  <w:num w:numId="78" w16cid:durableId="37977490">
    <w:abstractNumId w:val="15"/>
  </w:num>
  <w:num w:numId="79" w16cid:durableId="452361029">
    <w:abstractNumId w:val="46"/>
  </w:num>
  <w:num w:numId="80" w16cid:durableId="1247374823">
    <w:abstractNumId w:val="16"/>
  </w:num>
  <w:num w:numId="81" w16cid:durableId="388649768">
    <w:abstractNumId w:val="70"/>
  </w:num>
  <w:num w:numId="82" w16cid:durableId="570894091">
    <w:abstractNumId w:val="74"/>
  </w:num>
  <w:num w:numId="83" w16cid:durableId="2101021472">
    <w:abstractNumId w:val="73"/>
  </w:num>
  <w:num w:numId="84" w16cid:durableId="157771319">
    <w:abstractNumId w:val="9"/>
  </w:num>
  <w:num w:numId="85" w16cid:durableId="1431707339">
    <w:abstractNumId w:val="4"/>
  </w:num>
  <w:num w:numId="86" w16cid:durableId="1793085275">
    <w:abstractNumId w:val="6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16A519"/>
    <w:rsid w:val="00001A0F"/>
    <w:rsid w:val="000032D8"/>
    <w:rsid w:val="00003849"/>
    <w:rsid w:val="00006A70"/>
    <w:rsid w:val="00013564"/>
    <w:rsid w:val="00016EDC"/>
    <w:rsid w:val="00017028"/>
    <w:rsid w:val="000178B0"/>
    <w:rsid w:val="000218B8"/>
    <w:rsid w:val="00021BD3"/>
    <w:rsid w:val="000245D6"/>
    <w:rsid w:val="000250C6"/>
    <w:rsid w:val="000252EF"/>
    <w:rsid w:val="00026CCA"/>
    <w:rsid w:val="0002C723"/>
    <w:rsid w:val="000318A9"/>
    <w:rsid w:val="0003290A"/>
    <w:rsid w:val="00033628"/>
    <w:rsid w:val="000363D0"/>
    <w:rsid w:val="000365CA"/>
    <w:rsid w:val="00037C57"/>
    <w:rsid w:val="000403E0"/>
    <w:rsid w:val="00040D70"/>
    <w:rsid w:val="00042435"/>
    <w:rsid w:val="000426C0"/>
    <w:rsid w:val="00046E33"/>
    <w:rsid w:val="000527E5"/>
    <w:rsid w:val="00053522"/>
    <w:rsid w:val="00060496"/>
    <w:rsid w:val="00061F58"/>
    <w:rsid w:val="00062553"/>
    <w:rsid w:val="000638FA"/>
    <w:rsid w:val="00064537"/>
    <w:rsid w:val="000704B2"/>
    <w:rsid w:val="000719E9"/>
    <w:rsid w:val="00082588"/>
    <w:rsid w:val="00085E19"/>
    <w:rsid w:val="0008762A"/>
    <w:rsid w:val="0009528D"/>
    <w:rsid w:val="00095C70"/>
    <w:rsid w:val="000A4040"/>
    <w:rsid w:val="000A7814"/>
    <w:rsid w:val="000B2832"/>
    <w:rsid w:val="000B45AA"/>
    <w:rsid w:val="000B58DB"/>
    <w:rsid w:val="000B66E9"/>
    <w:rsid w:val="000B697E"/>
    <w:rsid w:val="000B7665"/>
    <w:rsid w:val="000B785A"/>
    <w:rsid w:val="000C6969"/>
    <w:rsid w:val="000C69C3"/>
    <w:rsid w:val="000D074E"/>
    <w:rsid w:val="000D2835"/>
    <w:rsid w:val="000D3671"/>
    <w:rsid w:val="000E0B2C"/>
    <w:rsid w:val="000F3200"/>
    <w:rsid w:val="000F49C1"/>
    <w:rsid w:val="00105612"/>
    <w:rsid w:val="0010753D"/>
    <w:rsid w:val="001076E5"/>
    <w:rsid w:val="00111296"/>
    <w:rsid w:val="001152CD"/>
    <w:rsid w:val="00123638"/>
    <w:rsid w:val="00123F76"/>
    <w:rsid w:val="001262FA"/>
    <w:rsid w:val="001302BF"/>
    <w:rsid w:val="00131556"/>
    <w:rsid w:val="001420D0"/>
    <w:rsid w:val="001424B5"/>
    <w:rsid w:val="0014312C"/>
    <w:rsid w:val="00143990"/>
    <w:rsid w:val="001502A3"/>
    <w:rsid w:val="00152BBF"/>
    <w:rsid w:val="0016576E"/>
    <w:rsid w:val="001673A0"/>
    <w:rsid w:val="001675D3"/>
    <w:rsid w:val="00171B97"/>
    <w:rsid w:val="00176606"/>
    <w:rsid w:val="001815AE"/>
    <w:rsid w:val="001860A1"/>
    <w:rsid w:val="00186C47"/>
    <w:rsid w:val="0019017F"/>
    <w:rsid w:val="00194DAC"/>
    <w:rsid w:val="001979D2"/>
    <w:rsid w:val="001A2B1C"/>
    <w:rsid w:val="001B1F42"/>
    <w:rsid w:val="001B3238"/>
    <w:rsid w:val="001B673B"/>
    <w:rsid w:val="001B6AA2"/>
    <w:rsid w:val="001C74C2"/>
    <w:rsid w:val="001D1E10"/>
    <w:rsid w:val="001D47C6"/>
    <w:rsid w:val="001D71BD"/>
    <w:rsid w:val="001E28B3"/>
    <w:rsid w:val="001E5605"/>
    <w:rsid w:val="001E6C30"/>
    <w:rsid w:val="001F19D0"/>
    <w:rsid w:val="001F3733"/>
    <w:rsid w:val="001F4F4D"/>
    <w:rsid w:val="001F510E"/>
    <w:rsid w:val="001F67BF"/>
    <w:rsid w:val="00201430"/>
    <w:rsid w:val="00201B50"/>
    <w:rsid w:val="00205B92"/>
    <w:rsid w:val="002077DE"/>
    <w:rsid w:val="00207A77"/>
    <w:rsid w:val="00216517"/>
    <w:rsid w:val="00220048"/>
    <w:rsid w:val="00221F98"/>
    <w:rsid w:val="00224D5E"/>
    <w:rsid w:val="00226225"/>
    <w:rsid w:val="002262DE"/>
    <w:rsid w:val="00230435"/>
    <w:rsid w:val="002353C0"/>
    <w:rsid w:val="00236DDF"/>
    <w:rsid w:val="00240BDA"/>
    <w:rsid w:val="00245433"/>
    <w:rsid w:val="002504E3"/>
    <w:rsid w:val="0025089B"/>
    <w:rsid w:val="002510AB"/>
    <w:rsid w:val="002510D7"/>
    <w:rsid w:val="00251200"/>
    <w:rsid w:val="00251516"/>
    <w:rsid w:val="0025434D"/>
    <w:rsid w:val="0025569E"/>
    <w:rsid w:val="00256941"/>
    <w:rsid w:val="002608F5"/>
    <w:rsid w:val="00265F64"/>
    <w:rsid w:val="0026780E"/>
    <w:rsid w:val="00272868"/>
    <w:rsid w:val="00274C6E"/>
    <w:rsid w:val="002757AE"/>
    <w:rsid w:val="002811B8"/>
    <w:rsid w:val="00282759"/>
    <w:rsid w:val="00282ECF"/>
    <w:rsid w:val="002858F5"/>
    <w:rsid w:val="00285A06"/>
    <w:rsid w:val="00285BF5"/>
    <w:rsid w:val="00285FFB"/>
    <w:rsid w:val="00286B90"/>
    <w:rsid w:val="00287B86"/>
    <w:rsid w:val="00292191"/>
    <w:rsid w:val="00295722"/>
    <w:rsid w:val="002A6AED"/>
    <w:rsid w:val="002A7756"/>
    <w:rsid w:val="002A7942"/>
    <w:rsid w:val="002B1834"/>
    <w:rsid w:val="002B29F2"/>
    <w:rsid w:val="002B3439"/>
    <w:rsid w:val="002B39AF"/>
    <w:rsid w:val="002B4654"/>
    <w:rsid w:val="002C03D2"/>
    <w:rsid w:val="002C2CEF"/>
    <w:rsid w:val="002C3E09"/>
    <w:rsid w:val="002C7CE4"/>
    <w:rsid w:val="002D0054"/>
    <w:rsid w:val="002D3E2B"/>
    <w:rsid w:val="002D5F0B"/>
    <w:rsid w:val="002E76AE"/>
    <w:rsid w:val="002F5762"/>
    <w:rsid w:val="002F5DFC"/>
    <w:rsid w:val="0030632D"/>
    <w:rsid w:val="003071BD"/>
    <w:rsid w:val="00307444"/>
    <w:rsid w:val="00313267"/>
    <w:rsid w:val="003139BA"/>
    <w:rsid w:val="00313A9B"/>
    <w:rsid w:val="0031751F"/>
    <w:rsid w:val="00317A2D"/>
    <w:rsid w:val="00322903"/>
    <w:rsid w:val="00322907"/>
    <w:rsid w:val="00325CD6"/>
    <w:rsid w:val="00330037"/>
    <w:rsid w:val="0033079C"/>
    <w:rsid w:val="00334F52"/>
    <w:rsid w:val="00340676"/>
    <w:rsid w:val="003408D5"/>
    <w:rsid w:val="00341BB6"/>
    <w:rsid w:val="003429B9"/>
    <w:rsid w:val="00343235"/>
    <w:rsid w:val="00351814"/>
    <w:rsid w:val="0035259A"/>
    <w:rsid w:val="003537B0"/>
    <w:rsid w:val="00353AEE"/>
    <w:rsid w:val="0035426E"/>
    <w:rsid w:val="003547EB"/>
    <w:rsid w:val="0035699F"/>
    <w:rsid w:val="003610C3"/>
    <w:rsid w:val="00362BFA"/>
    <w:rsid w:val="0036408B"/>
    <w:rsid w:val="003655E7"/>
    <w:rsid w:val="00366F93"/>
    <w:rsid w:val="00372057"/>
    <w:rsid w:val="003722D4"/>
    <w:rsid w:val="00380E28"/>
    <w:rsid w:val="0038515C"/>
    <w:rsid w:val="00386A28"/>
    <w:rsid w:val="003877C3"/>
    <w:rsid w:val="003877FC"/>
    <w:rsid w:val="003919F1"/>
    <w:rsid w:val="0039282F"/>
    <w:rsid w:val="00394D25"/>
    <w:rsid w:val="0039582E"/>
    <w:rsid w:val="00396DA0"/>
    <w:rsid w:val="0039711E"/>
    <w:rsid w:val="00397385"/>
    <w:rsid w:val="00397509"/>
    <w:rsid w:val="003A2AFE"/>
    <w:rsid w:val="003A3F8B"/>
    <w:rsid w:val="003A4F2E"/>
    <w:rsid w:val="003A7216"/>
    <w:rsid w:val="003B0255"/>
    <w:rsid w:val="003B45B1"/>
    <w:rsid w:val="003B4FB5"/>
    <w:rsid w:val="003B5173"/>
    <w:rsid w:val="003B6ABD"/>
    <w:rsid w:val="003C32BA"/>
    <w:rsid w:val="003C495D"/>
    <w:rsid w:val="003D04C2"/>
    <w:rsid w:val="003D1244"/>
    <w:rsid w:val="003D3F6A"/>
    <w:rsid w:val="003D4A6F"/>
    <w:rsid w:val="003D65FD"/>
    <w:rsid w:val="003E0A9F"/>
    <w:rsid w:val="003E1147"/>
    <w:rsid w:val="003E5EB3"/>
    <w:rsid w:val="003E6724"/>
    <w:rsid w:val="003E6ED0"/>
    <w:rsid w:val="003E7A3F"/>
    <w:rsid w:val="003F259F"/>
    <w:rsid w:val="003F282F"/>
    <w:rsid w:val="003F2C76"/>
    <w:rsid w:val="004013EA"/>
    <w:rsid w:val="00401F55"/>
    <w:rsid w:val="0040492F"/>
    <w:rsid w:val="00410526"/>
    <w:rsid w:val="00410BAE"/>
    <w:rsid w:val="0041197D"/>
    <w:rsid w:val="00411986"/>
    <w:rsid w:val="004131C6"/>
    <w:rsid w:val="00413B92"/>
    <w:rsid w:val="0041566D"/>
    <w:rsid w:val="00417439"/>
    <w:rsid w:val="00420597"/>
    <w:rsid w:val="004214C2"/>
    <w:rsid w:val="00421F5A"/>
    <w:rsid w:val="004244B0"/>
    <w:rsid w:val="0042723A"/>
    <w:rsid w:val="00427582"/>
    <w:rsid w:val="00431526"/>
    <w:rsid w:val="0043389C"/>
    <w:rsid w:val="0044561A"/>
    <w:rsid w:val="004467BF"/>
    <w:rsid w:val="00450778"/>
    <w:rsid w:val="004509F2"/>
    <w:rsid w:val="00455D68"/>
    <w:rsid w:val="0046669C"/>
    <w:rsid w:val="00467931"/>
    <w:rsid w:val="00467E49"/>
    <w:rsid w:val="00470B61"/>
    <w:rsid w:val="0047225D"/>
    <w:rsid w:val="00473C89"/>
    <w:rsid w:val="00473F17"/>
    <w:rsid w:val="00474F7D"/>
    <w:rsid w:val="00477A6A"/>
    <w:rsid w:val="004838AD"/>
    <w:rsid w:val="00486111"/>
    <w:rsid w:val="004861F0"/>
    <w:rsid w:val="00487404"/>
    <w:rsid w:val="004879DF"/>
    <w:rsid w:val="00487AEB"/>
    <w:rsid w:val="00492955"/>
    <w:rsid w:val="00492BBD"/>
    <w:rsid w:val="00494504"/>
    <w:rsid w:val="004954A9"/>
    <w:rsid w:val="004966CF"/>
    <w:rsid w:val="004A66B9"/>
    <w:rsid w:val="004B2964"/>
    <w:rsid w:val="004B3E78"/>
    <w:rsid w:val="004B6BA0"/>
    <w:rsid w:val="004C6198"/>
    <w:rsid w:val="004C66DE"/>
    <w:rsid w:val="004C6DE3"/>
    <w:rsid w:val="004D6282"/>
    <w:rsid w:val="004D7E19"/>
    <w:rsid w:val="004E3E63"/>
    <w:rsid w:val="004E46DF"/>
    <w:rsid w:val="004F0ED2"/>
    <w:rsid w:val="004F3A3F"/>
    <w:rsid w:val="004F4078"/>
    <w:rsid w:val="004F613C"/>
    <w:rsid w:val="0050162C"/>
    <w:rsid w:val="0050714C"/>
    <w:rsid w:val="00513D5D"/>
    <w:rsid w:val="0051415E"/>
    <w:rsid w:val="00525BA6"/>
    <w:rsid w:val="0052657B"/>
    <w:rsid w:val="005265EB"/>
    <w:rsid w:val="005324D9"/>
    <w:rsid w:val="00534F5F"/>
    <w:rsid w:val="005351DA"/>
    <w:rsid w:val="00540585"/>
    <w:rsid w:val="0054073A"/>
    <w:rsid w:val="005408A1"/>
    <w:rsid w:val="00547C34"/>
    <w:rsid w:val="00550F8E"/>
    <w:rsid w:val="00560A3A"/>
    <w:rsid w:val="005626BD"/>
    <w:rsid w:val="00564BCA"/>
    <w:rsid w:val="00565842"/>
    <w:rsid w:val="0056655D"/>
    <w:rsid w:val="00566891"/>
    <w:rsid w:val="00566BED"/>
    <w:rsid w:val="0057086A"/>
    <w:rsid w:val="00572C97"/>
    <w:rsid w:val="0057422B"/>
    <w:rsid w:val="00580AF0"/>
    <w:rsid w:val="005825C0"/>
    <w:rsid w:val="0058462F"/>
    <w:rsid w:val="00586B8D"/>
    <w:rsid w:val="00586FC5"/>
    <w:rsid w:val="00590806"/>
    <w:rsid w:val="005917A2"/>
    <w:rsid w:val="00593800"/>
    <w:rsid w:val="005966A9"/>
    <w:rsid w:val="005A4A55"/>
    <w:rsid w:val="005B0B5E"/>
    <w:rsid w:val="005B3FA1"/>
    <w:rsid w:val="005B6717"/>
    <w:rsid w:val="005B881E"/>
    <w:rsid w:val="005C1943"/>
    <w:rsid w:val="005C1C12"/>
    <w:rsid w:val="005C1E5E"/>
    <w:rsid w:val="005C4810"/>
    <w:rsid w:val="005C4B8D"/>
    <w:rsid w:val="005C5F11"/>
    <w:rsid w:val="005C62D4"/>
    <w:rsid w:val="005D1B49"/>
    <w:rsid w:val="005D4984"/>
    <w:rsid w:val="005D6BBD"/>
    <w:rsid w:val="005D7B3F"/>
    <w:rsid w:val="005E070A"/>
    <w:rsid w:val="005E1909"/>
    <w:rsid w:val="005F1BFD"/>
    <w:rsid w:val="005F214C"/>
    <w:rsid w:val="005F42D7"/>
    <w:rsid w:val="005F4C64"/>
    <w:rsid w:val="005F64AA"/>
    <w:rsid w:val="005F743B"/>
    <w:rsid w:val="00605969"/>
    <w:rsid w:val="006106FF"/>
    <w:rsid w:val="006115FA"/>
    <w:rsid w:val="00611AA2"/>
    <w:rsid w:val="006134D6"/>
    <w:rsid w:val="00627921"/>
    <w:rsid w:val="00631170"/>
    <w:rsid w:val="00632D7F"/>
    <w:rsid w:val="00634281"/>
    <w:rsid w:val="00637747"/>
    <w:rsid w:val="006429B5"/>
    <w:rsid w:val="006445AD"/>
    <w:rsid w:val="00651DA3"/>
    <w:rsid w:val="006541F1"/>
    <w:rsid w:val="0065534E"/>
    <w:rsid w:val="00655FD3"/>
    <w:rsid w:val="0065672D"/>
    <w:rsid w:val="00656BDB"/>
    <w:rsid w:val="00661C61"/>
    <w:rsid w:val="0066206F"/>
    <w:rsid w:val="00670F23"/>
    <w:rsid w:val="00675244"/>
    <w:rsid w:val="006761DF"/>
    <w:rsid w:val="00677435"/>
    <w:rsid w:val="00681026"/>
    <w:rsid w:val="006820FB"/>
    <w:rsid w:val="00683CF0"/>
    <w:rsid w:val="00685FC1"/>
    <w:rsid w:val="006947BB"/>
    <w:rsid w:val="00694CE1"/>
    <w:rsid w:val="006A001A"/>
    <w:rsid w:val="006A149E"/>
    <w:rsid w:val="006A22D1"/>
    <w:rsid w:val="006A48F2"/>
    <w:rsid w:val="006A7BDD"/>
    <w:rsid w:val="006B1E2E"/>
    <w:rsid w:val="006B208B"/>
    <w:rsid w:val="006B300C"/>
    <w:rsid w:val="006B4915"/>
    <w:rsid w:val="006B530B"/>
    <w:rsid w:val="006C6110"/>
    <w:rsid w:val="006C7626"/>
    <w:rsid w:val="006D1318"/>
    <w:rsid w:val="006D5137"/>
    <w:rsid w:val="006D6523"/>
    <w:rsid w:val="006D6C85"/>
    <w:rsid w:val="006E4BEB"/>
    <w:rsid w:val="006E6954"/>
    <w:rsid w:val="006F6349"/>
    <w:rsid w:val="006F6D86"/>
    <w:rsid w:val="00700320"/>
    <w:rsid w:val="0070161F"/>
    <w:rsid w:val="00702295"/>
    <w:rsid w:val="00704F3B"/>
    <w:rsid w:val="007059E2"/>
    <w:rsid w:val="00706ECA"/>
    <w:rsid w:val="00707D69"/>
    <w:rsid w:val="00710E9E"/>
    <w:rsid w:val="0071507D"/>
    <w:rsid w:val="0071615E"/>
    <w:rsid w:val="007167E0"/>
    <w:rsid w:val="0072320E"/>
    <w:rsid w:val="007278C3"/>
    <w:rsid w:val="00730676"/>
    <w:rsid w:val="00737583"/>
    <w:rsid w:val="00737B9F"/>
    <w:rsid w:val="007404B3"/>
    <w:rsid w:val="007422BC"/>
    <w:rsid w:val="00742C6B"/>
    <w:rsid w:val="00751896"/>
    <w:rsid w:val="00751A7F"/>
    <w:rsid w:val="00762D87"/>
    <w:rsid w:val="00765F6E"/>
    <w:rsid w:val="00774ADA"/>
    <w:rsid w:val="00774FFD"/>
    <w:rsid w:val="007770E8"/>
    <w:rsid w:val="0078700A"/>
    <w:rsid w:val="007A0649"/>
    <w:rsid w:val="007A15BB"/>
    <w:rsid w:val="007A5B92"/>
    <w:rsid w:val="007B0860"/>
    <w:rsid w:val="007B1AF0"/>
    <w:rsid w:val="007B3B9E"/>
    <w:rsid w:val="007B45A7"/>
    <w:rsid w:val="007B7654"/>
    <w:rsid w:val="007C12A0"/>
    <w:rsid w:val="007C26D7"/>
    <w:rsid w:val="007C3333"/>
    <w:rsid w:val="007E3A1F"/>
    <w:rsid w:val="007E4473"/>
    <w:rsid w:val="007E5139"/>
    <w:rsid w:val="007E5E42"/>
    <w:rsid w:val="007E77B1"/>
    <w:rsid w:val="007F05CC"/>
    <w:rsid w:val="007F42A8"/>
    <w:rsid w:val="007F69B1"/>
    <w:rsid w:val="00805DFB"/>
    <w:rsid w:val="00811D31"/>
    <w:rsid w:val="008165AF"/>
    <w:rsid w:val="00823410"/>
    <w:rsid w:val="00823DD7"/>
    <w:rsid w:val="0082453C"/>
    <w:rsid w:val="00824704"/>
    <w:rsid w:val="00831F3E"/>
    <w:rsid w:val="00834B0F"/>
    <w:rsid w:val="00837370"/>
    <w:rsid w:val="00851D2E"/>
    <w:rsid w:val="00852380"/>
    <w:rsid w:val="00853808"/>
    <w:rsid w:val="00853DBB"/>
    <w:rsid w:val="00853F35"/>
    <w:rsid w:val="008561CD"/>
    <w:rsid w:val="0086076D"/>
    <w:rsid w:val="0086328C"/>
    <w:rsid w:val="0086424F"/>
    <w:rsid w:val="0086612C"/>
    <w:rsid w:val="008708E6"/>
    <w:rsid w:val="00871BD9"/>
    <w:rsid w:val="00872A4C"/>
    <w:rsid w:val="00883630"/>
    <w:rsid w:val="00884297"/>
    <w:rsid w:val="00886488"/>
    <w:rsid w:val="008879BD"/>
    <w:rsid w:val="00890784"/>
    <w:rsid w:val="008A04EC"/>
    <w:rsid w:val="008A20DB"/>
    <w:rsid w:val="008A3B37"/>
    <w:rsid w:val="008A3C42"/>
    <w:rsid w:val="008A54F6"/>
    <w:rsid w:val="008A5F27"/>
    <w:rsid w:val="008B141D"/>
    <w:rsid w:val="008B2A24"/>
    <w:rsid w:val="008B2EE9"/>
    <w:rsid w:val="008B2FD3"/>
    <w:rsid w:val="008B3A27"/>
    <w:rsid w:val="008B3E2B"/>
    <w:rsid w:val="008B498B"/>
    <w:rsid w:val="008B6E7D"/>
    <w:rsid w:val="008B7E51"/>
    <w:rsid w:val="008C01E6"/>
    <w:rsid w:val="008C0502"/>
    <w:rsid w:val="008C453D"/>
    <w:rsid w:val="008C6D2A"/>
    <w:rsid w:val="008D1F3D"/>
    <w:rsid w:val="008D21A2"/>
    <w:rsid w:val="008D4DAB"/>
    <w:rsid w:val="008D718E"/>
    <w:rsid w:val="008E39A3"/>
    <w:rsid w:val="008F41E8"/>
    <w:rsid w:val="008F490E"/>
    <w:rsid w:val="008F4AE1"/>
    <w:rsid w:val="008F6D1F"/>
    <w:rsid w:val="009038D3"/>
    <w:rsid w:val="00905DDD"/>
    <w:rsid w:val="009067EF"/>
    <w:rsid w:val="009100D3"/>
    <w:rsid w:val="009101D9"/>
    <w:rsid w:val="009105B8"/>
    <w:rsid w:val="00911B5D"/>
    <w:rsid w:val="00912B60"/>
    <w:rsid w:val="009146A6"/>
    <w:rsid w:val="00916F54"/>
    <w:rsid w:val="00917EAF"/>
    <w:rsid w:val="00924E60"/>
    <w:rsid w:val="00931A76"/>
    <w:rsid w:val="009356BC"/>
    <w:rsid w:val="009402BE"/>
    <w:rsid w:val="00947DFF"/>
    <w:rsid w:val="00962156"/>
    <w:rsid w:val="009643A8"/>
    <w:rsid w:val="00966278"/>
    <w:rsid w:val="009673FD"/>
    <w:rsid w:val="00971068"/>
    <w:rsid w:val="00971AB0"/>
    <w:rsid w:val="00980973"/>
    <w:rsid w:val="00981318"/>
    <w:rsid w:val="00992C53"/>
    <w:rsid w:val="0099456C"/>
    <w:rsid w:val="009A29A4"/>
    <w:rsid w:val="009A3228"/>
    <w:rsid w:val="009A4103"/>
    <w:rsid w:val="009A5927"/>
    <w:rsid w:val="009B1AB5"/>
    <w:rsid w:val="009B2915"/>
    <w:rsid w:val="009B2AF4"/>
    <w:rsid w:val="009B6C9A"/>
    <w:rsid w:val="009C0571"/>
    <w:rsid w:val="009C0AF8"/>
    <w:rsid w:val="009C255B"/>
    <w:rsid w:val="009C6B96"/>
    <w:rsid w:val="009C736E"/>
    <w:rsid w:val="009C7A67"/>
    <w:rsid w:val="009D6E2E"/>
    <w:rsid w:val="009D7B14"/>
    <w:rsid w:val="009E1266"/>
    <w:rsid w:val="009E2892"/>
    <w:rsid w:val="009E6D01"/>
    <w:rsid w:val="009F6011"/>
    <w:rsid w:val="009F6273"/>
    <w:rsid w:val="00A03462"/>
    <w:rsid w:val="00A03CB9"/>
    <w:rsid w:val="00A07927"/>
    <w:rsid w:val="00A1077F"/>
    <w:rsid w:val="00A10840"/>
    <w:rsid w:val="00A13F7B"/>
    <w:rsid w:val="00A1400D"/>
    <w:rsid w:val="00A14B17"/>
    <w:rsid w:val="00A15521"/>
    <w:rsid w:val="00A15B83"/>
    <w:rsid w:val="00A20BE5"/>
    <w:rsid w:val="00A22472"/>
    <w:rsid w:val="00A256E1"/>
    <w:rsid w:val="00A25D71"/>
    <w:rsid w:val="00A27216"/>
    <w:rsid w:val="00A318D5"/>
    <w:rsid w:val="00A3457E"/>
    <w:rsid w:val="00A414B0"/>
    <w:rsid w:val="00A428F6"/>
    <w:rsid w:val="00A434CA"/>
    <w:rsid w:val="00A4475F"/>
    <w:rsid w:val="00A52FDD"/>
    <w:rsid w:val="00A54EC0"/>
    <w:rsid w:val="00A55193"/>
    <w:rsid w:val="00A640B3"/>
    <w:rsid w:val="00A669FC"/>
    <w:rsid w:val="00A670F8"/>
    <w:rsid w:val="00A67B3D"/>
    <w:rsid w:val="00A70036"/>
    <w:rsid w:val="00A711C6"/>
    <w:rsid w:val="00A72638"/>
    <w:rsid w:val="00A72CC6"/>
    <w:rsid w:val="00A81357"/>
    <w:rsid w:val="00A81C27"/>
    <w:rsid w:val="00A87F7E"/>
    <w:rsid w:val="00A922D4"/>
    <w:rsid w:val="00AA0D11"/>
    <w:rsid w:val="00AA0EC9"/>
    <w:rsid w:val="00AA3C3A"/>
    <w:rsid w:val="00AA6C07"/>
    <w:rsid w:val="00AA7C03"/>
    <w:rsid w:val="00AB2AE8"/>
    <w:rsid w:val="00AB3B61"/>
    <w:rsid w:val="00AB6E63"/>
    <w:rsid w:val="00AB750D"/>
    <w:rsid w:val="00AC0E0C"/>
    <w:rsid w:val="00AC3CF7"/>
    <w:rsid w:val="00AC6890"/>
    <w:rsid w:val="00ACC9F0"/>
    <w:rsid w:val="00AD04CD"/>
    <w:rsid w:val="00AD6C89"/>
    <w:rsid w:val="00AE012A"/>
    <w:rsid w:val="00AE1CD9"/>
    <w:rsid w:val="00AE2D74"/>
    <w:rsid w:val="00AE52BC"/>
    <w:rsid w:val="00AE5728"/>
    <w:rsid w:val="00AE7A43"/>
    <w:rsid w:val="00AF08CB"/>
    <w:rsid w:val="00AF20DA"/>
    <w:rsid w:val="00AF4302"/>
    <w:rsid w:val="00AF7C41"/>
    <w:rsid w:val="00B01A71"/>
    <w:rsid w:val="00B02FED"/>
    <w:rsid w:val="00B03EE3"/>
    <w:rsid w:val="00B05037"/>
    <w:rsid w:val="00B12737"/>
    <w:rsid w:val="00B14C0E"/>
    <w:rsid w:val="00B21B1A"/>
    <w:rsid w:val="00B22141"/>
    <w:rsid w:val="00B2525D"/>
    <w:rsid w:val="00B277D7"/>
    <w:rsid w:val="00B33A47"/>
    <w:rsid w:val="00B33D3F"/>
    <w:rsid w:val="00B34866"/>
    <w:rsid w:val="00B34C69"/>
    <w:rsid w:val="00B4014B"/>
    <w:rsid w:val="00B40233"/>
    <w:rsid w:val="00B41849"/>
    <w:rsid w:val="00B43E42"/>
    <w:rsid w:val="00B44606"/>
    <w:rsid w:val="00B470F3"/>
    <w:rsid w:val="00B513FA"/>
    <w:rsid w:val="00B5481C"/>
    <w:rsid w:val="00B6084D"/>
    <w:rsid w:val="00B62E85"/>
    <w:rsid w:val="00B63E6E"/>
    <w:rsid w:val="00B64094"/>
    <w:rsid w:val="00B66E4B"/>
    <w:rsid w:val="00B67D47"/>
    <w:rsid w:val="00B70270"/>
    <w:rsid w:val="00B710E2"/>
    <w:rsid w:val="00B71843"/>
    <w:rsid w:val="00B71D72"/>
    <w:rsid w:val="00B72131"/>
    <w:rsid w:val="00B75F88"/>
    <w:rsid w:val="00B77067"/>
    <w:rsid w:val="00B80F49"/>
    <w:rsid w:val="00B82879"/>
    <w:rsid w:val="00B90940"/>
    <w:rsid w:val="00B90CF5"/>
    <w:rsid w:val="00B93E4F"/>
    <w:rsid w:val="00B94F8C"/>
    <w:rsid w:val="00B95E0D"/>
    <w:rsid w:val="00BA091E"/>
    <w:rsid w:val="00BA1638"/>
    <w:rsid w:val="00BA5163"/>
    <w:rsid w:val="00BA5E23"/>
    <w:rsid w:val="00BB2BC4"/>
    <w:rsid w:val="00BB44D2"/>
    <w:rsid w:val="00BC086B"/>
    <w:rsid w:val="00BC0AEB"/>
    <w:rsid w:val="00BC4BB7"/>
    <w:rsid w:val="00BD109D"/>
    <w:rsid w:val="00BD259A"/>
    <w:rsid w:val="00BD5347"/>
    <w:rsid w:val="00BD58F1"/>
    <w:rsid w:val="00BD75D5"/>
    <w:rsid w:val="00BE46BA"/>
    <w:rsid w:val="00BE5592"/>
    <w:rsid w:val="00BE7E07"/>
    <w:rsid w:val="00BF095F"/>
    <w:rsid w:val="00BF0C0D"/>
    <w:rsid w:val="00BF32F8"/>
    <w:rsid w:val="00BF47A2"/>
    <w:rsid w:val="00BF6205"/>
    <w:rsid w:val="00BF64EF"/>
    <w:rsid w:val="00C04546"/>
    <w:rsid w:val="00C051C6"/>
    <w:rsid w:val="00C05A90"/>
    <w:rsid w:val="00C05AE7"/>
    <w:rsid w:val="00C05F80"/>
    <w:rsid w:val="00C11DE3"/>
    <w:rsid w:val="00C13CDF"/>
    <w:rsid w:val="00C15261"/>
    <w:rsid w:val="00C169BF"/>
    <w:rsid w:val="00C16E95"/>
    <w:rsid w:val="00C174FD"/>
    <w:rsid w:val="00C176B2"/>
    <w:rsid w:val="00C17857"/>
    <w:rsid w:val="00C17AB9"/>
    <w:rsid w:val="00C17FA2"/>
    <w:rsid w:val="00C21C11"/>
    <w:rsid w:val="00C23B3F"/>
    <w:rsid w:val="00C243FF"/>
    <w:rsid w:val="00C276B3"/>
    <w:rsid w:val="00C336D4"/>
    <w:rsid w:val="00C34DED"/>
    <w:rsid w:val="00C41733"/>
    <w:rsid w:val="00C470E1"/>
    <w:rsid w:val="00C50A8F"/>
    <w:rsid w:val="00C52534"/>
    <w:rsid w:val="00C5255D"/>
    <w:rsid w:val="00C52E80"/>
    <w:rsid w:val="00C654E4"/>
    <w:rsid w:val="00C661B6"/>
    <w:rsid w:val="00C66672"/>
    <w:rsid w:val="00C737D1"/>
    <w:rsid w:val="00C75F2E"/>
    <w:rsid w:val="00C82CB7"/>
    <w:rsid w:val="00C84700"/>
    <w:rsid w:val="00C84859"/>
    <w:rsid w:val="00C87D26"/>
    <w:rsid w:val="00C90259"/>
    <w:rsid w:val="00C96C6C"/>
    <w:rsid w:val="00C9710F"/>
    <w:rsid w:val="00CA0A15"/>
    <w:rsid w:val="00CA137B"/>
    <w:rsid w:val="00CA24D8"/>
    <w:rsid w:val="00CA25D6"/>
    <w:rsid w:val="00CA2FA8"/>
    <w:rsid w:val="00CA4F79"/>
    <w:rsid w:val="00CB1D7F"/>
    <w:rsid w:val="00CB3450"/>
    <w:rsid w:val="00CB6FD7"/>
    <w:rsid w:val="00CB7086"/>
    <w:rsid w:val="00CB7D48"/>
    <w:rsid w:val="00CC2F5F"/>
    <w:rsid w:val="00CD5590"/>
    <w:rsid w:val="00CE01FF"/>
    <w:rsid w:val="00CE77D7"/>
    <w:rsid w:val="00CF5924"/>
    <w:rsid w:val="00CF60DB"/>
    <w:rsid w:val="00CF69B3"/>
    <w:rsid w:val="00D010F8"/>
    <w:rsid w:val="00D032D7"/>
    <w:rsid w:val="00D05596"/>
    <w:rsid w:val="00D0564E"/>
    <w:rsid w:val="00D0727D"/>
    <w:rsid w:val="00D11B05"/>
    <w:rsid w:val="00D13E22"/>
    <w:rsid w:val="00D16A44"/>
    <w:rsid w:val="00D202BF"/>
    <w:rsid w:val="00D20D85"/>
    <w:rsid w:val="00D2604C"/>
    <w:rsid w:val="00D26FD8"/>
    <w:rsid w:val="00D2700F"/>
    <w:rsid w:val="00D305EC"/>
    <w:rsid w:val="00D30982"/>
    <w:rsid w:val="00D34DAA"/>
    <w:rsid w:val="00D406B9"/>
    <w:rsid w:val="00D4214A"/>
    <w:rsid w:val="00D47075"/>
    <w:rsid w:val="00D477F0"/>
    <w:rsid w:val="00D51446"/>
    <w:rsid w:val="00D52380"/>
    <w:rsid w:val="00D541BE"/>
    <w:rsid w:val="00D54E7C"/>
    <w:rsid w:val="00D70309"/>
    <w:rsid w:val="00D71151"/>
    <w:rsid w:val="00D80588"/>
    <w:rsid w:val="00D90EDB"/>
    <w:rsid w:val="00D936A6"/>
    <w:rsid w:val="00D96B05"/>
    <w:rsid w:val="00D9758A"/>
    <w:rsid w:val="00DA012C"/>
    <w:rsid w:val="00DA3EDB"/>
    <w:rsid w:val="00DB4848"/>
    <w:rsid w:val="00DB773A"/>
    <w:rsid w:val="00DB789A"/>
    <w:rsid w:val="00DC0151"/>
    <w:rsid w:val="00DC2086"/>
    <w:rsid w:val="00DC2189"/>
    <w:rsid w:val="00DC3ECF"/>
    <w:rsid w:val="00DC5357"/>
    <w:rsid w:val="00DC630E"/>
    <w:rsid w:val="00DD36D2"/>
    <w:rsid w:val="00DE01D0"/>
    <w:rsid w:val="00DE0C7A"/>
    <w:rsid w:val="00DE4D25"/>
    <w:rsid w:val="00DE6008"/>
    <w:rsid w:val="00DE6211"/>
    <w:rsid w:val="00DF0D64"/>
    <w:rsid w:val="00DF3093"/>
    <w:rsid w:val="00DF32AE"/>
    <w:rsid w:val="00DF33C1"/>
    <w:rsid w:val="00DF4A71"/>
    <w:rsid w:val="00DF64F0"/>
    <w:rsid w:val="00DF7316"/>
    <w:rsid w:val="00E05054"/>
    <w:rsid w:val="00E111F3"/>
    <w:rsid w:val="00E115C3"/>
    <w:rsid w:val="00E121DB"/>
    <w:rsid w:val="00E14557"/>
    <w:rsid w:val="00E1486D"/>
    <w:rsid w:val="00E1698B"/>
    <w:rsid w:val="00E1736F"/>
    <w:rsid w:val="00E24D63"/>
    <w:rsid w:val="00E268A9"/>
    <w:rsid w:val="00E3231A"/>
    <w:rsid w:val="00E41084"/>
    <w:rsid w:val="00E41768"/>
    <w:rsid w:val="00E41BB9"/>
    <w:rsid w:val="00E43260"/>
    <w:rsid w:val="00E471B9"/>
    <w:rsid w:val="00E47A34"/>
    <w:rsid w:val="00E506F6"/>
    <w:rsid w:val="00E57FF2"/>
    <w:rsid w:val="00E60CC4"/>
    <w:rsid w:val="00E63582"/>
    <w:rsid w:val="00E669EA"/>
    <w:rsid w:val="00E67C46"/>
    <w:rsid w:val="00E70418"/>
    <w:rsid w:val="00E71CE8"/>
    <w:rsid w:val="00E7365C"/>
    <w:rsid w:val="00E73D8E"/>
    <w:rsid w:val="00E809DF"/>
    <w:rsid w:val="00E80CB8"/>
    <w:rsid w:val="00E92600"/>
    <w:rsid w:val="00E92C38"/>
    <w:rsid w:val="00E94A13"/>
    <w:rsid w:val="00E96AD0"/>
    <w:rsid w:val="00EA2FCE"/>
    <w:rsid w:val="00EA3D4E"/>
    <w:rsid w:val="00EA4612"/>
    <w:rsid w:val="00EA620A"/>
    <w:rsid w:val="00EB631C"/>
    <w:rsid w:val="00EC0E12"/>
    <w:rsid w:val="00EC1563"/>
    <w:rsid w:val="00EC716C"/>
    <w:rsid w:val="00EC7F74"/>
    <w:rsid w:val="00ED29F8"/>
    <w:rsid w:val="00ED3287"/>
    <w:rsid w:val="00ED68A6"/>
    <w:rsid w:val="00EE06F9"/>
    <w:rsid w:val="00EE0D17"/>
    <w:rsid w:val="00EE1A85"/>
    <w:rsid w:val="00EE2D8C"/>
    <w:rsid w:val="00EE3116"/>
    <w:rsid w:val="00EE47A8"/>
    <w:rsid w:val="00EF0621"/>
    <w:rsid w:val="00EF6CB7"/>
    <w:rsid w:val="00EF7929"/>
    <w:rsid w:val="00EF792E"/>
    <w:rsid w:val="00F018E9"/>
    <w:rsid w:val="00F0291E"/>
    <w:rsid w:val="00F02D0E"/>
    <w:rsid w:val="00F045E2"/>
    <w:rsid w:val="00F04A98"/>
    <w:rsid w:val="00F05AE0"/>
    <w:rsid w:val="00F06D81"/>
    <w:rsid w:val="00F12A5B"/>
    <w:rsid w:val="00F1313D"/>
    <w:rsid w:val="00F17D4F"/>
    <w:rsid w:val="00F2063C"/>
    <w:rsid w:val="00F22A72"/>
    <w:rsid w:val="00F33C38"/>
    <w:rsid w:val="00F4092B"/>
    <w:rsid w:val="00F41833"/>
    <w:rsid w:val="00F41E2A"/>
    <w:rsid w:val="00F42068"/>
    <w:rsid w:val="00F422DE"/>
    <w:rsid w:val="00F43327"/>
    <w:rsid w:val="00F436EF"/>
    <w:rsid w:val="00F44AB4"/>
    <w:rsid w:val="00F4610C"/>
    <w:rsid w:val="00F5272B"/>
    <w:rsid w:val="00F557D2"/>
    <w:rsid w:val="00F5698A"/>
    <w:rsid w:val="00F63788"/>
    <w:rsid w:val="00F670C0"/>
    <w:rsid w:val="00F676DD"/>
    <w:rsid w:val="00F74AC5"/>
    <w:rsid w:val="00F776BA"/>
    <w:rsid w:val="00F80F7A"/>
    <w:rsid w:val="00F85F36"/>
    <w:rsid w:val="00F8730A"/>
    <w:rsid w:val="00F87C60"/>
    <w:rsid w:val="00F95880"/>
    <w:rsid w:val="00F9764D"/>
    <w:rsid w:val="00FA218F"/>
    <w:rsid w:val="00FA4002"/>
    <w:rsid w:val="00FA4741"/>
    <w:rsid w:val="00FB0B26"/>
    <w:rsid w:val="00FB5567"/>
    <w:rsid w:val="00FB7976"/>
    <w:rsid w:val="00FC2159"/>
    <w:rsid w:val="00FC2E5A"/>
    <w:rsid w:val="00FC2EDE"/>
    <w:rsid w:val="00FC5374"/>
    <w:rsid w:val="00FC5C51"/>
    <w:rsid w:val="00FC7B6F"/>
    <w:rsid w:val="00FC7F06"/>
    <w:rsid w:val="00FD2BF4"/>
    <w:rsid w:val="00FD47A3"/>
    <w:rsid w:val="00FD67AC"/>
    <w:rsid w:val="00FD692A"/>
    <w:rsid w:val="00FD6AC0"/>
    <w:rsid w:val="00FE120B"/>
    <w:rsid w:val="00FE4B64"/>
    <w:rsid w:val="00FE70FA"/>
    <w:rsid w:val="00FF13D7"/>
    <w:rsid w:val="00FF17A0"/>
    <w:rsid w:val="00FF2482"/>
    <w:rsid w:val="00FF3B5A"/>
    <w:rsid w:val="00FF3F52"/>
    <w:rsid w:val="00FF53A4"/>
    <w:rsid w:val="00FF63C8"/>
    <w:rsid w:val="019CE5A1"/>
    <w:rsid w:val="01CFBE01"/>
    <w:rsid w:val="029E5F59"/>
    <w:rsid w:val="0431C025"/>
    <w:rsid w:val="05B26D08"/>
    <w:rsid w:val="05B4F849"/>
    <w:rsid w:val="05C3D70F"/>
    <w:rsid w:val="065CD127"/>
    <w:rsid w:val="0696CBC0"/>
    <w:rsid w:val="0899B088"/>
    <w:rsid w:val="09A954A1"/>
    <w:rsid w:val="09BF90EF"/>
    <w:rsid w:val="09E4E233"/>
    <w:rsid w:val="0B60FE72"/>
    <w:rsid w:val="0BC09370"/>
    <w:rsid w:val="0BCE2A46"/>
    <w:rsid w:val="0C878933"/>
    <w:rsid w:val="10399836"/>
    <w:rsid w:val="10DBFA28"/>
    <w:rsid w:val="11073C05"/>
    <w:rsid w:val="112689C5"/>
    <w:rsid w:val="12559174"/>
    <w:rsid w:val="12E243E4"/>
    <w:rsid w:val="13193A8F"/>
    <w:rsid w:val="13AF6BE9"/>
    <w:rsid w:val="155D6B99"/>
    <w:rsid w:val="15773771"/>
    <w:rsid w:val="1798AEC9"/>
    <w:rsid w:val="17FCC032"/>
    <w:rsid w:val="19F97266"/>
    <w:rsid w:val="1A33BC02"/>
    <w:rsid w:val="1C426963"/>
    <w:rsid w:val="1D58F6BE"/>
    <w:rsid w:val="1E944489"/>
    <w:rsid w:val="1ED98894"/>
    <w:rsid w:val="1F4AB292"/>
    <w:rsid w:val="1FE21CCB"/>
    <w:rsid w:val="2103999B"/>
    <w:rsid w:val="22606D76"/>
    <w:rsid w:val="240E1759"/>
    <w:rsid w:val="24431063"/>
    <w:rsid w:val="246F359A"/>
    <w:rsid w:val="2692B71F"/>
    <w:rsid w:val="289F0E62"/>
    <w:rsid w:val="2AC60E72"/>
    <w:rsid w:val="2B64E89A"/>
    <w:rsid w:val="2BADCF42"/>
    <w:rsid w:val="2D56819A"/>
    <w:rsid w:val="2EE1CAE7"/>
    <w:rsid w:val="2F78A24A"/>
    <w:rsid w:val="2FA5C6E1"/>
    <w:rsid w:val="30C10808"/>
    <w:rsid w:val="3219B34E"/>
    <w:rsid w:val="339A8016"/>
    <w:rsid w:val="33ECC7F5"/>
    <w:rsid w:val="3565ABD9"/>
    <w:rsid w:val="3664D810"/>
    <w:rsid w:val="3961B710"/>
    <w:rsid w:val="3A6D7593"/>
    <w:rsid w:val="3A8F02B5"/>
    <w:rsid w:val="3B68DBBC"/>
    <w:rsid w:val="3D6ACD1B"/>
    <w:rsid w:val="410E8026"/>
    <w:rsid w:val="41AFFEFC"/>
    <w:rsid w:val="441A5543"/>
    <w:rsid w:val="450A065A"/>
    <w:rsid w:val="4663C24D"/>
    <w:rsid w:val="46D70CAF"/>
    <w:rsid w:val="4845B5F2"/>
    <w:rsid w:val="48E718BC"/>
    <w:rsid w:val="4916A519"/>
    <w:rsid w:val="495ABE97"/>
    <w:rsid w:val="4A28C5A7"/>
    <w:rsid w:val="4A491F9D"/>
    <w:rsid w:val="4BCA7CDC"/>
    <w:rsid w:val="4C52FB7A"/>
    <w:rsid w:val="4C9971A9"/>
    <w:rsid w:val="4CC86D46"/>
    <w:rsid w:val="4E855E25"/>
    <w:rsid w:val="4F060BB9"/>
    <w:rsid w:val="5266FF9A"/>
    <w:rsid w:val="53664E5D"/>
    <w:rsid w:val="548F84BF"/>
    <w:rsid w:val="54DE5D61"/>
    <w:rsid w:val="56E4D57A"/>
    <w:rsid w:val="56E5D730"/>
    <w:rsid w:val="56F41E01"/>
    <w:rsid w:val="578A314E"/>
    <w:rsid w:val="58D2AC6F"/>
    <w:rsid w:val="5A50FE7B"/>
    <w:rsid w:val="5AB26723"/>
    <w:rsid w:val="5B3F4354"/>
    <w:rsid w:val="5B95D657"/>
    <w:rsid w:val="5C0A5B04"/>
    <w:rsid w:val="5C90469F"/>
    <w:rsid w:val="5E23A7F0"/>
    <w:rsid w:val="5F67081A"/>
    <w:rsid w:val="5FDB5F8D"/>
    <w:rsid w:val="61D82A2A"/>
    <w:rsid w:val="63B9D2E7"/>
    <w:rsid w:val="644F70CC"/>
    <w:rsid w:val="66BCC778"/>
    <w:rsid w:val="66CB188A"/>
    <w:rsid w:val="67CF1A1C"/>
    <w:rsid w:val="6846544C"/>
    <w:rsid w:val="6E55AD92"/>
    <w:rsid w:val="7042971B"/>
    <w:rsid w:val="70DB0A9B"/>
    <w:rsid w:val="70FC1B66"/>
    <w:rsid w:val="7126AF64"/>
    <w:rsid w:val="717F9DB9"/>
    <w:rsid w:val="720E0BAB"/>
    <w:rsid w:val="730B0783"/>
    <w:rsid w:val="76181E02"/>
    <w:rsid w:val="762BD35F"/>
    <w:rsid w:val="77597DFC"/>
    <w:rsid w:val="7778DB79"/>
    <w:rsid w:val="7893DCF3"/>
    <w:rsid w:val="78CD25BB"/>
    <w:rsid w:val="79D4C7A2"/>
    <w:rsid w:val="7B04A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B473A"/>
  <w15:docId w15:val="{37C6A8C4-7492-4E72-A3FB-47AD1DF3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ircular Std Light" w:eastAsiaTheme="minorEastAsia" w:hAnsi="Circular Std Light"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B5"/>
    <w:pPr>
      <w:spacing w:after="0"/>
    </w:pPr>
  </w:style>
  <w:style w:type="paragraph" w:styleId="Heading1">
    <w:name w:val="heading 1"/>
    <w:basedOn w:val="Normal"/>
    <w:next w:val="Normal"/>
    <w:link w:val="Heading1Char"/>
    <w:uiPriority w:val="9"/>
    <w:qFormat/>
    <w:rsid w:val="00CB1D7F"/>
    <w:pPr>
      <w:keepNext/>
      <w:keepLines/>
      <w:numPr>
        <w:numId w:val="6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B1D7F"/>
    <w:pPr>
      <w:keepNext/>
      <w:keepLines/>
      <w:numPr>
        <w:ilvl w:val="1"/>
        <w:numId w:val="6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B1D7F"/>
    <w:pPr>
      <w:keepNext/>
      <w:keepLines/>
      <w:numPr>
        <w:ilvl w:val="2"/>
        <w:numId w:val="6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B1D7F"/>
    <w:pPr>
      <w:keepNext/>
      <w:keepLines/>
      <w:numPr>
        <w:ilvl w:val="3"/>
        <w:numId w:val="6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B1D7F"/>
    <w:pPr>
      <w:keepNext/>
      <w:keepLines/>
      <w:numPr>
        <w:ilvl w:val="4"/>
        <w:numId w:val="60"/>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CB1D7F"/>
    <w:pPr>
      <w:keepNext/>
      <w:keepLines/>
      <w:numPr>
        <w:ilvl w:val="5"/>
        <w:numId w:val="60"/>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CB1D7F"/>
    <w:pPr>
      <w:keepNext/>
      <w:keepLines/>
      <w:numPr>
        <w:ilvl w:val="6"/>
        <w:numId w:val="6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1D7F"/>
    <w:pPr>
      <w:keepNext/>
      <w:keepLines/>
      <w:numPr>
        <w:ilvl w:val="7"/>
        <w:numId w:val="6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1D7F"/>
    <w:pPr>
      <w:keepNext/>
      <w:keepLines/>
      <w:numPr>
        <w:ilvl w:val="8"/>
        <w:numId w:val="6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D7F"/>
    <w:pPr>
      <w:contextualSpacing/>
    </w:pPr>
    <w:rPr>
      <w:rFonts w:asciiTheme="majorHAnsi" w:eastAsiaTheme="majorEastAsia" w:hAnsiTheme="majorHAnsi" w:cstheme="majorBidi"/>
      <w:color w:val="000000" w:themeColor="text1"/>
      <w:sz w:val="56"/>
      <w:szCs w:val="5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spacing w:after="360" w:line="560" w:lineRule="auto"/>
    </w:pPr>
    <w:rPr>
      <w:b/>
      <w:sz w:val="32"/>
      <w:szCs w:val="32"/>
    </w:rPr>
  </w:style>
  <w:style w:type="paragraph" w:customStyle="1" w:styleId="heading20">
    <w:name w:val="heading 20"/>
    <w:basedOn w:val="Normal0"/>
    <w:next w:val="Normal0"/>
    <w:pPr>
      <w:keepNext/>
      <w:spacing w:before="360" w:after="120"/>
    </w:pPr>
    <w:rPr>
      <w:b/>
      <w:sz w:val="20"/>
      <w:szCs w:val="20"/>
    </w:rPr>
  </w:style>
  <w:style w:type="paragraph" w:customStyle="1" w:styleId="heading30">
    <w:name w:val="heading 30"/>
    <w:basedOn w:val="Normal0"/>
    <w:next w:val="Normal0"/>
    <w:pPr>
      <w:keepNext/>
      <w:spacing w:before="240" w:after="120"/>
    </w:pPr>
    <w:rPr>
      <w:b/>
    </w:rPr>
  </w:style>
  <w:style w:type="paragraph" w:customStyle="1" w:styleId="heading40">
    <w:name w:val="heading 40"/>
    <w:basedOn w:val="Normal0"/>
    <w:next w:val="Normal0"/>
    <w:pPr>
      <w:spacing w:before="200" w:after="120"/>
    </w:pPr>
    <w:rPr>
      <w:b/>
    </w:rPr>
  </w:style>
  <w:style w:type="paragraph" w:customStyle="1" w:styleId="heading50">
    <w:name w:val="heading 50"/>
    <w:basedOn w:val="Normal0"/>
    <w:next w:val="Normal0"/>
    <w:pPr>
      <w:spacing w:before="240" w:after="60"/>
    </w:pPr>
  </w:style>
  <w:style w:type="paragraph" w:customStyle="1" w:styleId="heading60">
    <w:name w:val="heading 60"/>
    <w:basedOn w:val="Normal0"/>
    <w:next w:val="Normal0"/>
    <w:pPr>
      <w:spacing w:before="240" w:after="60"/>
    </w:pPr>
    <w:rPr>
      <w:i/>
    </w:rPr>
  </w:style>
  <w:style w:type="paragraph" w:customStyle="1" w:styleId="Title0">
    <w:name w:val="Title0"/>
    <w:basedOn w:val="Normal0"/>
    <w:next w:val="Normal0"/>
    <w:pPr>
      <w:pBdr>
        <w:top w:val="nil"/>
        <w:left w:val="nil"/>
        <w:bottom w:val="nil"/>
        <w:right w:val="nil"/>
        <w:between w:val="nil"/>
      </w:pBdr>
      <w:spacing w:line="360" w:lineRule="auto"/>
      <w:jc w:val="center"/>
    </w:pPr>
    <w:rPr>
      <w:b/>
      <w:color w:val="000000"/>
      <w:sz w:val="32"/>
      <w:szCs w:val="32"/>
    </w:rPr>
  </w:style>
  <w:style w:type="paragraph" w:styleId="Subtitle">
    <w:name w:val="Subtitle"/>
    <w:basedOn w:val="Normal"/>
    <w:next w:val="Normal"/>
    <w:link w:val="SubtitleChar"/>
    <w:uiPriority w:val="11"/>
    <w:qFormat/>
    <w:rsid w:val="00CB1D7F"/>
    <w:pPr>
      <w:numPr>
        <w:ilvl w:val="1"/>
      </w:numPr>
    </w:pPr>
    <w:rPr>
      <w:color w:val="5A5A5A" w:themeColor="text1" w:themeTint="A5"/>
      <w:spacing w:val="10"/>
    </w:rPr>
  </w:style>
  <w:style w:type="table" w:customStyle="1" w:styleId="a">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0">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paragraph" w:customStyle="1" w:styleId="Subtitle0">
    <w:name w:val="Subtitle0"/>
    <w:basedOn w:val="Normal0"/>
    <w:next w:val="Normal0"/>
    <w:pPr>
      <w:spacing w:after="60"/>
      <w:jc w:val="center"/>
    </w:pPr>
    <w:rPr>
      <w:sz w:val="24"/>
      <w:szCs w:val="24"/>
    </w:rPr>
  </w:style>
  <w:style w:type="table" w:customStyle="1" w:styleId="a1">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2">
    <w:basedOn w:val="NormalTable0"/>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6B300C"/>
    <w:rPr>
      <w:rFonts w:ascii="Times New Roman" w:hAnsi="Times New Roman" w:cs="Times New Roman"/>
      <w:sz w:val="24"/>
      <w:szCs w:val="24"/>
    </w:rPr>
  </w:style>
  <w:style w:type="paragraph" w:styleId="Revision">
    <w:name w:val="Revision"/>
    <w:hidden/>
    <w:uiPriority w:val="99"/>
    <w:semiHidden/>
    <w:rsid w:val="007E4473"/>
  </w:style>
  <w:style w:type="character" w:styleId="CommentReference">
    <w:name w:val="annotation reference"/>
    <w:basedOn w:val="DefaultParagraphFont"/>
    <w:uiPriority w:val="99"/>
    <w:semiHidden/>
    <w:unhideWhenUsed/>
    <w:rsid w:val="007E4473"/>
    <w:rPr>
      <w:sz w:val="16"/>
      <w:szCs w:val="16"/>
    </w:rPr>
  </w:style>
  <w:style w:type="paragraph" w:styleId="CommentText">
    <w:name w:val="annotation text"/>
    <w:basedOn w:val="Normal"/>
    <w:link w:val="CommentTextChar"/>
    <w:uiPriority w:val="99"/>
    <w:unhideWhenUsed/>
    <w:rsid w:val="007E4473"/>
    <w:rPr>
      <w:sz w:val="20"/>
      <w:szCs w:val="20"/>
    </w:rPr>
  </w:style>
  <w:style w:type="character" w:customStyle="1" w:styleId="CommentTextChar">
    <w:name w:val="Comment Text Char"/>
    <w:basedOn w:val="DefaultParagraphFont"/>
    <w:link w:val="CommentText"/>
    <w:uiPriority w:val="99"/>
    <w:rsid w:val="007E4473"/>
    <w:rPr>
      <w:sz w:val="20"/>
      <w:szCs w:val="20"/>
    </w:rPr>
  </w:style>
  <w:style w:type="paragraph" w:styleId="CommentSubject">
    <w:name w:val="annotation subject"/>
    <w:basedOn w:val="CommentText"/>
    <w:next w:val="CommentText"/>
    <w:link w:val="CommentSubjectChar"/>
    <w:uiPriority w:val="99"/>
    <w:semiHidden/>
    <w:unhideWhenUsed/>
    <w:rsid w:val="007E4473"/>
    <w:rPr>
      <w:b/>
      <w:bCs/>
    </w:rPr>
  </w:style>
  <w:style w:type="character" w:customStyle="1" w:styleId="CommentSubjectChar">
    <w:name w:val="Comment Subject Char"/>
    <w:basedOn w:val="CommentTextChar"/>
    <w:link w:val="CommentSubject"/>
    <w:uiPriority w:val="99"/>
    <w:semiHidden/>
    <w:rsid w:val="007E4473"/>
    <w:rPr>
      <w:b/>
      <w:bCs/>
      <w:sz w:val="20"/>
      <w:szCs w:val="20"/>
    </w:rPr>
  </w:style>
  <w:style w:type="character" w:styleId="Hyperlink">
    <w:name w:val="Hyperlink"/>
    <w:basedOn w:val="DefaultParagraphFont"/>
    <w:uiPriority w:val="99"/>
    <w:unhideWhenUsed/>
    <w:rsid w:val="00774ADA"/>
    <w:rPr>
      <w:color w:val="0000FF" w:themeColor="hyperlink"/>
      <w:u w:val="single"/>
    </w:rPr>
  </w:style>
  <w:style w:type="character" w:styleId="UnresolvedMention">
    <w:name w:val="Unresolved Mention"/>
    <w:basedOn w:val="DefaultParagraphFont"/>
    <w:uiPriority w:val="99"/>
    <w:semiHidden/>
    <w:unhideWhenUsed/>
    <w:rsid w:val="00774ADA"/>
    <w:rPr>
      <w:color w:val="605E5C"/>
      <w:shd w:val="clear" w:color="auto" w:fill="E1DFDD"/>
    </w:rPr>
  </w:style>
  <w:style w:type="character" w:customStyle="1" w:styleId="cf01">
    <w:name w:val="cf01"/>
    <w:basedOn w:val="DefaultParagraphFont"/>
    <w:rsid w:val="00DF3093"/>
    <w:rPr>
      <w:rFonts w:ascii="Segoe UI" w:hAnsi="Segoe UI" w:cs="Segoe UI" w:hint="default"/>
      <w:sz w:val="18"/>
      <w:szCs w:val="18"/>
    </w:rPr>
  </w:style>
  <w:style w:type="paragraph" w:customStyle="1" w:styleId="pf0">
    <w:name w:val="pf0"/>
    <w:basedOn w:val="Normal"/>
    <w:rsid w:val="00565842"/>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1F510E"/>
    <w:rPr>
      <w:color w:val="2B579A"/>
      <w:shd w:val="clear" w:color="auto" w:fill="E1DFDD"/>
    </w:rPr>
  </w:style>
  <w:style w:type="paragraph" w:styleId="ListParagraph">
    <w:name w:val="List Paragraph"/>
    <w:aliases w:val="LISTA"/>
    <w:basedOn w:val="Normal"/>
    <w:uiPriority w:val="99"/>
    <w:qFormat/>
    <w:rsid w:val="002C2CEF"/>
    <w:pPr>
      <w:ind w:left="720"/>
      <w:contextualSpacing/>
    </w:pPr>
  </w:style>
  <w:style w:type="paragraph" w:styleId="Header">
    <w:name w:val="header"/>
    <w:basedOn w:val="Normal"/>
    <w:link w:val="HeaderChar"/>
    <w:uiPriority w:val="99"/>
    <w:semiHidden/>
    <w:unhideWhenUsed/>
    <w:rsid w:val="009643A8"/>
    <w:pPr>
      <w:tabs>
        <w:tab w:val="center" w:pos="4680"/>
        <w:tab w:val="right" w:pos="9360"/>
      </w:tabs>
    </w:pPr>
  </w:style>
  <w:style w:type="character" w:customStyle="1" w:styleId="HeaderChar">
    <w:name w:val="Header Char"/>
    <w:basedOn w:val="DefaultParagraphFont"/>
    <w:link w:val="Header"/>
    <w:uiPriority w:val="99"/>
    <w:semiHidden/>
    <w:rsid w:val="009643A8"/>
  </w:style>
  <w:style w:type="paragraph" w:styleId="Footer">
    <w:name w:val="footer"/>
    <w:basedOn w:val="Normal"/>
    <w:link w:val="FooterChar"/>
    <w:uiPriority w:val="99"/>
    <w:semiHidden/>
    <w:unhideWhenUsed/>
    <w:rsid w:val="009643A8"/>
    <w:pPr>
      <w:tabs>
        <w:tab w:val="center" w:pos="4680"/>
        <w:tab w:val="right" w:pos="9360"/>
      </w:tabs>
    </w:pPr>
  </w:style>
  <w:style w:type="character" w:customStyle="1" w:styleId="FooterChar">
    <w:name w:val="Footer Char"/>
    <w:basedOn w:val="DefaultParagraphFont"/>
    <w:link w:val="Footer"/>
    <w:uiPriority w:val="99"/>
    <w:semiHidden/>
    <w:rsid w:val="009643A8"/>
  </w:style>
  <w:style w:type="table" w:styleId="TableGrid">
    <w:name w:val="Table Grid"/>
    <w:basedOn w:val="TableNormal"/>
    <w:uiPriority w:val="39"/>
    <w:rsid w:val="002F5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1D7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CB1D7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B1D7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B1D7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B1D7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B1D7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B1D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1D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1D7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B1D7F"/>
    <w:pPr>
      <w:spacing w:after="200"/>
    </w:pPr>
    <w:rPr>
      <w:i/>
      <w:iCs/>
      <w:color w:val="1F497D" w:themeColor="text2"/>
      <w:sz w:val="18"/>
      <w:szCs w:val="18"/>
    </w:rPr>
  </w:style>
  <w:style w:type="character" w:customStyle="1" w:styleId="TitleChar">
    <w:name w:val="Title Char"/>
    <w:basedOn w:val="DefaultParagraphFont"/>
    <w:link w:val="Title"/>
    <w:uiPriority w:val="10"/>
    <w:rsid w:val="00CB1D7F"/>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CB1D7F"/>
    <w:rPr>
      <w:color w:val="5A5A5A" w:themeColor="text1" w:themeTint="A5"/>
      <w:spacing w:val="10"/>
    </w:rPr>
  </w:style>
  <w:style w:type="character" w:styleId="Strong">
    <w:name w:val="Strong"/>
    <w:basedOn w:val="DefaultParagraphFont"/>
    <w:uiPriority w:val="22"/>
    <w:qFormat/>
    <w:rsid w:val="00CB1D7F"/>
    <w:rPr>
      <w:b/>
      <w:bCs/>
      <w:color w:val="000000" w:themeColor="text1"/>
    </w:rPr>
  </w:style>
  <w:style w:type="character" w:styleId="Emphasis">
    <w:name w:val="Emphasis"/>
    <w:basedOn w:val="DefaultParagraphFont"/>
    <w:uiPriority w:val="20"/>
    <w:qFormat/>
    <w:rsid w:val="00CB1D7F"/>
    <w:rPr>
      <w:i/>
      <w:iCs/>
      <w:color w:val="auto"/>
    </w:rPr>
  </w:style>
  <w:style w:type="paragraph" w:styleId="NoSpacing">
    <w:name w:val="No Spacing"/>
    <w:uiPriority w:val="1"/>
    <w:qFormat/>
    <w:rsid w:val="00CB1D7F"/>
    <w:pPr>
      <w:spacing w:after="0"/>
    </w:pPr>
  </w:style>
  <w:style w:type="paragraph" w:styleId="Quote">
    <w:name w:val="Quote"/>
    <w:basedOn w:val="Normal"/>
    <w:next w:val="Normal"/>
    <w:link w:val="QuoteChar"/>
    <w:uiPriority w:val="29"/>
    <w:qFormat/>
    <w:rsid w:val="00CB1D7F"/>
    <w:pPr>
      <w:spacing w:before="160"/>
      <w:ind w:left="720" w:right="720"/>
    </w:pPr>
    <w:rPr>
      <w:i/>
      <w:iCs/>
      <w:color w:val="000000" w:themeColor="text1"/>
    </w:rPr>
  </w:style>
  <w:style w:type="character" w:customStyle="1" w:styleId="QuoteChar">
    <w:name w:val="Quote Char"/>
    <w:basedOn w:val="DefaultParagraphFont"/>
    <w:link w:val="Quote"/>
    <w:uiPriority w:val="29"/>
    <w:rsid w:val="00CB1D7F"/>
    <w:rPr>
      <w:i/>
      <w:iCs/>
      <w:color w:val="000000" w:themeColor="text1"/>
    </w:rPr>
  </w:style>
  <w:style w:type="paragraph" w:styleId="IntenseQuote">
    <w:name w:val="Intense Quote"/>
    <w:basedOn w:val="Normal"/>
    <w:next w:val="Normal"/>
    <w:link w:val="IntenseQuoteChar"/>
    <w:uiPriority w:val="30"/>
    <w:qFormat/>
    <w:rsid w:val="00CB1D7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B1D7F"/>
    <w:rPr>
      <w:color w:val="000000" w:themeColor="text1"/>
      <w:shd w:val="clear" w:color="auto" w:fill="F2F2F2" w:themeFill="background1" w:themeFillShade="F2"/>
    </w:rPr>
  </w:style>
  <w:style w:type="character" w:styleId="SubtleEmphasis">
    <w:name w:val="Subtle Emphasis"/>
    <w:basedOn w:val="DefaultParagraphFont"/>
    <w:uiPriority w:val="19"/>
    <w:qFormat/>
    <w:rsid w:val="00CB1D7F"/>
    <w:rPr>
      <w:i/>
      <w:iCs/>
      <w:color w:val="404040" w:themeColor="text1" w:themeTint="BF"/>
    </w:rPr>
  </w:style>
  <w:style w:type="character" w:styleId="IntenseEmphasis">
    <w:name w:val="Intense Emphasis"/>
    <w:basedOn w:val="DefaultParagraphFont"/>
    <w:uiPriority w:val="21"/>
    <w:qFormat/>
    <w:rsid w:val="00CB1D7F"/>
    <w:rPr>
      <w:b/>
      <w:bCs/>
      <w:i/>
      <w:iCs/>
      <w:caps/>
    </w:rPr>
  </w:style>
  <w:style w:type="character" w:styleId="SubtleReference">
    <w:name w:val="Subtle Reference"/>
    <w:basedOn w:val="DefaultParagraphFont"/>
    <w:uiPriority w:val="31"/>
    <w:qFormat/>
    <w:rsid w:val="00CB1D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1D7F"/>
    <w:rPr>
      <w:b/>
      <w:bCs/>
      <w:smallCaps/>
      <w:u w:val="single"/>
    </w:rPr>
  </w:style>
  <w:style w:type="character" w:styleId="BookTitle">
    <w:name w:val="Book Title"/>
    <w:basedOn w:val="DefaultParagraphFont"/>
    <w:uiPriority w:val="33"/>
    <w:qFormat/>
    <w:rsid w:val="00CB1D7F"/>
    <w:rPr>
      <w:b w:val="0"/>
      <w:bCs w:val="0"/>
      <w:smallCaps/>
      <w:spacing w:val="5"/>
    </w:rPr>
  </w:style>
  <w:style w:type="paragraph" w:styleId="TOCHeading">
    <w:name w:val="TOC Heading"/>
    <w:basedOn w:val="Heading1"/>
    <w:next w:val="Normal"/>
    <w:uiPriority w:val="39"/>
    <w:semiHidden/>
    <w:unhideWhenUsed/>
    <w:qFormat/>
    <w:rsid w:val="00CB1D7F"/>
    <w:pPr>
      <w:outlineLvl w:val="9"/>
    </w:pPr>
  </w:style>
  <w:style w:type="table" w:styleId="ListTable2">
    <w:name w:val="List Table 2"/>
    <w:basedOn w:val="TableNormal"/>
    <w:uiPriority w:val="47"/>
    <w:rsid w:val="003B4FB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EB631C"/>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Accent5">
    <w:name w:val="List Table 7 Colorful Accent 5"/>
    <w:basedOn w:val="TableNormal"/>
    <w:uiPriority w:val="52"/>
    <w:rsid w:val="00EB631C"/>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A461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EA4612"/>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
    <w:name w:val="Grid Table 1 Light"/>
    <w:basedOn w:val="TableNormal"/>
    <w:uiPriority w:val="46"/>
    <w:rsid w:val="000363D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363D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1860A1"/>
    <w:rPr>
      <w:rFonts w:asciiTheme="minorBidi" w:eastAsiaTheme="minorHAnsi" w:hAnsiTheme="minorBidi"/>
      <w:sz w:val="20"/>
      <w:szCs w:val="20"/>
      <w:lang w:val="en-GB"/>
    </w:rPr>
  </w:style>
  <w:style w:type="character" w:customStyle="1" w:styleId="FootnoteTextChar">
    <w:name w:val="Footnote Text Char"/>
    <w:basedOn w:val="DefaultParagraphFont"/>
    <w:link w:val="FootnoteText"/>
    <w:uiPriority w:val="99"/>
    <w:semiHidden/>
    <w:rsid w:val="001860A1"/>
    <w:rPr>
      <w:rFonts w:asciiTheme="minorBidi" w:eastAsiaTheme="minorHAnsi" w:hAnsiTheme="minorBidi"/>
      <w:sz w:val="20"/>
      <w:szCs w:val="20"/>
      <w:lang w:val="en-GB"/>
    </w:rPr>
  </w:style>
  <w:style w:type="character" w:styleId="FootnoteReference">
    <w:name w:val="footnote reference"/>
    <w:basedOn w:val="DefaultParagraphFont"/>
    <w:uiPriority w:val="99"/>
    <w:semiHidden/>
    <w:unhideWhenUsed/>
    <w:rsid w:val="001860A1"/>
    <w:rPr>
      <w:vertAlign w:val="superscript"/>
    </w:rPr>
  </w:style>
  <w:style w:type="table" w:styleId="PlainTable3">
    <w:name w:val="Plain Table 3"/>
    <w:basedOn w:val="TableNormal"/>
    <w:uiPriority w:val="43"/>
    <w:rsid w:val="0096215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4A66B9"/>
    <w:rPr>
      <w:color w:val="800080" w:themeColor="followedHyperlink"/>
      <w:u w:val="single"/>
    </w:rPr>
  </w:style>
  <w:style w:type="table" w:styleId="GridTable2-Accent5">
    <w:name w:val="Grid Table 2 Accent 5"/>
    <w:basedOn w:val="TableNormal"/>
    <w:uiPriority w:val="47"/>
    <w:rsid w:val="00BD5347"/>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8583">
      <w:bodyDiv w:val="1"/>
      <w:marLeft w:val="0"/>
      <w:marRight w:val="0"/>
      <w:marTop w:val="0"/>
      <w:marBottom w:val="0"/>
      <w:divBdr>
        <w:top w:val="none" w:sz="0" w:space="0" w:color="auto"/>
        <w:left w:val="none" w:sz="0" w:space="0" w:color="auto"/>
        <w:bottom w:val="none" w:sz="0" w:space="0" w:color="auto"/>
        <w:right w:val="none" w:sz="0" w:space="0" w:color="auto"/>
      </w:divBdr>
      <w:divsChild>
        <w:div w:id="2037583079">
          <w:marLeft w:val="0"/>
          <w:marRight w:val="0"/>
          <w:marTop w:val="0"/>
          <w:marBottom w:val="0"/>
          <w:divBdr>
            <w:top w:val="single" w:sz="2" w:space="0" w:color="D9D9E3"/>
            <w:left w:val="single" w:sz="2" w:space="0" w:color="D9D9E3"/>
            <w:bottom w:val="single" w:sz="2" w:space="0" w:color="D9D9E3"/>
            <w:right w:val="single" w:sz="2" w:space="0" w:color="D9D9E3"/>
          </w:divBdr>
          <w:divsChild>
            <w:div w:id="904490925">
              <w:marLeft w:val="0"/>
              <w:marRight w:val="0"/>
              <w:marTop w:val="0"/>
              <w:marBottom w:val="0"/>
              <w:divBdr>
                <w:top w:val="single" w:sz="2" w:space="0" w:color="D9D9E3"/>
                <w:left w:val="single" w:sz="2" w:space="0" w:color="D9D9E3"/>
                <w:bottom w:val="single" w:sz="2" w:space="0" w:color="D9D9E3"/>
                <w:right w:val="single" w:sz="2" w:space="0" w:color="D9D9E3"/>
              </w:divBdr>
              <w:divsChild>
                <w:div w:id="1372461733">
                  <w:marLeft w:val="0"/>
                  <w:marRight w:val="0"/>
                  <w:marTop w:val="0"/>
                  <w:marBottom w:val="0"/>
                  <w:divBdr>
                    <w:top w:val="single" w:sz="2" w:space="0" w:color="D9D9E3"/>
                    <w:left w:val="single" w:sz="2" w:space="0" w:color="D9D9E3"/>
                    <w:bottom w:val="single" w:sz="2" w:space="0" w:color="D9D9E3"/>
                    <w:right w:val="single" w:sz="2" w:space="0" w:color="D9D9E3"/>
                  </w:divBdr>
                  <w:divsChild>
                    <w:div w:id="742920315">
                      <w:marLeft w:val="0"/>
                      <w:marRight w:val="0"/>
                      <w:marTop w:val="0"/>
                      <w:marBottom w:val="0"/>
                      <w:divBdr>
                        <w:top w:val="single" w:sz="2" w:space="0" w:color="D9D9E3"/>
                        <w:left w:val="single" w:sz="2" w:space="0" w:color="D9D9E3"/>
                        <w:bottom w:val="single" w:sz="2" w:space="0" w:color="D9D9E3"/>
                        <w:right w:val="single" w:sz="2" w:space="0" w:color="D9D9E3"/>
                      </w:divBdr>
                      <w:divsChild>
                        <w:div w:id="1480079151">
                          <w:marLeft w:val="0"/>
                          <w:marRight w:val="0"/>
                          <w:marTop w:val="0"/>
                          <w:marBottom w:val="0"/>
                          <w:divBdr>
                            <w:top w:val="single" w:sz="2" w:space="0" w:color="auto"/>
                            <w:left w:val="single" w:sz="2" w:space="0" w:color="auto"/>
                            <w:bottom w:val="single" w:sz="6" w:space="0" w:color="auto"/>
                            <w:right w:val="single" w:sz="2" w:space="0" w:color="auto"/>
                          </w:divBdr>
                          <w:divsChild>
                            <w:div w:id="205796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80844">
                                  <w:marLeft w:val="0"/>
                                  <w:marRight w:val="0"/>
                                  <w:marTop w:val="0"/>
                                  <w:marBottom w:val="0"/>
                                  <w:divBdr>
                                    <w:top w:val="single" w:sz="2" w:space="0" w:color="D9D9E3"/>
                                    <w:left w:val="single" w:sz="2" w:space="0" w:color="D9D9E3"/>
                                    <w:bottom w:val="single" w:sz="2" w:space="0" w:color="D9D9E3"/>
                                    <w:right w:val="single" w:sz="2" w:space="0" w:color="D9D9E3"/>
                                  </w:divBdr>
                                  <w:divsChild>
                                    <w:div w:id="1758593057">
                                      <w:marLeft w:val="0"/>
                                      <w:marRight w:val="0"/>
                                      <w:marTop w:val="0"/>
                                      <w:marBottom w:val="0"/>
                                      <w:divBdr>
                                        <w:top w:val="single" w:sz="2" w:space="0" w:color="D9D9E3"/>
                                        <w:left w:val="single" w:sz="2" w:space="0" w:color="D9D9E3"/>
                                        <w:bottom w:val="single" w:sz="2" w:space="0" w:color="D9D9E3"/>
                                        <w:right w:val="single" w:sz="2" w:space="0" w:color="D9D9E3"/>
                                      </w:divBdr>
                                      <w:divsChild>
                                        <w:div w:id="515508678">
                                          <w:marLeft w:val="0"/>
                                          <w:marRight w:val="0"/>
                                          <w:marTop w:val="0"/>
                                          <w:marBottom w:val="0"/>
                                          <w:divBdr>
                                            <w:top w:val="single" w:sz="2" w:space="0" w:color="D9D9E3"/>
                                            <w:left w:val="single" w:sz="2" w:space="0" w:color="D9D9E3"/>
                                            <w:bottom w:val="single" w:sz="2" w:space="0" w:color="D9D9E3"/>
                                            <w:right w:val="single" w:sz="2" w:space="0" w:color="D9D9E3"/>
                                          </w:divBdr>
                                          <w:divsChild>
                                            <w:div w:id="1355687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4969155">
          <w:marLeft w:val="0"/>
          <w:marRight w:val="0"/>
          <w:marTop w:val="0"/>
          <w:marBottom w:val="0"/>
          <w:divBdr>
            <w:top w:val="none" w:sz="0" w:space="0" w:color="auto"/>
            <w:left w:val="none" w:sz="0" w:space="0" w:color="auto"/>
            <w:bottom w:val="none" w:sz="0" w:space="0" w:color="auto"/>
            <w:right w:val="none" w:sz="0" w:space="0" w:color="auto"/>
          </w:divBdr>
        </w:div>
      </w:divsChild>
    </w:div>
    <w:div w:id="92359673">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54421966">
      <w:bodyDiv w:val="1"/>
      <w:marLeft w:val="0"/>
      <w:marRight w:val="0"/>
      <w:marTop w:val="0"/>
      <w:marBottom w:val="0"/>
      <w:divBdr>
        <w:top w:val="none" w:sz="0" w:space="0" w:color="auto"/>
        <w:left w:val="none" w:sz="0" w:space="0" w:color="auto"/>
        <w:bottom w:val="none" w:sz="0" w:space="0" w:color="auto"/>
        <w:right w:val="none" w:sz="0" w:space="0" w:color="auto"/>
      </w:divBdr>
    </w:div>
    <w:div w:id="161894050">
      <w:bodyDiv w:val="1"/>
      <w:marLeft w:val="0"/>
      <w:marRight w:val="0"/>
      <w:marTop w:val="0"/>
      <w:marBottom w:val="0"/>
      <w:divBdr>
        <w:top w:val="none" w:sz="0" w:space="0" w:color="auto"/>
        <w:left w:val="none" w:sz="0" w:space="0" w:color="auto"/>
        <w:bottom w:val="none" w:sz="0" w:space="0" w:color="auto"/>
        <w:right w:val="none" w:sz="0" w:space="0" w:color="auto"/>
      </w:divBdr>
    </w:div>
    <w:div w:id="184443165">
      <w:bodyDiv w:val="1"/>
      <w:marLeft w:val="0"/>
      <w:marRight w:val="0"/>
      <w:marTop w:val="0"/>
      <w:marBottom w:val="0"/>
      <w:divBdr>
        <w:top w:val="none" w:sz="0" w:space="0" w:color="auto"/>
        <w:left w:val="none" w:sz="0" w:space="0" w:color="auto"/>
        <w:bottom w:val="none" w:sz="0" w:space="0" w:color="auto"/>
        <w:right w:val="none" w:sz="0" w:space="0" w:color="auto"/>
      </w:divBdr>
    </w:div>
    <w:div w:id="386997450">
      <w:bodyDiv w:val="1"/>
      <w:marLeft w:val="0"/>
      <w:marRight w:val="0"/>
      <w:marTop w:val="0"/>
      <w:marBottom w:val="0"/>
      <w:divBdr>
        <w:top w:val="none" w:sz="0" w:space="0" w:color="auto"/>
        <w:left w:val="none" w:sz="0" w:space="0" w:color="auto"/>
        <w:bottom w:val="none" w:sz="0" w:space="0" w:color="auto"/>
        <w:right w:val="none" w:sz="0" w:space="0" w:color="auto"/>
      </w:divBdr>
    </w:div>
    <w:div w:id="506141553">
      <w:bodyDiv w:val="1"/>
      <w:marLeft w:val="0"/>
      <w:marRight w:val="0"/>
      <w:marTop w:val="0"/>
      <w:marBottom w:val="0"/>
      <w:divBdr>
        <w:top w:val="none" w:sz="0" w:space="0" w:color="auto"/>
        <w:left w:val="none" w:sz="0" w:space="0" w:color="auto"/>
        <w:bottom w:val="none" w:sz="0" w:space="0" w:color="auto"/>
        <w:right w:val="none" w:sz="0" w:space="0" w:color="auto"/>
      </w:divBdr>
    </w:div>
    <w:div w:id="510491442">
      <w:bodyDiv w:val="1"/>
      <w:marLeft w:val="0"/>
      <w:marRight w:val="0"/>
      <w:marTop w:val="0"/>
      <w:marBottom w:val="0"/>
      <w:divBdr>
        <w:top w:val="none" w:sz="0" w:space="0" w:color="auto"/>
        <w:left w:val="none" w:sz="0" w:space="0" w:color="auto"/>
        <w:bottom w:val="none" w:sz="0" w:space="0" w:color="auto"/>
        <w:right w:val="none" w:sz="0" w:space="0" w:color="auto"/>
      </w:divBdr>
    </w:div>
    <w:div w:id="685642585">
      <w:bodyDiv w:val="1"/>
      <w:marLeft w:val="0"/>
      <w:marRight w:val="0"/>
      <w:marTop w:val="0"/>
      <w:marBottom w:val="0"/>
      <w:divBdr>
        <w:top w:val="none" w:sz="0" w:space="0" w:color="auto"/>
        <w:left w:val="none" w:sz="0" w:space="0" w:color="auto"/>
        <w:bottom w:val="none" w:sz="0" w:space="0" w:color="auto"/>
        <w:right w:val="none" w:sz="0" w:space="0" w:color="auto"/>
      </w:divBdr>
    </w:div>
    <w:div w:id="851837033">
      <w:bodyDiv w:val="1"/>
      <w:marLeft w:val="0"/>
      <w:marRight w:val="0"/>
      <w:marTop w:val="0"/>
      <w:marBottom w:val="0"/>
      <w:divBdr>
        <w:top w:val="none" w:sz="0" w:space="0" w:color="auto"/>
        <w:left w:val="none" w:sz="0" w:space="0" w:color="auto"/>
        <w:bottom w:val="none" w:sz="0" w:space="0" w:color="auto"/>
        <w:right w:val="none" w:sz="0" w:space="0" w:color="auto"/>
      </w:divBdr>
    </w:div>
    <w:div w:id="870844557">
      <w:bodyDiv w:val="1"/>
      <w:marLeft w:val="0"/>
      <w:marRight w:val="0"/>
      <w:marTop w:val="0"/>
      <w:marBottom w:val="0"/>
      <w:divBdr>
        <w:top w:val="none" w:sz="0" w:space="0" w:color="auto"/>
        <w:left w:val="none" w:sz="0" w:space="0" w:color="auto"/>
        <w:bottom w:val="none" w:sz="0" w:space="0" w:color="auto"/>
        <w:right w:val="none" w:sz="0" w:space="0" w:color="auto"/>
      </w:divBdr>
    </w:div>
    <w:div w:id="894048958">
      <w:bodyDiv w:val="1"/>
      <w:marLeft w:val="0"/>
      <w:marRight w:val="0"/>
      <w:marTop w:val="0"/>
      <w:marBottom w:val="0"/>
      <w:divBdr>
        <w:top w:val="none" w:sz="0" w:space="0" w:color="auto"/>
        <w:left w:val="none" w:sz="0" w:space="0" w:color="auto"/>
        <w:bottom w:val="none" w:sz="0" w:space="0" w:color="auto"/>
        <w:right w:val="none" w:sz="0" w:space="0" w:color="auto"/>
      </w:divBdr>
    </w:div>
    <w:div w:id="1240166487">
      <w:bodyDiv w:val="1"/>
      <w:marLeft w:val="0"/>
      <w:marRight w:val="0"/>
      <w:marTop w:val="0"/>
      <w:marBottom w:val="0"/>
      <w:divBdr>
        <w:top w:val="none" w:sz="0" w:space="0" w:color="auto"/>
        <w:left w:val="none" w:sz="0" w:space="0" w:color="auto"/>
        <w:bottom w:val="none" w:sz="0" w:space="0" w:color="auto"/>
        <w:right w:val="none" w:sz="0" w:space="0" w:color="auto"/>
      </w:divBdr>
    </w:div>
    <w:div w:id="1247494943">
      <w:bodyDiv w:val="1"/>
      <w:marLeft w:val="0"/>
      <w:marRight w:val="0"/>
      <w:marTop w:val="0"/>
      <w:marBottom w:val="0"/>
      <w:divBdr>
        <w:top w:val="none" w:sz="0" w:space="0" w:color="auto"/>
        <w:left w:val="none" w:sz="0" w:space="0" w:color="auto"/>
        <w:bottom w:val="none" w:sz="0" w:space="0" w:color="auto"/>
        <w:right w:val="none" w:sz="0" w:space="0" w:color="auto"/>
      </w:divBdr>
    </w:div>
    <w:div w:id="1514150423">
      <w:bodyDiv w:val="1"/>
      <w:marLeft w:val="0"/>
      <w:marRight w:val="0"/>
      <w:marTop w:val="0"/>
      <w:marBottom w:val="0"/>
      <w:divBdr>
        <w:top w:val="none" w:sz="0" w:space="0" w:color="auto"/>
        <w:left w:val="none" w:sz="0" w:space="0" w:color="auto"/>
        <w:bottom w:val="none" w:sz="0" w:space="0" w:color="auto"/>
        <w:right w:val="none" w:sz="0" w:space="0" w:color="auto"/>
      </w:divBdr>
    </w:div>
    <w:div w:id="1670013604">
      <w:bodyDiv w:val="1"/>
      <w:marLeft w:val="0"/>
      <w:marRight w:val="0"/>
      <w:marTop w:val="0"/>
      <w:marBottom w:val="0"/>
      <w:divBdr>
        <w:top w:val="none" w:sz="0" w:space="0" w:color="auto"/>
        <w:left w:val="none" w:sz="0" w:space="0" w:color="auto"/>
        <w:bottom w:val="none" w:sz="0" w:space="0" w:color="auto"/>
        <w:right w:val="none" w:sz="0" w:space="0" w:color="auto"/>
      </w:divBdr>
    </w:div>
    <w:div w:id="1732071007">
      <w:bodyDiv w:val="1"/>
      <w:marLeft w:val="0"/>
      <w:marRight w:val="0"/>
      <w:marTop w:val="0"/>
      <w:marBottom w:val="0"/>
      <w:divBdr>
        <w:top w:val="none" w:sz="0" w:space="0" w:color="auto"/>
        <w:left w:val="none" w:sz="0" w:space="0" w:color="auto"/>
        <w:bottom w:val="none" w:sz="0" w:space="0" w:color="auto"/>
        <w:right w:val="none" w:sz="0" w:space="0" w:color="auto"/>
      </w:divBdr>
    </w:div>
    <w:div w:id="1839925410">
      <w:bodyDiv w:val="1"/>
      <w:marLeft w:val="0"/>
      <w:marRight w:val="0"/>
      <w:marTop w:val="0"/>
      <w:marBottom w:val="0"/>
      <w:divBdr>
        <w:top w:val="none" w:sz="0" w:space="0" w:color="auto"/>
        <w:left w:val="none" w:sz="0" w:space="0" w:color="auto"/>
        <w:bottom w:val="none" w:sz="0" w:space="0" w:color="auto"/>
        <w:right w:val="none" w:sz="0" w:space="0" w:color="auto"/>
      </w:divBdr>
    </w:div>
    <w:div w:id="213570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xfam.box.com/s/sr8j71t6ca1bu3p371cwot26qob15f1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rose@oxfam.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ntact.rose@oxfam.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rose@oxfam.org"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oxfam.box.com/s/03bmcha7n01pqj9i62uw1t2a7pygbq4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3CAD0454-2D55-4015-B5C1-9E2ADA99BD2D}"/>
      </w:docPartPr>
      <w:docPartBody>
        <w:p w:rsidR="005A46DB" w:rsidRDefault="005A46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rcular Std Light">
    <w:panose1 w:val="020B0404020101020102"/>
    <w:charset w:val="00"/>
    <w:family w:val="swiss"/>
    <w:notTrueType/>
    <w:pitch w:val="variable"/>
    <w:sig w:usb0="000000BF" w:usb1="8001C87F" w:usb2="0000000A" w:usb3="00000000" w:csb0="00000093"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Circular Std Book">
    <w:panose1 w:val="020B0604020101020102"/>
    <w:charset w:val="00"/>
    <w:family w:val="swiss"/>
    <w:notTrueType/>
    <w:pitch w:val="variable"/>
    <w:sig w:usb0="8000002F" w:usb1="5000E47B" w:usb2="00000008" w:usb3="00000000" w:csb0="00000001"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A46DB"/>
    <w:rsid w:val="00176606"/>
    <w:rsid w:val="002B2F30"/>
    <w:rsid w:val="0037002D"/>
    <w:rsid w:val="005A46DB"/>
    <w:rsid w:val="0071615E"/>
    <w:rsid w:val="00B53CB5"/>
    <w:rsid w:val="00BC1712"/>
    <w:rsid w:val="00C470E1"/>
    <w:rsid w:val="00C7186B"/>
    <w:rsid w:val="00EA3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vsbTUuh7/Ohim32PUfubUGEdg==">AMUW2mVQGhhuMujzj2vuU6/SBU++6noOZgRrjbMBzU+LM+luXl8qfrsiOX4pcIA3Fz6oIsPPQRuJJiDEzklrochS6EHzE5cEx4+NReGWKyX0bRwAw6dknhWYw++SgEPGCxtq1bZ8Y2lu/SR+LHZPx0zw1116nLJeoON6uaw3FhT3XWdim8eyZ8xrdYiPEroV6ITbewJrzBtHKXawhvqj4I9Xw50Y3o6HxN/WSPKRWe/7qIXFqgr9gBU86aTC5zeus9+AmnNW/H5XB/3Z2H4Cix97Sk0N4GHDyJ6CqMouBVmwxXVozLZNKxlEO77xhxt+W8lMi6TyofHrrTxQyclDiVoJZMLxYLPUxaVdZnfwHg/8NotXBpyPZqaOw9OnzI3+3ZB7AP91u3H6I4BhRLXmM7rtKjFV1mGzEePANOwn9BeHQBrrtzKtEGA8BPdxE5BzwNeBHJ+/pZLhXaP6hjfMv4WLMmIwTGuC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C7D0DE-4FFB-4703-8D81-7B845BDA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Wajdi Hemissi</dc:creator>
  <cp:lastModifiedBy>Yosra Mkadem</cp:lastModifiedBy>
  <cp:revision>2</cp:revision>
  <cp:lastPrinted>2024-12-24T11:55:00Z</cp:lastPrinted>
  <dcterms:created xsi:type="dcterms:W3CDTF">2024-12-24T11:57:00Z</dcterms:created>
  <dcterms:modified xsi:type="dcterms:W3CDTF">2024-12-24T11:57:00Z</dcterms:modified>
</cp:coreProperties>
</file>