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BE58" w14:textId="43517DD1" w:rsidR="003F70CE" w:rsidRDefault="00E21DC6" w:rsidP="003F70CE">
      <w:pPr>
        <w:rPr>
          <w:rFonts w:asciiTheme="majorBidi" w:eastAsia="Calibri" w:hAnsiTheme="majorBidi" w:cstheme="majorBidi"/>
          <w:b/>
          <w:sz w:val="24"/>
          <w:szCs w:val="24"/>
        </w:rPr>
      </w:pPr>
      <w:r>
        <w:rPr>
          <w:rFonts w:asciiTheme="majorBidi" w:hAnsiTheme="majorBidi" w:cstheme="majorBidi"/>
          <w:noProof/>
          <w:sz w:val="24"/>
          <w:szCs w:val="24"/>
        </w:rPr>
        <w:drawing>
          <wp:anchor distT="0" distB="0" distL="114300" distR="114300" simplePos="0" relativeHeight="251664384" behindDoc="0" locked="0" layoutInCell="1" allowOverlap="1" wp14:anchorId="532B8EF8" wp14:editId="26DF6109">
            <wp:simplePos x="0" y="0"/>
            <wp:positionH relativeFrom="page">
              <wp:posOffset>5326380</wp:posOffset>
            </wp:positionH>
            <wp:positionV relativeFrom="paragraph">
              <wp:posOffset>164465</wp:posOffset>
            </wp:positionV>
            <wp:extent cx="1684020" cy="391795"/>
            <wp:effectExtent l="0" t="0" r="0" b="8255"/>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391795"/>
                    </a:xfrm>
                    <a:prstGeom prst="rect">
                      <a:avLst/>
                    </a:prstGeom>
                  </pic:spPr>
                </pic:pic>
              </a:graphicData>
            </a:graphic>
            <wp14:sizeRelH relativeFrom="page">
              <wp14:pctWidth>0</wp14:pctWidth>
            </wp14:sizeRelH>
            <wp14:sizeRelV relativeFrom="page">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62336" behindDoc="0" locked="0" layoutInCell="1" allowOverlap="1" wp14:anchorId="4DC4DAA1" wp14:editId="70A57DCC">
            <wp:simplePos x="0" y="0"/>
            <wp:positionH relativeFrom="margin">
              <wp:posOffset>-8255</wp:posOffset>
            </wp:positionH>
            <wp:positionV relativeFrom="margin">
              <wp:posOffset>5080</wp:posOffset>
            </wp:positionV>
            <wp:extent cx="1676400" cy="64198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izontal_CMYK_294_Vecto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641985"/>
                    </a:xfrm>
                    <a:prstGeom prst="rect">
                      <a:avLst/>
                    </a:prstGeom>
                  </pic:spPr>
                </pic:pic>
              </a:graphicData>
            </a:graphic>
            <wp14:sizeRelH relativeFrom="margin">
              <wp14:pctWidth>0</wp14:pctWidth>
            </wp14:sizeRelH>
            <wp14:sizeRelV relativeFrom="margin">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58239" behindDoc="0" locked="0" layoutInCell="1" allowOverlap="1" wp14:anchorId="74F83BEA" wp14:editId="0B4A38F0">
            <wp:simplePos x="0" y="0"/>
            <wp:positionH relativeFrom="margin">
              <wp:posOffset>1652905</wp:posOffset>
            </wp:positionH>
            <wp:positionV relativeFrom="margin">
              <wp:posOffset>-307340</wp:posOffset>
            </wp:positionV>
            <wp:extent cx="1630680" cy="1676400"/>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j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680" cy="1676400"/>
                    </a:xfrm>
                    <a:prstGeom prst="rect">
                      <a:avLst/>
                    </a:prstGeom>
                  </pic:spPr>
                </pic:pic>
              </a:graphicData>
            </a:graphic>
            <wp14:sizeRelH relativeFrom="margin">
              <wp14:pctWidth>0</wp14:pctWidth>
            </wp14:sizeRelH>
            <wp14:sizeRelV relativeFrom="margin">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60288" behindDoc="0" locked="0" layoutInCell="1" allowOverlap="1" wp14:anchorId="3C02EC9E" wp14:editId="2335651E">
            <wp:simplePos x="0" y="0"/>
            <wp:positionH relativeFrom="margin">
              <wp:posOffset>3298825</wp:posOffset>
            </wp:positionH>
            <wp:positionV relativeFrom="margin">
              <wp:posOffset>88900</wp:posOffset>
            </wp:positionV>
            <wp:extent cx="769620" cy="506730"/>
            <wp:effectExtent l="0" t="0" r="0" b="762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20" cy="506730"/>
                    </a:xfrm>
                    <a:prstGeom prst="rect">
                      <a:avLst/>
                    </a:prstGeom>
                  </pic:spPr>
                </pic:pic>
              </a:graphicData>
            </a:graphic>
            <wp14:sizeRelH relativeFrom="margin">
              <wp14:pctWidth>0</wp14:pctWidth>
            </wp14:sizeRelH>
            <wp14:sizeRelV relativeFrom="margin">
              <wp14:pctHeight>0</wp14:pctHeight>
            </wp14:sizeRelV>
          </wp:anchor>
        </w:drawing>
      </w:r>
      <w:r w:rsidR="00EB66C3">
        <w:rPr>
          <w:rFonts w:asciiTheme="majorBidi" w:eastAsia="Calibri" w:hAnsiTheme="majorBidi" w:cstheme="majorBidi"/>
          <w:b/>
          <w:noProof/>
          <w:sz w:val="24"/>
          <w:szCs w:val="24"/>
          <w:lang w:eastAsia="fr-FR"/>
        </w:rPr>
        <mc:AlternateContent>
          <mc:Choice Requires="wps">
            <w:drawing>
              <wp:anchor distT="0" distB="0" distL="114300" distR="114300" simplePos="0" relativeHeight="251663360" behindDoc="0" locked="0" layoutInCell="1" allowOverlap="1" wp14:anchorId="25E997D2" wp14:editId="57A3E19C">
                <wp:simplePos x="0" y="0"/>
                <wp:positionH relativeFrom="margin">
                  <wp:posOffset>-116963</wp:posOffset>
                </wp:positionH>
                <wp:positionV relativeFrom="paragraph">
                  <wp:posOffset>726952</wp:posOffset>
                </wp:positionV>
                <wp:extent cx="5938186" cy="592057"/>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5938186" cy="592057"/>
                        </a:xfrm>
                        <a:prstGeom prst="rect">
                          <a:avLst/>
                        </a:prstGeom>
                        <a:solidFill>
                          <a:schemeClr val="lt1"/>
                        </a:solidFill>
                        <a:ln w="6350">
                          <a:noFill/>
                        </a:ln>
                      </wps:spPr>
                      <wps:txbx>
                        <w:txbxContent>
                          <w:p w14:paraId="6D594C3B" w14:textId="4ABE731D" w:rsidR="00EB66C3" w:rsidRPr="00D07550" w:rsidRDefault="00EB66C3" w:rsidP="00D07550">
                            <w:pPr>
                              <w:jc w:val="center"/>
                              <w:rPr>
                                <w:rFonts w:asciiTheme="majorBidi" w:hAnsiTheme="majorBidi" w:cstheme="majorBidi"/>
                                <w:b/>
                                <w:bCs/>
                                <w:sz w:val="24"/>
                                <w:szCs w:val="24"/>
                              </w:rPr>
                            </w:pPr>
                            <w:r w:rsidRPr="00EB66C3">
                              <w:rPr>
                                <w:rFonts w:asciiTheme="majorBidi" w:hAnsiTheme="majorBidi" w:cstheme="majorBidi"/>
                                <w:b/>
                                <w:bCs/>
                                <w:sz w:val="24"/>
                                <w:szCs w:val="24"/>
                              </w:rPr>
                              <w:t xml:space="preserve">Termes de référence pour le recrutement d’un(e) ingénieur, serriste ou bureau/centre de formation en agriculture pour la réalisation d’une formation </w:t>
                            </w:r>
                            <w:r w:rsidR="00EF2EAE">
                              <w:rPr>
                                <w:rFonts w:asciiTheme="majorBidi" w:hAnsiTheme="majorBidi" w:cstheme="majorBidi"/>
                                <w:b/>
                                <w:bCs/>
                                <w:sz w:val="24"/>
                                <w:szCs w:val="24"/>
                              </w:rPr>
                              <w:t>en</w:t>
                            </w:r>
                            <w:r w:rsidRPr="00EB66C3">
                              <w:rPr>
                                <w:rFonts w:asciiTheme="majorBidi" w:hAnsiTheme="majorBidi" w:cstheme="majorBidi"/>
                                <w:b/>
                                <w:bCs/>
                                <w:sz w:val="24"/>
                                <w:szCs w:val="24"/>
                              </w:rPr>
                              <w:t xml:space="preserve"> culture sous serre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997D2" id="_x0000_t202" coordsize="21600,21600" o:spt="202" path="m,l,21600r21600,l21600,xe">
                <v:stroke joinstyle="miter"/>
                <v:path gradientshapeok="t" o:connecttype="rect"/>
              </v:shapetype>
              <v:shape id="Zone de texte 3" o:spid="_x0000_s1026" type="#_x0000_t202" style="position:absolute;margin-left:-9.2pt;margin-top:57.25pt;width:467.55pt;height:4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" fillcolor="white [3201]" stroked="f" strokeweight=".5pt">
                <v:textbox>
                  <w:txbxContent>
                    <w:p w14:paraId="6D594C3B" w14:textId="4ABE731D" w:rsidR="00EB66C3" w:rsidRPr="00D07550" w:rsidRDefault="00EB66C3" w:rsidP="00D07550">
                      <w:pPr>
                        <w:jc w:val="center"/>
                        <w:rPr>
                          <w:rFonts w:asciiTheme="majorBidi" w:hAnsiTheme="majorBidi" w:cstheme="majorBidi"/>
                          <w:b/>
                          <w:bCs/>
                          <w:sz w:val="24"/>
                          <w:szCs w:val="24"/>
                        </w:rPr>
                      </w:pPr>
                      <w:r w:rsidRPr="00EB66C3">
                        <w:rPr>
                          <w:rFonts w:asciiTheme="majorBidi" w:hAnsiTheme="majorBidi" w:cstheme="majorBidi"/>
                          <w:b/>
                          <w:bCs/>
                          <w:sz w:val="24"/>
                          <w:szCs w:val="24"/>
                        </w:rPr>
                        <w:t xml:space="preserve">Termes de référence pour le recrutement d’un(e) ingénieur, serriste ou bureau/centre de formation en agriculture pour la réalisation d’une formation </w:t>
                      </w:r>
                      <w:r w:rsidR="00EF2EAE">
                        <w:rPr>
                          <w:rFonts w:asciiTheme="majorBidi" w:hAnsiTheme="majorBidi" w:cstheme="majorBidi"/>
                          <w:b/>
                          <w:bCs/>
                          <w:sz w:val="24"/>
                          <w:szCs w:val="24"/>
                        </w:rPr>
                        <w:t>en</w:t>
                      </w:r>
                      <w:r w:rsidRPr="00EB66C3">
                        <w:rPr>
                          <w:rFonts w:asciiTheme="majorBidi" w:hAnsiTheme="majorBidi" w:cstheme="majorBidi"/>
                          <w:b/>
                          <w:bCs/>
                          <w:sz w:val="24"/>
                          <w:szCs w:val="24"/>
                        </w:rPr>
                        <w:t xml:space="preserve"> culture sous serre</w:t>
                      </w:r>
                    </w:p>
                  </w:txbxContent>
                </v:textbox>
                <w10:wrap anchorx="margin"/>
              </v:shape>
            </w:pict>
          </mc:Fallback>
        </mc:AlternateContent>
      </w:r>
    </w:p>
    <w:p w14:paraId="59EB107D" w14:textId="3A44F191" w:rsidR="005A6729" w:rsidRPr="005A6729" w:rsidRDefault="00210F90" w:rsidP="00D07550">
      <w:pPr>
        <w:pStyle w:val="Titre3"/>
        <w:spacing w:line="276" w:lineRule="auto"/>
        <w:rPr>
          <w:rFonts w:asciiTheme="majorBidi" w:hAnsiTheme="majorBidi" w:cstheme="majorBidi"/>
          <w:sz w:val="24"/>
          <w:szCs w:val="24"/>
        </w:rPr>
      </w:pPr>
      <w:r>
        <w:rPr>
          <w:rFonts w:asciiTheme="majorBidi" w:hAnsiTheme="majorBidi" w:cstheme="majorBidi"/>
          <w:sz w:val="24"/>
          <w:szCs w:val="24"/>
        </w:rPr>
        <w:t xml:space="preserve"> </w:t>
      </w:r>
    </w:p>
    <w:tbl>
      <w:tblPr>
        <w:tblStyle w:val="Grilledutableau"/>
        <w:tblW w:w="0" w:type="auto"/>
        <w:tblLook w:val="04A0" w:firstRow="1" w:lastRow="0" w:firstColumn="1" w:lastColumn="0" w:noHBand="0" w:noVBand="1"/>
      </w:tblPr>
      <w:tblGrid>
        <w:gridCol w:w="3045"/>
        <w:gridCol w:w="6017"/>
      </w:tblGrid>
      <w:tr w:rsidR="00575467" w:rsidRPr="00D823B5" w14:paraId="213130AD" w14:textId="77777777" w:rsidTr="00890668">
        <w:tc>
          <w:tcPr>
            <w:tcW w:w="3045" w:type="dxa"/>
          </w:tcPr>
          <w:p w14:paraId="40D53199" w14:textId="77777777" w:rsidR="00575467" w:rsidRPr="00D823B5" w:rsidRDefault="00575467" w:rsidP="00890668">
            <w:pPr>
              <w:spacing w:line="360" w:lineRule="auto"/>
              <w:rPr>
                <w:rFonts w:asciiTheme="majorBidi" w:hAnsiTheme="majorBidi" w:cstheme="majorBidi"/>
              </w:rPr>
            </w:pPr>
            <w:r w:rsidRPr="00D823B5">
              <w:rPr>
                <w:rFonts w:asciiTheme="majorBidi" w:hAnsiTheme="majorBidi" w:cstheme="majorBidi"/>
              </w:rPr>
              <w:t>Date limite de candidature</w:t>
            </w:r>
          </w:p>
        </w:tc>
        <w:tc>
          <w:tcPr>
            <w:tcW w:w="6017" w:type="dxa"/>
          </w:tcPr>
          <w:p w14:paraId="4DDC8D9A" w14:textId="55FB4118" w:rsidR="00575467" w:rsidRPr="00D823B5" w:rsidRDefault="007334A2" w:rsidP="00890668">
            <w:pPr>
              <w:rPr>
                <w:rFonts w:asciiTheme="majorBidi" w:hAnsiTheme="majorBidi" w:cstheme="majorBidi"/>
              </w:rPr>
            </w:pPr>
            <w:r>
              <w:rPr>
                <w:rFonts w:asciiTheme="majorBidi" w:hAnsiTheme="majorBidi" w:cstheme="majorBidi" w:hint="cs"/>
                <w:sz w:val="24"/>
                <w:szCs w:val="24"/>
                <w:rtl/>
              </w:rPr>
              <w:t>05</w:t>
            </w:r>
            <w:r w:rsidR="00575467" w:rsidRPr="005A6729">
              <w:rPr>
                <w:rFonts w:asciiTheme="majorBidi" w:hAnsiTheme="majorBidi" w:cstheme="majorBidi"/>
                <w:sz w:val="24"/>
                <w:szCs w:val="24"/>
              </w:rPr>
              <w:t>/</w:t>
            </w:r>
            <w:r w:rsidR="00A2172A">
              <w:rPr>
                <w:rFonts w:asciiTheme="majorBidi" w:hAnsiTheme="majorBidi" w:cstheme="majorBidi"/>
                <w:sz w:val="24"/>
                <w:szCs w:val="24"/>
              </w:rPr>
              <w:t>01</w:t>
            </w:r>
            <w:r w:rsidR="00575467" w:rsidRPr="005A6729">
              <w:rPr>
                <w:rFonts w:asciiTheme="majorBidi" w:hAnsiTheme="majorBidi" w:cstheme="majorBidi"/>
                <w:sz w:val="24"/>
                <w:szCs w:val="24"/>
              </w:rPr>
              <w:t>/202</w:t>
            </w:r>
            <w:r w:rsidR="00A2172A">
              <w:rPr>
                <w:rFonts w:asciiTheme="majorBidi" w:hAnsiTheme="majorBidi" w:cstheme="majorBidi"/>
                <w:sz w:val="24"/>
                <w:szCs w:val="24"/>
              </w:rPr>
              <w:t>5</w:t>
            </w:r>
          </w:p>
        </w:tc>
      </w:tr>
      <w:tr w:rsidR="00575467" w:rsidRPr="00D823B5" w14:paraId="7974605D" w14:textId="77777777" w:rsidTr="00890668">
        <w:tc>
          <w:tcPr>
            <w:tcW w:w="3045" w:type="dxa"/>
          </w:tcPr>
          <w:p w14:paraId="77252D9E" w14:textId="77777777" w:rsidR="00575467" w:rsidRPr="00D823B5" w:rsidRDefault="00575467" w:rsidP="00890668">
            <w:pPr>
              <w:spacing w:line="360" w:lineRule="auto"/>
              <w:rPr>
                <w:rFonts w:asciiTheme="majorBidi" w:hAnsiTheme="majorBidi" w:cstheme="majorBidi"/>
              </w:rPr>
            </w:pPr>
            <w:r w:rsidRPr="00D823B5">
              <w:rPr>
                <w:rFonts w:asciiTheme="majorBidi" w:hAnsiTheme="majorBidi" w:cstheme="majorBidi"/>
              </w:rPr>
              <w:t>Type de contrat</w:t>
            </w:r>
          </w:p>
        </w:tc>
        <w:tc>
          <w:tcPr>
            <w:tcW w:w="6017" w:type="dxa"/>
          </w:tcPr>
          <w:p w14:paraId="6853FF41" w14:textId="77777777" w:rsidR="00575467" w:rsidRPr="00D823B5" w:rsidRDefault="00575467" w:rsidP="00890668">
            <w:pPr>
              <w:rPr>
                <w:rFonts w:asciiTheme="majorBidi" w:hAnsiTheme="majorBidi" w:cstheme="majorBidi"/>
              </w:rPr>
            </w:pPr>
            <w:r w:rsidRPr="00D823B5">
              <w:rPr>
                <w:rFonts w:asciiTheme="majorBidi" w:hAnsiTheme="majorBidi" w:cstheme="majorBidi"/>
              </w:rPr>
              <w:t>Consultant – Prestation de service</w:t>
            </w:r>
          </w:p>
        </w:tc>
      </w:tr>
      <w:tr w:rsidR="00575467" w:rsidRPr="00D823B5" w14:paraId="258F8678" w14:textId="77777777" w:rsidTr="00890668">
        <w:trPr>
          <w:trHeight w:val="375"/>
        </w:trPr>
        <w:tc>
          <w:tcPr>
            <w:tcW w:w="3045" w:type="dxa"/>
            <w:tcBorders>
              <w:top w:val="single" w:sz="4" w:space="0" w:color="auto"/>
              <w:bottom w:val="single" w:sz="4" w:space="0" w:color="auto"/>
            </w:tcBorders>
          </w:tcPr>
          <w:p w14:paraId="00A1C461" w14:textId="77777777" w:rsidR="00575467" w:rsidRPr="00D823B5" w:rsidRDefault="00575467" w:rsidP="00890668">
            <w:pPr>
              <w:spacing w:line="360" w:lineRule="auto"/>
              <w:rPr>
                <w:rFonts w:asciiTheme="majorBidi" w:hAnsiTheme="majorBidi" w:cstheme="majorBidi"/>
              </w:rPr>
            </w:pPr>
            <w:r>
              <w:rPr>
                <w:rFonts w:asciiTheme="majorBidi" w:hAnsiTheme="majorBidi" w:cstheme="majorBidi"/>
              </w:rPr>
              <w:t>Début de la mission</w:t>
            </w:r>
          </w:p>
        </w:tc>
        <w:tc>
          <w:tcPr>
            <w:tcW w:w="6017" w:type="dxa"/>
            <w:tcBorders>
              <w:top w:val="single" w:sz="4" w:space="0" w:color="auto"/>
              <w:bottom w:val="single" w:sz="4" w:space="0" w:color="auto"/>
            </w:tcBorders>
          </w:tcPr>
          <w:p w14:paraId="58F762A0" w14:textId="77777777" w:rsidR="00575467" w:rsidRPr="00D823B5" w:rsidRDefault="00575467" w:rsidP="00890668">
            <w:pPr>
              <w:rPr>
                <w:rFonts w:asciiTheme="majorBidi" w:hAnsiTheme="majorBidi" w:cstheme="majorBidi"/>
              </w:rPr>
            </w:pPr>
            <w:r w:rsidRPr="00D823B5">
              <w:rPr>
                <w:rFonts w:asciiTheme="majorBidi" w:hAnsiTheme="majorBidi" w:cstheme="majorBidi"/>
              </w:rPr>
              <w:t xml:space="preserve">Le plutôt possible </w:t>
            </w:r>
          </w:p>
        </w:tc>
      </w:tr>
      <w:tr w:rsidR="00575467" w:rsidRPr="00D823B5" w14:paraId="750814FF" w14:textId="77777777" w:rsidTr="00890668">
        <w:trPr>
          <w:trHeight w:val="375"/>
        </w:trPr>
        <w:tc>
          <w:tcPr>
            <w:tcW w:w="3045" w:type="dxa"/>
            <w:tcBorders>
              <w:top w:val="single" w:sz="4" w:space="0" w:color="auto"/>
              <w:bottom w:val="single" w:sz="4" w:space="0" w:color="auto"/>
            </w:tcBorders>
          </w:tcPr>
          <w:p w14:paraId="0E266F95" w14:textId="77777777" w:rsidR="00575467" w:rsidRPr="00D823B5" w:rsidRDefault="00575467" w:rsidP="00890668">
            <w:pPr>
              <w:spacing w:line="360" w:lineRule="auto"/>
              <w:rPr>
                <w:rFonts w:asciiTheme="majorBidi" w:hAnsiTheme="majorBidi" w:cstheme="majorBidi"/>
              </w:rPr>
            </w:pPr>
            <w:r>
              <w:rPr>
                <w:rFonts w:asciiTheme="majorBidi" w:hAnsiTheme="majorBidi" w:cstheme="majorBidi"/>
              </w:rPr>
              <w:t>Langue souhaitée</w:t>
            </w:r>
          </w:p>
        </w:tc>
        <w:tc>
          <w:tcPr>
            <w:tcW w:w="6017" w:type="dxa"/>
            <w:tcBorders>
              <w:top w:val="single" w:sz="4" w:space="0" w:color="auto"/>
              <w:bottom w:val="single" w:sz="4" w:space="0" w:color="auto"/>
            </w:tcBorders>
          </w:tcPr>
          <w:p w14:paraId="73934D44" w14:textId="77777777" w:rsidR="00575467" w:rsidRPr="00D823B5" w:rsidRDefault="00575467" w:rsidP="00890668">
            <w:pPr>
              <w:rPr>
                <w:rFonts w:asciiTheme="majorBidi" w:hAnsiTheme="majorBidi" w:cstheme="majorBidi"/>
              </w:rPr>
            </w:pPr>
            <w:r w:rsidRPr="00DE21F8">
              <w:rPr>
                <w:rFonts w:asciiTheme="majorBidi" w:hAnsiTheme="majorBidi" w:cstheme="majorBidi"/>
                <w:b/>
                <w:bCs/>
              </w:rPr>
              <w:t xml:space="preserve">Arabe </w:t>
            </w:r>
            <w:r w:rsidRPr="00D823B5">
              <w:rPr>
                <w:rFonts w:asciiTheme="majorBidi" w:hAnsiTheme="majorBidi" w:cstheme="majorBidi"/>
              </w:rPr>
              <w:t xml:space="preserve">et français </w:t>
            </w:r>
          </w:p>
        </w:tc>
      </w:tr>
      <w:tr w:rsidR="00575467" w:rsidRPr="00D823B5" w14:paraId="5222C46E" w14:textId="77777777" w:rsidTr="00890668">
        <w:trPr>
          <w:trHeight w:val="194"/>
        </w:trPr>
        <w:tc>
          <w:tcPr>
            <w:tcW w:w="3045" w:type="dxa"/>
            <w:tcBorders>
              <w:top w:val="single" w:sz="4" w:space="0" w:color="auto"/>
              <w:bottom w:val="single" w:sz="4" w:space="0" w:color="auto"/>
            </w:tcBorders>
            <w:shd w:val="clear" w:color="auto" w:fill="auto"/>
          </w:tcPr>
          <w:p w14:paraId="521A7F09" w14:textId="77777777" w:rsidR="00575467" w:rsidRPr="00D823B5" w:rsidRDefault="00575467" w:rsidP="00890668">
            <w:pPr>
              <w:spacing w:line="360" w:lineRule="auto"/>
              <w:rPr>
                <w:rFonts w:asciiTheme="majorBidi" w:hAnsiTheme="majorBidi" w:cstheme="majorBidi"/>
              </w:rPr>
            </w:pPr>
            <w:r w:rsidRPr="00D823B5">
              <w:rPr>
                <w:rFonts w:asciiTheme="majorBidi" w:hAnsiTheme="majorBidi" w:cstheme="majorBidi"/>
              </w:rPr>
              <w:t>Durée du contrat</w:t>
            </w:r>
          </w:p>
        </w:tc>
        <w:tc>
          <w:tcPr>
            <w:tcW w:w="6017" w:type="dxa"/>
            <w:tcBorders>
              <w:top w:val="single" w:sz="4" w:space="0" w:color="auto"/>
              <w:bottom w:val="single" w:sz="4" w:space="0" w:color="auto"/>
            </w:tcBorders>
          </w:tcPr>
          <w:p w14:paraId="5D88549C" w14:textId="057912CF" w:rsidR="00575467" w:rsidRPr="00D823B5" w:rsidRDefault="00575467" w:rsidP="00890668">
            <w:pPr>
              <w:rPr>
                <w:rFonts w:asciiTheme="majorBidi" w:hAnsiTheme="majorBidi" w:cstheme="majorBidi"/>
              </w:rPr>
            </w:pPr>
            <w:r w:rsidRPr="00D823B5">
              <w:rPr>
                <w:rFonts w:asciiTheme="majorBidi" w:hAnsiTheme="majorBidi" w:cstheme="majorBidi"/>
              </w:rPr>
              <w:t xml:space="preserve">La mission se déroulera </w:t>
            </w:r>
            <w:r w:rsidR="00EB66C3">
              <w:rPr>
                <w:rFonts w:asciiTheme="majorBidi" w:hAnsiTheme="majorBidi" w:cstheme="majorBidi"/>
              </w:rPr>
              <w:t>pendant le mois de janvier</w:t>
            </w:r>
            <w:r w:rsidRPr="00D823B5">
              <w:rPr>
                <w:rFonts w:asciiTheme="majorBidi" w:hAnsiTheme="majorBidi" w:cstheme="majorBidi"/>
              </w:rPr>
              <w:t xml:space="preserve"> à Sidi Bouzid, avec un engagement de </w:t>
            </w:r>
            <w:r>
              <w:rPr>
                <w:rFonts w:asciiTheme="majorBidi" w:hAnsiTheme="majorBidi" w:cstheme="majorBidi"/>
              </w:rPr>
              <w:t>4</w:t>
            </w:r>
            <w:r w:rsidRPr="00D823B5">
              <w:rPr>
                <w:rFonts w:asciiTheme="majorBidi" w:hAnsiTheme="majorBidi" w:cstheme="majorBidi"/>
              </w:rPr>
              <w:t xml:space="preserve"> jour/homme</w:t>
            </w:r>
          </w:p>
        </w:tc>
      </w:tr>
    </w:tbl>
    <w:p w14:paraId="39E4DBBC" w14:textId="50F1DEEE" w:rsidR="005A6729" w:rsidRPr="00EB66C3" w:rsidRDefault="005A6729" w:rsidP="003F6D51">
      <w:pPr>
        <w:rPr>
          <w:rFonts w:asciiTheme="majorBidi" w:hAnsiTheme="majorBidi" w:cstheme="majorBidi"/>
          <w:sz w:val="24"/>
          <w:szCs w:val="24"/>
        </w:rPr>
      </w:pPr>
    </w:p>
    <w:p w14:paraId="1BCE81A8" w14:textId="77777777" w:rsidR="005A6729" w:rsidRPr="00EB66C3" w:rsidRDefault="005A6729" w:rsidP="00EB66C3">
      <w:pPr>
        <w:pStyle w:val="Titre3"/>
        <w:shd w:val="clear" w:color="auto" w:fill="EAF1DD" w:themeFill="accent3" w:themeFillTint="33"/>
        <w:spacing w:line="276" w:lineRule="auto"/>
        <w:rPr>
          <w:rFonts w:asciiTheme="majorBidi" w:hAnsiTheme="majorBidi" w:cstheme="majorBidi"/>
          <w:sz w:val="24"/>
          <w:szCs w:val="24"/>
        </w:rPr>
      </w:pPr>
      <w:r w:rsidRPr="00EB66C3">
        <w:rPr>
          <w:rFonts w:asciiTheme="majorBidi" w:hAnsiTheme="majorBidi" w:cstheme="majorBidi"/>
          <w:sz w:val="24"/>
          <w:szCs w:val="24"/>
        </w:rPr>
        <w:t>1. Contexte général</w:t>
      </w:r>
    </w:p>
    <w:p w14:paraId="5C50D303" w14:textId="77777777" w:rsidR="005A6729" w:rsidRPr="00374229" w:rsidRDefault="005A6729" w:rsidP="00400313">
      <w:pPr>
        <w:pStyle w:val="NormalWeb"/>
        <w:spacing w:line="360" w:lineRule="auto"/>
        <w:jc w:val="both"/>
        <w:rPr>
          <w:rFonts w:asciiTheme="majorBidi" w:hAnsiTheme="majorBidi" w:cstheme="majorBidi"/>
          <w:sz w:val="22"/>
          <w:szCs w:val="22"/>
        </w:rPr>
      </w:pPr>
      <w:r w:rsidRPr="00374229">
        <w:rPr>
          <w:rFonts w:asciiTheme="majorBidi" w:hAnsiTheme="majorBidi" w:cstheme="majorBidi"/>
          <w:sz w:val="22"/>
          <w:szCs w:val="22"/>
        </w:rPr>
        <w:t>En Tunisie, les femmes travailleuses, notamment dans le secteur agricole, sont confrontées à des défis majeurs qui compromettent leur bien-être économique et professionnel. Leur rôle essentiel dans la production alimentaire et le développement rural est souvent sous-estimé. Ces femmes rencontrent des difficultés significatives en matière de qualification, de rémunération, d'accès au marché et de perspectives de progression. Selon l'Institut National de la Statistique (INS, 2023), environ 70 % des femmes employées dans l'agriculture n'ont pas accès à une formation technique spécialisée, ce qui limite leur capacité à adopter des pratiques modernes et efficaces. De plus, ces travailleuses perçoivent en moyenne 30 % de moins que leurs homologues masculins pour des tâches similaires (INS, 2023). Leur accès aux marchés est également restreint par des réseaux de distribution souvent inadaptés, ce qui réduit leurs possibilités de commercialisation (rapport FAO, 2022).</w:t>
      </w:r>
    </w:p>
    <w:p w14:paraId="23BBF0C9" w14:textId="317419A1" w:rsidR="005A6729" w:rsidRPr="00374229" w:rsidRDefault="005A6729" w:rsidP="00400313">
      <w:pPr>
        <w:pStyle w:val="NormalWeb"/>
        <w:spacing w:line="360" w:lineRule="auto"/>
        <w:jc w:val="both"/>
        <w:rPr>
          <w:rFonts w:asciiTheme="majorBidi" w:hAnsiTheme="majorBidi" w:cstheme="majorBidi"/>
          <w:sz w:val="22"/>
          <w:szCs w:val="22"/>
        </w:rPr>
      </w:pPr>
      <w:r w:rsidRPr="00374229">
        <w:rPr>
          <w:rFonts w:asciiTheme="majorBidi" w:hAnsiTheme="majorBidi" w:cstheme="majorBidi"/>
          <w:b/>
          <w:bCs/>
          <w:sz w:val="22"/>
          <w:szCs w:val="22"/>
        </w:rPr>
        <w:t>Dans ce contexte, l'association Ladies First a réalisé une étude diagnostique</w:t>
      </w:r>
      <w:r w:rsidRPr="00374229">
        <w:rPr>
          <w:rFonts w:asciiTheme="majorBidi" w:hAnsiTheme="majorBidi" w:cstheme="majorBidi"/>
          <w:sz w:val="22"/>
          <w:szCs w:val="22"/>
        </w:rPr>
        <w:t xml:space="preserve"> en enquêtant auprès des femmes travailleuses agricoles sur leur situation et leurs besoins en renforcement de capacités. L'étude a également interrogé les associations du gouvernorat de Sidi Bouzid ainsi que les agriculteurs pour déterminer les besoins réels en formation</w:t>
      </w:r>
      <w:r w:rsidR="004D5040" w:rsidRPr="00374229">
        <w:rPr>
          <w:rFonts w:asciiTheme="majorBidi" w:hAnsiTheme="majorBidi" w:cstheme="majorBidi"/>
          <w:sz w:val="22"/>
          <w:szCs w:val="22"/>
        </w:rPr>
        <w:t xml:space="preserve"> de ses femmes</w:t>
      </w:r>
      <w:r w:rsidRPr="00374229">
        <w:rPr>
          <w:rFonts w:asciiTheme="majorBidi" w:hAnsiTheme="majorBidi" w:cstheme="majorBidi"/>
          <w:sz w:val="22"/>
          <w:szCs w:val="22"/>
        </w:rPr>
        <w:t xml:space="preserve">. Parmi les propositions identifiées, la formation </w:t>
      </w:r>
      <w:r w:rsidR="004D5040" w:rsidRPr="00374229">
        <w:rPr>
          <w:rFonts w:asciiTheme="majorBidi" w:hAnsiTheme="majorBidi" w:cstheme="majorBidi"/>
          <w:sz w:val="22"/>
          <w:szCs w:val="22"/>
        </w:rPr>
        <w:t>de</w:t>
      </w:r>
      <w:r w:rsidRPr="00374229">
        <w:rPr>
          <w:rFonts w:asciiTheme="majorBidi" w:hAnsiTheme="majorBidi" w:cstheme="majorBidi"/>
          <w:sz w:val="22"/>
          <w:szCs w:val="22"/>
        </w:rPr>
        <w:t xml:space="preserve"> culture sous serre</w:t>
      </w:r>
      <w:r w:rsidR="004D5040" w:rsidRPr="00374229">
        <w:rPr>
          <w:rFonts w:asciiTheme="majorBidi" w:hAnsiTheme="majorBidi" w:cstheme="majorBidi"/>
          <w:sz w:val="22"/>
          <w:szCs w:val="22"/>
        </w:rPr>
        <w:t xml:space="preserve"> plastique</w:t>
      </w:r>
      <w:r w:rsidRPr="00374229">
        <w:rPr>
          <w:rFonts w:asciiTheme="majorBidi" w:hAnsiTheme="majorBidi" w:cstheme="majorBidi"/>
          <w:sz w:val="22"/>
          <w:szCs w:val="22"/>
        </w:rPr>
        <w:t xml:space="preserve"> (légumes et fruits) s'est avérée prioritaire grâce à son potentiel pour améliorer les qualifications des femmes et leur offrir davantage d'opportunités économiques.</w:t>
      </w:r>
    </w:p>
    <w:p w14:paraId="7C110890" w14:textId="078A837F" w:rsidR="005A6729" w:rsidRPr="00374229" w:rsidRDefault="005A6729" w:rsidP="00400313">
      <w:pPr>
        <w:pStyle w:val="NormalWeb"/>
        <w:spacing w:line="360" w:lineRule="auto"/>
        <w:jc w:val="both"/>
        <w:rPr>
          <w:rFonts w:asciiTheme="majorBidi" w:hAnsiTheme="majorBidi" w:cstheme="majorBidi"/>
          <w:sz w:val="22"/>
          <w:szCs w:val="22"/>
        </w:rPr>
      </w:pPr>
      <w:r w:rsidRPr="00374229">
        <w:rPr>
          <w:rFonts w:asciiTheme="majorBidi" w:hAnsiTheme="majorBidi" w:cstheme="majorBidi"/>
          <w:sz w:val="22"/>
          <w:szCs w:val="22"/>
        </w:rPr>
        <w:t xml:space="preserve">Dans le cadre du projet « EFFORT », financé par NASSEEJ (Democracy International), l'Association Ladies First met en œuvre diverses </w:t>
      </w:r>
      <w:r w:rsidR="004D5040" w:rsidRPr="00374229">
        <w:rPr>
          <w:rFonts w:asciiTheme="majorBidi" w:hAnsiTheme="majorBidi" w:cstheme="majorBidi"/>
          <w:sz w:val="22"/>
          <w:szCs w:val="22"/>
        </w:rPr>
        <w:t>activités</w:t>
      </w:r>
      <w:r w:rsidRPr="00374229">
        <w:rPr>
          <w:rFonts w:asciiTheme="majorBidi" w:hAnsiTheme="majorBidi" w:cstheme="majorBidi"/>
          <w:sz w:val="22"/>
          <w:szCs w:val="22"/>
        </w:rPr>
        <w:t xml:space="preserve"> pour renforcer les moyens de subsistance et améliorer les conditions de vie des travailleuses agricoles à Sidi Bouzid. Ce projet vise à lutter contre les inégalités socio-économiques en se concentrant sur trois grands axes :</w:t>
      </w:r>
    </w:p>
    <w:p w14:paraId="34826956" w14:textId="48C22A42" w:rsidR="005A6729" w:rsidRPr="00374229" w:rsidRDefault="005A6729" w:rsidP="0039262F">
      <w:pPr>
        <w:numPr>
          <w:ilvl w:val="0"/>
          <w:numId w:val="8"/>
        </w:numPr>
        <w:spacing w:before="100" w:beforeAutospacing="1" w:after="100" w:afterAutospacing="1" w:line="360" w:lineRule="auto"/>
        <w:jc w:val="both"/>
        <w:rPr>
          <w:rFonts w:asciiTheme="majorBidi" w:hAnsiTheme="majorBidi" w:cstheme="majorBidi"/>
        </w:rPr>
      </w:pPr>
      <w:r w:rsidRPr="00374229">
        <w:rPr>
          <w:rStyle w:val="lev"/>
          <w:rFonts w:asciiTheme="majorBidi" w:hAnsiTheme="majorBidi" w:cstheme="majorBidi"/>
        </w:rPr>
        <w:lastRenderedPageBreak/>
        <w:t>Renforcer les compétences techniques</w:t>
      </w:r>
      <w:r w:rsidR="004D5040" w:rsidRPr="00374229">
        <w:rPr>
          <w:rStyle w:val="lev"/>
          <w:rFonts w:asciiTheme="majorBidi" w:hAnsiTheme="majorBidi" w:cstheme="majorBidi"/>
        </w:rPr>
        <w:t xml:space="preserve"> des femmes</w:t>
      </w:r>
      <w:r w:rsidRPr="00374229">
        <w:rPr>
          <w:rFonts w:asciiTheme="majorBidi" w:hAnsiTheme="majorBidi" w:cstheme="majorBidi"/>
        </w:rPr>
        <w:t xml:space="preserve"> : offrir des formations adaptées pour améliorer les pratiques agricoles.</w:t>
      </w:r>
    </w:p>
    <w:p w14:paraId="0A0FC6D0" w14:textId="362926B3" w:rsidR="005A6729" w:rsidRPr="00374229" w:rsidRDefault="005A6729" w:rsidP="0039262F">
      <w:pPr>
        <w:numPr>
          <w:ilvl w:val="0"/>
          <w:numId w:val="8"/>
        </w:numPr>
        <w:spacing w:before="100" w:beforeAutospacing="1" w:after="100" w:afterAutospacing="1" w:line="360" w:lineRule="auto"/>
        <w:jc w:val="both"/>
        <w:rPr>
          <w:rFonts w:asciiTheme="majorBidi" w:hAnsiTheme="majorBidi" w:cstheme="majorBidi"/>
        </w:rPr>
      </w:pPr>
      <w:r w:rsidRPr="00374229">
        <w:rPr>
          <w:rStyle w:val="lev"/>
          <w:rFonts w:asciiTheme="majorBidi" w:hAnsiTheme="majorBidi" w:cstheme="majorBidi"/>
        </w:rPr>
        <w:t>Améliorer l'accès au marché et au financement</w:t>
      </w:r>
      <w:r w:rsidR="004D5040" w:rsidRPr="00374229">
        <w:rPr>
          <w:rStyle w:val="lev"/>
          <w:rFonts w:asciiTheme="majorBidi" w:hAnsiTheme="majorBidi" w:cstheme="majorBidi"/>
        </w:rPr>
        <w:t xml:space="preserve"> pour les travailleuses agricoles</w:t>
      </w:r>
      <w:r w:rsidRPr="00374229">
        <w:rPr>
          <w:rFonts w:asciiTheme="majorBidi" w:hAnsiTheme="majorBidi" w:cstheme="majorBidi"/>
        </w:rPr>
        <w:t xml:space="preserve"> : promouvoir des modèles économiques inclusifs.</w:t>
      </w:r>
    </w:p>
    <w:p w14:paraId="353BB458" w14:textId="0CD10060" w:rsidR="00D07550" w:rsidRPr="00374229" w:rsidRDefault="005A6729" w:rsidP="00D07550">
      <w:pPr>
        <w:numPr>
          <w:ilvl w:val="0"/>
          <w:numId w:val="8"/>
        </w:numPr>
        <w:spacing w:before="100" w:beforeAutospacing="1" w:after="100" w:afterAutospacing="1" w:line="360" w:lineRule="auto"/>
        <w:jc w:val="both"/>
        <w:rPr>
          <w:rFonts w:asciiTheme="majorBidi" w:hAnsiTheme="majorBidi" w:cstheme="majorBidi"/>
        </w:rPr>
      </w:pPr>
      <w:r w:rsidRPr="00374229">
        <w:rPr>
          <w:rStyle w:val="lev"/>
          <w:rFonts w:asciiTheme="majorBidi" w:hAnsiTheme="majorBidi" w:cstheme="majorBidi"/>
        </w:rPr>
        <w:t>Créer un environnement favorable</w:t>
      </w:r>
      <w:r w:rsidRPr="00374229">
        <w:rPr>
          <w:rFonts w:asciiTheme="majorBidi" w:hAnsiTheme="majorBidi" w:cstheme="majorBidi"/>
        </w:rPr>
        <w:t xml:space="preserve"> : sensibiliser aux droits des femmes et encourager leur autonomisation.</w:t>
      </w:r>
    </w:p>
    <w:p w14:paraId="43A19F50" w14:textId="4D728E5C" w:rsidR="00D07550" w:rsidRPr="00D07550" w:rsidRDefault="00D07550" w:rsidP="00D07550">
      <w:pPr>
        <w:pStyle w:val="Paragraphedeliste"/>
        <w:numPr>
          <w:ilvl w:val="0"/>
          <w:numId w:val="24"/>
        </w:numPr>
        <w:shd w:val="clear" w:color="auto" w:fill="EAF1DD" w:themeFill="accent3" w:themeFillTint="33"/>
        <w:spacing w:before="100" w:beforeAutospacing="1" w:after="100" w:afterAutospacing="1" w:line="360" w:lineRule="auto"/>
        <w:jc w:val="both"/>
        <w:rPr>
          <w:rFonts w:asciiTheme="majorBidi" w:hAnsiTheme="majorBidi" w:cstheme="majorBidi"/>
          <w:b/>
          <w:bCs/>
          <w:sz w:val="24"/>
          <w:szCs w:val="24"/>
        </w:rPr>
      </w:pPr>
      <w:r w:rsidRPr="00D07550">
        <w:rPr>
          <w:rFonts w:asciiTheme="majorBidi" w:hAnsiTheme="majorBidi" w:cstheme="majorBidi"/>
          <w:b/>
          <w:bCs/>
          <w:sz w:val="24"/>
          <w:szCs w:val="24"/>
        </w:rPr>
        <w:t>Présentation de l’organisation L'association</w:t>
      </w:r>
    </w:p>
    <w:p w14:paraId="229CA693" w14:textId="7A2304FB" w:rsidR="00D07550" w:rsidRDefault="00D07550" w:rsidP="00D07550">
      <w:pPr>
        <w:spacing w:before="100" w:beforeAutospacing="1" w:after="100" w:afterAutospacing="1" w:line="360" w:lineRule="auto"/>
        <w:jc w:val="both"/>
        <w:rPr>
          <w:rFonts w:asciiTheme="majorBidi" w:hAnsiTheme="majorBidi" w:cstheme="majorBidi"/>
        </w:rPr>
      </w:pPr>
      <w:r w:rsidRPr="00D07550">
        <w:rPr>
          <w:rFonts w:asciiTheme="majorBidi" w:hAnsiTheme="majorBidi" w:cstheme="majorBidi"/>
        </w:rPr>
        <w:t xml:space="preserve"> Ladies First est une organisation féministe à but non lucratif, conformément au décret-loi n°2011-88 du 24 septembre 2011, qui régit les associations en Tunisie, crée depuis février 2019 à Sidi Bouzid et dont le bureau se trouve à </w:t>
      </w:r>
      <w:proofErr w:type="spellStart"/>
      <w:r w:rsidRPr="00D07550">
        <w:rPr>
          <w:rFonts w:asciiTheme="majorBidi" w:hAnsiTheme="majorBidi" w:cstheme="majorBidi"/>
        </w:rPr>
        <w:t>Regueb</w:t>
      </w:r>
      <w:proofErr w:type="spellEnd"/>
      <w:r w:rsidRPr="00D07550">
        <w:rPr>
          <w:rFonts w:asciiTheme="majorBidi" w:hAnsiTheme="majorBidi" w:cstheme="majorBidi"/>
        </w:rPr>
        <w:t>. En peu de temps, l’association a réussi à développer une expérience riche et diversifiée dans la gestion de projets associatifs grâce à des actions concrètes et un engagement actif, doublé d’une connaissance approfondie du terrain associatif local, régional et national. À ce jour, nous avons mené avec succès plusieurs actions régionales en particulier dans le pôle centre ouest de la Tunisie, couvrant notamment les gouvernorats de Sidi Bouzid, de Kasserine, Gafsa et Kairouan. Depuis notre création, nous avons aussi réussi à réaliser des plusieurs projets avec le financement de plusieurs bailleurs de fonds. L’association Ladies First à comme vision de créer une société juste et inclusive pour les femmes, dans laquelle elles ont accès à un accompagnement et un renforcement des compétences nécessaires pour réaliser leur plein potentiel et jouir de leurs droits. La mission de notre association est de promouvoir les politiques et les pratiques intégrant la dimension genre pour défendre les droits des femmes et les soutenir dans leur autonomisation socio-économique à travers des programmes innovants et multi acteurs.</w:t>
      </w:r>
    </w:p>
    <w:p w14:paraId="2C830BFE" w14:textId="2D8F64A6" w:rsidR="007275D2" w:rsidRPr="00252EF2" w:rsidRDefault="007275D2" w:rsidP="00D07550">
      <w:pPr>
        <w:spacing w:before="100" w:beforeAutospacing="1" w:after="100" w:afterAutospacing="1" w:line="360" w:lineRule="auto"/>
        <w:jc w:val="both"/>
        <w:rPr>
          <w:rFonts w:asciiTheme="majorBidi" w:hAnsiTheme="majorBidi" w:cstheme="majorBidi"/>
          <w:color w:val="1F497D" w:themeColor="text2"/>
        </w:rPr>
      </w:pPr>
      <w:r w:rsidRPr="00252EF2">
        <w:rPr>
          <w:rFonts w:asciiTheme="majorBidi" w:hAnsiTheme="majorBidi" w:cstheme="majorBidi"/>
          <w:color w:val="1F497D" w:themeColor="text2"/>
        </w:rPr>
        <w:t>Adresse Site Web Association :</w:t>
      </w:r>
      <w:r w:rsidR="00252EF2" w:rsidRPr="00252EF2">
        <w:rPr>
          <w:rFonts w:asciiTheme="majorBidi" w:hAnsiTheme="majorBidi" w:cstheme="majorBidi"/>
          <w:color w:val="1F497D" w:themeColor="text2"/>
        </w:rPr>
        <w:t xml:space="preserve"> WWW.ladiesfirst.Tn</w:t>
      </w:r>
    </w:p>
    <w:p w14:paraId="258A552E" w14:textId="12AE0A97" w:rsidR="009F2FC8" w:rsidRPr="009F2FC8" w:rsidRDefault="00D07550" w:rsidP="00D07550">
      <w:pPr>
        <w:shd w:val="clear" w:color="auto" w:fill="EAF1DD" w:themeFill="accent3" w:themeFillTint="33"/>
        <w:spacing w:before="100" w:beforeAutospacing="1" w:after="100" w:afterAutospacing="1" w:line="240" w:lineRule="auto"/>
        <w:outlineLvl w:val="2"/>
        <w:rPr>
          <w:rFonts w:asciiTheme="majorBidi" w:eastAsia="Times New Roman" w:hAnsiTheme="majorBidi" w:cstheme="majorBidi"/>
          <w:b/>
          <w:bCs/>
          <w:lang w:eastAsia="fr-FR"/>
        </w:rPr>
      </w:pPr>
      <w:r>
        <w:rPr>
          <w:rFonts w:ascii="Times New Roman" w:eastAsia="Times New Roman" w:hAnsi="Times New Roman" w:cs="Times New Roman"/>
          <w:b/>
          <w:bCs/>
          <w:sz w:val="27"/>
          <w:szCs w:val="27"/>
          <w:lang w:eastAsia="fr-FR"/>
        </w:rPr>
        <w:t>3</w:t>
      </w:r>
      <w:r w:rsidR="009F2FC8" w:rsidRPr="009F2FC8">
        <w:rPr>
          <w:rFonts w:ascii="Times New Roman" w:eastAsia="Times New Roman" w:hAnsi="Times New Roman" w:cs="Times New Roman"/>
          <w:b/>
          <w:bCs/>
          <w:sz w:val="27"/>
          <w:szCs w:val="27"/>
          <w:lang w:eastAsia="fr-FR"/>
        </w:rPr>
        <w:t xml:space="preserve">. </w:t>
      </w:r>
      <w:r w:rsidR="009F2FC8" w:rsidRPr="009F2FC8">
        <w:rPr>
          <w:rFonts w:asciiTheme="majorBidi" w:eastAsia="Times New Roman" w:hAnsiTheme="majorBidi" w:cstheme="majorBidi"/>
          <w:b/>
          <w:bCs/>
          <w:lang w:eastAsia="fr-FR"/>
        </w:rPr>
        <w:t>Objet de la mission</w:t>
      </w:r>
    </w:p>
    <w:p w14:paraId="46F28314" w14:textId="5DAC6DAD" w:rsidR="009F2FC8" w:rsidRPr="009F2FC8" w:rsidRDefault="009F2FC8" w:rsidP="00EB66C3">
      <w:pPr>
        <w:spacing w:before="100" w:beforeAutospacing="1" w:after="100" w:afterAutospacing="1" w:line="360" w:lineRule="auto"/>
        <w:jc w:val="both"/>
        <w:rPr>
          <w:rFonts w:asciiTheme="majorBidi" w:eastAsia="Times New Roman" w:hAnsiTheme="majorBidi" w:cstheme="majorBidi"/>
          <w:lang w:eastAsia="fr-FR"/>
        </w:rPr>
      </w:pPr>
      <w:r w:rsidRPr="009F2FC8">
        <w:rPr>
          <w:rFonts w:asciiTheme="majorBidi" w:eastAsia="Times New Roman" w:hAnsiTheme="majorBidi" w:cstheme="majorBidi"/>
          <w:lang w:eastAsia="fr-FR"/>
        </w:rPr>
        <w:t xml:space="preserve">Dans le cadre de l’implémentation du projet </w:t>
      </w:r>
      <w:r w:rsidRPr="009F2FC8">
        <w:rPr>
          <w:rFonts w:asciiTheme="majorBidi" w:eastAsia="Times New Roman" w:hAnsiTheme="majorBidi" w:cstheme="majorBidi"/>
          <w:b/>
          <w:bCs/>
          <w:lang w:eastAsia="fr-FR"/>
        </w:rPr>
        <w:t>« EFFORT »</w:t>
      </w:r>
      <w:r w:rsidRPr="009F2FC8">
        <w:rPr>
          <w:rFonts w:asciiTheme="majorBidi" w:eastAsia="Times New Roman" w:hAnsiTheme="majorBidi" w:cstheme="majorBidi"/>
          <w:lang w:eastAsia="fr-FR"/>
        </w:rPr>
        <w:t xml:space="preserve">, l'Association </w:t>
      </w:r>
      <w:r w:rsidRPr="009F2FC8">
        <w:rPr>
          <w:rFonts w:asciiTheme="majorBidi" w:eastAsia="Times New Roman" w:hAnsiTheme="majorBidi" w:cstheme="majorBidi"/>
          <w:b/>
          <w:bCs/>
          <w:lang w:eastAsia="fr-FR"/>
        </w:rPr>
        <w:t>Ladies First</w:t>
      </w:r>
      <w:r w:rsidRPr="009F2FC8">
        <w:rPr>
          <w:rFonts w:asciiTheme="majorBidi" w:eastAsia="Times New Roman" w:hAnsiTheme="majorBidi" w:cstheme="majorBidi"/>
          <w:lang w:eastAsia="fr-FR"/>
        </w:rPr>
        <w:t xml:space="preserve"> recrute un(e) ingénieur(e)</w:t>
      </w:r>
      <w:r w:rsidR="00395D52">
        <w:rPr>
          <w:rFonts w:asciiTheme="majorBidi" w:eastAsia="Times New Roman" w:hAnsiTheme="majorBidi" w:cstheme="majorBidi"/>
          <w:lang w:eastAsia="fr-FR"/>
        </w:rPr>
        <w:t xml:space="preserve"> ou un</w:t>
      </w:r>
      <w:r w:rsidRPr="009F2FC8">
        <w:rPr>
          <w:rFonts w:asciiTheme="majorBidi" w:eastAsia="Times New Roman" w:hAnsiTheme="majorBidi" w:cstheme="majorBidi"/>
          <w:lang w:eastAsia="fr-FR"/>
        </w:rPr>
        <w:t xml:space="preserve"> serriste ou un bureau/centre de formation en agriculture pour concevoir et dispenser une formation spécialisée en culture sous serre</w:t>
      </w:r>
      <w:r w:rsidR="00395D52">
        <w:rPr>
          <w:rFonts w:asciiTheme="majorBidi" w:eastAsia="Times New Roman" w:hAnsiTheme="majorBidi" w:cstheme="majorBidi"/>
          <w:lang w:eastAsia="fr-FR"/>
        </w:rPr>
        <w:t xml:space="preserve"> (serre</w:t>
      </w:r>
      <w:r w:rsidRPr="009F2FC8">
        <w:rPr>
          <w:rFonts w:asciiTheme="majorBidi" w:eastAsia="Times New Roman" w:hAnsiTheme="majorBidi" w:cstheme="majorBidi"/>
          <w:lang w:eastAsia="fr-FR"/>
        </w:rPr>
        <w:t xml:space="preserve"> classique en plastique</w:t>
      </w:r>
      <w:r w:rsidR="00395D52">
        <w:rPr>
          <w:rFonts w:asciiTheme="majorBidi" w:eastAsia="Times New Roman" w:hAnsiTheme="majorBidi" w:cstheme="majorBidi"/>
          <w:lang w:eastAsia="fr-FR"/>
        </w:rPr>
        <w:t>)</w:t>
      </w:r>
      <w:r w:rsidRPr="009F2FC8">
        <w:rPr>
          <w:rFonts w:asciiTheme="majorBidi" w:eastAsia="Times New Roman" w:hAnsiTheme="majorBidi" w:cstheme="majorBidi"/>
          <w:lang w:eastAsia="fr-FR"/>
        </w:rPr>
        <w:t xml:space="preserve">. Cette mission vise à renforcer les compétences techniques des femmes </w:t>
      </w:r>
      <w:r w:rsidR="00395D52">
        <w:rPr>
          <w:rFonts w:asciiTheme="majorBidi" w:eastAsia="Times New Roman" w:hAnsiTheme="majorBidi" w:cstheme="majorBidi"/>
          <w:lang w:eastAsia="fr-FR"/>
        </w:rPr>
        <w:t>travailleuses en secteur agricole</w:t>
      </w:r>
      <w:r w:rsidRPr="009F2FC8">
        <w:rPr>
          <w:rFonts w:asciiTheme="majorBidi" w:eastAsia="Times New Roman" w:hAnsiTheme="majorBidi" w:cstheme="majorBidi"/>
          <w:lang w:eastAsia="fr-FR"/>
        </w:rPr>
        <w:t xml:space="preserve"> en matière de gestion des cultures sous serre</w:t>
      </w:r>
      <w:r w:rsidR="00491BE0">
        <w:rPr>
          <w:rFonts w:asciiTheme="majorBidi" w:eastAsia="Times New Roman" w:hAnsiTheme="majorBidi" w:cstheme="majorBidi"/>
          <w:lang w:eastAsia="fr-FR"/>
        </w:rPr>
        <w:t xml:space="preserve"> (environ 20 femmes)</w:t>
      </w:r>
      <w:r w:rsidRPr="009F2FC8">
        <w:rPr>
          <w:rFonts w:asciiTheme="majorBidi" w:eastAsia="Times New Roman" w:hAnsiTheme="majorBidi" w:cstheme="majorBidi"/>
          <w:lang w:eastAsia="fr-FR"/>
        </w:rPr>
        <w:t xml:space="preserve">, en particulier la culture de légumes et de fruits, tout en améliorant leur </w:t>
      </w:r>
      <w:r w:rsidR="00395D52">
        <w:rPr>
          <w:rFonts w:asciiTheme="majorBidi" w:eastAsia="Times New Roman" w:hAnsiTheme="majorBidi" w:cstheme="majorBidi"/>
          <w:lang w:eastAsia="fr-FR"/>
        </w:rPr>
        <w:t xml:space="preserve">qualification </w:t>
      </w:r>
      <w:r w:rsidRPr="009F2FC8">
        <w:rPr>
          <w:rFonts w:asciiTheme="majorBidi" w:eastAsia="Times New Roman" w:hAnsiTheme="majorBidi" w:cstheme="majorBidi"/>
          <w:lang w:eastAsia="fr-FR"/>
        </w:rPr>
        <w:t>et leur productivité. La mission se concentrera sur les éléments suivants :</w:t>
      </w:r>
    </w:p>
    <w:p w14:paraId="609B6709" w14:textId="07E1E3CF" w:rsidR="009F2FC8" w:rsidRPr="00EB66C3" w:rsidRDefault="009F2FC8" w:rsidP="00EB66C3">
      <w:pPr>
        <w:numPr>
          <w:ilvl w:val="0"/>
          <w:numId w:val="20"/>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Renforcement des compétences techniques des participantes</w:t>
      </w:r>
      <w:r w:rsidRPr="009F2FC8">
        <w:rPr>
          <w:rFonts w:asciiTheme="majorBidi" w:eastAsia="Times New Roman" w:hAnsiTheme="majorBidi" w:cstheme="majorBidi"/>
          <w:lang w:eastAsia="fr-FR"/>
        </w:rPr>
        <w:t xml:space="preserve"> :</w:t>
      </w:r>
      <w:r w:rsidRPr="00EB66C3">
        <w:rPr>
          <w:rFonts w:asciiTheme="majorBidi" w:eastAsia="Times New Roman" w:hAnsiTheme="majorBidi" w:cstheme="majorBidi"/>
          <w:lang w:eastAsia="fr-FR"/>
        </w:rPr>
        <w:br/>
        <w:t xml:space="preserve">La formation portera sur les pratiques de culture sous serre, notamment la gestion des cycles </w:t>
      </w:r>
      <w:r w:rsidRPr="00EB66C3">
        <w:rPr>
          <w:rFonts w:asciiTheme="majorBidi" w:eastAsia="Times New Roman" w:hAnsiTheme="majorBidi" w:cstheme="majorBidi"/>
          <w:lang w:eastAsia="fr-FR"/>
        </w:rPr>
        <w:lastRenderedPageBreak/>
        <w:t xml:space="preserve">de production, l’entretien des serres, ainsi que l’amélioration des rendements grâce à des techniques agricoles adaptées et efficaces. </w:t>
      </w:r>
    </w:p>
    <w:p w14:paraId="44CCBD21" w14:textId="69EDADC6" w:rsidR="009F2FC8" w:rsidRPr="00EB66C3" w:rsidRDefault="009F2FC8" w:rsidP="00EB66C3">
      <w:pPr>
        <w:numPr>
          <w:ilvl w:val="0"/>
          <w:numId w:val="20"/>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Approfondissement des techniques agricoles modernes</w:t>
      </w:r>
      <w:r w:rsidRPr="009F2FC8">
        <w:rPr>
          <w:rFonts w:asciiTheme="majorBidi" w:eastAsia="Times New Roman" w:hAnsiTheme="majorBidi" w:cstheme="majorBidi"/>
          <w:lang w:eastAsia="fr-FR"/>
        </w:rPr>
        <w:t xml:space="preserve"> :</w:t>
      </w:r>
      <w:r w:rsidRPr="00EB66C3">
        <w:rPr>
          <w:rFonts w:asciiTheme="majorBidi" w:eastAsia="Times New Roman" w:hAnsiTheme="majorBidi" w:cstheme="majorBidi"/>
          <w:lang w:eastAsia="fr-FR"/>
        </w:rPr>
        <w:br/>
        <w:t xml:space="preserve">Les participantes seront formées aux techniques </w:t>
      </w:r>
      <w:r w:rsidR="00EB66C3">
        <w:rPr>
          <w:rFonts w:asciiTheme="majorBidi" w:eastAsia="Times New Roman" w:hAnsiTheme="majorBidi" w:cstheme="majorBidi"/>
          <w:lang w:eastAsia="fr-FR"/>
        </w:rPr>
        <w:t xml:space="preserve">en relation avec la culture sous serre </w:t>
      </w:r>
      <w:r w:rsidRPr="00EB66C3">
        <w:rPr>
          <w:rFonts w:asciiTheme="majorBidi" w:eastAsia="Times New Roman" w:hAnsiTheme="majorBidi" w:cstheme="majorBidi"/>
          <w:lang w:eastAsia="fr-FR"/>
        </w:rPr>
        <w:t>telles que l’irrigation goutte-à-goutte, la fertilisation raisonnée (organique et chimique), ainsi qu’à la gestion intégrée des ravageurs</w:t>
      </w:r>
      <w:r w:rsidR="00EB66C3">
        <w:rPr>
          <w:rFonts w:asciiTheme="majorBidi" w:eastAsia="Times New Roman" w:hAnsiTheme="majorBidi" w:cstheme="majorBidi"/>
          <w:lang w:eastAsia="fr-FR"/>
        </w:rPr>
        <w:t>.</w:t>
      </w:r>
    </w:p>
    <w:p w14:paraId="7DFE22F7" w14:textId="45D3FAF2" w:rsidR="00EB66C3" w:rsidRPr="002F6EED" w:rsidRDefault="009F2FC8" w:rsidP="002F6EED">
      <w:pPr>
        <w:numPr>
          <w:ilvl w:val="0"/>
          <w:numId w:val="20"/>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 xml:space="preserve">Méthodologie pédagogique </w:t>
      </w:r>
      <w:r w:rsidR="00EB66C3">
        <w:rPr>
          <w:rFonts w:asciiTheme="majorBidi" w:eastAsia="Times New Roman" w:hAnsiTheme="majorBidi" w:cstheme="majorBidi"/>
          <w:b/>
          <w:bCs/>
          <w:lang w:eastAsia="fr-FR"/>
        </w:rPr>
        <w:t>globale</w:t>
      </w:r>
      <w:r w:rsidRPr="009F2FC8">
        <w:rPr>
          <w:rFonts w:asciiTheme="majorBidi" w:eastAsia="Times New Roman" w:hAnsiTheme="majorBidi" w:cstheme="majorBidi"/>
          <w:b/>
          <w:bCs/>
          <w:lang w:eastAsia="fr-FR"/>
        </w:rPr>
        <w:t xml:space="preserve"> et adaptée</w:t>
      </w:r>
      <w:r w:rsidRPr="009F2FC8">
        <w:rPr>
          <w:rFonts w:asciiTheme="majorBidi" w:eastAsia="Times New Roman" w:hAnsiTheme="majorBidi" w:cstheme="majorBidi"/>
          <w:lang w:eastAsia="fr-FR"/>
        </w:rPr>
        <w:t xml:space="preserve"> :</w:t>
      </w:r>
      <w:r w:rsidRPr="002F6EED">
        <w:rPr>
          <w:rFonts w:asciiTheme="majorBidi" w:eastAsia="Times New Roman" w:hAnsiTheme="majorBidi" w:cstheme="majorBidi"/>
          <w:lang w:eastAsia="fr-FR"/>
        </w:rPr>
        <w:br/>
        <w:t xml:space="preserve">La formation combinera des séances théoriques et pratiques, avec une forte composante d’ateliers interactifs et de démonstrations sur le terrain. L’objectif est d’assurer une maîtrise des compétences à travers des méthodes pédagogiques adaptées </w:t>
      </w:r>
      <w:r w:rsidRPr="00E77D9F">
        <w:rPr>
          <w:rFonts w:asciiTheme="majorBidi" w:eastAsia="Times New Roman" w:hAnsiTheme="majorBidi" w:cstheme="majorBidi"/>
          <w:b/>
          <w:bCs/>
          <w:lang w:eastAsia="fr-FR"/>
        </w:rPr>
        <w:t>aux besoins et au niveau des participantes</w:t>
      </w:r>
      <w:r w:rsidRPr="002F6EED">
        <w:rPr>
          <w:rFonts w:asciiTheme="majorBidi" w:eastAsia="Times New Roman" w:hAnsiTheme="majorBidi" w:cstheme="majorBidi"/>
          <w:lang w:eastAsia="fr-FR"/>
        </w:rPr>
        <w:t>, garantissant ainsi une application concrète et efficace des savoir-faire acquis.</w:t>
      </w:r>
    </w:p>
    <w:p w14:paraId="489DD231" w14:textId="3DA064D5" w:rsidR="009F2FC8" w:rsidRPr="009F2FC8" w:rsidRDefault="00D07550" w:rsidP="00D07550">
      <w:pPr>
        <w:shd w:val="clear" w:color="auto" w:fill="EAF1DD" w:themeFill="accent3" w:themeFillTint="33"/>
        <w:spacing w:before="100" w:beforeAutospacing="1" w:after="100" w:afterAutospacing="1" w:line="360" w:lineRule="auto"/>
        <w:outlineLvl w:val="2"/>
        <w:rPr>
          <w:rFonts w:asciiTheme="majorBidi" w:eastAsia="Times New Roman" w:hAnsiTheme="majorBidi" w:cstheme="majorBidi"/>
          <w:b/>
          <w:bCs/>
          <w:lang w:eastAsia="fr-FR"/>
        </w:rPr>
      </w:pPr>
      <w:r>
        <w:rPr>
          <w:rFonts w:asciiTheme="majorBidi" w:eastAsia="Times New Roman" w:hAnsiTheme="majorBidi" w:cstheme="majorBidi"/>
          <w:b/>
          <w:bCs/>
          <w:lang w:eastAsia="fr-FR"/>
        </w:rPr>
        <w:t>4</w:t>
      </w:r>
      <w:r w:rsidR="009F2FC8" w:rsidRPr="009F2FC8">
        <w:rPr>
          <w:rFonts w:asciiTheme="majorBidi" w:eastAsia="Times New Roman" w:hAnsiTheme="majorBidi" w:cstheme="majorBidi"/>
          <w:b/>
          <w:bCs/>
          <w:lang w:eastAsia="fr-FR"/>
        </w:rPr>
        <w:t>. Tâches du prestataire</w:t>
      </w:r>
    </w:p>
    <w:p w14:paraId="69958215" w14:textId="77777777" w:rsidR="009F2FC8" w:rsidRPr="009F2FC8" w:rsidRDefault="009F2FC8" w:rsidP="009F2FC8">
      <w:p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lang w:eastAsia="fr-FR"/>
        </w:rPr>
        <w:t>L’ingénieur, serriste, ou bureau/centre de formation en agriculture sera responsable de la conception et de la mise en œuvre de la formation. Les principales tâches seront les suivantes :</w:t>
      </w:r>
    </w:p>
    <w:p w14:paraId="27AC5784" w14:textId="7ABDDDCA" w:rsidR="009F2FC8" w:rsidRPr="00755157" w:rsidRDefault="009F2FC8" w:rsidP="00755157">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Conception du programme de formation détaillé</w:t>
      </w:r>
      <w:r w:rsidRPr="009F2FC8">
        <w:rPr>
          <w:rFonts w:asciiTheme="majorBidi" w:eastAsia="Times New Roman" w:hAnsiTheme="majorBidi" w:cstheme="majorBidi"/>
          <w:lang w:eastAsia="fr-FR"/>
        </w:rPr>
        <w:t xml:space="preserve"> :</w:t>
      </w:r>
      <w:r w:rsidRPr="00755157">
        <w:rPr>
          <w:rFonts w:asciiTheme="majorBidi" w:eastAsia="Times New Roman" w:hAnsiTheme="majorBidi" w:cstheme="majorBidi"/>
          <w:lang w:eastAsia="fr-FR"/>
        </w:rPr>
        <w:br/>
        <w:t>Élaborer un programme de formation structuré et détaillé sur 4 jours</w:t>
      </w:r>
      <w:r w:rsidR="00982971">
        <w:rPr>
          <w:rFonts w:asciiTheme="majorBidi" w:eastAsia="Times New Roman" w:hAnsiTheme="majorBidi" w:cstheme="majorBidi"/>
          <w:lang w:eastAsia="fr-FR"/>
        </w:rPr>
        <w:t xml:space="preserve"> (en langue arabe)</w:t>
      </w:r>
      <w:r w:rsidRPr="00755157">
        <w:rPr>
          <w:rFonts w:asciiTheme="majorBidi" w:eastAsia="Times New Roman" w:hAnsiTheme="majorBidi" w:cstheme="majorBidi"/>
          <w:lang w:eastAsia="fr-FR"/>
        </w:rPr>
        <w:t xml:space="preserve">, intégrant </w:t>
      </w:r>
      <w:r w:rsidR="00D4572D" w:rsidRPr="00755157">
        <w:rPr>
          <w:rFonts w:asciiTheme="majorBidi" w:eastAsia="Times New Roman" w:hAnsiTheme="majorBidi" w:cstheme="majorBidi"/>
          <w:lang w:eastAsia="fr-FR"/>
        </w:rPr>
        <w:t>une partie</w:t>
      </w:r>
      <w:r w:rsidRPr="00755157">
        <w:rPr>
          <w:rFonts w:asciiTheme="majorBidi" w:eastAsia="Times New Roman" w:hAnsiTheme="majorBidi" w:cstheme="majorBidi"/>
          <w:lang w:eastAsia="fr-FR"/>
        </w:rPr>
        <w:t xml:space="preserve"> théorique et</w:t>
      </w:r>
      <w:r w:rsidR="00D4572D" w:rsidRPr="00755157">
        <w:rPr>
          <w:rFonts w:asciiTheme="majorBidi" w:eastAsia="Times New Roman" w:hAnsiTheme="majorBidi" w:cstheme="majorBidi"/>
          <w:lang w:eastAsia="fr-FR"/>
        </w:rPr>
        <w:t xml:space="preserve"> une autre partie</w:t>
      </w:r>
      <w:r w:rsidRPr="00755157">
        <w:rPr>
          <w:rFonts w:asciiTheme="majorBidi" w:eastAsia="Times New Roman" w:hAnsiTheme="majorBidi" w:cstheme="majorBidi"/>
          <w:lang w:eastAsia="fr-FR"/>
        </w:rPr>
        <w:t xml:space="preserve"> pratique sur la culture sous serre. Le programme doit être adapté au niveau de compréhension des participantes, avec des contenus pédagogiques spécifiques aux techniques agricoles sous serre en plastique.</w:t>
      </w:r>
    </w:p>
    <w:p w14:paraId="19A62E69" w14:textId="76D62B47" w:rsidR="009F2FC8" w:rsidRPr="00E609A4" w:rsidRDefault="009F2FC8" w:rsidP="00E609A4">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Animation des sessions de formation</w:t>
      </w:r>
      <w:r w:rsidRPr="009F2FC8">
        <w:rPr>
          <w:rFonts w:asciiTheme="majorBidi" w:eastAsia="Times New Roman" w:hAnsiTheme="majorBidi" w:cstheme="majorBidi"/>
          <w:lang w:eastAsia="fr-FR"/>
        </w:rPr>
        <w:t xml:space="preserve"> :</w:t>
      </w:r>
      <w:r w:rsidRPr="00E609A4">
        <w:rPr>
          <w:rFonts w:asciiTheme="majorBidi" w:eastAsia="Times New Roman" w:hAnsiTheme="majorBidi" w:cstheme="majorBidi"/>
          <w:lang w:eastAsia="fr-FR"/>
        </w:rPr>
        <w:br/>
        <w:t>Animer les sessions de formation de manière interactive et participative, en assurant l’implication active des participantes à travers des échanges, des discussions de groupe et des travaux pratiques. L’accent doit être mis sur la mise en application des connaissances dans un contexte réel.</w:t>
      </w:r>
    </w:p>
    <w:p w14:paraId="174F2240" w14:textId="7F5BFD9A" w:rsidR="009F2FC8" w:rsidRPr="00EB66C3" w:rsidRDefault="009F2FC8" w:rsidP="00EB66C3">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Fourniture de supports pédagogiques adaptés</w:t>
      </w:r>
      <w:r w:rsidRPr="009F2FC8">
        <w:rPr>
          <w:rFonts w:asciiTheme="majorBidi" w:eastAsia="Times New Roman" w:hAnsiTheme="majorBidi" w:cstheme="majorBidi"/>
          <w:lang w:eastAsia="fr-FR"/>
        </w:rPr>
        <w:t xml:space="preserve"> :</w:t>
      </w:r>
      <w:r w:rsidRPr="00EB66C3">
        <w:rPr>
          <w:rFonts w:asciiTheme="majorBidi" w:eastAsia="Times New Roman" w:hAnsiTheme="majorBidi" w:cstheme="majorBidi"/>
          <w:lang w:eastAsia="fr-FR"/>
        </w:rPr>
        <w:br/>
        <w:t xml:space="preserve">Développer des supports pédagogiques clairs et accessibles, tels que des fiches techniques, des présentations visuelles, </w:t>
      </w:r>
      <w:r w:rsidRPr="00982971">
        <w:rPr>
          <w:rFonts w:asciiTheme="majorBidi" w:eastAsia="Times New Roman" w:hAnsiTheme="majorBidi" w:cstheme="majorBidi"/>
          <w:lang w:eastAsia="fr-FR"/>
        </w:rPr>
        <w:t>et</w:t>
      </w:r>
      <w:r w:rsidRPr="00982971">
        <w:rPr>
          <w:rFonts w:asciiTheme="majorBidi" w:eastAsia="Times New Roman" w:hAnsiTheme="majorBidi" w:cstheme="majorBidi"/>
          <w:b/>
          <w:bCs/>
          <w:lang w:eastAsia="fr-FR"/>
        </w:rPr>
        <w:t xml:space="preserve"> des documents en arabe</w:t>
      </w:r>
      <w:r w:rsidRPr="00EB66C3">
        <w:rPr>
          <w:rFonts w:asciiTheme="majorBidi" w:eastAsia="Times New Roman" w:hAnsiTheme="majorBidi" w:cstheme="majorBidi"/>
          <w:lang w:eastAsia="fr-FR"/>
        </w:rPr>
        <w:t>. Ces supports doivent être conçus pour faciliter la compréhension des concepts complexes et permettre aux participantes de les appliquer sur le terrain.</w:t>
      </w:r>
    </w:p>
    <w:p w14:paraId="51E1BC41" w14:textId="5D82F249" w:rsidR="009F2FC8" w:rsidRPr="009F2FC8" w:rsidRDefault="009F2FC8" w:rsidP="0039262F">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Suivi personnalisé et pratique</w:t>
      </w:r>
      <w:r w:rsidRPr="009F2FC8">
        <w:rPr>
          <w:rFonts w:asciiTheme="majorBidi" w:eastAsia="Times New Roman" w:hAnsiTheme="majorBidi" w:cstheme="majorBidi"/>
          <w:lang w:eastAsia="fr-FR"/>
        </w:rPr>
        <w:t xml:space="preserve"> :</w:t>
      </w:r>
      <w:r w:rsidRPr="009F2FC8">
        <w:rPr>
          <w:rFonts w:asciiTheme="majorBidi" w:eastAsia="Times New Roman" w:hAnsiTheme="majorBidi" w:cstheme="majorBidi"/>
          <w:lang w:eastAsia="fr-FR"/>
        </w:rPr>
        <w:br/>
        <w:t xml:space="preserve">Assurer un suivi individuel des participantes lors des ateliers pratiques, en veillant à ce qu’elles maîtrisent les techniques enseignées. </w:t>
      </w:r>
    </w:p>
    <w:p w14:paraId="5BFFDCA2" w14:textId="03C44498" w:rsidR="009F2FC8" w:rsidRPr="00EB66C3" w:rsidRDefault="009F2FC8" w:rsidP="00EB66C3">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lastRenderedPageBreak/>
        <w:t>Évaluation continue des acquis</w:t>
      </w:r>
      <w:r w:rsidRPr="009F2FC8">
        <w:rPr>
          <w:rFonts w:asciiTheme="majorBidi" w:eastAsia="Times New Roman" w:hAnsiTheme="majorBidi" w:cstheme="majorBidi"/>
          <w:lang w:eastAsia="fr-FR"/>
        </w:rPr>
        <w:t xml:space="preserve"> :</w:t>
      </w:r>
      <w:r w:rsidRPr="00EB66C3">
        <w:rPr>
          <w:rFonts w:asciiTheme="majorBidi" w:eastAsia="Times New Roman" w:hAnsiTheme="majorBidi" w:cstheme="majorBidi"/>
          <w:lang w:eastAsia="fr-FR"/>
        </w:rPr>
        <w:br/>
        <w:t>Réaliser des évaluations pratiques tout au long de la formation, incluant des exercices sur le terrain et des tests de connaissances, afin de mesurer l'impact de la formation et d’identifier les domaines nécessitant des améliorations ou un approfondissement.</w:t>
      </w:r>
    </w:p>
    <w:p w14:paraId="2B83A643" w14:textId="3A1FBBD0" w:rsidR="00EB66C3" w:rsidRDefault="009F2FC8" w:rsidP="00D07550">
      <w:pPr>
        <w:numPr>
          <w:ilvl w:val="0"/>
          <w:numId w:val="21"/>
        </w:numPr>
        <w:spacing w:before="100" w:beforeAutospacing="1" w:after="100" w:afterAutospacing="1" w:line="360" w:lineRule="auto"/>
        <w:rPr>
          <w:rFonts w:asciiTheme="majorBidi" w:eastAsia="Times New Roman" w:hAnsiTheme="majorBidi" w:cstheme="majorBidi"/>
          <w:lang w:eastAsia="fr-FR"/>
        </w:rPr>
      </w:pPr>
      <w:r w:rsidRPr="009F2FC8">
        <w:rPr>
          <w:rFonts w:asciiTheme="majorBidi" w:eastAsia="Times New Roman" w:hAnsiTheme="majorBidi" w:cstheme="majorBidi"/>
          <w:b/>
          <w:bCs/>
          <w:lang w:eastAsia="fr-FR"/>
        </w:rPr>
        <w:t>Rédaction d’un rapport final détaillé</w:t>
      </w:r>
      <w:r w:rsidRPr="009F2FC8">
        <w:rPr>
          <w:rFonts w:asciiTheme="majorBidi" w:eastAsia="Times New Roman" w:hAnsiTheme="majorBidi" w:cstheme="majorBidi"/>
          <w:lang w:eastAsia="fr-FR"/>
        </w:rPr>
        <w:t xml:space="preserve"> :</w:t>
      </w:r>
      <w:r w:rsidRPr="00EB66C3">
        <w:rPr>
          <w:rFonts w:asciiTheme="majorBidi" w:eastAsia="Times New Roman" w:hAnsiTheme="majorBidi" w:cstheme="majorBidi"/>
          <w:lang w:eastAsia="fr-FR"/>
        </w:rPr>
        <w:br/>
        <w:t>À la fin de la mission, le prestataire devra rédiger un rapport complet qui décrira le déroulement de la formation, les résultats obtenus, et les recommandations pour les futures sessions. Ce rapport devra inclure une évaluation de l’efficacité de la formation et des propositions pour l’amélioration continue du programme.</w:t>
      </w:r>
    </w:p>
    <w:p w14:paraId="6E74E44A" w14:textId="5F52AA42" w:rsidR="00982971" w:rsidRPr="00D07550" w:rsidRDefault="00982971" w:rsidP="00982971">
      <w:pPr>
        <w:spacing w:before="100" w:beforeAutospacing="1" w:after="100" w:afterAutospacing="1" w:line="360" w:lineRule="auto"/>
        <w:ind w:left="720"/>
        <w:rPr>
          <w:rFonts w:asciiTheme="majorBidi" w:eastAsia="Times New Roman" w:hAnsiTheme="majorBidi" w:cstheme="majorBidi"/>
          <w:lang w:eastAsia="fr-FR"/>
        </w:rPr>
      </w:pPr>
      <w:r>
        <w:rPr>
          <w:rFonts w:asciiTheme="majorBidi" w:eastAsia="Times New Roman" w:hAnsiTheme="majorBidi" w:cstheme="majorBidi"/>
          <w:b/>
          <w:bCs/>
          <w:lang w:eastAsia="fr-FR"/>
        </w:rPr>
        <w:t>NB </w:t>
      </w:r>
      <w:r w:rsidRPr="00982971">
        <w:rPr>
          <w:rFonts w:asciiTheme="majorBidi" w:eastAsia="Times New Roman" w:hAnsiTheme="majorBidi" w:cstheme="majorBidi"/>
          <w:lang w:eastAsia="fr-FR"/>
        </w:rPr>
        <w:t>:</w:t>
      </w:r>
      <w:r>
        <w:rPr>
          <w:rFonts w:asciiTheme="majorBidi" w:eastAsia="Times New Roman" w:hAnsiTheme="majorBidi" w:cstheme="majorBidi"/>
          <w:lang w:eastAsia="fr-FR"/>
        </w:rPr>
        <w:t xml:space="preserve"> </w:t>
      </w:r>
      <w:r w:rsidRPr="00420409">
        <w:rPr>
          <w:rFonts w:asciiTheme="majorBidi" w:hAnsiTheme="majorBidi" w:cstheme="majorBidi"/>
          <w:u w:val="single"/>
        </w:rPr>
        <w:t>le rapport doit être rédigé en langue arabe.</w:t>
      </w:r>
    </w:p>
    <w:p w14:paraId="57A7EE3B" w14:textId="373A5214" w:rsidR="005A6729" w:rsidRPr="005A6729" w:rsidRDefault="00D07550" w:rsidP="00D07550">
      <w:pPr>
        <w:pStyle w:val="Titre3"/>
        <w:shd w:val="clear" w:color="auto" w:fill="EAF1DD" w:themeFill="accent3" w:themeFillTint="33"/>
        <w:spacing w:line="276" w:lineRule="auto"/>
        <w:rPr>
          <w:rFonts w:asciiTheme="majorBidi" w:hAnsiTheme="majorBidi" w:cstheme="majorBidi"/>
          <w:sz w:val="24"/>
          <w:szCs w:val="24"/>
        </w:rPr>
      </w:pPr>
      <w:r>
        <w:rPr>
          <w:rFonts w:asciiTheme="majorBidi" w:hAnsiTheme="majorBidi" w:cstheme="majorBidi"/>
          <w:sz w:val="24"/>
          <w:szCs w:val="24"/>
        </w:rPr>
        <w:t>5</w:t>
      </w:r>
      <w:r w:rsidR="005A6729" w:rsidRPr="005A6729">
        <w:rPr>
          <w:rFonts w:asciiTheme="majorBidi" w:hAnsiTheme="majorBidi" w:cstheme="majorBidi"/>
          <w:sz w:val="24"/>
          <w:szCs w:val="24"/>
        </w:rPr>
        <w:t>. Profils et qualifications</w:t>
      </w:r>
    </w:p>
    <w:p w14:paraId="606B379B" w14:textId="77777777" w:rsidR="005A6729" w:rsidRPr="005A6729" w:rsidRDefault="005A6729" w:rsidP="00EB66C3">
      <w:pPr>
        <w:numPr>
          <w:ilvl w:val="0"/>
          <w:numId w:val="9"/>
        </w:numPr>
        <w:spacing w:before="100" w:beforeAutospacing="1" w:after="100" w:afterAutospacing="1"/>
        <w:jc w:val="both"/>
        <w:rPr>
          <w:rFonts w:asciiTheme="majorBidi" w:hAnsiTheme="majorBidi" w:cstheme="majorBidi"/>
          <w:sz w:val="24"/>
          <w:szCs w:val="24"/>
        </w:rPr>
      </w:pPr>
      <w:r w:rsidRPr="005A6729">
        <w:rPr>
          <w:rFonts w:asciiTheme="majorBidi" w:hAnsiTheme="majorBidi" w:cstheme="majorBidi"/>
          <w:sz w:val="24"/>
          <w:szCs w:val="24"/>
        </w:rPr>
        <w:t>Titulaire d’un diplôme universitaire supérieur en agronomie, production végétale, développement rural ou domaine connexe.</w:t>
      </w:r>
    </w:p>
    <w:p w14:paraId="0C411DE9" w14:textId="4B0A4101" w:rsidR="005A6729" w:rsidRPr="005A6729" w:rsidRDefault="005A6729" w:rsidP="00EB66C3">
      <w:pPr>
        <w:numPr>
          <w:ilvl w:val="0"/>
          <w:numId w:val="9"/>
        </w:numPr>
        <w:spacing w:before="100" w:beforeAutospacing="1" w:after="100" w:afterAutospacing="1"/>
        <w:jc w:val="both"/>
        <w:rPr>
          <w:rFonts w:asciiTheme="majorBidi" w:hAnsiTheme="majorBidi" w:cstheme="majorBidi"/>
          <w:sz w:val="24"/>
          <w:szCs w:val="24"/>
        </w:rPr>
      </w:pPr>
      <w:r w:rsidRPr="005A6729">
        <w:rPr>
          <w:rFonts w:asciiTheme="majorBidi" w:hAnsiTheme="majorBidi" w:cstheme="majorBidi"/>
          <w:sz w:val="24"/>
          <w:szCs w:val="24"/>
        </w:rPr>
        <w:t>Expérience significative dans l’animation de formations techniques agricoles, notamment en culture sous serre</w:t>
      </w:r>
      <w:r w:rsidR="00285261">
        <w:rPr>
          <w:rFonts w:asciiTheme="majorBidi" w:hAnsiTheme="majorBidi" w:cstheme="majorBidi"/>
          <w:sz w:val="24"/>
          <w:szCs w:val="24"/>
        </w:rPr>
        <w:t xml:space="preserve"> (minimum 3 ans</w:t>
      </w:r>
      <w:r w:rsidR="000D62EF">
        <w:rPr>
          <w:rFonts w:asciiTheme="majorBidi" w:hAnsiTheme="majorBidi" w:cstheme="majorBidi"/>
          <w:sz w:val="24"/>
          <w:szCs w:val="24"/>
        </w:rPr>
        <w:t xml:space="preserve"> d’expérience</w:t>
      </w:r>
      <w:r w:rsidR="00285261">
        <w:rPr>
          <w:rFonts w:asciiTheme="majorBidi" w:hAnsiTheme="majorBidi" w:cstheme="majorBidi"/>
          <w:sz w:val="24"/>
          <w:szCs w:val="24"/>
        </w:rPr>
        <w:t>)</w:t>
      </w:r>
      <w:r w:rsidRPr="005A6729">
        <w:rPr>
          <w:rFonts w:asciiTheme="majorBidi" w:hAnsiTheme="majorBidi" w:cstheme="majorBidi"/>
          <w:sz w:val="24"/>
          <w:szCs w:val="24"/>
        </w:rPr>
        <w:t>.</w:t>
      </w:r>
    </w:p>
    <w:p w14:paraId="39253D00" w14:textId="77777777" w:rsidR="005A6729" w:rsidRPr="005A6729" w:rsidRDefault="005A6729" w:rsidP="00EB66C3">
      <w:pPr>
        <w:numPr>
          <w:ilvl w:val="0"/>
          <w:numId w:val="9"/>
        </w:numPr>
        <w:spacing w:before="100" w:beforeAutospacing="1" w:after="100" w:afterAutospacing="1"/>
        <w:jc w:val="both"/>
        <w:rPr>
          <w:rFonts w:asciiTheme="majorBidi" w:hAnsiTheme="majorBidi" w:cstheme="majorBidi"/>
          <w:sz w:val="24"/>
          <w:szCs w:val="24"/>
        </w:rPr>
      </w:pPr>
      <w:r w:rsidRPr="005A6729">
        <w:rPr>
          <w:rFonts w:asciiTheme="majorBidi" w:hAnsiTheme="majorBidi" w:cstheme="majorBidi"/>
          <w:sz w:val="24"/>
          <w:szCs w:val="24"/>
        </w:rPr>
        <w:t>Compétences pédagogiques avérées et capacité d’adapter le contenu à des publics peu ou non alphabétisés.</w:t>
      </w:r>
    </w:p>
    <w:p w14:paraId="64A1FC2B" w14:textId="77777777" w:rsidR="005A6729" w:rsidRPr="005A6729" w:rsidRDefault="005A6729" w:rsidP="00EB66C3">
      <w:pPr>
        <w:numPr>
          <w:ilvl w:val="0"/>
          <w:numId w:val="9"/>
        </w:numPr>
        <w:spacing w:before="100" w:beforeAutospacing="1" w:after="100" w:afterAutospacing="1"/>
        <w:jc w:val="both"/>
        <w:rPr>
          <w:rFonts w:asciiTheme="majorBidi" w:hAnsiTheme="majorBidi" w:cstheme="majorBidi"/>
          <w:sz w:val="24"/>
          <w:szCs w:val="24"/>
        </w:rPr>
      </w:pPr>
      <w:r w:rsidRPr="005A6729">
        <w:rPr>
          <w:rFonts w:asciiTheme="majorBidi" w:hAnsiTheme="majorBidi" w:cstheme="majorBidi"/>
          <w:sz w:val="24"/>
          <w:szCs w:val="24"/>
        </w:rPr>
        <w:t>Excellente maîtrise du français et de l’arabe.</w:t>
      </w:r>
    </w:p>
    <w:p w14:paraId="700FB269" w14:textId="6C852A12" w:rsidR="005A6729" w:rsidRPr="008447F2" w:rsidRDefault="005A6729" w:rsidP="00EB66C3">
      <w:pPr>
        <w:numPr>
          <w:ilvl w:val="0"/>
          <w:numId w:val="9"/>
        </w:numPr>
        <w:spacing w:before="100" w:beforeAutospacing="1" w:after="100" w:afterAutospacing="1"/>
        <w:jc w:val="both"/>
        <w:rPr>
          <w:rFonts w:asciiTheme="majorBidi" w:hAnsiTheme="majorBidi" w:cstheme="majorBidi"/>
          <w:sz w:val="24"/>
          <w:szCs w:val="24"/>
        </w:rPr>
      </w:pPr>
      <w:r w:rsidRPr="005A6729">
        <w:rPr>
          <w:rFonts w:asciiTheme="majorBidi" w:hAnsiTheme="majorBidi" w:cstheme="majorBidi"/>
          <w:sz w:val="24"/>
          <w:szCs w:val="24"/>
        </w:rPr>
        <w:t>Disponibilité pour des déplacements à Sidi Bouzid durant la mission.</w:t>
      </w:r>
    </w:p>
    <w:p w14:paraId="398FA232" w14:textId="3BDC155C" w:rsidR="009F2FC8" w:rsidRPr="00D07550" w:rsidRDefault="00D07550" w:rsidP="00D07550">
      <w:pPr>
        <w:pStyle w:val="Titre3"/>
        <w:shd w:val="clear" w:color="auto" w:fill="EAF1DD" w:themeFill="accent3" w:themeFillTint="33"/>
        <w:rPr>
          <w:sz w:val="24"/>
          <w:szCs w:val="24"/>
        </w:rPr>
      </w:pPr>
      <w:r w:rsidRPr="00D07550">
        <w:rPr>
          <w:rFonts w:asciiTheme="majorBidi" w:hAnsiTheme="majorBidi" w:cstheme="majorBidi"/>
          <w:sz w:val="24"/>
          <w:szCs w:val="24"/>
        </w:rPr>
        <w:t>6</w:t>
      </w:r>
      <w:r w:rsidR="009F2FC8" w:rsidRPr="00D07550">
        <w:rPr>
          <w:rFonts w:asciiTheme="majorBidi" w:hAnsiTheme="majorBidi" w:cstheme="majorBidi"/>
          <w:sz w:val="24"/>
          <w:szCs w:val="24"/>
        </w:rPr>
        <w:t>.</w:t>
      </w:r>
      <w:r w:rsidR="009F2FC8" w:rsidRPr="00D07550">
        <w:rPr>
          <w:sz w:val="24"/>
          <w:szCs w:val="24"/>
        </w:rPr>
        <w:t xml:space="preserve"> Livrables et calendrier des prestations</w:t>
      </w:r>
    </w:p>
    <w:tbl>
      <w:tblPr>
        <w:tblStyle w:val="Grilledutableau"/>
        <w:tblW w:w="8758" w:type="dxa"/>
        <w:tblLook w:val="04A0" w:firstRow="1" w:lastRow="0" w:firstColumn="1" w:lastColumn="0" w:noHBand="0" w:noVBand="1"/>
      </w:tblPr>
      <w:tblGrid>
        <w:gridCol w:w="2097"/>
        <w:gridCol w:w="2354"/>
        <w:gridCol w:w="2624"/>
        <w:gridCol w:w="1683"/>
      </w:tblGrid>
      <w:tr w:rsidR="009F2FC8" w:rsidRPr="009F2FC8" w14:paraId="0BCCFDEE" w14:textId="77777777" w:rsidTr="001222B9">
        <w:trPr>
          <w:trHeight w:val="852"/>
        </w:trPr>
        <w:tc>
          <w:tcPr>
            <w:tcW w:w="2097" w:type="dxa"/>
            <w:vAlign w:val="center"/>
            <w:hideMark/>
          </w:tcPr>
          <w:p w14:paraId="564E29C3" w14:textId="77777777" w:rsidR="009F2FC8" w:rsidRPr="009F2FC8" w:rsidRDefault="009F2FC8" w:rsidP="009F2FC8">
            <w:pPr>
              <w:jc w:val="cente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Tâches</w:t>
            </w:r>
          </w:p>
        </w:tc>
        <w:tc>
          <w:tcPr>
            <w:tcW w:w="2354" w:type="dxa"/>
            <w:vAlign w:val="center"/>
            <w:hideMark/>
          </w:tcPr>
          <w:p w14:paraId="0FA4F044" w14:textId="77777777" w:rsidR="009F2FC8" w:rsidRPr="009F2FC8" w:rsidRDefault="009F2FC8" w:rsidP="009F2FC8">
            <w:pPr>
              <w:jc w:val="cente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Livrables</w:t>
            </w:r>
          </w:p>
        </w:tc>
        <w:tc>
          <w:tcPr>
            <w:tcW w:w="2623" w:type="dxa"/>
            <w:vAlign w:val="center"/>
            <w:hideMark/>
          </w:tcPr>
          <w:p w14:paraId="45A20CB0" w14:textId="77777777" w:rsidR="009F2FC8" w:rsidRPr="009F2FC8" w:rsidRDefault="009F2FC8" w:rsidP="009F2FC8">
            <w:pPr>
              <w:jc w:val="cente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Date de livraison</w:t>
            </w:r>
          </w:p>
        </w:tc>
        <w:tc>
          <w:tcPr>
            <w:tcW w:w="1683" w:type="dxa"/>
            <w:vAlign w:val="center"/>
            <w:hideMark/>
          </w:tcPr>
          <w:p w14:paraId="74CD8750" w14:textId="77777777" w:rsidR="009F2FC8" w:rsidRPr="009F2FC8" w:rsidRDefault="009F2FC8" w:rsidP="009F2FC8">
            <w:pPr>
              <w:jc w:val="cente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Nombre de J/H</w:t>
            </w:r>
          </w:p>
        </w:tc>
      </w:tr>
      <w:tr w:rsidR="009F2FC8" w:rsidRPr="009F2FC8" w14:paraId="3DF7523D" w14:textId="77777777" w:rsidTr="001222B9">
        <w:trPr>
          <w:trHeight w:val="852"/>
        </w:trPr>
        <w:tc>
          <w:tcPr>
            <w:tcW w:w="2097" w:type="dxa"/>
            <w:vAlign w:val="center"/>
            <w:hideMark/>
          </w:tcPr>
          <w:p w14:paraId="52363C4C" w14:textId="77777777" w:rsidR="009F2FC8" w:rsidRPr="009F2FC8" w:rsidRDefault="009F2FC8" w:rsidP="009F2FC8">
            <w:pPr>
              <w:rPr>
                <w:rFonts w:ascii="Times New Roman" w:eastAsia="Times New Roman" w:hAnsi="Times New Roman" w:cs="Times New Roman"/>
                <w:b/>
                <w:bCs/>
                <w:lang w:eastAsia="fr-FR"/>
              </w:rPr>
            </w:pPr>
            <w:r w:rsidRPr="009F2FC8">
              <w:rPr>
                <w:rFonts w:ascii="Times New Roman" w:eastAsia="Times New Roman" w:hAnsi="Times New Roman" w:cs="Times New Roman"/>
                <w:b/>
                <w:bCs/>
                <w:lang w:eastAsia="fr-FR"/>
              </w:rPr>
              <w:t>Conception du programme de formation</w:t>
            </w:r>
          </w:p>
        </w:tc>
        <w:tc>
          <w:tcPr>
            <w:tcW w:w="2354" w:type="dxa"/>
            <w:vAlign w:val="center"/>
            <w:hideMark/>
          </w:tcPr>
          <w:p w14:paraId="05B4093A" w14:textId="77777777" w:rsidR="009F2FC8" w:rsidRPr="009F2FC8" w:rsidRDefault="009F2FC8" w:rsidP="009F2FC8">
            <w:pP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Programme de formation validé</w:t>
            </w:r>
          </w:p>
        </w:tc>
        <w:tc>
          <w:tcPr>
            <w:tcW w:w="2623" w:type="dxa"/>
            <w:vAlign w:val="center"/>
            <w:hideMark/>
          </w:tcPr>
          <w:p w14:paraId="66D2B2D6" w14:textId="77777777" w:rsidR="009F2FC8" w:rsidRPr="009F2FC8" w:rsidRDefault="009F2FC8" w:rsidP="009F2FC8">
            <w:pP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3 jours avant la formation</w:t>
            </w:r>
          </w:p>
        </w:tc>
        <w:tc>
          <w:tcPr>
            <w:tcW w:w="1683" w:type="dxa"/>
            <w:vAlign w:val="center"/>
            <w:hideMark/>
          </w:tcPr>
          <w:p w14:paraId="3C23A17F" w14:textId="32023061" w:rsidR="009F2FC8" w:rsidRPr="009F2FC8" w:rsidRDefault="00AC5677" w:rsidP="00AC5677">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Voir NB 1</w:t>
            </w:r>
          </w:p>
        </w:tc>
      </w:tr>
      <w:tr w:rsidR="009F2FC8" w:rsidRPr="009F2FC8" w14:paraId="59220C5B" w14:textId="77777777" w:rsidTr="001222B9">
        <w:trPr>
          <w:trHeight w:val="1269"/>
        </w:trPr>
        <w:tc>
          <w:tcPr>
            <w:tcW w:w="2097" w:type="dxa"/>
            <w:vAlign w:val="center"/>
            <w:hideMark/>
          </w:tcPr>
          <w:p w14:paraId="541AC47A" w14:textId="77777777" w:rsidR="009F2FC8" w:rsidRPr="009F2FC8" w:rsidRDefault="009F2FC8" w:rsidP="009F2FC8">
            <w:pPr>
              <w:rPr>
                <w:rFonts w:ascii="Times New Roman" w:eastAsia="Times New Roman" w:hAnsi="Times New Roman" w:cs="Times New Roman"/>
                <w:b/>
                <w:bCs/>
                <w:lang w:eastAsia="fr-FR"/>
              </w:rPr>
            </w:pPr>
            <w:r w:rsidRPr="009F2FC8">
              <w:rPr>
                <w:rFonts w:ascii="Times New Roman" w:eastAsia="Times New Roman" w:hAnsi="Times New Roman" w:cs="Times New Roman"/>
                <w:b/>
                <w:bCs/>
                <w:lang w:eastAsia="fr-FR"/>
              </w:rPr>
              <w:t>Animation des sessions de formation</w:t>
            </w:r>
          </w:p>
        </w:tc>
        <w:tc>
          <w:tcPr>
            <w:tcW w:w="2354" w:type="dxa"/>
            <w:vAlign w:val="center"/>
            <w:hideMark/>
          </w:tcPr>
          <w:p w14:paraId="21F05FC1" w14:textId="4C48F4CB" w:rsidR="009F2FC8" w:rsidRPr="009F2FC8" w:rsidRDefault="008551A6" w:rsidP="009F2FC8">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Support de formation </w:t>
            </w:r>
            <w:r w:rsidR="009F2FC8" w:rsidRPr="009F2FC8">
              <w:rPr>
                <w:rFonts w:ascii="Times New Roman" w:eastAsia="Times New Roman" w:hAnsi="Times New Roman" w:cs="Times New Roman"/>
                <w:lang w:eastAsia="fr-FR"/>
              </w:rPr>
              <w:t xml:space="preserve"> </w:t>
            </w:r>
          </w:p>
        </w:tc>
        <w:tc>
          <w:tcPr>
            <w:tcW w:w="2623" w:type="dxa"/>
            <w:vAlign w:val="center"/>
            <w:hideMark/>
          </w:tcPr>
          <w:p w14:paraId="1D962404" w14:textId="77777777" w:rsidR="009F2FC8" w:rsidRPr="009F2FC8" w:rsidRDefault="009F2FC8" w:rsidP="009F2FC8">
            <w:pP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À la fin de chaque jour de formation (Jour 1 à Jour 4)</w:t>
            </w:r>
          </w:p>
        </w:tc>
        <w:tc>
          <w:tcPr>
            <w:tcW w:w="1683" w:type="dxa"/>
            <w:vAlign w:val="center"/>
            <w:hideMark/>
          </w:tcPr>
          <w:p w14:paraId="23F06A12" w14:textId="257C5824" w:rsidR="009F2FC8" w:rsidRPr="009F2FC8" w:rsidRDefault="009F2FC8" w:rsidP="00AC5677">
            <w:pPr>
              <w:jc w:val="cente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4 J/H</w:t>
            </w:r>
          </w:p>
        </w:tc>
      </w:tr>
      <w:tr w:rsidR="009F2FC8" w:rsidRPr="009F2FC8" w14:paraId="289A5234" w14:textId="77777777" w:rsidTr="001222B9">
        <w:trPr>
          <w:trHeight w:val="1269"/>
        </w:trPr>
        <w:tc>
          <w:tcPr>
            <w:tcW w:w="2097" w:type="dxa"/>
            <w:vAlign w:val="center"/>
            <w:hideMark/>
          </w:tcPr>
          <w:p w14:paraId="0A40D468" w14:textId="77777777" w:rsidR="009F2FC8" w:rsidRPr="009F2FC8" w:rsidRDefault="009F2FC8" w:rsidP="009F2FC8">
            <w:pPr>
              <w:rPr>
                <w:rFonts w:ascii="Times New Roman" w:eastAsia="Times New Roman" w:hAnsi="Times New Roman" w:cs="Times New Roman"/>
                <w:b/>
                <w:bCs/>
                <w:lang w:eastAsia="fr-FR"/>
              </w:rPr>
            </w:pPr>
            <w:r w:rsidRPr="009F2FC8">
              <w:rPr>
                <w:rFonts w:ascii="Times New Roman" w:eastAsia="Times New Roman" w:hAnsi="Times New Roman" w:cs="Times New Roman"/>
                <w:b/>
                <w:bCs/>
                <w:lang w:eastAsia="fr-FR"/>
              </w:rPr>
              <w:t>Rédaction du rapport de déroulement de la formation</w:t>
            </w:r>
          </w:p>
        </w:tc>
        <w:tc>
          <w:tcPr>
            <w:tcW w:w="2354" w:type="dxa"/>
            <w:vAlign w:val="center"/>
            <w:hideMark/>
          </w:tcPr>
          <w:p w14:paraId="742148FC" w14:textId="35F73108" w:rsidR="009F2FC8" w:rsidRPr="009F2FC8" w:rsidRDefault="009F2FC8" w:rsidP="009F2FC8">
            <w:pP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Rapport détaillé sur la formation, y compris les résultats et recommandations</w:t>
            </w:r>
            <w:r w:rsidR="00687D39">
              <w:rPr>
                <w:rFonts w:ascii="Times New Roman" w:eastAsia="Times New Roman" w:hAnsi="Times New Roman" w:cs="Times New Roman" w:hint="cs"/>
                <w:rtl/>
                <w:lang w:eastAsia="fr-FR"/>
              </w:rPr>
              <w:t xml:space="preserve"> </w:t>
            </w:r>
          </w:p>
        </w:tc>
        <w:tc>
          <w:tcPr>
            <w:tcW w:w="2623" w:type="dxa"/>
            <w:vAlign w:val="center"/>
            <w:hideMark/>
          </w:tcPr>
          <w:p w14:paraId="3BF9D605" w14:textId="77777777" w:rsidR="009F2FC8" w:rsidRPr="009F2FC8" w:rsidRDefault="009F2FC8" w:rsidP="009F2FC8">
            <w:pPr>
              <w:rPr>
                <w:rFonts w:ascii="Times New Roman" w:eastAsia="Times New Roman" w:hAnsi="Times New Roman" w:cs="Times New Roman"/>
                <w:lang w:eastAsia="fr-FR"/>
              </w:rPr>
            </w:pPr>
            <w:r w:rsidRPr="009F2FC8">
              <w:rPr>
                <w:rFonts w:ascii="Times New Roman" w:eastAsia="Times New Roman" w:hAnsi="Times New Roman" w:cs="Times New Roman"/>
                <w:lang w:eastAsia="fr-FR"/>
              </w:rPr>
              <w:t>6 jours après la fin de la formation</w:t>
            </w:r>
          </w:p>
        </w:tc>
        <w:tc>
          <w:tcPr>
            <w:tcW w:w="1683" w:type="dxa"/>
            <w:vAlign w:val="center"/>
            <w:hideMark/>
          </w:tcPr>
          <w:p w14:paraId="7A945BFF" w14:textId="7A2E1748" w:rsidR="009F2FC8" w:rsidRPr="009F2FC8" w:rsidRDefault="00AC5677" w:rsidP="00AC5677">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Voir NB 1</w:t>
            </w:r>
          </w:p>
        </w:tc>
      </w:tr>
      <w:tr w:rsidR="00D07550" w:rsidRPr="009F2FC8" w14:paraId="7886808E" w14:textId="77777777" w:rsidTr="001222B9">
        <w:trPr>
          <w:trHeight w:val="942"/>
        </w:trPr>
        <w:tc>
          <w:tcPr>
            <w:tcW w:w="7075" w:type="dxa"/>
            <w:gridSpan w:val="3"/>
            <w:vAlign w:val="center"/>
            <w:hideMark/>
          </w:tcPr>
          <w:p w14:paraId="6C254241" w14:textId="1BD123BE" w:rsidR="00D07550" w:rsidRPr="00D07550" w:rsidRDefault="00D07550" w:rsidP="009F2FC8">
            <w:pPr>
              <w:rPr>
                <w:rFonts w:ascii="Times New Roman" w:eastAsia="Times New Roman" w:hAnsi="Times New Roman" w:cs="Times New Roman"/>
                <w:b/>
                <w:bCs/>
                <w:lang w:eastAsia="fr-FR"/>
              </w:rPr>
            </w:pPr>
            <w:r w:rsidRPr="00D07550">
              <w:rPr>
                <w:rFonts w:ascii="Times New Roman" w:eastAsia="Times New Roman" w:hAnsi="Times New Roman" w:cs="Times New Roman"/>
                <w:b/>
                <w:bCs/>
                <w:lang w:eastAsia="fr-FR"/>
              </w:rPr>
              <w:t>TOTAL</w:t>
            </w:r>
          </w:p>
        </w:tc>
        <w:tc>
          <w:tcPr>
            <w:tcW w:w="1683" w:type="dxa"/>
            <w:vAlign w:val="center"/>
            <w:hideMark/>
          </w:tcPr>
          <w:p w14:paraId="6C6BA42F" w14:textId="77777777" w:rsidR="00D07550" w:rsidRPr="00D07550" w:rsidRDefault="00D07550" w:rsidP="009F2FC8">
            <w:pPr>
              <w:rPr>
                <w:rFonts w:ascii="Times New Roman" w:eastAsia="Times New Roman" w:hAnsi="Times New Roman" w:cs="Times New Roman"/>
                <w:b/>
                <w:bCs/>
                <w:lang w:eastAsia="fr-FR"/>
              </w:rPr>
            </w:pPr>
            <w:r w:rsidRPr="00D07550">
              <w:rPr>
                <w:rFonts w:ascii="Times New Roman" w:eastAsia="Times New Roman" w:hAnsi="Times New Roman" w:cs="Times New Roman"/>
                <w:b/>
                <w:bCs/>
                <w:lang w:eastAsia="fr-FR"/>
              </w:rPr>
              <w:t>4 J/H</w:t>
            </w:r>
          </w:p>
        </w:tc>
      </w:tr>
    </w:tbl>
    <w:p w14:paraId="5AFEAD90" w14:textId="195751BE" w:rsidR="009F2FC8" w:rsidRPr="009F2FC8" w:rsidRDefault="009F2FC8" w:rsidP="009F2FC8">
      <w:pPr>
        <w:spacing w:before="100" w:beforeAutospacing="1" w:after="100" w:afterAutospacing="1" w:line="240" w:lineRule="auto"/>
        <w:rPr>
          <w:rFonts w:ascii="Times New Roman" w:eastAsia="Times New Roman" w:hAnsi="Times New Roman" w:cs="Times New Roman"/>
          <w:sz w:val="24"/>
          <w:szCs w:val="24"/>
          <w:lang w:eastAsia="fr-FR"/>
        </w:rPr>
      </w:pPr>
      <w:r w:rsidRPr="009F2FC8">
        <w:rPr>
          <w:rFonts w:ascii="Times New Roman" w:eastAsia="Times New Roman" w:hAnsi="Times New Roman" w:cs="Times New Roman"/>
          <w:b/>
          <w:bCs/>
          <w:sz w:val="24"/>
          <w:szCs w:val="24"/>
          <w:lang w:eastAsia="fr-FR"/>
        </w:rPr>
        <w:lastRenderedPageBreak/>
        <w:t xml:space="preserve">NB </w:t>
      </w:r>
      <w:r w:rsidR="00735480">
        <w:rPr>
          <w:rFonts w:ascii="Times New Roman" w:eastAsia="Times New Roman" w:hAnsi="Times New Roman" w:cs="Times New Roman"/>
          <w:b/>
          <w:bCs/>
          <w:sz w:val="24"/>
          <w:szCs w:val="24"/>
          <w:lang w:eastAsia="fr-FR"/>
        </w:rPr>
        <w:t>1</w:t>
      </w:r>
      <w:r w:rsidR="00735480" w:rsidRPr="009F2FC8">
        <w:rPr>
          <w:rFonts w:ascii="Times New Roman" w:eastAsia="Times New Roman" w:hAnsi="Times New Roman" w:cs="Times New Roman"/>
          <w:b/>
          <w:bCs/>
          <w:sz w:val="24"/>
          <w:szCs w:val="24"/>
          <w:lang w:eastAsia="fr-FR"/>
        </w:rPr>
        <w:t xml:space="preserve"> :</w:t>
      </w:r>
    </w:p>
    <w:p w14:paraId="03626E55" w14:textId="086A8112" w:rsidR="0003559C" w:rsidRPr="0003559C" w:rsidRDefault="0003559C" w:rsidP="00D07550">
      <w:pPr>
        <w:pStyle w:val="Paragraphedeliste"/>
        <w:numPr>
          <w:ilvl w:val="0"/>
          <w:numId w:val="22"/>
        </w:numPr>
        <w:jc w:val="both"/>
        <w:rPr>
          <w:rFonts w:asciiTheme="majorBidi" w:hAnsiTheme="majorBidi" w:cstheme="majorBidi"/>
        </w:rPr>
      </w:pPr>
      <w:r w:rsidRPr="0003559C">
        <w:rPr>
          <w:rStyle w:val="lev"/>
          <w:rFonts w:asciiTheme="majorBidi" w:hAnsiTheme="majorBidi" w:cstheme="majorBidi"/>
          <w:b w:val="0"/>
          <w:bCs w:val="0"/>
        </w:rPr>
        <w:t>Les autres tâches</w:t>
      </w:r>
      <w:r w:rsidRPr="0003559C">
        <w:rPr>
          <w:rFonts w:asciiTheme="majorBidi" w:hAnsiTheme="majorBidi" w:cstheme="majorBidi"/>
        </w:rPr>
        <w:t xml:space="preserve"> (hors animation des sessions de formation), bien qu'essentielles pour le bon déroulement du projet, </w:t>
      </w:r>
      <w:r w:rsidRPr="0003559C">
        <w:rPr>
          <w:rStyle w:val="lev"/>
          <w:rFonts w:asciiTheme="majorBidi" w:hAnsiTheme="majorBidi" w:cstheme="majorBidi"/>
        </w:rPr>
        <w:t>ne seront pas rémunérées</w:t>
      </w:r>
      <w:r w:rsidRPr="0003559C">
        <w:rPr>
          <w:rFonts w:asciiTheme="majorBidi" w:hAnsiTheme="majorBidi" w:cstheme="majorBidi"/>
        </w:rPr>
        <w:t>.</w:t>
      </w:r>
    </w:p>
    <w:p w14:paraId="58D55352" w14:textId="77777777" w:rsidR="0037278B" w:rsidRPr="0037278B" w:rsidRDefault="0037278B" w:rsidP="00D07550">
      <w:pPr>
        <w:pStyle w:val="Titre3"/>
        <w:numPr>
          <w:ilvl w:val="0"/>
          <w:numId w:val="22"/>
        </w:numPr>
        <w:spacing w:line="276" w:lineRule="auto"/>
        <w:jc w:val="both"/>
        <w:rPr>
          <w:rFonts w:asciiTheme="majorBidi" w:hAnsiTheme="majorBidi" w:cstheme="majorBidi"/>
          <w:b w:val="0"/>
          <w:bCs w:val="0"/>
          <w:sz w:val="18"/>
          <w:szCs w:val="18"/>
          <w:u w:val="single"/>
        </w:rPr>
      </w:pPr>
      <w:r w:rsidRPr="0037278B">
        <w:rPr>
          <w:b w:val="0"/>
          <w:bCs w:val="0"/>
          <w:sz w:val="22"/>
          <w:szCs w:val="22"/>
        </w:rPr>
        <w:t xml:space="preserve">Le programme de formation et tous les documents requis pour impression en vue de la formation doivent être envoyés </w:t>
      </w:r>
      <w:r w:rsidRPr="0037278B">
        <w:rPr>
          <w:b w:val="0"/>
          <w:bCs w:val="0"/>
          <w:sz w:val="22"/>
          <w:szCs w:val="22"/>
          <w:u w:val="single"/>
        </w:rPr>
        <w:t>au plus tard 3 jours avant son début.</w:t>
      </w:r>
    </w:p>
    <w:p w14:paraId="20EDE661" w14:textId="0198AA99" w:rsidR="009F2FC8" w:rsidRPr="00D07550" w:rsidRDefault="0003559C" w:rsidP="00D07550">
      <w:pPr>
        <w:pStyle w:val="Titre3"/>
        <w:numPr>
          <w:ilvl w:val="0"/>
          <w:numId w:val="22"/>
        </w:numPr>
        <w:spacing w:line="276" w:lineRule="auto"/>
        <w:jc w:val="both"/>
        <w:rPr>
          <w:rFonts w:asciiTheme="majorBidi" w:hAnsiTheme="majorBidi" w:cstheme="majorBidi"/>
          <w:sz w:val="22"/>
          <w:szCs w:val="22"/>
          <w:u w:val="single"/>
        </w:rPr>
      </w:pPr>
      <w:r w:rsidRPr="0003559C">
        <w:rPr>
          <w:rFonts w:asciiTheme="majorBidi" w:hAnsiTheme="majorBidi" w:cstheme="majorBidi"/>
          <w:b w:val="0"/>
          <w:bCs w:val="0"/>
          <w:sz w:val="22"/>
          <w:szCs w:val="22"/>
        </w:rPr>
        <w:t xml:space="preserve">Le </w:t>
      </w:r>
      <w:r w:rsidRPr="0003559C">
        <w:rPr>
          <w:rStyle w:val="lev"/>
          <w:rFonts w:asciiTheme="majorBidi" w:hAnsiTheme="majorBidi" w:cstheme="majorBidi"/>
          <w:sz w:val="22"/>
          <w:szCs w:val="22"/>
        </w:rPr>
        <w:t>rapport détaillé</w:t>
      </w:r>
      <w:r w:rsidRPr="0003559C">
        <w:rPr>
          <w:rFonts w:asciiTheme="majorBidi" w:hAnsiTheme="majorBidi" w:cstheme="majorBidi"/>
          <w:sz w:val="22"/>
          <w:szCs w:val="22"/>
        </w:rPr>
        <w:t xml:space="preserve"> </w:t>
      </w:r>
      <w:r w:rsidRPr="0003559C">
        <w:rPr>
          <w:rFonts w:asciiTheme="majorBidi" w:hAnsiTheme="majorBidi" w:cstheme="majorBidi"/>
          <w:b w:val="0"/>
          <w:bCs w:val="0"/>
          <w:sz w:val="22"/>
          <w:szCs w:val="22"/>
        </w:rPr>
        <w:t xml:space="preserve">sur le déroulement de la formation, incluant les résultats obtenus et les </w:t>
      </w:r>
      <w:r w:rsidRPr="00D07550">
        <w:rPr>
          <w:rFonts w:asciiTheme="majorBidi" w:hAnsiTheme="majorBidi" w:cstheme="majorBidi"/>
          <w:b w:val="0"/>
          <w:bCs w:val="0"/>
          <w:sz w:val="22"/>
          <w:szCs w:val="22"/>
        </w:rPr>
        <w:t>recommandations, devra être soumis</w:t>
      </w:r>
      <w:r w:rsidRPr="00D07550">
        <w:rPr>
          <w:rFonts w:asciiTheme="majorBidi" w:hAnsiTheme="majorBidi" w:cstheme="majorBidi"/>
          <w:sz w:val="22"/>
          <w:szCs w:val="22"/>
        </w:rPr>
        <w:t xml:space="preserve"> </w:t>
      </w:r>
      <w:r w:rsidRPr="00D07550">
        <w:rPr>
          <w:rStyle w:val="lev"/>
          <w:rFonts w:asciiTheme="majorBidi" w:hAnsiTheme="majorBidi" w:cstheme="majorBidi"/>
          <w:sz w:val="22"/>
          <w:szCs w:val="22"/>
          <w:u w:val="single"/>
        </w:rPr>
        <w:t>6 jours après la fin des sessions de formation</w:t>
      </w:r>
      <w:r w:rsidRPr="00D07550">
        <w:rPr>
          <w:rFonts w:asciiTheme="majorBidi" w:hAnsiTheme="majorBidi" w:cstheme="majorBidi"/>
          <w:sz w:val="22"/>
          <w:szCs w:val="22"/>
          <w:u w:val="single"/>
        </w:rPr>
        <w:t>.</w:t>
      </w:r>
    </w:p>
    <w:p w14:paraId="30BEF0E4" w14:textId="756CA07C" w:rsidR="008447F2" w:rsidRPr="00D07550" w:rsidRDefault="005A6729" w:rsidP="00D07550">
      <w:pPr>
        <w:pStyle w:val="Titre3"/>
        <w:spacing w:line="276" w:lineRule="auto"/>
        <w:rPr>
          <w:rFonts w:asciiTheme="majorBidi" w:hAnsiTheme="majorBidi" w:cstheme="majorBidi"/>
          <w:sz w:val="22"/>
          <w:szCs w:val="22"/>
        </w:rPr>
      </w:pPr>
      <w:r w:rsidRPr="00D07550">
        <w:rPr>
          <w:rFonts w:asciiTheme="majorBidi" w:hAnsiTheme="majorBidi" w:cstheme="majorBidi"/>
          <w:sz w:val="22"/>
          <w:szCs w:val="22"/>
        </w:rPr>
        <w:t xml:space="preserve">NB </w:t>
      </w:r>
      <w:r w:rsidR="00735480" w:rsidRPr="00D07550">
        <w:rPr>
          <w:rFonts w:asciiTheme="majorBidi" w:hAnsiTheme="majorBidi" w:cstheme="majorBidi"/>
          <w:sz w:val="22"/>
          <w:szCs w:val="22"/>
        </w:rPr>
        <w:t>2 :</w:t>
      </w:r>
      <w:r w:rsidRPr="00D07550">
        <w:rPr>
          <w:rFonts w:asciiTheme="majorBidi" w:hAnsiTheme="majorBidi" w:cstheme="majorBidi"/>
          <w:sz w:val="22"/>
          <w:szCs w:val="22"/>
        </w:rPr>
        <w:t xml:space="preserve"> </w:t>
      </w:r>
      <w:r w:rsidR="00DC112F" w:rsidRPr="00DC112F">
        <w:rPr>
          <w:b w:val="0"/>
          <w:bCs w:val="0"/>
          <w:sz w:val="22"/>
          <w:szCs w:val="22"/>
        </w:rPr>
        <w:t xml:space="preserve">Les dates exactes de chaque tâche seront définies lors de la réunion initiale avec l'équipe du projet « EFFORT », prévue entre le </w:t>
      </w:r>
      <w:r w:rsidR="009F0E02">
        <w:rPr>
          <w:rFonts w:hint="cs"/>
          <w:b w:val="0"/>
          <w:bCs w:val="0"/>
          <w:sz w:val="22"/>
          <w:szCs w:val="22"/>
          <w:rtl/>
        </w:rPr>
        <w:t>6</w:t>
      </w:r>
      <w:r w:rsidR="00DC112F" w:rsidRPr="00DC112F">
        <w:rPr>
          <w:b w:val="0"/>
          <w:bCs w:val="0"/>
          <w:sz w:val="22"/>
          <w:szCs w:val="22"/>
        </w:rPr>
        <w:t xml:space="preserve"> et le </w:t>
      </w:r>
      <w:r w:rsidR="00687D39">
        <w:rPr>
          <w:rFonts w:hint="cs"/>
          <w:b w:val="0"/>
          <w:bCs w:val="0"/>
          <w:sz w:val="22"/>
          <w:szCs w:val="22"/>
          <w:rtl/>
        </w:rPr>
        <w:t>10</w:t>
      </w:r>
      <w:r w:rsidR="00DC112F" w:rsidRPr="00DC112F">
        <w:rPr>
          <w:b w:val="0"/>
          <w:bCs w:val="0"/>
          <w:sz w:val="22"/>
          <w:szCs w:val="22"/>
        </w:rPr>
        <w:t xml:space="preserve"> janvier 2025.</w:t>
      </w:r>
    </w:p>
    <w:p w14:paraId="2E552803" w14:textId="5EBBA4A8" w:rsidR="005A6729" w:rsidRPr="005A6729" w:rsidRDefault="00D07550" w:rsidP="00D07550">
      <w:pPr>
        <w:pStyle w:val="Titre3"/>
        <w:shd w:val="clear" w:color="auto" w:fill="EAF1DD" w:themeFill="accent3" w:themeFillTint="33"/>
        <w:spacing w:line="276" w:lineRule="auto"/>
        <w:rPr>
          <w:rFonts w:asciiTheme="majorBidi" w:hAnsiTheme="majorBidi" w:cstheme="majorBidi"/>
          <w:sz w:val="24"/>
          <w:szCs w:val="24"/>
        </w:rPr>
      </w:pPr>
      <w:r>
        <w:rPr>
          <w:rFonts w:asciiTheme="majorBidi" w:hAnsiTheme="majorBidi" w:cstheme="majorBidi"/>
          <w:sz w:val="24"/>
          <w:szCs w:val="24"/>
        </w:rPr>
        <w:t>7</w:t>
      </w:r>
      <w:r w:rsidR="005A6729" w:rsidRPr="005A6729">
        <w:rPr>
          <w:rFonts w:asciiTheme="majorBidi" w:hAnsiTheme="majorBidi" w:cstheme="majorBidi"/>
          <w:sz w:val="24"/>
          <w:szCs w:val="24"/>
        </w:rPr>
        <w:t>. Mode de sélection</w:t>
      </w:r>
    </w:p>
    <w:p w14:paraId="13ECC9C4" w14:textId="41B6E3C3" w:rsidR="005A6729" w:rsidRPr="005A6729" w:rsidRDefault="005A6729" w:rsidP="003F6D51">
      <w:pPr>
        <w:pStyle w:val="NormalWeb"/>
        <w:spacing w:line="276" w:lineRule="auto"/>
        <w:rPr>
          <w:rFonts w:asciiTheme="majorBidi" w:hAnsiTheme="majorBidi" w:cstheme="majorBidi"/>
        </w:rPr>
      </w:pPr>
      <w:r w:rsidRPr="005A6729">
        <w:rPr>
          <w:rFonts w:asciiTheme="majorBidi" w:hAnsiTheme="majorBidi" w:cstheme="majorBidi"/>
        </w:rPr>
        <w:t xml:space="preserve">Une sélection sera effectuée selon une grille d'évaluation prenant en compte les critères techniques et </w:t>
      </w:r>
      <w:r w:rsidR="008447F2" w:rsidRPr="005A6729">
        <w:rPr>
          <w:rFonts w:asciiTheme="majorBidi" w:hAnsiTheme="majorBidi" w:cstheme="majorBidi"/>
        </w:rPr>
        <w:t>financiers:</w:t>
      </w:r>
    </w:p>
    <w:tbl>
      <w:tblPr>
        <w:tblStyle w:val="Grilledutableau"/>
        <w:tblW w:w="9552" w:type="dxa"/>
        <w:tblLook w:val="04A0" w:firstRow="1" w:lastRow="0" w:firstColumn="1" w:lastColumn="0" w:noHBand="0" w:noVBand="1"/>
      </w:tblPr>
      <w:tblGrid>
        <w:gridCol w:w="2262"/>
        <w:gridCol w:w="2226"/>
        <w:gridCol w:w="2723"/>
        <w:gridCol w:w="1158"/>
        <w:gridCol w:w="1183"/>
      </w:tblGrid>
      <w:tr w:rsidR="005B5E12" w:rsidRPr="00715A87" w14:paraId="7CE6A608" w14:textId="77777777" w:rsidTr="00715A87">
        <w:trPr>
          <w:trHeight w:val="294"/>
        </w:trPr>
        <w:tc>
          <w:tcPr>
            <w:tcW w:w="8369" w:type="dxa"/>
            <w:gridSpan w:val="4"/>
            <w:vAlign w:val="center"/>
            <w:hideMark/>
          </w:tcPr>
          <w:p w14:paraId="7E053366" w14:textId="77777777" w:rsidR="005A6729" w:rsidRPr="00715A87" w:rsidRDefault="005A6729" w:rsidP="003F6D51">
            <w:pPr>
              <w:spacing w:line="276" w:lineRule="auto"/>
              <w:rPr>
                <w:rFonts w:asciiTheme="majorBidi" w:hAnsiTheme="majorBidi" w:cstheme="majorBidi"/>
                <w:b/>
                <w:bCs/>
              </w:rPr>
            </w:pPr>
            <w:r w:rsidRPr="00715A87">
              <w:rPr>
                <w:rFonts w:asciiTheme="majorBidi" w:hAnsiTheme="majorBidi" w:cstheme="majorBidi"/>
                <w:b/>
                <w:bCs/>
              </w:rPr>
              <w:t>Critères d’évaluation</w:t>
            </w:r>
          </w:p>
        </w:tc>
        <w:tc>
          <w:tcPr>
            <w:tcW w:w="1183" w:type="dxa"/>
            <w:vAlign w:val="center"/>
            <w:hideMark/>
          </w:tcPr>
          <w:p w14:paraId="2891D009" w14:textId="77777777" w:rsidR="005A6729" w:rsidRPr="00715A87" w:rsidRDefault="005A6729" w:rsidP="003F6D51">
            <w:pPr>
              <w:spacing w:line="276" w:lineRule="auto"/>
              <w:rPr>
                <w:rFonts w:asciiTheme="majorBidi" w:hAnsiTheme="majorBidi" w:cstheme="majorBidi"/>
                <w:b/>
                <w:bCs/>
              </w:rPr>
            </w:pPr>
            <w:r w:rsidRPr="00715A87">
              <w:rPr>
                <w:rFonts w:asciiTheme="majorBidi" w:hAnsiTheme="majorBidi" w:cstheme="majorBidi"/>
                <w:b/>
                <w:bCs/>
              </w:rPr>
              <w:t>Note maximale</w:t>
            </w:r>
          </w:p>
        </w:tc>
      </w:tr>
      <w:tr w:rsidR="005B5E12" w:rsidRPr="00715A87" w14:paraId="2F8D1C37" w14:textId="77777777" w:rsidTr="00715A87">
        <w:trPr>
          <w:trHeight w:val="285"/>
        </w:trPr>
        <w:tc>
          <w:tcPr>
            <w:tcW w:w="8369" w:type="dxa"/>
            <w:gridSpan w:val="4"/>
            <w:vAlign w:val="center"/>
            <w:hideMark/>
          </w:tcPr>
          <w:p w14:paraId="377C8D06" w14:textId="77777777" w:rsidR="005A6729" w:rsidRPr="00715A87" w:rsidRDefault="005A6729" w:rsidP="005B5E12">
            <w:pPr>
              <w:spacing w:line="276" w:lineRule="auto"/>
              <w:jc w:val="center"/>
              <w:rPr>
                <w:rFonts w:asciiTheme="majorBidi" w:hAnsiTheme="majorBidi" w:cstheme="majorBidi"/>
              </w:rPr>
            </w:pPr>
            <w:r w:rsidRPr="00715A87">
              <w:rPr>
                <w:rFonts w:asciiTheme="majorBidi" w:hAnsiTheme="majorBidi" w:cstheme="majorBidi"/>
              </w:rPr>
              <w:t>Offre technique</w:t>
            </w:r>
          </w:p>
        </w:tc>
        <w:tc>
          <w:tcPr>
            <w:tcW w:w="1183" w:type="dxa"/>
            <w:vAlign w:val="center"/>
            <w:hideMark/>
          </w:tcPr>
          <w:p w14:paraId="403AEC6E" w14:textId="77777777" w:rsidR="005A6729" w:rsidRPr="00715A87" w:rsidRDefault="005A6729" w:rsidP="003F6D51">
            <w:pPr>
              <w:spacing w:line="276" w:lineRule="auto"/>
              <w:rPr>
                <w:rFonts w:asciiTheme="majorBidi" w:hAnsiTheme="majorBidi" w:cstheme="majorBidi"/>
              </w:rPr>
            </w:pPr>
            <w:r w:rsidRPr="00715A87">
              <w:rPr>
                <w:rFonts w:asciiTheme="majorBidi" w:hAnsiTheme="majorBidi" w:cstheme="majorBidi"/>
              </w:rPr>
              <w:t>70 points</w:t>
            </w:r>
          </w:p>
        </w:tc>
      </w:tr>
      <w:tr w:rsidR="00CC0770" w:rsidRPr="00715A87" w14:paraId="0C3D48CB" w14:textId="77777777" w:rsidTr="00715A87">
        <w:trPr>
          <w:trHeight w:val="95"/>
        </w:trPr>
        <w:tc>
          <w:tcPr>
            <w:tcW w:w="2262" w:type="dxa"/>
            <w:vMerge w:val="restart"/>
            <w:tcBorders>
              <w:right w:val="single" w:sz="4" w:space="0" w:color="auto"/>
            </w:tcBorders>
            <w:vAlign w:val="center"/>
            <w:hideMark/>
          </w:tcPr>
          <w:p w14:paraId="5380452B" w14:textId="506CA7FD" w:rsidR="00CC0770" w:rsidRPr="00715A87" w:rsidRDefault="00CC0770" w:rsidP="00CC0770">
            <w:pPr>
              <w:tabs>
                <w:tab w:val="left" w:pos="2276"/>
              </w:tabs>
              <w:spacing w:line="276" w:lineRule="auto"/>
              <w:rPr>
                <w:rFonts w:asciiTheme="majorBidi" w:hAnsiTheme="majorBidi" w:cstheme="majorBidi"/>
              </w:rPr>
            </w:pPr>
            <w:r w:rsidRPr="00715A87">
              <w:rPr>
                <w:rFonts w:asciiTheme="majorBidi" w:hAnsiTheme="majorBidi" w:cstheme="majorBidi"/>
              </w:rPr>
              <w:t>• Pertinence du CV</w:t>
            </w:r>
            <w:r w:rsidRPr="00715A87">
              <w:rPr>
                <w:rFonts w:asciiTheme="majorBidi" w:hAnsiTheme="majorBidi" w:cstheme="majorBidi"/>
              </w:rPr>
              <w:tab/>
            </w:r>
          </w:p>
        </w:tc>
        <w:tc>
          <w:tcPr>
            <w:tcW w:w="4949" w:type="dxa"/>
            <w:gridSpan w:val="2"/>
            <w:tcBorders>
              <w:left w:val="single" w:sz="4" w:space="0" w:color="auto"/>
              <w:bottom w:val="single" w:sz="4" w:space="0" w:color="auto"/>
              <w:right w:val="single" w:sz="4" w:space="0" w:color="auto"/>
            </w:tcBorders>
            <w:vAlign w:val="center"/>
          </w:tcPr>
          <w:p w14:paraId="0B78E1C3" w14:textId="0EC495B3"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Expérience professionnelle en lien direct avec le domaine d’intervention</w:t>
            </w:r>
          </w:p>
        </w:tc>
        <w:tc>
          <w:tcPr>
            <w:tcW w:w="1158" w:type="dxa"/>
            <w:tcBorders>
              <w:left w:val="single" w:sz="4" w:space="0" w:color="auto"/>
              <w:bottom w:val="single" w:sz="4" w:space="0" w:color="auto"/>
            </w:tcBorders>
            <w:vAlign w:val="center"/>
          </w:tcPr>
          <w:p w14:paraId="07CC8DB3" w14:textId="3931AD26"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10 points</w:t>
            </w:r>
          </w:p>
        </w:tc>
        <w:tc>
          <w:tcPr>
            <w:tcW w:w="1183" w:type="dxa"/>
            <w:vMerge w:val="restart"/>
            <w:vAlign w:val="center"/>
            <w:hideMark/>
          </w:tcPr>
          <w:p w14:paraId="7AEA5EA1" w14:textId="6DB65AF6" w:rsidR="00CC0770" w:rsidRPr="00715A87" w:rsidRDefault="00CC0770" w:rsidP="003F6D51">
            <w:pPr>
              <w:spacing w:line="276" w:lineRule="auto"/>
              <w:rPr>
                <w:rFonts w:asciiTheme="majorBidi" w:hAnsiTheme="majorBidi" w:cstheme="majorBidi"/>
              </w:rPr>
            </w:pPr>
            <w:r w:rsidRPr="00715A87">
              <w:rPr>
                <w:rFonts w:asciiTheme="majorBidi" w:hAnsiTheme="majorBidi" w:cstheme="majorBidi"/>
              </w:rPr>
              <w:t>20 points</w:t>
            </w:r>
          </w:p>
        </w:tc>
      </w:tr>
      <w:tr w:rsidR="00CC0770" w:rsidRPr="00715A87" w14:paraId="13AE7EC6" w14:textId="77777777" w:rsidTr="00715A87">
        <w:trPr>
          <w:trHeight w:val="103"/>
        </w:trPr>
        <w:tc>
          <w:tcPr>
            <w:tcW w:w="2262" w:type="dxa"/>
            <w:vMerge/>
            <w:tcBorders>
              <w:right w:val="single" w:sz="4" w:space="0" w:color="auto"/>
            </w:tcBorders>
            <w:vAlign w:val="center"/>
          </w:tcPr>
          <w:p w14:paraId="055D8D8E" w14:textId="77777777" w:rsidR="00CC0770" w:rsidRPr="00715A87" w:rsidRDefault="00CC0770" w:rsidP="00CC0770">
            <w:pPr>
              <w:tabs>
                <w:tab w:val="left" w:pos="2276"/>
              </w:tabs>
              <w:rPr>
                <w:rFonts w:asciiTheme="majorBidi" w:hAnsiTheme="majorBidi" w:cstheme="majorBidi"/>
              </w:rPr>
            </w:pPr>
          </w:p>
        </w:tc>
        <w:tc>
          <w:tcPr>
            <w:tcW w:w="4949" w:type="dxa"/>
            <w:gridSpan w:val="2"/>
            <w:tcBorders>
              <w:top w:val="single" w:sz="4" w:space="0" w:color="auto"/>
              <w:left w:val="single" w:sz="4" w:space="0" w:color="auto"/>
              <w:bottom w:val="single" w:sz="4" w:space="0" w:color="auto"/>
              <w:right w:val="single" w:sz="4" w:space="0" w:color="auto"/>
            </w:tcBorders>
            <w:vAlign w:val="center"/>
          </w:tcPr>
          <w:p w14:paraId="710C2DC4" w14:textId="0A9C8CD5"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Références pertinentes attestant de missions similaires</w:t>
            </w:r>
          </w:p>
        </w:tc>
        <w:tc>
          <w:tcPr>
            <w:tcW w:w="1158" w:type="dxa"/>
            <w:tcBorders>
              <w:top w:val="single" w:sz="4" w:space="0" w:color="auto"/>
              <w:left w:val="single" w:sz="4" w:space="0" w:color="auto"/>
              <w:bottom w:val="single" w:sz="4" w:space="0" w:color="auto"/>
            </w:tcBorders>
            <w:vAlign w:val="center"/>
          </w:tcPr>
          <w:p w14:paraId="1E136F75" w14:textId="003D6EC5"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5 points</w:t>
            </w:r>
          </w:p>
        </w:tc>
        <w:tc>
          <w:tcPr>
            <w:tcW w:w="1183" w:type="dxa"/>
            <w:vMerge/>
            <w:vAlign w:val="center"/>
          </w:tcPr>
          <w:p w14:paraId="7B44A658" w14:textId="71AD3D3E" w:rsidR="00CC0770" w:rsidRPr="00715A87" w:rsidRDefault="00CC0770" w:rsidP="003F6D51">
            <w:pPr>
              <w:rPr>
                <w:rFonts w:asciiTheme="majorBidi" w:hAnsiTheme="majorBidi" w:cstheme="majorBidi"/>
              </w:rPr>
            </w:pPr>
          </w:p>
        </w:tc>
      </w:tr>
      <w:tr w:rsidR="00CC0770" w:rsidRPr="00715A87" w14:paraId="2F9B9213" w14:textId="77777777" w:rsidTr="00715A87">
        <w:trPr>
          <w:trHeight w:val="168"/>
        </w:trPr>
        <w:tc>
          <w:tcPr>
            <w:tcW w:w="2262" w:type="dxa"/>
            <w:vMerge/>
            <w:tcBorders>
              <w:right w:val="single" w:sz="4" w:space="0" w:color="auto"/>
            </w:tcBorders>
            <w:vAlign w:val="center"/>
          </w:tcPr>
          <w:p w14:paraId="0D2E5B92" w14:textId="77777777" w:rsidR="00CC0770" w:rsidRPr="00715A87" w:rsidRDefault="00CC0770" w:rsidP="00CC0770">
            <w:pPr>
              <w:tabs>
                <w:tab w:val="left" w:pos="2276"/>
              </w:tabs>
              <w:rPr>
                <w:rFonts w:asciiTheme="majorBidi" w:hAnsiTheme="majorBidi" w:cstheme="majorBidi"/>
              </w:rPr>
            </w:pPr>
          </w:p>
        </w:tc>
        <w:tc>
          <w:tcPr>
            <w:tcW w:w="4949" w:type="dxa"/>
            <w:gridSpan w:val="2"/>
            <w:tcBorders>
              <w:top w:val="single" w:sz="4" w:space="0" w:color="auto"/>
              <w:left w:val="single" w:sz="4" w:space="0" w:color="auto"/>
              <w:right w:val="single" w:sz="4" w:space="0" w:color="auto"/>
            </w:tcBorders>
            <w:vAlign w:val="center"/>
          </w:tcPr>
          <w:p w14:paraId="467B9F05" w14:textId="1049D468"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Compétences fonctionnelles spécifiques (aptitudes à animer des formations, expertise technique)</w:t>
            </w:r>
          </w:p>
        </w:tc>
        <w:tc>
          <w:tcPr>
            <w:tcW w:w="1158" w:type="dxa"/>
            <w:tcBorders>
              <w:top w:val="single" w:sz="4" w:space="0" w:color="auto"/>
              <w:left w:val="single" w:sz="4" w:space="0" w:color="auto"/>
            </w:tcBorders>
            <w:vAlign w:val="center"/>
          </w:tcPr>
          <w:p w14:paraId="6A90326B" w14:textId="26BA6145" w:rsidR="00CC0770" w:rsidRPr="00715A87" w:rsidRDefault="00CC0770" w:rsidP="00CC0770">
            <w:pPr>
              <w:tabs>
                <w:tab w:val="left" w:pos="2276"/>
              </w:tabs>
              <w:rPr>
                <w:rFonts w:asciiTheme="majorBidi" w:hAnsiTheme="majorBidi" w:cstheme="majorBidi"/>
              </w:rPr>
            </w:pPr>
            <w:r w:rsidRPr="00715A87">
              <w:rPr>
                <w:rFonts w:asciiTheme="majorBidi" w:hAnsiTheme="majorBidi" w:cstheme="majorBidi"/>
              </w:rPr>
              <w:t>5 points</w:t>
            </w:r>
          </w:p>
        </w:tc>
        <w:tc>
          <w:tcPr>
            <w:tcW w:w="1183" w:type="dxa"/>
            <w:vMerge/>
            <w:vAlign w:val="center"/>
          </w:tcPr>
          <w:p w14:paraId="0F905863" w14:textId="4F437945" w:rsidR="00CC0770" w:rsidRPr="00715A87" w:rsidRDefault="00CC0770" w:rsidP="003F6D51">
            <w:pPr>
              <w:rPr>
                <w:rFonts w:asciiTheme="majorBidi" w:hAnsiTheme="majorBidi" w:cstheme="majorBidi"/>
              </w:rPr>
            </w:pPr>
          </w:p>
        </w:tc>
      </w:tr>
      <w:tr w:rsidR="00CC0770" w:rsidRPr="00715A87" w14:paraId="4D1C14A0" w14:textId="77777777" w:rsidTr="00715A87">
        <w:trPr>
          <w:trHeight w:val="564"/>
        </w:trPr>
        <w:tc>
          <w:tcPr>
            <w:tcW w:w="2262" w:type="dxa"/>
            <w:vMerge w:val="restart"/>
            <w:tcBorders>
              <w:right w:val="single" w:sz="4" w:space="0" w:color="auto"/>
            </w:tcBorders>
            <w:vAlign w:val="center"/>
            <w:hideMark/>
          </w:tcPr>
          <w:p w14:paraId="261E426E" w14:textId="65ED64C2" w:rsidR="00CC0770" w:rsidRPr="00715A87" w:rsidRDefault="00CC0770" w:rsidP="003F6D51">
            <w:pPr>
              <w:spacing w:line="276" w:lineRule="auto"/>
              <w:rPr>
                <w:rFonts w:asciiTheme="majorBidi" w:hAnsiTheme="majorBidi" w:cstheme="majorBidi"/>
              </w:rPr>
            </w:pPr>
            <w:r w:rsidRPr="00715A87">
              <w:rPr>
                <w:rFonts w:asciiTheme="majorBidi" w:hAnsiTheme="majorBidi" w:cstheme="majorBidi"/>
              </w:rPr>
              <w:t>• Pertinence de la note méthodologique et programme de formation( Durée 4 jours )</w:t>
            </w:r>
          </w:p>
        </w:tc>
        <w:tc>
          <w:tcPr>
            <w:tcW w:w="2226" w:type="dxa"/>
            <w:vMerge w:val="restart"/>
            <w:tcBorders>
              <w:left w:val="single" w:sz="4" w:space="0" w:color="auto"/>
              <w:right w:val="single" w:sz="4" w:space="0" w:color="auto"/>
            </w:tcBorders>
            <w:vAlign w:val="center"/>
          </w:tcPr>
          <w:p w14:paraId="6D5BAAD8" w14:textId="012CC769" w:rsidR="00CC0770" w:rsidRPr="00715A87" w:rsidRDefault="00CC0770" w:rsidP="003F6D51">
            <w:pPr>
              <w:rPr>
                <w:rFonts w:asciiTheme="majorBidi" w:hAnsiTheme="majorBidi" w:cstheme="majorBidi"/>
              </w:rPr>
            </w:pPr>
            <w:r w:rsidRPr="00715A87">
              <w:rPr>
                <w:rFonts w:asciiTheme="majorBidi" w:hAnsiTheme="majorBidi" w:cstheme="majorBidi"/>
              </w:rPr>
              <w:t>Cohérence et clarté de la méthodologie proposée pour une formation de 4 jours</w:t>
            </w:r>
          </w:p>
        </w:tc>
        <w:tc>
          <w:tcPr>
            <w:tcW w:w="2723" w:type="dxa"/>
            <w:tcBorders>
              <w:left w:val="single" w:sz="4" w:space="0" w:color="auto"/>
              <w:bottom w:val="single" w:sz="4" w:space="0" w:color="auto"/>
              <w:right w:val="single" w:sz="4" w:space="0" w:color="auto"/>
            </w:tcBorders>
            <w:vAlign w:val="center"/>
          </w:tcPr>
          <w:p w14:paraId="3C2E633F" w14:textId="2A16DFBF" w:rsidR="00CC0770" w:rsidRPr="00CC0770" w:rsidRDefault="00CC0770" w:rsidP="00CC0770">
            <w:pPr>
              <w:rPr>
                <w:rFonts w:asciiTheme="majorBidi" w:eastAsia="Times New Roman" w:hAnsiTheme="majorBidi" w:cstheme="majorBidi"/>
                <w:lang w:eastAsia="fr-FR"/>
              </w:rPr>
            </w:pPr>
            <w:r w:rsidRPr="00CC0770">
              <w:rPr>
                <w:rFonts w:asciiTheme="majorBidi" w:eastAsia="Times New Roman" w:hAnsiTheme="majorBidi" w:cstheme="majorBidi"/>
                <w:lang w:eastAsia="fr-FR"/>
              </w:rPr>
              <w:t>Décomposition des modules et des activités par jour.</w:t>
            </w:r>
          </w:p>
          <w:p w14:paraId="1C979C98" w14:textId="481A485F" w:rsidR="00CC0770" w:rsidRPr="00715A87" w:rsidRDefault="00CC0770" w:rsidP="00CC0770">
            <w:pPr>
              <w:rPr>
                <w:rFonts w:asciiTheme="majorBidi" w:hAnsiTheme="majorBidi" w:cstheme="majorBidi"/>
              </w:rPr>
            </w:pPr>
            <w:r w:rsidRPr="00715A87">
              <w:rPr>
                <w:rFonts w:asciiTheme="majorBidi" w:eastAsia="Times New Roman" w:hAnsiTheme="majorBidi" w:cstheme="majorBidi"/>
                <w:lang w:eastAsia="fr-FR"/>
              </w:rPr>
              <w:t xml:space="preserve">  </w:t>
            </w:r>
          </w:p>
        </w:tc>
        <w:tc>
          <w:tcPr>
            <w:tcW w:w="1158" w:type="dxa"/>
            <w:vMerge w:val="restart"/>
            <w:tcBorders>
              <w:left w:val="single" w:sz="4" w:space="0" w:color="auto"/>
            </w:tcBorders>
            <w:vAlign w:val="center"/>
          </w:tcPr>
          <w:p w14:paraId="078E6D71" w14:textId="77777777" w:rsidR="00CC0770" w:rsidRPr="00715A87" w:rsidRDefault="00CC0770">
            <w:pPr>
              <w:rPr>
                <w:rFonts w:asciiTheme="majorBidi" w:hAnsiTheme="majorBidi" w:cstheme="majorBidi"/>
              </w:rPr>
            </w:pPr>
          </w:p>
          <w:p w14:paraId="7E093DC5" w14:textId="77777777" w:rsidR="00CC0770" w:rsidRPr="00715A87" w:rsidRDefault="00CC0770">
            <w:pPr>
              <w:rPr>
                <w:rFonts w:asciiTheme="majorBidi" w:hAnsiTheme="majorBidi" w:cstheme="majorBidi"/>
              </w:rPr>
            </w:pPr>
          </w:p>
          <w:p w14:paraId="4B3AA41E" w14:textId="77777777" w:rsidR="00CC0770" w:rsidRPr="00715A87" w:rsidRDefault="00CC0770">
            <w:pPr>
              <w:rPr>
                <w:rFonts w:asciiTheme="majorBidi" w:hAnsiTheme="majorBidi" w:cstheme="majorBidi"/>
              </w:rPr>
            </w:pPr>
          </w:p>
          <w:p w14:paraId="7D82373F" w14:textId="464D632F" w:rsidR="00CC0770" w:rsidRPr="00715A87" w:rsidRDefault="00CC0770" w:rsidP="00CC0770">
            <w:pPr>
              <w:rPr>
                <w:rFonts w:asciiTheme="majorBidi" w:hAnsiTheme="majorBidi" w:cstheme="majorBidi"/>
              </w:rPr>
            </w:pPr>
            <w:r w:rsidRPr="00715A87">
              <w:rPr>
                <w:rFonts w:asciiTheme="majorBidi" w:hAnsiTheme="majorBidi" w:cstheme="majorBidi"/>
              </w:rPr>
              <w:t>20 points</w:t>
            </w:r>
          </w:p>
        </w:tc>
        <w:tc>
          <w:tcPr>
            <w:tcW w:w="1183" w:type="dxa"/>
            <w:vMerge w:val="restart"/>
            <w:vAlign w:val="center"/>
            <w:hideMark/>
          </w:tcPr>
          <w:p w14:paraId="71E72FA7" w14:textId="220D910C" w:rsidR="00CC0770" w:rsidRPr="00715A87" w:rsidRDefault="00CC0770" w:rsidP="003F6D51">
            <w:pPr>
              <w:spacing w:line="276" w:lineRule="auto"/>
              <w:rPr>
                <w:rFonts w:asciiTheme="majorBidi" w:hAnsiTheme="majorBidi" w:cstheme="majorBidi"/>
              </w:rPr>
            </w:pPr>
            <w:r w:rsidRPr="00715A87">
              <w:rPr>
                <w:rFonts w:asciiTheme="majorBidi" w:hAnsiTheme="majorBidi" w:cstheme="majorBidi"/>
              </w:rPr>
              <w:t>40 points</w:t>
            </w:r>
          </w:p>
        </w:tc>
      </w:tr>
      <w:tr w:rsidR="00CC0770" w:rsidRPr="00715A87" w14:paraId="7B2F0961" w14:textId="77777777" w:rsidTr="00715A87">
        <w:trPr>
          <w:trHeight w:val="517"/>
        </w:trPr>
        <w:tc>
          <w:tcPr>
            <w:tcW w:w="2262" w:type="dxa"/>
            <w:vMerge/>
            <w:tcBorders>
              <w:right w:val="single" w:sz="4" w:space="0" w:color="auto"/>
            </w:tcBorders>
            <w:vAlign w:val="center"/>
          </w:tcPr>
          <w:p w14:paraId="410B9B30" w14:textId="77777777" w:rsidR="00CC0770" w:rsidRPr="00715A87" w:rsidRDefault="00CC0770" w:rsidP="003F6D51">
            <w:pPr>
              <w:rPr>
                <w:rFonts w:asciiTheme="majorBidi" w:hAnsiTheme="majorBidi" w:cstheme="majorBidi"/>
              </w:rPr>
            </w:pPr>
          </w:p>
        </w:tc>
        <w:tc>
          <w:tcPr>
            <w:tcW w:w="2226" w:type="dxa"/>
            <w:vMerge/>
            <w:tcBorders>
              <w:left w:val="single" w:sz="4" w:space="0" w:color="auto"/>
              <w:bottom w:val="single" w:sz="4" w:space="0" w:color="auto"/>
              <w:right w:val="single" w:sz="4" w:space="0" w:color="auto"/>
            </w:tcBorders>
            <w:vAlign w:val="center"/>
          </w:tcPr>
          <w:p w14:paraId="754D612B" w14:textId="77777777" w:rsidR="00CC0770" w:rsidRPr="00715A87" w:rsidRDefault="00CC0770" w:rsidP="003F6D51">
            <w:pPr>
              <w:rPr>
                <w:rFonts w:asciiTheme="majorBidi" w:hAnsiTheme="majorBidi" w:cstheme="majorBidi"/>
              </w:rPr>
            </w:pPr>
          </w:p>
        </w:tc>
        <w:tc>
          <w:tcPr>
            <w:tcW w:w="2723" w:type="dxa"/>
            <w:tcBorders>
              <w:top w:val="single" w:sz="4" w:space="0" w:color="auto"/>
              <w:left w:val="single" w:sz="4" w:space="0" w:color="auto"/>
              <w:bottom w:val="single" w:sz="4" w:space="0" w:color="auto"/>
              <w:right w:val="single" w:sz="4" w:space="0" w:color="auto"/>
            </w:tcBorders>
            <w:vAlign w:val="center"/>
          </w:tcPr>
          <w:p w14:paraId="34959B91" w14:textId="3458A763" w:rsidR="00CC0770" w:rsidRPr="00715A87" w:rsidRDefault="00CC0770" w:rsidP="003F6D51">
            <w:pPr>
              <w:rPr>
                <w:rFonts w:asciiTheme="majorBidi" w:hAnsiTheme="majorBidi" w:cstheme="majorBidi"/>
              </w:rPr>
            </w:pPr>
            <w:r w:rsidRPr="00715A87">
              <w:rPr>
                <w:rFonts w:asciiTheme="majorBidi" w:eastAsia="Times New Roman" w:hAnsiTheme="majorBidi" w:cstheme="majorBidi"/>
                <w:lang w:eastAsia="fr-FR"/>
              </w:rPr>
              <w:t>Adéquation des approches pédagogiques et participatives.</w:t>
            </w:r>
          </w:p>
        </w:tc>
        <w:tc>
          <w:tcPr>
            <w:tcW w:w="1158" w:type="dxa"/>
            <w:vMerge/>
            <w:tcBorders>
              <w:left w:val="single" w:sz="4" w:space="0" w:color="auto"/>
              <w:bottom w:val="single" w:sz="4" w:space="0" w:color="auto"/>
            </w:tcBorders>
            <w:vAlign w:val="center"/>
          </w:tcPr>
          <w:p w14:paraId="68A90D10" w14:textId="77777777" w:rsidR="00CC0770" w:rsidRPr="00715A87" w:rsidRDefault="00CC0770" w:rsidP="00CC0770">
            <w:pPr>
              <w:rPr>
                <w:rFonts w:asciiTheme="majorBidi" w:hAnsiTheme="majorBidi" w:cstheme="majorBidi"/>
              </w:rPr>
            </w:pPr>
          </w:p>
        </w:tc>
        <w:tc>
          <w:tcPr>
            <w:tcW w:w="1183" w:type="dxa"/>
            <w:vMerge/>
            <w:vAlign w:val="center"/>
          </w:tcPr>
          <w:p w14:paraId="6A7DE7B5" w14:textId="0C5D0C2F" w:rsidR="00CC0770" w:rsidRPr="00715A87" w:rsidRDefault="00CC0770" w:rsidP="003F6D51">
            <w:pPr>
              <w:rPr>
                <w:rFonts w:asciiTheme="majorBidi" w:hAnsiTheme="majorBidi" w:cstheme="majorBidi"/>
              </w:rPr>
            </w:pPr>
          </w:p>
        </w:tc>
      </w:tr>
      <w:tr w:rsidR="00580E26" w:rsidRPr="00715A87" w14:paraId="1512196D" w14:textId="77777777" w:rsidTr="003109BB">
        <w:trPr>
          <w:trHeight w:val="381"/>
        </w:trPr>
        <w:tc>
          <w:tcPr>
            <w:tcW w:w="2262" w:type="dxa"/>
            <w:vMerge/>
            <w:tcBorders>
              <w:right w:val="single" w:sz="4" w:space="0" w:color="auto"/>
            </w:tcBorders>
            <w:vAlign w:val="center"/>
          </w:tcPr>
          <w:p w14:paraId="2B64AC5E" w14:textId="77777777" w:rsidR="00580E26" w:rsidRPr="00715A87" w:rsidRDefault="00580E26" w:rsidP="003F6D51">
            <w:pPr>
              <w:rPr>
                <w:rFonts w:asciiTheme="majorBidi" w:hAnsiTheme="majorBidi" w:cstheme="majorBidi"/>
              </w:rPr>
            </w:pPr>
          </w:p>
        </w:tc>
        <w:tc>
          <w:tcPr>
            <w:tcW w:w="2226" w:type="dxa"/>
            <w:vMerge w:val="restart"/>
            <w:tcBorders>
              <w:top w:val="single" w:sz="4" w:space="0" w:color="auto"/>
              <w:left w:val="single" w:sz="4" w:space="0" w:color="auto"/>
              <w:right w:val="single" w:sz="4" w:space="0" w:color="auto"/>
            </w:tcBorders>
            <w:vAlign w:val="center"/>
          </w:tcPr>
          <w:p w14:paraId="50355DE6" w14:textId="5119A815" w:rsidR="00580E26" w:rsidRPr="00715A87" w:rsidRDefault="00580E26" w:rsidP="003F6D51">
            <w:pPr>
              <w:rPr>
                <w:rFonts w:asciiTheme="majorBidi" w:hAnsiTheme="majorBidi" w:cstheme="majorBidi"/>
              </w:rPr>
            </w:pPr>
            <w:r w:rsidRPr="00715A87">
              <w:rPr>
                <w:rFonts w:asciiTheme="majorBidi" w:hAnsiTheme="majorBidi" w:cstheme="majorBidi"/>
              </w:rPr>
              <w:t>Qualité et faisabilité du programme de formation détaillé</w:t>
            </w:r>
          </w:p>
        </w:tc>
        <w:tc>
          <w:tcPr>
            <w:tcW w:w="2723" w:type="dxa"/>
            <w:tcBorders>
              <w:top w:val="single" w:sz="4" w:space="0" w:color="auto"/>
              <w:left w:val="single" w:sz="4" w:space="0" w:color="auto"/>
              <w:bottom w:val="single" w:sz="4" w:space="0" w:color="auto"/>
              <w:right w:val="single" w:sz="4" w:space="0" w:color="auto"/>
            </w:tcBorders>
            <w:vAlign w:val="center"/>
          </w:tcPr>
          <w:p w14:paraId="2A6032E6" w14:textId="6712EAD0" w:rsidR="00580E26" w:rsidRPr="00715A87" w:rsidRDefault="00580E26" w:rsidP="003F6D51">
            <w:pPr>
              <w:rPr>
                <w:rFonts w:asciiTheme="majorBidi" w:hAnsiTheme="majorBidi" w:cstheme="majorBidi"/>
              </w:rPr>
            </w:pPr>
            <w:r w:rsidRPr="00715A87">
              <w:rPr>
                <w:rFonts w:asciiTheme="majorBidi" w:hAnsiTheme="majorBidi" w:cstheme="majorBidi"/>
              </w:rPr>
              <w:t>Alignement des contenus avec les objectifs attendus.</w:t>
            </w:r>
          </w:p>
        </w:tc>
        <w:tc>
          <w:tcPr>
            <w:tcW w:w="1158" w:type="dxa"/>
            <w:vMerge w:val="restart"/>
            <w:tcBorders>
              <w:top w:val="single" w:sz="4" w:space="0" w:color="auto"/>
              <w:left w:val="single" w:sz="4" w:space="0" w:color="auto"/>
            </w:tcBorders>
            <w:vAlign w:val="center"/>
          </w:tcPr>
          <w:p w14:paraId="6EE6D0DB" w14:textId="19E2CADE" w:rsidR="00580E26" w:rsidRPr="00715A87" w:rsidRDefault="00580E26" w:rsidP="003F6D51">
            <w:pPr>
              <w:rPr>
                <w:rFonts w:asciiTheme="majorBidi" w:hAnsiTheme="majorBidi" w:cstheme="majorBidi"/>
              </w:rPr>
            </w:pPr>
            <w:r w:rsidRPr="00715A87">
              <w:rPr>
                <w:rFonts w:asciiTheme="majorBidi" w:hAnsiTheme="majorBidi" w:cstheme="majorBidi"/>
              </w:rPr>
              <w:t>20 points</w:t>
            </w:r>
          </w:p>
        </w:tc>
        <w:tc>
          <w:tcPr>
            <w:tcW w:w="1183" w:type="dxa"/>
            <w:vMerge/>
            <w:vAlign w:val="center"/>
          </w:tcPr>
          <w:p w14:paraId="478D5C13" w14:textId="040FD83A" w:rsidR="00580E26" w:rsidRPr="00715A87" w:rsidRDefault="00580E26" w:rsidP="003F6D51">
            <w:pPr>
              <w:rPr>
                <w:rFonts w:asciiTheme="majorBidi" w:hAnsiTheme="majorBidi" w:cstheme="majorBidi"/>
              </w:rPr>
            </w:pPr>
          </w:p>
        </w:tc>
      </w:tr>
      <w:tr w:rsidR="00580E26" w:rsidRPr="00715A87" w14:paraId="1040B062" w14:textId="77777777" w:rsidTr="003109BB">
        <w:trPr>
          <w:trHeight w:val="418"/>
        </w:trPr>
        <w:tc>
          <w:tcPr>
            <w:tcW w:w="2262" w:type="dxa"/>
            <w:vMerge/>
            <w:tcBorders>
              <w:right w:val="single" w:sz="4" w:space="0" w:color="auto"/>
            </w:tcBorders>
            <w:vAlign w:val="center"/>
          </w:tcPr>
          <w:p w14:paraId="368B0B27" w14:textId="77777777" w:rsidR="00580E26" w:rsidRPr="00715A87" w:rsidRDefault="00580E26" w:rsidP="003F6D51">
            <w:pPr>
              <w:rPr>
                <w:rFonts w:asciiTheme="majorBidi" w:hAnsiTheme="majorBidi" w:cstheme="majorBidi"/>
              </w:rPr>
            </w:pPr>
          </w:p>
        </w:tc>
        <w:tc>
          <w:tcPr>
            <w:tcW w:w="2226" w:type="dxa"/>
            <w:vMerge/>
            <w:tcBorders>
              <w:left w:val="single" w:sz="4" w:space="0" w:color="auto"/>
              <w:right w:val="single" w:sz="4" w:space="0" w:color="auto"/>
            </w:tcBorders>
            <w:vAlign w:val="center"/>
          </w:tcPr>
          <w:p w14:paraId="0F379F2D" w14:textId="77777777" w:rsidR="00580E26" w:rsidRPr="00715A87" w:rsidRDefault="00580E26" w:rsidP="003F6D51">
            <w:pPr>
              <w:rPr>
                <w:rFonts w:asciiTheme="majorBidi" w:hAnsiTheme="majorBidi" w:cstheme="majorBidi"/>
              </w:rPr>
            </w:pPr>
          </w:p>
        </w:tc>
        <w:tc>
          <w:tcPr>
            <w:tcW w:w="2723" w:type="dxa"/>
            <w:tcBorders>
              <w:top w:val="single" w:sz="4" w:space="0" w:color="auto"/>
              <w:left w:val="single" w:sz="4" w:space="0" w:color="auto"/>
              <w:right w:val="single" w:sz="4" w:space="0" w:color="auto"/>
            </w:tcBorders>
            <w:vAlign w:val="center"/>
          </w:tcPr>
          <w:p w14:paraId="63E24A2D" w14:textId="5170E1B8" w:rsidR="00580E26" w:rsidRPr="00715A87" w:rsidRDefault="00580E26" w:rsidP="003F6D51">
            <w:pPr>
              <w:rPr>
                <w:rFonts w:asciiTheme="majorBidi" w:hAnsiTheme="majorBidi" w:cstheme="majorBidi"/>
              </w:rPr>
            </w:pPr>
            <w:r w:rsidRPr="00715A87">
              <w:rPr>
                <w:rFonts w:asciiTheme="majorBidi" w:hAnsiTheme="majorBidi" w:cstheme="majorBidi"/>
              </w:rPr>
              <w:t>Pertinence des outils pédagogiques proposés.</w:t>
            </w:r>
          </w:p>
        </w:tc>
        <w:tc>
          <w:tcPr>
            <w:tcW w:w="1158" w:type="dxa"/>
            <w:vMerge/>
            <w:tcBorders>
              <w:left w:val="single" w:sz="4" w:space="0" w:color="auto"/>
            </w:tcBorders>
            <w:vAlign w:val="center"/>
          </w:tcPr>
          <w:p w14:paraId="2175BC58" w14:textId="77777777" w:rsidR="00580E26" w:rsidRPr="00715A87" w:rsidRDefault="00580E26" w:rsidP="003F6D51">
            <w:pPr>
              <w:rPr>
                <w:rFonts w:asciiTheme="majorBidi" w:hAnsiTheme="majorBidi" w:cstheme="majorBidi"/>
              </w:rPr>
            </w:pPr>
          </w:p>
        </w:tc>
        <w:tc>
          <w:tcPr>
            <w:tcW w:w="1183" w:type="dxa"/>
            <w:vMerge/>
            <w:vAlign w:val="center"/>
          </w:tcPr>
          <w:p w14:paraId="7B448F77" w14:textId="6E828D5B" w:rsidR="00580E26" w:rsidRPr="00715A87" w:rsidRDefault="00580E26" w:rsidP="003F6D51">
            <w:pPr>
              <w:rPr>
                <w:rFonts w:asciiTheme="majorBidi" w:hAnsiTheme="majorBidi" w:cstheme="majorBidi"/>
              </w:rPr>
            </w:pPr>
          </w:p>
        </w:tc>
      </w:tr>
      <w:tr w:rsidR="005B5E12" w:rsidRPr="00715A87" w14:paraId="1A2570A8" w14:textId="77777777" w:rsidTr="00715A87">
        <w:trPr>
          <w:trHeight w:val="294"/>
        </w:trPr>
        <w:tc>
          <w:tcPr>
            <w:tcW w:w="8369" w:type="dxa"/>
            <w:gridSpan w:val="4"/>
            <w:vAlign w:val="center"/>
            <w:hideMark/>
          </w:tcPr>
          <w:p w14:paraId="49501AD0" w14:textId="77777777" w:rsidR="005A6729" w:rsidRPr="00715A87" w:rsidRDefault="005A6729" w:rsidP="003F6D51">
            <w:pPr>
              <w:spacing w:line="276" w:lineRule="auto"/>
              <w:rPr>
                <w:rFonts w:asciiTheme="majorBidi" w:hAnsiTheme="majorBidi" w:cstheme="majorBidi"/>
              </w:rPr>
            </w:pPr>
            <w:r w:rsidRPr="00715A87">
              <w:rPr>
                <w:rFonts w:asciiTheme="majorBidi" w:hAnsiTheme="majorBidi" w:cstheme="majorBidi"/>
              </w:rPr>
              <w:t>• Compréhension du contexte</w:t>
            </w:r>
          </w:p>
        </w:tc>
        <w:tc>
          <w:tcPr>
            <w:tcW w:w="1183" w:type="dxa"/>
            <w:vAlign w:val="center"/>
            <w:hideMark/>
          </w:tcPr>
          <w:p w14:paraId="21216B7D" w14:textId="77777777" w:rsidR="005A6729" w:rsidRPr="00715A87" w:rsidRDefault="005A6729" w:rsidP="003F6D51">
            <w:pPr>
              <w:spacing w:line="276" w:lineRule="auto"/>
              <w:rPr>
                <w:rFonts w:asciiTheme="majorBidi" w:hAnsiTheme="majorBidi" w:cstheme="majorBidi"/>
              </w:rPr>
            </w:pPr>
            <w:r w:rsidRPr="00715A87">
              <w:rPr>
                <w:rFonts w:asciiTheme="majorBidi" w:hAnsiTheme="majorBidi" w:cstheme="majorBidi"/>
              </w:rPr>
              <w:t>10 points</w:t>
            </w:r>
          </w:p>
        </w:tc>
      </w:tr>
      <w:tr w:rsidR="005B5E12" w:rsidRPr="00715A87" w14:paraId="4E2B771E" w14:textId="77777777" w:rsidTr="00715A87">
        <w:trPr>
          <w:trHeight w:val="294"/>
        </w:trPr>
        <w:tc>
          <w:tcPr>
            <w:tcW w:w="8369" w:type="dxa"/>
            <w:gridSpan w:val="4"/>
            <w:vAlign w:val="center"/>
            <w:hideMark/>
          </w:tcPr>
          <w:p w14:paraId="295F9322" w14:textId="77777777" w:rsidR="005A6729" w:rsidRPr="00715A87" w:rsidRDefault="005A6729" w:rsidP="003F6D51">
            <w:pPr>
              <w:spacing w:line="276" w:lineRule="auto"/>
              <w:rPr>
                <w:rFonts w:asciiTheme="majorBidi" w:hAnsiTheme="majorBidi" w:cstheme="majorBidi"/>
              </w:rPr>
            </w:pPr>
            <w:r w:rsidRPr="00715A87">
              <w:rPr>
                <w:rFonts w:asciiTheme="majorBidi" w:hAnsiTheme="majorBidi" w:cstheme="majorBidi"/>
              </w:rPr>
              <w:t>Offre financière</w:t>
            </w:r>
          </w:p>
        </w:tc>
        <w:tc>
          <w:tcPr>
            <w:tcW w:w="1183" w:type="dxa"/>
            <w:vAlign w:val="center"/>
            <w:hideMark/>
          </w:tcPr>
          <w:p w14:paraId="529C385F" w14:textId="77777777" w:rsidR="005A6729" w:rsidRPr="00715A87" w:rsidRDefault="005A6729" w:rsidP="003F6D51">
            <w:pPr>
              <w:spacing w:line="276" w:lineRule="auto"/>
              <w:rPr>
                <w:rFonts w:asciiTheme="majorBidi" w:hAnsiTheme="majorBidi" w:cstheme="majorBidi"/>
              </w:rPr>
            </w:pPr>
            <w:r w:rsidRPr="00715A87">
              <w:rPr>
                <w:rFonts w:asciiTheme="majorBidi" w:hAnsiTheme="majorBidi" w:cstheme="majorBidi"/>
              </w:rPr>
              <w:t>30 points</w:t>
            </w:r>
          </w:p>
        </w:tc>
      </w:tr>
      <w:tr w:rsidR="005B5E12" w:rsidRPr="00715A87" w14:paraId="794B5B3A" w14:textId="77777777" w:rsidTr="00715A87">
        <w:trPr>
          <w:trHeight w:val="285"/>
        </w:trPr>
        <w:tc>
          <w:tcPr>
            <w:tcW w:w="8369" w:type="dxa"/>
            <w:gridSpan w:val="4"/>
            <w:vAlign w:val="center"/>
            <w:hideMark/>
          </w:tcPr>
          <w:p w14:paraId="7485953C" w14:textId="77777777" w:rsidR="005A6729" w:rsidRPr="00715A87" w:rsidRDefault="005A6729" w:rsidP="003F6D51">
            <w:pPr>
              <w:spacing w:line="276" w:lineRule="auto"/>
              <w:rPr>
                <w:rFonts w:asciiTheme="majorBidi" w:hAnsiTheme="majorBidi" w:cstheme="majorBidi"/>
              </w:rPr>
            </w:pPr>
            <w:r w:rsidRPr="00715A87">
              <w:rPr>
                <w:rStyle w:val="lev"/>
                <w:rFonts w:asciiTheme="majorBidi" w:hAnsiTheme="majorBidi" w:cstheme="majorBidi"/>
              </w:rPr>
              <w:t>Total</w:t>
            </w:r>
          </w:p>
        </w:tc>
        <w:tc>
          <w:tcPr>
            <w:tcW w:w="1183" w:type="dxa"/>
            <w:vAlign w:val="center"/>
            <w:hideMark/>
          </w:tcPr>
          <w:p w14:paraId="43BB08BF" w14:textId="77777777" w:rsidR="005A6729" w:rsidRPr="00715A87" w:rsidRDefault="005A6729" w:rsidP="003F6D51">
            <w:pPr>
              <w:spacing w:line="276" w:lineRule="auto"/>
              <w:rPr>
                <w:rFonts w:asciiTheme="majorBidi" w:hAnsiTheme="majorBidi" w:cstheme="majorBidi"/>
              </w:rPr>
            </w:pPr>
            <w:r w:rsidRPr="00715A87">
              <w:rPr>
                <w:rStyle w:val="lev"/>
                <w:rFonts w:asciiTheme="majorBidi" w:hAnsiTheme="majorBidi" w:cstheme="majorBidi"/>
              </w:rPr>
              <w:t>100 points</w:t>
            </w:r>
          </w:p>
        </w:tc>
      </w:tr>
    </w:tbl>
    <w:p w14:paraId="75EEF09B" w14:textId="6BBBA66F" w:rsidR="00882708" w:rsidRPr="00715A87" w:rsidRDefault="00882708" w:rsidP="00715A87">
      <w:pPr>
        <w:jc w:val="both"/>
        <w:rPr>
          <w:rFonts w:asciiTheme="majorBidi" w:hAnsiTheme="majorBidi" w:cstheme="majorBidi"/>
        </w:rPr>
      </w:pPr>
      <w:r w:rsidRPr="00715A87">
        <w:rPr>
          <w:rFonts w:asciiTheme="majorBidi" w:hAnsiTheme="majorBidi" w:cstheme="majorBidi"/>
        </w:rPr>
        <w:t xml:space="preserve">L'examen des offres financières est conditionné par l'obtention d'une note minimale de </w:t>
      </w:r>
      <w:r w:rsidRPr="00715A87">
        <w:rPr>
          <w:rFonts w:asciiTheme="majorBidi" w:hAnsiTheme="majorBidi" w:cstheme="majorBidi"/>
          <w:b/>
          <w:bCs/>
        </w:rPr>
        <w:t>60/70</w:t>
      </w:r>
      <w:r w:rsidRPr="00715A87">
        <w:rPr>
          <w:rFonts w:asciiTheme="majorBidi" w:hAnsiTheme="majorBidi" w:cstheme="majorBidi"/>
        </w:rPr>
        <w:t xml:space="preserve"> relativement à l'offre technique.</w:t>
      </w:r>
    </w:p>
    <w:p w14:paraId="6A91572D" w14:textId="77777777" w:rsidR="00882708" w:rsidRPr="00715A87" w:rsidRDefault="00882708" w:rsidP="00715A87">
      <w:pPr>
        <w:jc w:val="both"/>
        <w:rPr>
          <w:rFonts w:asciiTheme="majorBidi" w:hAnsiTheme="majorBidi" w:cstheme="majorBidi"/>
          <w:b/>
          <w:bCs/>
        </w:rPr>
      </w:pPr>
      <w:r w:rsidRPr="00715A87">
        <w:rPr>
          <w:rFonts w:asciiTheme="majorBidi" w:hAnsiTheme="majorBidi" w:cstheme="majorBidi"/>
        </w:rPr>
        <w:t xml:space="preserve"> </w:t>
      </w:r>
      <w:r w:rsidRPr="00715A87">
        <w:rPr>
          <w:rFonts w:asciiTheme="majorBidi" w:hAnsiTheme="majorBidi" w:cstheme="majorBidi"/>
          <w:b/>
          <w:bCs/>
        </w:rPr>
        <w:t>Pour l'évaluation financière :</w:t>
      </w:r>
    </w:p>
    <w:p w14:paraId="15584047" w14:textId="0B74BA65" w:rsidR="00715A87" w:rsidRDefault="00715A87" w:rsidP="00715A87">
      <w:pPr>
        <w:jc w:val="both"/>
        <w:rPr>
          <w:rFonts w:asciiTheme="majorBidi" w:eastAsia="Times New Roman" w:hAnsiTheme="majorBidi" w:cstheme="majorBidi"/>
          <w:lang w:eastAsia="fr-FR"/>
        </w:rPr>
      </w:pPr>
      <w:r w:rsidRPr="00715A87">
        <w:rPr>
          <w:rFonts w:asciiTheme="majorBidi" w:eastAsia="Times New Roman" w:hAnsiTheme="majorBidi" w:cstheme="majorBidi"/>
          <w:lang w:eastAsia="fr-FR"/>
        </w:rPr>
        <w:t xml:space="preserve">  La note financière sera attribuée selon une formule proportionnelle, où l’offre la moins-</w:t>
      </w:r>
      <w:proofErr w:type="spellStart"/>
      <w:r w:rsidRPr="00715A87">
        <w:rPr>
          <w:rFonts w:asciiTheme="majorBidi" w:eastAsia="Times New Roman" w:hAnsiTheme="majorBidi" w:cstheme="majorBidi"/>
          <w:lang w:eastAsia="fr-FR"/>
        </w:rPr>
        <w:t>disante</w:t>
      </w:r>
      <w:proofErr w:type="spellEnd"/>
      <w:r w:rsidRPr="00715A87">
        <w:rPr>
          <w:rFonts w:asciiTheme="majorBidi" w:eastAsia="Times New Roman" w:hAnsiTheme="majorBidi" w:cstheme="majorBidi"/>
          <w:lang w:eastAsia="fr-FR"/>
        </w:rPr>
        <w:t xml:space="preserve"> obtiendra </w:t>
      </w:r>
      <w:r w:rsidRPr="00715A87">
        <w:rPr>
          <w:rFonts w:asciiTheme="majorBidi" w:eastAsia="Times New Roman" w:hAnsiTheme="majorBidi" w:cstheme="majorBidi"/>
          <w:b/>
          <w:bCs/>
          <w:lang w:eastAsia="fr-FR"/>
        </w:rPr>
        <w:t>30 points</w:t>
      </w:r>
      <w:r w:rsidRPr="00715A87">
        <w:rPr>
          <w:rFonts w:asciiTheme="majorBidi" w:eastAsia="Times New Roman" w:hAnsiTheme="majorBidi" w:cstheme="majorBidi"/>
          <w:lang w:eastAsia="fr-FR"/>
        </w:rPr>
        <w:t>.</w:t>
      </w:r>
    </w:p>
    <w:p w14:paraId="181F7B20" w14:textId="77777777" w:rsidR="00715A87" w:rsidRPr="00715A87" w:rsidRDefault="00715A87" w:rsidP="00715A87">
      <w:pPr>
        <w:jc w:val="both"/>
        <w:rPr>
          <w:rFonts w:asciiTheme="majorBidi" w:eastAsia="Times New Roman" w:hAnsiTheme="majorBidi" w:cstheme="majorBidi"/>
          <w:lang w:eastAsia="fr-FR"/>
        </w:rPr>
      </w:pPr>
    </w:p>
    <w:p w14:paraId="0C7F51E0" w14:textId="77777777" w:rsidR="00715A87" w:rsidRDefault="00715A87" w:rsidP="00715A87">
      <w:pPr>
        <w:spacing w:before="100" w:beforeAutospacing="1" w:after="100" w:afterAutospacing="1"/>
        <w:jc w:val="both"/>
        <w:rPr>
          <w:rFonts w:asciiTheme="majorBidi" w:eastAsia="Times New Roman" w:hAnsiTheme="majorBidi" w:cstheme="majorBidi"/>
          <w:lang w:eastAsia="fr-FR"/>
        </w:rPr>
      </w:pPr>
      <w:r w:rsidRPr="00715A87">
        <w:rPr>
          <w:rFonts w:asciiTheme="majorBidi" w:eastAsia="Times New Roman" w:hAnsiTheme="majorBidi" w:cstheme="majorBidi"/>
          <w:lang w:eastAsia="fr-FR"/>
        </w:rPr>
        <w:lastRenderedPageBreak/>
        <w:t>Les autres offres seront notées selon la formule suivante :</w:t>
      </w:r>
    </w:p>
    <w:p w14:paraId="416D0CCF" w14:textId="7992B6E4" w:rsidR="00882708" w:rsidRPr="00715A87" w:rsidRDefault="00882708" w:rsidP="00715A87">
      <w:pPr>
        <w:spacing w:before="100" w:beforeAutospacing="1" w:after="100" w:afterAutospacing="1"/>
        <w:jc w:val="both"/>
        <w:rPr>
          <w:rFonts w:asciiTheme="majorBidi" w:eastAsia="Times New Roman" w:hAnsiTheme="majorBidi" w:cstheme="majorBidi"/>
          <w:sz w:val="20"/>
          <w:szCs w:val="20"/>
          <w:lang w:eastAsia="fr-FR"/>
        </w:rPr>
      </w:pPr>
      <w:r w:rsidRPr="00715A87">
        <w:rPr>
          <w:rFonts w:asciiTheme="majorBidi" w:eastAsia="Times New Roman" w:hAnsiTheme="majorBidi" w:cstheme="majorBidi"/>
          <w:b/>
          <w:bCs/>
          <w:sz w:val="20"/>
          <w:szCs w:val="20"/>
          <w:lang w:eastAsia="fr-FR"/>
        </w:rPr>
        <w:t xml:space="preserve">Note financière d'une offre = (Montant de l’offre la moins </w:t>
      </w:r>
      <w:proofErr w:type="spellStart"/>
      <w:r w:rsidR="00CC0770" w:rsidRPr="00715A87">
        <w:rPr>
          <w:rFonts w:asciiTheme="majorBidi" w:eastAsia="Times New Roman" w:hAnsiTheme="majorBidi" w:cstheme="majorBidi"/>
          <w:b/>
          <w:bCs/>
          <w:sz w:val="20"/>
          <w:szCs w:val="20"/>
          <w:lang w:eastAsia="fr-FR"/>
        </w:rPr>
        <w:t>disante</w:t>
      </w:r>
      <w:proofErr w:type="spellEnd"/>
      <w:r w:rsidRPr="00715A87">
        <w:rPr>
          <w:rFonts w:asciiTheme="majorBidi" w:eastAsia="Times New Roman" w:hAnsiTheme="majorBidi" w:cstheme="majorBidi"/>
          <w:b/>
          <w:bCs/>
          <w:sz w:val="20"/>
          <w:szCs w:val="20"/>
          <w:lang w:eastAsia="fr-FR"/>
        </w:rPr>
        <w:t xml:space="preserve"> / Montant de l’offre en question) * </w:t>
      </w:r>
      <w:r w:rsidR="00CC0770" w:rsidRPr="00715A87">
        <w:rPr>
          <w:rFonts w:asciiTheme="majorBidi" w:eastAsia="Times New Roman" w:hAnsiTheme="majorBidi" w:cstheme="majorBidi"/>
          <w:b/>
          <w:bCs/>
          <w:sz w:val="20"/>
          <w:szCs w:val="20"/>
          <w:lang w:eastAsia="fr-FR"/>
        </w:rPr>
        <w:t>30</w:t>
      </w:r>
    </w:p>
    <w:p w14:paraId="7A081FBD" w14:textId="77777777" w:rsidR="00715A87" w:rsidRDefault="00882708" w:rsidP="00715A87">
      <w:pPr>
        <w:spacing w:before="100" w:beforeAutospacing="1" w:after="100" w:afterAutospacing="1"/>
        <w:jc w:val="both"/>
        <w:rPr>
          <w:rFonts w:asciiTheme="majorBidi" w:eastAsia="Times New Roman" w:hAnsiTheme="majorBidi" w:cstheme="majorBidi"/>
          <w:lang w:eastAsia="fr-FR"/>
        </w:rPr>
      </w:pPr>
      <w:r w:rsidRPr="00715A87">
        <w:rPr>
          <w:rFonts w:asciiTheme="majorBidi" w:eastAsia="Times New Roman" w:hAnsiTheme="majorBidi" w:cstheme="majorBidi"/>
          <w:b/>
          <w:bCs/>
          <w:lang w:eastAsia="fr-FR"/>
        </w:rPr>
        <w:t>Note globale :</w:t>
      </w:r>
      <w:r w:rsidRPr="00715A87">
        <w:rPr>
          <w:rFonts w:asciiTheme="majorBidi" w:eastAsia="Times New Roman" w:hAnsiTheme="majorBidi" w:cstheme="majorBidi"/>
          <w:lang w:eastAsia="fr-FR"/>
        </w:rPr>
        <w:t xml:space="preserve"> </w:t>
      </w:r>
    </w:p>
    <w:p w14:paraId="083923AF" w14:textId="77777777" w:rsidR="00715A87" w:rsidRDefault="00CC0770" w:rsidP="00715A87">
      <w:pPr>
        <w:spacing w:before="100" w:beforeAutospacing="1" w:after="100" w:afterAutospacing="1"/>
        <w:jc w:val="both"/>
        <w:rPr>
          <w:rFonts w:asciiTheme="majorBidi" w:hAnsiTheme="majorBidi" w:cstheme="majorBidi"/>
        </w:rPr>
      </w:pPr>
      <w:r w:rsidRPr="00715A87">
        <w:rPr>
          <w:rFonts w:asciiTheme="majorBidi" w:hAnsiTheme="majorBidi" w:cstheme="majorBidi"/>
        </w:rPr>
        <w:t>La note globale sera obtenue en additionnant les points attribués pour l’offre technique (</w:t>
      </w:r>
      <w:r w:rsidRPr="00715A87">
        <w:rPr>
          <w:rStyle w:val="lev"/>
          <w:rFonts w:asciiTheme="majorBidi" w:hAnsiTheme="majorBidi" w:cstheme="majorBidi"/>
        </w:rPr>
        <w:t>70 points</w:t>
      </w:r>
      <w:r w:rsidRPr="00715A87">
        <w:rPr>
          <w:rFonts w:asciiTheme="majorBidi" w:hAnsiTheme="majorBidi" w:cstheme="majorBidi"/>
        </w:rPr>
        <w:t>) et l’offre financière (</w:t>
      </w:r>
      <w:r w:rsidRPr="00715A87">
        <w:rPr>
          <w:rStyle w:val="lev"/>
          <w:rFonts w:asciiTheme="majorBidi" w:hAnsiTheme="majorBidi" w:cstheme="majorBidi"/>
        </w:rPr>
        <w:t>30 points</w:t>
      </w:r>
      <w:r w:rsidRPr="00715A87">
        <w:rPr>
          <w:rFonts w:asciiTheme="majorBidi" w:hAnsiTheme="majorBidi" w:cstheme="majorBidi"/>
        </w:rPr>
        <w:t xml:space="preserve">) pour un total de </w:t>
      </w:r>
      <w:r w:rsidRPr="00715A87">
        <w:rPr>
          <w:rStyle w:val="lev"/>
          <w:rFonts w:asciiTheme="majorBidi" w:hAnsiTheme="majorBidi" w:cstheme="majorBidi"/>
        </w:rPr>
        <w:t>100 points</w:t>
      </w:r>
      <w:r w:rsidRPr="00715A87">
        <w:rPr>
          <w:rFonts w:asciiTheme="majorBidi" w:hAnsiTheme="majorBidi" w:cstheme="majorBidi"/>
        </w:rPr>
        <w:t>.</w:t>
      </w:r>
    </w:p>
    <w:p w14:paraId="5208DF43" w14:textId="24B67F2A" w:rsidR="0098436D" w:rsidRPr="00715A87" w:rsidRDefault="00CC0770" w:rsidP="00715A87">
      <w:pPr>
        <w:spacing w:before="100" w:beforeAutospacing="1" w:after="100" w:afterAutospacing="1"/>
        <w:jc w:val="both"/>
        <w:rPr>
          <w:rFonts w:asciiTheme="majorBidi" w:eastAsia="Times New Roman" w:hAnsiTheme="majorBidi" w:cstheme="majorBidi"/>
          <w:lang w:eastAsia="fr-FR"/>
        </w:rPr>
      </w:pPr>
      <w:r w:rsidRPr="00715A87">
        <w:rPr>
          <w:rFonts w:asciiTheme="majorBidi" w:hAnsiTheme="majorBidi" w:cstheme="majorBidi"/>
        </w:rPr>
        <w:t xml:space="preserve"> </w:t>
      </w:r>
      <w:r w:rsidR="00882708" w:rsidRPr="00715A87">
        <w:rPr>
          <w:rFonts w:asciiTheme="majorBidi" w:eastAsia="Times New Roman" w:hAnsiTheme="majorBidi" w:cstheme="majorBidi"/>
          <w:lang w:eastAsia="fr-FR"/>
        </w:rPr>
        <w:t>L’offre ayant obtenu la note globale la plus élevée sera considérée comme la plus avantageuse sur le plan technico-financier. En cas d’égalité des notes globales entre plusieurs offres, celle ayant la meilleure note technique sera retenue comme la plus avantageuse</w:t>
      </w:r>
    </w:p>
    <w:p w14:paraId="03B854E3" w14:textId="66BF5B57" w:rsidR="00C72F55" w:rsidRPr="00D07550" w:rsidRDefault="00D07550" w:rsidP="00D07550">
      <w:pPr>
        <w:pStyle w:val="Titre3"/>
        <w:shd w:val="clear" w:color="auto" w:fill="EAF1DD" w:themeFill="accent3" w:themeFillTint="33"/>
        <w:spacing w:line="276" w:lineRule="auto"/>
        <w:rPr>
          <w:rFonts w:asciiTheme="majorBidi" w:hAnsiTheme="majorBidi" w:cstheme="majorBidi"/>
          <w:sz w:val="24"/>
          <w:szCs w:val="24"/>
        </w:rPr>
      </w:pPr>
      <w:r>
        <w:rPr>
          <w:rFonts w:asciiTheme="majorBidi" w:hAnsiTheme="majorBidi" w:cstheme="majorBidi"/>
          <w:sz w:val="24"/>
          <w:szCs w:val="24"/>
        </w:rPr>
        <w:t>8</w:t>
      </w:r>
      <w:r w:rsidR="00C72F55" w:rsidRPr="00D07550">
        <w:rPr>
          <w:rFonts w:asciiTheme="majorBidi" w:hAnsiTheme="majorBidi" w:cstheme="majorBidi"/>
          <w:sz w:val="24"/>
          <w:szCs w:val="24"/>
        </w:rPr>
        <w:t xml:space="preserve">-Procédures application et candidature </w:t>
      </w:r>
    </w:p>
    <w:p w14:paraId="519D3BCA" w14:textId="0981E914" w:rsidR="00C72F55" w:rsidRPr="007F01BA" w:rsidRDefault="00C72F55" w:rsidP="00C72F55">
      <w:pPr>
        <w:rPr>
          <w:rFonts w:asciiTheme="majorBidi" w:hAnsiTheme="majorBidi" w:cstheme="majorBidi"/>
          <w:sz w:val="24"/>
          <w:szCs w:val="24"/>
        </w:rPr>
      </w:pPr>
      <w:r w:rsidRPr="00D823B5">
        <w:rPr>
          <w:rFonts w:asciiTheme="majorBidi" w:hAnsiTheme="majorBidi" w:cstheme="majorBidi"/>
          <w:color w:val="000000" w:themeColor="text1"/>
        </w:rPr>
        <w:t xml:space="preserve">Pour postuler, prière d’envoyer votre demande à l’adresse e-mail suivante : </w:t>
      </w:r>
      <w:hyperlink r:id="rId12" w:history="1">
        <w:r w:rsidRPr="007F01BA">
          <w:rPr>
            <w:rStyle w:val="Lienhypertexte"/>
            <w:rFonts w:asciiTheme="majorBidi" w:hAnsiTheme="majorBidi" w:cstheme="majorBidi"/>
            <w:b/>
            <w:bCs/>
            <w:color w:val="000000" w:themeColor="text1"/>
          </w:rPr>
          <w:t>association.ladiesfirst@gmail.com</w:t>
        </w:r>
      </w:hyperlink>
      <w:r w:rsidRPr="00D823B5">
        <w:rPr>
          <w:rFonts w:asciiTheme="majorBidi" w:hAnsiTheme="majorBidi" w:cstheme="majorBidi"/>
          <w:color w:val="000000" w:themeColor="text1"/>
        </w:rPr>
        <w:t xml:space="preserve">  au plus tard </w:t>
      </w:r>
      <w:r w:rsidR="003A196F">
        <w:rPr>
          <w:rFonts w:asciiTheme="majorBidi" w:hAnsiTheme="majorBidi" w:cstheme="majorBidi"/>
          <w:b/>
          <w:bCs/>
          <w:color w:val="000000" w:themeColor="text1"/>
        </w:rPr>
        <w:t>02 Janvier</w:t>
      </w:r>
      <w:r w:rsidRPr="00D823B5">
        <w:rPr>
          <w:rFonts w:asciiTheme="majorBidi" w:hAnsiTheme="majorBidi" w:cstheme="majorBidi"/>
          <w:b/>
          <w:bCs/>
          <w:color w:val="000000" w:themeColor="text1"/>
        </w:rPr>
        <w:t xml:space="preserve"> 202</w:t>
      </w:r>
      <w:r w:rsidR="003A196F">
        <w:rPr>
          <w:rFonts w:asciiTheme="majorBidi" w:hAnsiTheme="majorBidi" w:cstheme="majorBidi"/>
          <w:b/>
          <w:bCs/>
          <w:color w:val="000000" w:themeColor="text1"/>
        </w:rPr>
        <w:t>5</w:t>
      </w:r>
      <w:r w:rsidRPr="00D823B5">
        <w:rPr>
          <w:rFonts w:asciiTheme="majorBidi" w:hAnsiTheme="majorBidi" w:cstheme="majorBidi"/>
          <w:color w:val="000000" w:themeColor="text1"/>
        </w:rPr>
        <w:t> avant minuit en précisant dans l’objet du courrier « </w:t>
      </w:r>
      <w:r w:rsidR="00B27487" w:rsidRPr="00F6719B">
        <w:rPr>
          <w:rFonts w:asciiTheme="majorBidi" w:hAnsiTheme="majorBidi" w:cstheme="majorBidi"/>
          <w:b/>
          <w:bCs/>
          <w:sz w:val="24"/>
          <w:szCs w:val="24"/>
          <w:u w:val="single"/>
        </w:rPr>
        <w:t xml:space="preserve">recrutement d’un(e) ingénieur, serriste ou bureau/centre de formation en agriculture pour la réalisation d’une formation </w:t>
      </w:r>
      <w:r w:rsidR="00F6719B">
        <w:rPr>
          <w:rFonts w:asciiTheme="majorBidi" w:hAnsiTheme="majorBidi" w:cstheme="majorBidi"/>
          <w:b/>
          <w:bCs/>
          <w:sz w:val="24"/>
          <w:szCs w:val="24"/>
          <w:u w:val="single"/>
        </w:rPr>
        <w:t>en</w:t>
      </w:r>
      <w:r w:rsidR="00B27487" w:rsidRPr="00F6719B">
        <w:rPr>
          <w:rFonts w:asciiTheme="majorBidi" w:hAnsiTheme="majorBidi" w:cstheme="majorBidi"/>
          <w:b/>
          <w:bCs/>
          <w:sz w:val="24"/>
          <w:szCs w:val="24"/>
          <w:u w:val="single"/>
        </w:rPr>
        <w:t xml:space="preserve"> culture sous serre</w:t>
      </w:r>
      <w:r w:rsidR="00B27487" w:rsidRPr="00D823B5">
        <w:rPr>
          <w:rFonts w:asciiTheme="majorBidi" w:hAnsiTheme="majorBidi" w:cstheme="majorBidi"/>
          <w:color w:val="000000" w:themeColor="text1"/>
        </w:rPr>
        <w:t xml:space="preserve"> »</w:t>
      </w:r>
      <w:r w:rsidRPr="00D823B5">
        <w:rPr>
          <w:rFonts w:asciiTheme="majorBidi" w:hAnsiTheme="majorBidi" w:cstheme="majorBidi"/>
          <w:color w:val="000000" w:themeColor="text1"/>
        </w:rPr>
        <w:t xml:space="preserve">. </w:t>
      </w:r>
    </w:p>
    <w:p w14:paraId="180B9E7C" w14:textId="77777777" w:rsidR="00C72F55" w:rsidRPr="007F01BA" w:rsidRDefault="00C72F55" w:rsidP="00C72F55">
      <w:pPr>
        <w:pBdr>
          <w:top w:val="nil"/>
          <w:left w:val="nil"/>
          <w:bottom w:val="nil"/>
          <w:right w:val="nil"/>
          <w:between w:val="nil"/>
        </w:pBdr>
        <w:spacing w:line="360" w:lineRule="auto"/>
        <w:jc w:val="both"/>
        <w:rPr>
          <w:rFonts w:asciiTheme="majorBidi" w:hAnsiTheme="majorBidi" w:cstheme="majorBidi"/>
          <w:b/>
          <w:bCs/>
        </w:rPr>
      </w:pPr>
      <w:r w:rsidRPr="007F01BA">
        <w:rPr>
          <w:rFonts w:asciiTheme="majorBidi" w:hAnsiTheme="majorBidi" w:cstheme="majorBidi"/>
          <w:b/>
          <w:bCs/>
        </w:rPr>
        <w:t>Le dossier de soumission doit comprendre : Une offre technique et une offre financière</w:t>
      </w:r>
    </w:p>
    <w:p w14:paraId="10CBB652" w14:textId="2AD778CB" w:rsidR="00C72F55" w:rsidRPr="00B27487" w:rsidRDefault="00B27487" w:rsidP="00C72F55">
      <w:pPr>
        <w:spacing w:before="120" w:after="0" w:line="360" w:lineRule="auto"/>
        <w:ind w:left="357"/>
        <w:jc w:val="both"/>
        <w:rPr>
          <w:rFonts w:asciiTheme="majorBidi" w:hAnsiTheme="majorBidi" w:cstheme="majorBidi"/>
          <w:b/>
          <w:i/>
          <w:u w:val="single"/>
        </w:rPr>
      </w:pPr>
      <w:r w:rsidRPr="00B27487">
        <w:rPr>
          <w:rFonts w:asciiTheme="majorBidi" w:hAnsiTheme="majorBidi" w:cstheme="majorBidi"/>
          <w:b/>
          <w:i/>
          <w:u w:val="single"/>
        </w:rPr>
        <w:t>Pour l’</w:t>
      </w:r>
      <w:r w:rsidRPr="00B27487">
        <w:rPr>
          <w:rFonts w:asciiTheme="majorBidi" w:hAnsiTheme="majorBidi" w:cstheme="majorBidi"/>
          <w:b/>
          <w:u w:val="single"/>
        </w:rPr>
        <w:t>ingénieur, serriste</w:t>
      </w:r>
      <w:r w:rsidR="00C72F55" w:rsidRPr="00B27487">
        <w:rPr>
          <w:rFonts w:asciiTheme="majorBidi" w:hAnsiTheme="majorBidi" w:cstheme="majorBidi"/>
          <w:b/>
          <w:i/>
          <w:u w:val="single"/>
        </w:rPr>
        <w:t xml:space="preserve"> (e) l’offre </w:t>
      </w:r>
      <w:r w:rsidRPr="00B27487">
        <w:rPr>
          <w:rFonts w:asciiTheme="majorBidi" w:hAnsiTheme="majorBidi" w:cstheme="majorBidi"/>
          <w:b/>
          <w:i/>
          <w:u w:val="single"/>
        </w:rPr>
        <w:t>technique comprenant</w:t>
      </w:r>
      <w:r w:rsidR="00C72F55" w:rsidRPr="00B27487">
        <w:rPr>
          <w:rFonts w:asciiTheme="majorBidi" w:hAnsiTheme="majorBidi" w:cstheme="majorBidi"/>
          <w:b/>
          <w:i/>
          <w:u w:val="single"/>
        </w:rPr>
        <w:t xml:space="preserve"> : </w:t>
      </w:r>
    </w:p>
    <w:p w14:paraId="721E0EE6" w14:textId="369041E4" w:rsidR="00C72F55" w:rsidRPr="00D823B5" w:rsidRDefault="00C72F55" w:rsidP="0039262F">
      <w:pPr>
        <w:numPr>
          <w:ilvl w:val="0"/>
          <w:numId w:val="3"/>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Une lettre de motivation mentionnant la disponibilité durant la réalisation de la mission</w:t>
      </w:r>
      <w:r w:rsidR="003A196F">
        <w:rPr>
          <w:rFonts w:asciiTheme="majorBidi" w:hAnsiTheme="majorBidi" w:cstheme="majorBidi"/>
        </w:rPr>
        <w:t xml:space="preserve"> (mois de janvier)</w:t>
      </w:r>
    </w:p>
    <w:p w14:paraId="062E86B8" w14:textId="77777777" w:rsidR="00C72F55" w:rsidRPr="00D823B5" w:rsidRDefault="00C72F55" w:rsidP="0039262F">
      <w:pPr>
        <w:numPr>
          <w:ilvl w:val="0"/>
          <w:numId w:val="3"/>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 Une proposition technique répondant aux termes de référence ci-joints </w:t>
      </w:r>
    </w:p>
    <w:p w14:paraId="41F2E961" w14:textId="77777777" w:rsidR="00C72F55" w:rsidRPr="00D823B5" w:rsidRDefault="00C72F55" w:rsidP="0039262F">
      <w:pPr>
        <w:numPr>
          <w:ilvl w:val="0"/>
          <w:numId w:val="3"/>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Copie mise à jour de Curriculum Vitae qui devra indiquer clairement les expériences similaires </w:t>
      </w:r>
      <w:r w:rsidRPr="003A196F">
        <w:rPr>
          <w:rFonts w:asciiTheme="majorBidi" w:hAnsiTheme="majorBidi" w:cstheme="majorBidi"/>
          <w:b/>
          <w:bCs/>
          <w:u w:val="single"/>
        </w:rPr>
        <w:t>(5 pages maximum)</w:t>
      </w:r>
    </w:p>
    <w:p w14:paraId="1EF01258" w14:textId="77777777" w:rsidR="00C72F55" w:rsidRPr="00D823B5" w:rsidRDefault="00C72F55" w:rsidP="0039262F">
      <w:pPr>
        <w:numPr>
          <w:ilvl w:val="0"/>
          <w:numId w:val="3"/>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Copies des diplômes universitaires/certificats de formation/attestations de travail ou tout autre document justifiant l’expérience du candidat.e</w:t>
      </w:r>
    </w:p>
    <w:p w14:paraId="7AFC8737" w14:textId="77777777" w:rsidR="00C72F55" w:rsidRPr="00D823B5" w:rsidRDefault="00C72F55" w:rsidP="0039262F">
      <w:pPr>
        <w:numPr>
          <w:ilvl w:val="0"/>
          <w:numId w:val="3"/>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Une copie d’une attestation de bonne fin dans une prestation similaire est un atout </w:t>
      </w:r>
    </w:p>
    <w:p w14:paraId="44DC5399" w14:textId="4FB04136" w:rsidR="00C72F55" w:rsidRPr="00D823B5" w:rsidRDefault="00C72F55" w:rsidP="00C72F55">
      <w:pPr>
        <w:shd w:val="clear" w:color="auto" w:fill="FFFFFF"/>
        <w:spacing w:after="0" w:line="360" w:lineRule="auto"/>
        <w:ind w:left="360"/>
        <w:jc w:val="both"/>
        <w:rPr>
          <w:rFonts w:asciiTheme="majorBidi" w:hAnsiTheme="majorBidi" w:cstheme="majorBidi"/>
          <w:b/>
          <w:bCs/>
          <w:u w:val="double"/>
        </w:rPr>
      </w:pPr>
      <w:r w:rsidRPr="00737988">
        <w:rPr>
          <w:rFonts w:asciiTheme="majorBidi" w:hAnsiTheme="majorBidi" w:cstheme="majorBidi"/>
          <w:b/>
          <w:bCs/>
          <w:u w:val="double"/>
        </w:rPr>
        <w:t>Pour</w:t>
      </w:r>
      <w:r w:rsidR="00737988" w:rsidRPr="00737988">
        <w:rPr>
          <w:rFonts w:asciiTheme="majorBidi" w:hAnsiTheme="majorBidi" w:cstheme="majorBidi"/>
          <w:b/>
          <w:bCs/>
          <w:u w:val="double"/>
        </w:rPr>
        <w:t xml:space="preserve"> le</w:t>
      </w:r>
      <w:r w:rsidRPr="00737988">
        <w:rPr>
          <w:rFonts w:asciiTheme="majorBidi" w:hAnsiTheme="majorBidi" w:cstheme="majorBidi"/>
          <w:b/>
          <w:bCs/>
          <w:u w:val="double"/>
        </w:rPr>
        <w:t xml:space="preserve"> </w:t>
      </w:r>
      <w:r w:rsidR="00737988" w:rsidRPr="00737988">
        <w:rPr>
          <w:rFonts w:asciiTheme="majorBidi" w:hAnsiTheme="majorBidi" w:cstheme="majorBidi"/>
          <w:b/>
          <w:bCs/>
          <w:u w:val="single"/>
        </w:rPr>
        <w:t>bureau/centre de formation en agriculture</w:t>
      </w:r>
      <w:r w:rsidR="00737988" w:rsidRPr="00B27487">
        <w:rPr>
          <w:rFonts w:asciiTheme="majorBidi" w:hAnsiTheme="majorBidi" w:cstheme="majorBidi"/>
          <w:sz w:val="24"/>
          <w:szCs w:val="24"/>
          <w:u w:val="single"/>
        </w:rPr>
        <w:t xml:space="preserve"> </w:t>
      </w:r>
      <w:r w:rsidRPr="00D823B5">
        <w:rPr>
          <w:rFonts w:asciiTheme="majorBidi" w:hAnsiTheme="majorBidi" w:cstheme="majorBidi"/>
          <w:b/>
          <w:bCs/>
          <w:u w:val="double"/>
        </w:rPr>
        <w:t>l’offre technique comprenant :</w:t>
      </w:r>
    </w:p>
    <w:p w14:paraId="537FEFEB" w14:textId="77777777" w:rsidR="00C72F55" w:rsidRPr="00D823B5" w:rsidRDefault="00C72F55" w:rsidP="0039262F">
      <w:pPr>
        <w:pStyle w:val="Paragraphedeliste"/>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Présentation du cabinet (courte présentation 10 page maximum) </w:t>
      </w:r>
    </w:p>
    <w:p w14:paraId="6E23F451" w14:textId="384FDC91" w:rsidR="00C72F55" w:rsidRPr="00D823B5" w:rsidRDefault="00C72F55" w:rsidP="0039262F">
      <w:pPr>
        <w:pStyle w:val="Paragraphedeliste"/>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CVs des consultants </w:t>
      </w:r>
      <w:r w:rsidR="009E06C3">
        <w:rPr>
          <w:rFonts w:asciiTheme="majorBidi" w:hAnsiTheme="majorBidi" w:cstheme="majorBidi"/>
        </w:rPr>
        <w:t>(</w:t>
      </w:r>
      <w:r w:rsidR="009E06C3" w:rsidRPr="003A196F">
        <w:rPr>
          <w:rFonts w:asciiTheme="majorBidi" w:hAnsiTheme="majorBidi" w:cstheme="majorBidi"/>
          <w:b/>
          <w:bCs/>
          <w:u w:val="single"/>
        </w:rPr>
        <w:t>(5 pages maximum</w:t>
      </w:r>
      <w:r w:rsidR="009E06C3">
        <w:rPr>
          <w:rFonts w:asciiTheme="majorBidi" w:hAnsiTheme="majorBidi" w:cstheme="majorBidi"/>
          <w:b/>
          <w:bCs/>
          <w:u w:val="single"/>
        </w:rPr>
        <w:t>/Consultant</w:t>
      </w:r>
      <w:r w:rsidR="009E06C3" w:rsidRPr="003A196F">
        <w:rPr>
          <w:rFonts w:asciiTheme="majorBidi" w:hAnsiTheme="majorBidi" w:cstheme="majorBidi"/>
          <w:b/>
          <w:bCs/>
          <w:u w:val="single"/>
        </w:rPr>
        <w:t>)</w:t>
      </w:r>
    </w:p>
    <w:p w14:paraId="7460C17B" w14:textId="77777777" w:rsidR="00C72F55" w:rsidRPr="00D823B5" w:rsidRDefault="00C72F55" w:rsidP="0039262F">
      <w:pPr>
        <w:pStyle w:val="Paragraphedeliste"/>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Copie de la patente </w:t>
      </w:r>
    </w:p>
    <w:p w14:paraId="3EEB87D7" w14:textId="77777777" w:rsidR="00C72F55" w:rsidRPr="00D823B5" w:rsidRDefault="00C72F55" w:rsidP="0039262F">
      <w:pPr>
        <w:pStyle w:val="Paragraphedeliste"/>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Une proposition technique répondant aux termes de référence ci-joints</w:t>
      </w:r>
    </w:p>
    <w:p w14:paraId="6CC71C31" w14:textId="1BA86BAF" w:rsidR="00C72F55" w:rsidRPr="00D823B5" w:rsidRDefault="00C72F55" w:rsidP="0039262F">
      <w:pPr>
        <w:pStyle w:val="Paragraphedeliste"/>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Portfolio des expériences similaires</w:t>
      </w:r>
      <w:r w:rsidR="003A196F">
        <w:rPr>
          <w:rFonts w:asciiTheme="majorBidi" w:hAnsiTheme="majorBidi" w:cstheme="majorBidi"/>
        </w:rPr>
        <w:t xml:space="preserve"> (</w:t>
      </w:r>
      <w:r w:rsidR="003A196F" w:rsidRPr="00D823B5">
        <w:rPr>
          <w:rFonts w:asciiTheme="majorBidi" w:hAnsiTheme="majorBidi" w:cstheme="majorBidi"/>
        </w:rPr>
        <w:t>10 page maximum)</w:t>
      </w:r>
    </w:p>
    <w:p w14:paraId="2D9182E1" w14:textId="77777777" w:rsidR="00C72F55" w:rsidRPr="00D823B5" w:rsidRDefault="00C72F55" w:rsidP="0039262F">
      <w:pPr>
        <w:numPr>
          <w:ilvl w:val="0"/>
          <w:numId w:val="5"/>
        </w:numPr>
        <w:shd w:val="clear" w:color="auto" w:fill="FFFFFF"/>
        <w:spacing w:after="0" w:line="360" w:lineRule="auto"/>
        <w:jc w:val="both"/>
        <w:rPr>
          <w:rFonts w:asciiTheme="majorBidi" w:hAnsiTheme="majorBidi" w:cstheme="majorBidi"/>
        </w:rPr>
      </w:pPr>
      <w:r w:rsidRPr="00D823B5">
        <w:rPr>
          <w:rFonts w:asciiTheme="majorBidi" w:hAnsiTheme="majorBidi" w:cstheme="majorBidi"/>
        </w:rPr>
        <w:t xml:space="preserve">Une copie d’une attestation de bonne fin dans une prestation similaire est un atout </w:t>
      </w:r>
    </w:p>
    <w:p w14:paraId="4256CDFA" w14:textId="77777777" w:rsidR="00C72F55" w:rsidRPr="00D823B5" w:rsidRDefault="00C72F55" w:rsidP="00C72F55">
      <w:pPr>
        <w:spacing w:before="120" w:after="0" w:line="360" w:lineRule="auto"/>
        <w:ind w:left="357"/>
        <w:jc w:val="both"/>
        <w:rPr>
          <w:rFonts w:asciiTheme="majorBidi" w:hAnsiTheme="majorBidi" w:cstheme="majorBidi"/>
          <w:b/>
          <w:i/>
          <w:u w:val="double"/>
        </w:rPr>
      </w:pPr>
      <w:r w:rsidRPr="00D823B5">
        <w:rPr>
          <w:rFonts w:asciiTheme="majorBidi" w:hAnsiTheme="majorBidi" w:cstheme="majorBidi"/>
          <w:b/>
          <w:i/>
          <w:u w:val="double"/>
        </w:rPr>
        <w:t>Une offre financière comprenant :</w:t>
      </w:r>
    </w:p>
    <w:p w14:paraId="1728BA4D" w14:textId="40A5DF09" w:rsidR="00C72F55" w:rsidRPr="007F01BA" w:rsidRDefault="00C72F55" w:rsidP="0039262F">
      <w:pPr>
        <w:numPr>
          <w:ilvl w:val="0"/>
          <w:numId w:val="4"/>
        </w:numPr>
        <w:shd w:val="clear" w:color="auto" w:fill="FFFFFF"/>
        <w:spacing w:after="0" w:line="360" w:lineRule="auto"/>
        <w:jc w:val="both"/>
        <w:rPr>
          <w:rFonts w:asciiTheme="majorBidi" w:eastAsia="Times New Roman" w:hAnsiTheme="majorBidi" w:cstheme="majorBidi"/>
        </w:rPr>
      </w:pPr>
      <w:r w:rsidRPr="00D823B5">
        <w:rPr>
          <w:rFonts w:asciiTheme="majorBidi" w:hAnsiTheme="majorBidi" w:cstheme="majorBidi"/>
        </w:rPr>
        <w:t>Une proposition financière détaillée</w:t>
      </w:r>
      <w:r w:rsidRPr="00D823B5">
        <w:rPr>
          <w:rFonts w:asciiTheme="majorBidi" w:hAnsiTheme="majorBidi" w:cstheme="majorBidi"/>
          <w:b/>
        </w:rPr>
        <w:t xml:space="preserve"> TTC</w:t>
      </w:r>
      <w:r w:rsidRPr="00D823B5">
        <w:rPr>
          <w:rFonts w:asciiTheme="majorBidi" w:hAnsiTheme="majorBidi" w:cstheme="majorBidi"/>
        </w:rPr>
        <w:t xml:space="preserve"> en dinars tunisiens</w:t>
      </w:r>
      <w:r w:rsidR="00575467">
        <w:rPr>
          <w:rFonts w:asciiTheme="majorBidi" w:hAnsiTheme="majorBidi" w:cstheme="majorBidi"/>
        </w:rPr>
        <w:t xml:space="preserve"> (pour 4H/J)</w:t>
      </w:r>
    </w:p>
    <w:p w14:paraId="36ED595D" w14:textId="77777777" w:rsidR="00575467" w:rsidRPr="005A6729" w:rsidRDefault="00575467" w:rsidP="00D07550">
      <w:pPr>
        <w:pStyle w:val="Titre3"/>
        <w:shd w:val="clear" w:color="auto" w:fill="EAF1DD" w:themeFill="accent3" w:themeFillTint="33"/>
        <w:spacing w:line="276" w:lineRule="auto"/>
        <w:rPr>
          <w:rFonts w:asciiTheme="majorBidi" w:hAnsiTheme="majorBidi" w:cstheme="majorBidi"/>
          <w:sz w:val="24"/>
          <w:szCs w:val="24"/>
        </w:rPr>
      </w:pPr>
      <w:r w:rsidRPr="005A6729">
        <w:rPr>
          <w:rFonts w:asciiTheme="majorBidi" w:hAnsiTheme="majorBidi" w:cstheme="majorBidi"/>
          <w:sz w:val="24"/>
          <w:szCs w:val="24"/>
        </w:rPr>
        <w:lastRenderedPageBreak/>
        <w:t>8. Conditions financières</w:t>
      </w:r>
    </w:p>
    <w:p w14:paraId="56F7E446" w14:textId="561FFF8E" w:rsidR="00575467" w:rsidRDefault="00575467" w:rsidP="0039262F">
      <w:pPr>
        <w:numPr>
          <w:ilvl w:val="0"/>
          <w:numId w:val="10"/>
        </w:numPr>
        <w:spacing w:before="100" w:beforeAutospacing="1" w:after="100" w:afterAutospacing="1"/>
        <w:rPr>
          <w:rFonts w:asciiTheme="majorBidi" w:hAnsiTheme="majorBidi" w:cstheme="majorBidi"/>
          <w:sz w:val="24"/>
          <w:szCs w:val="24"/>
        </w:rPr>
      </w:pPr>
      <w:r w:rsidRPr="005A6729">
        <w:rPr>
          <w:rFonts w:asciiTheme="majorBidi" w:hAnsiTheme="majorBidi" w:cstheme="majorBidi"/>
          <w:sz w:val="24"/>
          <w:szCs w:val="24"/>
        </w:rPr>
        <w:t>Le paiement sera effectué par virement bancaire</w:t>
      </w:r>
      <w:r w:rsidR="00D07550">
        <w:rPr>
          <w:rFonts w:asciiTheme="majorBidi" w:hAnsiTheme="majorBidi" w:cstheme="majorBidi"/>
          <w:sz w:val="24"/>
          <w:szCs w:val="24"/>
        </w:rPr>
        <w:t xml:space="preserve"> ou chèque</w:t>
      </w:r>
      <w:r w:rsidRPr="005A6729">
        <w:rPr>
          <w:rFonts w:asciiTheme="majorBidi" w:hAnsiTheme="majorBidi" w:cstheme="majorBidi"/>
          <w:sz w:val="24"/>
          <w:szCs w:val="24"/>
        </w:rPr>
        <w:t xml:space="preserve"> sur présentation des livrables validés par l'équipe projet.</w:t>
      </w:r>
    </w:p>
    <w:p w14:paraId="249BDA75" w14:textId="362F1849" w:rsidR="00D07550" w:rsidRPr="00575467" w:rsidRDefault="004E4A78" w:rsidP="00D07550">
      <w:pPr>
        <w:spacing w:before="100" w:beforeAutospacing="1" w:after="100" w:afterAutospacing="1"/>
        <w:rPr>
          <w:rFonts w:asciiTheme="majorBidi" w:hAnsiTheme="majorBidi" w:cstheme="majorBidi"/>
          <w:sz w:val="24"/>
          <w:szCs w:val="24"/>
        </w:rPr>
      </w:pPr>
      <w:r w:rsidRPr="004E4A78">
        <w:rPr>
          <w:rStyle w:val="lev"/>
          <w:rFonts w:asciiTheme="majorBidi" w:hAnsiTheme="majorBidi" w:cstheme="majorBidi"/>
        </w:rPr>
        <w:t>N.B. :</w:t>
      </w:r>
      <w:r w:rsidRPr="004E4A78">
        <w:rPr>
          <w:rFonts w:asciiTheme="majorBidi" w:hAnsiTheme="majorBidi" w:cstheme="majorBidi"/>
        </w:rPr>
        <w:t xml:space="preserve"> Le projet </w:t>
      </w:r>
      <w:r w:rsidRPr="004E4A78">
        <w:rPr>
          <w:rStyle w:val="lev"/>
          <w:rFonts w:asciiTheme="majorBidi" w:hAnsiTheme="majorBidi" w:cstheme="majorBidi"/>
        </w:rPr>
        <w:t>EFFORT</w:t>
      </w:r>
      <w:r w:rsidRPr="00774677">
        <w:rPr>
          <w:rFonts w:asciiTheme="majorBidi" w:hAnsiTheme="majorBidi" w:cstheme="majorBidi"/>
        </w:rPr>
        <w:t xml:space="preserve"> </w:t>
      </w:r>
      <w:r w:rsidR="00774677" w:rsidRPr="00774677">
        <w:rPr>
          <w:rFonts w:asciiTheme="majorBidi" w:hAnsiTheme="majorBidi" w:cstheme="majorBidi"/>
          <w:color w:val="222222"/>
          <w:shd w:val="clear" w:color="auto" w:fill="FFFFFF"/>
        </w:rPr>
        <w:t>n'assure</w:t>
      </w:r>
      <w:r w:rsidR="00774677">
        <w:rPr>
          <w:rFonts w:ascii="Arial" w:hAnsi="Arial" w:cs="Arial"/>
          <w:color w:val="222222"/>
          <w:shd w:val="clear" w:color="auto" w:fill="FFFFFF"/>
        </w:rPr>
        <w:t xml:space="preserve"> </w:t>
      </w:r>
      <w:r w:rsidRPr="004E4A78">
        <w:rPr>
          <w:rFonts w:asciiTheme="majorBidi" w:hAnsiTheme="majorBidi" w:cstheme="majorBidi"/>
        </w:rPr>
        <w:t>pas la prise en charge de l'hébergement du candidat retenu durant la période de formation</w:t>
      </w:r>
      <w:r>
        <w:t>.</w:t>
      </w:r>
    </w:p>
    <w:p w14:paraId="1570DBFB" w14:textId="0BB7E7AA" w:rsidR="00C72F55" w:rsidRDefault="00C72F55" w:rsidP="00C72F55">
      <w:pPr>
        <w:spacing w:after="0"/>
        <w:jc w:val="both"/>
        <w:rPr>
          <w:rFonts w:asciiTheme="majorBidi" w:hAnsiTheme="majorBidi" w:cstheme="majorBidi"/>
          <w:b/>
          <w:bCs/>
          <w:i/>
          <w:iCs/>
        </w:rPr>
      </w:pPr>
      <w:r w:rsidRPr="00D823B5">
        <w:rPr>
          <w:rFonts w:asciiTheme="majorBidi" w:hAnsiTheme="majorBidi" w:cstheme="majorBidi"/>
          <w:b/>
          <w:bCs/>
          <w:i/>
          <w:iCs/>
        </w:rPr>
        <w:t xml:space="preserve">Veuillez noter que Seul(e)s les candidat(e)s qui auront satisfait à toutes les exigences </w:t>
      </w:r>
      <w:r w:rsidR="003A196F">
        <w:rPr>
          <w:rFonts w:asciiTheme="majorBidi" w:hAnsiTheme="majorBidi" w:cstheme="majorBidi"/>
          <w:b/>
          <w:bCs/>
          <w:i/>
          <w:iCs/>
        </w:rPr>
        <w:t>de la mission</w:t>
      </w:r>
      <w:r w:rsidRPr="00D823B5">
        <w:rPr>
          <w:rFonts w:asciiTheme="majorBidi" w:hAnsiTheme="majorBidi" w:cstheme="majorBidi"/>
          <w:b/>
          <w:bCs/>
          <w:i/>
          <w:iCs/>
        </w:rPr>
        <w:t xml:space="preserve"> seront contacté(e)s.</w:t>
      </w:r>
    </w:p>
    <w:sectPr w:rsidR="00C72F55" w:rsidSect="004C26CA">
      <w:headerReference w:type="default" r:id="rId13"/>
      <w:footerReference w:type="default" r:id="rId14"/>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A22B" w14:textId="77777777" w:rsidR="00AF7021" w:rsidRDefault="00AF7021" w:rsidP="007B052D">
      <w:pPr>
        <w:spacing w:after="0" w:line="240" w:lineRule="auto"/>
      </w:pPr>
      <w:r>
        <w:separator/>
      </w:r>
    </w:p>
  </w:endnote>
  <w:endnote w:type="continuationSeparator" w:id="0">
    <w:p w14:paraId="10CCA2BE" w14:textId="77777777" w:rsidR="00AF7021" w:rsidRDefault="00AF7021" w:rsidP="007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5F39EF" w14:paraId="5A7CFB4E" w14:textId="77777777">
      <w:tc>
        <w:tcPr>
          <w:tcW w:w="918" w:type="dxa"/>
        </w:tcPr>
        <w:p w14:paraId="4CCDCD25" w14:textId="77777777" w:rsidR="005F39EF" w:rsidRDefault="005F39EF">
          <w:pPr>
            <w:pStyle w:val="Pieddepage"/>
            <w:jc w:val="right"/>
            <w:rPr>
              <w:b/>
              <w:color w:val="4F81BD" w:themeColor="accent1"/>
              <w:sz w:val="32"/>
              <w:szCs w:val="32"/>
            </w:rPr>
          </w:pPr>
          <w:r>
            <w:fldChar w:fldCharType="begin"/>
          </w:r>
          <w:r>
            <w:instrText xml:space="preserve"> PAGE   \* MERGEFORMAT </w:instrText>
          </w:r>
          <w:r>
            <w:fldChar w:fldCharType="separate"/>
          </w:r>
          <w:r w:rsidR="001F2F13" w:rsidRPr="001F2F13">
            <w:rPr>
              <w:b/>
              <w:noProof/>
              <w:color w:val="4F81BD" w:themeColor="accent1"/>
              <w:sz w:val="32"/>
              <w:szCs w:val="32"/>
            </w:rPr>
            <w:t>6</w:t>
          </w:r>
          <w:r>
            <w:rPr>
              <w:b/>
              <w:noProof/>
              <w:color w:val="4F81BD" w:themeColor="accent1"/>
              <w:sz w:val="32"/>
              <w:szCs w:val="32"/>
            </w:rPr>
            <w:fldChar w:fldCharType="end"/>
          </w:r>
        </w:p>
      </w:tc>
      <w:tc>
        <w:tcPr>
          <w:tcW w:w="7938" w:type="dxa"/>
        </w:tcPr>
        <w:p w14:paraId="0E43CF86" w14:textId="77777777" w:rsidR="005F39EF" w:rsidRDefault="005F39EF">
          <w:pPr>
            <w:pStyle w:val="Pieddepage"/>
          </w:pPr>
        </w:p>
      </w:tc>
    </w:tr>
  </w:tbl>
  <w:p w14:paraId="07C1BEF3" w14:textId="77777777" w:rsidR="005F39EF" w:rsidRDefault="005F39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5747" w14:textId="77777777" w:rsidR="00AF7021" w:rsidRDefault="00AF7021" w:rsidP="007B052D">
      <w:pPr>
        <w:spacing w:after="0" w:line="240" w:lineRule="auto"/>
      </w:pPr>
      <w:r>
        <w:separator/>
      </w:r>
    </w:p>
  </w:footnote>
  <w:footnote w:type="continuationSeparator" w:id="0">
    <w:p w14:paraId="4B625C9C" w14:textId="77777777" w:rsidR="00AF7021" w:rsidRDefault="00AF7021" w:rsidP="007B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737" w14:textId="5685DF69" w:rsidR="005F39EF" w:rsidRDefault="005F39EF">
    <w:pPr>
      <w:pStyle w:val="En-tte"/>
    </w:pPr>
    <w:r>
      <w:rPr>
        <w:noProof/>
        <w:lang w:eastAsia="fr-FR"/>
      </w:rPr>
      <w:drawing>
        <wp:anchor distT="0" distB="0" distL="114300" distR="114300" simplePos="0" relativeHeight="251658240" behindDoc="0" locked="0" layoutInCell="1" allowOverlap="1" wp14:anchorId="0FAC2118" wp14:editId="597E5ED9">
          <wp:simplePos x="0" y="0"/>
          <wp:positionH relativeFrom="column">
            <wp:posOffset>-98425</wp:posOffset>
          </wp:positionH>
          <wp:positionV relativeFrom="paragraph">
            <wp:posOffset>-133350</wp:posOffset>
          </wp:positionV>
          <wp:extent cx="6099810" cy="483235"/>
          <wp:effectExtent l="1905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9810" cy="483235"/>
                  </a:xfrm>
                  <a:prstGeom prst="rect">
                    <a:avLst/>
                  </a:prstGeom>
                  <a:no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59264" behindDoc="0" locked="0" layoutInCell="1" allowOverlap="1" wp14:anchorId="60098F76" wp14:editId="5C557C13">
              <wp:simplePos x="0" y="0"/>
              <wp:positionH relativeFrom="column">
                <wp:posOffset>-64770</wp:posOffset>
              </wp:positionH>
              <wp:positionV relativeFrom="paragraph">
                <wp:posOffset>387350</wp:posOffset>
              </wp:positionV>
              <wp:extent cx="6040755" cy="17145"/>
              <wp:effectExtent l="11430" t="15875" r="1524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171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7B1EE1" id="_x0000_t32" coordsize="21600,21600" o:spt="32" o:oned="t" path="m,l21600,21600e" filled="f">
              <v:path arrowok="t" fillok="f" o:connecttype="none"/>
              <o:lock v:ext="edit" shapetype="t"/>
            </v:shapetype>
            <v:shape id="AutoShape 2" o:spid="_x0000_s1026" type="#_x0000_t32" style="position:absolute;margin-left:-5.1pt;margin-top:30.5pt;width:475.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2E"/>
    <w:multiLevelType w:val="multilevel"/>
    <w:tmpl w:val="C3FC266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 w15:restartNumberingAfterBreak="0">
    <w:nsid w:val="040446F3"/>
    <w:multiLevelType w:val="multilevel"/>
    <w:tmpl w:val="4ACC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00D"/>
    <w:multiLevelType w:val="multilevel"/>
    <w:tmpl w:val="349C9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67D2B"/>
    <w:multiLevelType w:val="multilevel"/>
    <w:tmpl w:val="61C43B74"/>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4EA7AB0"/>
    <w:multiLevelType w:val="multilevel"/>
    <w:tmpl w:val="EB3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6AAC"/>
    <w:multiLevelType w:val="multilevel"/>
    <w:tmpl w:val="8FFC4796"/>
    <w:lvl w:ilvl="0">
      <w:start w:val="1"/>
      <w:numFmt w:val="decimal"/>
      <w:lvlText w:val="%1."/>
      <w:lvlJc w:val="left"/>
      <w:pPr>
        <w:tabs>
          <w:tab w:val="num" w:pos="720"/>
        </w:tabs>
        <w:ind w:left="720" w:hanging="360"/>
      </w:pPr>
    </w:lvl>
    <w:lvl w:ilvl="1">
      <w:start w:val="2"/>
      <w:numFmt w:val="decimal"/>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07552"/>
    <w:multiLevelType w:val="multilevel"/>
    <w:tmpl w:val="1D66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5F31"/>
    <w:multiLevelType w:val="hybridMultilevel"/>
    <w:tmpl w:val="8DEAC012"/>
    <w:lvl w:ilvl="0" w:tplc="BF2C7F5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726F58"/>
    <w:multiLevelType w:val="hybridMultilevel"/>
    <w:tmpl w:val="1BAA8802"/>
    <w:lvl w:ilvl="0" w:tplc="2C1CAA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496B95"/>
    <w:multiLevelType w:val="multilevel"/>
    <w:tmpl w:val="FCA8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B5CA4"/>
    <w:multiLevelType w:val="multilevel"/>
    <w:tmpl w:val="8622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E50EA"/>
    <w:multiLevelType w:val="hybridMultilevel"/>
    <w:tmpl w:val="B6A697A6"/>
    <w:lvl w:ilvl="0" w:tplc="2FEE11CA">
      <w:start w:val="1"/>
      <w:numFmt w:val="decimal"/>
      <w:lvlText w:val="%1-"/>
      <w:lvlJc w:val="left"/>
      <w:pPr>
        <w:ind w:left="8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CB3C16"/>
    <w:multiLevelType w:val="hybridMultilevel"/>
    <w:tmpl w:val="DEE45AC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BC409B"/>
    <w:multiLevelType w:val="multilevel"/>
    <w:tmpl w:val="6A36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F353D"/>
    <w:multiLevelType w:val="hybridMultilevel"/>
    <w:tmpl w:val="8CD0768E"/>
    <w:lvl w:ilvl="0" w:tplc="716834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82C4F"/>
    <w:multiLevelType w:val="multilevel"/>
    <w:tmpl w:val="236C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B3DDD"/>
    <w:multiLevelType w:val="multilevel"/>
    <w:tmpl w:val="311E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055BF"/>
    <w:multiLevelType w:val="hybridMultilevel"/>
    <w:tmpl w:val="99FAAACE"/>
    <w:lvl w:ilvl="0" w:tplc="040C000D">
      <w:start w:val="1"/>
      <w:numFmt w:val="bullet"/>
      <w:lvlText w:val=""/>
      <w:lvlJc w:val="left"/>
      <w:pPr>
        <w:ind w:left="772" w:hanging="360"/>
      </w:pPr>
      <w:rPr>
        <w:rFonts w:ascii="Wingdings" w:hAnsi="Wingdings"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18" w15:restartNumberingAfterBreak="0">
    <w:nsid w:val="682349E7"/>
    <w:multiLevelType w:val="multilevel"/>
    <w:tmpl w:val="AFCE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06854"/>
    <w:multiLevelType w:val="multilevel"/>
    <w:tmpl w:val="6FA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43D17"/>
    <w:multiLevelType w:val="multilevel"/>
    <w:tmpl w:val="DCE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F2A63"/>
    <w:multiLevelType w:val="multilevel"/>
    <w:tmpl w:val="9F587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F0E3A"/>
    <w:multiLevelType w:val="multilevel"/>
    <w:tmpl w:val="F6442ED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529B3"/>
    <w:multiLevelType w:val="hybridMultilevel"/>
    <w:tmpl w:val="06B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
  </w:num>
  <w:num w:numId="4">
    <w:abstractNumId w:val="3"/>
  </w:num>
  <w:num w:numId="5">
    <w:abstractNumId w:val="23"/>
  </w:num>
  <w:num w:numId="6">
    <w:abstractNumId w:val="7"/>
  </w:num>
  <w:num w:numId="7">
    <w:abstractNumId w:val="14"/>
  </w:num>
  <w:num w:numId="8">
    <w:abstractNumId w:val="5"/>
  </w:num>
  <w:num w:numId="9">
    <w:abstractNumId w:val="4"/>
  </w:num>
  <w:num w:numId="10">
    <w:abstractNumId w:val="20"/>
  </w:num>
  <w:num w:numId="11">
    <w:abstractNumId w:val="9"/>
  </w:num>
  <w:num w:numId="12">
    <w:abstractNumId w:val="6"/>
  </w:num>
  <w:num w:numId="13">
    <w:abstractNumId w:val="16"/>
  </w:num>
  <w:num w:numId="14">
    <w:abstractNumId w:val="13"/>
  </w:num>
  <w:num w:numId="15">
    <w:abstractNumId w:val="10"/>
  </w:num>
  <w:num w:numId="16">
    <w:abstractNumId w:val="1"/>
  </w:num>
  <w:num w:numId="17">
    <w:abstractNumId w:val="18"/>
  </w:num>
  <w:num w:numId="18">
    <w:abstractNumId w:val="21"/>
  </w:num>
  <w:num w:numId="19">
    <w:abstractNumId w:val="19"/>
  </w:num>
  <w:num w:numId="20">
    <w:abstractNumId w:val="0"/>
  </w:num>
  <w:num w:numId="21">
    <w:abstractNumId w:val="15"/>
  </w:num>
  <w:num w:numId="22">
    <w:abstractNumId w:val="17"/>
  </w:num>
  <w:num w:numId="23">
    <w:abstractNumId w:val="8"/>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2D"/>
    <w:rsid w:val="000006AC"/>
    <w:rsid w:val="00000DFA"/>
    <w:rsid w:val="00001E40"/>
    <w:rsid w:val="000069DF"/>
    <w:rsid w:val="0003010E"/>
    <w:rsid w:val="00031106"/>
    <w:rsid w:val="00031713"/>
    <w:rsid w:val="000326F9"/>
    <w:rsid w:val="00035473"/>
    <w:rsid w:val="0003559C"/>
    <w:rsid w:val="00037F9C"/>
    <w:rsid w:val="0004186B"/>
    <w:rsid w:val="00044AA1"/>
    <w:rsid w:val="00044CFB"/>
    <w:rsid w:val="00047BA6"/>
    <w:rsid w:val="000521B5"/>
    <w:rsid w:val="00052B46"/>
    <w:rsid w:val="00056B71"/>
    <w:rsid w:val="00065DE3"/>
    <w:rsid w:val="00073D15"/>
    <w:rsid w:val="00084882"/>
    <w:rsid w:val="00086508"/>
    <w:rsid w:val="00097642"/>
    <w:rsid w:val="000B68FE"/>
    <w:rsid w:val="000C0117"/>
    <w:rsid w:val="000C3BCC"/>
    <w:rsid w:val="000D467C"/>
    <w:rsid w:val="000D62EF"/>
    <w:rsid w:val="000E48F7"/>
    <w:rsid w:val="000F33E6"/>
    <w:rsid w:val="00105D6D"/>
    <w:rsid w:val="0011348A"/>
    <w:rsid w:val="00113837"/>
    <w:rsid w:val="001213CB"/>
    <w:rsid w:val="001222B9"/>
    <w:rsid w:val="0012238E"/>
    <w:rsid w:val="00122A14"/>
    <w:rsid w:val="00122BFA"/>
    <w:rsid w:val="00126B6D"/>
    <w:rsid w:val="001374F9"/>
    <w:rsid w:val="00137971"/>
    <w:rsid w:val="0014298C"/>
    <w:rsid w:val="00145852"/>
    <w:rsid w:val="001527C9"/>
    <w:rsid w:val="00153180"/>
    <w:rsid w:val="001559D7"/>
    <w:rsid w:val="001649BD"/>
    <w:rsid w:val="00175B09"/>
    <w:rsid w:val="00182E0E"/>
    <w:rsid w:val="00184B56"/>
    <w:rsid w:val="00190DF9"/>
    <w:rsid w:val="00196C23"/>
    <w:rsid w:val="001A0B01"/>
    <w:rsid w:val="001A0D59"/>
    <w:rsid w:val="001A150A"/>
    <w:rsid w:val="001B0E3D"/>
    <w:rsid w:val="001B4A3B"/>
    <w:rsid w:val="001C1E56"/>
    <w:rsid w:val="001C579D"/>
    <w:rsid w:val="001C768D"/>
    <w:rsid w:val="001D4B87"/>
    <w:rsid w:val="001E498B"/>
    <w:rsid w:val="001E50FE"/>
    <w:rsid w:val="001F2F13"/>
    <w:rsid w:val="001F42E4"/>
    <w:rsid w:val="0020452D"/>
    <w:rsid w:val="00210F90"/>
    <w:rsid w:val="00221C30"/>
    <w:rsid w:val="00221C45"/>
    <w:rsid w:val="002259ED"/>
    <w:rsid w:val="002420EC"/>
    <w:rsid w:val="00246194"/>
    <w:rsid w:val="00252EF2"/>
    <w:rsid w:val="00263DB1"/>
    <w:rsid w:val="002650B1"/>
    <w:rsid w:val="00285261"/>
    <w:rsid w:val="00295A5F"/>
    <w:rsid w:val="00297770"/>
    <w:rsid w:val="002A079B"/>
    <w:rsid w:val="002A6339"/>
    <w:rsid w:val="002B484E"/>
    <w:rsid w:val="002D44FB"/>
    <w:rsid w:val="002D69D6"/>
    <w:rsid w:val="002E1A00"/>
    <w:rsid w:val="002F69DC"/>
    <w:rsid w:val="002F6EED"/>
    <w:rsid w:val="00310D5A"/>
    <w:rsid w:val="003123C7"/>
    <w:rsid w:val="0031479D"/>
    <w:rsid w:val="00325087"/>
    <w:rsid w:val="00327EA5"/>
    <w:rsid w:val="00334E75"/>
    <w:rsid w:val="00340ABC"/>
    <w:rsid w:val="003428EE"/>
    <w:rsid w:val="00346A91"/>
    <w:rsid w:val="00350A70"/>
    <w:rsid w:val="0035577C"/>
    <w:rsid w:val="003658F1"/>
    <w:rsid w:val="0037278B"/>
    <w:rsid w:val="003735C0"/>
    <w:rsid w:val="00374229"/>
    <w:rsid w:val="0039262F"/>
    <w:rsid w:val="003949C3"/>
    <w:rsid w:val="00395D52"/>
    <w:rsid w:val="003A196F"/>
    <w:rsid w:val="003A5426"/>
    <w:rsid w:val="003A62AE"/>
    <w:rsid w:val="003A6712"/>
    <w:rsid w:val="003B03EF"/>
    <w:rsid w:val="003B3597"/>
    <w:rsid w:val="003B3741"/>
    <w:rsid w:val="003C009C"/>
    <w:rsid w:val="003C5B12"/>
    <w:rsid w:val="003F6D51"/>
    <w:rsid w:val="003F70CE"/>
    <w:rsid w:val="00400313"/>
    <w:rsid w:val="00420409"/>
    <w:rsid w:val="0043133D"/>
    <w:rsid w:val="00431ED4"/>
    <w:rsid w:val="004345DD"/>
    <w:rsid w:val="00437645"/>
    <w:rsid w:val="004470AB"/>
    <w:rsid w:val="004558C4"/>
    <w:rsid w:val="00467857"/>
    <w:rsid w:val="0047130E"/>
    <w:rsid w:val="00476B96"/>
    <w:rsid w:val="0048385C"/>
    <w:rsid w:val="00483C91"/>
    <w:rsid w:val="00487E20"/>
    <w:rsid w:val="004906DC"/>
    <w:rsid w:val="00491BE0"/>
    <w:rsid w:val="00494E7E"/>
    <w:rsid w:val="00497866"/>
    <w:rsid w:val="004A4CCF"/>
    <w:rsid w:val="004A5E4A"/>
    <w:rsid w:val="004B5C5E"/>
    <w:rsid w:val="004C26CA"/>
    <w:rsid w:val="004C2967"/>
    <w:rsid w:val="004C32C1"/>
    <w:rsid w:val="004C67A1"/>
    <w:rsid w:val="004D04A1"/>
    <w:rsid w:val="004D5040"/>
    <w:rsid w:val="004E2220"/>
    <w:rsid w:val="004E4375"/>
    <w:rsid w:val="004E4A78"/>
    <w:rsid w:val="004F58DB"/>
    <w:rsid w:val="004F5DD0"/>
    <w:rsid w:val="004F60E8"/>
    <w:rsid w:val="0051091B"/>
    <w:rsid w:val="005246A7"/>
    <w:rsid w:val="00527011"/>
    <w:rsid w:val="00532516"/>
    <w:rsid w:val="00541EB9"/>
    <w:rsid w:val="005429A1"/>
    <w:rsid w:val="005431BE"/>
    <w:rsid w:val="00550777"/>
    <w:rsid w:val="00550778"/>
    <w:rsid w:val="00553ECE"/>
    <w:rsid w:val="005552CA"/>
    <w:rsid w:val="005571A8"/>
    <w:rsid w:val="00557292"/>
    <w:rsid w:val="00564E44"/>
    <w:rsid w:val="00565E3A"/>
    <w:rsid w:val="00575426"/>
    <w:rsid w:val="00575467"/>
    <w:rsid w:val="00580487"/>
    <w:rsid w:val="00580E26"/>
    <w:rsid w:val="005832BF"/>
    <w:rsid w:val="0058697B"/>
    <w:rsid w:val="0059483B"/>
    <w:rsid w:val="005A3B0E"/>
    <w:rsid w:val="005A6711"/>
    <w:rsid w:val="005A6729"/>
    <w:rsid w:val="005B5E12"/>
    <w:rsid w:val="005B7653"/>
    <w:rsid w:val="005C0AE1"/>
    <w:rsid w:val="005C0C79"/>
    <w:rsid w:val="005D48B0"/>
    <w:rsid w:val="005D4F9F"/>
    <w:rsid w:val="005D539D"/>
    <w:rsid w:val="005F0FCF"/>
    <w:rsid w:val="005F39EF"/>
    <w:rsid w:val="00600C64"/>
    <w:rsid w:val="006038AE"/>
    <w:rsid w:val="00610939"/>
    <w:rsid w:val="006151D5"/>
    <w:rsid w:val="00616DCE"/>
    <w:rsid w:val="00617945"/>
    <w:rsid w:val="00620C6C"/>
    <w:rsid w:val="006255F9"/>
    <w:rsid w:val="00627C0C"/>
    <w:rsid w:val="00633046"/>
    <w:rsid w:val="006500EB"/>
    <w:rsid w:val="00651BEA"/>
    <w:rsid w:val="0065481F"/>
    <w:rsid w:val="00657395"/>
    <w:rsid w:val="006666AD"/>
    <w:rsid w:val="00672227"/>
    <w:rsid w:val="006760CC"/>
    <w:rsid w:val="0067644F"/>
    <w:rsid w:val="006809D0"/>
    <w:rsid w:val="00684BDB"/>
    <w:rsid w:val="00687AFA"/>
    <w:rsid w:val="00687B9E"/>
    <w:rsid w:val="00687D39"/>
    <w:rsid w:val="006A5942"/>
    <w:rsid w:val="006B0E52"/>
    <w:rsid w:val="006B62A3"/>
    <w:rsid w:val="006C1B82"/>
    <w:rsid w:val="006C2A49"/>
    <w:rsid w:val="006D270C"/>
    <w:rsid w:val="006D7A49"/>
    <w:rsid w:val="006E58E5"/>
    <w:rsid w:val="006F43F2"/>
    <w:rsid w:val="00700DEF"/>
    <w:rsid w:val="00701D65"/>
    <w:rsid w:val="00705424"/>
    <w:rsid w:val="007060AC"/>
    <w:rsid w:val="00714F75"/>
    <w:rsid w:val="00715A87"/>
    <w:rsid w:val="00720FAC"/>
    <w:rsid w:val="0072155A"/>
    <w:rsid w:val="00722242"/>
    <w:rsid w:val="00723080"/>
    <w:rsid w:val="00724F89"/>
    <w:rsid w:val="00725DF7"/>
    <w:rsid w:val="007275D2"/>
    <w:rsid w:val="00727CDA"/>
    <w:rsid w:val="007334A2"/>
    <w:rsid w:val="00733ED0"/>
    <w:rsid w:val="00735480"/>
    <w:rsid w:val="00737988"/>
    <w:rsid w:val="00755157"/>
    <w:rsid w:val="007558C5"/>
    <w:rsid w:val="00756ED8"/>
    <w:rsid w:val="00762C55"/>
    <w:rsid w:val="00767E7C"/>
    <w:rsid w:val="00771160"/>
    <w:rsid w:val="00774677"/>
    <w:rsid w:val="0077513E"/>
    <w:rsid w:val="007767E1"/>
    <w:rsid w:val="00780611"/>
    <w:rsid w:val="0078629A"/>
    <w:rsid w:val="00796C59"/>
    <w:rsid w:val="00797B70"/>
    <w:rsid w:val="007B052D"/>
    <w:rsid w:val="007B3037"/>
    <w:rsid w:val="007D5C19"/>
    <w:rsid w:val="007E0B07"/>
    <w:rsid w:val="007E19B0"/>
    <w:rsid w:val="007E2BF5"/>
    <w:rsid w:val="007E74B8"/>
    <w:rsid w:val="007F01BA"/>
    <w:rsid w:val="007F07DD"/>
    <w:rsid w:val="00805463"/>
    <w:rsid w:val="00814698"/>
    <w:rsid w:val="00823C0B"/>
    <w:rsid w:val="00823FA2"/>
    <w:rsid w:val="00824D4F"/>
    <w:rsid w:val="00833641"/>
    <w:rsid w:val="00842FD4"/>
    <w:rsid w:val="008447F2"/>
    <w:rsid w:val="00846FAD"/>
    <w:rsid w:val="008478BF"/>
    <w:rsid w:val="00850561"/>
    <w:rsid w:val="008551A6"/>
    <w:rsid w:val="00860478"/>
    <w:rsid w:val="00864693"/>
    <w:rsid w:val="00865029"/>
    <w:rsid w:val="0087324E"/>
    <w:rsid w:val="00877DFF"/>
    <w:rsid w:val="00882708"/>
    <w:rsid w:val="00883DDE"/>
    <w:rsid w:val="00890775"/>
    <w:rsid w:val="00893543"/>
    <w:rsid w:val="008B1E3C"/>
    <w:rsid w:val="008F691F"/>
    <w:rsid w:val="00902313"/>
    <w:rsid w:val="009117AE"/>
    <w:rsid w:val="00912446"/>
    <w:rsid w:val="00915421"/>
    <w:rsid w:val="0093045F"/>
    <w:rsid w:val="009327D4"/>
    <w:rsid w:val="00934A1D"/>
    <w:rsid w:val="00950533"/>
    <w:rsid w:val="00981F7C"/>
    <w:rsid w:val="00982971"/>
    <w:rsid w:val="0098436D"/>
    <w:rsid w:val="00984E32"/>
    <w:rsid w:val="00985E39"/>
    <w:rsid w:val="009920D7"/>
    <w:rsid w:val="00996387"/>
    <w:rsid w:val="00997DD6"/>
    <w:rsid w:val="009A46ED"/>
    <w:rsid w:val="009A7F72"/>
    <w:rsid w:val="009B71DB"/>
    <w:rsid w:val="009B7CD5"/>
    <w:rsid w:val="009B7CF6"/>
    <w:rsid w:val="009D2D43"/>
    <w:rsid w:val="009E06C3"/>
    <w:rsid w:val="009E3CAB"/>
    <w:rsid w:val="009F0E02"/>
    <w:rsid w:val="009F2D56"/>
    <w:rsid w:val="009F2FC8"/>
    <w:rsid w:val="00A026E5"/>
    <w:rsid w:val="00A11368"/>
    <w:rsid w:val="00A12A6C"/>
    <w:rsid w:val="00A16C6C"/>
    <w:rsid w:val="00A202E2"/>
    <w:rsid w:val="00A2172A"/>
    <w:rsid w:val="00A220BD"/>
    <w:rsid w:val="00A36A22"/>
    <w:rsid w:val="00A42869"/>
    <w:rsid w:val="00A46F1C"/>
    <w:rsid w:val="00A51AD0"/>
    <w:rsid w:val="00A53942"/>
    <w:rsid w:val="00A5617C"/>
    <w:rsid w:val="00A753A3"/>
    <w:rsid w:val="00A75A73"/>
    <w:rsid w:val="00A845D6"/>
    <w:rsid w:val="00A851F2"/>
    <w:rsid w:val="00A9622F"/>
    <w:rsid w:val="00A97151"/>
    <w:rsid w:val="00A97BA2"/>
    <w:rsid w:val="00AA1E52"/>
    <w:rsid w:val="00AA4FB8"/>
    <w:rsid w:val="00AA71F4"/>
    <w:rsid w:val="00AB3302"/>
    <w:rsid w:val="00AB4849"/>
    <w:rsid w:val="00AB5D22"/>
    <w:rsid w:val="00AB7F85"/>
    <w:rsid w:val="00AC01DA"/>
    <w:rsid w:val="00AC21C5"/>
    <w:rsid w:val="00AC3EA9"/>
    <w:rsid w:val="00AC55AA"/>
    <w:rsid w:val="00AC5677"/>
    <w:rsid w:val="00AD7F16"/>
    <w:rsid w:val="00AE544B"/>
    <w:rsid w:val="00AE7E75"/>
    <w:rsid w:val="00AF5072"/>
    <w:rsid w:val="00AF630D"/>
    <w:rsid w:val="00AF7021"/>
    <w:rsid w:val="00B022D0"/>
    <w:rsid w:val="00B040DB"/>
    <w:rsid w:val="00B05295"/>
    <w:rsid w:val="00B072C9"/>
    <w:rsid w:val="00B27487"/>
    <w:rsid w:val="00B3366E"/>
    <w:rsid w:val="00B3440F"/>
    <w:rsid w:val="00B375CD"/>
    <w:rsid w:val="00B426AA"/>
    <w:rsid w:val="00B45B88"/>
    <w:rsid w:val="00B46184"/>
    <w:rsid w:val="00B46437"/>
    <w:rsid w:val="00B50AB7"/>
    <w:rsid w:val="00B7796D"/>
    <w:rsid w:val="00B77BAA"/>
    <w:rsid w:val="00B83816"/>
    <w:rsid w:val="00B8526B"/>
    <w:rsid w:val="00B9380E"/>
    <w:rsid w:val="00BA0836"/>
    <w:rsid w:val="00BA3991"/>
    <w:rsid w:val="00BD4AA8"/>
    <w:rsid w:val="00BF34DD"/>
    <w:rsid w:val="00BF761B"/>
    <w:rsid w:val="00C04128"/>
    <w:rsid w:val="00C15D48"/>
    <w:rsid w:val="00C20F88"/>
    <w:rsid w:val="00C213B0"/>
    <w:rsid w:val="00C24EF4"/>
    <w:rsid w:val="00C25275"/>
    <w:rsid w:val="00C30846"/>
    <w:rsid w:val="00C676DE"/>
    <w:rsid w:val="00C72F55"/>
    <w:rsid w:val="00C80A43"/>
    <w:rsid w:val="00C83BA3"/>
    <w:rsid w:val="00C859CF"/>
    <w:rsid w:val="00C87E2F"/>
    <w:rsid w:val="00CA548A"/>
    <w:rsid w:val="00CC0770"/>
    <w:rsid w:val="00CC2C51"/>
    <w:rsid w:val="00CD23D3"/>
    <w:rsid w:val="00CD30E9"/>
    <w:rsid w:val="00CD67AB"/>
    <w:rsid w:val="00CE00EE"/>
    <w:rsid w:val="00CE1460"/>
    <w:rsid w:val="00CF3759"/>
    <w:rsid w:val="00D07550"/>
    <w:rsid w:val="00D07607"/>
    <w:rsid w:val="00D13E02"/>
    <w:rsid w:val="00D213B3"/>
    <w:rsid w:val="00D3265B"/>
    <w:rsid w:val="00D34CE3"/>
    <w:rsid w:val="00D364AD"/>
    <w:rsid w:val="00D41CFE"/>
    <w:rsid w:val="00D4572D"/>
    <w:rsid w:val="00D61F3D"/>
    <w:rsid w:val="00D73CF6"/>
    <w:rsid w:val="00D81078"/>
    <w:rsid w:val="00D823B5"/>
    <w:rsid w:val="00D82713"/>
    <w:rsid w:val="00D8297B"/>
    <w:rsid w:val="00D8569D"/>
    <w:rsid w:val="00D9412B"/>
    <w:rsid w:val="00DA3F59"/>
    <w:rsid w:val="00DA6E61"/>
    <w:rsid w:val="00DB2F04"/>
    <w:rsid w:val="00DB3C89"/>
    <w:rsid w:val="00DB4F95"/>
    <w:rsid w:val="00DB7BC3"/>
    <w:rsid w:val="00DC112F"/>
    <w:rsid w:val="00DC74E9"/>
    <w:rsid w:val="00DD0BEE"/>
    <w:rsid w:val="00DD67CE"/>
    <w:rsid w:val="00DE21F8"/>
    <w:rsid w:val="00DE5971"/>
    <w:rsid w:val="00DE6813"/>
    <w:rsid w:val="00DF0D4F"/>
    <w:rsid w:val="00DF1D0D"/>
    <w:rsid w:val="00E02F36"/>
    <w:rsid w:val="00E03238"/>
    <w:rsid w:val="00E073F5"/>
    <w:rsid w:val="00E10C68"/>
    <w:rsid w:val="00E1399F"/>
    <w:rsid w:val="00E16020"/>
    <w:rsid w:val="00E2077D"/>
    <w:rsid w:val="00E21DC6"/>
    <w:rsid w:val="00E33405"/>
    <w:rsid w:val="00E40145"/>
    <w:rsid w:val="00E46ABC"/>
    <w:rsid w:val="00E51729"/>
    <w:rsid w:val="00E523EB"/>
    <w:rsid w:val="00E5605E"/>
    <w:rsid w:val="00E56506"/>
    <w:rsid w:val="00E609A4"/>
    <w:rsid w:val="00E628D1"/>
    <w:rsid w:val="00E65013"/>
    <w:rsid w:val="00E662C4"/>
    <w:rsid w:val="00E7448F"/>
    <w:rsid w:val="00E77D9F"/>
    <w:rsid w:val="00E829B2"/>
    <w:rsid w:val="00EA1709"/>
    <w:rsid w:val="00EA62AC"/>
    <w:rsid w:val="00EB1306"/>
    <w:rsid w:val="00EB3254"/>
    <w:rsid w:val="00EB66C3"/>
    <w:rsid w:val="00EB738F"/>
    <w:rsid w:val="00ED107C"/>
    <w:rsid w:val="00ED12AD"/>
    <w:rsid w:val="00ED6455"/>
    <w:rsid w:val="00ED7300"/>
    <w:rsid w:val="00EE1430"/>
    <w:rsid w:val="00EE1750"/>
    <w:rsid w:val="00EE5FC7"/>
    <w:rsid w:val="00EE6A65"/>
    <w:rsid w:val="00EE7C5C"/>
    <w:rsid w:val="00EF2EAE"/>
    <w:rsid w:val="00EF5B38"/>
    <w:rsid w:val="00F05601"/>
    <w:rsid w:val="00F06DE1"/>
    <w:rsid w:val="00F13690"/>
    <w:rsid w:val="00F20AF1"/>
    <w:rsid w:val="00F27B83"/>
    <w:rsid w:val="00F32A95"/>
    <w:rsid w:val="00F400C4"/>
    <w:rsid w:val="00F41368"/>
    <w:rsid w:val="00F5135F"/>
    <w:rsid w:val="00F56E08"/>
    <w:rsid w:val="00F6047B"/>
    <w:rsid w:val="00F61C15"/>
    <w:rsid w:val="00F640AA"/>
    <w:rsid w:val="00F6719B"/>
    <w:rsid w:val="00F740D2"/>
    <w:rsid w:val="00F759D3"/>
    <w:rsid w:val="00F83618"/>
    <w:rsid w:val="00F8528F"/>
    <w:rsid w:val="00FA101D"/>
    <w:rsid w:val="00FA52B1"/>
    <w:rsid w:val="00FA7C3B"/>
    <w:rsid w:val="00FB13A0"/>
    <w:rsid w:val="00FD0CAC"/>
    <w:rsid w:val="00FE1075"/>
    <w:rsid w:val="00FE58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442E"/>
  <w15:docId w15:val="{DCC3F66F-BE01-4470-A0BA-26EC3FB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F1"/>
  </w:style>
  <w:style w:type="paragraph" w:styleId="Titre1">
    <w:name w:val="heading 1"/>
    <w:basedOn w:val="Normal"/>
    <w:next w:val="Normal"/>
    <w:link w:val="Titre1Car"/>
    <w:uiPriority w:val="9"/>
    <w:qFormat/>
    <w:rsid w:val="000354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fr-FR"/>
    </w:rPr>
  </w:style>
  <w:style w:type="paragraph" w:styleId="Titre3">
    <w:name w:val="heading 3"/>
    <w:basedOn w:val="Normal"/>
    <w:link w:val="Titre3Car"/>
    <w:uiPriority w:val="9"/>
    <w:qFormat/>
    <w:rsid w:val="005A67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FA10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52D"/>
    <w:pPr>
      <w:tabs>
        <w:tab w:val="center" w:pos="4536"/>
        <w:tab w:val="right" w:pos="9072"/>
      </w:tabs>
      <w:spacing w:after="0" w:line="240" w:lineRule="auto"/>
    </w:pPr>
  </w:style>
  <w:style w:type="character" w:customStyle="1" w:styleId="En-tteCar">
    <w:name w:val="En-tête Car"/>
    <w:basedOn w:val="Policepardfaut"/>
    <w:link w:val="En-tte"/>
    <w:uiPriority w:val="99"/>
    <w:rsid w:val="007B052D"/>
  </w:style>
  <w:style w:type="paragraph" w:styleId="Pieddepage">
    <w:name w:val="footer"/>
    <w:basedOn w:val="Normal"/>
    <w:link w:val="PieddepageCar"/>
    <w:uiPriority w:val="99"/>
    <w:unhideWhenUsed/>
    <w:rsid w:val="007B0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052D"/>
  </w:style>
  <w:style w:type="character" w:customStyle="1" w:styleId="Titre1Car">
    <w:name w:val="Titre 1 Car"/>
    <w:basedOn w:val="Policepardfaut"/>
    <w:link w:val="Titre1"/>
    <w:uiPriority w:val="9"/>
    <w:rsid w:val="00035473"/>
    <w:rPr>
      <w:rFonts w:asciiTheme="majorHAnsi" w:eastAsiaTheme="majorEastAsia" w:hAnsiTheme="majorHAnsi" w:cstheme="majorBidi"/>
      <w:color w:val="365F91" w:themeColor="accent1" w:themeShade="BF"/>
      <w:sz w:val="32"/>
      <w:szCs w:val="32"/>
      <w:lang w:eastAsia="fr-FR"/>
    </w:rPr>
  </w:style>
  <w:style w:type="table" w:styleId="Grilledutableau">
    <w:name w:val="Table Grid"/>
    <w:basedOn w:val="TableauNormal"/>
    <w:uiPriority w:val="59"/>
    <w:rsid w:val="007E2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34"/>
    <w:qFormat/>
    <w:rsid w:val="008B1E3C"/>
    <w:pPr>
      <w:ind w:left="720"/>
      <w:contextualSpacing/>
    </w:pPr>
  </w:style>
  <w:style w:type="character" w:styleId="Lienhypertexte">
    <w:name w:val="Hyperlink"/>
    <w:basedOn w:val="Policepardfaut"/>
    <w:uiPriority w:val="99"/>
    <w:unhideWhenUsed/>
    <w:rsid w:val="00AE544B"/>
    <w:rPr>
      <w:color w:val="0000FF" w:themeColor="hyperlink"/>
      <w:u w:val="single"/>
    </w:rPr>
  </w:style>
  <w:style w:type="character" w:styleId="Lienhypertextesuivivisit">
    <w:name w:val="FollowedHyperlink"/>
    <w:basedOn w:val="Policepardfaut"/>
    <w:uiPriority w:val="99"/>
    <w:semiHidden/>
    <w:unhideWhenUsed/>
    <w:rsid w:val="00AE544B"/>
    <w:rPr>
      <w:color w:val="800080" w:themeColor="followedHyperlink"/>
      <w:u w:val="single"/>
    </w:rPr>
  </w:style>
  <w:style w:type="paragraph" w:styleId="Textedebulles">
    <w:name w:val="Balloon Text"/>
    <w:basedOn w:val="Normal"/>
    <w:link w:val="TextedebullesCar"/>
    <w:uiPriority w:val="99"/>
    <w:semiHidden/>
    <w:unhideWhenUsed/>
    <w:rsid w:val="000B68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8FE"/>
    <w:rPr>
      <w:rFonts w:ascii="Tahoma" w:hAnsi="Tahoma" w:cs="Tahoma"/>
      <w:sz w:val="16"/>
      <w:szCs w:val="16"/>
    </w:rPr>
  </w:style>
  <w:style w:type="paragraph" w:styleId="NormalWeb">
    <w:name w:val="Normal (Web)"/>
    <w:basedOn w:val="Normal"/>
    <w:uiPriority w:val="99"/>
    <w:unhideWhenUsed/>
    <w:rsid w:val="00EE5F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phedelisteCar">
    <w:name w:val="Paragraphe de liste Car"/>
    <w:basedOn w:val="Policepardfaut"/>
    <w:link w:val="Paragraphedeliste"/>
    <w:uiPriority w:val="34"/>
    <w:rsid w:val="00A9622F"/>
  </w:style>
  <w:style w:type="character" w:styleId="Marquedecommentaire">
    <w:name w:val="annotation reference"/>
    <w:basedOn w:val="Policepardfaut"/>
    <w:uiPriority w:val="99"/>
    <w:semiHidden/>
    <w:unhideWhenUsed/>
    <w:rsid w:val="005C0C79"/>
    <w:rPr>
      <w:sz w:val="16"/>
      <w:szCs w:val="16"/>
    </w:rPr>
  </w:style>
  <w:style w:type="paragraph" w:styleId="Commentaire">
    <w:name w:val="annotation text"/>
    <w:basedOn w:val="Normal"/>
    <w:link w:val="CommentaireCar"/>
    <w:uiPriority w:val="99"/>
    <w:semiHidden/>
    <w:unhideWhenUsed/>
    <w:rsid w:val="005C0C79"/>
    <w:pPr>
      <w:spacing w:line="240" w:lineRule="auto"/>
    </w:pPr>
    <w:rPr>
      <w:sz w:val="20"/>
      <w:szCs w:val="20"/>
    </w:rPr>
  </w:style>
  <w:style w:type="character" w:customStyle="1" w:styleId="CommentaireCar">
    <w:name w:val="Commentaire Car"/>
    <w:basedOn w:val="Policepardfaut"/>
    <w:link w:val="Commentaire"/>
    <w:uiPriority w:val="99"/>
    <w:semiHidden/>
    <w:rsid w:val="005C0C79"/>
    <w:rPr>
      <w:sz w:val="20"/>
      <w:szCs w:val="20"/>
    </w:rPr>
  </w:style>
  <w:style w:type="paragraph" w:styleId="Objetducommentaire">
    <w:name w:val="annotation subject"/>
    <w:basedOn w:val="Commentaire"/>
    <w:next w:val="Commentaire"/>
    <w:link w:val="ObjetducommentaireCar"/>
    <w:uiPriority w:val="99"/>
    <w:semiHidden/>
    <w:unhideWhenUsed/>
    <w:rsid w:val="005C0C79"/>
    <w:rPr>
      <w:b/>
      <w:bCs/>
    </w:rPr>
  </w:style>
  <w:style w:type="character" w:customStyle="1" w:styleId="ObjetducommentaireCar">
    <w:name w:val="Objet du commentaire Car"/>
    <w:basedOn w:val="CommentaireCar"/>
    <w:link w:val="Objetducommentaire"/>
    <w:uiPriority w:val="99"/>
    <w:semiHidden/>
    <w:rsid w:val="005C0C79"/>
    <w:rPr>
      <w:b/>
      <w:bCs/>
      <w:sz w:val="20"/>
      <w:szCs w:val="20"/>
    </w:rPr>
  </w:style>
  <w:style w:type="character" w:styleId="lev">
    <w:name w:val="Strong"/>
    <w:basedOn w:val="Policepardfaut"/>
    <w:uiPriority w:val="22"/>
    <w:qFormat/>
    <w:rsid w:val="00AB7F85"/>
    <w:rPr>
      <w:b/>
      <w:bCs/>
    </w:rPr>
  </w:style>
  <w:style w:type="character" w:customStyle="1" w:styleId="Titre3Car">
    <w:name w:val="Titre 3 Car"/>
    <w:basedOn w:val="Policepardfaut"/>
    <w:link w:val="Titre3"/>
    <w:uiPriority w:val="9"/>
    <w:rsid w:val="005A672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A101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576">
      <w:bodyDiv w:val="1"/>
      <w:marLeft w:val="0"/>
      <w:marRight w:val="0"/>
      <w:marTop w:val="0"/>
      <w:marBottom w:val="0"/>
      <w:divBdr>
        <w:top w:val="none" w:sz="0" w:space="0" w:color="auto"/>
        <w:left w:val="none" w:sz="0" w:space="0" w:color="auto"/>
        <w:bottom w:val="none" w:sz="0" w:space="0" w:color="auto"/>
        <w:right w:val="none" w:sz="0" w:space="0" w:color="auto"/>
      </w:divBdr>
    </w:div>
    <w:div w:id="366880279">
      <w:bodyDiv w:val="1"/>
      <w:marLeft w:val="0"/>
      <w:marRight w:val="0"/>
      <w:marTop w:val="0"/>
      <w:marBottom w:val="0"/>
      <w:divBdr>
        <w:top w:val="none" w:sz="0" w:space="0" w:color="auto"/>
        <w:left w:val="none" w:sz="0" w:space="0" w:color="auto"/>
        <w:bottom w:val="none" w:sz="0" w:space="0" w:color="auto"/>
        <w:right w:val="none" w:sz="0" w:space="0" w:color="auto"/>
      </w:divBdr>
    </w:div>
    <w:div w:id="435828460">
      <w:bodyDiv w:val="1"/>
      <w:marLeft w:val="0"/>
      <w:marRight w:val="0"/>
      <w:marTop w:val="0"/>
      <w:marBottom w:val="0"/>
      <w:divBdr>
        <w:top w:val="none" w:sz="0" w:space="0" w:color="auto"/>
        <w:left w:val="none" w:sz="0" w:space="0" w:color="auto"/>
        <w:bottom w:val="none" w:sz="0" w:space="0" w:color="auto"/>
        <w:right w:val="none" w:sz="0" w:space="0" w:color="auto"/>
      </w:divBdr>
    </w:div>
    <w:div w:id="496582344">
      <w:bodyDiv w:val="1"/>
      <w:marLeft w:val="0"/>
      <w:marRight w:val="0"/>
      <w:marTop w:val="0"/>
      <w:marBottom w:val="0"/>
      <w:divBdr>
        <w:top w:val="none" w:sz="0" w:space="0" w:color="auto"/>
        <w:left w:val="none" w:sz="0" w:space="0" w:color="auto"/>
        <w:bottom w:val="none" w:sz="0" w:space="0" w:color="auto"/>
        <w:right w:val="none" w:sz="0" w:space="0" w:color="auto"/>
      </w:divBdr>
    </w:div>
    <w:div w:id="594436064">
      <w:bodyDiv w:val="1"/>
      <w:marLeft w:val="0"/>
      <w:marRight w:val="0"/>
      <w:marTop w:val="0"/>
      <w:marBottom w:val="0"/>
      <w:divBdr>
        <w:top w:val="none" w:sz="0" w:space="0" w:color="auto"/>
        <w:left w:val="none" w:sz="0" w:space="0" w:color="auto"/>
        <w:bottom w:val="none" w:sz="0" w:space="0" w:color="auto"/>
        <w:right w:val="none" w:sz="0" w:space="0" w:color="auto"/>
      </w:divBdr>
    </w:div>
    <w:div w:id="610288054">
      <w:bodyDiv w:val="1"/>
      <w:marLeft w:val="0"/>
      <w:marRight w:val="0"/>
      <w:marTop w:val="0"/>
      <w:marBottom w:val="0"/>
      <w:divBdr>
        <w:top w:val="none" w:sz="0" w:space="0" w:color="auto"/>
        <w:left w:val="none" w:sz="0" w:space="0" w:color="auto"/>
        <w:bottom w:val="none" w:sz="0" w:space="0" w:color="auto"/>
        <w:right w:val="none" w:sz="0" w:space="0" w:color="auto"/>
      </w:divBdr>
    </w:div>
    <w:div w:id="643044026">
      <w:bodyDiv w:val="1"/>
      <w:marLeft w:val="0"/>
      <w:marRight w:val="0"/>
      <w:marTop w:val="0"/>
      <w:marBottom w:val="0"/>
      <w:divBdr>
        <w:top w:val="none" w:sz="0" w:space="0" w:color="auto"/>
        <w:left w:val="none" w:sz="0" w:space="0" w:color="auto"/>
        <w:bottom w:val="none" w:sz="0" w:space="0" w:color="auto"/>
        <w:right w:val="none" w:sz="0" w:space="0" w:color="auto"/>
      </w:divBdr>
    </w:div>
    <w:div w:id="1017273481">
      <w:bodyDiv w:val="1"/>
      <w:marLeft w:val="0"/>
      <w:marRight w:val="0"/>
      <w:marTop w:val="0"/>
      <w:marBottom w:val="0"/>
      <w:divBdr>
        <w:top w:val="none" w:sz="0" w:space="0" w:color="auto"/>
        <w:left w:val="none" w:sz="0" w:space="0" w:color="auto"/>
        <w:bottom w:val="none" w:sz="0" w:space="0" w:color="auto"/>
        <w:right w:val="none" w:sz="0" w:space="0" w:color="auto"/>
      </w:divBdr>
    </w:div>
    <w:div w:id="1136872205">
      <w:bodyDiv w:val="1"/>
      <w:marLeft w:val="0"/>
      <w:marRight w:val="0"/>
      <w:marTop w:val="0"/>
      <w:marBottom w:val="0"/>
      <w:divBdr>
        <w:top w:val="none" w:sz="0" w:space="0" w:color="auto"/>
        <w:left w:val="none" w:sz="0" w:space="0" w:color="auto"/>
        <w:bottom w:val="none" w:sz="0" w:space="0" w:color="auto"/>
        <w:right w:val="none" w:sz="0" w:space="0" w:color="auto"/>
      </w:divBdr>
    </w:div>
    <w:div w:id="1136951214">
      <w:bodyDiv w:val="1"/>
      <w:marLeft w:val="0"/>
      <w:marRight w:val="0"/>
      <w:marTop w:val="0"/>
      <w:marBottom w:val="0"/>
      <w:divBdr>
        <w:top w:val="none" w:sz="0" w:space="0" w:color="auto"/>
        <w:left w:val="none" w:sz="0" w:space="0" w:color="auto"/>
        <w:bottom w:val="none" w:sz="0" w:space="0" w:color="auto"/>
        <w:right w:val="none" w:sz="0" w:space="0" w:color="auto"/>
      </w:divBdr>
    </w:div>
    <w:div w:id="1147935263">
      <w:bodyDiv w:val="1"/>
      <w:marLeft w:val="0"/>
      <w:marRight w:val="0"/>
      <w:marTop w:val="0"/>
      <w:marBottom w:val="0"/>
      <w:divBdr>
        <w:top w:val="none" w:sz="0" w:space="0" w:color="auto"/>
        <w:left w:val="none" w:sz="0" w:space="0" w:color="auto"/>
        <w:bottom w:val="none" w:sz="0" w:space="0" w:color="auto"/>
        <w:right w:val="none" w:sz="0" w:space="0" w:color="auto"/>
      </w:divBdr>
    </w:div>
    <w:div w:id="1199855643">
      <w:bodyDiv w:val="1"/>
      <w:marLeft w:val="0"/>
      <w:marRight w:val="0"/>
      <w:marTop w:val="0"/>
      <w:marBottom w:val="0"/>
      <w:divBdr>
        <w:top w:val="none" w:sz="0" w:space="0" w:color="auto"/>
        <w:left w:val="none" w:sz="0" w:space="0" w:color="auto"/>
        <w:bottom w:val="none" w:sz="0" w:space="0" w:color="auto"/>
        <w:right w:val="none" w:sz="0" w:space="0" w:color="auto"/>
      </w:divBdr>
    </w:div>
    <w:div w:id="1215043370">
      <w:bodyDiv w:val="1"/>
      <w:marLeft w:val="0"/>
      <w:marRight w:val="0"/>
      <w:marTop w:val="0"/>
      <w:marBottom w:val="0"/>
      <w:divBdr>
        <w:top w:val="none" w:sz="0" w:space="0" w:color="auto"/>
        <w:left w:val="none" w:sz="0" w:space="0" w:color="auto"/>
        <w:bottom w:val="none" w:sz="0" w:space="0" w:color="auto"/>
        <w:right w:val="none" w:sz="0" w:space="0" w:color="auto"/>
      </w:divBdr>
    </w:div>
    <w:div w:id="1355419011">
      <w:bodyDiv w:val="1"/>
      <w:marLeft w:val="0"/>
      <w:marRight w:val="0"/>
      <w:marTop w:val="0"/>
      <w:marBottom w:val="0"/>
      <w:divBdr>
        <w:top w:val="none" w:sz="0" w:space="0" w:color="auto"/>
        <w:left w:val="none" w:sz="0" w:space="0" w:color="auto"/>
        <w:bottom w:val="none" w:sz="0" w:space="0" w:color="auto"/>
        <w:right w:val="none" w:sz="0" w:space="0" w:color="auto"/>
      </w:divBdr>
    </w:div>
    <w:div w:id="1388645582">
      <w:bodyDiv w:val="1"/>
      <w:marLeft w:val="0"/>
      <w:marRight w:val="0"/>
      <w:marTop w:val="0"/>
      <w:marBottom w:val="0"/>
      <w:divBdr>
        <w:top w:val="none" w:sz="0" w:space="0" w:color="auto"/>
        <w:left w:val="none" w:sz="0" w:space="0" w:color="auto"/>
        <w:bottom w:val="none" w:sz="0" w:space="0" w:color="auto"/>
        <w:right w:val="none" w:sz="0" w:space="0" w:color="auto"/>
      </w:divBdr>
    </w:div>
    <w:div w:id="1399132190">
      <w:bodyDiv w:val="1"/>
      <w:marLeft w:val="0"/>
      <w:marRight w:val="0"/>
      <w:marTop w:val="0"/>
      <w:marBottom w:val="0"/>
      <w:divBdr>
        <w:top w:val="none" w:sz="0" w:space="0" w:color="auto"/>
        <w:left w:val="none" w:sz="0" w:space="0" w:color="auto"/>
        <w:bottom w:val="none" w:sz="0" w:space="0" w:color="auto"/>
        <w:right w:val="none" w:sz="0" w:space="0" w:color="auto"/>
      </w:divBdr>
    </w:div>
    <w:div w:id="1418936867">
      <w:bodyDiv w:val="1"/>
      <w:marLeft w:val="0"/>
      <w:marRight w:val="0"/>
      <w:marTop w:val="0"/>
      <w:marBottom w:val="0"/>
      <w:divBdr>
        <w:top w:val="none" w:sz="0" w:space="0" w:color="auto"/>
        <w:left w:val="none" w:sz="0" w:space="0" w:color="auto"/>
        <w:bottom w:val="none" w:sz="0" w:space="0" w:color="auto"/>
        <w:right w:val="none" w:sz="0" w:space="0" w:color="auto"/>
      </w:divBdr>
    </w:div>
    <w:div w:id="1485317355">
      <w:bodyDiv w:val="1"/>
      <w:marLeft w:val="0"/>
      <w:marRight w:val="0"/>
      <w:marTop w:val="0"/>
      <w:marBottom w:val="0"/>
      <w:divBdr>
        <w:top w:val="none" w:sz="0" w:space="0" w:color="auto"/>
        <w:left w:val="none" w:sz="0" w:space="0" w:color="auto"/>
        <w:bottom w:val="none" w:sz="0" w:space="0" w:color="auto"/>
        <w:right w:val="none" w:sz="0" w:space="0" w:color="auto"/>
      </w:divBdr>
    </w:div>
    <w:div w:id="1990354726">
      <w:bodyDiv w:val="1"/>
      <w:marLeft w:val="0"/>
      <w:marRight w:val="0"/>
      <w:marTop w:val="0"/>
      <w:marBottom w:val="0"/>
      <w:divBdr>
        <w:top w:val="none" w:sz="0" w:space="0" w:color="auto"/>
        <w:left w:val="none" w:sz="0" w:space="0" w:color="auto"/>
        <w:bottom w:val="none" w:sz="0" w:space="0" w:color="auto"/>
        <w:right w:val="none" w:sz="0" w:space="0" w:color="auto"/>
      </w:divBdr>
    </w:div>
    <w:div w:id="2007899955">
      <w:bodyDiv w:val="1"/>
      <w:marLeft w:val="0"/>
      <w:marRight w:val="0"/>
      <w:marTop w:val="0"/>
      <w:marBottom w:val="0"/>
      <w:divBdr>
        <w:top w:val="none" w:sz="0" w:space="0" w:color="auto"/>
        <w:left w:val="none" w:sz="0" w:space="0" w:color="auto"/>
        <w:bottom w:val="none" w:sz="0" w:space="0" w:color="auto"/>
        <w:right w:val="none" w:sz="0" w:space="0" w:color="auto"/>
      </w:divBdr>
    </w:div>
    <w:div w:id="2038116193">
      <w:bodyDiv w:val="1"/>
      <w:marLeft w:val="0"/>
      <w:marRight w:val="0"/>
      <w:marTop w:val="0"/>
      <w:marBottom w:val="0"/>
      <w:divBdr>
        <w:top w:val="none" w:sz="0" w:space="0" w:color="auto"/>
        <w:left w:val="none" w:sz="0" w:space="0" w:color="auto"/>
        <w:bottom w:val="none" w:sz="0" w:space="0" w:color="auto"/>
        <w:right w:val="none" w:sz="0" w:space="0" w:color="auto"/>
      </w:divBdr>
    </w:div>
    <w:div w:id="2075542612">
      <w:bodyDiv w:val="1"/>
      <w:marLeft w:val="0"/>
      <w:marRight w:val="0"/>
      <w:marTop w:val="0"/>
      <w:marBottom w:val="0"/>
      <w:divBdr>
        <w:top w:val="none" w:sz="0" w:space="0" w:color="auto"/>
        <w:left w:val="none" w:sz="0" w:space="0" w:color="auto"/>
        <w:bottom w:val="none" w:sz="0" w:space="0" w:color="auto"/>
        <w:right w:val="none" w:sz="0" w:space="0" w:color="auto"/>
      </w:divBdr>
      <w:divsChild>
        <w:div w:id="27994683">
          <w:marLeft w:val="0"/>
          <w:marRight w:val="0"/>
          <w:marTop w:val="0"/>
          <w:marBottom w:val="0"/>
          <w:divBdr>
            <w:top w:val="none" w:sz="0" w:space="0" w:color="auto"/>
            <w:left w:val="none" w:sz="0" w:space="0" w:color="auto"/>
            <w:bottom w:val="none" w:sz="0" w:space="0" w:color="auto"/>
            <w:right w:val="none" w:sz="0" w:space="0" w:color="auto"/>
          </w:divBdr>
        </w:div>
      </w:divsChild>
    </w:div>
    <w:div w:id="21246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ociation.ladiesfirs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E9E0-8867-48EE-8ACE-239C78C3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11437</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KHALIFI</dc:creator>
  <cp:lastModifiedBy>Mounir</cp:lastModifiedBy>
  <cp:revision>2</cp:revision>
  <cp:lastPrinted>2024-12-28T12:04:00Z</cp:lastPrinted>
  <dcterms:created xsi:type="dcterms:W3CDTF">2024-12-28T12:17:00Z</dcterms:created>
  <dcterms:modified xsi:type="dcterms:W3CDTF">2024-12-28T12:17:00Z</dcterms:modified>
</cp:coreProperties>
</file>