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A792" w14:textId="77777777" w:rsidR="003A3CE0" w:rsidRDefault="003A3CE0" w:rsidP="008675AC">
      <w:pPr>
        <w:tabs>
          <w:tab w:val="center" w:pos="2472"/>
          <w:tab w:val="center" w:pos="4630"/>
          <w:tab w:val="center" w:pos="5900"/>
          <w:tab w:val="center" w:pos="7222"/>
          <w:tab w:val="center" w:pos="8898"/>
        </w:tabs>
        <w:spacing w:after="31"/>
        <w:jc w:val="center"/>
        <w:rPr>
          <w:rFonts w:ascii="Arial" w:hAnsi="Arial" w:cs="Arial"/>
          <w:b/>
          <w:sz w:val="28"/>
          <w:szCs w:val="28"/>
        </w:rPr>
      </w:pPr>
    </w:p>
    <w:p w14:paraId="4B81C567" w14:textId="3BCC5E76" w:rsidR="003A3CE0" w:rsidRDefault="003A3CE0" w:rsidP="006F67A6">
      <w:pPr>
        <w:tabs>
          <w:tab w:val="center" w:pos="2472"/>
          <w:tab w:val="center" w:pos="4630"/>
          <w:tab w:val="center" w:pos="5900"/>
          <w:tab w:val="center" w:pos="7222"/>
          <w:tab w:val="center" w:pos="8898"/>
        </w:tabs>
        <w:spacing w:after="31"/>
        <w:jc w:val="center"/>
        <w:rPr>
          <w:rFonts w:ascii="Arial" w:hAnsi="Arial" w:cs="Arial"/>
          <w:b/>
        </w:rPr>
      </w:pPr>
    </w:p>
    <w:p w14:paraId="2A509A8D" w14:textId="77777777" w:rsidR="003A3CE0" w:rsidRPr="00684DF5" w:rsidRDefault="003A3CE0" w:rsidP="006F67A6">
      <w:pPr>
        <w:tabs>
          <w:tab w:val="center" w:pos="2472"/>
          <w:tab w:val="center" w:pos="4630"/>
          <w:tab w:val="center" w:pos="5900"/>
          <w:tab w:val="center" w:pos="7222"/>
          <w:tab w:val="center" w:pos="8898"/>
        </w:tabs>
        <w:spacing w:after="31"/>
        <w:jc w:val="center"/>
        <w:rPr>
          <w:rFonts w:ascii="Arial" w:hAnsi="Arial" w:cs="Arial"/>
          <w:b/>
        </w:rPr>
      </w:pPr>
    </w:p>
    <w:tbl>
      <w:tblPr>
        <w:tblStyle w:val="Grilledutableau"/>
        <w:tblW w:w="0" w:type="auto"/>
        <w:tblLook w:val="04A0" w:firstRow="1" w:lastRow="0" w:firstColumn="1" w:lastColumn="0" w:noHBand="0" w:noVBand="1"/>
      </w:tblPr>
      <w:tblGrid>
        <w:gridCol w:w="709"/>
        <w:gridCol w:w="8363"/>
      </w:tblGrid>
      <w:tr w:rsidR="003A3CE0" w:rsidRPr="0018507B" w14:paraId="14D2C0EF" w14:textId="77777777" w:rsidTr="001F12DB">
        <w:tc>
          <w:tcPr>
            <w:tcW w:w="709" w:type="dxa"/>
            <w:tcBorders>
              <w:top w:val="nil"/>
              <w:left w:val="nil"/>
              <w:bottom w:val="nil"/>
            </w:tcBorders>
          </w:tcPr>
          <w:p w14:paraId="7DD68E89" w14:textId="77777777" w:rsidR="003A3CE0" w:rsidRPr="0018507B" w:rsidRDefault="003A3CE0" w:rsidP="00AA138F">
            <w:pPr>
              <w:rPr>
                <w:rFonts w:ascii="Lato" w:hAnsi="Lato" w:cs="Calibri"/>
                <w:b/>
                <w:sz w:val="28"/>
              </w:rPr>
            </w:pPr>
          </w:p>
        </w:tc>
        <w:tc>
          <w:tcPr>
            <w:tcW w:w="8363" w:type="dxa"/>
            <w:tcBorders>
              <w:top w:val="nil"/>
              <w:bottom w:val="single" w:sz="4" w:space="0" w:color="auto"/>
              <w:right w:val="nil"/>
            </w:tcBorders>
          </w:tcPr>
          <w:p w14:paraId="4F1F8B35" w14:textId="6C48E700" w:rsidR="003A3CE0" w:rsidRPr="00C27A74" w:rsidRDefault="003A3CE0" w:rsidP="000B1B0F">
            <w:pPr>
              <w:tabs>
                <w:tab w:val="center" w:pos="2472"/>
                <w:tab w:val="center" w:pos="4630"/>
                <w:tab w:val="center" w:pos="5900"/>
                <w:tab w:val="center" w:pos="7222"/>
                <w:tab w:val="center" w:pos="8898"/>
              </w:tabs>
              <w:spacing w:after="31"/>
              <w:rPr>
                <w:rFonts w:asciiTheme="minorBidi" w:hAnsiTheme="minorBidi"/>
                <w:b/>
                <w:sz w:val="28"/>
                <w:szCs w:val="28"/>
              </w:rPr>
            </w:pPr>
            <w:r w:rsidRPr="00C27A74">
              <w:rPr>
                <w:rFonts w:asciiTheme="minorBidi" w:hAnsiTheme="minorBidi"/>
                <w:b/>
                <w:sz w:val="28"/>
                <w:szCs w:val="28"/>
              </w:rPr>
              <w:t xml:space="preserve">REGLEMENT D’APPEL A </w:t>
            </w:r>
            <w:r w:rsidR="000B1B0F">
              <w:rPr>
                <w:rFonts w:asciiTheme="minorBidi" w:hAnsiTheme="minorBidi"/>
                <w:b/>
                <w:sz w:val="28"/>
                <w:szCs w:val="28"/>
              </w:rPr>
              <w:t xml:space="preserve">MANIFESTATION D’INTERET </w:t>
            </w:r>
            <w:r w:rsidRPr="00C27A74">
              <w:rPr>
                <w:rFonts w:asciiTheme="minorBidi" w:hAnsiTheme="minorBidi"/>
                <w:b/>
                <w:sz w:val="28"/>
                <w:szCs w:val="28"/>
              </w:rPr>
              <w:t>POUR BENEFICIER D’UN DIAGNOSTIC ENVIRONNEMENTAL (</w:t>
            </w:r>
            <w:proofErr w:type="spellStart"/>
            <w:r w:rsidRPr="00C27A74">
              <w:rPr>
                <w:rFonts w:asciiTheme="minorBidi" w:hAnsiTheme="minorBidi"/>
                <w:b/>
                <w:i/>
                <w:sz w:val="28"/>
                <w:szCs w:val="28"/>
              </w:rPr>
              <w:t>GreenAssist</w:t>
            </w:r>
            <w:proofErr w:type="spellEnd"/>
            <w:r w:rsidRPr="00C27A74">
              <w:rPr>
                <w:rFonts w:asciiTheme="minorBidi" w:hAnsiTheme="minorBidi"/>
                <w:b/>
                <w:sz w:val="28"/>
                <w:szCs w:val="28"/>
              </w:rPr>
              <w:t>)</w:t>
            </w:r>
          </w:p>
          <w:p w14:paraId="2B271163" w14:textId="676D14BF" w:rsidR="003A3CE0" w:rsidRPr="00C27A74" w:rsidRDefault="003A3CE0" w:rsidP="003A3CE0">
            <w:pPr>
              <w:rPr>
                <w:rFonts w:asciiTheme="minorBidi" w:hAnsiTheme="minorBidi"/>
                <w:b/>
                <w:caps/>
                <w:sz w:val="28"/>
                <w:szCs w:val="28"/>
              </w:rPr>
            </w:pPr>
          </w:p>
        </w:tc>
      </w:tr>
      <w:tr w:rsidR="003A3CE0" w:rsidRPr="0018507B" w14:paraId="61C8214A" w14:textId="77777777" w:rsidTr="002B3C84">
        <w:tc>
          <w:tcPr>
            <w:tcW w:w="9072" w:type="dxa"/>
            <w:gridSpan w:val="2"/>
            <w:tcBorders>
              <w:top w:val="nil"/>
              <w:left w:val="nil"/>
              <w:bottom w:val="nil"/>
              <w:right w:val="nil"/>
            </w:tcBorders>
          </w:tcPr>
          <w:p w14:paraId="74404C9D" w14:textId="77777777" w:rsidR="003A3CE0" w:rsidRPr="00C27A74" w:rsidRDefault="003A3CE0" w:rsidP="00AA138F">
            <w:pPr>
              <w:rPr>
                <w:rFonts w:asciiTheme="minorBidi" w:hAnsiTheme="minorBidi"/>
                <w:b/>
                <w:sz w:val="28"/>
                <w:szCs w:val="28"/>
              </w:rPr>
            </w:pPr>
          </w:p>
        </w:tc>
      </w:tr>
      <w:tr w:rsidR="003A3CE0" w:rsidRPr="0018507B" w14:paraId="0FFD0F1C" w14:textId="77777777" w:rsidTr="001F12DB">
        <w:tc>
          <w:tcPr>
            <w:tcW w:w="709" w:type="dxa"/>
            <w:tcBorders>
              <w:top w:val="nil"/>
              <w:left w:val="nil"/>
              <w:bottom w:val="nil"/>
              <w:right w:val="single" w:sz="4" w:space="0" w:color="auto"/>
            </w:tcBorders>
          </w:tcPr>
          <w:p w14:paraId="55B1F045" w14:textId="77777777" w:rsidR="003A3CE0" w:rsidRPr="0018507B" w:rsidRDefault="003A3CE0" w:rsidP="00AA138F">
            <w:pPr>
              <w:rPr>
                <w:rFonts w:ascii="Lato" w:hAnsi="Lato" w:cs="Calibri"/>
                <w:b/>
                <w:sz w:val="24"/>
              </w:rPr>
            </w:pPr>
          </w:p>
        </w:tc>
        <w:tc>
          <w:tcPr>
            <w:tcW w:w="8363" w:type="dxa"/>
            <w:tcBorders>
              <w:top w:val="nil"/>
              <w:left w:val="single" w:sz="4" w:space="0" w:color="auto"/>
              <w:bottom w:val="single" w:sz="4" w:space="0" w:color="auto"/>
              <w:right w:val="nil"/>
            </w:tcBorders>
          </w:tcPr>
          <w:p w14:paraId="265B5F7C" w14:textId="77777777" w:rsidR="003A3CE0" w:rsidRPr="00C27A74" w:rsidRDefault="003A3CE0" w:rsidP="00AA138F">
            <w:pPr>
              <w:rPr>
                <w:rFonts w:asciiTheme="minorBidi" w:hAnsiTheme="minorBidi"/>
                <w:b/>
                <w:caps/>
                <w:smallCaps/>
                <w:sz w:val="28"/>
                <w:szCs w:val="28"/>
              </w:rPr>
            </w:pPr>
            <w:r w:rsidRPr="00C27A74">
              <w:rPr>
                <w:rFonts w:asciiTheme="minorBidi" w:hAnsiTheme="minorBidi"/>
                <w:b/>
                <w:caps/>
                <w:sz w:val="28"/>
                <w:szCs w:val="28"/>
              </w:rPr>
              <w:t>Intitule du programme</w:t>
            </w:r>
            <w:r w:rsidRPr="00C27A74">
              <w:rPr>
                <w:rFonts w:asciiTheme="minorBidi" w:hAnsiTheme="minorBidi"/>
                <w:b/>
                <w:smallCaps/>
                <w:sz w:val="28"/>
                <w:szCs w:val="28"/>
              </w:rPr>
              <w:t> :</w:t>
            </w:r>
          </w:p>
          <w:p w14:paraId="1A6AD86A" w14:textId="625B9146" w:rsidR="003A3CE0" w:rsidRPr="00C27A74" w:rsidRDefault="003A3CE0" w:rsidP="00AA138F">
            <w:pPr>
              <w:rPr>
                <w:rFonts w:asciiTheme="minorBidi" w:hAnsiTheme="minorBidi"/>
                <w:sz w:val="28"/>
                <w:szCs w:val="28"/>
              </w:rPr>
            </w:pPr>
            <w:r w:rsidRPr="00C27A74">
              <w:rPr>
                <w:rFonts w:asciiTheme="minorBidi" w:hAnsiTheme="minorBidi"/>
                <w:b/>
                <w:color w:val="00B050"/>
                <w:sz w:val="28"/>
                <w:szCs w:val="28"/>
              </w:rPr>
              <w:t>GREENOV'I</w:t>
            </w:r>
          </w:p>
        </w:tc>
      </w:tr>
      <w:tr w:rsidR="003A3CE0" w:rsidRPr="0018507B" w14:paraId="07FBC819" w14:textId="77777777" w:rsidTr="002B3C84">
        <w:tc>
          <w:tcPr>
            <w:tcW w:w="9072" w:type="dxa"/>
            <w:gridSpan w:val="2"/>
            <w:tcBorders>
              <w:top w:val="nil"/>
              <w:left w:val="nil"/>
              <w:bottom w:val="nil"/>
              <w:right w:val="nil"/>
            </w:tcBorders>
          </w:tcPr>
          <w:p w14:paraId="7A396C47" w14:textId="77777777" w:rsidR="003A3CE0" w:rsidRPr="00C27A74" w:rsidRDefault="003A3CE0" w:rsidP="00AA138F">
            <w:pPr>
              <w:rPr>
                <w:rFonts w:asciiTheme="minorBidi" w:hAnsiTheme="minorBidi"/>
                <w:b/>
                <w:sz w:val="28"/>
                <w:szCs w:val="28"/>
              </w:rPr>
            </w:pPr>
          </w:p>
        </w:tc>
      </w:tr>
      <w:tr w:rsidR="003A3CE0" w:rsidRPr="0018507B" w14:paraId="2109682D" w14:textId="77777777" w:rsidTr="001F12DB">
        <w:tc>
          <w:tcPr>
            <w:tcW w:w="709" w:type="dxa"/>
            <w:tcBorders>
              <w:top w:val="nil"/>
              <w:left w:val="nil"/>
              <w:bottom w:val="nil"/>
              <w:right w:val="single" w:sz="4" w:space="0" w:color="auto"/>
            </w:tcBorders>
          </w:tcPr>
          <w:p w14:paraId="61381490" w14:textId="77777777" w:rsidR="003A3CE0" w:rsidRPr="0018507B" w:rsidRDefault="003A3CE0" w:rsidP="00AA138F">
            <w:pPr>
              <w:rPr>
                <w:rFonts w:ascii="Lato" w:hAnsi="Lato" w:cs="Calibri"/>
                <w:b/>
                <w:sz w:val="24"/>
              </w:rPr>
            </w:pPr>
          </w:p>
        </w:tc>
        <w:tc>
          <w:tcPr>
            <w:tcW w:w="8363" w:type="dxa"/>
            <w:tcBorders>
              <w:top w:val="nil"/>
              <w:left w:val="single" w:sz="4" w:space="0" w:color="auto"/>
              <w:bottom w:val="single" w:sz="4" w:space="0" w:color="auto"/>
              <w:right w:val="nil"/>
            </w:tcBorders>
          </w:tcPr>
          <w:p w14:paraId="3F79BBF8" w14:textId="00BB1551" w:rsidR="003A3CE0" w:rsidRPr="00C27A74" w:rsidRDefault="002B3C84" w:rsidP="002B3C84">
            <w:pPr>
              <w:rPr>
                <w:rFonts w:asciiTheme="minorBidi" w:hAnsiTheme="minorBidi"/>
                <w:b/>
                <w:caps/>
                <w:sz w:val="28"/>
                <w:szCs w:val="28"/>
              </w:rPr>
            </w:pPr>
            <w:r w:rsidRPr="00C27A74">
              <w:rPr>
                <w:rFonts w:asciiTheme="minorBidi" w:hAnsiTheme="minorBidi"/>
                <w:b/>
                <w:sz w:val="28"/>
                <w:szCs w:val="28"/>
              </w:rPr>
              <w:t>OBJET DE L’</w:t>
            </w:r>
            <w:r w:rsidR="00AE37F3">
              <w:rPr>
                <w:rFonts w:asciiTheme="minorBidi" w:hAnsiTheme="minorBidi"/>
                <w:b/>
                <w:sz w:val="28"/>
                <w:szCs w:val="28"/>
              </w:rPr>
              <w:t>APPEL A MANIFESTATION D’INTERET</w:t>
            </w:r>
            <w:r w:rsidR="003A3CE0" w:rsidRPr="00C27A74">
              <w:rPr>
                <w:rFonts w:asciiTheme="minorBidi" w:hAnsiTheme="minorBidi"/>
                <w:b/>
                <w:caps/>
                <w:sz w:val="28"/>
                <w:szCs w:val="28"/>
              </w:rPr>
              <w:t> :</w:t>
            </w:r>
          </w:p>
          <w:p w14:paraId="22E3328B" w14:textId="548408E4" w:rsidR="002B3C84" w:rsidRPr="00C27A74" w:rsidRDefault="002B3C84" w:rsidP="002B3C84">
            <w:pPr>
              <w:spacing w:after="4"/>
              <w:rPr>
                <w:rFonts w:asciiTheme="minorBidi" w:hAnsiTheme="minorBidi"/>
                <w:b/>
                <w:color w:val="00B050"/>
                <w:sz w:val="28"/>
                <w:szCs w:val="28"/>
              </w:rPr>
            </w:pPr>
            <w:r w:rsidRPr="00C27A74">
              <w:rPr>
                <w:rFonts w:asciiTheme="minorBidi" w:hAnsiTheme="minorBidi"/>
                <w:b/>
                <w:color w:val="00B050"/>
                <w:sz w:val="28"/>
                <w:szCs w:val="28"/>
              </w:rPr>
              <w:t xml:space="preserve">DIAGNOSTIC ENVIRONNEMENTAL POUR L’APPUI A LA TRANSITION ECOLOGIQUE DES ENTREPRISES </w:t>
            </w:r>
          </w:p>
          <w:p w14:paraId="3C2CE2E6" w14:textId="54DFA5A9" w:rsidR="003A3CE0" w:rsidRPr="00C27A74" w:rsidRDefault="003A3CE0" w:rsidP="00AA138F">
            <w:pPr>
              <w:rPr>
                <w:rFonts w:asciiTheme="minorBidi" w:hAnsiTheme="minorBidi"/>
                <w:sz w:val="28"/>
                <w:szCs w:val="28"/>
              </w:rPr>
            </w:pPr>
          </w:p>
        </w:tc>
      </w:tr>
    </w:tbl>
    <w:p w14:paraId="1737A519" w14:textId="77777777" w:rsidR="003A3CE0" w:rsidRPr="0018507B" w:rsidRDefault="003A3CE0" w:rsidP="003A3CE0">
      <w:pPr>
        <w:spacing w:line="240" w:lineRule="auto"/>
        <w:rPr>
          <w:rFonts w:ascii="Lato" w:hAnsi="Lato" w:cs="Calibri"/>
          <w:sz w:val="18"/>
        </w:rPr>
      </w:pPr>
    </w:p>
    <w:p w14:paraId="4CC5613C" w14:textId="77777777" w:rsidR="003A3CE0" w:rsidRPr="0018507B" w:rsidRDefault="003A3CE0" w:rsidP="003A3CE0">
      <w:pPr>
        <w:spacing w:line="240" w:lineRule="auto"/>
        <w:rPr>
          <w:rFonts w:ascii="Lato" w:hAnsi="Lato" w:cs="Calibri"/>
          <w:sz w:val="18"/>
        </w:rPr>
      </w:pPr>
    </w:p>
    <w:p w14:paraId="4B301AA1" w14:textId="77777777" w:rsidR="003A3CE0" w:rsidRPr="0018507B" w:rsidRDefault="003A3CE0" w:rsidP="003A3CE0">
      <w:pPr>
        <w:spacing w:line="240" w:lineRule="auto"/>
        <w:rPr>
          <w:rFonts w:ascii="Lato" w:hAnsi="Lato" w:cs="Calibri"/>
          <w:sz w:val="18"/>
        </w:rPr>
      </w:pPr>
    </w:p>
    <w:p w14:paraId="5CC64B2F" w14:textId="77777777" w:rsidR="003A3CE0" w:rsidRPr="0018507B" w:rsidRDefault="003A3CE0" w:rsidP="003A3CE0">
      <w:pPr>
        <w:spacing w:line="240" w:lineRule="auto"/>
        <w:rPr>
          <w:rFonts w:ascii="Lato" w:hAnsi="Lato" w:cs="Calibri"/>
          <w:sz w:val="18"/>
        </w:rPr>
      </w:pPr>
    </w:p>
    <w:p w14:paraId="3E3F214B" w14:textId="77777777" w:rsidR="003A3CE0" w:rsidRPr="0018507B" w:rsidRDefault="003A3CE0" w:rsidP="003A3CE0">
      <w:pPr>
        <w:spacing w:line="240" w:lineRule="auto"/>
        <w:rPr>
          <w:rFonts w:ascii="Lato" w:hAnsi="Lato" w:cs="Calibri"/>
          <w:sz w:val="18"/>
        </w:rPr>
      </w:pPr>
    </w:p>
    <w:p w14:paraId="16ECFE35" w14:textId="77777777" w:rsidR="003A3CE0" w:rsidRPr="0018507B" w:rsidRDefault="003A3CE0" w:rsidP="003A3CE0">
      <w:pPr>
        <w:spacing w:line="240" w:lineRule="auto"/>
        <w:rPr>
          <w:rFonts w:ascii="Lato" w:hAnsi="Lato" w:cs="Calibri"/>
          <w:sz w:val="18"/>
        </w:rPr>
      </w:pPr>
    </w:p>
    <w:p w14:paraId="1CE1076E" w14:textId="77777777" w:rsidR="003A3CE0" w:rsidRPr="0018507B" w:rsidRDefault="003A3CE0" w:rsidP="003A3CE0">
      <w:pPr>
        <w:spacing w:line="240" w:lineRule="auto"/>
        <w:rPr>
          <w:rFonts w:ascii="Lato" w:hAnsi="Lato" w:cs="Calibri"/>
          <w:sz w:val="18"/>
        </w:rPr>
      </w:pPr>
    </w:p>
    <w:p w14:paraId="7FE6C812" w14:textId="77777777" w:rsidR="003A3CE0" w:rsidRPr="0018507B" w:rsidRDefault="003A3CE0" w:rsidP="003A3CE0">
      <w:pPr>
        <w:spacing w:line="240" w:lineRule="auto"/>
        <w:rPr>
          <w:rFonts w:ascii="Lato" w:hAnsi="Lato" w:cs="Calibri"/>
          <w:sz w:val="18"/>
        </w:rPr>
      </w:pPr>
    </w:p>
    <w:tbl>
      <w:tblPr>
        <w:tblStyle w:val="Grilledutableau"/>
        <w:tblW w:w="0" w:type="auto"/>
        <w:tblLook w:val="04A0" w:firstRow="1" w:lastRow="0" w:firstColumn="1" w:lastColumn="0" w:noHBand="0" w:noVBand="1"/>
      </w:tblPr>
      <w:tblGrid>
        <w:gridCol w:w="709"/>
        <w:gridCol w:w="8363"/>
      </w:tblGrid>
      <w:tr w:rsidR="003A3CE0" w:rsidRPr="0018507B" w14:paraId="1D0EB14C" w14:textId="77777777" w:rsidTr="001F12DB">
        <w:tc>
          <w:tcPr>
            <w:tcW w:w="709" w:type="dxa"/>
            <w:tcBorders>
              <w:top w:val="nil"/>
              <w:left w:val="nil"/>
              <w:bottom w:val="nil"/>
              <w:right w:val="single" w:sz="4" w:space="0" w:color="auto"/>
            </w:tcBorders>
          </w:tcPr>
          <w:p w14:paraId="539654D2" w14:textId="77777777" w:rsidR="003A3CE0" w:rsidRPr="0018507B" w:rsidRDefault="003A3CE0" w:rsidP="00AA138F">
            <w:pPr>
              <w:rPr>
                <w:rFonts w:ascii="Lato" w:hAnsi="Lato" w:cs="Calibri"/>
                <w:b/>
                <w:caps/>
                <w:sz w:val="24"/>
              </w:rPr>
            </w:pPr>
          </w:p>
        </w:tc>
        <w:tc>
          <w:tcPr>
            <w:tcW w:w="8363" w:type="dxa"/>
            <w:tcBorders>
              <w:top w:val="nil"/>
              <w:left w:val="single" w:sz="4" w:space="0" w:color="auto"/>
              <w:bottom w:val="single" w:sz="4" w:space="0" w:color="auto"/>
              <w:right w:val="nil"/>
            </w:tcBorders>
          </w:tcPr>
          <w:p w14:paraId="4940E6E9" w14:textId="68D6A5F3" w:rsidR="003A3CE0" w:rsidRPr="00C27A74" w:rsidRDefault="003A3CE0" w:rsidP="00BF48DC">
            <w:pPr>
              <w:rPr>
                <w:rFonts w:asciiTheme="minorBidi" w:hAnsiTheme="minorBidi"/>
                <w:b/>
                <w:caps/>
                <w:sz w:val="24"/>
                <w:szCs w:val="24"/>
              </w:rPr>
            </w:pPr>
            <w:r w:rsidRPr="00C27A74">
              <w:rPr>
                <w:rFonts w:asciiTheme="minorBidi" w:hAnsiTheme="minorBidi"/>
                <w:b/>
                <w:caps/>
                <w:sz w:val="24"/>
                <w:szCs w:val="24"/>
              </w:rPr>
              <w:t>Date et lieu</w:t>
            </w:r>
            <w:r w:rsidR="00BF48DC">
              <w:rPr>
                <w:rFonts w:asciiTheme="minorBidi" w:hAnsiTheme="minorBidi"/>
                <w:b/>
                <w:caps/>
                <w:sz w:val="24"/>
                <w:szCs w:val="24"/>
              </w:rPr>
              <w:t>X</w:t>
            </w:r>
            <w:r w:rsidRPr="00C27A74">
              <w:rPr>
                <w:rFonts w:asciiTheme="minorBidi" w:hAnsiTheme="minorBidi"/>
                <w:b/>
                <w:caps/>
                <w:sz w:val="24"/>
                <w:szCs w:val="24"/>
              </w:rPr>
              <w:t xml:space="preserve"> de </w:t>
            </w:r>
            <w:r w:rsidR="00BF48DC">
              <w:rPr>
                <w:rFonts w:asciiTheme="minorBidi" w:hAnsiTheme="minorBidi"/>
                <w:b/>
                <w:caps/>
                <w:sz w:val="24"/>
                <w:szCs w:val="24"/>
              </w:rPr>
              <w:t>SESSION</w:t>
            </w:r>
            <w:r w:rsidR="009038EF">
              <w:rPr>
                <w:rFonts w:asciiTheme="minorBidi" w:hAnsiTheme="minorBidi"/>
                <w:b/>
                <w:caps/>
                <w:sz w:val="24"/>
                <w:szCs w:val="24"/>
              </w:rPr>
              <w:t>s</w:t>
            </w:r>
            <w:r w:rsidR="00BF48DC">
              <w:rPr>
                <w:rFonts w:asciiTheme="minorBidi" w:hAnsiTheme="minorBidi"/>
                <w:b/>
                <w:caps/>
                <w:sz w:val="24"/>
                <w:szCs w:val="24"/>
              </w:rPr>
              <w:t xml:space="preserve"> D’INFORMATION</w:t>
            </w:r>
            <w:r w:rsidRPr="00C27A74">
              <w:rPr>
                <w:rFonts w:asciiTheme="minorBidi" w:hAnsiTheme="minorBidi"/>
                <w:b/>
                <w:caps/>
                <w:sz w:val="24"/>
                <w:szCs w:val="24"/>
              </w:rPr>
              <w:t xml:space="preserve"> de l’appel à </w:t>
            </w:r>
            <w:r w:rsidR="000B1B0F">
              <w:rPr>
                <w:rFonts w:asciiTheme="minorBidi" w:hAnsiTheme="minorBidi"/>
                <w:b/>
                <w:caps/>
                <w:sz w:val="24"/>
                <w:szCs w:val="24"/>
              </w:rPr>
              <w:t>MANIFESTATION</w:t>
            </w:r>
            <w:r w:rsidR="009038EF">
              <w:rPr>
                <w:rFonts w:asciiTheme="minorBidi" w:hAnsiTheme="minorBidi"/>
                <w:b/>
                <w:caps/>
                <w:sz w:val="24"/>
                <w:szCs w:val="24"/>
              </w:rPr>
              <w:t>s</w:t>
            </w:r>
            <w:r w:rsidR="000B1B0F">
              <w:rPr>
                <w:rFonts w:asciiTheme="minorBidi" w:hAnsiTheme="minorBidi"/>
                <w:b/>
                <w:caps/>
                <w:sz w:val="24"/>
                <w:szCs w:val="24"/>
              </w:rPr>
              <w:t xml:space="preserve"> D’INTERET</w:t>
            </w:r>
            <w:r w:rsidR="000B1B0F" w:rsidRPr="00C27A74">
              <w:rPr>
                <w:rFonts w:asciiTheme="minorBidi" w:hAnsiTheme="minorBidi"/>
                <w:b/>
                <w:caps/>
                <w:sz w:val="24"/>
                <w:szCs w:val="24"/>
              </w:rPr>
              <w:t xml:space="preserve"> :</w:t>
            </w:r>
            <w:r w:rsidRPr="00C27A74">
              <w:rPr>
                <w:rFonts w:asciiTheme="minorBidi" w:hAnsiTheme="minorBidi"/>
                <w:b/>
                <w:caps/>
                <w:sz w:val="24"/>
                <w:szCs w:val="24"/>
              </w:rPr>
              <w:t xml:space="preserve"> </w:t>
            </w:r>
          </w:p>
          <w:p w14:paraId="6ECBE76C" w14:textId="77777777" w:rsidR="002B3C84" w:rsidRPr="00C27A74" w:rsidRDefault="002B3C84" w:rsidP="002B3C84">
            <w:pPr>
              <w:spacing w:after="3"/>
              <w:rPr>
                <w:rFonts w:asciiTheme="minorBidi" w:hAnsiTheme="minorBidi"/>
                <w:b/>
                <w:color w:val="00B050"/>
                <w:sz w:val="24"/>
                <w:szCs w:val="24"/>
              </w:rPr>
            </w:pPr>
          </w:p>
          <w:p w14:paraId="54AAE4E0" w14:textId="30857877" w:rsidR="000E1F96" w:rsidRPr="001F12DB" w:rsidRDefault="002924C3" w:rsidP="000E1F96">
            <w:pPr>
              <w:spacing w:after="3"/>
              <w:rPr>
                <w:rFonts w:asciiTheme="minorBidi" w:hAnsiTheme="minorBidi"/>
                <w:b/>
                <w:color w:val="00B050"/>
                <w:sz w:val="28"/>
                <w:szCs w:val="28"/>
              </w:rPr>
            </w:pPr>
            <w:r w:rsidRPr="001F12DB">
              <w:rPr>
                <w:rFonts w:asciiTheme="minorBidi" w:hAnsiTheme="minorBidi"/>
                <w:b/>
                <w:color w:val="00B050"/>
                <w:sz w:val="28"/>
                <w:szCs w:val="28"/>
              </w:rPr>
              <w:t>Du 16</w:t>
            </w:r>
            <w:r w:rsidR="002B3C84" w:rsidRPr="001F12DB">
              <w:rPr>
                <w:rFonts w:asciiTheme="minorBidi" w:hAnsiTheme="minorBidi"/>
                <w:b/>
                <w:color w:val="00B050"/>
                <w:sz w:val="28"/>
                <w:szCs w:val="28"/>
              </w:rPr>
              <w:t>/</w:t>
            </w:r>
            <w:r w:rsidR="000B1B0F" w:rsidRPr="001F12DB">
              <w:rPr>
                <w:rFonts w:asciiTheme="minorBidi" w:hAnsiTheme="minorBidi"/>
                <w:b/>
                <w:color w:val="00B050"/>
                <w:sz w:val="28"/>
                <w:szCs w:val="28"/>
              </w:rPr>
              <w:t>10</w:t>
            </w:r>
            <w:r w:rsidR="002B3C84" w:rsidRPr="001F12DB">
              <w:rPr>
                <w:rFonts w:asciiTheme="minorBidi" w:hAnsiTheme="minorBidi"/>
                <w:b/>
                <w:color w:val="00B050"/>
                <w:sz w:val="28"/>
                <w:szCs w:val="28"/>
              </w:rPr>
              <w:t xml:space="preserve">/2024 </w:t>
            </w:r>
            <w:r w:rsidR="00BF48DC" w:rsidRPr="001F12DB">
              <w:rPr>
                <w:rFonts w:asciiTheme="minorBidi" w:hAnsiTheme="minorBidi"/>
                <w:b/>
                <w:color w:val="00B050"/>
                <w:sz w:val="28"/>
                <w:szCs w:val="28"/>
              </w:rPr>
              <w:t>au 01/11</w:t>
            </w:r>
            <w:r w:rsidR="00513D35" w:rsidRPr="001F12DB">
              <w:rPr>
                <w:rFonts w:asciiTheme="minorBidi" w:hAnsiTheme="minorBidi"/>
                <w:b/>
                <w:color w:val="00B050"/>
                <w:sz w:val="28"/>
                <w:szCs w:val="28"/>
              </w:rPr>
              <w:t>/2024</w:t>
            </w:r>
            <w:r w:rsidR="000E1F96" w:rsidRPr="001F12DB">
              <w:rPr>
                <w:rFonts w:asciiTheme="minorBidi" w:hAnsiTheme="minorBidi"/>
                <w:b/>
                <w:color w:val="00B050"/>
                <w:sz w:val="28"/>
                <w:szCs w:val="28"/>
              </w:rPr>
              <w:t xml:space="preserve">- </w:t>
            </w:r>
          </w:p>
          <w:p w14:paraId="7BC327A8" w14:textId="24B8432A" w:rsidR="002B3C84" w:rsidRPr="001F12DB" w:rsidRDefault="001F12DB" w:rsidP="00EA0E30">
            <w:pPr>
              <w:spacing w:after="3"/>
              <w:rPr>
                <w:rFonts w:asciiTheme="minorBidi" w:hAnsiTheme="minorBidi"/>
                <w:b/>
                <w:color w:val="00B050"/>
                <w:sz w:val="28"/>
                <w:szCs w:val="28"/>
              </w:rPr>
            </w:pPr>
            <w:r>
              <w:rPr>
                <w:rFonts w:asciiTheme="minorBidi" w:hAnsiTheme="minorBidi"/>
                <w:b/>
                <w:color w:val="00B050"/>
                <w:sz w:val="28"/>
                <w:szCs w:val="28"/>
              </w:rPr>
              <w:t>Bizerte-Béja</w:t>
            </w:r>
            <w:r w:rsidR="000E1F96" w:rsidRPr="001F12DB">
              <w:rPr>
                <w:rFonts w:asciiTheme="minorBidi" w:hAnsiTheme="minorBidi"/>
                <w:b/>
                <w:color w:val="00B050"/>
                <w:sz w:val="28"/>
                <w:szCs w:val="28"/>
              </w:rPr>
              <w:t>-</w:t>
            </w:r>
            <w:r w:rsidR="00EA0E30">
              <w:rPr>
                <w:rFonts w:asciiTheme="minorBidi" w:hAnsiTheme="minorBidi"/>
                <w:b/>
                <w:color w:val="00B050"/>
                <w:sz w:val="28"/>
                <w:szCs w:val="28"/>
              </w:rPr>
              <w:t>Zaghouan</w:t>
            </w:r>
            <w:r>
              <w:rPr>
                <w:rFonts w:asciiTheme="minorBidi" w:hAnsiTheme="minorBidi"/>
                <w:b/>
                <w:color w:val="00B050"/>
                <w:sz w:val="28"/>
                <w:szCs w:val="28"/>
              </w:rPr>
              <w:t>-</w:t>
            </w:r>
            <w:r w:rsidR="000E1F96" w:rsidRPr="001F12DB">
              <w:rPr>
                <w:rFonts w:asciiTheme="minorBidi" w:hAnsiTheme="minorBidi"/>
                <w:b/>
                <w:color w:val="00B050"/>
                <w:sz w:val="28"/>
                <w:szCs w:val="28"/>
              </w:rPr>
              <w:t>Sousse-Monastir-Sfax</w:t>
            </w:r>
            <w:r>
              <w:rPr>
                <w:rFonts w:asciiTheme="minorBidi" w:hAnsiTheme="minorBidi"/>
                <w:b/>
                <w:color w:val="00B050"/>
                <w:sz w:val="28"/>
                <w:szCs w:val="28"/>
              </w:rPr>
              <w:t>-Tunis</w:t>
            </w:r>
            <w:r w:rsidR="00EA0E30">
              <w:rPr>
                <w:rFonts w:asciiTheme="minorBidi" w:hAnsiTheme="minorBidi"/>
                <w:b/>
                <w:color w:val="00B050"/>
                <w:sz w:val="28"/>
                <w:szCs w:val="28"/>
              </w:rPr>
              <w:t>-</w:t>
            </w:r>
            <w:r w:rsidR="00EA0E30" w:rsidRPr="001F12DB">
              <w:rPr>
                <w:rFonts w:asciiTheme="minorBidi" w:hAnsiTheme="minorBidi"/>
                <w:b/>
                <w:color w:val="00B050"/>
                <w:sz w:val="28"/>
                <w:szCs w:val="28"/>
              </w:rPr>
              <w:t xml:space="preserve"> Nabeul</w:t>
            </w:r>
            <w:r w:rsidR="00513D35" w:rsidRPr="001F12DB">
              <w:rPr>
                <w:rFonts w:asciiTheme="minorBidi" w:hAnsiTheme="minorBidi"/>
                <w:b/>
                <w:color w:val="00B050"/>
                <w:sz w:val="28"/>
                <w:szCs w:val="28"/>
              </w:rPr>
              <w:t xml:space="preserve"> </w:t>
            </w:r>
          </w:p>
          <w:p w14:paraId="59E764B1" w14:textId="3B670F4F" w:rsidR="003A3CE0" w:rsidRPr="00C27A74" w:rsidRDefault="003A3CE0" w:rsidP="00AA138F">
            <w:pPr>
              <w:rPr>
                <w:rFonts w:asciiTheme="minorBidi" w:hAnsiTheme="minorBidi"/>
                <w:b/>
                <w:caps/>
                <w:sz w:val="24"/>
                <w:szCs w:val="24"/>
              </w:rPr>
            </w:pPr>
          </w:p>
        </w:tc>
      </w:tr>
      <w:tr w:rsidR="003A3CE0" w:rsidRPr="0018507B" w14:paraId="108AF89A" w14:textId="77777777" w:rsidTr="001F12DB">
        <w:tc>
          <w:tcPr>
            <w:tcW w:w="709" w:type="dxa"/>
            <w:tcBorders>
              <w:top w:val="nil"/>
              <w:left w:val="nil"/>
              <w:bottom w:val="nil"/>
              <w:right w:val="nil"/>
            </w:tcBorders>
          </w:tcPr>
          <w:p w14:paraId="57B45FAA" w14:textId="77777777" w:rsidR="003A3CE0" w:rsidRPr="0018507B" w:rsidRDefault="003A3CE0" w:rsidP="00AA138F">
            <w:pPr>
              <w:rPr>
                <w:rFonts w:ascii="Lato" w:hAnsi="Lato" w:cs="Calibri"/>
                <w:b/>
                <w:sz w:val="24"/>
              </w:rPr>
            </w:pPr>
          </w:p>
        </w:tc>
        <w:tc>
          <w:tcPr>
            <w:tcW w:w="8363" w:type="dxa"/>
            <w:tcBorders>
              <w:top w:val="single" w:sz="4" w:space="0" w:color="auto"/>
              <w:left w:val="nil"/>
              <w:bottom w:val="nil"/>
              <w:right w:val="nil"/>
            </w:tcBorders>
          </w:tcPr>
          <w:p w14:paraId="3DC6D94B" w14:textId="77777777" w:rsidR="003A3CE0" w:rsidRPr="00C27A74" w:rsidRDefault="003A3CE0" w:rsidP="00AA138F">
            <w:pPr>
              <w:rPr>
                <w:rFonts w:asciiTheme="minorBidi" w:hAnsiTheme="minorBidi"/>
                <w:b/>
                <w:smallCaps/>
                <w:sz w:val="24"/>
                <w:szCs w:val="24"/>
              </w:rPr>
            </w:pPr>
          </w:p>
        </w:tc>
      </w:tr>
      <w:tr w:rsidR="003A3CE0" w:rsidRPr="0018507B" w14:paraId="763F59E4" w14:textId="77777777" w:rsidTr="001F12DB">
        <w:tc>
          <w:tcPr>
            <w:tcW w:w="709" w:type="dxa"/>
            <w:tcBorders>
              <w:top w:val="nil"/>
              <w:left w:val="nil"/>
              <w:bottom w:val="nil"/>
              <w:right w:val="single" w:sz="4" w:space="0" w:color="auto"/>
            </w:tcBorders>
          </w:tcPr>
          <w:p w14:paraId="3E6FE411" w14:textId="77777777" w:rsidR="003A3CE0" w:rsidRPr="0018507B" w:rsidRDefault="003A3CE0" w:rsidP="00AA138F">
            <w:pPr>
              <w:rPr>
                <w:rFonts w:ascii="Lato" w:hAnsi="Lato" w:cs="Calibri"/>
                <w:b/>
                <w:sz w:val="24"/>
              </w:rPr>
            </w:pPr>
          </w:p>
        </w:tc>
        <w:tc>
          <w:tcPr>
            <w:tcW w:w="8363" w:type="dxa"/>
            <w:tcBorders>
              <w:top w:val="nil"/>
              <w:left w:val="single" w:sz="4" w:space="0" w:color="auto"/>
              <w:bottom w:val="single" w:sz="4" w:space="0" w:color="auto"/>
              <w:right w:val="nil"/>
            </w:tcBorders>
          </w:tcPr>
          <w:p w14:paraId="658D3BE3" w14:textId="605865D4" w:rsidR="003A3CE0" w:rsidRPr="00C27A74" w:rsidRDefault="003A3CE0" w:rsidP="00B12340">
            <w:pPr>
              <w:rPr>
                <w:rFonts w:asciiTheme="minorBidi" w:hAnsiTheme="minorBidi"/>
                <w:b/>
                <w:caps/>
                <w:smallCaps/>
                <w:sz w:val="24"/>
                <w:szCs w:val="24"/>
              </w:rPr>
            </w:pPr>
            <w:r w:rsidRPr="00C27A74">
              <w:rPr>
                <w:rFonts w:asciiTheme="minorBidi" w:hAnsiTheme="minorBidi"/>
                <w:b/>
                <w:smallCaps/>
                <w:sz w:val="24"/>
                <w:szCs w:val="24"/>
              </w:rPr>
              <w:t xml:space="preserve">DATE ET HEURE LIMITES DE REMISE DE </w:t>
            </w:r>
            <w:r w:rsidR="002B3C84" w:rsidRPr="00C27A74">
              <w:rPr>
                <w:rFonts w:asciiTheme="minorBidi" w:hAnsiTheme="minorBidi"/>
                <w:b/>
                <w:smallCaps/>
                <w:sz w:val="24"/>
                <w:szCs w:val="24"/>
              </w:rPr>
              <w:t>CANDIDATURES</w:t>
            </w:r>
            <w:r w:rsidRPr="00C27A74">
              <w:rPr>
                <w:rFonts w:asciiTheme="minorBidi" w:hAnsiTheme="minorBidi"/>
                <w:b/>
                <w:smallCaps/>
                <w:sz w:val="24"/>
                <w:szCs w:val="24"/>
              </w:rPr>
              <w:t xml:space="preserve"> : </w:t>
            </w:r>
            <w:r w:rsidR="00B12340">
              <w:rPr>
                <w:rFonts w:asciiTheme="minorBidi" w:hAnsiTheme="minorBidi"/>
                <w:b/>
                <w:color w:val="00B050"/>
                <w:sz w:val="28"/>
                <w:szCs w:val="28"/>
              </w:rPr>
              <w:t>03</w:t>
            </w:r>
            <w:r w:rsidR="002B3C84" w:rsidRPr="001F12DB">
              <w:rPr>
                <w:rFonts w:asciiTheme="minorBidi" w:hAnsiTheme="minorBidi"/>
                <w:b/>
                <w:color w:val="00B050"/>
                <w:sz w:val="28"/>
                <w:szCs w:val="28"/>
              </w:rPr>
              <w:t>/1</w:t>
            </w:r>
            <w:r w:rsidR="00B12340">
              <w:rPr>
                <w:rFonts w:asciiTheme="minorBidi" w:hAnsiTheme="minorBidi"/>
                <w:b/>
                <w:color w:val="00B050"/>
                <w:sz w:val="28"/>
                <w:szCs w:val="28"/>
              </w:rPr>
              <w:t>2</w:t>
            </w:r>
            <w:r w:rsidR="002B3C84" w:rsidRPr="001F12DB">
              <w:rPr>
                <w:rFonts w:asciiTheme="minorBidi" w:hAnsiTheme="minorBidi"/>
                <w:b/>
                <w:color w:val="00B050"/>
                <w:sz w:val="28"/>
                <w:szCs w:val="28"/>
              </w:rPr>
              <w:t>/2024 A 17H00 (HEURE DE TUNIS)</w:t>
            </w:r>
            <w:r w:rsidR="002B3C84" w:rsidRPr="000959F4">
              <w:rPr>
                <w:rFonts w:asciiTheme="minorBidi" w:hAnsiTheme="minorBidi"/>
                <w:b/>
                <w:color w:val="000000" w:themeColor="text1"/>
                <w:sz w:val="24"/>
                <w:szCs w:val="24"/>
              </w:rPr>
              <w:t xml:space="preserve"> </w:t>
            </w:r>
          </w:p>
        </w:tc>
      </w:tr>
    </w:tbl>
    <w:p w14:paraId="77686547" w14:textId="77777777" w:rsidR="003A3CE0" w:rsidRPr="0018507B" w:rsidRDefault="003A3CE0" w:rsidP="003A3CE0">
      <w:pPr>
        <w:spacing w:line="240" w:lineRule="auto"/>
        <w:rPr>
          <w:rFonts w:ascii="Lato" w:hAnsi="Lato" w:cs="Calibri"/>
          <w:sz w:val="18"/>
        </w:rPr>
      </w:pPr>
    </w:p>
    <w:p w14:paraId="7ABE3490" w14:textId="042B7CCF" w:rsidR="003A3CE0" w:rsidRDefault="003A3CE0" w:rsidP="003A3CE0">
      <w:pPr>
        <w:spacing w:after="0" w:line="240" w:lineRule="auto"/>
        <w:rPr>
          <w:rFonts w:ascii="Arial" w:hAnsi="Arial" w:cs="Arial"/>
          <w:b/>
          <w:sz w:val="24"/>
          <w:szCs w:val="24"/>
        </w:rPr>
      </w:pPr>
    </w:p>
    <w:p w14:paraId="135FC069" w14:textId="673E3EB0" w:rsidR="002B3C84" w:rsidRDefault="002B3C84" w:rsidP="003A3CE0">
      <w:pPr>
        <w:spacing w:after="0" w:line="240" w:lineRule="auto"/>
        <w:rPr>
          <w:rFonts w:ascii="Arial" w:hAnsi="Arial" w:cs="Arial"/>
          <w:b/>
          <w:sz w:val="24"/>
          <w:szCs w:val="24"/>
        </w:rPr>
      </w:pPr>
    </w:p>
    <w:p w14:paraId="59F7CB3D" w14:textId="78509AA2" w:rsidR="002B3C84" w:rsidRDefault="002B3C84" w:rsidP="000959F4">
      <w:pPr>
        <w:spacing w:after="0" w:line="240" w:lineRule="auto"/>
        <w:jc w:val="center"/>
        <w:rPr>
          <w:rFonts w:ascii="Arial" w:hAnsi="Arial" w:cs="Arial"/>
          <w:b/>
          <w:sz w:val="24"/>
          <w:szCs w:val="24"/>
        </w:rPr>
      </w:pPr>
    </w:p>
    <w:p w14:paraId="4749213A" w14:textId="7F9D808E" w:rsidR="002B3C84" w:rsidRDefault="002B3C84" w:rsidP="003A3CE0">
      <w:pPr>
        <w:spacing w:after="0" w:line="240" w:lineRule="auto"/>
        <w:rPr>
          <w:rFonts w:ascii="Arial" w:hAnsi="Arial" w:cs="Arial"/>
          <w:b/>
          <w:sz w:val="24"/>
          <w:szCs w:val="24"/>
        </w:rPr>
      </w:pPr>
    </w:p>
    <w:p w14:paraId="5859CD7B" w14:textId="7466AF02" w:rsidR="002B3C84" w:rsidRDefault="002B3C84" w:rsidP="003A3CE0">
      <w:pPr>
        <w:spacing w:after="0" w:line="240" w:lineRule="auto"/>
        <w:rPr>
          <w:rFonts w:ascii="Arial" w:hAnsi="Arial" w:cs="Arial"/>
          <w:b/>
          <w:sz w:val="24"/>
          <w:szCs w:val="24"/>
        </w:rPr>
      </w:pPr>
    </w:p>
    <w:p w14:paraId="2254DA29" w14:textId="77777777" w:rsidR="002B3C84" w:rsidRDefault="002B3C84" w:rsidP="003A3CE0">
      <w:pPr>
        <w:spacing w:after="0" w:line="240" w:lineRule="auto"/>
        <w:rPr>
          <w:rFonts w:ascii="Arial" w:hAnsi="Arial" w:cs="Arial"/>
          <w:b/>
          <w:sz w:val="24"/>
          <w:szCs w:val="24"/>
        </w:rPr>
      </w:pPr>
    </w:p>
    <w:p w14:paraId="56F8FB3A" w14:textId="6BF86AE1" w:rsidR="003A3CE0" w:rsidRDefault="003A3CE0" w:rsidP="003A3CE0">
      <w:pPr>
        <w:spacing w:after="0" w:line="240" w:lineRule="auto"/>
        <w:rPr>
          <w:rFonts w:ascii="Arial" w:hAnsi="Arial" w:cs="Arial"/>
          <w:b/>
          <w:sz w:val="24"/>
          <w:szCs w:val="24"/>
        </w:rPr>
      </w:pPr>
    </w:p>
    <w:p w14:paraId="34293239" w14:textId="675A82A2" w:rsidR="002F5302" w:rsidRDefault="002F5302" w:rsidP="003A3CE0">
      <w:pPr>
        <w:spacing w:after="0" w:line="240" w:lineRule="auto"/>
        <w:rPr>
          <w:rFonts w:ascii="Arial" w:hAnsi="Arial" w:cs="Arial"/>
          <w:b/>
          <w:sz w:val="24"/>
          <w:szCs w:val="24"/>
        </w:rPr>
      </w:pPr>
    </w:p>
    <w:p w14:paraId="16525C7E" w14:textId="77777777" w:rsidR="002F5302" w:rsidRDefault="002F5302" w:rsidP="003A3CE0">
      <w:pPr>
        <w:spacing w:after="0" w:line="240" w:lineRule="auto"/>
        <w:rPr>
          <w:rFonts w:ascii="Arial" w:hAnsi="Arial" w:cs="Arial"/>
          <w:b/>
          <w:sz w:val="24"/>
          <w:szCs w:val="24"/>
        </w:rPr>
      </w:pPr>
    </w:p>
    <w:sdt>
      <w:sdtPr>
        <w:rPr>
          <w:rFonts w:asciiTheme="minorHAnsi" w:eastAsiaTheme="minorEastAsia" w:hAnsiTheme="minorHAnsi" w:cstheme="minorBidi"/>
          <w:color w:val="auto"/>
          <w:sz w:val="20"/>
          <w:szCs w:val="20"/>
        </w:rPr>
        <w:id w:val="1465772723"/>
        <w:docPartObj>
          <w:docPartGallery w:val="Table of Contents"/>
          <w:docPartUnique/>
        </w:docPartObj>
      </w:sdtPr>
      <w:sdtEndPr>
        <w:rPr>
          <w:b/>
          <w:bCs/>
          <w:sz w:val="22"/>
          <w:szCs w:val="22"/>
        </w:rPr>
      </w:sdtEndPr>
      <w:sdtContent>
        <w:p w14:paraId="4C1E362D" w14:textId="2F6AB503" w:rsidR="00EB4289" w:rsidRPr="00F33BCC" w:rsidRDefault="00EB4289">
          <w:pPr>
            <w:pStyle w:val="En-ttedetabledesmatires"/>
            <w:rPr>
              <w:b/>
              <w:bCs/>
            </w:rPr>
          </w:pPr>
          <w:r w:rsidRPr="00F33BCC">
            <w:rPr>
              <w:b/>
              <w:bCs/>
            </w:rPr>
            <w:t>Table des matières</w:t>
          </w:r>
        </w:p>
        <w:p w14:paraId="36C80269" w14:textId="65CB4AFB" w:rsidR="000317F8" w:rsidRPr="00F33BCC" w:rsidRDefault="00EB4289">
          <w:pPr>
            <w:pStyle w:val="TM1"/>
            <w:tabs>
              <w:tab w:val="left" w:pos="440"/>
              <w:tab w:val="right" w:leader="dot" w:pos="9062"/>
            </w:tabs>
            <w:rPr>
              <w:noProof/>
              <w:lang w:eastAsia="fr-FR"/>
            </w:rPr>
          </w:pPr>
          <w:r>
            <w:fldChar w:fldCharType="begin"/>
          </w:r>
          <w:r>
            <w:instrText xml:space="preserve"> TOC \o "1-3" \h \z \u </w:instrText>
          </w:r>
          <w:r>
            <w:fldChar w:fldCharType="separate"/>
          </w:r>
          <w:hyperlink w:anchor="_Toc179362672" w:history="1">
            <w:r w:rsidR="000317F8" w:rsidRPr="00F33BCC">
              <w:rPr>
                <w:rStyle w:val="Lienhypertexte"/>
                <w:rFonts w:asciiTheme="minorBidi" w:hAnsiTheme="minorBidi"/>
                <w:noProof/>
              </w:rPr>
              <w:t>1.</w:t>
            </w:r>
            <w:r w:rsidR="000317F8" w:rsidRPr="00F33BCC">
              <w:rPr>
                <w:noProof/>
                <w:lang w:eastAsia="fr-FR"/>
              </w:rPr>
              <w:tab/>
            </w:r>
            <w:r w:rsidR="000317F8" w:rsidRPr="00F33BCC">
              <w:rPr>
                <w:rStyle w:val="Lienhypertexte"/>
                <w:rFonts w:asciiTheme="minorBidi" w:hAnsiTheme="minorBidi"/>
                <w:noProof/>
              </w:rPr>
              <w:t>CONTEXTE</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_Toc179362672 \h </w:instrText>
            </w:r>
            <w:r w:rsidR="000317F8" w:rsidRPr="00F33BCC">
              <w:rPr>
                <w:noProof/>
                <w:webHidden/>
              </w:rPr>
            </w:r>
            <w:r w:rsidR="000317F8" w:rsidRPr="00F33BCC">
              <w:rPr>
                <w:noProof/>
                <w:webHidden/>
              </w:rPr>
              <w:fldChar w:fldCharType="separate"/>
            </w:r>
            <w:r w:rsidR="0093579B">
              <w:rPr>
                <w:noProof/>
                <w:webHidden/>
              </w:rPr>
              <w:t>3</w:t>
            </w:r>
            <w:r w:rsidR="000317F8" w:rsidRPr="00F33BCC">
              <w:rPr>
                <w:noProof/>
                <w:webHidden/>
              </w:rPr>
              <w:fldChar w:fldCharType="end"/>
            </w:r>
          </w:hyperlink>
        </w:p>
        <w:p w14:paraId="3211377C" w14:textId="337CBF25" w:rsidR="000317F8" w:rsidRPr="00F33BCC" w:rsidRDefault="00A27408">
          <w:pPr>
            <w:pStyle w:val="TM1"/>
            <w:tabs>
              <w:tab w:val="left" w:pos="440"/>
              <w:tab w:val="right" w:leader="dot" w:pos="9062"/>
            </w:tabs>
            <w:rPr>
              <w:noProof/>
              <w:lang w:eastAsia="fr-FR"/>
            </w:rPr>
          </w:pPr>
          <w:hyperlink w:anchor="_Toc179362673" w:history="1">
            <w:r w:rsidR="000317F8" w:rsidRPr="00F33BCC">
              <w:rPr>
                <w:rStyle w:val="Lienhypertexte"/>
                <w:rFonts w:asciiTheme="minorBidi" w:hAnsiTheme="minorBidi"/>
                <w:noProof/>
              </w:rPr>
              <w:t>2.</w:t>
            </w:r>
            <w:r w:rsidR="000317F8" w:rsidRPr="00F33BCC">
              <w:rPr>
                <w:noProof/>
                <w:lang w:eastAsia="fr-FR"/>
              </w:rPr>
              <w:tab/>
            </w:r>
            <w:r w:rsidR="000317F8" w:rsidRPr="00F33BCC">
              <w:rPr>
                <w:rStyle w:val="Lienhypertexte"/>
                <w:rFonts w:asciiTheme="minorBidi" w:hAnsiTheme="minorBidi"/>
                <w:noProof/>
              </w:rPr>
              <w:t>CADRAGE DU DISPOSITIF DE VOUCHERS VERTS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_Toc179362673 \h </w:instrText>
            </w:r>
            <w:r w:rsidR="000317F8" w:rsidRPr="00F33BCC">
              <w:rPr>
                <w:noProof/>
                <w:webHidden/>
              </w:rPr>
            </w:r>
            <w:r w:rsidR="000317F8" w:rsidRPr="00F33BCC">
              <w:rPr>
                <w:noProof/>
                <w:webHidden/>
              </w:rPr>
              <w:fldChar w:fldCharType="separate"/>
            </w:r>
            <w:r w:rsidR="0093579B">
              <w:rPr>
                <w:noProof/>
                <w:webHidden/>
              </w:rPr>
              <w:t>3</w:t>
            </w:r>
            <w:r w:rsidR="000317F8" w:rsidRPr="00F33BCC">
              <w:rPr>
                <w:noProof/>
                <w:webHidden/>
              </w:rPr>
              <w:fldChar w:fldCharType="end"/>
            </w:r>
          </w:hyperlink>
        </w:p>
        <w:p w14:paraId="598A5282" w14:textId="306EDE36" w:rsidR="000317F8" w:rsidRPr="00F33BCC" w:rsidRDefault="00A27408">
          <w:pPr>
            <w:pStyle w:val="TM1"/>
            <w:tabs>
              <w:tab w:val="left" w:pos="660"/>
              <w:tab w:val="right" w:leader="dot" w:pos="9062"/>
            </w:tabs>
            <w:rPr>
              <w:noProof/>
              <w:lang w:eastAsia="fr-FR"/>
            </w:rPr>
          </w:pPr>
          <w:hyperlink w:anchor="_Toc179362674" w:history="1">
            <w:r w:rsidR="000317F8" w:rsidRPr="00F33BCC">
              <w:rPr>
                <w:rStyle w:val="Lienhypertexte"/>
                <w:rFonts w:asciiTheme="minorBidi" w:hAnsiTheme="minorBidi"/>
                <w:noProof/>
              </w:rPr>
              <w:t>2.1.</w:t>
            </w:r>
            <w:r w:rsidR="000317F8" w:rsidRPr="00F33BCC">
              <w:rPr>
                <w:noProof/>
                <w:lang w:eastAsia="fr-FR"/>
              </w:rPr>
              <w:tab/>
            </w:r>
            <w:r w:rsidR="000317F8" w:rsidRPr="00F33BCC">
              <w:rPr>
                <w:rStyle w:val="Lienhypertexte"/>
                <w:rFonts w:asciiTheme="minorBidi" w:hAnsiTheme="minorBidi"/>
                <w:noProof/>
              </w:rPr>
              <w:t xml:space="preserve">Le </w:t>
            </w:r>
            <w:r w:rsidR="000317F8" w:rsidRPr="00F33BCC">
              <w:rPr>
                <w:rStyle w:val="Lienhypertexte"/>
                <w:rFonts w:asciiTheme="minorBidi" w:hAnsiTheme="minorBidi"/>
                <w:i/>
                <w:iCs/>
                <w:noProof/>
              </w:rPr>
              <w:t>GreenAssist</w:t>
            </w:r>
            <w:r w:rsidR="000317F8" w:rsidRPr="00F33BCC">
              <w:rPr>
                <w:rStyle w:val="Lienhypertexte"/>
                <w:rFonts w:asciiTheme="minorBidi" w:hAnsiTheme="minorBidi"/>
                <w:noProof/>
              </w:rPr>
              <w:t xml:space="preserve"> (Diagnostic environnemental)</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_Toc179362674 \h </w:instrText>
            </w:r>
            <w:r w:rsidR="000317F8" w:rsidRPr="00F33BCC">
              <w:rPr>
                <w:noProof/>
                <w:webHidden/>
              </w:rPr>
            </w:r>
            <w:r w:rsidR="000317F8" w:rsidRPr="00F33BCC">
              <w:rPr>
                <w:noProof/>
                <w:webHidden/>
              </w:rPr>
              <w:fldChar w:fldCharType="separate"/>
            </w:r>
            <w:r w:rsidR="0093579B">
              <w:rPr>
                <w:noProof/>
                <w:webHidden/>
              </w:rPr>
              <w:t>4</w:t>
            </w:r>
            <w:r w:rsidR="000317F8" w:rsidRPr="00F33BCC">
              <w:rPr>
                <w:noProof/>
                <w:webHidden/>
              </w:rPr>
              <w:fldChar w:fldCharType="end"/>
            </w:r>
          </w:hyperlink>
        </w:p>
        <w:p w14:paraId="2A8C237D" w14:textId="0FE27BA5" w:rsidR="000317F8" w:rsidRPr="00F33BCC" w:rsidRDefault="00A27408">
          <w:pPr>
            <w:pStyle w:val="TM1"/>
            <w:tabs>
              <w:tab w:val="left" w:pos="660"/>
              <w:tab w:val="right" w:leader="dot" w:pos="9062"/>
            </w:tabs>
            <w:rPr>
              <w:noProof/>
              <w:lang w:eastAsia="fr-FR"/>
            </w:rPr>
          </w:pPr>
          <w:hyperlink w:anchor="_Toc179362675" w:history="1">
            <w:r w:rsidR="000317F8" w:rsidRPr="00F33BCC">
              <w:rPr>
                <w:rStyle w:val="Lienhypertexte"/>
                <w:rFonts w:asciiTheme="minorBidi" w:hAnsiTheme="minorBidi"/>
                <w:noProof/>
              </w:rPr>
              <w:t>2.2.</w:t>
            </w:r>
            <w:r w:rsidR="000317F8" w:rsidRPr="00F33BCC">
              <w:rPr>
                <w:noProof/>
                <w:lang w:eastAsia="fr-FR"/>
              </w:rPr>
              <w:tab/>
            </w:r>
            <w:r w:rsidR="000317F8" w:rsidRPr="00F33BCC">
              <w:rPr>
                <w:rStyle w:val="Lienhypertexte"/>
                <w:rFonts w:asciiTheme="minorBidi" w:hAnsiTheme="minorBidi"/>
                <w:noProof/>
              </w:rPr>
              <w:t xml:space="preserve">Le </w:t>
            </w:r>
            <w:r w:rsidR="000317F8" w:rsidRPr="00F33BCC">
              <w:rPr>
                <w:rStyle w:val="Lienhypertexte"/>
                <w:rFonts w:asciiTheme="minorBidi" w:hAnsiTheme="minorBidi"/>
                <w:i/>
                <w:iCs/>
                <w:noProof/>
              </w:rPr>
              <w:t>GreenBoost</w:t>
            </w:r>
            <w:r w:rsidR="000317F8" w:rsidRPr="00F33BCC">
              <w:rPr>
                <w:rStyle w:val="Lienhypertexte"/>
                <w:rFonts w:asciiTheme="minorBidi" w:hAnsiTheme="minorBidi"/>
                <w:noProof/>
              </w:rPr>
              <w:t xml:space="preserve"> (Subvention de co-financement d’une acquisition)</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_Toc179362675 \h </w:instrText>
            </w:r>
            <w:r w:rsidR="000317F8" w:rsidRPr="00F33BCC">
              <w:rPr>
                <w:noProof/>
                <w:webHidden/>
              </w:rPr>
            </w:r>
            <w:r w:rsidR="000317F8" w:rsidRPr="00F33BCC">
              <w:rPr>
                <w:noProof/>
                <w:webHidden/>
              </w:rPr>
              <w:fldChar w:fldCharType="separate"/>
            </w:r>
            <w:r w:rsidR="0093579B">
              <w:rPr>
                <w:noProof/>
                <w:webHidden/>
              </w:rPr>
              <w:t>4</w:t>
            </w:r>
            <w:r w:rsidR="000317F8" w:rsidRPr="00F33BCC">
              <w:rPr>
                <w:noProof/>
                <w:webHidden/>
              </w:rPr>
              <w:fldChar w:fldCharType="end"/>
            </w:r>
          </w:hyperlink>
        </w:p>
        <w:p w14:paraId="5D3A3937" w14:textId="7A95EEBE" w:rsidR="000317F8" w:rsidRPr="00F33BCC" w:rsidRDefault="00A27408">
          <w:pPr>
            <w:pStyle w:val="TM1"/>
            <w:tabs>
              <w:tab w:val="left" w:pos="440"/>
              <w:tab w:val="right" w:leader="dot" w:pos="9062"/>
            </w:tabs>
            <w:rPr>
              <w:noProof/>
              <w:lang w:eastAsia="fr-FR"/>
            </w:rPr>
          </w:pPr>
          <w:hyperlink w:anchor="_Toc179362676" w:history="1">
            <w:r w:rsidR="000317F8" w:rsidRPr="00F33BCC">
              <w:rPr>
                <w:rStyle w:val="Lienhypertexte"/>
                <w:rFonts w:asciiTheme="minorBidi" w:hAnsiTheme="minorBidi"/>
                <w:noProof/>
              </w:rPr>
              <w:t>3.</w:t>
            </w:r>
            <w:r w:rsidR="000317F8" w:rsidRPr="00F33BCC">
              <w:rPr>
                <w:noProof/>
                <w:lang w:eastAsia="fr-FR"/>
              </w:rPr>
              <w:tab/>
            </w:r>
            <w:r w:rsidR="000317F8" w:rsidRPr="00F33BCC">
              <w:rPr>
                <w:rStyle w:val="Lienhypertexte"/>
                <w:rFonts w:asciiTheme="minorBidi" w:hAnsiTheme="minorBidi"/>
                <w:noProof/>
              </w:rPr>
              <w:t>OBJECTIFS DE L’APPEL A MANIFESTATION D’INTERET-</w:t>
            </w:r>
            <w:r w:rsidR="000317F8" w:rsidRPr="00F33BCC">
              <w:rPr>
                <w:rStyle w:val="Lienhypertexte"/>
                <w:rFonts w:asciiTheme="minorBidi" w:hAnsiTheme="minorBidi"/>
                <w:i/>
                <w:iCs/>
                <w:noProof/>
              </w:rPr>
              <w:t>GreenAssist</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_Toc179362676 \h </w:instrText>
            </w:r>
            <w:r w:rsidR="000317F8" w:rsidRPr="00F33BCC">
              <w:rPr>
                <w:noProof/>
                <w:webHidden/>
              </w:rPr>
            </w:r>
            <w:r w:rsidR="000317F8" w:rsidRPr="00F33BCC">
              <w:rPr>
                <w:noProof/>
                <w:webHidden/>
              </w:rPr>
              <w:fldChar w:fldCharType="separate"/>
            </w:r>
            <w:r w:rsidR="0093579B">
              <w:rPr>
                <w:noProof/>
                <w:webHidden/>
              </w:rPr>
              <w:t>5</w:t>
            </w:r>
            <w:r w:rsidR="000317F8" w:rsidRPr="00F33BCC">
              <w:rPr>
                <w:noProof/>
                <w:webHidden/>
              </w:rPr>
              <w:fldChar w:fldCharType="end"/>
            </w:r>
          </w:hyperlink>
        </w:p>
        <w:p w14:paraId="1DB1E5C6" w14:textId="24D7C6D1" w:rsidR="000317F8" w:rsidRPr="00F33BCC" w:rsidRDefault="00A27408">
          <w:pPr>
            <w:pStyle w:val="TM1"/>
            <w:tabs>
              <w:tab w:val="left" w:pos="660"/>
              <w:tab w:val="right" w:leader="dot" w:pos="9062"/>
            </w:tabs>
            <w:rPr>
              <w:noProof/>
              <w:lang w:eastAsia="fr-FR"/>
            </w:rPr>
          </w:pPr>
          <w:hyperlink w:anchor="_Toc179362677" w:history="1">
            <w:r w:rsidR="000317F8" w:rsidRPr="00F33BCC">
              <w:rPr>
                <w:rStyle w:val="Lienhypertexte"/>
                <w:rFonts w:asciiTheme="minorBidi" w:hAnsiTheme="minorBidi"/>
                <w:noProof/>
              </w:rPr>
              <w:t>3.1.</w:t>
            </w:r>
            <w:r w:rsidR="000317F8" w:rsidRPr="00F33BCC">
              <w:rPr>
                <w:noProof/>
                <w:lang w:eastAsia="fr-FR"/>
              </w:rPr>
              <w:tab/>
            </w:r>
            <w:r w:rsidR="000317F8" w:rsidRPr="00F33BCC">
              <w:rPr>
                <w:rStyle w:val="Lienhypertexte"/>
                <w:rFonts w:asciiTheme="minorBidi" w:hAnsiTheme="minorBidi"/>
                <w:noProof/>
              </w:rPr>
              <w:t>Objectifs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_Toc179362677 \h </w:instrText>
            </w:r>
            <w:r w:rsidR="000317F8" w:rsidRPr="00F33BCC">
              <w:rPr>
                <w:noProof/>
                <w:webHidden/>
              </w:rPr>
            </w:r>
            <w:r w:rsidR="000317F8" w:rsidRPr="00F33BCC">
              <w:rPr>
                <w:noProof/>
                <w:webHidden/>
              </w:rPr>
              <w:fldChar w:fldCharType="separate"/>
            </w:r>
            <w:r w:rsidR="0093579B">
              <w:rPr>
                <w:noProof/>
                <w:webHidden/>
              </w:rPr>
              <w:t>5</w:t>
            </w:r>
            <w:r w:rsidR="000317F8" w:rsidRPr="00F33BCC">
              <w:rPr>
                <w:noProof/>
                <w:webHidden/>
              </w:rPr>
              <w:fldChar w:fldCharType="end"/>
            </w:r>
          </w:hyperlink>
        </w:p>
        <w:p w14:paraId="4CC89AE5" w14:textId="7B83F924" w:rsidR="000317F8" w:rsidRPr="00F33BCC" w:rsidRDefault="00A27408">
          <w:pPr>
            <w:pStyle w:val="TM1"/>
            <w:tabs>
              <w:tab w:val="right" w:leader="dot" w:pos="9062"/>
            </w:tabs>
            <w:rPr>
              <w:noProof/>
              <w:lang w:eastAsia="fr-FR"/>
            </w:rPr>
          </w:pPr>
          <w:hyperlink w:anchor="_Toc179362678" w:history="1">
            <w:r w:rsidR="000317F8" w:rsidRPr="00F33BCC">
              <w:rPr>
                <w:rStyle w:val="Lienhypertexte"/>
                <w:rFonts w:asciiTheme="minorBidi" w:hAnsiTheme="minorBidi"/>
                <w:noProof/>
              </w:rPr>
              <w:t xml:space="preserve">3.2. </w:t>
            </w:r>
            <w:r w:rsidR="009448D9" w:rsidRPr="00F33BCC">
              <w:rPr>
                <w:rStyle w:val="Lienhypertexte"/>
                <w:rFonts w:asciiTheme="minorBidi" w:hAnsiTheme="minorBidi"/>
                <w:noProof/>
              </w:rPr>
              <w:t xml:space="preserve">    </w:t>
            </w:r>
            <w:r w:rsidR="000317F8" w:rsidRPr="00F33BCC">
              <w:rPr>
                <w:rStyle w:val="Lienhypertexte"/>
                <w:rFonts w:asciiTheme="minorBidi" w:hAnsiTheme="minorBidi"/>
                <w:noProof/>
              </w:rPr>
              <w:t>Services éligibles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_Toc179362678 \h </w:instrText>
            </w:r>
            <w:r w:rsidR="000317F8" w:rsidRPr="00F33BCC">
              <w:rPr>
                <w:noProof/>
                <w:webHidden/>
              </w:rPr>
            </w:r>
            <w:r w:rsidR="000317F8" w:rsidRPr="00F33BCC">
              <w:rPr>
                <w:noProof/>
                <w:webHidden/>
              </w:rPr>
              <w:fldChar w:fldCharType="separate"/>
            </w:r>
            <w:r w:rsidR="0093579B">
              <w:rPr>
                <w:noProof/>
                <w:webHidden/>
              </w:rPr>
              <w:t>5</w:t>
            </w:r>
            <w:r w:rsidR="000317F8" w:rsidRPr="00F33BCC">
              <w:rPr>
                <w:noProof/>
                <w:webHidden/>
              </w:rPr>
              <w:fldChar w:fldCharType="end"/>
            </w:r>
          </w:hyperlink>
        </w:p>
        <w:p w14:paraId="46EB2559" w14:textId="5C2F2E37" w:rsidR="000317F8" w:rsidRPr="00F33BCC" w:rsidRDefault="00A27408" w:rsidP="009448D9">
          <w:pPr>
            <w:pStyle w:val="TM1"/>
            <w:tabs>
              <w:tab w:val="left" w:pos="660"/>
              <w:tab w:val="right" w:leader="dot" w:pos="9062"/>
            </w:tabs>
            <w:rPr>
              <w:noProof/>
              <w:lang w:eastAsia="fr-FR"/>
            </w:rPr>
          </w:pPr>
          <w:hyperlink w:anchor="_Toc179362679" w:history="1">
            <w:r w:rsidR="000317F8" w:rsidRPr="00F33BCC">
              <w:rPr>
                <w:rStyle w:val="Lienhypertexte"/>
                <w:rFonts w:asciiTheme="minorBidi" w:hAnsiTheme="minorBidi"/>
                <w:noProof/>
              </w:rPr>
              <w:t>3.</w:t>
            </w:r>
            <w:r w:rsidR="009448D9" w:rsidRPr="00F33BCC">
              <w:rPr>
                <w:rStyle w:val="Lienhypertexte"/>
                <w:rFonts w:asciiTheme="minorBidi" w:hAnsiTheme="minorBidi"/>
                <w:noProof/>
              </w:rPr>
              <w:t>3</w:t>
            </w:r>
            <w:r w:rsidR="000317F8" w:rsidRPr="00F33BCC">
              <w:rPr>
                <w:rStyle w:val="Lienhypertexte"/>
                <w:rFonts w:asciiTheme="minorBidi" w:hAnsiTheme="minorBidi"/>
                <w:noProof/>
              </w:rPr>
              <w:t>.</w:t>
            </w:r>
            <w:r w:rsidR="000317F8" w:rsidRPr="00F33BCC">
              <w:rPr>
                <w:noProof/>
                <w:lang w:eastAsia="fr-FR"/>
              </w:rPr>
              <w:tab/>
            </w:r>
            <w:r w:rsidR="000317F8" w:rsidRPr="00F33BCC">
              <w:rPr>
                <w:rStyle w:val="Lienhypertexte"/>
                <w:rFonts w:asciiTheme="minorBidi" w:hAnsiTheme="minorBidi"/>
                <w:noProof/>
              </w:rPr>
              <w:t>Critères d’éligibilité</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_Toc179362679 \h </w:instrText>
            </w:r>
            <w:r w:rsidR="000317F8" w:rsidRPr="00F33BCC">
              <w:rPr>
                <w:noProof/>
                <w:webHidden/>
              </w:rPr>
            </w:r>
            <w:r w:rsidR="000317F8" w:rsidRPr="00F33BCC">
              <w:rPr>
                <w:noProof/>
                <w:webHidden/>
              </w:rPr>
              <w:fldChar w:fldCharType="separate"/>
            </w:r>
            <w:r w:rsidR="0093579B">
              <w:rPr>
                <w:noProof/>
                <w:webHidden/>
              </w:rPr>
              <w:t>6</w:t>
            </w:r>
            <w:r w:rsidR="000317F8" w:rsidRPr="00F33BCC">
              <w:rPr>
                <w:noProof/>
                <w:webHidden/>
              </w:rPr>
              <w:fldChar w:fldCharType="end"/>
            </w:r>
          </w:hyperlink>
        </w:p>
        <w:p w14:paraId="46049F39" w14:textId="1D09CE67" w:rsidR="000317F8" w:rsidRPr="00F33BCC" w:rsidRDefault="00A27408" w:rsidP="009448D9">
          <w:pPr>
            <w:pStyle w:val="TM1"/>
            <w:tabs>
              <w:tab w:val="left" w:pos="660"/>
              <w:tab w:val="right" w:leader="dot" w:pos="9062"/>
            </w:tabs>
            <w:rPr>
              <w:noProof/>
              <w:lang w:eastAsia="fr-FR"/>
            </w:rPr>
          </w:pPr>
          <w:hyperlink w:anchor="_Toc179362680" w:history="1">
            <w:r w:rsidR="000317F8" w:rsidRPr="00F33BCC">
              <w:rPr>
                <w:rStyle w:val="Lienhypertexte"/>
                <w:rFonts w:asciiTheme="minorBidi" w:hAnsiTheme="minorBidi"/>
                <w:noProof/>
              </w:rPr>
              <w:t>3.</w:t>
            </w:r>
            <w:r w:rsidR="009448D9" w:rsidRPr="00F33BCC">
              <w:rPr>
                <w:rStyle w:val="Lienhypertexte"/>
                <w:rFonts w:asciiTheme="minorBidi" w:hAnsiTheme="minorBidi"/>
                <w:noProof/>
              </w:rPr>
              <w:t>4</w:t>
            </w:r>
            <w:r w:rsidR="000317F8" w:rsidRPr="00F33BCC">
              <w:rPr>
                <w:rStyle w:val="Lienhypertexte"/>
                <w:rFonts w:asciiTheme="minorBidi" w:hAnsiTheme="minorBidi"/>
                <w:noProof/>
              </w:rPr>
              <w:t>.</w:t>
            </w:r>
            <w:r w:rsidR="000317F8" w:rsidRPr="00F33BCC">
              <w:rPr>
                <w:noProof/>
                <w:lang w:eastAsia="fr-FR"/>
              </w:rPr>
              <w:tab/>
            </w:r>
            <w:r w:rsidR="000317F8" w:rsidRPr="00F33BCC">
              <w:rPr>
                <w:rStyle w:val="Lienhypertexte"/>
                <w:rFonts w:asciiTheme="minorBidi" w:hAnsiTheme="minorBidi"/>
                <w:noProof/>
              </w:rPr>
              <w:t>Critères d’exclusion</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_Toc179362680 \h </w:instrText>
            </w:r>
            <w:r w:rsidR="000317F8" w:rsidRPr="00F33BCC">
              <w:rPr>
                <w:noProof/>
                <w:webHidden/>
              </w:rPr>
            </w:r>
            <w:r w:rsidR="000317F8" w:rsidRPr="00F33BCC">
              <w:rPr>
                <w:noProof/>
                <w:webHidden/>
              </w:rPr>
              <w:fldChar w:fldCharType="separate"/>
            </w:r>
            <w:r w:rsidR="0093579B">
              <w:rPr>
                <w:noProof/>
                <w:webHidden/>
              </w:rPr>
              <w:t>6</w:t>
            </w:r>
            <w:r w:rsidR="000317F8" w:rsidRPr="00F33BCC">
              <w:rPr>
                <w:noProof/>
                <w:webHidden/>
              </w:rPr>
              <w:fldChar w:fldCharType="end"/>
            </w:r>
          </w:hyperlink>
        </w:p>
        <w:p w14:paraId="3A5D2A05" w14:textId="5CB520F1" w:rsidR="000317F8" w:rsidRPr="00F33BCC" w:rsidRDefault="00A27408" w:rsidP="009448D9">
          <w:pPr>
            <w:pStyle w:val="TM1"/>
            <w:tabs>
              <w:tab w:val="left" w:pos="660"/>
              <w:tab w:val="right" w:leader="dot" w:pos="9062"/>
            </w:tabs>
            <w:rPr>
              <w:noProof/>
              <w:lang w:eastAsia="fr-FR"/>
            </w:rPr>
          </w:pPr>
          <w:hyperlink w:anchor="_Toc179362681" w:history="1">
            <w:r w:rsidR="000317F8" w:rsidRPr="00F33BCC">
              <w:rPr>
                <w:rStyle w:val="Lienhypertexte"/>
                <w:rFonts w:asciiTheme="minorBidi" w:hAnsiTheme="minorBidi"/>
                <w:noProof/>
              </w:rPr>
              <w:t>3.</w:t>
            </w:r>
            <w:r w:rsidR="009448D9" w:rsidRPr="00F33BCC">
              <w:rPr>
                <w:rStyle w:val="Lienhypertexte"/>
                <w:rFonts w:asciiTheme="minorBidi" w:hAnsiTheme="minorBidi"/>
                <w:noProof/>
              </w:rPr>
              <w:t>5</w:t>
            </w:r>
            <w:r w:rsidR="000317F8" w:rsidRPr="00F33BCC">
              <w:rPr>
                <w:rStyle w:val="Lienhypertexte"/>
                <w:rFonts w:asciiTheme="minorBidi" w:hAnsiTheme="minorBidi"/>
                <w:noProof/>
              </w:rPr>
              <w:t>.</w:t>
            </w:r>
            <w:r w:rsidR="000317F8" w:rsidRPr="00F33BCC">
              <w:rPr>
                <w:noProof/>
                <w:lang w:eastAsia="fr-FR"/>
              </w:rPr>
              <w:tab/>
            </w:r>
            <w:r w:rsidR="000317F8" w:rsidRPr="00F33BCC">
              <w:rPr>
                <w:rStyle w:val="Lienhypertexte"/>
                <w:rFonts w:asciiTheme="minorBidi" w:hAnsiTheme="minorBidi"/>
                <w:noProof/>
              </w:rPr>
              <w:t>Domaines d’intervention et couverture géographique</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_Toc179362681 \h </w:instrText>
            </w:r>
            <w:r w:rsidR="000317F8" w:rsidRPr="00F33BCC">
              <w:rPr>
                <w:noProof/>
                <w:webHidden/>
              </w:rPr>
            </w:r>
            <w:r w:rsidR="000317F8" w:rsidRPr="00F33BCC">
              <w:rPr>
                <w:noProof/>
                <w:webHidden/>
              </w:rPr>
              <w:fldChar w:fldCharType="separate"/>
            </w:r>
            <w:r w:rsidR="0093579B">
              <w:rPr>
                <w:noProof/>
                <w:webHidden/>
              </w:rPr>
              <w:t>7</w:t>
            </w:r>
            <w:r w:rsidR="000317F8" w:rsidRPr="00F33BCC">
              <w:rPr>
                <w:noProof/>
                <w:webHidden/>
              </w:rPr>
              <w:fldChar w:fldCharType="end"/>
            </w:r>
          </w:hyperlink>
        </w:p>
        <w:p w14:paraId="2321D344" w14:textId="239C468B" w:rsidR="000317F8" w:rsidRPr="00F33BCC" w:rsidRDefault="00A27408">
          <w:pPr>
            <w:pStyle w:val="TM1"/>
            <w:tabs>
              <w:tab w:val="left" w:pos="440"/>
              <w:tab w:val="right" w:leader="dot" w:pos="9062"/>
            </w:tabs>
            <w:rPr>
              <w:noProof/>
              <w:lang w:eastAsia="fr-FR"/>
            </w:rPr>
          </w:pPr>
          <w:hyperlink w:anchor="_Toc179362682" w:history="1">
            <w:r w:rsidR="000317F8" w:rsidRPr="00F33BCC">
              <w:rPr>
                <w:rStyle w:val="Lienhypertexte"/>
                <w:rFonts w:asciiTheme="minorBidi" w:hAnsiTheme="minorBidi"/>
                <w:noProof/>
              </w:rPr>
              <w:t>4.</w:t>
            </w:r>
            <w:r w:rsidR="000317F8" w:rsidRPr="00F33BCC">
              <w:rPr>
                <w:noProof/>
                <w:lang w:eastAsia="fr-FR"/>
              </w:rPr>
              <w:tab/>
            </w:r>
            <w:r w:rsidR="000317F8" w:rsidRPr="00F33BCC">
              <w:rPr>
                <w:rStyle w:val="Lienhypertexte"/>
                <w:rFonts w:asciiTheme="minorBidi" w:hAnsiTheme="minorBidi"/>
                <w:noProof/>
              </w:rPr>
              <w:t>PRESENTATION DE LA CANDIDATURE</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_Toc179362682 \h </w:instrText>
            </w:r>
            <w:r w:rsidR="000317F8" w:rsidRPr="00F33BCC">
              <w:rPr>
                <w:noProof/>
                <w:webHidden/>
              </w:rPr>
            </w:r>
            <w:r w:rsidR="000317F8" w:rsidRPr="00F33BCC">
              <w:rPr>
                <w:noProof/>
                <w:webHidden/>
              </w:rPr>
              <w:fldChar w:fldCharType="separate"/>
            </w:r>
            <w:r w:rsidR="0093579B">
              <w:rPr>
                <w:noProof/>
                <w:webHidden/>
              </w:rPr>
              <w:t>7</w:t>
            </w:r>
            <w:r w:rsidR="000317F8" w:rsidRPr="00F33BCC">
              <w:rPr>
                <w:noProof/>
                <w:webHidden/>
              </w:rPr>
              <w:fldChar w:fldCharType="end"/>
            </w:r>
          </w:hyperlink>
        </w:p>
        <w:p w14:paraId="63B29C30" w14:textId="053D4469" w:rsidR="000317F8" w:rsidRPr="00F33BCC" w:rsidRDefault="00A27408">
          <w:pPr>
            <w:pStyle w:val="TM1"/>
            <w:tabs>
              <w:tab w:val="left" w:pos="660"/>
              <w:tab w:val="right" w:leader="dot" w:pos="9062"/>
            </w:tabs>
            <w:rPr>
              <w:noProof/>
              <w:lang w:eastAsia="fr-FR"/>
            </w:rPr>
          </w:pPr>
          <w:hyperlink w:anchor="_Toc179362683" w:history="1">
            <w:r w:rsidR="000317F8" w:rsidRPr="00F33BCC">
              <w:rPr>
                <w:rStyle w:val="Lienhypertexte"/>
                <w:rFonts w:asciiTheme="minorBidi" w:hAnsiTheme="minorBidi"/>
                <w:noProof/>
              </w:rPr>
              <w:t>4.1.</w:t>
            </w:r>
            <w:r w:rsidR="000317F8" w:rsidRPr="00F33BCC">
              <w:rPr>
                <w:noProof/>
                <w:lang w:eastAsia="fr-FR"/>
              </w:rPr>
              <w:tab/>
            </w:r>
            <w:r w:rsidR="000317F8" w:rsidRPr="00F33BCC">
              <w:rPr>
                <w:rStyle w:val="Lienhypertexte"/>
                <w:rFonts w:asciiTheme="minorBidi" w:hAnsiTheme="minorBidi"/>
                <w:noProof/>
              </w:rPr>
              <w:t xml:space="preserve">Dossier de candidature </w:t>
            </w:r>
            <w:r w:rsidR="000317F8" w:rsidRPr="00F33BCC">
              <w:rPr>
                <w:rStyle w:val="Lienhypertexte"/>
                <w:rFonts w:asciiTheme="minorBidi" w:hAnsiTheme="minorBidi"/>
                <w:i/>
                <w:iCs/>
                <w:noProof/>
              </w:rPr>
              <w:t>GreenAssist</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_Toc179362683 \h </w:instrText>
            </w:r>
            <w:r w:rsidR="000317F8" w:rsidRPr="00F33BCC">
              <w:rPr>
                <w:noProof/>
                <w:webHidden/>
              </w:rPr>
            </w:r>
            <w:r w:rsidR="000317F8" w:rsidRPr="00F33BCC">
              <w:rPr>
                <w:noProof/>
                <w:webHidden/>
              </w:rPr>
              <w:fldChar w:fldCharType="separate"/>
            </w:r>
            <w:r w:rsidR="0093579B">
              <w:rPr>
                <w:noProof/>
                <w:webHidden/>
              </w:rPr>
              <w:t>7</w:t>
            </w:r>
            <w:r w:rsidR="000317F8" w:rsidRPr="00F33BCC">
              <w:rPr>
                <w:noProof/>
                <w:webHidden/>
              </w:rPr>
              <w:fldChar w:fldCharType="end"/>
            </w:r>
          </w:hyperlink>
        </w:p>
        <w:p w14:paraId="561EB806" w14:textId="409D83CE" w:rsidR="000317F8" w:rsidRPr="00F33BCC" w:rsidRDefault="00A27408">
          <w:pPr>
            <w:pStyle w:val="TM1"/>
            <w:tabs>
              <w:tab w:val="right" w:leader="dot" w:pos="9062"/>
            </w:tabs>
            <w:rPr>
              <w:noProof/>
              <w:lang w:eastAsia="fr-FR"/>
            </w:rPr>
          </w:pPr>
          <w:hyperlink w:anchor="_Toc179362684" w:history="1">
            <w:r w:rsidR="000317F8" w:rsidRPr="00F33BCC">
              <w:rPr>
                <w:rStyle w:val="Lienhypertexte"/>
                <w:rFonts w:asciiTheme="minorBidi" w:hAnsiTheme="minorBidi"/>
                <w:noProof/>
              </w:rPr>
              <w:t>4.2. Sessions d’information et autres renseignements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_Toc179362684 \h </w:instrText>
            </w:r>
            <w:r w:rsidR="000317F8" w:rsidRPr="00F33BCC">
              <w:rPr>
                <w:noProof/>
                <w:webHidden/>
              </w:rPr>
            </w:r>
            <w:r w:rsidR="000317F8" w:rsidRPr="00F33BCC">
              <w:rPr>
                <w:noProof/>
                <w:webHidden/>
              </w:rPr>
              <w:fldChar w:fldCharType="separate"/>
            </w:r>
            <w:r w:rsidR="0093579B">
              <w:rPr>
                <w:noProof/>
                <w:webHidden/>
              </w:rPr>
              <w:t>8</w:t>
            </w:r>
            <w:r w:rsidR="000317F8" w:rsidRPr="00F33BCC">
              <w:rPr>
                <w:noProof/>
                <w:webHidden/>
              </w:rPr>
              <w:fldChar w:fldCharType="end"/>
            </w:r>
          </w:hyperlink>
        </w:p>
        <w:p w14:paraId="7386AF2B" w14:textId="3A5F4A26" w:rsidR="000317F8" w:rsidRPr="00F33BCC" w:rsidRDefault="00A27408">
          <w:pPr>
            <w:pStyle w:val="TM1"/>
            <w:tabs>
              <w:tab w:val="left" w:pos="440"/>
              <w:tab w:val="right" w:leader="dot" w:pos="9062"/>
            </w:tabs>
            <w:rPr>
              <w:noProof/>
              <w:lang w:eastAsia="fr-FR"/>
            </w:rPr>
          </w:pPr>
          <w:hyperlink w:anchor="_Toc179362685" w:history="1">
            <w:r w:rsidR="000317F8" w:rsidRPr="00F33BCC">
              <w:rPr>
                <w:rStyle w:val="Lienhypertexte"/>
                <w:rFonts w:asciiTheme="minorBidi" w:hAnsiTheme="minorBidi"/>
                <w:noProof/>
              </w:rPr>
              <w:t>5.</w:t>
            </w:r>
            <w:r w:rsidR="000317F8" w:rsidRPr="00F33BCC">
              <w:rPr>
                <w:noProof/>
                <w:lang w:eastAsia="fr-FR"/>
              </w:rPr>
              <w:tab/>
            </w:r>
            <w:r w:rsidR="009448D9" w:rsidRPr="00F33BCC">
              <w:rPr>
                <w:rStyle w:val="Lienhypertexte"/>
                <w:rFonts w:asciiTheme="minorBidi" w:hAnsiTheme="minorBidi"/>
                <w:noProof/>
              </w:rPr>
              <w:t>SELECTION DE</w:t>
            </w:r>
            <w:r w:rsidR="000317F8" w:rsidRPr="00F33BCC">
              <w:rPr>
                <w:rStyle w:val="Lienhypertexte"/>
                <w:rFonts w:asciiTheme="minorBidi" w:hAnsiTheme="minorBidi"/>
                <w:noProof/>
              </w:rPr>
              <w:t xml:space="preserve"> CANDIDATURES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_Toc179362685 \h </w:instrText>
            </w:r>
            <w:r w:rsidR="000317F8" w:rsidRPr="00F33BCC">
              <w:rPr>
                <w:noProof/>
                <w:webHidden/>
              </w:rPr>
            </w:r>
            <w:r w:rsidR="000317F8" w:rsidRPr="00F33BCC">
              <w:rPr>
                <w:noProof/>
                <w:webHidden/>
              </w:rPr>
              <w:fldChar w:fldCharType="separate"/>
            </w:r>
            <w:r w:rsidR="0093579B">
              <w:rPr>
                <w:noProof/>
                <w:webHidden/>
              </w:rPr>
              <w:t>8</w:t>
            </w:r>
            <w:r w:rsidR="000317F8" w:rsidRPr="00F33BCC">
              <w:rPr>
                <w:noProof/>
                <w:webHidden/>
              </w:rPr>
              <w:fldChar w:fldCharType="end"/>
            </w:r>
          </w:hyperlink>
        </w:p>
        <w:p w14:paraId="10FB0188" w14:textId="1533AD69" w:rsidR="000317F8" w:rsidRPr="00F33BCC" w:rsidRDefault="00A27408">
          <w:pPr>
            <w:pStyle w:val="TM1"/>
            <w:tabs>
              <w:tab w:val="left" w:pos="440"/>
              <w:tab w:val="right" w:leader="dot" w:pos="9062"/>
            </w:tabs>
            <w:rPr>
              <w:noProof/>
              <w:lang w:eastAsia="fr-FR"/>
            </w:rPr>
          </w:pPr>
          <w:hyperlink w:anchor="_Toc179362686" w:history="1">
            <w:r w:rsidR="000317F8" w:rsidRPr="00F33BCC">
              <w:rPr>
                <w:rStyle w:val="Lienhypertexte"/>
                <w:rFonts w:asciiTheme="minorBidi" w:hAnsiTheme="minorBidi"/>
                <w:noProof/>
              </w:rPr>
              <w:t>6.</w:t>
            </w:r>
            <w:r w:rsidR="000317F8" w:rsidRPr="00F33BCC">
              <w:rPr>
                <w:noProof/>
                <w:lang w:eastAsia="fr-FR"/>
              </w:rPr>
              <w:tab/>
            </w:r>
            <w:r w:rsidR="000317F8" w:rsidRPr="00F33BCC">
              <w:rPr>
                <w:rStyle w:val="Lienhypertexte"/>
                <w:rFonts w:asciiTheme="minorBidi" w:hAnsiTheme="minorBidi"/>
                <w:noProof/>
              </w:rPr>
              <w:t xml:space="preserve">DEROULEMENT D’UNE MISSION DE </w:t>
            </w:r>
            <w:r w:rsidR="000317F8" w:rsidRPr="00F33BCC">
              <w:rPr>
                <w:rStyle w:val="Lienhypertexte"/>
                <w:rFonts w:asciiTheme="minorBidi" w:hAnsiTheme="minorBidi"/>
                <w:i/>
                <w:iCs/>
                <w:noProof/>
              </w:rPr>
              <w:t>GreenAssist</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_Toc179362686 \h </w:instrText>
            </w:r>
            <w:r w:rsidR="000317F8" w:rsidRPr="00F33BCC">
              <w:rPr>
                <w:noProof/>
                <w:webHidden/>
              </w:rPr>
            </w:r>
            <w:r w:rsidR="000317F8" w:rsidRPr="00F33BCC">
              <w:rPr>
                <w:noProof/>
                <w:webHidden/>
              </w:rPr>
              <w:fldChar w:fldCharType="separate"/>
            </w:r>
            <w:r w:rsidR="0093579B">
              <w:rPr>
                <w:noProof/>
                <w:webHidden/>
              </w:rPr>
              <w:t>9</w:t>
            </w:r>
            <w:r w:rsidR="000317F8" w:rsidRPr="00F33BCC">
              <w:rPr>
                <w:noProof/>
                <w:webHidden/>
              </w:rPr>
              <w:fldChar w:fldCharType="end"/>
            </w:r>
          </w:hyperlink>
        </w:p>
        <w:p w14:paraId="08766A18" w14:textId="0DF3B9C8" w:rsidR="000317F8" w:rsidRPr="00F33BCC" w:rsidRDefault="00A27408">
          <w:pPr>
            <w:pStyle w:val="TM1"/>
            <w:tabs>
              <w:tab w:val="left" w:pos="440"/>
              <w:tab w:val="right" w:leader="dot" w:pos="9062"/>
            </w:tabs>
            <w:rPr>
              <w:noProof/>
              <w:lang w:eastAsia="fr-FR"/>
            </w:rPr>
          </w:pPr>
          <w:hyperlink w:anchor="_Toc179362687" w:history="1">
            <w:r w:rsidR="000317F8" w:rsidRPr="00F33BCC">
              <w:rPr>
                <w:rStyle w:val="Lienhypertexte"/>
                <w:rFonts w:asciiTheme="minorBidi" w:hAnsiTheme="minorBidi"/>
                <w:noProof/>
              </w:rPr>
              <w:t>7.</w:t>
            </w:r>
            <w:r w:rsidR="000317F8" w:rsidRPr="00F33BCC">
              <w:rPr>
                <w:noProof/>
                <w:lang w:eastAsia="fr-FR"/>
              </w:rPr>
              <w:tab/>
            </w:r>
            <w:r w:rsidR="000317F8" w:rsidRPr="00F33BCC">
              <w:rPr>
                <w:rStyle w:val="Lienhypertexte"/>
                <w:rFonts w:asciiTheme="minorBidi" w:hAnsiTheme="minorBidi"/>
                <w:noProof/>
              </w:rPr>
              <w:t>CALENDRIER INDICATIF</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_Toc179362687 \h </w:instrText>
            </w:r>
            <w:r w:rsidR="000317F8" w:rsidRPr="00F33BCC">
              <w:rPr>
                <w:noProof/>
                <w:webHidden/>
              </w:rPr>
            </w:r>
            <w:r w:rsidR="000317F8" w:rsidRPr="00F33BCC">
              <w:rPr>
                <w:noProof/>
                <w:webHidden/>
              </w:rPr>
              <w:fldChar w:fldCharType="separate"/>
            </w:r>
            <w:r w:rsidR="0093579B">
              <w:rPr>
                <w:noProof/>
                <w:webHidden/>
              </w:rPr>
              <w:t>9</w:t>
            </w:r>
            <w:r w:rsidR="000317F8" w:rsidRPr="00F33BCC">
              <w:rPr>
                <w:noProof/>
                <w:webHidden/>
              </w:rPr>
              <w:fldChar w:fldCharType="end"/>
            </w:r>
          </w:hyperlink>
        </w:p>
        <w:p w14:paraId="41D0CA39" w14:textId="381D3D45" w:rsidR="000317F8" w:rsidRDefault="00A27408">
          <w:pPr>
            <w:pStyle w:val="TM1"/>
            <w:tabs>
              <w:tab w:val="left" w:pos="440"/>
              <w:tab w:val="right" w:leader="dot" w:pos="9062"/>
            </w:tabs>
            <w:rPr>
              <w:noProof/>
              <w:lang w:eastAsia="fr-FR"/>
            </w:rPr>
          </w:pPr>
          <w:hyperlink w:anchor="_Toc179362688" w:history="1">
            <w:r w:rsidR="000317F8" w:rsidRPr="00F33BCC">
              <w:rPr>
                <w:rStyle w:val="Lienhypertexte"/>
                <w:rFonts w:asciiTheme="minorBidi" w:hAnsiTheme="minorBidi"/>
                <w:noProof/>
              </w:rPr>
              <w:t>8.</w:t>
            </w:r>
            <w:r w:rsidR="000317F8" w:rsidRPr="00F33BCC">
              <w:rPr>
                <w:noProof/>
                <w:lang w:eastAsia="fr-FR"/>
              </w:rPr>
              <w:tab/>
            </w:r>
            <w:r w:rsidR="000317F8" w:rsidRPr="00F33BCC">
              <w:rPr>
                <w:rStyle w:val="Lienhypertexte"/>
                <w:rFonts w:asciiTheme="minorBidi" w:hAnsiTheme="minorBidi"/>
                <w:noProof/>
              </w:rPr>
              <w:t>ANNEXES</w:t>
            </w:r>
            <w:r w:rsidR="000317F8" w:rsidRPr="00F33BCC">
              <w:rPr>
                <w:noProof/>
                <w:webHidden/>
              </w:rPr>
              <w:tab/>
            </w:r>
            <w:r w:rsidR="000317F8" w:rsidRPr="00F33BCC">
              <w:rPr>
                <w:noProof/>
                <w:webHidden/>
              </w:rPr>
              <w:fldChar w:fldCharType="begin"/>
            </w:r>
            <w:r w:rsidR="000317F8" w:rsidRPr="00F33BCC">
              <w:rPr>
                <w:noProof/>
                <w:webHidden/>
              </w:rPr>
              <w:instrText xml:space="preserve"> PAGEREF _Toc179362688 \h </w:instrText>
            </w:r>
            <w:r w:rsidR="000317F8" w:rsidRPr="00F33BCC">
              <w:rPr>
                <w:noProof/>
                <w:webHidden/>
              </w:rPr>
            </w:r>
            <w:r w:rsidR="000317F8" w:rsidRPr="00F33BCC">
              <w:rPr>
                <w:noProof/>
                <w:webHidden/>
              </w:rPr>
              <w:fldChar w:fldCharType="separate"/>
            </w:r>
            <w:r w:rsidR="0093579B">
              <w:rPr>
                <w:noProof/>
                <w:webHidden/>
              </w:rPr>
              <w:t>10</w:t>
            </w:r>
            <w:r w:rsidR="000317F8" w:rsidRPr="00F33BCC">
              <w:rPr>
                <w:noProof/>
                <w:webHidden/>
              </w:rPr>
              <w:fldChar w:fldCharType="end"/>
            </w:r>
          </w:hyperlink>
        </w:p>
        <w:p w14:paraId="3E1146F9" w14:textId="28BEB239" w:rsidR="00EB4289" w:rsidRDefault="00EB4289">
          <w:r>
            <w:rPr>
              <w:b/>
              <w:bCs/>
            </w:rPr>
            <w:fldChar w:fldCharType="end"/>
          </w:r>
        </w:p>
      </w:sdtContent>
    </w:sdt>
    <w:p w14:paraId="6B93B3CD" w14:textId="77777777" w:rsidR="003A3CE0" w:rsidRDefault="003A3CE0" w:rsidP="003A3CE0">
      <w:pPr>
        <w:spacing w:after="4" w:line="240" w:lineRule="auto"/>
        <w:rPr>
          <w:rFonts w:ascii="Arial" w:hAnsi="Arial" w:cs="Arial"/>
          <w:b/>
          <w:sz w:val="24"/>
          <w:szCs w:val="24"/>
        </w:rPr>
      </w:pPr>
    </w:p>
    <w:p w14:paraId="5CB4DBB6" w14:textId="77777777" w:rsidR="00EB4289" w:rsidRDefault="00EB4289" w:rsidP="00EB4289">
      <w:pPr>
        <w:pStyle w:val="Titre1"/>
      </w:pPr>
    </w:p>
    <w:p w14:paraId="0E68C370" w14:textId="33656FEB" w:rsidR="00EB4289" w:rsidRDefault="00F33BCC" w:rsidP="00F33BCC">
      <w:pPr>
        <w:pStyle w:val="Titre1"/>
        <w:tabs>
          <w:tab w:val="left" w:pos="6068"/>
        </w:tabs>
      </w:pPr>
      <w:r>
        <w:tab/>
      </w:r>
    </w:p>
    <w:p w14:paraId="194A00BB" w14:textId="77777777" w:rsidR="00EB4289" w:rsidRDefault="00EB4289" w:rsidP="00EB4289">
      <w:pPr>
        <w:pStyle w:val="Titre1"/>
      </w:pPr>
    </w:p>
    <w:p w14:paraId="268A0081" w14:textId="77777777" w:rsidR="00EB4289" w:rsidRDefault="00EB4289" w:rsidP="00EB4289">
      <w:pPr>
        <w:pStyle w:val="Titre1"/>
      </w:pPr>
    </w:p>
    <w:p w14:paraId="0C1FB73E" w14:textId="051A288F" w:rsidR="00EB4289" w:rsidRDefault="00EB4289" w:rsidP="00EB4289">
      <w:pPr>
        <w:pStyle w:val="Titre1"/>
      </w:pPr>
    </w:p>
    <w:p w14:paraId="57929D96" w14:textId="77777777" w:rsidR="00B00F2C" w:rsidRPr="00B00F2C" w:rsidRDefault="00B00F2C" w:rsidP="00B00F2C"/>
    <w:p w14:paraId="3E515839" w14:textId="3A8F2DB1" w:rsidR="00B54C02" w:rsidRPr="00B00F2C" w:rsidRDefault="00B54C02" w:rsidP="00EB4289">
      <w:pPr>
        <w:pStyle w:val="Titre1"/>
        <w:numPr>
          <w:ilvl w:val="0"/>
          <w:numId w:val="13"/>
        </w:numPr>
        <w:rPr>
          <w:rFonts w:asciiTheme="minorBidi" w:hAnsiTheme="minorBidi" w:cstheme="minorBidi"/>
          <w:b/>
          <w:bCs/>
          <w:color w:val="auto"/>
          <w:sz w:val="28"/>
          <w:szCs w:val="28"/>
        </w:rPr>
      </w:pPr>
      <w:bookmarkStart w:id="0" w:name="_Toc179362672"/>
      <w:r w:rsidRPr="00B00F2C">
        <w:rPr>
          <w:rFonts w:asciiTheme="minorBidi" w:hAnsiTheme="minorBidi" w:cstheme="minorBidi"/>
          <w:b/>
          <w:bCs/>
          <w:color w:val="auto"/>
          <w:sz w:val="28"/>
          <w:szCs w:val="28"/>
        </w:rPr>
        <w:lastRenderedPageBreak/>
        <w:t>C</w:t>
      </w:r>
      <w:r w:rsidR="007B6315" w:rsidRPr="00B00F2C">
        <w:rPr>
          <w:rFonts w:asciiTheme="minorBidi" w:hAnsiTheme="minorBidi" w:cstheme="minorBidi"/>
          <w:b/>
          <w:bCs/>
          <w:color w:val="auto"/>
          <w:sz w:val="28"/>
          <w:szCs w:val="28"/>
        </w:rPr>
        <w:t>ONTEXTE</w:t>
      </w:r>
      <w:bookmarkEnd w:id="0"/>
      <w:r w:rsidRPr="00B00F2C">
        <w:rPr>
          <w:rFonts w:asciiTheme="minorBidi" w:hAnsiTheme="minorBidi" w:cstheme="minorBidi"/>
          <w:b/>
          <w:bCs/>
          <w:color w:val="auto"/>
          <w:sz w:val="28"/>
          <w:szCs w:val="28"/>
        </w:rPr>
        <w:t> </w:t>
      </w:r>
    </w:p>
    <w:p w14:paraId="7973FA4F" w14:textId="542CE051" w:rsidR="00523AC7" w:rsidRPr="00870FCB" w:rsidRDefault="00523AC7" w:rsidP="00B00F2C">
      <w:pPr>
        <w:ind w:firstLine="360"/>
        <w:jc w:val="both"/>
        <w:rPr>
          <w:rFonts w:ascii="Arial" w:hAnsi="Arial" w:cs="Arial"/>
          <w:sz w:val="24"/>
          <w:szCs w:val="24"/>
        </w:rPr>
      </w:pPr>
      <w:r w:rsidRPr="00870FCB">
        <w:rPr>
          <w:rFonts w:ascii="Arial" w:hAnsi="Arial" w:cs="Arial"/>
          <w:sz w:val="24"/>
          <w:szCs w:val="24"/>
        </w:rPr>
        <w:t>La transition écologique des entreprises en Tunisie est devenue une priorité incontournable dans un contexte mondial de prise de conscience croissante des enjeux environnementaux. Elle consiste à relever les défis environnementaux en développant des solutions innovantes et en adoptant des modèles d'affaires qui minimisent leur empreinte écologique. Cela peut inclure l'utilisation de technologies propres, la réduction des déchets, l'efficacité énergétique, la gestion durable de l’eau, la promotion de l'utilisation de sources d'énergie renouvelable, la conception de produits durables, et d'autres initiatives visant à préserver les ressources naturelles et à atténuer les impacts négatifs sur l'environnement. Il s’agit d’un défi majeur mais également une opportunité de promouvoir un développement économique plus durable et résilient.</w:t>
      </w:r>
      <w:r w:rsidR="00D5613D" w:rsidRPr="00870FCB">
        <w:rPr>
          <w:rFonts w:ascii="Arial" w:hAnsi="Arial" w:cs="Arial"/>
          <w:sz w:val="24"/>
          <w:szCs w:val="24"/>
        </w:rPr>
        <w:t xml:space="preserve"> </w:t>
      </w:r>
    </w:p>
    <w:p w14:paraId="5A14C1FE" w14:textId="3C42BB5E" w:rsidR="00162DD7" w:rsidRPr="00870FCB" w:rsidRDefault="00716458" w:rsidP="00747D68">
      <w:pPr>
        <w:jc w:val="both"/>
        <w:rPr>
          <w:rFonts w:ascii="Arial" w:hAnsi="Arial" w:cs="Arial"/>
          <w:sz w:val="24"/>
          <w:szCs w:val="24"/>
        </w:rPr>
      </w:pPr>
      <w:r w:rsidRPr="00870FCB">
        <w:rPr>
          <w:rFonts w:ascii="Arial" w:hAnsi="Arial" w:cs="Arial"/>
          <w:sz w:val="24"/>
          <w:szCs w:val="24"/>
        </w:rPr>
        <w:t xml:space="preserve">Dans le cadre du programme d’appui à l’action environnementale financé par l’Union </w:t>
      </w:r>
      <w:r w:rsidR="00747D68" w:rsidRPr="00870FCB">
        <w:rPr>
          <w:rFonts w:ascii="Arial" w:hAnsi="Arial" w:cs="Arial"/>
          <w:sz w:val="24"/>
          <w:szCs w:val="24"/>
        </w:rPr>
        <w:t>e</w:t>
      </w:r>
      <w:r w:rsidRPr="00870FCB">
        <w:rPr>
          <w:rFonts w:ascii="Arial" w:hAnsi="Arial" w:cs="Arial"/>
          <w:sz w:val="24"/>
          <w:szCs w:val="24"/>
        </w:rPr>
        <w:t>uropéenne en Tunisie, Expertise France met en œuvre le projet Greenov’i. Ce projet de 12M€</w:t>
      </w:r>
      <w:r w:rsidR="005A224A" w:rsidRPr="00870FCB">
        <w:rPr>
          <w:rFonts w:ascii="Arial" w:hAnsi="Arial" w:cs="Arial"/>
          <w:sz w:val="24"/>
          <w:szCs w:val="24"/>
        </w:rPr>
        <w:t>, signé en février 2023,</w:t>
      </w:r>
      <w:r w:rsidR="00453DD1" w:rsidRPr="00870FCB">
        <w:rPr>
          <w:rFonts w:ascii="Arial" w:hAnsi="Arial" w:cs="Arial"/>
          <w:sz w:val="24"/>
          <w:szCs w:val="24"/>
        </w:rPr>
        <w:t xml:space="preserve"> </w:t>
      </w:r>
      <w:r w:rsidRPr="00870FCB">
        <w:rPr>
          <w:rFonts w:ascii="Arial" w:hAnsi="Arial" w:cs="Arial"/>
          <w:sz w:val="24"/>
          <w:szCs w:val="24"/>
        </w:rPr>
        <w:t xml:space="preserve">est prévu sur une durée de 5 ans. Il vise à accompagner et appuyer la transition écologique du secteur privé en Tunisie, à travers </w:t>
      </w:r>
      <w:r w:rsidRPr="00870FCB">
        <w:rPr>
          <w:rFonts w:ascii="Arial" w:hAnsi="Arial" w:cs="Arial"/>
          <w:b/>
          <w:sz w:val="24"/>
          <w:szCs w:val="24"/>
        </w:rPr>
        <w:t xml:space="preserve">(1) </w:t>
      </w:r>
      <w:r w:rsidRPr="00870FCB">
        <w:rPr>
          <w:rFonts w:ascii="Arial" w:hAnsi="Arial" w:cs="Arial"/>
          <w:sz w:val="24"/>
          <w:szCs w:val="24"/>
        </w:rPr>
        <w:t xml:space="preserve">le soutien </w:t>
      </w:r>
      <w:r w:rsidR="00EA15CD" w:rsidRPr="00870FCB">
        <w:rPr>
          <w:rFonts w:ascii="Arial" w:hAnsi="Arial" w:cs="Arial"/>
          <w:sz w:val="24"/>
          <w:szCs w:val="24"/>
        </w:rPr>
        <w:t xml:space="preserve">à la création </w:t>
      </w:r>
      <w:r w:rsidRPr="00870FCB">
        <w:rPr>
          <w:rFonts w:ascii="Arial" w:hAnsi="Arial" w:cs="Arial"/>
          <w:sz w:val="24"/>
          <w:szCs w:val="24"/>
        </w:rPr>
        <w:t xml:space="preserve">d’éco-entreprises, et </w:t>
      </w:r>
      <w:r w:rsidRPr="00870FCB">
        <w:rPr>
          <w:rFonts w:ascii="Arial" w:hAnsi="Arial" w:cs="Arial"/>
          <w:b/>
          <w:sz w:val="24"/>
          <w:szCs w:val="24"/>
        </w:rPr>
        <w:t>(2)</w:t>
      </w:r>
      <w:r w:rsidRPr="00870FCB">
        <w:rPr>
          <w:rFonts w:ascii="Arial" w:hAnsi="Arial" w:cs="Arial"/>
          <w:sz w:val="24"/>
          <w:szCs w:val="24"/>
        </w:rPr>
        <w:t xml:space="preserve"> l’appui </w:t>
      </w:r>
      <w:r w:rsidR="008675AC" w:rsidRPr="00870FCB">
        <w:rPr>
          <w:rFonts w:ascii="Arial" w:hAnsi="Arial" w:cs="Arial"/>
          <w:sz w:val="24"/>
          <w:szCs w:val="24"/>
        </w:rPr>
        <w:t>des entreprises déjà créée</w:t>
      </w:r>
      <w:r w:rsidR="00EA15CD" w:rsidRPr="00870FCB">
        <w:rPr>
          <w:rFonts w:ascii="Arial" w:hAnsi="Arial" w:cs="Arial"/>
          <w:sz w:val="24"/>
          <w:szCs w:val="24"/>
        </w:rPr>
        <w:t xml:space="preserve">s </w:t>
      </w:r>
      <w:r w:rsidRPr="00870FCB">
        <w:rPr>
          <w:rFonts w:ascii="Arial" w:hAnsi="Arial" w:cs="Arial"/>
          <w:sz w:val="24"/>
          <w:szCs w:val="24"/>
        </w:rPr>
        <w:t>à l’adoption de modes de production durables et équitables</w:t>
      </w:r>
      <w:r w:rsidR="009513D8" w:rsidRPr="00870FCB">
        <w:rPr>
          <w:rFonts w:ascii="Arial" w:hAnsi="Arial" w:cs="Arial"/>
          <w:sz w:val="24"/>
          <w:szCs w:val="24"/>
        </w:rPr>
        <w:t xml:space="preserve"> à travers un appui financier ciblé appelé « Vouchers</w:t>
      </w:r>
      <w:r w:rsidR="00F279BE" w:rsidRPr="00870FCB">
        <w:rPr>
          <w:rFonts w:ascii="Arial" w:hAnsi="Arial" w:cs="Arial"/>
          <w:sz w:val="24"/>
          <w:szCs w:val="24"/>
        </w:rPr>
        <w:t xml:space="preserve"> Verts » ou </w:t>
      </w:r>
      <w:r w:rsidR="00F279BE" w:rsidRPr="00795CE4">
        <w:rPr>
          <w:rFonts w:ascii="Arial" w:hAnsi="Arial" w:cs="Arial"/>
          <w:sz w:val="24"/>
          <w:szCs w:val="24"/>
        </w:rPr>
        <w:t>« Green Vouchers</w:t>
      </w:r>
      <w:r w:rsidR="00F279BE" w:rsidRPr="00870FCB">
        <w:rPr>
          <w:rFonts w:ascii="Arial" w:hAnsi="Arial" w:cs="Arial"/>
          <w:sz w:val="24"/>
          <w:szCs w:val="24"/>
        </w:rPr>
        <w:t xml:space="preserve"> »</w:t>
      </w:r>
      <w:r w:rsidR="009513D8" w:rsidRPr="00870FCB">
        <w:rPr>
          <w:rFonts w:ascii="Arial" w:hAnsi="Arial" w:cs="Arial"/>
          <w:sz w:val="24"/>
          <w:szCs w:val="24"/>
        </w:rPr>
        <w:t xml:space="preserve">. </w:t>
      </w:r>
    </w:p>
    <w:p w14:paraId="23341A4A" w14:textId="1D853977" w:rsidR="00C67C77" w:rsidRPr="00870FCB" w:rsidRDefault="00684DF5" w:rsidP="00747D68">
      <w:pPr>
        <w:jc w:val="both"/>
        <w:rPr>
          <w:rFonts w:ascii="Arial" w:hAnsi="Arial" w:cs="Arial"/>
          <w:sz w:val="24"/>
          <w:szCs w:val="24"/>
        </w:rPr>
      </w:pPr>
      <w:r w:rsidRPr="00870FCB">
        <w:rPr>
          <w:rFonts w:ascii="Arial" w:hAnsi="Arial" w:cs="Arial"/>
          <w:sz w:val="24"/>
          <w:szCs w:val="24"/>
        </w:rPr>
        <w:t xml:space="preserve">Le dispositif </w:t>
      </w:r>
      <w:r w:rsidR="00F279BE" w:rsidRPr="00870FCB">
        <w:rPr>
          <w:rFonts w:ascii="Arial" w:hAnsi="Arial" w:cs="Arial"/>
          <w:sz w:val="24"/>
          <w:szCs w:val="24"/>
        </w:rPr>
        <w:t>de V</w:t>
      </w:r>
      <w:r w:rsidR="00E94C15" w:rsidRPr="00870FCB">
        <w:rPr>
          <w:rFonts w:ascii="Arial" w:hAnsi="Arial" w:cs="Arial"/>
          <w:sz w:val="24"/>
          <w:szCs w:val="24"/>
        </w:rPr>
        <w:t>ouchers</w:t>
      </w:r>
      <w:r w:rsidR="008675AC" w:rsidRPr="00870FCB">
        <w:rPr>
          <w:rFonts w:ascii="Arial" w:hAnsi="Arial" w:cs="Arial"/>
          <w:sz w:val="24"/>
          <w:szCs w:val="24"/>
        </w:rPr>
        <w:t xml:space="preserve"> V</w:t>
      </w:r>
      <w:r w:rsidR="00F279BE" w:rsidRPr="00870FCB">
        <w:rPr>
          <w:rFonts w:ascii="Arial" w:hAnsi="Arial" w:cs="Arial"/>
          <w:sz w:val="24"/>
          <w:szCs w:val="24"/>
        </w:rPr>
        <w:t>ert</w:t>
      </w:r>
      <w:r w:rsidR="00E94C15" w:rsidRPr="00870FCB">
        <w:rPr>
          <w:rFonts w:ascii="Arial" w:hAnsi="Arial" w:cs="Arial"/>
          <w:sz w:val="24"/>
          <w:szCs w:val="24"/>
        </w:rPr>
        <w:t>s</w:t>
      </w:r>
      <w:r w:rsidR="00F279BE" w:rsidRPr="00870FCB">
        <w:rPr>
          <w:rFonts w:ascii="Arial" w:hAnsi="Arial" w:cs="Arial"/>
          <w:sz w:val="24"/>
          <w:szCs w:val="24"/>
        </w:rPr>
        <w:t xml:space="preserve"> se compose de deux types </w:t>
      </w:r>
      <w:r w:rsidR="00E94C15" w:rsidRPr="00870FCB">
        <w:rPr>
          <w:rFonts w:ascii="Arial" w:hAnsi="Arial" w:cs="Arial"/>
          <w:sz w:val="24"/>
          <w:szCs w:val="24"/>
        </w:rPr>
        <w:t>de Vouchers complémentaires et inter</w:t>
      </w:r>
      <w:r w:rsidR="002D13A6" w:rsidRPr="00870FCB">
        <w:rPr>
          <w:rFonts w:ascii="Arial" w:hAnsi="Arial" w:cs="Arial"/>
          <w:sz w:val="24"/>
          <w:szCs w:val="24"/>
        </w:rPr>
        <w:t>-</w:t>
      </w:r>
      <w:r w:rsidR="00E94C15" w:rsidRPr="00870FCB">
        <w:rPr>
          <w:rFonts w:ascii="Arial" w:hAnsi="Arial" w:cs="Arial"/>
          <w:sz w:val="24"/>
          <w:szCs w:val="24"/>
        </w:rPr>
        <w:t>liés</w:t>
      </w:r>
      <w:r w:rsidRPr="00870FCB">
        <w:rPr>
          <w:rFonts w:ascii="Arial" w:hAnsi="Arial" w:cs="Arial"/>
          <w:sz w:val="24"/>
          <w:szCs w:val="24"/>
        </w:rPr>
        <w:t xml:space="preserve"> : </w:t>
      </w:r>
      <w:r w:rsidR="00E94C15" w:rsidRPr="00870FCB">
        <w:rPr>
          <w:rFonts w:ascii="Arial" w:hAnsi="Arial" w:cs="Arial"/>
          <w:sz w:val="24"/>
          <w:szCs w:val="24"/>
        </w:rPr>
        <w:t xml:space="preserve">le </w:t>
      </w:r>
      <w:proofErr w:type="spellStart"/>
      <w:r w:rsidR="00E94C15" w:rsidRPr="00870FCB">
        <w:rPr>
          <w:rFonts w:ascii="Arial" w:hAnsi="Arial" w:cs="Arial"/>
          <w:i/>
          <w:sz w:val="24"/>
          <w:szCs w:val="24"/>
        </w:rPr>
        <w:t>GreenAssist</w:t>
      </w:r>
      <w:proofErr w:type="spellEnd"/>
      <w:r w:rsidR="00E94C15" w:rsidRPr="00870FCB">
        <w:rPr>
          <w:rFonts w:ascii="Arial" w:hAnsi="Arial" w:cs="Arial"/>
          <w:i/>
          <w:sz w:val="24"/>
          <w:szCs w:val="24"/>
        </w:rPr>
        <w:t xml:space="preserve"> </w:t>
      </w:r>
      <w:r w:rsidR="00E94C15" w:rsidRPr="00870FCB">
        <w:rPr>
          <w:rFonts w:ascii="Arial" w:hAnsi="Arial" w:cs="Arial"/>
          <w:sz w:val="24"/>
          <w:szCs w:val="24"/>
        </w:rPr>
        <w:t xml:space="preserve">et le </w:t>
      </w:r>
      <w:proofErr w:type="spellStart"/>
      <w:r w:rsidR="00E94C15" w:rsidRPr="00870FCB">
        <w:rPr>
          <w:rFonts w:ascii="Arial" w:hAnsi="Arial" w:cs="Arial"/>
          <w:i/>
          <w:sz w:val="24"/>
          <w:szCs w:val="24"/>
        </w:rPr>
        <w:t>GreenBoost</w:t>
      </w:r>
      <w:proofErr w:type="spellEnd"/>
      <w:r w:rsidRPr="00870FCB">
        <w:rPr>
          <w:rFonts w:ascii="Arial" w:hAnsi="Arial" w:cs="Arial"/>
          <w:sz w:val="24"/>
          <w:szCs w:val="24"/>
        </w:rPr>
        <w:t xml:space="preserve">, </w:t>
      </w:r>
      <w:r w:rsidR="00E94C15" w:rsidRPr="00870FCB">
        <w:rPr>
          <w:rFonts w:ascii="Arial" w:hAnsi="Arial" w:cs="Arial"/>
          <w:sz w:val="24"/>
          <w:szCs w:val="24"/>
        </w:rPr>
        <w:t>détaillé</w:t>
      </w:r>
      <w:r w:rsidR="008675AC" w:rsidRPr="00870FCB">
        <w:rPr>
          <w:rFonts w:ascii="Arial" w:hAnsi="Arial" w:cs="Arial"/>
          <w:sz w:val="24"/>
          <w:szCs w:val="24"/>
        </w:rPr>
        <w:t>s</w:t>
      </w:r>
      <w:r w:rsidR="00E94C15" w:rsidRPr="00870FCB">
        <w:rPr>
          <w:rFonts w:ascii="Arial" w:hAnsi="Arial" w:cs="Arial"/>
          <w:sz w:val="24"/>
          <w:szCs w:val="24"/>
        </w:rPr>
        <w:t xml:space="preserve"> ci-dessous. </w:t>
      </w:r>
    </w:p>
    <w:p w14:paraId="7D0C9638" w14:textId="5B3E0A50" w:rsidR="00CD1F78" w:rsidRPr="00870FCB" w:rsidRDefault="00684DF5" w:rsidP="00747D68">
      <w:pPr>
        <w:shd w:val="clear" w:color="auto" w:fill="FFFFFF" w:themeFill="background1"/>
        <w:jc w:val="both"/>
        <w:rPr>
          <w:rFonts w:ascii="Arial" w:hAnsi="Arial" w:cs="Arial"/>
          <w:sz w:val="24"/>
          <w:szCs w:val="24"/>
        </w:rPr>
      </w:pPr>
      <w:r w:rsidRPr="00870FCB">
        <w:rPr>
          <w:rFonts w:ascii="Arial" w:hAnsi="Arial" w:cs="Arial"/>
          <w:sz w:val="24"/>
          <w:szCs w:val="24"/>
        </w:rPr>
        <w:t>C</w:t>
      </w:r>
      <w:r w:rsidR="00E94C15" w:rsidRPr="00870FCB">
        <w:rPr>
          <w:rFonts w:ascii="Arial" w:hAnsi="Arial" w:cs="Arial"/>
          <w:sz w:val="24"/>
          <w:szCs w:val="24"/>
        </w:rPr>
        <w:t xml:space="preserve">es Vouchers ciblent </w:t>
      </w:r>
      <w:r w:rsidR="00716458" w:rsidRPr="00870FCB">
        <w:rPr>
          <w:rFonts w:ascii="Arial" w:hAnsi="Arial" w:cs="Arial"/>
          <w:sz w:val="24"/>
          <w:szCs w:val="24"/>
        </w:rPr>
        <w:t>les petites et moyennes entreprises (</w:t>
      </w:r>
      <w:proofErr w:type="spellStart"/>
      <w:r w:rsidR="00716458" w:rsidRPr="00870FCB">
        <w:rPr>
          <w:rFonts w:ascii="Arial" w:hAnsi="Arial" w:cs="Arial"/>
          <w:sz w:val="24"/>
          <w:szCs w:val="24"/>
        </w:rPr>
        <w:t>PMEs</w:t>
      </w:r>
      <w:proofErr w:type="spellEnd"/>
      <w:r w:rsidR="00716458" w:rsidRPr="00870FCB">
        <w:rPr>
          <w:rFonts w:ascii="Arial" w:hAnsi="Arial" w:cs="Arial"/>
          <w:sz w:val="24"/>
          <w:szCs w:val="24"/>
        </w:rPr>
        <w:t xml:space="preserve">) industrielles </w:t>
      </w:r>
      <w:r w:rsidR="00EA142A" w:rsidRPr="00870FCB">
        <w:rPr>
          <w:rFonts w:ascii="Arial" w:hAnsi="Arial" w:cs="Arial"/>
          <w:sz w:val="24"/>
          <w:szCs w:val="24"/>
        </w:rPr>
        <w:t xml:space="preserve">traditionnelles </w:t>
      </w:r>
      <w:r w:rsidR="00716458" w:rsidRPr="00870FCB">
        <w:rPr>
          <w:rFonts w:ascii="Arial" w:hAnsi="Arial" w:cs="Arial"/>
          <w:sz w:val="24"/>
          <w:szCs w:val="24"/>
        </w:rPr>
        <w:t>et artisans</w:t>
      </w:r>
      <w:r w:rsidR="00747D68" w:rsidRPr="00870FCB">
        <w:rPr>
          <w:rFonts w:ascii="Arial" w:hAnsi="Arial" w:cs="Arial"/>
          <w:sz w:val="24"/>
          <w:szCs w:val="24"/>
        </w:rPr>
        <w:t xml:space="preserve"> t</w:t>
      </w:r>
      <w:r w:rsidR="00EA142A" w:rsidRPr="00870FCB">
        <w:rPr>
          <w:rFonts w:ascii="Arial" w:hAnsi="Arial" w:cs="Arial"/>
          <w:sz w:val="24"/>
          <w:szCs w:val="24"/>
        </w:rPr>
        <w:t>unisiens</w:t>
      </w:r>
      <w:r w:rsidR="008675AC" w:rsidRPr="00870FCB">
        <w:rPr>
          <w:rFonts w:ascii="Arial" w:hAnsi="Arial" w:cs="Arial"/>
          <w:sz w:val="24"/>
          <w:szCs w:val="24"/>
        </w:rPr>
        <w:t>,</w:t>
      </w:r>
      <w:r w:rsidR="00716458" w:rsidRPr="00870FCB">
        <w:rPr>
          <w:rFonts w:ascii="Arial" w:hAnsi="Arial" w:cs="Arial"/>
          <w:sz w:val="24"/>
          <w:szCs w:val="24"/>
        </w:rPr>
        <w:t xml:space="preserve"> </w:t>
      </w:r>
      <w:r w:rsidR="00510322" w:rsidRPr="00870FCB">
        <w:rPr>
          <w:rFonts w:ascii="Arial" w:hAnsi="Arial" w:cs="Arial"/>
          <w:sz w:val="24"/>
          <w:szCs w:val="24"/>
        </w:rPr>
        <w:t xml:space="preserve">en les appuyant dans leur </w:t>
      </w:r>
      <w:r w:rsidR="00E94C15" w:rsidRPr="00870FCB">
        <w:rPr>
          <w:rFonts w:ascii="Arial" w:hAnsi="Arial" w:cs="Arial"/>
          <w:sz w:val="24"/>
          <w:szCs w:val="24"/>
        </w:rPr>
        <w:t>transition écologique.</w:t>
      </w:r>
      <w:r w:rsidR="00510322" w:rsidRPr="00870FCB">
        <w:rPr>
          <w:rFonts w:ascii="Arial" w:hAnsi="Arial" w:cs="Arial"/>
          <w:sz w:val="24"/>
          <w:szCs w:val="24"/>
        </w:rPr>
        <w:t xml:space="preserve"> </w:t>
      </w:r>
      <w:r w:rsidR="008675AC" w:rsidRPr="00870FCB">
        <w:rPr>
          <w:rFonts w:ascii="Arial" w:hAnsi="Arial" w:cs="Arial"/>
          <w:sz w:val="24"/>
          <w:szCs w:val="24"/>
        </w:rPr>
        <w:t>Cela</w:t>
      </w:r>
      <w:r w:rsidR="00510322" w:rsidRPr="00870FCB">
        <w:rPr>
          <w:rFonts w:ascii="Arial" w:hAnsi="Arial" w:cs="Arial"/>
          <w:sz w:val="24"/>
          <w:szCs w:val="24"/>
        </w:rPr>
        <w:t xml:space="preserve"> leur permettra de facil</w:t>
      </w:r>
      <w:r w:rsidR="00523AC7" w:rsidRPr="00870FCB">
        <w:rPr>
          <w:rFonts w:ascii="Arial" w:hAnsi="Arial" w:cs="Arial"/>
          <w:sz w:val="24"/>
          <w:szCs w:val="24"/>
        </w:rPr>
        <w:t>iter l’intégration de nouvelle</w:t>
      </w:r>
      <w:r w:rsidR="00510322" w:rsidRPr="00870FCB">
        <w:rPr>
          <w:rFonts w:ascii="Arial" w:hAnsi="Arial" w:cs="Arial"/>
          <w:sz w:val="24"/>
          <w:szCs w:val="24"/>
        </w:rPr>
        <w:t xml:space="preserve">s technologies, </w:t>
      </w:r>
      <w:r w:rsidR="00523AC7" w:rsidRPr="00870FCB">
        <w:rPr>
          <w:rFonts w:ascii="Arial" w:hAnsi="Arial" w:cs="Arial"/>
          <w:sz w:val="24"/>
          <w:szCs w:val="24"/>
        </w:rPr>
        <w:t xml:space="preserve">optimiser </w:t>
      </w:r>
      <w:r w:rsidR="00CF733C" w:rsidRPr="00870FCB">
        <w:rPr>
          <w:rFonts w:ascii="Arial" w:hAnsi="Arial" w:cs="Arial"/>
          <w:sz w:val="24"/>
          <w:szCs w:val="24"/>
        </w:rPr>
        <w:t>la</w:t>
      </w:r>
      <w:r w:rsidR="00523AC7" w:rsidRPr="00870FCB">
        <w:rPr>
          <w:rFonts w:ascii="Arial" w:hAnsi="Arial" w:cs="Arial"/>
          <w:sz w:val="24"/>
          <w:szCs w:val="24"/>
        </w:rPr>
        <w:t xml:space="preserve"> performance (gain de productivité), </w:t>
      </w:r>
      <w:r w:rsidR="00CF733C" w:rsidRPr="00870FCB">
        <w:rPr>
          <w:rFonts w:ascii="Arial" w:hAnsi="Arial" w:cs="Arial"/>
          <w:sz w:val="24"/>
          <w:szCs w:val="24"/>
        </w:rPr>
        <w:t>développer l’</w:t>
      </w:r>
      <w:r w:rsidR="00523AC7" w:rsidRPr="00870FCB">
        <w:rPr>
          <w:rFonts w:ascii="Arial" w:hAnsi="Arial" w:cs="Arial"/>
          <w:sz w:val="24"/>
          <w:szCs w:val="24"/>
        </w:rPr>
        <w:t xml:space="preserve">activité et créer des nouvelles valeurs (nouveaux produits et/ou services verts, </w:t>
      </w:r>
      <w:r w:rsidR="00523AC7" w:rsidRPr="00870FCB">
        <w:rPr>
          <w:rFonts w:ascii="Arial" w:hAnsi="Arial" w:cs="Arial"/>
          <w:i/>
          <w:sz w:val="24"/>
          <w:szCs w:val="24"/>
        </w:rPr>
        <w:t>business model</w:t>
      </w:r>
      <w:r w:rsidR="00523AC7" w:rsidRPr="00870FCB">
        <w:rPr>
          <w:rFonts w:ascii="Arial" w:hAnsi="Arial" w:cs="Arial"/>
          <w:sz w:val="24"/>
          <w:szCs w:val="24"/>
        </w:rPr>
        <w:t>)</w:t>
      </w:r>
      <w:r w:rsidR="008675AC" w:rsidRPr="00870FCB">
        <w:rPr>
          <w:rFonts w:ascii="Arial" w:hAnsi="Arial" w:cs="Arial"/>
          <w:sz w:val="24"/>
          <w:szCs w:val="24"/>
        </w:rPr>
        <w:t>,</w:t>
      </w:r>
      <w:r w:rsidRPr="00870FCB">
        <w:rPr>
          <w:rFonts w:ascii="Arial" w:hAnsi="Arial" w:cs="Arial"/>
          <w:sz w:val="24"/>
          <w:szCs w:val="24"/>
        </w:rPr>
        <w:t xml:space="preserve"> en </w:t>
      </w:r>
      <w:r w:rsidR="00151F4B" w:rsidRPr="00870FCB">
        <w:rPr>
          <w:rFonts w:ascii="Arial" w:hAnsi="Arial" w:cs="Arial"/>
          <w:sz w:val="24"/>
          <w:szCs w:val="24"/>
        </w:rPr>
        <w:t>r</w:t>
      </w:r>
      <w:r w:rsidRPr="00870FCB">
        <w:rPr>
          <w:rFonts w:ascii="Arial" w:hAnsi="Arial" w:cs="Arial"/>
          <w:sz w:val="24"/>
          <w:szCs w:val="24"/>
        </w:rPr>
        <w:t>é</w:t>
      </w:r>
      <w:r w:rsidR="00151F4B" w:rsidRPr="00870FCB">
        <w:rPr>
          <w:rFonts w:ascii="Arial" w:hAnsi="Arial" w:cs="Arial"/>
          <w:sz w:val="24"/>
          <w:szCs w:val="24"/>
        </w:rPr>
        <w:t xml:space="preserve">duisant leur impact </w:t>
      </w:r>
      <w:r w:rsidRPr="00870FCB">
        <w:rPr>
          <w:rFonts w:ascii="Arial" w:hAnsi="Arial" w:cs="Arial"/>
          <w:sz w:val="24"/>
          <w:szCs w:val="24"/>
        </w:rPr>
        <w:t>environnemental</w:t>
      </w:r>
      <w:r w:rsidR="008675AC" w:rsidRPr="00870FCB">
        <w:rPr>
          <w:rFonts w:ascii="Arial" w:hAnsi="Arial" w:cs="Arial"/>
          <w:sz w:val="24"/>
          <w:szCs w:val="24"/>
        </w:rPr>
        <w:t>.</w:t>
      </w:r>
    </w:p>
    <w:p w14:paraId="5E9ECF0A" w14:textId="65A4C117" w:rsidR="0047478F" w:rsidRPr="00870FCB" w:rsidRDefault="0047478F" w:rsidP="00747D68">
      <w:pPr>
        <w:jc w:val="both"/>
        <w:rPr>
          <w:rFonts w:ascii="Arial" w:hAnsi="Arial" w:cs="Arial"/>
          <w:sz w:val="24"/>
          <w:szCs w:val="24"/>
        </w:rPr>
      </w:pPr>
      <w:r w:rsidRPr="00870FCB">
        <w:rPr>
          <w:rFonts w:ascii="Arial" w:hAnsi="Arial" w:cs="Arial"/>
          <w:sz w:val="24"/>
          <w:szCs w:val="24"/>
        </w:rPr>
        <w:t>L'impact environnemental des modes de production doit être amélioré au sein des entreprises participantes tout en incluant la justice sociale et de genre dans les domaines d’intervention jugés prioritaires et mentionnés ci-dess</w:t>
      </w:r>
      <w:r w:rsidR="00B472CE" w:rsidRPr="00870FCB">
        <w:rPr>
          <w:rFonts w:ascii="Arial" w:hAnsi="Arial" w:cs="Arial"/>
          <w:sz w:val="24"/>
          <w:szCs w:val="24"/>
        </w:rPr>
        <w:t>o</w:t>
      </w:r>
      <w:r w:rsidRPr="00870FCB">
        <w:rPr>
          <w:rFonts w:ascii="Arial" w:hAnsi="Arial" w:cs="Arial"/>
          <w:sz w:val="24"/>
          <w:szCs w:val="24"/>
        </w:rPr>
        <w:t xml:space="preserve">us. </w:t>
      </w:r>
    </w:p>
    <w:p w14:paraId="7C907F98" w14:textId="30D3FE26" w:rsidR="00D62801" w:rsidRDefault="00D62801" w:rsidP="00633CA7">
      <w:pPr>
        <w:jc w:val="both"/>
        <w:rPr>
          <w:rFonts w:ascii="Arial" w:hAnsi="Arial" w:cs="Arial"/>
          <w:sz w:val="24"/>
          <w:szCs w:val="24"/>
        </w:rPr>
      </w:pPr>
      <w:r w:rsidRPr="00870FCB">
        <w:rPr>
          <w:rFonts w:ascii="Arial" w:hAnsi="Arial" w:cs="Arial"/>
          <w:sz w:val="24"/>
          <w:szCs w:val="24"/>
        </w:rPr>
        <w:t xml:space="preserve">La sélection des </w:t>
      </w:r>
      <w:r w:rsidR="002A258A" w:rsidRPr="00870FCB">
        <w:rPr>
          <w:rFonts w:ascii="Arial" w:hAnsi="Arial" w:cs="Arial"/>
          <w:sz w:val="24"/>
          <w:szCs w:val="24"/>
        </w:rPr>
        <w:t>entreprises</w:t>
      </w:r>
      <w:r w:rsidRPr="00870FCB">
        <w:rPr>
          <w:rFonts w:ascii="Arial" w:hAnsi="Arial" w:cs="Arial"/>
          <w:sz w:val="24"/>
          <w:szCs w:val="24"/>
        </w:rPr>
        <w:t xml:space="preserve"> </w:t>
      </w:r>
      <w:r w:rsidR="002A258A" w:rsidRPr="00870FCB">
        <w:rPr>
          <w:rFonts w:ascii="Arial" w:hAnsi="Arial" w:cs="Arial"/>
          <w:sz w:val="24"/>
          <w:szCs w:val="24"/>
        </w:rPr>
        <w:t>bénéficiaires</w:t>
      </w:r>
      <w:r w:rsidRPr="00870FCB">
        <w:rPr>
          <w:rFonts w:ascii="Arial" w:hAnsi="Arial" w:cs="Arial"/>
          <w:sz w:val="24"/>
          <w:szCs w:val="24"/>
        </w:rPr>
        <w:t xml:space="preserve"> d’un </w:t>
      </w:r>
      <w:proofErr w:type="spellStart"/>
      <w:r w:rsidRPr="00870FCB">
        <w:rPr>
          <w:rFonts w:ascii="Arial" w:hAnsi="Arial" w:cs="Arial"/>
          <w:i/>
          <w:sz w:val="24"/>
          <w:szCs w:val="24"/>
        </w:rPr>
        <w:t>GreenAssist</w:t>
      </w:r>
      <w:proofErr w:type="spellEnd"/>
      <w:r w:rsidRPr="00870FCB">
        <w:rPr>
          <w:rFonts w:ascii="Arial" w:hAnsi="Arial" w:cs="Arial"/>
          <w:sz w:val="24"/>
          <w:szCs w:val="24"/>
        </w:rPr>
        <w:t xml:space="preserve"> se </w:t>
      </w:r>
      <w:r w:rsidR="002A258A" w:rsidRPr="00870FCB">
        <w:rPr>
          <w:rFonts w:ascii="Arial" w:hAnsi="Arial" w:cs="Arial"/>
          <w:sz w:val="24"/>
          <w:szCs w:val="24"/>
        </w:rPr>
        <w:t xml:space="preserve">fait à travers </w:t>
      </w:r>
      <w:r w:rsidRPr="00870FCB">
        <w:rPr>
          <w:rFonts w:ascii="Arial" w:hAnsi="Arial" w:cs="Arial"/>
          <w:sz w:val="24"/>
          <w:szCs w:val="24"/>
        </w:rPr>
        <w:t xml:space="preserve">un processus de </w:t>
      </w:r>
      <w:r w:rsidR="002A258A" w:rsidRPr="00870FCB">
        <w:rPr>
          <w:rFonts w:ascii="Arial" w:hAnsi="Arial" w:cs="Arial"/>
          <w:sz w:val="24"/>
          <w:szCs w:val="24"/>
        </w:rPr>
        <w:t>sélection</w:t>
      </w:r>
      <w:r w:rsidRPr="00870FCB">
        <w:rPr>
          <w:rFonts w:ascii="Arial" w:hAnsi="Arial" w:cs="Arial"/>
          <w:sz w:val="24"/>
          <w:szCs w:val="24"/>
        </w:rPr>
        <w:t xml:space="preserve"> se bas</w:t>
      </w:r>
      <w:r w:rsidR="002A258A" w:rsidRPr="00870FCB">
        <w:rPr>
          <w:rFonts w:ascii="Arial" w:hAnsi="Arial" w:cs="Arial"/>
          <w:sz w:val="24"/>
          <w:szCs w:val="24"/>
        </w:rPr>
        <w:t>ant</w:t>
      </w:r>
      <w:r w:rsidRPr="00870FCB">
        <w:rPr>
          <w:rFonts w:ascii="Arial" w:hAnsi="Arial" w:cs="Arial"/>
          <w:sz w:val="24"/>
          <w:szCs w:val="24"/>
        </w:rPr>
        <w:t xml:space="preserve"> sur des critères </w:t>
      </w:r>
      <w:r w:rsidR="00633CA7">
        <w:rPr>
          <w:rFonts w:ascii="Arial" w:hAnsi="Arial" w:cs="Arial"/>
          <w:sz w:val="24"/>
          <w:szCs w:val="24"/>
        </w:rPr>
        <w:t xml:space="preserve">précis et </w:t>
      </w:r>
      <w:r w:rsidRPr="00870FCB">
        <w:rPr>
          <w:rFonts w:ascii="Arial" w:hAnsi="Arial" w:cs="Arial"/>
          <w:sz w:val="24"/>
          <w:szCs w:val="24"/>
        </w:rPr>
        <w:t>objectifs.</w:t>
      </w:r>
      <w:r w:rsidR="002A258A" w:rsidRPr="00870FCB">
        <w:rPr>
          <w:rFonts w:ascii="Arial" w:hAnsi="Arial" w:cs="Arial"/>
          <w:sz w:val="24"/>
          <w:szCs w:val="24"/>
        </w:rPr>
        <w:t xml:space="preserve"> Trois appels à </w:t>
      </w:r>
      <w:r w:rsidR="00633CA7">
        <w:rPr>
          <w:rFonts w:ascii="Arial" w:hAnsi="Arial" w:cs="Arial"/>
          <w:sz w:val="24"/>
          <w:szCs w:val="24"/>
        </w:rPr>
        <w:t xml:space="preserve">manifestation d’intérêt </w:t>
      </w:r>
      <w:r w:rsidR="002A258A" w:rsidRPr="00870FCB">
        <w:rPr>
          <w:rFonts w:ascii="Arial" w:hAnsi="Arial" w:cs="Arial"/>
          <w:sz w:val="24"/>
          <w:szCs w:val="24"/>
        </w:rPr>
        <w:t>sont prévus dans le cadre de ce mécanisme</w:t>
      </w:r>
      <w:r w:rsidR="00C626A6" w:rsidRPr="00870FCB">
        <w:rPr>
          <w:rFonts w:ascii="Arial" w:hAnsi="Arial" w:cs="Arial"/>
          <w:sz w:val="24"/>
          <w:szCs w:val="24"/>
        </w:rPr>
        <w:t xml:space="preserve"> </w:t>
      </w:r>
      <w:r w:rsidR="00747D68" w:rsidRPr="00870FCB">
        <w:rPr>
          <w:rFonts w:ascii="Arial" w:hAnsi="Arial" w:cs="Arial"/>
          <w:sz w:val="24"/>
          <w:szCs w:val="24"/>
        </w:rPr>
        <w:t>initié</w:t>
      </w:r>
      <w:r w:rsidR="002A258A" w:rsidRPr="00870FCB">
        <w:rPr>
          <w:rFonts w:ascii="Arial" w:hAnsi="Arial" w:cs="Arial"/>
          <w:sz w:val="24"/>
          <w:szCs w:val="24"/>
        </w:rPr>
        <w:t xml:space="preserve"> par Expertise France.</w:t>
      </w:r>
    </w:p>
    <w:p w14:paraId="530238F5" w14:textId="0E5C194B" w:rsidR="005F73AC" w:rsidRDefault="005F73AC" w:rsidP="00EB4289">
      <w:pPr>
        <w:pStyle w:val="Titre1"/>
        <w:numPr>
          <w:ilvl w:val="0"/>
          <w:numId w:val="13"/>
        </w:numPr>
        <w:rPr>
          <w:rFonts w:asciiTheme="minorBidi" w:hAnsiTheme="minorBidi" w:cstheme="minorBidi"/>
          <w:b/>
          <w:bCs/>
          <w:color w:val="auto"/>
          <w:sz w:val="28"/>
          <w:szCs w:val="28"/>
        </w:rPr>
      </w:pPr>
      <w:bookmarkStart w:id="1" w:name="_Toc179362673"/>
      <w:r w:rsidRPr="00B00F2C">
        <w:rPr>
          <w:rFonts w:asciiTheme="minorBidi" w:hAnsiTheme="minorBidi" w:cstheme="minorBidi"/>
          <w:b/>
          <w:bCs/>
          <w:color w:val="auto"/>
          <w:sz w:val="28"/>
          <w:szCs w:val="28"/>
        </w:rPr>
        <w:t xml:space="preserve">CADRAGE DU DISPOSITIF </w:t>
      </w:r>
      <w:r w:rsidR="008B0B03">
        <w:rPr>
          <w:rFonts w:asciiTheme="minorBidi" w:hAnsiTheme="minorBidi" w:cstheme="minorBidi"/>
          <w:b/>
          <w:bCs/>
          <w:color w:val="auto"/>
          <w:sz w:val="28"/>
          <w:szCs w:val="28"/>
        </w:rPr>
        <w:t xml:space="preserve">DE </w:t>
      </w:r>
      <w:r w:rsidRPr="00B00F2C">
        <w:rPr>
          <w:rFonts w:asciiTheme="minorBidi" w:hAnsiTheme="minorBidi" w:cstheme="minorBidi"/>
          <w:b/>
          <w:bCs/>
          <w:color w:val="auto"/>
          <w:sz w:val="28"/>
          <w:szCs w:val="28"/>
        </w:rPr>
        <w:t>VOUCHERS VERTS</w:t>
      </w:r>
      <w:bookmarkEnd w:id="1"/>
      <w:r w:rsidRPr="00B00F2C">
        <w:rPr>
          <w:rFonts w:asciiTheme="minorBidi" w:hAnsiTheme="minorBidi" w:cstheme="minorBidi"/>
          <w:b/>
          <w:bCs/>
          <w:color w:val="auto"/>
          <w:sz w:val="28"/>
          <w:szCs w:val="28"/>
        </w:rPr>
        <w:t> </w:t>
      </w:r>
    </w:p>
    <w:p w14:paraId="7E43087E" w14:textId="77777777" w:rsidR="00DD0AE9" w:rsidRPr="00DD0AE9" w:rsidRDefault="00DD0AE9" w:rsidP="00DD0AE9">
      <w:pPr>
        <w:rPr>
          <w:sz w:val="2"/>
          <w:szCs w:val="2"/>
        </w:rPr>
      </w:pPr>
    </w:p>
    <w:p w14:paraId="174FDE6E" w14:textId="669E9B98" w:rsidR="005F73AC" w:rsidRPr="00870FCB" w:rsidRDefault="005F73AC" w:rsidP="003575A1">
      <w:pPr>
        <w:ind w:firstLine="360"/>
        <w:jc w:val="both"/>
        <w:rPr>
          <w:rFonts w:ascii="Arial" w:hAnsi="Arial" w:cs="Arial"/>
          <w:sz w:val="24"/>
          <w:szCs w:val="24"/>
        </w:rPr>
      </w:pPr>
      <w:r w:rsidRPr="00870FCB">
        <w:rPr>
          <w:rFonts w:ascii="Arial" w:hAnsi="Arial" w:cs="Arial"/>
          <w:sz w:val="24"/>
          <w:szCs w:val="24"/>
        </w:rPr>
        <w:t>L’assistance à la transition écologique proposée par Expertise France</w:t>
      </w:r>
      <w:r w:rsidR="00543F81">
        <w:rPr>
          <w:rFonts w:ascii="Arial" w:hAnsi="Arial" w:cs="Arial"/>
          <w:sz w:val="24"/>
          <w:szCs w:val="24"/>
        </w:rPr>
        <w:t xml:space="preserve"> via le dispositif de Vouchers V</w:t>
      </w:r>
      <w:r w:rsidRPr="00870FCB">
        <w:rPr>
          <w:rFonts w:ascii="Arial" w:hAnsi="Arial" w:cs="Arial"/>
          <w:sz w:val="24"/>
          <w:szCs w:val="24"/>
        </w:rPr>
        <w:t xml:space="preserve">erts se réalise obligatoirement à travers deux étapes distinctes mais inter-liées. Deux candidatures distinctes sont nécessaires et nécessitent une </w:t>
      </w:r>
      <w:r w:rsidR="003575A1">
        <w:rPr>
          <w:rFonts w:ascii="Arial" w:hAnsi="Arial" w:cs="Arial"/>
          <w:sz w:val="24"/>
          <w:szCs w:val="24"/>
        </w:rPr>
        <w:t>sélection</w:t>
      </w:r>
      <w:r w:rsidRPr="00870FCB">
        <w:rPr>
          <w:rFonts w:ascii="Arial" w:hAnsi="Arial" w:cs="Arial"/>
          <w:sz w:val="24"/>
          <w:szCs w:val="24"/>
        </w:rPr>
        <w:t xml:space="preserve"> et validation </w:t>
      </w:r>
      <w:r w:rsidR="00E93F4E">
        <w:rPr>
          <w:rFonts w:ascii="Arial" w:hAnsi="Arial" w:cs="Arial"/>
          <w:sz w:val="24"/>
          <w:szCs w:val="24"/>
        </w:rPr>
        <w:t xml:space="preserve">préalable </w:t>
      </w:r>
      <w:r w:rsidRPr="00870FCB">
        <w:rPr>
          <w:rFonts w:ascii="Arial" w:hAnsi="Arial" w:cs="Arial"/>
          <w:sz w:val="24"/>
          <w:szCs w:val="24"/>
        </w:rPr>
        <w:t xml:space="preserve">par Expertise </w:t>
      </w:r>
      <w:r w:rsidR="00EF23FD">
        <w:rPr>
          <w:rFonts w:ascii="Arial" w:hAnsi="Arial" w:cs="Arial"/>
          <w:sz w:val="24"/>
          <w:szCs w:val="24"/>
        </w:rPr>
        <w:t>France</w:t>
      </w:r>
      <w:r w:rsidR="00EF23FD" w:rsidRPr="00870FCB">
        <w:rPr>
          <w:rFonts w:ascii="Arial" w:hAnsi="Arial" w:cs="Arial"/>
          <w:sz w:val="24"/>
          <w:szCs w:val="24"/>
        </w:rPr>
        <w:t xml:space="preserve"> ;</w:t>
      </w:r>
    </w:p>
    <w:p w14:paraId="21603563" w14:textId="77777777" w:rsidR="00574617" w:rsidRPr="00574617" w:rsidRDefault="00574617" w:rsidP="00574617">
      <w:pPr>
        <w:pStyle w:val="Paragraphedeliste"/>
        <w:jc w:val="both"/>
        <w:rPr>
          <w:rFonts w:ascii="Arial" w:hAnsi="Arial" w:cs="Arial"/>
          <w:sz w:val="24"/>
          <w:szCs w:val="24"/>
        </w:rPr>
      </w:pPr>
    </w:p>
    <w:p w14:paraId="6E14EA1D" w14:textId="3C804EEA" w:rsidR="005F73AC" w:rsidRPr="00870FCB" w:rsidRDefault="005F73AC" w:rsidP="005F73AC">
      <w:pPr>
        <w:pStyle w:val="Paragraphedeliste"/>
        <w:numPr>
          <w:ilvl w:val="0"/>
          <w:numId w:val="10"/>
        </w:numPr>
        <w:jc w:val="both"/>
        <w:rPr>
          <w:rFonts w:ascii="Arial" w:hAnsi="Arial" w:cs="Arial"/>
          <w:sz w:val="24"/>
          <w:szCs w:val="24"/>
        </w:rPr>
      </w:pPr>
      <w:r w:rsidRPr="00870FCB">
        <w:rPr>
          <w:rFonts w:ascii="Arial" w:hAnsi="Arial" w:cs="Arial"/>
          <w:b/>
          <w:i/>
          <w:sz w:val="24"/>
          <w:szCs w:val="24"/>
        </w:rPr>
        <w:t xml:space="preserve">Une candidature pour un </w:t>
      </w:r>
      <w:proofErr w:type="spellStart"/>
      <w:r w:rsidRPr="00870FCB">
        <w:rPr>
          <w:rFonts w:ascii="Arial" w:hAnsi="Arial" w:cs="Arial"/>
          <w:b/>
          <w:i/>
          <w:sz w:val="24"/>
          <w:szCs w:val="24"/>
        </w:rPr>
        <w:t>GreenAssist</w:t>
      </w:r>
      <w:proofErr w:type="spellEnd"/>
      <w:r w:rsidRPr="00870FCB">
        <w:rPr>
          <w:rFonts w:ascii="Arial" w:hAnsi="Arial" w:cs="Arial"/>
          <w:b/>
          <w:i/>
          <w:sz w:val="24"/>
          <w:szCs w:val="24"/>
        </w:rPr>
        <w:t> </w:t>
      </w:r>
      <w:r w:rsidRPr="00870FCB">
        <w:rPr>
          <w:rFonts w:ascii="Arial" w:hAnsi="Arial" w:cs="Arial"/>
          <w:b/>
          <w:sz w:val="24"/>
          <w:szCs w:val="24"/>
        </w:rPr>
        <w:t>:</w:t>
      </w:r>
      <w:r w:rsidRPr="00870FCB">
        <w:rPr>
          <w:rFonts w:ascii="Arial" w:hAnsi="Arial" w:cs="Arial"/>
          <w:sz w:val="24"/>
          <w:szCs w:val="24"/>
        </w:rPr>
        <w:t xml:space="preserve"> </w:t>
      </w:r>
    </w:p>
    <w:p w14:paraId="336657AB" w14:textId="03BFCD76" w:rsidR="005F73AC" w:rsidRPr="00870FCB" w:rsidRDefault="005F73AC" w:rsidP="005B17DE">
      <w:pPr>
        <w:pStyle w:val="Paragraphedeliste"/>
        <w:numPr>
          <w:ilvl w:val="1"/>
          <w:numId w:val="10"/>
        </w:numPr>
        <w:jc w:val="both"/>
        <w:rPr>
          <w:rFonts w:ascii="Arial" w:hAnsi="Arial" w:cs="Arial"/>
          <w:sz w:val="24"/>
          <w:szCs w:val="24"/>
        </w:rPr>
      </w:pPr>
      <w:r w:rsidRPr="00870FCB">
        <w:rPr>
          <w:rFonts w:ascii="Arial" w:hAnsi="Arial" w:cs="Arial"/>
          <w:sz w:val="24"/>
          <w:szCs w:val="24"/>
        </w:rPr>
        <w:t xml:space="preserve">Un </w:t>
      </w:r>
      <w:proofErr w:type="spellStart"/>
      <w:r w:rsidRPr="00870FCB">
        <w:rPr>
          <w:rFonts w:ascii="Arial" w:hAnsi="Arial" w:cs="Arial"/>
          <w:i/>
          <w:sz w:val="24"/>
          <w:szCs w:val="24"/>
        </w:rPr>
        <w:t>GreenAssist</w:t>
      </w:r>
      <w:proofErr w:type="spellEnd"/>
      <w:r w:rsidR="002311E0">
        <w:rPr>
          <w:rFonts w:ascii="Arial" w:hAnsi="Arial" w:cs="Arial"/>
          <w:sz w:val="24"/>
          <w:szCs w:val="24"/>
        </w:rPr>
        <w:t xml:space="preserve"> est un Voucher v</w:t>
      </w:r>
      <w:r w:rsidRPr="00870FCB">
        <w:rPr>
          <w:rFonts w:ascii="Arial" w:hAnsi="Arial" w:cs="Arial"/>
          <w:sz w:val="24"/>
          <w:szCs w:val="24"/>
        </w:rPr>
        <w:t>ert dédié à la réalisation d’un diagnostic environnemental, proposé aux meilleures candida</w:t>
      </w:r>
      <w:r w:rsidR="008675AC" w:rsidRPr="00870FCB">
        <w:rPr>
          <w:rFonts w:ascii="Arial" w:hAnsi="Arial" w:cs="Arial"/>
          <w:sz w:val="24"/>
          <w:szCs w:val="24"/>
        </w:rPr>
        <w:t>t</w:t>
      </w:r>
      <w:r w:rsidR="005B17DE" w:rsidRPr="00870FCB">
        <w:rPr>
          <w:rFonts w:ascii="Arial" w:hAnsi="Arial" w:cs="Arial"/>
          <w:sz w:val="24"/>
          <w:szCs w:val="24"/>
        </w:rPr>
        <w:t>s</w:t>
      </w:r>
      <w:r w:rsidR="008675AC" w:rsidRPr="00870FCB">
        <w:rPr>
          <w:rFonts w:ascii="Arial" w:hAnsi="Arial" w:cs="Arial"/>
          <w:sz w:val="24"/>
          <w:szCs w:val="24"/>
        </w:rPr>
        <w:t xml:space="preserve"> sélectionnés à travers le présent</w:t>
      </w:r>
      <w:r w:rsidRPr="00870FCB">
        <w:rPr>
          <w:rFonts w:ascii="Arial" w:hAnsi="Arial" w:cs="Arial"/>
          <w:sz w:val="24"/>
          <w:szCs w:val="24"/>
        </w:rPr>
        <w:t xml:space="preserve"> pr</w:t>
      </w:r>
      <w:r w:rsidR="008675AC" w:rsidRPr="00870FCB">
        <w:rPr>
          <w:rFonts w:ascii="Arial" w:hAnsi="Arial" w:cs="Arial"/>
          <w:sz w:val="24"/>
          <w:szCs w:val="24"/>
        </w:rPr>
        <w:t>ocessus d’</w:t>
      </w:r>
      <w:r w:rsidR="00AE37F3">
        <w:rPr>
          <w:rFonts w:ascii="Arial" w:hAnsi="Arial" w:cs="Arial"/>
          <w:sz w:val="24"/>
          <w:szCs w:val="24"/>
        </w:rPr>
        <w:t>appel à manifestation d’intérêt</w:t>
      </w:r>
      <w:r w:rsidR="008675AC" w:rsidRPr="00870FCB">
        <w:rPr>
          <w:rFonts w:ascii="Arial" w:hAnsi="Arial" w:cs="Arial"/>
          <w:sz w:val="24"/>
          <w:szCs w:val="24"/>
        </w:rPr>
        <w:t xml:space="preserve"> ; </w:t>
      </w:r>
    </w:p>
    <w:p w14:paraId="783DFBC8" w14:textId="1C3F3F8F" w:rsidR="005F73AC" w:rsidRPr="00870FCB" w:rsidRDefault="005F73AC" w:rsidP="005F73AC">
      <w:pPr>
        <w:pStyle w:val="Paragraphedeliste"/>
        <w:numPr>
          <w:ilvl w:val="1"/>
          <w:numId w:val="10"/>
        </w:numPr>
        <w:jc w:val="both"/>
        <w:rPr>
          <w:rFonts w:ascii="Arial" w:hAnsi="Arial" w:cs="Arial"/>
          <w:sz w:val="24"/>
          <w:szCs w:val="24"/>
        </w:rPr>
      </w:pPr>
      <w:r w:rsidRPr="00870FCB">
        <w:rPr>
          <w:rFonts w:ascii="Arial" w:hAnsi="Arial" w:cs="Arial"/>
          <w:sz w:val="24"/>
          <w:szCs w:val="24"/>
        </w:rPr>
        <w:t xml:space="preserve">Expertise France mobilisera des bureaux d’études et/ou </w:t>
      </w:r>
      <w:proofErr w:type="spellStart"/>
      <w:r w:rsidRPr="00870FCB">
        <w:rPr>
          <w:rFonts w:ascii="Arial" w:hAnsi="Arial" w:cs="Arial"/>
          <w:sz w:val="24"/>
          <w:szCs w:val="24"/>
        </w:rPr>
        <w:t>expert.</w:t>
      </w:r>
      <w:proofErr w:type="gramStart"/>
      <w:r w:rsidRPr="00870FCB">
        <w:rPr>
          <w:rFonts w:ascii="Arial" w:hAnsi="Arial" w:cs="Arial"/>
          <w:sz w:val="24"/>
          <w:szCs w:val="24"/>
        </w:rPr>
        <w:t>e.s</w:t>
      </w:r>
      <w:proofErr w:type="spellEnd"/>
      <w:proofErr w:type="gramEnd"/>
      <w:r w:rsidRPr="00870FCB">
        <w:rPr>
          <w:rFonts w:ascii="Arial" w:hAnsi="Arial" w:cs="Arial"/>
          <w:sz w:val="24"/>
          <w:szCs w:val="24"/>
        </w:rPr>
        <w:t xml:space="preserve"> techniques </w:t>
      </w:r>
      <w:proofErr w:type="spellStart"/>
      <w:r w:rsidRPr="00870FCB">
        <w:rPr>
          <w:rFonts w:ascii="Arial" w:hAnsi="Arial" w:cs="Arial"/>
          <w:sz w:val="24"/>
          <w:szCs w:val="24"/>
        </w:rPr>
        <w:t>indépendant.e.s</w:t>
      </w:r>
      <w:proofErr w:type="spellEnd"/>
      <w:r w:rsidRPr="00870FCB">
        <w:rPr>
          <w:rFonts w:ascii="Arial" w:hAnsi="Arial" w:cs="Arial"/>
          <w:sz w:val="24"/>
          <w:szCs w:val="24"/>
        </w:rPr>
        <w:t xml:space="preserve"> pour les candidats sélectionnés afin </w:t>
      </w:r>
      <w:r w:rsidRPr="00870FCB">
        <w:rPr>
          <w:rFonts w:ascii="Arial" w:hAnsi="Arial" w:cs="Arial"/>
          <w:b/>
          <w:sz w:val="24"/>
          <w:szCs w:val="24"/>
        </w:rPr>
        <w:t>(i)</w:t>
      </w:r>
      <w:r w:rsidRPr="00870FCB">
        <w:rPr>
          <w:rFonts w:ascii="Arial" w:hAnsi="Arial" w:cs="Arial"/>
          <w:sz w:val="24"/>
          <w:szCs w:val="24"/>
        </w:rPr>
        <w:t xml:space="preserve"> d’analyser les impacts environnementaux de l’activi</w:t>
      </w:r>
      <w:r w:rsidR="001B7CCA" w:rsidRPr="00870FCB">
        <w:rPr>
          <w:rFonts w:ascii="Arial" w:hAnsi="Arial" w:cs="Arial"/>
          <w:sz w:val="24"/>
          <w:szCs w:val="24"/>
        </w:rPr>
        <w:t>té de chaque entreprise/artisan</w:t>
      </w:r>
      <w:r w:rsidRPr="00870FCB">
        <w:rPr>
          <w:rFonts w:ascii="Arial" w:hAnsi="Arial" w:cs="Arial"/>
          <w:sz w:val="24"/>
          <w:szCs w:val="24"/>
        </w:rPr>
        <w:t xml:space="preserve"> </w:t>
      </w:r>
      <w:proofErr w:type="spellStart"/>
      <w:r w:rsidRPr="00870FCB">
        <w:rPr>
          <w:rFonts w:ascii="Arial" w:hAnsi="Arial" w:cs="Arial"/>
          <w:sz w:val="24"/>
          <w:szCs w:val="24"/>
        </w:rPr>
        <w:t>sélectionné.e.s</w:t>
      </w:r>
      <w:proofErr w:type="spellEnd"/>
      <w:r w:rsidRPr="00870FCB">
        <w:rPr>
          <w:rFonts w:ascii="Arial" w:hAnsi="Arial" w:cs="Arial"/>
          <w:sz w:val="24"/>
          <w:szCs w:val="24"/>
        </w:rPr>
        <w:t xml:space="preserve"> et </w:t>
      </w:r>
      <w:r w:rsidRPr="00870FCB">
        <w:rPr>
          <w:rFonts w:ascii="Arial" w:hAnsi="Arial" w:cs="Arial"/>
          <w:b/>
          <w:sz w:val="24"/>
          <w:szCs w:val="24"/>
        </w:rPr>
        <w:t>(ii)</w:t>
      </w:r>
      <w:r w:rsidRPr="00870FCB">
        <w:rPr>
          <w:rFonts w:ascii="Arial" w:hAnsi="Arial" w:cs="Arial"/>
          <w:sz w:val="24"/>
          <w:szCs w:val="24"/>
        </w:rPr>
        <w:t xml:space="preserve"> d’élaborer une stratégie de transition écologique et son plan de mise en œuvre.</w:t>
      </w:r>
    </w:p>
    <w:p w14:paraId="4176229F" w14:textId="77777777" w:rsidR="00FA6C28" w:rsidRPr="00870FCB" w:rsidRDefault="00FA6C28" w:rsidP="00FA6C28">
      <w:pPr>
        <w:pStyle w:val="Paragraphedeliste"/>
        <w:ind w:left="1440"/>
        <w:jc w:val="both"/>
        <w:rPr>
          <w:rFonts w:ascii="Arial" w:hAnsi="Arial" w:cs="Arial"/>
          <w:sz w:val="24"/>
          <w:szCs w:val="24"/>
        </w:rPr>
      </w:pPr>
    </w:p>
    <w:p w14:paraId="7CF11E7D" w14:textId="77777777" w:rsidR="005F73AC" w:rsidRPr="00870FCB" w:rsidRDefault="005F73AC" w:rsidP="005F73AC">
      <w:pPr>
        <w:pStyle w:val="Paragraphedeliste"/>
        <w:numPr>
          <w:ilvl w:val="0"/>
          <w:numId w:val="10"/>
        </w:numPr>
        <w:jc w:val="both"/>
        <w:rPr>
          <w:rFonts w:ascii="Arial" w:hAnsi="Arial" w:cs="Arial"/>
          <w:sz w:val="24"/>
          <w:szCs w:val="24"/>
        </w:rPr>
      </w:pPr>
      <w:r w:rsidRPr="00870FCB">
        <w:rPr>
          <w:rFonts w:ascii="Arial" w:hAnsi="Arial" w:cs="Arial"/>
          <w:b/>
          <w:i/>
          <w:sz w:val="24"/>
          <w:szCs w:val="24"/>
        </w:rPr>
        <w:t xml:space="preserve">Une candidature pour un </w:t>
      </w:r>
      <w:proofErr w:type="spellStart"/>
      <w:r w:rsidRPr="00870FCB">
        <w:rPr>
          <w:rFonts w:ascii="Arial" w:hAnsi="Arial" w:cs="Arial"/>
          <w:b/>
          <w:i/>
          <w:sz w:val="24"/>
          <w:szCs w:val="24"/>
        </w:rPr>
        <w:t>GreenBoost</w:t>
      </w:r>
      <w:proofErr w:type="spellEnd"/>
      <w:r w:rsidRPr="00870FCB">
        <w:rPr>
          <w:rFonts w:ascii="Arial" w:hAnsi="Arial" w:cs="Arial"/>
          <w:b/>
          <w:i/>
          <w:sz w:val="24"/>
          <w:szCs w:val="24"/>
        </w:rPr>
        <w:t xml:space="preserve"> : </w:t>
      </w:r>
    </w:p>
    <w:p w14:paraId="492BA4E9" w14:textId="5FD16D9A" w:rsidR="005F73AC" w:rsidRPr="00870FCB" w:rsidRDefault="005F73AC" w:rsidP="005F73AC">
      <w:pPr>
        <w:pStyle w:val="Paragraphedeliste"/>
        <w:numPr>
          <w:ilvl w:val="1"/>
          <w:numId w:val="10"/>
        </w:numPr>
        <w:jc w:val="both"/>
        <w:rPr>
          <w:rFonts w:ascii="Arial" w:hAnsi="Arial" w:cs="Arial"/>
          <w:sz w:val="24"/>
          <w:szCs w:val="24"/>
        </w:rPr>
      </w:pPr>
      <w:r w:rsidRPr="00870FCB">
        <w:rPr>
          <w:rFonts w:ascii="Arial" w:hAnsi="Arial" w:cs="Arial"/>
          <w:sz w:val="24"/>
          <w:szCs w:val="24"/>
        </w:rPr>
        <w:t>Un</w:t>
      </w:r>
      <w:r w:rsidRPr="00870FCB">
        <w:rPr>
          <w:rFonts w:ascii="Arial" w:hAnsi="Arial" w:cs="Arial"/>
          <w:i/>
          <w:sz w:val="24"/>
          <w:szCs w:val="24"/>
        </w:rPr>
        <w:t xml:space="preserve"> </w:t>
      </w:r>
      <w:proofErr w:type="spellStart"/>
      <w:r w:rsidRPr="00870FCB">
        <w:rPr>
          <w:rFonts w:ascii="Arial" w:hAnsi="Arial" w:cs="Arial"/>
          <w:i/>
          <w:sz w:val="24"/>
          <w:szCs w:val="24"/>
        </w:rPr>
        <w:t>GreenBoost</w:t>
      </w:r>
      <w:proofErr w:type="spellEnd"/>
      <w:r w:rsidRPr="00870FCB">
        <w:rPr>
          <w:rFonts w:ascii="Arial" w:hAnsi="Arial" w:cs="Arial"/>
          <w:i/>
          <w:sz w:val="24"/>
          <w:szCs w:val="24"/>
        </w:rPr>
        <w:t xml:space="preserve"> </w:t>
      </w:r>
      <w:r w:rsidR="002311E0">
        <w:rPr>
          <w:rFonts w:ascii="Arial" w:hAnsi="Arial" w:cs="Arial"/>
          <w:sz w:val="24"/>
          <w:szCs w:val="24"/>
        </w:rPr>
        <w:t>est un Voucher v</w:t>
      </w:r>
      <w:r w:rsidRPr="00870FCB">
        <w:rPr>
          <w:rFonts w:ascii="Arial" w:hAnsi="Arial" w:cs="Arial"/>
          <w:sz w:val="24"/>
          <w:szCs w:val="24"/>
        </w:rPr>
        <w:t>ert</w:t>
      </w:r>
      <w:r w:rsidRPr="00870FCB">
        <w:rPr>
          <w:rFonts w:ascii="Arial" w:hAnsi="Arial" w:cs="Arial"/>
          <w:b/>
          <w:i/>
          <w:sz w:val="24"/>
          <w:szCs w:val="24"/>
        </w:rPr>
        <w:t xml:space="preserve"> </w:t>
      </w:r>
      <w:r w:rsidRPr="00870FCB">
        <w:rPr>
          <w:rFonts w:ascii="Arial" w:hAnsi="Arial" w:cs="Arial"/>
          <w:sz w:val="24"/>
          <w:szCs w:val="24"/>
        </w:rPr>
        <w:t>dédié à un co-financement de l’acquisition de matériels, équipem</w:t>
      </w:r>
      <w:r w:rsidR="008675AC" w:rsidRPr="00870FCB">
        <w:rPr>
          <w:rFonts w:ascii="Arial" w:hAnsi="Arial" w:cs="Arial"/>
          <w:sz w:val="24"/>
          <w:szCs w:val="24"/>
        </w:rPr>
        <w:t>ents et/ou logiciels recommandé</w:t>
      </w:r>
      <w:r w:rsidRPr="00870FCB">
        <w:rPr>
          <w:rFonts w:ascii="Arial" w:hAnsi="Arial" w:cs="Arial"/>
          <w:sz w:val="24"/>
          <w:szCs w:val="24"/>
        </w:rPr>
        <w:t xml:space="preserve">s dans le rapport du </w:t>
      </w:r>
      <w:proofErr w:type="spellStart"/>
      <w:r w:rsidRPr="00870FCB">
        <w:rPr>
          <w:rFonts w:ascii="Arial" w:hAnsi="Arial" w:cs="Arial"/>
          <w:i/>
          <w:sz w:val="24"/>
          <w:szCs w:val="24"/>
        </w:rPr>
        <w:t>GreenAssist</w:t>
      </w:r>
      <w:proofErr w:type="spellEnd"/>
      <w:r w:rsidRPr="00870FCB">
        <w:rPr>
          <w:rFonts w:ascii="Arial" w:hAnsi="Arial" w:cs="Arial"/>
          <w:sz w:val="24"/>
          <w:szCs w:val="24"/>
        </w:rPr>
        <w:t>, et favori</w:t>
      </w:r>
      <w:r w:rsidR="008675AC" w:rsidRPr="00870FCB">
        <w:rPr>
          <w:rFonts w:ascii="Arial" w:hAnsi="Arial" w:cs="Arial"/>
          <w:sz w:val="24"/>
          <w:szCs w:val="24"/>
        </w:rPr>
        <w:t>sant une transition écologique ;</w:t>
      </w:r>
    </w:p>
    <w:p w14:paraId="2A625018" w14:textId="77777777" w:rsidR="005F73AC" w:rsidRPr="00870FCB" w:rsidRDefault="005F73AC" w:rsidP="005F73AC">
      <w:pPr>
        <w:pStyle w:val="Paragraphedeliste"/>
        <w:numPr>
          <w:ilvl w:val="1"/>
          <w:numId w:val="10"/>
        </w:numPr>
        <w:jc w:val="both"/>
        <w:rPr>
          <w:rFonts w:ascii="Arial" w:hAnsi="Arial" w:cs="Arial"/>
          <w:sz w:val="24"/>
          <w:szCs w:val="24"/>
        </w:rPr>
      </w:pPr>
      <w:r w:rsidRPr="00870FCB">
        <w:rPr>
          <w:rFonts w:ascii="Arial" w:hAnsi="Arial" w:cs="Arial"/>
          <w:sz w:val="24"/>
          <w:szCs w:val="24"/>
        </w:rPr>
        <w:t xml:space="preserve">La sélection pour le </w:t>
      </w:r>
      <w:proofErr w:type="spellStart"/>
      <w:r w:rsidRPr="00870FCB">
        <w:rPr>
          <w:rFonts w:ascii="Arial" w:hAnsi="Arial" w:cs="Arial"/>
          <w:i/>
          <w:sz w:val="24"/>
          <w:szCs w:val="24"/>
        </w:rPr>
        <w:t>GreenBoost</w:t>
      </w:r>
      <w:proofErr w:type="spellEnd"/>
      <w:r w:rsidRPr="00870FCB">
        <w:rPr>
          <w:rFonts w:ascii="Arial" w:hAnsi="Arial" w:cs="Arial"/>
          <w:sz w:val="24"/>
          <w:szCs w:val="24"/>
        </w:rPr>
        <w:t xml:space="preserve"> s’effectuera dans le cadre d’un appel à projets restreint qui sera publié ultérieurement. Le passage par le </w:t>
      </w:r>
      <w:proofErr w:type="spellStart"/>
      <w:r w:rsidRPr="00870FCB">
        <w:rPr>
          <w:rFonts w:ascii="Arial" w:hAnsi="Arial" w:cs="Arial"/>
          <w:i/>
          <w:sz w:val="24"/>
          <w:szCs w:val="24"/>
        </w:rPr>
        <w:t>GreenAssist</w:t>
      </w:r>
      <w:proofErr w:type="spellEnd"/>
      <w:r w:rsidRPr="00870FCB">
        <w:rPr>
          <w:rFonts w:ascii="Arial" w:hAnsi="Arial" w:cs="Arial"/>
          <w:sz w:val="24"/>
          <w:szCs w:val="24"/>
        </w:rPr>
        <w:t xml:space="preserve"> (diagnostic environnemental) est obligatoire pour être éligible au </w:t>
      </w:r>
      <w:proofErr w:type="spellStart"/>
      <w:r w:rsidRPr="00870FCB">
        <w:rPr>
          <w:rFonts w:ascii="Arial" w:hAnsi="Arial" w:cs="Arial"/>
          <w:i/>
          <w:sz w:val="24"/>
          <w:szCs w:val="24"/>
        </w:rPr>
        <w:t>GreenBoost</w:t>
      </w:r>
      <w:proofErr w:type="spellEnd"/>
      <w:r w:rsidRPr="00870FCB">
        <w:rPr>
          <w:rFonts w:ascii="Arial" w:hAnsi="Arial" w:cs="Arial"/>
          <w:sz w:val="24"/>
          <w:szCs w:val="24"/>
        </w:rPr>
        <w:t>.</w:t>
      </w:r>
    </w:p>
    <w:p w14:paraId="6A153E7A" w14:textId="10011A06" w:rsidR="005F73AC" w:rsidRDefault="005F73AC" w:rsidP="004701CF">
      <w:pPr>
        <w:pStyle w:val="Titre1"/>
        <w:numPr>
          <w:ilvl w:val="1"/>
          <w:numId w:val="13"/>
        </w:numPr>
        <w:rPr>
          <w:rFonts w:asciiTheme="minorBidi" w:hAnsiTheme="minorBidi" w:cstheme="minorBidi"/>
          <w:b/>
          <w:bCs/>
          <w:color w:val="auto"/>
          <w:sz w:val="28"/>
          <w:szCs w:val="28"/>
        </w:rPr>
      </w:pPr>
      <w:bookmarkStart w:id="2" w:name="_Toc179362674"/>
      <w:r w:rsidRPr="00B00F2C">
        <w:rPr>
          <w:rFonts w:asciiTheme="minorBidi" w:hAnsiTheme="minorBidi" w:cstheme="minorBidi"/>
          <w:b/>
          <w:bCs/>
          <w:color w:val="auto"/>
          <w:sz w:val="28"/>
          <w:szCs w:val="28"/>
        </w:rPr>
        <w:t xml:space="preserve">Le </w:t>
      </w:r>
      <w:proofErr w:type="spellStart"/>
      <w:r w:rsidRPr="00870FCB">
        <w:rPr>
          <w:rFonts w:asciiTheme="minorBidi" w:hAnsiTheme="minorBidi" w:cstheme="minorBidi"/>
          <w:b/>
          <w:bCs/>
          <w:i/>
          <w:iCs/>
          <w:color w:val="auto"/>
          <w:sz w:val="28"/>
          <w:szCs w:val="28"/>
        </w:rPr>
        <w:t>GreenAssist</w:t>
      </w:r>
      <w:proofErr w:type="spellEnd"/>
      <w:r w:rsidR="00870FCB">
        <w:rPr>
          <w:rFonts w:asciiTheme="minorBidi" w:hAnsiTheme="minorBidi" w:cstheme="minorBidi"/>
          <w:b/>
          <w:bCs/>
          <w:color w:val="auto"/>
          <w:sz w:val="28"/>
          <w:szCs w:val="28"/>
        </w:rPr>
        <w:t xml:space="preserve"> (D</w:t>
      </w:r>
      <w:r w:rsidRPr="00B00F2C">
        <w:rPr>
          <w:rFonts w:asciiTheme="minorBidi" w:hAnsiTheme="minorBidi" w:cstheme="minorBidi"/>
          <w:b/>
          <w:bCs/>
          <w:color w:val="auto"/>
          <w:sz w:val="28"/>
          <w:szCs w:val="28"/>
        </w:rPr>
        <w:t>iagnostic environnemental)</w:t>
      </w:r>
      <w:bookmarkEnd w:id="2"/>
    </w:p>
    <w:p w14:paraId="15500A4F" w14:textId="77777777" w:rsidR="00A862E9" w:rsidRPr="00A862E9" w:rsidRDefault="00A862E9" w:rsidP="00A862E9">
      <w:pPr>
        <w:rPr>
          <w:sz w:val="4"/>
          <w:szCs w:val="4"/>
        </w:rPr>
      </w:pPr>
    </w:p>
    <w:p w14:paraId="4C0ABF50" w14:textId="3A298132" w:rsidR="005F73AC" w:rsidRPr="00870FCB" w:rsidRDefault="005F73AC" w:rsidP="004701CF">
      <w:pPr>
        <w:ind w:firstLine="708"/>
        <w:jc w:val="both"/>
        <w:rPr>
          <w:rFonts w:ascii="Arial" w:hAnsi="Arial" w:cs="Arial"/>
          <w:sz w:val="24"/>
          <w:szCs w:val="24"/>
        </w:rPr>
      </w:pPr>
      <w:r w:rsidRPr="00870FCB">
        <w:rPr>
          <w:rFonts w:ascii="Arial" w:hAnsi="Arial" w:cs="Arial"/>
          <w:sz w:val="24"/>
          <w:szCs w:val="24"/>
        </w:rPr>
        <w:t xml:space="preserve">Expertise France prendra en charge la phase de diagnostic </w:t>
      </w:r>
      <w:r w:rsidR="002311E0">
        <w:rPr>
          <w:rFonts w:ascii="Arial" w:hAnsi="Arial" w:cs="Arial"/>
          <w:sz w:val="24"/>
          <w:szCs w:val="24"/>
        </w:rPr>
        <w:t xml:space="preserve">environnemental </w:t>
      </w:r>
      <w:r w:rsidRPr="00870FCB">
        <w:rPr>
          <w:rFonts w:ascii="Arial" w:hAnsi="Arial" w:cs="Arial"/>
          <w:sz w:val="24"/>
          <w:szCs w:val="24"/>
        </w:rPr>
        <w:t xml:space="preserve">pour les candidatures présélectionnées à travers la mobilisation de bureaux d’études et/ou d’expert(s) spécialisé(s) dans le domaine d’intervention souhaité. Dans le cadre de ce premier </w:t>
      </w:r>
      <w:r w:rsidR="00AE37F3">
        <w:rPr>
          <w:rFonts w:ascii="Arial" w:hAnsi="Arial" w:cs="Arial"/>
          <w:sz w:val="24"/>
          <w:szCs w:val="24"/>
        </w:rPr>
        <w:t>appel à manifestation</w:t>
      </w:r>
      <w:r w:rsidR="0028283B">
        <w:rPr>
          <w:rFonts w:ascii="Arial" w:hAnsi="Arial" w:cs="Arial"/>
          <w:sz w:val="24"/>
          <w:szCs w:val="24"/>
        </w:rPr>
        <w:t>s</w:t>
      </w:r>
      <w:r w:rsidR="00AE37F3">
        <w:rPr>
          <w:rFonts w:ascii="Arial" w:hAnsi="Arial" w:cs="Arial"/>
          <w:sz w:val="24"/>
          <w:szCs w:val="24"/>
        </w:rPr>
        <w:t xml:space="preserve"> d’intérêt</w:t>
      </w:r>
      <w:r w:rsidRPr="00870FCB">
        <w:rPr>
          <w:rFonts w:ascii="Arial" w:hAnsi="Arial" w:cs="Arial"/>
          <w:sz w:val="24"/>
          <w:szCs w:val="24"/>
        </w:rPr>
        <w:t xml:space="preserve">, le nombre estimatif de candidatures bénéficiaires d’un </w:t>
      </w:r>
      <w:proofErr w:type="spellStart"/>
      <w:r w:rsidRPr="00870FCB">
        <w:rPr>
          <w:rFonts w:ascii="Arial" w:hAnsi="Arial" w:cs="Arial"/>
          <w:i/>
          <w:sz w:val="24"/>
          <w:szCs w:val="24"/>
        </w:rPr>
        <w:t>GreenAssist</w:t>
      </w:r>
      <w:proofErr w:type="spellEnd"/>
      <w:r w:rsidR="008675AC" w:rsidRPr="00870FCB">
        <w:rPr>
          <w:rFonts w:ascii="Arial" w:hAnsi="Arial" w:cs="Arial"/>
          <w:sz w:val="24"/>
          <w:szCs w:val="24"/>
        </w:rPr>
        <w:t xml:space="preserve"> sera réparti par domaine</w:t>
      </w:r>
      <w:r w:rsidRPr="00870FCB">
        <w:rPr>
          <w:rFonts w:ascii="Arial" w:hAnsi="Arial" w:cs="Arial"/>
          <w:sz w:val="24"/>
          <w:szCs w:val="24"/>
        </w:rPr>
        <w:t xml:space="preserve"> d’intervention</w:t>
      </w:r>
      <w:r w:rsidR="008675AC" w:rsidRPr="00870FCB">
        <w:rPr>
          <w:rFonts w:ascii="Arial" w:hAnsi="Arial" w:cs="Arial"/>
          <w:sz w:val="24"/>
          <w:szCs w:val="24"/>
        </w:rPr>
        <w:t>,</w:t>
      </w:r>
      <w:r w:rsidRPr="00870FCB">
        <w:rPr>
          <w:rFonts w:ascii="Arial" w:hAnsi="Arial" w:cs="Arial"/>
          <w:sz w:val="24"/>
          <w:szCs w:val="24"/>
        </w:rPr>
        <w:t xml:space="preserve"> comme suit :</w:t>
      </w:r>
    </w:p>
    <w:tbl>
      <w:tblPr>
        <w:tblStyle w:val="Grilledutableau"/>
        <w:tblW w:w="7508" w:type="dxa"/>
        <w:jc w:val="center"/>
        <w:tblLook w:val="04A0" w:firstRow="1" w:lastRow="0" w:firstColumn="1" w:lastColumn="0" w:noHBand="0" w:noVBand="1"/>
      </w:tblPr>
      <w:tblGrid>
        <w:gridCol w:w="1696"/>
        <w:gridCol w:w="2694"/>
        <w:gridCol w:w="3118"/>
      </w:tblGrid>
      <w:tr w:rsidR="005F73AC" w:rsidRPr="00870FCB" w14:paraId="70740C30" w14:textId="77777777" w:rsidTr="00A4594F">
        <w:trPr>
          <w:jc w:val="center"/>
        </w:trPr>
        <w:tc>
          <w:tcPr>
            <w:tcW w:w="1696" w:type="dxa"/>
          </w:tcPr>
          <w:p w14:paraId="535A369B"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 xml:space="preserve">Numéro de lot </w:t>
            </w:r>
          </w:p>
        </w:tc>
        <w:tc>
          <w:tcPr>
            <w:tcW w:w="2694" w:type="dxa"/>
          </w:tcPr>
          <w:p w14:paraId="46EDAA48"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Domaine d’intervention</w:t>
            </w:r>
          </w:p>
        </w:tc>
        <w:tc>
          <w:tcPr>
            <w:tcW w:w="3118" w:type="dxa"/>
          </w:tcPr>
          <w:p w14:paraId="26AA5B0F" w14:textId="0536DC1A" w:rsidR="005F73AC" w:rsidRPr="00870FCB" w:rsidRDefault="005F73AC" w:rsidP="00A4594F">
            <w:pPr>
              <w:jc w:val="both"/>
              <w:rPr>
                <w:rFonts w:ascii="Arial" w:hAnsi="Arial" w:cs="Arial"/>
                <w:sz w:val="24"/>
                <w:szCs w:val="24"/>
              </w:rPr>
            </w:pPr>
            <w:r w:rsidRPr="00870FCB">
              <w:rPr>
                <w:rFonts w:ascii="Arial" w:hAnsi="Arial" w:cs="Arial"/>
                <w:sz w:val="24"/>
                <w:szCs w:val="24"/>
              </w:rPr>
              <w:t xml:space="preserve">Nombre de candidatures  </w:t>
            </w:r>
          </w:p>
        </w:tc>
      </w:tr>
      <w:tr w:rsidR="005F73AC" w:rsidRPr="00870FCB" w14:paraId="0249E7A2" w14:textId="77777777" w:rsidTr="00A4594F">
        <w:trPr>
          <w:jc w:val="center"/>
        </w:trPr>
        <w:tc>
          <w:tcPr>
            <w:tcW w:w="1696" w:type="dxa"/>
          </w:tcPr>
          <w:p w14:paraId="2F04810E"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Lot1</w:t>
            </w:r>
          </w:p>
        </w:tc>
        <w:tc>
          <w:tcPr>
            <w:tcW w:w="2694" w:type="dxa"/>
          </w:tcPr>
          <w:p w14:paraId="5AD7B40D"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Gestion de déchets</w:t>
            </w:r>
          </w:p>
        </w:tc>
        <w:tc>
          <w:tcPr>
            <w:tcW w:w="3118" w:type="dxa"/>
          </w:tcPr>
          <w:p w14:paraId="202338E2" w14:textId="77777777" w:rsidR="005F73AC" w:rsidRPr="00870FCB" w:rsidRDefault="005F73AC" w:rsidP="00AA138F">
            <w:pPr>
              <w:jc w:val="center"/>
              <w:rPr>
                <w:rFonts w:ascii="Arial" w:hAnsi="Arial" w:cs="Arial"/>
                <w:sz w:val="24"/>
                <w:szCs w:val="24"/>
              </w:rPr>
            </w:pPr>
            <w:r w:rsidRPr="00870FCB">
              <w:rPr>
                <w:rFonts w:ascii="Arial" w:hAnsi="Arial" w:cs="Arial"/>
                <w:sz w:val="24"/>
                <w:szCs w:val="24"/>
              </w:rPr>
              <w:t>17</w:t>
            </w:r>
          </w:p>
        </w:tc>
      </w:tr>
      <w:tr w:rsidR="005F73AC" w:rsidRPr="00870FCB" w14:paraId="6F43253A" w14:textId="77777777" w:rsidTr="00A4594F">
        <w:trPr>
          <w:jc w:val="center"/>
        </w:trPr>
        <w:tc>
          <w:tcPr>
            <w:tcW w:w="1696" w:type="dxa"/>
          </w:tcPr>
          <w:p w14:paraId="6847E7CC"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Lot2</w:t>
            </w:r>
          </w:p>
        </w:tc>
        <w:tc>
          <w:tcPr>
            <w:tcW w:w="2694" w:type="dxa"/>
          </w:tcPr>
          <w:p w14:paraId="299474EC"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Gestion de l’énergie</w:t>
            </w:r>
          </w:p>
        </w:tc>
        <w:tc>
          <w:tcPr>
            <w:tcW w:w="3118" w:type="dxa"/>
          </w:tcPr>
          <w:p w14:paraId="3F565D39" w14:textId="77777777" w:rsidR="005F73AC" w:rsidRPr="00870FCB" w:rsidRDefault="005F73AC" w:rsidP="00AA138F">
            <w:pPr>
              <w:jc w:val="center"/>
              <w:rPr>
                <w:rFonts w:ascii="Arial" w:hAnsi="Arial" w:cs="Arial"/>
                <w:sz w:val="24"/>
                <w:szCs w:val="24"/>
              </w:rPr>
            </w:pPr>
            <w:r w:rsidRPr="00870FCB">
              <w:rPr>
                <w:rFonts w:ascii="Arial" w:hAnsi="Arial" w:cs="Arial"/>
                <w:sz w:val="24"/>
                <w:szCs w:val="24"/>
              </w:rPr>
              <w:t>17</w:t>
            </w:r>
          </w:p>
        </w:tc>
      </w:tr>
      <w:tr w:rsidR="005F73AC" w:rsidRPr="00870FCB" w14:paraId="238BB9CD" w14:textId="77777777" w:rsidTr="00A4594F">
        <w:trPr>
          <w:jc w:val="center"/>
        </w:trPr>
        <w:tc>
          <w:tcPr>
            <w:tcW w:w="1696" w:type="dxa"/>
          </w:tcPr>
          <w:p w14:paraId="7DF813E2"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Lot3</w:t>
            </w:r>
          </w:p>
        </w:tc>
        <w:tc>
          <w:tcPr>
            <w:tcW w:w="2694" w:type="dxa"/>
          </w:tcPr>
          <w:p w14:paraId="311FC202" w14:textId="77777777" w:rsidR="005F73AC" w:rsidRPr="00870FCB" w:rsidRDefault="005F73AC" w:rsidP="00AA138F">
            <w:pPr>
              <w:jc w:val="both"/>
              <w:rPr>
                <w:rFonts w:ascii="Arial" w:hAnsi="Arial" w:cs="Arial"/>
                <w:sz w:val="24"/>
                <w:szCs w:val="24"/>
              </w:rPr>
            </w:pPr>
            <w:r w:rsidRPr="00870FCB">
              <w:rPr>
                <w:rFonts w:ascii="Arial" w:hAnsi="Arial" w:cs="Arial"/>
                <w:sz w:val="24"/>
                <w:szCs w:val="24"/>
              </w:rPr>
              <w:t>Gestion de l’eau</w:t>
            </w:r>
          </w:p>
        </w:tc>
        <w:tc>
          <w:tcPr>
            <w:tcW w:w="3118" w:type="dxa"/>
          </w:tcPr>
          <w:p w14:paraId="2A6298C6" w14:textId="77777777" w:rsidR="005F73AC" w:rsidRPr="00870FCB" w:rsidRDefault="005F73AC" w:rsidP="00AA138F">
            <w:pPr>
              <w:jc w:val="center"/>
              <w:rPr>
                <w:rFonts w:ascii="Arial" w:hAnsi="Arial" w:cs="Arial"/>
                <w:sz w:val="24"/>
                <w:szCs w:val="24"/>
              </w:rPr>
            </w:pPr>
            <w:r w:rsidRPr="00870FCB">
              <w:rPr>
                <w:rFonts w:ascii="Arial" w:hAnsi="Arial" w:cs="Arial"/>
                <w:sz w:val="24"/>
                <w:szCs w:val="24"/>
              </w:rPr>
              <w:t>9</w:t>
            </w:r>
          </w:p>
        </w:tc>
      </w:tr>
    </w:tbl>
    <w:p w14:paraId="040E1159" w14:textId="4BAECD99" w:rsidR="005F73AC" w:rsidRDefault="00870FCB" w:rsidP="00DD3FB1">
      <w:pPr>
        <w:pStyle w:val="Titre1"/>
        <w:numPr>
          <w:ilvl w:val="1"/>
          <w:numId w:val="13"/>
        </w:numPr>
        <w:rPr>
          <w:rFonts w:asciiTheme="minorBidi" w:hAnsiTheme="minorBidi" w:cstheme="minorBidi"/>
          <w:b/>
          <w:bCs/>
          <w:color w:val="auto"/>
          <w:sz w:val="24"/>
          <w:szCs w:val="24"/>
        </w:rPr>
      </w:pPr>
      <w:bookmarkStart w:id="3" w:name="_Toc179362675"/>
      <w:r w:rsidRPr="00870FCB">
        <w:rPr>
          <w:rFonts w:asciiTheme="minorBidi" w:hAnsiTheme="minorBidi" w:cstheme="minorBidi"/>
          <w:b/>
          <w:bCs/>
          <w:color w:val="auto"/>
          <w:sz w:val="24"/>
          <w:szCs w:val="24"/>
        </w:rPr>
        <w:t xml:space="preserve">Le </w:t>
      </w:r>
      <w:proofErr w:type="spellStart"/>
      <w:r w:rsidRPr="00870FCB">
        <w:rPr>
          <w:rFonts w:asciiTheme="minorBidi" w:hAnsiTheme="minorBidi" w:cstheme="minorBidi"/>
          <w:b/>
          <w:bCs/>
          <w:i/>
          <w:iCs/>
          <w:color w:val="auto"/>
          <w:sz w:val="24"/>
          <w:szCs w:val="24"/>
        </w:rPr>
        <w:t>Green</w:t>
      </w:r>
      <w:r w:rsidR="005F73AC" w:rsidRPr="00870FCB">
        <w:rPr>
          <w:rFonts w:asciiTheme="minorBidi" w:hAnsiTheme="minorBidi" w:cstheme="minorBidi"/>
          <w:b/>
          <w:bCs/>
          <w:i/>
          <w:iCs/>
          <w:color w:val="auto"/>
          <w:sz w:val="24"/>
          <w:szCs w:val="24"/>
        </w:rPr>
        <w:t>Boost</w:t>
      </w:r>
      <w:proofErr w:type="spellEnd"/>
      <w:r w:rsidR="005F73AC" w:rsidRPr="00870FCB">
        <w:rPr>
          <w:rFonts w:asciiTheme="minorBidi" w:hAnsiTheme="minorBidi" w:cstheme="minorBidi"/>
          <w:b/>
          <w:bCs/>
          <w:color w:val="auto"/>
          <w:sz w:val="24"/>
          <w:szCs w:val="24"/>
        </w:rPr>
        <w:t xml:space="preserve"> (</w:t>
      </w:r>
      <w:r w:rsidRPr="00870FCB">
        <w:rPr>
          <w:rFonts w:asciiTheme="minorBidi" w:hAnsiTheme="minorBidi" w:cstheme="minorBidi"/>
          <w:b/>
          <w:bCs/>
          <w:color w:val="auto"/>
          <w:sz w:val="24"/>
          <w:szCs w:val="24"/>
        </w:rPr>
        <w:t>S</w:t>
      </w:r>
      <w:r w:rsidR="00050CF5" w:rsidRPr="00870FCB">
        <w:rPr>
          <w:rFonts w:asciiTheme="minorBidi" w:hAnsiTheme="minorBidi" w:cstheme="minorBidi"/>
          <w:b/>
          <w:bCs/>
          <w:color w:val="auto"/>
          <w:sz w:val="24"/>
          <w:szCs w:val="24"/>
        </w:rPr>
        <w:t xml:space="preserve">ubvention de </w:t>
      </w:r>
      <w:r w:rsidR="005F73AC" w:rsidRPr="00870FCB">
        <w:rPr>
          <w:rFonts w:asciiTheme="minorBidi" w:hAnsiTheme="minorBidi" w:cstheme="minorBidi"/>
          <w:b/>
          <w:bCs/>
          <w:color w:val="auto"/>
          <w:sz w:val="24"/>
          <w:szCs w:val="24"/>
        </w:rPr>
        <w:t>co-financement d’une acquisition)</w:t>
      </w:r>
      <w:bookmarkEnd w:id="3"/>
      <w:r w:rsidR="005F73AC" w:rsidRPr="00870FCB">
        <w:rPr>
          <w:rFonts w:asciiTheme="minorBidi" w:hAnsiTheme="minorBidi" w:cstheme="minorBidi"/>
          <w:b/>
          <w:bCs/>
          <w:color w:val="auto"/>
          <w:sz w:val="24"/>
          <w:szCs w:val="24"/>
        </w:rPr>
        <w:t xml:space="preserve"> </w:t>
      </w:r>
    </w:p>
    <w:p w14:paraId="24C29A22" w14:textId="77777777" w:rsidR="00DD3FB1" w:rsidRPr="00DD3FB1" w:rsidRDefault="00DD3FB1" w:rsidP="00DD3FB1">
      <w:pPr>
        <w:pStyle w:val="Paragraphedeliste"/>
        <w:ind w:left="1260"/>
        <w:rPr>
          <w:sz w:val="8"/>
          <w:szCs w:val="8"/>
        </w:rPr>
      </w:pPr>
    </w:p>
    <w:p w14:paraId="2ABC3DB4" w14:textId="5F82E219" w:rsidR="005F73AC" w:rsidRPr="00870FCB" w:rsidRDefault="005F73AC" w:rsidP="004701CF">
      <w:pPr>
        <w:ind w:firstLine="708"/>
        <w:jc w:val="both"/>
        <w:rPr>
          <w:rFonts w:ascii="Arial" w:hAnsi="Arial" w:cs="Arial"/>
          <w:sz w:val="24"/>
          <w:szCs w:val="24"/>
        </w:rPr>
      </w:pPr>
      <w:r w:rsidRPr="00870FCB">
        <w:rPr>
          <w:rFonts w:ascii="Arial" w:hAnsi="Arial" w:cs="Arial"/>
          <w:sz w:val="24"/>
          <w:szCs w:val="24"/>
        </w:rPr>
        <w:t xml:space="preserve">Seules les entreprises bénéficiaires d’un </w:t>
      </w:r>
      <w:proofErr w:type="spellStart"/>
      <w:r w:rsidRPr="00870FCB">
        <w:rPr>
          <w:rFonts w:ascii="Arial" w:hAnsi="Arial" w:cs="Arial"/>
          <w:i/>
          <w:sz w:val="24"/>
          <w:szCs w:val="24"/>
        </w:rPr>
        <w:t>GreenAssist</w:t>
      </w:r>
      <w:proofErr w:type="spellEnd"/>
      <w:r w:rsidR="008675AC" w:rsidRPr="00870FCB">
        <w:rPr>
          <w:rFonts w:ascii="Arial" w:hAnsi="Arial" w:cs="Arial"/>
          <w:sz w:val="24"/>
          <w:szCs w:val="24"/>
        </w:rPr>
        <w:t xml:space="preserve"> </w:t>
      </w:r>
      <w:r w:rsidRPr="00870FCB">
        <w:rPr>
          <w:rFonts w:ascii="Arial" w:hAnsi="Arial" w:cs="Arial"/>
          <w:sz w:val="24"/>
          <w:szCs w:val="24"/>
        </w:rPr>
        <w:t xml:space="preserve">pourront candidater à un </w:t>
      </w:r>
      <w:proofErr w:type="spellStart"/>
      <w:r w:rsidRPr="00870FCB">
        <w:rPr>
          <w:rFonts w:ascii="Arial" w:hAnsi="Arial" w:cs="Arial"/>
          <w:i/>
          <w:sz w:val="24"/>
          <w:szCs w:val="24"/>
        </w:rPr>
        <w:t>GreenBoost</w:t>
      </w:r>
      <w:proofErr w:type="spellEnd"/>
      <w:r w:rsidRPr="00870FCB">
        <w:rPr>
          <w:rFonts w:ascii="Arial" w:hAnsi="Arial" w:cs="Arial"/>
          <w:sz w:val="24"/>
          <w:szCs w:val="24"/>
        </w:rPr>
        <w:t xml:space="preserve"> dans le cadre d’un appel à projets restreint qui sera publié ultérieurement. </w:t>
      </w:r>
    </w:p>
    <w:p w14:paraId="1297E8FA" w14:textId="59B5B9D3" w:rsidR="005F73AC" w:rsidRPr="00870FCB" w:rsidRDefault="005F73AC" w:rsidP="005F73AC">
      <w:pPr>
        <w:jc w:val="both"/>
        <w:rPr>
          <w:rFonts w:ascii="Arial" w:hAnsi="Arial" w:cs="Arial"/>
          <w:sz w:val="24"/>
          <w:szCs w:val="24"/>
        </w:rPr>
      </w:pPr>
      <w:r w:rsidRPr="00870FCB">
        <w:rPr>
          <w:rFonts w:ascii="Arial" w:hAnsi="Arial" w:cs="Arial"/>
          <w:sz w:val="24"/>
          <w:szCs w:val="24"/>
        </w:rPr>
        <w:t xml:space="preserve">Expertise France attribuera aux </w:t>
      </w:r>
      <w:proofErr w:type="spellStart"/>
      <w:r w:rsidRPr="00870FCB">
        <w:rPr>
          <w:rFonts w:ascii="Arial" w:hAnsi="Arial" w:cs="Arial"/>
          <w:sz w:val="24"/>
          <w:szCs w:val="24"/>
        </w:rPr>
        <w:t>candidat.</w:t>
      </w:r>
      <w:proofErr w:type="gramStart"/>
      <w:r w:rsidRPr="00870FCB">
        <w:rPr>
          <w:rFonts w:ascii="Arial" w:hAnsi="Arial" w:cs="Arial"/>
          <w:sz w:val="24"/>
          <w:szCs w:val="24"/>
        </w:rPr>
        <w:t>e.s</w:t>
      </w:r>
      <w:proofErr w:type="spellEnd"/>
      <w:proofErr w:type="gramEnd"/>
      <w:r w:rsidRPr="00870FCB">
        <w:rPr>
          <w:rFonts w:ascii="Arial" w:hAnsi="Arial" w:cs="Arial"/>
          <w:sz w:val="24"/>
          <w:szCs w:val="24"/>
        </w:rPr>
        <w:t xml:space="preserve"> </w:t>
      </w:r>
      <w:proofErr w:type="spellStart"/>
      <w:r w:rsidRPr="00870FCB">
        <w:rPr>
          <w:rFonts w:ascii="Arial" w:hAnsi="Arial" w:cs="Arial"/>
          <w:sz w:val="24"/>
          <w:szCs w:val="24"/>
        </w:rPr>
        <w:t>sélectionné</w:t>
      </w:r>
      <w:r w:rsidR="008675AC" w:rsidRPr="00870FCB">
        <w:rPr>
          <w:rFonts w:ascii="Arial" w:hAnsi="Arial" w:cs="Arial"/>
          <w:sz w:val="24"/>
          <w:szCs w:val="24"/>
        </w:rPr>
        <w:t>.e.</w:t>
      </w:r>
      <w:r w:rsidRPr="00870FCB">
        <w:rPr>
          <w:rFonts w:ascii="Arial" w:hAnsi="Arial" w:cs="Arial"/>
          <w:sz w:val="24"/>
          <w:szCs w:val="24"/>
        </w:rPr>
        <w:t>s</w:t>
      </w:r>
      <w:proofErr w:type="spellEnd"/>
      <w:r w:rsidRPr="00870FCB">
        <w:rPr>
          <w:rFonts w:ascii="Arial" w:hAnsi="Arial" w:cs="Arial"/>
          <w:sz w:val="24"/>
          <w:szCs w:val="24"/>
        </w:rPr>
        <w:t xml:space="preserve"> un </w:t>
      </w:r>
      <w:proofErr w:type="spellStart"/>
      <w:r w:rsidRPr="00870FCB">
        <w:rPr>
          <w:rFonts w:ascii="Arial" w:hAnsi="Arial" w:cs="Arial"/>
          <w:i/>
          <w:sz w:val="24"/>
          <w:szCs w:val="24"/>
        </w:rPr>
        <w:t>GreenBoost</w:t>
      </w:r>
      <w:proofErr w:type="spellEnd"/>
      <w:r w:rsidRPr="00870FCB">
        <w:rPr>
          <w:rFonts w:ascii="Arial" w:hAnsi="Arial" w:cs="Arial"/>
          <w:sz w:val="24"/>
          <w:szCs w:val="24"/>
        </w:rPr>
        <w:t xml:space="preserve"> pour cofinancer l’acquisition de matériels, équipements ou logiciels</w:t>
      </w:r>
      <w:r w:rsidR="008675AC" w:rsidRPr="00870FCB">
        <w:rPr>
          <w:rFonts w:ascii="Arial" w:hAnsi="Arial" w:cs="Arial"/>
          <w:sz w:val="24"/>
          <w:szCs w:val="24"/>
        </w:rPr>
        <w:t>,</w:t>
      </w:r>
      <w:r w:rsidRPr="00870FCB">
        <w:rPr>
          <w:rFonts w:ascii="Arial" w:hAnsi="Arial" w:cs="Arial"/>
          <w:sz w:val="24"/>
          <w:szCs w:val="24"/>
        </w:rPr>
        <w:t xml:space="preserve"> selon les recommandations du rapport du diagnostic (</w:t>
      </w:r>
      <w:proofErr w:type="spellStart"/>
      <w:r w:rsidRPr="00870FCB">
        <w:rPr>
          <w:rFonts w:ascii="Arial" w:hAnsi="Arial" w:cs="Arial"/>
          <w:i/>
          <w:sz w:val="24"/>
          <w:szCs w:val="24"/>
        </w:rPr>
        <w:t>GreenAssist</w:t>
      </w:r>
      <w:proofErr w:type="spellEnd"/>
      <w:r w:rsidRPr="00870FCB">
        <w:rPr>
          <w:rFonts w:ascii="Arial" w:hAnsi="Arial" w:cs="Arial"/>
          <w:sz w:val="24"/>
          <w:szCs w:val="24"/>
        </w:rPr>
        <w:t xml:space="preserve">). </w:t>
      </w:r>
    </w:p>
    <w:p w14:paraId="6159C226" w14:textId="23FA46F7" w:rsidR="002B73B5" w:rsidRPr="00870FCB" w:rsidRDefault="005F73AC" w:rsidP="00295230">
      <w:pPr>
        <w:jc w:val="both"/>
        <w:rPr>
          <w:rFonts w:ascii="Arial" w:hAnsi="Arial" w:cs="Arial"/>
          <w:sz w:val="24"/>
          <w:szCs w:val="24"/>
        </w:rPr>
      </w:pPr>
      <w:r w:rsidRPr="00870FCB">
        <w:rPr>
          <w:rFonts w:ascii="Arial" w:hAnsi="Arial" w:cs="Arial"/>
          <w:sz w:val="24"/>
          <w:szCs w:val="24"/>
        </w:rPr>
        <w:t>Le pourcentage maximum de co-financement sera de 50% du total de coûts éligibles de l’action avec un plafond de 20 000 EUR par candidature</w:t>
      </w:r>
      <w:r w:rsidR="008675AC" w:rsidRPr="00870FCB">
        <w:rPr>
          <w:rFonts w:ascii="Arial" w:hAnsi="Arial" w:cs="Arial"/>
          <w:sz w:val="24"/>
          <w:szCs w:val="24"/>
        </w:rPr>
        <w:t>.</w:t>
      </w:r>
    </w:p>
    <w:p w14:paraId="31F3C9F4" w14:textId="31C23AE2" w:rsidR="00716458" w:rsidRPr="00B00F2C" w:rsidRDefault="00716458" w:rsidP="00EB4289">
      <w:pPr>
        <w:pStyle w:val="Titre1"/>
        <w:numPr>
          <w:ilvl w:val="0"/>
          <w:numId w:val="13"/>
        </w:numPr>
        <w:rPr>
          <w:rFonts w:asciiTheme="minorBidi" w:hAnsiTheme="minorBidi" w:cstheme="minorBidi"/>
          <w:b/>
          <w:bCs/>
          <w:color w:val="auto"/>
          <w:sz w:val="28"/>
          <w:szCs w:val="28"/>
        </w:rPr>
      </w:pPr>
      <w:bookmarkStart w:id="4" w:name="_Toc179362676"/>
      <w:r w:rsidRPr="00B00F2C">
        <w:rPr>
          <w:rFonts w:asciiTheme="minorBidi" w:hAnsiTheme="minorBidi" w:cstheme="minorBidi"/>
          <w:b/>
          <w:bCs/>
          <w:color w:val="auto"/>
          <w:sz w:val="28"/>
          <w:szCs w:val="28"/>
        </w:rPr>
        <w:lastRenderedPageBreak/>
        <w:t>O</w:t>
      </w:r>
      <w:r w:rsidR="007B6315" w:rsidRPr="00B00F2C">
        <w:rPr>
          <w:rFonts w:asciiTheme="minorBidi" w:hAnsiTheme="minorBidi" w:cstheme="minorBidi"/>
          <w:b/>
          <w:bCs/>
          <w:color w:val="auto"/>
          <w:sz w:val="28"/>
          <w:szCs w:val="28"/>
        </w:rPr>
        <w:t xml:space="preserve">BJECTIFS DE </w:t>
      </w:r>
      <w:r w:rsidR="002371C5" w:rsidRPr="00B00F2C">
        <w:rPr>
          <w:rFonts w:asciiTheme="minorBidi" w:hAnsiTheme="minorBidi" w:cstheme="minorBidi"/>
          <w:b/>
          <w:bCs/>
          <w:color w:val="auto"/>
          <w:sz w:val="28"/>
          <w:szCs w:val="28"/>
        </w:rPr>
        <w:t>L’</w:t>
      </w:r>
      <w:r w:rsidR="00AE37F3">
        <w:rPr>
          <w:rFonts w:asciiTheme="minorBidi" w:hAnsiTheme="minorBidi" w:cstheme="minorBidi"/>
          <w:b/>
          <w:bCs/>
          <w:color w:val="auto"/>
          <w:sz w:val="28"/>
          <w:szCs w:val="28"/>
        </w:rPr>
        <w:t>APPEL A MANIFESTATION</w:t>
      </w:r>
      <w:r w:rsidR="00451E13">
        <w:rPr>
          <w:rFonts w:asciiTheme="minorBidi" w:hAnsiTheme="minorBidi" w:cstheme="minorBidi"/>
          <w:b/>
          <w:bCs/>
          <w:color w:val="auto"/>
          <w:sz w:val="28"/>
          <w:szCs w:val="28"/>
        </w:rPr>
        <w:t>S</w:t>
      </w:r>
      <w:r w:rsidR="00AE37F3">
        <w:rPr>
          <w:rFonts w:asciiTheme="minorBidi" w:hAnsiTheme="minorBidi" w:cstheme="minorBidi"/>
          <w:b/>
          <w:bCs/>
          <w:color w:val="auto"/>
          <w:sz w:val="28"/>
          <w:szCs w:val="28"/>
        </w:rPr>
        <w:t xml:space="preserve"> D’INTERET</w:t>
      </w:r>
      <w:r w:rsidR="00EC147B">
        <w:rPr>
          <w:rFonts w:asciiTheme="minorBidi" w:hAnsiTheme="minorBidi" w:cstheme="minorBidi"/>
          <w:b/>
          <w:bCs/>
          <w:color w:val="auto"/>
          <w:sz w:val="28"/>
          <w:szCs w:val="28"/>
        </w:rPr>
        <w:t>-</w:t>
      </w:r>
      <w:proofErr w:type="spellStart"/>
      <w:r w:rsidR="005F73AC" w:rsidRPr="00870FCB">
        <w:rPr>
          <w:rFonts w:asciiTheme="minorBidi" w:hAnsiTheme="minorBidi" w:cstheme="minorBidi"/>
          <w:b/>
          <w:bCs/>
          <w:i/>
          <w:iCs/>
          <w:color w:val="auto"/>
          <w:sz w:val="28"/>
          <w:szCs w:val="28"/>
        </w:rPr>
        <w:t>GreenAssist</w:t>
      </w:r>
      <w:bookmarkEnd w:id="4"/>
      <w:proofErr w:type="spellEnd"/>
    </w:p>
    <w:p w14:paraId="343362BF" w14:textId="6B1BF626" w:rsidR="00134132" w:rsidRDefault="00134132" w:rsidP="00403EA4">
      <w:pPr>
        <w:pStyle w:val="Titre1"/>
        <w:numPr>
          <w:ilvl w:val="1"/>
          <w:numId w:val="13"/>
        </w:numPr>
        <w:rPr>
          <w:rFonts w:asciiTheme="minorBidi" w:hAnsiTheme="minorBidi" w:cstheme="minorBidi"/>
          <w:b/>
          <w:bCs/>
          <w:color w:val="auto"/>
          <w:sz w:val="24"/>
          <w:szCs w:val="24"/>
        </w:rPr>
      </w:pPr>
      <w:bookmarkStart w:id="5" w:name="_Toc179362677"/>
      <w:r w:rsidRPr="00870FCB">
        <w:rPr>
          <w:rFonts w:asciiTheme="minorBidi" w:hAnsiTheme="minorBidi" w:cstheme="minorBidi"/>
          <w:b/>
          <w:bCs/>
          <w:color w:val="auto"/>
          <w:sz w:val="24"/>
          <w:szCs w:val="24"/>
        </w:rPr>
        <w:t>Objectifs</w:t>
      </w:r>
      <w:bookmarkEnd w:id="5"/>
    </w:p>
    <w:p w14:paraId="13E2FC03" w14:textId="77777777" w:rsidR="00403EA4" w:rsidRPr="00AA0B91" w:rsidRDefault="00403EA4" w:rsidP="00403EA4">
      <w:pPr>
        <w:pStyle w:val="Paragraphedeliste"/>
        <w:ind w:left="1260"/>
        <w:rPr>
          <w:sz w:val="2"/>
          <w:szCs w:val="2"/>
        </w:rPr>
      </w:pPr>
    </w:p>
    <w:p w14:paraId="5195C122" w14:textId="6457E60D" w:rsidR="00684DF5" w:rsidRPr="00870FCB" w:rsidRDefault="007D54DB" w:rsidP="004701CF">
      <w:pPr>
        <w:ind w:firstLine="708"/>
        <w:jc w:val="both"/>
        <w:rPr>
          <w:rFonts w:asciiTheme="minorBidi" w:hAnsiTheme="minorBidi"/>
          <w:sz w:val="24"/>
          <w:szCs w:val="24"/>
        </w:rPr>
      </w:pPr>
      <w:r w:rsidRPr="00870FCB">
        <w:rPr>
          <w:rFonts w:asciiTheme="minorBidi" w:hAnsiTheme="minorBidi"/>
          <w:sz w:val="24"/>
          <w:szCs w:val="24"/>
        </w:rPr>
        <w:t xml:space="preserve">Cet </w:t>
      </w:r>
      <w:r w:rsidR="00AE37F3">
        <w:rPr>
          <w:rFonts w:asciiTheme="minorBidi" w:hAnsiTheme="minorBidi"/>
          <w:sz w:val="24"/>
          <w:szCs w:val="24"/>
        </w:rPr>
        <w:t>appel à manifestation</w:t>
      </w:r>
      <w:r w:rsidR="00DB05AD">
        <w:rPr>
          <w:rFonts w:asciiTheme="minorBidi" w:hAnsiTheme="minorBidi"/>
          <w:sz w:val="24"/>
          <w:szCs w:val="24"/>
        </w:rPr>
        <w:t>s</w:t>
      </w:r>
      <w:r w:rsidR="00AE37F3">
        <w:rPr>
          <w:rFonts w:asciiTheme="minorBidi" w:hAnsiTheme="minorBidi"/>
          <w:sz w:val="24"/>
          <w:szCs w:val="24"/>
        </w:rPr>
        <w:t xml:space="preserve"> d’intérêt</w:t>
      </w:r>
      <w:r w:rsidR="00784418" w:rsidRPr="00870FCB">
        <w:rPr>
          <w:rFonts w:asciiTheme="minorBidi" w:hAnsiTheme="minorBidi"/>
          <w:sz w:val="24"/>
          <w:szCs w:val="24"/>
        </w:rPr>
        <w:t xml:space="preserve"> </w:t>
      </w:r>
      <w:r w:rsidRPr="00870FCB">
        <w:rPr>
          <w:rFonts w:asciiTheme="minorBidi" w:hAnsiTheme="minorBidi"/>
          <w:sz w:val="24"/>
          <w:szCs w:val="24"/>
        </w:rPr>
        <w:t xml:space="preserve">s’insère dans le cadre de la mise en œuvre du </w:t>
      </w:r>
      <w:r w:rsidR="00684DF5" w:rsidRPr="00870FCB">
        <w:rPr>
          <w:rFonts w:asciiTheme="minorBidi" w:hAnsiTheme="minorBidi"/>
          <w:sz w:val="24"/>
          <w:szCs w:val="24"/>
        </w:rPr>
        <w:t xml:space="preserve">dispositif </w:t>
      </w:r>
      <w:r w:rsidRPr="00870FCB">
        <w:rPr>
          <w:rFonts w:asciiTheme="minorBidi" w:hAnsiTheme="minorBidi"/>
          <w:sz w:val="24"/>
          <w:szCs w:val="24"/>
        </w:rPr>
        <w:t xml:space="preserve">de </w:t>
      </w:r>
      <w:r w:rsidR="00684DF5" w:rsidRPr="00870FCB">
        <w:rPr>
          <w:rFonts w:asciiTheme="minorBidi" w:hAnsiTheme="minorBidi"/>
          <w:sz w:val="24"/>
          <w:szCs w:val="24"/>
        </w:rPr>
        <w:t>V</w:t>
      </w:r>
      <w:r w:rsidRPr="00870FCB">
        <w:rPr>
          <w:rFonts w:asciiTheme="minorBidi" w:hAnsiTheme="minorBidi"/>
          <w:sz w:val="24"/>
          <w:szCs w:val="24"/>
        </w:rPr>
        <w:t xml:space="preserve">ouchers </w:t>
      </w:r>
      <w:r w:rsidR="00A80806">
        <w:rPr>
          <w:rFonts w:asciiTheme="minorBidi" w:hAnsiTheme="minorBidi"/>
          <w:sz w:val="24"/>
          <w:szCs w:val="24"/>
        </w:rPr>
        <w:t>v</w:t>
      </w:r>
      <w:r w:rsidRPr="00870FCB">
        <w:rPr>
          <w:rFonts w:asciiTheme="minorBidi" w:hAnsiTheme="minorBidi"/>
          <w:sz w:val="24"/>
          <w:szCs w:val="24"/>
        </w:rPr>
        <w:t xml:space="preserve">erts ayant vocation à accompagner les </w:t>
      </w:r>
      <w:proofErr w:type="spellStart"/>
      <w:r w:rsidR="00BF60BE" w:rsidRPr="00870FCB">
        <w:rPr>
          <w:rFonts w:asciiTheme="minorBidi" w:hAnsiTheme="minorBidi"/>
          <w:sz w:val="24"/>
          <w:szCs w:val="24"/>
        </w:rPr>
        <w:t>PMEs</w:t>
      </w:r>
      <w:proofErr w:type="spellEnd"/>
      <w:r w:rsidR="00BF60BE" w:rsidRPr="00870FCB">
        <w:rPr>
          <w:rFonts w:asciiTheme="minorBidi" w:hAnsiTheme="minorBidi"/>
          <w:sz w:val="24"/>
          <w:szCs w:val="24"/>
        </w:rPr>
        <w:t xml:space="preserve"> industrielles et artisans </w:t>
      </w:r>
      <w:r w:rsidRPr="00870FCB">
        <w:rPr>
          <w:rFonts w:asciiTheme="minorBidi" w:hAnsiTheme="minorBidi"/>
          <w:sz w:val="24"/>
          <w:szCs w:val="24"/>
        </w:rPr>
        <w:t>tunisien</w:t>
      </w:r>
      <w:r w:rsidR="00BF60BE" w:rsidRPr="00870FCB">
        <w:rPr>
          <w:rFonts w:asciiTheme="minorBidi" w:hAnsiTheme="minorBidi"/>
          <w:sz w:val="24"/>
          <w:szCs w:val="24"/>
        </w:rPr>
        <w:t>s</w:t>
      </w:r>
      <w:r w:rsidRPr="00870FCB">
        <w:rPr>
          <w:rFonts w:asciiTheme="minorBidi" w:hAnsiTheme="minorBidi"/>
          <w:sz w:val="24"/>
          <w:szCs w:val="24"/>
        </w:rPr>
        <w:t xml:space="preserve"> dans leur démarc</w:t>
      </w:r>
      <w:r w:rsidR="002371C5" w:rsidRPr="00870FCB">
        <w:rPr>
          <w:rFonts w:asciiTheme="minorBidi" w:hAnsiTheme="minorBidi"/>
          <w:sz w:val="24"/>
          <w:szCs w:val="24"/>
        </w:rPr>
        <w:t xml:space="preserve">he de </w:t>
      </w:r>
      <w:r w:rsidR="00B2626B" w:rsidRPr="00870FCB">
        <w:rPr>
          <w:rFonts w:asciiTheme="minorBidi" w:hAnsiTheme="minorBidi"/>
          <w:sz w:val="24"/>
          <w:szCs w:val="24"/>
        </w:rPr>
        <w:t>transition</w:t>
      </w:r>
      <w:r w:rsidR="002371C5" w:rsidRPr="00870FCB">
        <w:rPr>
          <w:rFonts w:asciiTheme="minorBidi" w:hAnsiTheme="minorBidi"/>
          <w:sz w:val="24"/>
          <w:szCs w:val="24"/>
        </w:rPr>
        <w:t xml:space="preserve"> écologique. </w:t>
      </w:r>
    </w:p>
    <w:p w14:paraId="4536E75D" w14:textId="5E3E8C07" w:rsidR="00684DF5" w:rsidRPr="00870FCB" w:rsidRDefault="00684DF5" w:rsidP="00795CE4">
      <w:pPr>
        <w:ind w:firstLine="708"/>
        <w:jc w:val="both"/>
        <w:rPr>
          <w:rFonts w:asciiTheme="minorBidi" w:hAnsiTheme="minorBidi"/>
          <w:sz w:val="24"/>
          <w:szCs w:val="24"/>
        </w:rPr>
      </w:pPr>
      <w:proofErr w:type="spellStart"/>
      <w:r w:rsidRPr="00870FCB">
        <w:rPr>
          <w:rFonts w:asciiTheme="minorBidi" w:hAnsiTheme="minorBidi"/>
          <w:i/>
          <w:sz w:val="24"/>
          <w:szCs w:val="24"/>
        </w:rPr>
        <w:t>GreenAssist</w:t>
      </w:r>
      <w:proofErr w:type="spellEnd"/>
      <w:r w:rsidR="00251376" w:rsidRPr="00870FCB">
        <w:rPr>
          <w:rFonts w:asciiTheme="minorBidi" w:hAnsiTheme="minorBidi"/>
          <w:sz w:val="24"/>
          <w:szCs w:val="24"/>
        </w:rPr>
        <w:t xml:space="preserve"> </w:t>
      </w:r>
      <w:r w:rsidRPr="00870FCB">
        <w:rPr>
          <w:rFonts w:asciiTheme="minorBidi" w:hAnsiTheme="minorBidi"/>
          <w:sz w:val="24"/>
          <w:szCs w:val="24"/>
        </w:rPr>
        <w:t xml:space="preserve">a </w:t>
      </w:r>
      <w:r w:rsidR="00251376" w:rsidRPr="00870FCB">
        <w:rPr>
          <w:rFonts w:asciiTheme="minorBidi" w:hAnsiTheme="minorBidi"/>
          <w:sz w:val="24"/>
          <w:szCs w:val="24"/>
        </w:rPr>
        <w:t>pour objectif spécifique</w:t>
      </w:r>
      <w:r w:rsidR="00784418" w:rsidRPr="00870FCB">
        <w:rPr>
          <w:rFonts w:asciiTheme="minorBidi" w:hAnsiTheme="minorBidi"/>
          <w:sz w:val="24"/>
          <w:szCs w:val="24"/>
        </w:rPr>
        <w:t xml:space="preserve"> </w:t>
      </w:r>
      <w:r w:rsidRPr="00870FCB">
        <w:rPr>
          <w:rFonts w:asciiTheme="minorBidi" w:hAnsiTheme="minorBidi"/>
          <w:sz w:val="24"/>
          <w:szCs w:val="24"/>
        </w:rPr>
        <w:t>de sélectionner</w:t>
      </w:r>
      <w:r w:rsidR="008F06F4" w:rsidRPr="00870FCB">
        <w:rPr>
          <w:rFonts w:asciiTheme="minorBidi" w:hAnsiTheme="minorBidi"/>
          <w:sz w:val="24"/>
          <w:szCs w:val="24"/>
        </w:rPr>
        <w:t xml:space="preserve"> </w:t>
      </w:r>
      <w:r w:rsidR="00795CE4">
        <w:rPr>
          <w:rFonts w:asciiTheme="minorBidi" w:hAnsiTheme="minorBidi"/>
          <w:sz w:val="24"/>
          <w:szCs w:val="24"/>
        </w:rPr>
        <w:t xml:space="preserve">des </w:t>
      </w:r>
      <w:r w:rsidR="008F06F4" w:rsidRPr="00870FCB">
        <w:rPr>
          <w:rFonts w:asciiTheme="minorBidi" w:hAnsiTheme="minorBidi"/>
          <w:sz w:val="24"/>
          <w:szCs w:val="24"/>
        </w:rPr>
        <w:t>candidat</w:t>
      </w:r>
      <w:r w:rsidR="00795CE4">
        <w:rPr>
          <w:rFonts w:asciiTheme="minorBidi" w:hAnsiTheme="minorBidi"/>
          <w:sz w:val="24"/>
          <w:szCs w:val="24"/>
        </w:rPr>
        <w:t xml:space="preserve">s </w:t>
      </w:r>
      <w:r w:rsidR="00A80806">
        <w:rPr>
          <w:rFonts w:asciiTheme="minorBidi" w:hAnsiTheme="minorBidi"/>
          <w:sz w:val="24"/>
          <w:szCs w:val="24"/>
        </w:rPr>
        <w:t xml:space="preserve">et leur attribuer </w:t>
      </w:r>
      <w:r w:rsidR="00784418" w:rsidRPr="00870FCB">
        <w:rPr>
          <w:rFonts w:asciiTheme="minorBidi" w:hAnsiTheme="minorBidi"/>
          <w:sz w:val="24"/>
          <w:szCs w:val="24"/>
        </w:rPr>
        <w:t>une assistance technique</w:t>
      </w:r>
      <w:r w:rsidR="008F06F4" w:rsidRPr="00870FCB">
        <w:rPr>
          <w:rFonts w:asciiTheme="minorBidi" w:hAnsiTheme="minorBidi"/>
          <w:sz w:val="24"/>
          <w:szCs w:val="24"/>
        </w:rPr>
        <w:t xml:space="preserve"> à travers</w:t>
      </w:r>
      <w:r w:rsidR="00C920B4" w:rsidRPr="00870FCB">
        <w:rPr>
          <w:rFonts w:asciiTheme="minorBidi" w:hAnsiTheme="minorBidi"/>
          <w:sz w:val="24"/>
          <w:szCs w:val="24"/>
        </w:rPr>
        <w:t xml:space="preserve"> un</w:t>
      </w:r>
      <w:r w:rsidR="008F06F4" w:rsidRPr="00870FCB">
        <w:rPr>
          <w:rFonts w:asciiTheme="minorBidi" w:hAnsiTheme="minorBidi"/>
          <w:sz w:val="24"/>
          <w:szCs w:val="24"/>
        </w:rPr>
        <w:t xml:space="preserve"> </w:t>
      </w:r>
      <w:r w:rsidR="00064BC8">
        <w:rPr>
          <w:rFonts w:asciiTheme="minorBidi" w:hAnsiTheme="minorBidi"/>
          <w:sz w:val="24"/>
          <w:szCs w:val="24"/>
        </w:rPr>
        <w:t>Voucher v</w:t>
      </w:r>
      <w:r w:rsidR="00C920B4" w:rsidRPr="00870FCB">
        <w:rPr>
          <w:rFonts w:asciiTheme="minorBidi" w:hAnsiTheme="minorBidi"/>
          <w:sz w:val="24"/>
          <w:szCs w:val="24"/>
        </w:rPr>
        <w:t>ert dédié à la réalisation d’</w:t>
      </w:r>
      <w:r w:rsidR="008F06F4" w:rsidRPr="00870FCB">
        <w:rPr>
          <w:rFonts w:asciiTheme="minorBidi" w:hAnsiTheme="minorBidi"/>
          <w:sz w:val="24"/>
          <w:szCs w:val="24"/>
        </w:rPr>
        <w:t xml:space="preserve">un </w:t>
      </w:r>
      <w:r w:rsidR="00784418" w:rsidRPr="00870FCB">
        <w:rPr>
          <w:rFonts w:asciiTheme="minorBidi" w:hAnsiTheme="minorBidi"/>
          <w:sz w:val="24"/>
          <w:szCs w:val="24"/>
        </w:rPr>
        <w:t>diagnostic environnemental</w:t>
      </w:r>
      <w:r w:rsidR="00DF5ADA" w:rsidRPr="00870FCB">
        <w:rPr>
          <w:rFonts w:asciiTheme="minorBidi" w:hAnsiTheme="minorBidi"/>
          <w:sz w:val="24"/>
          <w:szCs w:val="24"/>
        </w:rPr>
        <w:t xml:space="preserve"> qui touchera</w:t>
      </w:r>
      <w:r w:rsidR="002371C5" w:rsidRPr="00870FCB">
        <w:rPr>
          <w:rFonts w:asciiTheme="minorBidi" w:hAnsiTheme="minorBidi"/>
          <w:sz w:val="24"/>
          <w:szCs w:val="24"/>
        </w:rPr>
        <w:t xml:space="preserve"> l’un de</w:t>
      </w:r>
      <w:r w:rsidR="00B2626B" w:rsidRPr="00870FCB">
        <w:rPr>
          <w:rFonts w:asciiTheme="minorBidi" w:hAnsiTheme="minorBidi"/>
          <w:sz w:val="24"/>
          <w:szCs w:val="24"/>
        </w:rPr>
        <w:t>s</w:t>
      </w:r>
      <w:r w:rsidR="002371C5" w:rsidRPr="00870FCB">
        <w:rPr>
          <w:rFonts w:asciiTheme="minorBidi" w:hAnsiTheme="minorBidi"/>
          <w:sz w:val="24"/>
          <w:szCs w:val="24"/>
        </w:rPr>
        <w:t xml:space="preserve"> t</w:t>
      </w:r>
      <w:r w:rsidR="00784418" w:rsidRPr="00870FCB">
        <w:rPr>
          <w:rFonts w:asciiTheme="minorBidi" w:hAnsiTheme="minorBidi"/>
          <w:sz w:val="24"/>
          <w:szCs w:val="24"/>
        </w:rPr>
        <w:t xml:space="preserve">rois </w:t>
      </w:r>
      <w:r w:rsidR="00BC5C2A" w:rsidRPr="00870FCB">
        <w:rPr>
          <w:rFonts w:asciiTheme="minorBidi" w:hAnsiTheme="minorBidi"/>
          <w:sz w:val="24"/>
          <w:szCs w:val="24"/>
        </w:rPr>
        <w:t>doma</w:t>
      </w:r>
      <w:r w:rsidR="00B2626B" w:rsidRPr="00870FCB">
        <w:rPr>
          <w:rFonts w:asciiTheme="minorBidi" w:hAnsiTheme="minorBidi"/>
          <w:sz w:val="24"/>
          <w:szCs w:val="24"/>
        </w:rPr>
        <w:t>ines d’intervention prioritaires,</w:t>
      </w:r>
      <w:r w:rsidR="00BC5C2A" w:rsidRPr="00870FCB">
        <w:rPr>
          <w:rFonts w:asciiTheme="minorBidi" w:hAnsiTheme="minorBidi"/>
          <w:sz w:val="24"/>
          <w:szCs w:val="24"/>
        </w:rPr>
        <w:t xml:space="preserve"> à savoir la gestion de l’énergie, la gestion de déchet</w:t>
      </w:r>
      <w:r w:rsidR="00625E23">
        <w:rPr>
          <w:rFonts w:asciiTheme="minorBidi" w:hAnsiTheme="minorBidi"/>
          <w:sz w:val="24"/>
          <w:szCs w:val="24"/>
        </w:rPr>
        <w:t>s</w:t>
      </w:r>
      <w:r w:rsidR="00BC5C2A" w:rsidRPr="00870FCB">
        <w:rPr>
          <w:rFonts w:asciiTheme="minorBidi" w:hAnsiTheme="minorBidi"/>
          <w:sz w:val="24"/>
          <w:szCs w:val="24"/>
        </w:rPr>
        <w:t xml:space="preserve"> et la gestion </w:t>
      </w:r>
      <w:r w:rsidR="00251376" w:rsidRPr="00870FCB">
        <w:rPr>
          <w:rFonts w:asciiTheme="minorBidi" w:hAnsiTheme="minorBidi"/>
          <w:sz w:val="24"/>
          <w:szCs w:val="24"/>
        </w:rPr>
        <w:t>durable de l’eau.</w:t>
      </w:r>
      <w:r w:rsidR="00E82CAA" w:rsidRPr="00870FCB">
        <w:rPr>
          <w:rFonts w:asciiTheme="minorBidi" w:hAnsiTheme="minorBidi"/>
          <w:sz w:val="24"/>
          <w:szCs w:val="24"/>
        </w:rPr>
        <w:t xml:space="preserve"> </w:t>
      </w:r>
    </w:p>
    <w:p w14:paraId="661F67ED" w14:textId="48AA436E" w:rsidR="00684DF5" w:rsidRPr="00870FCB" w:rsidRDefault="00B2626B" w:rsidP="004701CF">
      <w:pPr>
        <w:ind w:firstLine="708"/>
        <w:jc w:val="both"/>
        <w:rPr>
          <w:rFonts w:asciiTheme="minorBidi" w:hAnsiTheme="minorBidi"/>
          <w:sz w:val="24"/>
          <w:szCs w:val="24"/>
        </w:rPr>
      </w:pPr>
      <w:r w:rsidRPr="00870FCB">
        <w:rPr>
          <w:rFonts w:asciiTheme="minorBidi" w:hAnsiTheme="minorBidi"/>
          <w:sz w:val="24"/>
          <w:szCs w:val="24"/>
        </w:rPr>
        <w:t>Il est entendu</w:t>
      </w:r>
      <w:r w:rsidR="00684DF5" w:rsidRPr="00870FCB">
        <w:rPr>
          <w:rFonts w:asciiTheme="minorBidi" w:hAnsiTheme="minorBidi"/>
          <w:sz w:val="24"/>
          <w:szCs w:val="24"/>
        </w:rPr>
        <w:t xml:space="preserve"> </w:t>
      </w:r>
      <w:r w:rsidR="00E82CAA" w:rsidRPr="00870FCB">
        <w:rPr>
          <w:rFonts w:asciiTheme="minorBidi" w:hAnsiTheme="minorBidi"/>
          <w:sz w:val="24"/>
          <w:szCs w:val="24"/>
        </w:rPr>
        <w:t>par diagnostic environnemental une analyse des impacts environnementaux de l’</w:t>
      </w:r>
      <w:r w:rsidR="00B45C5E" w:rsidRPr="00870FCB">
        <w:rPr>
          <w:rFonts w:asciiTheme="minorBidi" w:hAnsiTheme="minorBidi"/>
          <w:sz w:val="24"/>
          <w:szCs w:val="24"/>
        </w:rPr>
        <w:t>activité de l’</w:t>
      </w:r>
      <w:r w:rsidR="00E82CAA" w:rsidRPr="00870FCB">
        <w:rPr>
          <w:rFonts w:asciiTheme="minorBidi" w:hAnsiTheme="minorBidi"/>
          <w:sz w:val="24"/>
          <w:szCs w:val="24"/>
        </w:rPr>
        <w:t>entreprise</w:t>
      </w:r>
      <w:r w:rsidR="00CA2D75" w:rsidRPr="00870FCB">
        <w:rPr>
          <w:rFonts w:asciiTheme="minorBidi" w:hAnsiTheme="minorBidi"/>
          <w:sz w:val="24"/>
          <w:szCs w:val="24"/>
        </w:rPr>
        <w:t xml:space="preserve"> en vue de proposer </w:t>
      </w:r>
      <w:r w:rsidRPr="00870FCB">
        <w:rPr>
          <w:rFonts w:asciiTheme="minorBidi" w:hAnsiTheme="minorBidi"/>
          <w:sz w:val="24"/>
          <w:szCs w:val="24"/>
        </w:rPr>
        <w:t>des</w:t>
      </w:r>
      <w:r w:rsidR="00CA2D75" w:rsidRPr="00870FCB">
        <w:rPr>
          <w:rFonts w:asciiTheme="minorBidi" w:hAnsiTheme="minorBidi"/>
          <w:sz w:val="24"/>
          <w:szCs w:val="24"/>
        </w:rPr>
        <w:t xml:space="preserve"> solutions adéquates</w:t>
      </w:r>
      <w:r w:rsidR="00B45C5E" w:rsidRPr="00870FCB">
        <w:rPr>
          <w:rFonts w:asciiTheme="minorBidi" w:hAnsiTheme="minorBidi"/>
          <w:sz w:val="24"/>
          <w:szCs w:val="24"/>
        </w:rPr>
        <w:t xml:space="preserve"> favorisant </w:t>
      </w:r>
      <w:r w:rsidRPr="00870FCB">
        <w:rPr>
          <w:rFonts w:asciiTheme="minorBidi" w:hAnsiTheme="minorBidi"/>
          <w:sz w:val="24"/>
          <w:szCs w:val="24"/>
        </w:rPr>
        <w:t>sa</w:t>
      </w:r>
      <w:r w:rsidR="00B45C5E" w:rsidRPr="00870FCB">
        <w:rPr>
          <w:rFonts w:asciiTheme="minorBidi" w:hAnsiTheme="minorBidi"/>
          <w:sz w:val="24"/>
          <w:szCs w:val="24"/>
        </w:rPr>
        <w:t xml:space="preserve"> transition </w:t>
      </w:r>
      <w:r w:rsidR="00E762FC" w:rsidRPr="00870FCB">
        <w:rPr>
          <w:rFonts w:asciiTheme="minorBidi" w:hAnsiTheme="minorBidi"/>
          <w:sz w:val="24"/>
          <w:szCs w:val="24"/>
        </w:rPr>
        <w:t>écologique</w:t>
      </w:r>
      <w:r w:rsidR="00E82CAA" w:rsidRPr="00870FCB">
        <w:rPr>
          <w:rFonts w:asciiTheme="minorBidi" w:hAnsiTheme="minorBidi"/>
          <w:sz w:val="24"/>
          <w:szCs w:val="24"/>
        </w:rPr>
        <w:t>.</w:t>
      </w:r>
    </w:p>
    <w:p w14:paraId="523A9666" w14:textId="58A9AF98" w:rsidR="00134132" w:rsidRPr="00870FCB" w:rsidRDefault="00134132" w:rsidP="00B00F2C">
      <w:pPr>
        <w:pStyle w:val="Titre1"/>
        <w:ind w:left="720"/>
        <w:rPr>
          <w:rFonts w:asciiTheme="minorBidi" w:hAnsiTheme="minorBidi" w:cstheme="minorBidi"/>
          <w:b/>
          <w:bCs/>
          <w:color w:val="auto"/>
          <w:sz w:val="24"/>
          <w:szCs w:val="24"/>
        </w:rPr>
      </w:pPr>
      <w:bookmarkStart w:id="6" w:name="_Toc179362678"/>
      <w:r w:rsidRPr="00870FCB">
        <w:rPr>
          <w:rFonts w:asciiTheme="minorBidi" w:hAnsiTheme="minorBidi" w:cstheme="minorBidi"/>
          <w:b/>
          <w:bCs/>
          <w:color w:val="auto"/>
          <w:sz w:val="24"/>
          <w:szCs w:val="24"/>
        </w:rPr>
        <w:t>3.2. Services éligibles</w:t>
      </w:r>
      <w:bookmarkEnd w:id="6"/>
      <w:r w:rsidRPr="00870FCB">
        <w:rPr>
          <w:rFonts w:asciiTheme="minorBidi" w:hAnsiTheme="minorBidi" w:cstheme="minorBidi"/>
          <w:b/>
          <w:bCs/>
          <w:color w:val="auto"/>
          <w:sz w:val="24"/>
          <w:szCs w:val="24"/>
        </w:rPr>
        <w:t> </w:t>
      </w:r>
    </w:p>
    <w:p w14:paraId="2CA8AC82" w14:textId="77777777" w:rsidR="00134132" w:rsidRPr="00870FCB" w:rsidRDefault="00134132" w:rsidP="004701CF">
      <w:pPr>
        <w:ind w:firstLine="360"/>
        <w:jc w:val="both"/>
        <w:rPr>
          <w:rFonts w:asciiTheme="minorBidi" w:hAnsiTheme="minorBidi"/>
          <w:bCs/>
          <w:sz w:val="24"/>
          <w:szCs w:val="24"/>
        </w:rPr>
      </w:pPr>
      <w:r w:rsidRPr="00870FCB">
        <w:rPr>
          <w:rFonts w:asciiTheme="minorBidi" w:hAnsiTheme="minorBidi"/>
          <w:bCs/>
          <w:sz w:val="24"/>
          <w:szCs w:val="24"/>
        </w:rPr>
        <w:t xml:space="preserve">Une mission de </w:t>
      </w:r>
      <w:proofErr w:type="spellStart"/>
      <w:r w:rsidRPr="00870FCB">
        <w:rPr>
          <w:rFonts w:asciiTheme="minorBidi" w:hAnsiTheme="minorBidi"/>
          <w:bCs/>
          <w:i/>
          <w:sz w:val="24"/>
          <w:szCs w:val="24"/>
        </w:rPr>
        <w:t>GreenAssist</w:t>
      </w:r>
      <w:proofErr w:type="spellEnd"/>
      <w:r w:rsidRPr="00870FCB">
        <w:rPr>
          <w:rFonts w:asciiTheme="minorBidi" w:hAnsiTheme="minorBidi"/>
          <w:bCs/>
          <w:sz w:val="24"/>
          <w:szCs w:val="24"/>
        </w:rPr>
        <w:t xml:space="preserve"> peut inclure une ou plusieurs prestations parmi la liste suivante :</w:t>
      </w:r>
    </w:p>
    <w:p w14:paraId="5DEECED1" w14:textId="1840E0BC" w:rsidR="00134132" w:rsidRPr="00870FCB" w:rsidRDefault="00134132" w:rsidP="00134132">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 xml:space="preserve">Diagnostic environnemental approfondi (analyse des impacts environnementaux de l’entreprise) ou revue d’un diagnostic existant se rapportant à l’un des </w:t>
      </w:r>
      <w:r w:rsidR="00B2626B" w:rsidRPr="00870FCB">
        <w:rPr>
          <w:rFonts w:asciiTheme="minorBidi" w:hAnsiTheme="minorBidi"/>
          <w:sz w:val="24"/>
          <w:szCs w:val="24"/>
        </w:rPr>
        <w:t>enjeux cités (déchet</w:t>
      </w:r>
      <w:r w:rsidR="009F6496">
        <w:rPr>
          <w:rFonts w:asciiTheme="minorBidi" w:hAnsiTheme="minorBidi"/>
          <w:sz w:val="24"/>
          <w:szCs w:val="24"/>
        </w:rPr>
        <w:t>s</w:t>
      </w:r>
      <w:r w:rsidR="00B2626B" w:rsidRPr="00870FCB">
        <w:rPr>
          <w:rFonts w:asciiTheme="minorBidi" w:hAnsiTheme="minorBidi"/>
          <w:sz w:val="24"/>
          <w:szCs w:val="24"/>
        </w:rPr>
        <w:t>, énergie ou</w:t>
      </w:r>
      <w:r w:rsidRPr="00870FCB">
        <w:rPr>
          <w:rFonts w:asciiTheme="minorBidi" w:hAnsiTheme="minorBidi"/>
          <w:sz w:val="24"/>
          <w:szCs w:val="24"/>
        </w:rPr>
        <w:t xml:space="preserve"> eau) ;</w:t>
      </w:r>
    </w:p>
    <w:p w14:paraId="2D810EBB" w14:textId="0CD50BE6" w:rsidR="00134132" w:rsidRPr="00870FCB" w:rsidRDefault="00134132" w:rsidP="00E64141">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 xml:space="preserve">Elaboration d’une stratégie de transition écologique, et </w:t>
      </w:r>
      <w:r w:rsidR="00B2626B" w:rsidRPr="00870FCB">
        <w:rPr>
          <w:rFonts w:asciiTheme="minorBidi" w:hAnsiTheme="minorBidi"/>
          <w:sz w:val="24"/>
          <w:szCs w:val="24"/>
        </w:rPr>
        <w:t>d’</w:t>
      </w:r>
      <w:r w:rsidRPr="00870FCB">
        <w:rPr>
          <w:rFonts w:asciiTheme="minorBidi" w:hAnsiTheme="minorBidi"/>
          <w:sz w:val="24"/>
          <w:szCs w:val="24"/>
        </w:rPr>
        <w:t>un plan d'action détaillé ou</w:t>
      </w:r>
      <w:r w:rsidR="00B2626B" w:rsidRPr="00870FCB">
        <w:rPr>
          <w:rFonts w:asciiTheme="minorBidi" w:hAnsiTheme="minorBidi"/>
          <w:sz w:val="24"/>
          <w:szCs w:val="24"/>
        </w:rPr>
        <w:t xml:space="preserve"> une</w:t>
      </w:r>
      <w:r w:rsidRPr="00870FCB">
        <w:rPr>
          <w:rFonts w:asciiTheme="minorBidi" w:hAnsiTheme="minorBidi"/>
          <w:sz w:val="24"/>
          <w:szCs w:val="24"/>
        </w:rPr>
        <w:t xml:space="preserve"> revue d’une stratégie/plan d’action déjà réalisé par l’entreprise ;</w:t>
      </w:r>
    </w:p>
    <w:p w14:paraId="4B1ED780" w14:textId="77777777" w:rsidR="00134132" w:rsidRPr="00870FCB" w:rsidRDefault="00134132" w:rsidP="00134132">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Préparation d’un cahier des charges d’équipements, matériels ou logiciels à acquérir et une estimation du coût d’acquisition et installation ;</w:t>
      </w:r>
    </w:p>
    <w:p w14:paraId="793E32D9" w14:textId="7724D14B" w:rsidR="00134132" w:rsidRPr="00870FCB" w:rsidRDefault="00134132" w:rsidP="00134132">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 xml:space="preserve">Proposition d’indicateurs de performance et </w:t>
      </w:r>
      <w:r w:rsidR="00B2626B" w:rsidRPr="00870FCB">
        <w:rPr>
          <w:rFonts w:asciiTheme="minorBidi" w:hAnsiTheme="minorBidi"/>
          <w:sz w:val="24"/>
          <w:szCs w:val="24"/>
        </w:rPr>
        <w:t>d’</w:t>
      </w:r>
      <w:r w:rsidRPr="00870FCB">
        <w:rPr>
          <w:rFonts w:asciiTheme="minorBidi" w:hAnsiTheme="minorBidi"/>
          <w:sz w:val="24"/>
          <w:szCs w:val="24"/>
        </w:rPr>
        <w:t>un système de suivi de l’action ;</w:t>
      </w:r>
    </w:p>
    <w:p w14:paraId="62319781" w14:textId="7EAD56A5" w:rsidR="00134132" w:rsidRPr="00870FCB" w:rsidRDefault="00134132" w:rsidP="00134132">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Formation de sensibilisation du personnel à la transition écologique de l’entrepris</w:t>
      </w:r>
      <w:r w:rsidR="00674983" w:rsidRPr="00870FCB">
        <w:rPr>
          <w:rFonts w:asciiTheme="minorBidi" w:hAnsiTheme="minorBidi"/>
          <w:sz w:val="24"/>
          <w:szCs w:val="24"/>
        </w:rPr>
        <w:t>e</w:t>
      </w:r>
      <w:r w:rsidRPr="00870FCB">
        <w:rPr>
          <w:rFonts w:asciiTheme="minorBidi" w:hAnsiTheme="minorBidi"/>
          <w:sz w:val="24"/>
          <w:szCs w:val="24"/>
        </w:rPr>
        <w:t>.</w:t>
      </w:r>
    </w:p>
    <w:p w14:paraId="238E26A0" w14:textId="77777777" w:rsidR="00134132" w:rsidRPr="00870FCB" w:rsidRDefault="00134132" w:rsidP="004701CF">
      <w:pPr>
        <w:ind w:firstLine="360"/>
        <w:jc w:val="both"/>
        <w:rPr>
          <w:rFonts w:asciiTheme="minorBidi" w:hAnsiTheme="minorBidi"/>
          <w:sz w:val="24"/>
          <w:szCs w:val="24"/>
        </w:rPr>
      </w:pPr>
      <w:r w:rsidRPr="00870FCB">
        <w:rPr>
          <w:rFonts w:asciiTheme="minorBidi" w:hAnsiTheme="minorBidi"/>
          <w:sz w:val="24"/>
          <w:szCs w:val="24"/>
        </w:rPr>
        <w:t xml:space="preserve">A titre informatif, dans le cadre du </w:t>
      </w:r>
      <w:proofErr w:type="spellStart"/>
      <w:r w:rsidRPr="00870FCB">
        <w:rPr>
          <w:rFonts w:asciiTheme="minorBidi" w:hAnsiTheme="minorBidi"/>
          <w:i/>
          <w:sz w:val="24"/>
          <w:szCs w:val="24"/>
        </w:rPr>
        <w:t>GreenBoost</w:t>
      </w:r>
      <w:proofErr w:type="spellEnd"/>
      <w:r w:rsidRPr="00870FCB">
        <w:rPr>
          <w:rFonts w:asciiTheme="minorBidi" w:hAnsiTheme="minorBidi"/>
          <w:sz w:val="24"/>
          <w:szCs w:val="24"/>
        </w:rPr>
        <w:t>, le candidat pourrait bénéficier également de prestations suivantes :</w:t>
      </w:r>
    </w:p>
    <w:p w14:paraId="1F6C9E25" w14:textId="77777777" w:rsidR="00134132" w:rsidRPr="00870FCB" w:rsidRDefault="00134132" w:rsidP="00134132">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Installation de matériels, équipements ou logiciels (le cas échéant) ;</w:t>
      </w:r>
    </w:p>
    <w:p w14:paraId="2622D2D1" w14:textId="7351B9A1" w:rsidR="00A5589D" w:rsidRDefault="00134132" w:rsidP="002D13A6">
      <w:pPr>
        <w:pStyle w:val="Paragraphedeliste"/>
        <w:numPr>
          <w:ilvl w:val="0"/>
          <w:numId w:val="11"/>
        </w:numPr>
        <w:jc w:val="both"/>
        <w:rPr>
          <w:rFonts w:asciiTheme="minorBidi" w:hAnsiTheme="minorBidi"/>
          <w:sz w:val="24"/>
          <w:szCs w:val="24"/>
        </w:rPr>
      </w:pPr>
      <w:r w:rsidRPr="00870FCB">
        <w:rPr>
          <w:rFonts w:asciiTheme="minorBidi" w:hAnsiTheme="minorBidi"/>
          <w:sz w:val="24"/>
          <w:szCs w:val="24"/>
        </w:rPr>
        <w:t>Formation sur l’utilisation de matériels, équipements ou logiciels (le cas échéant).</w:t>
      </w:r>
    </w:p>
    <w:p w14:paraId="53F9AAEB" w14:textId="5EFBC92F" w:rsidR="00EE79AB" w:rsidRDefault="00EE79AB" w:rsidP="00EE79AB">
      <w:pPr>
        <w:jc w:val="both"/>
        <w:rPr>
          <w:rFonts w:asciiTheme="minorBidi" w:hAnsiTheme="minorBidi"/>
          <w:sz w:val="24"/>
          <w:szCs w:val="24"/>
        </w:rPr>
      </w:pPr>
    </w:p>
    <w:p w14:paraId="7C61FBF8" w14:textId="2FED6740" w:rsidR="000317F8" w:rsidRDefault="000317F8" w:rsidP="00EE79AB">
      <w:pPr>
        <w:jc w:val="both"/>
        <w:rPr>
          <w:rFonts w:asciiTheme="minorBidi" w:hAnsiTheme="minorBidi"/>
          <w:sz w:val="24"/>
          <w:szCs w:val="24"/>
        </w:rPr>
      </w:pPr>
    </w:p>
    <w:p w14:paraId="419EC9CF" w14:textId="7E124909" w:rsidR="000317F8" w:rsidRDefault="000317F8" w:rsidP="00EE79AB">
      <w:pPr>
        <w:jc w:val="both"/>
        <w:rPr>
          <w:rFonts w:asciiTheme="minorBidi" w:hAnsiTheme="minorBidi"/>
          <w:sz w:val="24"/>
          <w:szCs w:val="24"/>
        </w:rPr>
      </w:pPr>
    </w:p>
    <w:p w14:paraId="1E88E465" w14:textId="77777777" w:rsidR="000317F8" w:rsidRPr="000317F8" w:rsidRDefault="000317F8" w:rsidP="00EE79AB">
      <w:pPr>
        <w:jc w:val="both"/>
        <w:rPr>
          <w:rFonts w:asciiTheme="minorBidi" w:hAnsiTheme="minorBidi"/>
          <w:sz w:val="10"/>
          <w:szCs w:val="10"/>
        </w:rPr>
      </w:pPr>
    </w:p>
    <w:p w14:paraId="216E1235" w14:textId="023FEE37" w:rsidR="0037387D" w:rsidRDefault="000317F8" w:rsidP="000317F8">
      <w:pPr>
        <w:pStyle w:val="Titre1"/>
        <w:ind w:left="720"/>
        <w:rPr>
          <w:rFonts w:asciiTheme="minorBidi" w:hAnsiTheme="minorBidi" w:cstheme="minorBidi"/>
          <w:b/>
          <w:bCs/>
          <w:color w:val="auto"/>
          <w:sz w:val="24"/>
          <w:szCs w:val="24"/>
        </w:rPr>
      </w:pPr>
      <w:bookmarkStart w:id="7" w:name="_Toc179362679"/>
      <w:r>
        <w:rPr>
          <w:rFonts w:asciiTheme="minorBidi" w:hAnsiTheme="minorBidi" w:cstheme="minorBidi"/>
          <w:b/>
          <w:bCs/>
          <w:color w:val="auto"/>
          <w:sz w:val="24"/>
          <w:szCs w:val="24"/>
        </w:rPr>
        <w:lastRenderedPageBreak/>
        <w:t xml:space="preserve">3. 3 </w:t>
      </w:r>
      <w:r w:rsidR="0037387D" w:rsidRPr="00870FCB">
        <w:rPr>
          <w:rFonts w:asciiTheme="minorBidi" w:hAnsiTheme="minorBidi" w:cstheme="minorBidi"/>
          <w:b/>
          <w:bCs/>
          <w:color w:val="auto"/>
          <w:sz w:val="24"/>
          <w:szCs w:val="24"/>
        </w:rPr>
        <w:t>Critères d’éligibilité</w:t>
      </w:r>
      <w:bookmarkEnd w:id="7"/>
    </w:p>
    <w:p w14:paraId="050B6C57" w14:textId="46515F06" w:rsidR="009B7E43" w:rsidRPr="00870FCB" w:rsidRDefault="00E84175" w:rsidP="004701CF">
      <w:pPr>
        <w:ind w:firstLine="360"/>
        <w:rPr>
          <w:rFonts w:asciiTheme="minorBidi" w:hAnsiTheme="minorBidi"/>
          <w:sz w:val="24"/>
          <w:szCs w:val="24"/>
        </w:rPr>
      </w:pPr>
      <w:r w:rsidRPr="00870FCB">
        <w:rPr>
          <w:rFonts w:asciiTheme="minorBidi" w:hAnsiTheme="minorBidi"/>
          <w:sz w:val="24"/>
          <w:szCs w:val="24"/>
        </w:rPr>
        <w:t xml:space="preserve">Chaque </w:t>
      </w:r>
      <w:proofErr w:type="spellStart"/>
      <w:proofErr w:type="gramStart"/>
      <w:r w:rsidRPr="00870FCB">
        <w:rPr>
          <w:rFonts w:asciiTheme="minorBidi" w:hAnsiTheme="minorBidi"/>
          <w:sz w:val="24"/>
          <w:szCs w:val="24"/>
        </w:rPr>
        <w:t>participant</w:t>
      </w:r>
      <w:r w:rsidR="00B2626B" w:rsidRPr="00870FCB">
        <w:rPr>
          <w:rFonts w:asciiTheme="minorBidi" w:hAnsiTheme="minorBidi"/>
          <w:sz w:val="24"/>
          <w:szCs w:val="24"/>
        </w:rPr>
        <w:t>.e</w:t>
      </w:r>
      <w:proofErr w:type="spellEnd"/>
      <w:proofErr w:type="gramEnd"/>
      <w:r w:rsidRPr="00870FCB">
        <w:rPr>
          <w:rFonts w:asciiTheme="minorBidi" w:hAnsiTheme="minorBidi"/>
          <w:sz w:val="24"/>
          <w:szCs w:val="24"/>
        </w:rPr>
        <w:t xml:space="preserve"> à </w:t>
      </w:r>
      <w:r w:rsidR="00490846" w:rsidRPr="00870FCB">
        <w:rPr>
          <w:rFonts w:asciiTheme="minorBidi" w:hAnsiTheme="minorBidi"/>
          <w:sz w:val="24"/>
          <w:szCs w:val="24"/>
        </w:rPr>
        <w:t>l’</w:t>
      </w:r>
      <w:r w:rsidR="00AE37F3">
        <w:rPr>
          <w:rFonts w:asciiTheme="minorBidi" w:hAnsiTheme="minorBidi"/>
          <w:sz w:val="24"/>
          <w:szCs w:val="24"/>
        </w:rPr>
        <w:t>appel à manifestation</w:t>
      </w:r>
      <w:r w:rsidR="00B61F4D">
        <w:rPr>
          <w:rFonts w:asciiTheme="minorBidi" w:hAnsiTheme="minorBidi"/>
          <w:sz w:val="24"/>
          <w:szCs w:val="24"/>
        </w:rPr>
        <w:t>s</w:t>
      </w:r>
      <w:r w:rsidR="00AE37F3">
        <w:rPr>
          <w:rFonts w:asciiTheme="minorBidi" w:hAnsiTheme="minorBidi"/>
          <w:sz w:val="24"/>
          <w:szCs w:val="24"/>
        </w:rPr>
        <w:t xml:space="preserve"> d’intérêt</w:t>
      </w:r>
      <w:r w:rsidRPr="00870FCB">
        <w:rPr>
          <w:rFonts w:asciiTheme="minorBidi" w:hAnsiTheme="minorBidi"/>
          <w:sz w:val="24"/>
          <w:szCs w:val="24"/>
        </w:rPr>
        <w:t xml:space="preserve"> « </w:t>
      </w:r>
      <w:proofErr w:type="spellStart"/>
      <w:r w:rsidR="005C110B" w:rsidRPr="00870FCB">
        <w:rPr>
          <w:rFonts w:asciiTheme="minorBidi" w:hAnsiTheme="minorBidi"/>
          <w:i/>
          <w:sz w:val="24"/>
          <w:szCs w:val="24"/>
        </w:rPr>
        <w:t>Gree</w:t>
      </w:r>
      <w:r w:rsidR="00D01B42" w:rsidRPr="00870FCB">
        <w:rPr>
          <w:rFonts w:asciiTheme="minorBidi" w:hAnsiTheme="minorBidi"/>
          <w:i/>
          <w:sz w:val="24"/>
          <w:szCs w:val="24"/>
        </w:rPr>
        <w:t>n</w:t>
      </w:r>
      <w:r w:rsidR="005C110B" w:rsidRPr="00870FCB">
        <w:rPr>
          <w:rFonts w:asciiTheme="minorBidi" w:hAnsiTheme="minorBidi"/>
          <w:i/>
          <w:sz w:val="24"/>
          <w:szCs w:val="24"/>
        </w:rPr>
        <w:t>Assist</w:t>
      </w:r>
      <w:proofErr w:type="spellEnd"/>
      <w:r w:rsidRPr="00870FCB">
        <w:rPr>
          <w:rFonts w:asciiTheme="minorBidi" w:hAnsiTheme="minorBidi"/>
          <w:i/>
          <w:sz w:val="24"/>
          <w:szCs w:val="24"/>
        </w:rPr>
        <w:t> »</w:t>
      </w:r>
      <w:r w:rsidR="005C110B" w:rsidRPr="00870FCB">
        <w:rPr>
          <w:rFonts w:asciiTheme="minorBidi" w:hAnsiTheme="minorBidi"/>
          <w:sz w:val="24"/>
          <w:szCs w:val="24"/>
        </w:rPr>
        <w:t xml:space="preserve"> </w:t>
      </w:r>
      <w:r w:rsidR="009B7E43" w:rsidRPr="00870FCB">
        <w:rPr>
          <w:rFonts w:asciiTheme="minorBidi" w:hAnsiTheme="minorBidi"/>
          <w:sz w:val="24"/>
          <w:szCs w:val="24"/>
        </w:rPr>
        <w:t xml:space="preserve">doit satisfaire </w:t>
      </w:r>
      <w:r w:rsidR="00096A6B" w:rsidRPr="00870FCB">
        <w:rPr>
          <w:rFonts w:asciiTheme="minorBidi" w:hAnsiTheme="minorBidi"/>
          <w:sz w:val="24"/>
          <w:szCs w:val="24"/>
        </w:rPr>
        <w:t>les</w:t>
      </w:r>
      <w:r w:rsidR="009B7E43" w:rsidRPr="00870FCB">
        <w:rPr>
          <w:rFonts w:asciiTheme="minorBidi" w:hAnsiTheme="minorBidi"/>
          <w:sz w:val="24"/>
          <w:szCs w:val="24"/>
        </w:rPr>
        <w:t xml:space="preserve"> conditions suivantes</w:t>
      </w:r>
      <w:r w:rsidRPr="00870FCB">
        <w:rPr>
          <w:rFonts w:asciiTheme="minorBidi" w:hAnsiTheme="minorBidi"/>
          <w:sz w:val="24"/>
          <w:szCs w:val="24"/>
        </w:rPr>
        <w:t> :</w:t>
      </w:r>
    </w:p>
    <w:p w14:paraId="3C6540BC" w14:textId="0B6F19C2" w:rsidR="00096A6B" w:rsidRPr="00870FCB" w:rsidRDefault="001A3151"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Etre u</w:t>
      </w:r>
      <w:r w:rsidR="00096A6B" w:rsidRPr="00870FCB">
        <w:rPr>
          <w:rFonts w:asciiTheme="minorBidi" w:hAnsiTheme="minorBidi"/>
          <w:sz w:val="24"/>
          <w:szCs w:val="24"/>
        </w:rPr>
        <w:t xml:space="preserve">ne personne physique ou morale </w:t>
      </w:r>
      <w:r w:rsidR="00E54671" w:rsidRPr="00870FCB">
        <w:rPr>
          <w:rFonts w:asciiTheme="minorBidi" w:hAnsiTheme="minorBidi"/>
          <w:sz w:val="24"/>
          <w:szCs w:val="24"/>
        </w:rPr>
        <w:t xml:space="preserve">indépendante (y compris groupement d’entreprises) </w:t>
      </w:r>
      <w:r w:rsidR="00096A6B" w:rsidRPr="00870FCB">
        <w:rPr>
          <w:rFonts w:asciiTheme="minorBidi" w:hAnsiTheme="minorBidi"/>
          <w:sz w:val="24"/>
          <w:szCs w:val="24"/>
        </w:rPr>
        <w:t xml:space="preserve">inscrite </w:t>
      </w:r>
      <w:r w:rsidRPr="00870FCB">
        <w:rPr>
          <w:rFonts w:asciiTheme="minorBidi" w:hAnsiTheme="minorBidi"/>
          <w:sz w:val="24"/>
          <w:szCs w:val="24"/>
        </w:rPr>
        <w:t>au</w:t>
      </w:r>
      <w:r w:rsidR="00490846" w:rsidRPr="00870FCB">
        <w:rPr>
          <w:rFonts w:asciiTheme="minorBidi" w:hAnsiTheme="minorBidi"/>
          <w:sz w:val="24"/>
          <w:szCs w:val="24"/>
        </w:rPr>
        <w:t xml:space="preserve"> Registre National des E</w:t>
      </w:r>
      <w:r w:rsidR="00096A6B" w:rsidRPr="00870FCB">
        <w:rPr>
          <w:rFonts w:asciiTheme="minorBidi" w:hAnsiTheme="minorBidi"/>
          <w:sz w:val="24"/>
          <w:szCs w:val="24"/>
        </w:rPr>
        <w:t xml:space="preserve">ntreprises en Tunisie </w:t>
      </w:r>
      <w:r w:rsidR="00E84175" w:rsidRPr="00870FCB">
        <w:rPr>
          <w:rFonts w:asciiTheme="minorBidi" w:hAnsiTheme="minorBidi"/>
          <w:sz w:val="24"/>
          <w:szCs w:val="24"/>
        </w:rPr>
        <w:t xml:space="preserve">et en activité </w:t>
      </w:r>
      <w:r w:rsidR="00096A6B" w:rsidRPr="00870FCB">
        <w:rPr>
          <w:rFonts w:asciiTheme="minorBidi" w:hAnsiTheme="minorBidi"/>
          <w:sz w:val="24"/>
          <w:szCs w:val="24"/>
        </w:rPr>
        <w:t>depuis au moins 3 ans à la date du dé</w:t>
      </w:r>
      <w:r w:rsidR="00E84175" w:rsidRPr="00870FCB">
        <w:rPr>
          <w:rFonts w:asciiTheme="minorBidi" w:hAnsiTheme="minorBidi"/>
          <w:sz w:val="24"/>
          <w:szCs w:val="24"/>
        </w:rPr>
        <w:t>pôt du dossier de la demande</w:t>
      </w:r>
      <w:r w:rsidRPr="00870FCB">
        <w:rPr>
          <w:rFonts w:asciiTheme="minorBidi" w:hAnsiTheme="minorBidi"/>
          <w:sz w:val="24"/>
          <w:szCs w:val="24"/>
        </w:rPr>
        <w:t> ;</w:t>
      </w:r>
    </w:p>
    <w:p w14:paraId="007D7206" w14:textId="62760DC1" w:rsidR="00E84175" w:rsidRPr="00870FCB" w:rsidRDefault="001A3151" w:rsidP="001641A2">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Etre</w:t>
      </w:r>
      <w:r w:rsidR="00E84175" w:rsidRPr="00870FCB">
        <w:rPr>
          <w:rFonts w:asciiTheme="minorBidi" w:hAnsiTheme="minorBidi"/>
          <w:sz w:val="24"/>
          <w:szCs w:val="24"/>
        </w:rPr>
        <w:t xml:space="preserve"> </w:t>
      </w:r>
      <w:r w:rsidR="006C530E" w:rsidRPr="00870FCB">
        <w:rPr>
          <w:rFonts w:asciiTheme="minorBidi" w:hAnsiTheme="minorBidi"/>
          <w:sz w:val="24"/>
          <w:szCs w:val="24"/>
        </w:rPr>
        <w:t>en conformité totale de</w:t>
      </w:r>
      <w:r w:rsidR="00E84175" w:rsidRPr="00870FCB">
        <w:rPr>
          <w:rFonts w:asciiTheme="minorBidi" w:hAnsiTheme="minorBidi"/>
          <w:sz w:val="24"/>
          <w:szCs w:val="24"/>
        </w:rPr>
        <w:t xml:space="preserve"> </w:t>
      </w:r>
      <w:r w:rsidR="001641A2" w:rsidRPr="00870FCB">
        <w:rPr>
          <w:rFonts w:asciiTheme="minorBidi" w:hAnsiTheme="minorBidi"/>
          <w:sz w:val="24"/>
          <w:szCs w:val="24"/>
        </w:rPr>
        <w:t>ses</w:t>
      </w:r>
      <w:r w:rsidR="00E84175" w:rsidRPr="00870FCB">
        <w:rPr>
          <w:rFonts w:asciiTheme="minorBidi" w:hAnsiTheme="minorBidi"/>
          <w:sz w:val="24"/>
          <w:szCs w:val="24"/>
        </w:rPr>
        <w:t xml:space="preserve"> obligations fiscales et sociales ;</w:t>
      </w:r>
    </w:p>
    <w:p w14:paraId="137144A4" w14:textId="39031458" w:rsidR="00EE312C" w:rsidRPr="00870FCB" w:rsidRDefault="001A3151"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 xml:space="preserve">Etre </w:t>
      </w:r>
      <w:proofErr w:type="spellStart"/>
      <w:proofErr w:type="gramStart"/>
      <w:r w:rsidRPr="00870FCB">
        <w:rPr>
          <w:rFonts w:asciiTheme="minorBidi" w:hAnsiTheme="minorBidi"/>
          <w:sz w:val="24"/>
          <w:szCs w:val="24"/>
        </w:rPr>
        <w:t>un.e</w:t>
      </w:r>
      <w:proofErr w:type="spellEnd"/>
      <w:proofErr w:type="gramEnd"/>
      <w:r w:rsidRPr="00870FCB">
        <w:rPr>
          <w:rFonts w:asciiTheme="minorBidi" w:hAnsiTheme="minorBidi"/>
          <w:sz w:val="24"/>
          <w:szCs w:val="24"/>
        </w:rPr>
        <w:t xml:space="preserve"> </w:t>
      </w:r>
      <w:proofErr w:type="spellStart"/>
      <w:r w:rsidRPr="00870FCB">
        <w:rPr>
          <w:rFonts w:asciiTheme="minorBidi" w:hAnsiTheme="minorBidi"/>
          <w:sz w:val="24"/>
          <w:szCs w:val="24"/>
        </w:rPr>
        <w:t>a</w:t>
      </w:r>
      <w:r w:rsidR="00B2626B" w:rsidRPr="00870FCB">
        <w:rPr>
          <w:rFonts w:asciiTheme="minorBidi" w:hAnsiTheme="minorBidi"/>
          <w:sz w:val="24"/>
          <w:szCs w:val="24"/>
        </w:rPr>
        <w:t>rtisan.e</w:t>
      </w:r>
      <w:proofErr w:type="spellEnd"/>
      <w:r w:rsidR="00941586" w:rsidRPr="00870FCB">
        <w:rPr>
          <w:rFonts w:asciiTheme="minorBidi" w:hAnsiTheme="minorBidi"/>
          <w:sz w:val="24"/>
          <w:szCs w:val="24"/>
          <w:rtl/>
        </w:rPr>
        <w:t xml:space="preserve"> </w:t>
      </w:r>
      <w:r w:rsidR="00EE312C" w:rsidRPr="00870FCB">
        <w:rPr>
          <w:rFonts w:asciiTheme="minorBidi" w:hAnsiTheme="minorBidi"/>
          <w:sz w:val="24"/>
          <w:szCs w:val="24"/>
        </w:rPr>
        <w:t xml:space="preserve">ou PME industrielle avec un effectif consolidé compris entre </w:t>
      </w:r>
      <w:r w:rsidR="00FB434F" w:rsidRPr="00870FCB">
        <w:rPr>
          <w:rFonts w:asciiTheme="minorBidi" w:hAnsiTheme="minorBidi"/>
          <w:sz w:val="24"/>
          <w:szCs w:val="24"/>
        </w:rPr>
        <w:t>1</w:t>
      </w:r>
      <w:r w:rsidR="00EE312C" w:rsidRPr="00870FCB">
        <w:rPr>
          <w:rFonts w:asciiTheme="minorBidi" w:hAnsiTheme="minorBidi"/>
          <w:sz w:val="24"/>
          <w:szCs w:val="24"/>
        </w:rPr>
        <w:t xml:space="preserve"> et 199 personnes </w:t>
      </w:r>
      <w:r w:rsidR="00C041C9" w:rsidRPr="00870FCB">
        <w:rPr>
          <w:rFonts w:asciiTheme="minorBidi" w:hAnsiTheme="minorBidi"/>
          <w:sz w:val="24"/>
          <w:szCs w:val="24"/>
        </w:rPr>
        <w:t>et dont le chiffre d’affaire annuel ne dépasse pas 20 Millions de dinars</w:t>
      </w:r>
      <w:r w:rsidR="00EE312C" w:rsidRPr="00870FCB">
        <w:rPr>
          <w:rFonts w:asciiTheme="minorBidi" w:hAnsiTheme="minorBidi"/>
          <w:sz w:val="24"/>
          <w:szCs w:val="24"/>
        </w:rPr>
        <w:t>;</w:t>
      </w:r>
    </w:p>
    <w:p w14:paraId="7B6300F8" w14:textId="760B306A" w:rsidR="002401E5" w:rsidRPr="00870FCB" w:rsidRDefault="001A3151"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Avoir une a</w:t>
      </w:r>
      <w:r w:rsidR="00EE312C" w:rsidRPr="00870FCB">
        <w:rPr>
          <w:rFonts w:asciiTheme="minorBidi" w:hAnsiTheme="minorBidi"/>
          <w:sz w:val="24"/>
          <w:szCs w:val="24"/>
        </w:rPr>
        <w:t>ctivité relevant d’une filière industrielle, telles que (non-exhaustif) : l</w:t>
      </w:r>
      <w:r w:rsidR="00941586" w:rsidRPr="00870FCB">
        <w:rPr>
          <w:rFonts w:asciiTheme="minorBidi" w:hAnsiTheme="minorBidi"/>
          <w:sz w:val="24"/>
          <w:szCs w:val="24"/>
          <w:rtl/>
        </w:rPr>
        <w:t>'</w:t>
      </w:r>
      <w:r w:rsidR="00941586" w:rsidRPr="00870FCB">
        <w:rPr>
          <w:rFonts w:asciiTheme="minorBidi" w:hAnsiTheme="minorBidi"/>
          <w:sz w:val="24"/>
          <w:szCs w:val="24"/>
        </w:rPr>
        <w:t xml:space="preserve">industrie </w:t>
      </w:r>
      <w:r w:rsidR="00EE312C" w:rsidRPr="00870FCB">
        <w:rPr>
          <w:rFonts w:asciiTheme="minorBidi" w:hAnsiTheme="minorBidi"/>
          <w:sz w:val="24"/>
          <w:szCs w:val="24"/>
        </w:rPr>
        <w:t xml:space="preserve">agroalimentaire, </w:t>
      </w:r>
      <w:r w:rsidR="00941586" w:rsidRPr="00870FCB">
        <w:rPr>
          <w:rFonts w:asciiTheme="minorBidi" w:hAnsiTheme="minorBidi"/>
          <w:sz w:val="24"/>
          <w:szCs w:val="24"/>
        </w:rPr>
        <w:t xml:space="preserve">l’industrie </w:t>
      </w:r>
      <w:r w:rsidR="00EE312C" w:rsidRPr="00870FCB">
        <w:rPr>
          <w:rFonts w:asciiTheme="minorBidi" w:hAnsiTheme="minorBidi"/>
          <w:sz w:val="24"/>
          <w:szCs w:val="24"/>
        </w:rPr>
        <w:t xml:space="preserve">des matériaux et bâtiments, </w:t>
      </w:r>
      <w:r w:rsidR="00941586" w:rsidRPr="00870FCB">
        <w:rPr>
          <w:rFonts w:asciiTheme="minorBidi" w:hAnsiTheme="minorBidi"/>
          <w:sz w:val="24"/>
          <w:szCs w:val="24"/>
        </w:rPr>
        <w:t xml:space="preserve">l’industrie </w:t>
      </w:r>
      <w:r w:rsidR="00EE312C" w:rsidRPr="00870FCB">
        <w:rPr>
          <w:rFonts w:asciiTheme="minorBidi" w:hAnsiTheme="minorBidi"/>
          <w:sz w:val="24"/>
          <w:szCs w:val="24"/>
        </w:rPr>
        <w:t xml:space="preserve">mécanique et électrique, </w:t>
      </w:r>
      <w:r w:rsidR="00941586" w:rsidRPr="00870FCB">
        <w:rPr>
          <w:rFonts w:asciiTheme="minorBidi" w:hAnsiTheme="minorBidi"/>
          <w:sz w:val="24"/>
          <w:szCs w:val="24"/>
        </w:rPr>
        <w:t xml:space="preserve">l’industrie textile, l’agriculture, </w:t>
      </w:r>
      <w:r w:rsidR="00B2626B" w:rsidRPr="00870FCB">
        <w:rPr>
          <w:rFonts w:asciiTheme="minorBidi" w:hAnsiTheme="minorBidi"/>
          <w:sz w:val="24"/>
          <w:szCs w:val="24"/>
        </w:rPr>
        <w:t>l’artisanat et l’hôtellerie ;</w:t>
      </w:r>
    </w:p>
    <w:p w14:paraId="20292F8B" w14:textId="485EE9D6" w:rsidR="002401E5" w:rsidRPr="00870FCB" w:rsidRDefault="009B7E43"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 xml:space="preserve">Être directement </w:t>
      </w:r>
      <w:r w:rsidR="00490846" w:rsidRPr="00870FCB">
        <w:rPr>
          <w:rFonts w:asciiTheme="minorBidi" w:hAnsiTheme="minorBidi"/>
          <w:sz w:val="24"/>
          <w:szCs w:val="24"/>
        </w:rPr>
        <w:t xml:space="preserve">bénéficiaire et chargé de la préparation et de la conduite </w:t>
      </w:r>
      <w:r w:rsidR="008B78D3" w:rsidRPr="00870FCB">
        <w:rPr>
          <w:rFonts w:asciiTheme="minorBidi" w:hAnsiTheme="minorBidi"/>
          <w:sz w:val="24"/>
          <w:szCs w:val="24"/>
        </w:rPr>
        <w:t xml:space="preserve">du diagnostic environnemental </w:t>
      </w:r>
      <w:r w:rsidR="00854CB0" w:rsidRPr="00870FCB">
        <w:rPr>
          <w:rFonts w:asciiTheme="minorBidi" w:hAnsiTheme="minorBidi"/>
          <w:sz w:val="24"/>
          <w:szCs w:val="24"/>
        </w:rPr>
        <w:t>e</w:t>
      </w:r>
      <w:r w:rsidRPr="00870FCB">
        <w:rPr>
          <w:rFonts w:asciiTheme="minorBidi" w:hAnsiTheme="minorBidi"/>
          <w:sz w:val="24"/>
          <w:szCs w:val="24"/>
        </w:rPr>
        <w:t>t non agir en tant qu’intermédiaire ;</w:t>
      </w:r>
    </w:p>
    <w:p w14:paraId="6711AE4D" w14:textId="25C5B17D" w:rsidR="00894970" w:rsidRPr="00870FCB" w:rsidRDefault="009B7E43"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 xml:space="preserve">Démontrer une compétence technique </w:t>
      </w:r>
      <w:r w:rsidR="00B66B65" w:rsidRPr="00870FCB">
        <w:rPr>
          <w:rFonts w:asciiTheme="minorBidi" w:hAnsiTheme="minorBidi"/>
          <w:sz w:val="24"/>
          <w:szCs w:val="24"/>
        </w:rPr>
        <w:t>et une disponibilité des ressources</w:t>
      </w:r>
      <w:r w:rsidR="00B2626B" w:rsidRPr="00870FCB">
        <w:rPr>
          <w:rFonts w:asciiTheme="minorBidi" w:hAnsiTheme="minorBidi"/>
          <w:sz w:val="24"/>
          <w:szCs w:val="24"/>
        </w:rPr>
        <w:t>,</w:t>
      </w:r>
      <w:r w:rsidR="00B66B65" w:rsidRPr="00870FCB">
        <w:rPr>
          <w:rFonts w:asciiTheme="minorBidi" w:hAnsiTheme="minorBidi"/>
          <w:sz w:val="24"/>
          <w:szCs w:val="24"/>
        </w:rPr>
        <w:t xml:space="preserve"> </w:t>
      </w:r>
      <w:r w:rsidRPr="00870FCB">
        <w:rPr>
          <w:rFonts w:asciiTheme="minorBidi" w:hAnsiTheme="minorBidi"/>
          <w:sz w:val="24"/>
          <w:szCs w:val="24"/>
        </w:rPr>
        <w:t>en fournissant une description des activités de l’organisation</w:t>
      </w:r>
      <w:r w:rsidR="00854CB0" w:rsidRPr="00870FCB">
        <w:rPr>
          <w:rFonts w:asciiTheme="minorBidi" w:hAnsiTheme="minorBidi"/>
          <w:sz w:val="24"/>
          <w:szCs w:val="24"/>
        </w:rPr>
        <w:t xml:space="preserve">, </w:t>
      </w:r>
      <w:r w:rsidR="00B66B65" w:rsidRPr="00870FCB">
        <w:rPr>
          <w:rFonts w:asciiTheme="minorBidi" w:hAnsiTheme="minorBidi"/>
          <w:sz w:val="24"/>
          <w:szCs w:val="24"/>
        </w:rPr>
        <w:t xml:space="preserve">et </w:t>
      </w:r>
      <w:r w:rsidR="00490846" w:rsidRPr="00870FCB">
        <w:rPr>
          <w:rFonts w:asciiTheme="minorBidi" w:hAnsiTheme="minorBidi"/>
          <w:sz w:val="24"/>
          <w:szCs w:val="24"/>
        </w:rPr>
        <w:t xml:space="preserve">de la </w:t>
      </w:r>
      <w:r w:rsidR="00854CB0" w:rsidRPr="00870FCB">
        <w:rPr>
          <w:rFonts w:asciiTheme="minorBidi" w:hAnsiTheme="minorBidi"/>
          <w:sz w:val="24"/>
          <w:szCs w:val="24"/>
        </w:rPr>
        <w:t>qualification du personnel</w:t>
      </w:r>
      <w:r w:rsidR="00050CF5" w:rsidRPr="00870FCB">
        <w:rPr>
          <w:rFonts w:asciiTheme="minorBidi" w:hAnsiTheme="minorBidi"/>
          <w:sz w:val="24"/>
          <w:szCs w:val="24"/>
        </w:rPr>
        <w:t> ;</w:t>
      </w:r>
    </w:p>
    <w:p w14:paraId="5AAA4847" w14:textId="699AA35C" w:rsidR="006C530E" w:rsidRPr="00870FCB" w:rsidRDefault="0026279B" w:rsidP="00376028">
      <w:pPr>
        <w:pStyle w:val="Paragraphedeliste"/>
        <w:numPr>
          <w:ilvl w:val="0"/>
          <w:numId w:val="3"/>
        </w:numPr>
        <w:jc w:val="both"/>
        <w:rPr>
          <w:rFonts w:asciiTheme="minorBidi" w:hAnsiTheme="minorBidi"/>
          <w:sz w:val="24"/>
          <w:szCs w:val="24"/>
        </w:rPr>
      </w:pPr>
      <w:r w:rsidRPr="00870FCB">
        <w:rPr>
          <w:rFonts w:asciiTheme="minorBidi" w:hAnsiTheme="minorBidi"/>
          <w:sz w:val="24"/>
          <w:szCs w:val="24"/>
        </w:rPr>
        <w:t xml:space="preserve">S’engager </w:t>
      </w:r>
      <w:r w:rsidR="00EE312C" w:rsidRPr="00870FCB">
        <w:rPr>
          <w:rFonts w:asciiTheme="minorBidi" w:hAnsiTheme="minorBidi"/>
          <w:sz w:val="24"/>
          <w:szCs w:val="24"/>
        </w:rPr>
        <w:t xml:space="preserve">sur l’honneur à </w:t>
      </w:r>
      <w:r w:rsidR="009B506E" w:rsidRPr="00870FCB">
        <w:rPr>
          <w:rFonts w:asciiTheme="minorBidi" w:hAnsiTheme="minorBidi"/>
          <w:sz w:val="24"/>
          <w:szCs w:val="24"/>
        </w:rPr>
        <w:t xml:space="preserve">apporter un co-financement potentiel d’un projet de transition écologique dont le coût </w:t>
      </w:r>
      <w:r w:rsidR="006C530E" w:rsidRPr="00870FCB">
        <w:rPr>
          <w:rFonts w:asciiTheme="minorBidi" w:hAnsiTheme="minorBidi"/>
          <w:sz w:val="24"/>
          <w:szCs w:val="24"/>
        </w:rPr>
        <w:t xml:space="preserve">total </w:t>
      </w:r>
      <w:r w:rsidR="00776873" w:rsidRPr="00870FCB">
        <w:rPr>
          <w:rFonts w:asciiTheme="minorBidi" w:hAnsiTheme="minorBidi"/>
          <w:sz w:val="24"/>
          <w:szCs w:val="24"/>
        </w:rPr>
        <w:t xml:space="preserve">(dépenses éligibles) </w:t>
      </w:r>
      <w:r w:rsidR="006C530E" w:rsidRPr="00870FCB">
        <w:rPr>
          <w:rFonts w:asciiTheme="minorBidi" w:hAnsiTheme="minorBidi"/>
          <w:sz w:val="24"/>
          <w:szCs w:val="24"/>
        </w:rPr>
        <w:t xml:space="preserve">ne dépasse pas </w:t>
      </w:r>
      <w:r w:rsidR="00D01B42" w:rsidRPr="00870FCB">
        <w:rPr>
          <w:rFonts w:asciiTheme="minorBidi" w:hAnsiTheme="minorBidi"/>
          <w:sz w:val="24"/>
          <w:szCs w:val="24"/>
        </w:rPr>
        <w:t>6</w:t>
      </w:r>
      <w:r w:rsidR="006C530E" w:rsidRPr="00870FCB">
        <w:rPr>
          <w:rFonts w:asciiTheme="minorBidi" w:hAnsiTheme="minorBidi"/>
          <w:sz w:val="24"/>
          <w:szCs w:val="24"/>
        </w:rPr>
        <w:t xml:space="preserve">0 000 </w:t>
      </w:r>
      <w:r w:rsidR="00D01B42" w:rsidRPr="00870FCB">
        <w:rPr>
          <w:rFonts w:asciiTheme="minorBidi" w:hAnsiTheme="minorBidi"/>
          <w:sz w:val="24"/>
          <w:szCs w:val="24"/>
        </w:rPr>
        <w:t>EUR</w:t>
      </w:r>
      <w:r w:rsidR="00B2626B" w:rsidRPr="00870FCB">
        <w:rPr>
          <w:rFonts w:asciiTheme="minorBidi" w:hAnsiTheme="minorBidi"/>
          <w:sz w:val="24"/>
          <w:szCs w:val="24"/>
        </w:rPr>
        <w:t> ;</w:t>
      </w:r>
    </w:p>
    <w:p w14:paraId="10EF64F0" w14:textId="7503137D" w:rsidR="00DF3FFB" w:rsidRDefault="00AE0842" w:rsidP="00AE0842">
      <w:pPr>
        <w:pStyle w:val="Titre1"/>
        <w:ind w:left="720"/>
        <w:rPr>
          <w:rFonts w:asciiTheme="minorBidi" w:hAnsiTheme="minorBidi" w:cstheme="minorBidi"/>
          <w:b/>
          <w:bCs/>
          <w:color w:val="auto"/>
          <w:sz w:val="24"/>
          <w:szCs w:val="24"/>
        </w:rPr>
      </w:pPr>
      <w:bookmarkStart w:id="8" w:name="_Toc179362680"/>
      <w:r>
        <w:rPr>
          <w:rFonts w:asciiTheme="minorBidi" w:hAnsiTheme="minorBidi" w:cstheme="minorBidi"/>
          <w:b/>
          <w:bCs/>
          <w:color w:val="auto"/>
          <w:sz w:val="24"/>
          <w:szCs w:val="24"/>
        </w:rPr>
        <w:t xml:space="preserve">3.4 </w:t>
      </w:r>
      <w:r w:rsidR="00DF3FFB" w:rsidRPr="00870FCB">
        <w:rPr>
          <w:rFonts w:asciiTheme="minorBidi" w:hAnsiTheme="minorBidi" w:cstheme="minorBidi"/>
          <w:b/>
          <w:bCs/>
          <w:color w:val="auto"/>
          <w:sz w:val="24"/>
          <w:szCs w:val="24"/>
        </w:rPr>
        <w:t>Critères d’exclusion</w:t>
      </w:r>
      <w:bookmarkEnd w:id="8"/>
    </w:p>
    <w:p w14:paraId="7DEDE2D9" w14:textId="77777777" w:rsidR="005A0F91" w:rsidRPr="005A0F91" w:rsidRDefault="005A0F91" w:rsidP="005A0F91">
      <w:pPr>
        <w:pStyle w:val="Paragraphedeliste"/>
        <w:ind w:left="1260"/>
        <w:rPr>
          <w:sz w:val="12"/>
          <w:szCs w:val="12"/>
        </w:rPr>
      </w:pPr>
    </w:p>
    <w:p w14:paraId="4B0004CF" w14:textId="77777777" w:rsidR="005E7270" w:rsidRPr="00870FCB" w:rsidRDefault="00991687" w:rsidP="004701CF">
      <w:pPr>
        <w:ind w:firstLine="360"/>
        <w:jc w:val="both"/>
        <w:rPr>
          <w:rFonts w:asciiTheme="minorBidi" w:hAnsiTheme="minorBidi"/>
          <w:sz w:val="24"/>
          <w:szCs w:val="24"/>
        </w:rPr>
      </w:pPr>
      <w:r w:rsidRPr="00870FCB">
        <w:rPr>
          <w:rFonts w:asciiTheme="minorBidi" w:hAnsiTheme="minorBidi"/>
          <w:sz w:val="24"/>
          <w:szCs w:val="24"/>
        </w:rPr>
        <w:t xml:space="preserve">Sont </w:t>
      </w:r>
      <w:r w:rsidRPr="00E540ED">
        <w:rPr>
          <w:rFonts w:asciiTheme="minorBidi" w:hAnsiTheme="minorBidi"/>
          <w:b/>
          <w:bCs/>
          <w:sz w:val="24"/>
          <w:szCs w:val="24"/>
        </w:rPr>
        <w:t>exclus</w:t>
      </w:r>
      <w:r w:rsidRPr="00870FCB">
        <w:rPr>
          <w:rFonts w:asciiTheme="minorBidi" w:hAnsiTheme="minorBidi"/>
          <w:sz w:val="24"/>
          <w:szCs w:val="24"/>
        </w:rPr>
        <w:t xml:space="preserve"> du présent dispositif : </w:t>
      </w:r>
    </w:p>
    <w:p w14:paraId="5D3AED62" w14:textId="5F0010B5" w:rsidR="005E7270" w:rsidRPr="00870FCB" w:rsidRDefault="004B3C09"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 xml:space="preserve">Les </w:t>
      </w:r>
      <w:r w:rsidR="0035069C" w:rsidRPr="00870FCB">
        <w:rPr>
          <w:rFonts w:asciiTheme="minorBidi" w:hAnsiTheme="minorBidi"/>
          <w:sz w:val="24"/>
          <w:szCs w:val="24"/>
        </w:rPr>
        <w:t>associations et</w:t>
      </w:r>
      <w:r w:rsidR="00C45B45" w:rsidRPr="00870FCB">
        <w:rPr>
          <w:rFonts w:asciiTheme="minorBidi" w:hAnsiTheme="minorBidi"/>
          <w:sz w:val="24"/>
          <w:szCs w:val="24"/>
        </w:rPr>
        <w:t xml:space="preserve"> </w:t>
      </w:r>
      <w:r w:rsidR="00490846" w:rsidRPr="00870FCB">
        <w:rPr>
          <w:rFonts w:asciiTheme="minorBidi" w:hAnsiTheme="minorBidi"/>
          <w:sz w:val="24"/>
          <w:szCs w:val="24"/>
        </w:rPr>
        <w:t xml:space="preserve">organisations de </w:t>
      </w:r>
      <w:r w:rsidR="00C45B45" w:rsidRPr="00870FCB">
        <w:rPr>
          <w:rFonts w:asciiTheme="minorBidi" w:hAnsiTheme="minorBidi"/>
          <w:sz w:val="24"/>
          <w:szCs w:val="24"/>
        </w:rPr>
        <w:t>l</w:t>
      </w:r>
      <w:r w:rsidR="00490846" w:rsidRPr="00870FCB">
        <w:rPr>
          <w:rFonts w:asciiTheme="minorBidi" w:hAnsiTheme="minorBidi"/>
          <w:sz w:val="24"/>
          <w:szCs w:val="24"/>
        </w:rPr>
        <w:t>a société</w:t>
      </w:r>
      <w:r w:rsidR="00991687" w:rsidRPr="00870FCB">
        <w:rPr>
          <w:rFonts w:asciiTheme="minorBidi" w:hAnsiTheme="minorBidi"/>
          <w:sz w:val="24"/>
          <w:szCs w:val="24"/>
        </w:rPr>
        <w:t xml:space="preserve"> </w:t>
      </w:r>
      <w:r w:rsidR="00296BD4" w:rsidRPr="00870FCB">
        <w:rPr>
          <w:rFonts w:asciiTheme="minorBidi" w:hAnsiTheme="minorBidi"/>
          <w:sz w:val="24"/>
          <w:szCs w:val="24"/>
        </w:rPr>
        <w:t>civile ;</w:t>
      </w:r>
      <w:r w:rsidR="00991687" w:rsidRPr="00870FCB">
        <w:rPr>
          <w:rFonts w:asciiTheme="minorBidi" w:hAnsiTheme="minorBidi"/>
          <w:sz w:val="24"/>
          <w:szCs w:val="24"/>
        </w:rPr>
        <w:t xml:space="preserve"> </w:t>
      </w:r>
    </w:p>
    <w:p w14:paraId="38B1B58C" w14:textId="7D439194" w:rsidR="005E7270" w:rsidRPr="00870FCB" w:rsidRDefault="00991687"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 xml:space="preserve">Les entreprises filiales de groupes internationaux ; </w:t>
      </w:r>
    </w:p>
    <w:p w14:paraId="2434D31A" w14:textId="350950A4" w:rsidR="00E84175" w:rsidRPr="00870FCB" w:rsidRDefault="00E84175"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Les organisations étrangères, c’est-</w:t>
      </w:r>
      <w:r w:rsidR="00490846" w:rsidRPr="00870FCB">
        <w:rPr>
          <w:rFonts w:asciiTheme="minorBidi" w:hAnsiTheme="minorBidi"/>
          <w:sz w:val="24"/>
          <w:szCs w:val="24"/>
        </w:rPr>
        <w:t>à-dire établies hors de Tunisie</w:t>
      </w:r>
      <w:r w:rsidR="001A3151" w:rsidRPr="00870FCB">
        <w:rPr>
          <w:rFonts w:asciiTheme="minorBidi" w:hAnsiTheme="minorBidi"/>
          <w:sz w:val="24"/>
          <w:szCs w:val="24"/>
        </w:rPr>
        <w:t> ;</w:t>
      </w:r>
    </w:p>
    <w:p w14:paraId="148E99BF" w14:textId="5941E7D8" w:rsidR="005E7270" w:rsidRPr="00870FCB" w:rsidRDefault="00991687"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 xml:space="preserve">Les entreprises de services, de l’industrie chimique, </w:t>
      </w:r>
      <w:r w:rsidR="00967EB1" w:rsidRPr="00870FCB">
        <w:rPr>
          <w:rFonts w:asciiTheme="minorBidi" w:hAnsiTheme="minorBidi"/>
          <w:sz w:val="24"/>
          <w:szCs w:val="24"/>
        </w:rPr>
        <w:t xml:space="preserve">et de l’industrie </w:t>
      </w:r>
      <w:r w:rsidR="001502CD" w:rsidRPr="00870FCB">
        <w:rPr>
          <w:rFonts w:asciiTheme="minorBidi" w:hAnsiTheme="minorBidi"/>
          <w:sz w:val="24"/>
          <w:szCs w:val="24"/>
        </w:rPr>
        <w:t>pharmaceutique ;</w:t>
      </w:r>
      <w:r w:rsidRPr="00870FCB">
        <w:rPr>
          <w:rFonts w:asciiTheme="minorBidi" w:hAnsiTheme="minorBidi"/>
          <w:sz w:val="24"/>
          <w:szCs w:val="24"/>
        </w:rPr>
        <w:t xml:space="preserve"> </w:t>
      </w:r>
    </w:p>
    <w:p w14:paraId="1A8BEB0C" w14:textId="0AC78E42" w:rsidR="00F80C51" w:rsidRPr="00870FCB" w:rsidRDefault="00991687"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Les entreprises en procédure collective ouverte (sauvegarde, redressemen</w:t>
      </w:r>
      <w:r w:rsidR="005E7270" w:rsidRPr="00870FCB">
        <w:rPr>
          <w:rFonts w:asciiTheme="minorBidi" w:hAnsiTheme="minorBidi"/>
          <w:sz w:val="24"/>
          <w:szCs w:val="24"/>
        </w:rPr>
        <w:t>t et liquidation judiciaires)</w:t>
      </w:r>
      <w:r w:rsidR="001A3151" w:rsidRPr="00870FCB">
        <w:rPr>
          <w:rFonts w:asciiTheme="minorBidi" w:hAnsiTheme="minorBidi"/>
          <w:sz w:val="24"/>
          <w:szCs w:val="24"/>
        </w:rPr>
        <w:t> ;</w:t>
      </w:r>
    </w:p>
    <w:p w14:paraId="04C4F8C4" w14:textId="2593FCD9" w:rsidR="00C0719A" w:rsidRPr="00870FCB" w:rsidRDefault="00991687" w:rsidP="00376028">
      <w:pPr>
        <w:pStyle w:val="Paragraphedeliste"/>
        <w:numPr>
          <w:ilvl w:val="0"/>
          <w:numId w:val="3"/>
        </w:numPr>
        <w:spacing w:line="240" w:lineRule="auto"/>
        <w:jc w:val="both"/>
        <w:rPr>
          <w:rFonts w:asciiTheme="minorBidi" w:hAnsiTheme="minorBidi"/>
          <w:sz w:val="24"/>
          <w:szCs w:val="24"/>
        </w:rPr>
      </w:pPr>
      <w:r w:rsidRPr="00870FCB">
        <w:rPr>
          <w:rFonts w:asciiTheme="minorBidi" w:hAnsiTheme="minorBidi"/>
          <w:sz w:val="24"/>
          <w:szCs w:val="24"/>
        </w:rPr>
        <w:t>Les entreprises ne répondant pas aux critères de l’opérateur de lutte contre la corruption, au respect des réglementations et sanctions économiques</w:t>
      </w:r>
      <w:r w:rsidR="001A3151" w:rsidRPr="00870FCB">
        <w:rPr>
          <w:rFonts w:asciiTheme="minorBidi" w:hAnsiTheme="minorBidi"/>
          <w:sz w:val="24"/>
          <w:szCs w:val="24"/>
        </w:rPr>
        <w:t> ;</w:t>
      </w:r>
    </w:p>
    <w:p w14:paraId="13881CAC" w14:textId="5C4AF6E4" w:rsidR="00C0719A" w:rsidRPr="00870FCB" w:rsidRDefault="005676D5" w:rsidP="00376028">
      <w:pPr>
        <w:pStyle w:val="Paragraphedeliste"/>
        <w:numPr>
          <w:ilvl w:val="0"/>
          <w:numId w:val="6"/>
        </w:numPr>
        <w:spacing w:line="240" w:lineRule="auto"/>
        <w:jc w:val="both"/>
        <w:rPr>
          <w:rFonts w:asciiTheme="minorBidi" w:hAnsiTheme="minorBidi"/>
          <w:sz w:val="24"/>
          <w:szCs w:val="24"/>
        </w:rPr>
      </w:pPr>
      <w:r w:rsidRPr="00870FCB">
        <w:rPr>
          <w:rFonts w:asciiTheme="minorBidi" w:hAnsiTheme="minorBidi"/>
          <w:sz w:val="24"/>
          <w:szCs w:val="24"/>
        </w:rPr>
        <w:t>Les entreprises ne disposant pas des autorisations nécessaires à l’exercice de leurs activités ou ne respectant pas la règlementation et la législation en vigueur</w:t>
      </w:r>
      <w:r w:rsidR="001A3151" w:rsidRPr="00870FCB">
        <w:rPr>
          <w:rFonts w:asciiTheme="minorBidi" w:hAnsiTheme="minorBidi"/>
          <w:sz w:val="24"/>
          <w:szCs w:val="24"/>
        </w:rPr>
        <w:t> ;</w:t>
      </w:r>
    </w:p>
    <w:p w14:paraId="67C09F11" w14:textId="278B371A" w:rsidR="001841B3" w:rsidRPr="00870FCB" w:rsidRDefault="001841B3" w:rsidP="00376028">
      <w:pPr>
        <w:pStyle w:val="Paragraphedeliste"/>
        <w:numPr>
          <w:ilvl w:val="0"/>
          <w:numId w:val="6"/>
        </w:numPr>
        <w:spacing w:line="240" w:lineRule="auto"/>
        <w:jc w:val="both"/>
        <w:rPr>
          <w:rFonts w:asciiTheme="minorBidi" w:hAnsiTheme="minorBidi"/>
          <w:sz w:val="24"/>
          <w:szCs w:val="24"/>
        </w:rPr>
      </w:pPr>
      <w:r w:rsidRPr="00870FCB">
        <w:rPr>
          <w:rFonts w:asciiTheme="minorBidi" w:hAnsiTheme="minorBidi"/>
          <w:sz w:val="24"/>
          <w:szCs w:val="24"/>
        </w:rPr>
        <w:t>Les entreprises ne disposant pas d’un cofinance</w:t>
      </w:r>
      <w:r w:rsidR="00490846" w:rsidRPr="00870FCB">
        <w:rPr>
          <w:rFonts w:asciiTheme="minorBidi" w:hAnsiTheme="minorBidi"/>
          <w:sz w:val="24"/>
          <w:szCs w:val="24"/>
        </w:rPr>
        <w:t>me</w:t>
      </w:r>
      <w:r w:rsidRPr="00870FCB">
        <w:rPr>
          <w:rFonts w:asciiTheme="minorBidi" w:hAnsiTheme="minorBidi"/>
          <w:sz w:val="24"/>
          <w:szCs w:val="24"/>
        </w:rPr>
        <w:t xml:space="preserve">nt potentiel de leur </w:t>
      </w:r>
      <w:r w:rsidR="00490846" w:rsidRPr="00870FCB">
        <w:rPr>
          <w:rFonts w:asciiTheme="minorBidi" w:hAnsiTheme="minorBidi"/>
          <w:sz w:val="24"/>
          <w:szCs w:val="24"/>
        </w:rPr>
        <w:t>projet de transition écologique</w:t>
      </w:r>
      <w:r w:rsidR="001A3151" w:rsidRPr="00870FCB">
        <w:rPr>
          <w:rFonts w:asciiTheme="minorBidi" w:hAnsiTheme="minorBidi"/>
          <w:sz w:val="24"/>
          <w:szCs w:val="24"/>
        </w:rPr>
        <w:t> ;</w:t>
      </w:r>
    </w:p>
    <w:p w14:paraId="511D5901" w14:textId="1C71C1FB" w:rsidR="00E540ED" w:rsidRDefault="00E540ED" w:rsidP="00E540ED">
      <w:pPr>
        <w:pStyle w:val="Paragraphedeliste"/>
        <w:spacing w:line="240" w:lineRule="auto"/>
        <w:jc w:val="both"/>
        <w:rPr>
          <w:rFonts w:asciiTheme="minorBidi" w:hAnsiTheme="minorBidi"/>
          <w:sz w:val="24"/>
          <w:szCs w:val="24"/>
        </w:rPr>
      </w:pPr>
    </w:p>
    <w:p w14:paraId="532B7C45" w14:textId="7EE56546" w:rsidR="00E540ED" w:rsidRDefault="00E540ED" w:rsidP="00E540ED">
      <w:pPr>
        <w:pStyle w:val="Paragraphedeliste"/>
        <w:spacing w:line="240" w:lineRule="auto"/>
        <w:jc w:val="both"/>
        <w:rPr>
          <w:rFonts w:asciiTheme="minorBidi" w:hAnsiTheme="minorBidi"/>
          <w:sz w:val="24"/>
          <w:szCs w:val="24"/>
        </w:rPr>
      </w:pPr>
    </w:p>
    <w:p w14:paraId="416B1E73" w14:textId="77777777" w:rsidR="00E540ED" w:rsidRDefault="00E540ED" w:rsidP="00E540ED">
      <w:pPr>
        <w:pStyle w:val="Paragraphedeliste"/>
        <w:spacing w:line="240" w:lineRule="auto"/>
        <w:jc w:val="both"/>
        <w:rPr>
          <w:rFonts w:asciiTheme="minorBidi" w:hAnsiTheme="minorBidi"/>
          <w:sz w:val="24"/>
          <w:szCs w:val="24"/>
        </w:rPr>
      </w:pPr>
    </w:p>
    <w:p w14:paraId="4CB070FC" w14:textId="21F8E61F" w:rsidR="008C5957" w:rsidRPr="00870FCB" w:rsidRDefault="00A20AB0" w:rsidP="00AE2CEF">
      <w:pPr>
        <w:pStyle w:val="Paragraphedeliste"/>
        <w:numPr>
          <w:ilvl w:val="0"/>
          <w:numId w:val="6"/>
        </w:numPr>
        <w:spacing w:line="240" w:lineRule="auto"/>
        <w:jc w:val="both"/>
        <w:rPr>
          <w:rFonts w:asciiTheme="minorBidi" w:hAnsiTheme="minorBidi"/>
          <w:sz w:val="24"/>
          <w:szCs w:val="24"/>
        </w:rPr>
      </w:pPr>
      <w:r w:rsidRPr="00870FCB">
        <w:rPr>
          <w:rFonts w:asciiTheme="minorBidi" w:hAnsiTheme="minorBidi"/>
          <w:sz w:val="24"/>
          <w:szCs w:val="24"/>
        </w:rPr>
        <w:lastRenderedPageBreak/>
        <w:t>Les entreprises dont l</w:t>
      </w:r>
      <w:r w:rsidR="001030FA" w:rsidRPr="00870FCB">
        <w:rPr>
          <w:rFonts w:asciiTheme="minorBidi" w:hAnsiTheme="minorBidi"/>
          <w:sz w:val="24"/>
          <w:szCs w:val="24"/>
        </w:rPr>
        <w:t>es p</w:t>
      </w:r>
      <w:r w:rsidR="00E17C48" w:rsidRPr="00870FCB">
        <w:rPr>
          <w:rFonts w:asciiTheme="minorBidi" w:hAnsiTheme="minorBidi"/>
          <w:sz w:val="24"/>
          <w:szCs w:val="24"/>
        </w:rPr>
        <w:t xml:space="preserve">roduits ou services sont </w:t>
      </w:r>
      <w:r w:rsidR="001723BF" w:rsidRPr="00870FCB">
        <w:rPr>
          <w:rFonts w:asciiTheme="minorBidi" w:hAnsiTheme="minorBidi"/>
          <w:sz w:val="24"/>
          <w:szCs w:val="24"/>
        </w:rPr>
        <w:t xml:space="preserve">considérés déjà </w:t>
      </w:r>
      <w:r w:rsidR="00E17C48" w:rsidRPr="00870FCB">
        <w:rPr>
          <w:rFonts w:asciiTheme="minorBidi" w:hAnsiTheme="minorBidi"/>
          <w:sz w:val="24"/>
          <w:szCs w:val="24"/>
        </w:rPr>
        <w:t>verts</w:t>
      </w:r>
      <w:r w:rsidR="001A3151" w:rsidRPr="00870FCB">
        <w:rPr>
          <w:rFonts w:asciiTheme="minorBidi" w:hAnsiTheme="minorBidi"/>
          <w:sz w:val="24"/>
          <w:szCs w:val="24"/>
        </w:rPr>
        <w:t>, c’est-à-dire l</w:t>
      </w:r>
      <w:r w:rsidR="004E3477" w:rsidRPr="00870FCB">
        <w:rPr>
          <w:rFonts w:asciiTheme="minorBidi" w:hAnsiTheme="minorBidi"/>
          <w:sz w:val="24"/>
          <w:szCs w:val="24"/>
        </w:rPr>
        <w:t xml:space="preserve">es entreprises écologiques </w:t>
      </w:r>
      <w:r w:rsidR="001A3151" w:rsidRPr="00870FCB">
        <w:rPr>
          <w:rFonts w:asciiTheme="minorBidi" w:hAnsiTheme="minorBidi"/>
          <w:sz w:val="24"/>
          <w:szCs w:val="24"/>
        </w:rPr>
        <w:t>« </w:t>
      </w:r>
      <w:r w:rsidR="00B20D95" w:rsidRPr="00870FCB">
        <w:rPr>
          <w:rFonts w:asciiTheme="minorBidi" w:hAnsiTheme="minorBidi"/>
          <w:sz w:val="24"/>
          <w:szCs w:val="24"/>
        </w:rPr>
        <w:t>par nature</w:t>
      </w:r>
      <w:r w:rsidR="001A3151" w:rsidRPr="00870FCB">
        <w:rPr>
          <w:rFonts w:asciiTheme="minorBidi" w:hAnsiTheme="minorBidi"/>
          <w:sz w:val="24"/>
          <w:szCs w:val="24"/>
        </w:rPr>
        <w:t> »</w:t>
      </w:r>
      <w:r w:rsidR="00B20D95" w:rsidRPr="00870FCB">
        <w:rPr>
          <w:rFonts w:asciiTheme="minorBidi" w:hAnsiTheme="minorBidi"/>
          <w:sz w:val="24"/>
          <w:szCs w:val="24"/>
        </w:rPr>
        <w:t xml:space="preserve"> </w:t>
      </w:r>
      <w:r w:rsidR="004E3477" w:rsidRPr="00870FCB">
        <w:rPr>
          <w:rFonts w:asciiTheme="minorBidi" w:hAnsiTheme="minorBidi"/>
          <w:sz w:val="24"/>
          <w:szCs w:val="24"/>
        </w:rPr>
        <w:t xml:space="preserve">ou </w:t>
      </w:r>
      <w:r w:rsidR="00B20D95" w:rsidRPr="00870FCB">
        <w:rPr>
          <w:rFonts w:asciiTheme="minorBidi" w:hAnsiTheme="minorBidi"/>
          <w:sz w:val="24"/>
          <w:szCs w:val="24"/>
        </w:rPr>
        <w:t xml:space="preserve">celles </w:t>
      </w:r>
      <w:r w:rsidR="004E3477" w:rsidRPr="00870FCB">
        <w:rPr>
          <w:rFonts w:asciiTheme="minorBidi" w:hAnsiTheme="minorBidi"/>
          <w:sz w:val="24"/>
          <w:szCs w:val="24"/>
        </w:rPr>
        <w:t>qui ont réussi à faire leur transition écologique</w:t>
      </w:r>
      <w:r w:rsidR="001A3151" w:rsidRPr="00870FCB">
        <w:rPr>
          <w:rFonts w:asciiTheme="minorBidi" w:hAnsiTheme="minorBidi"/>
          <w:sz w:val="24"/>
          <w:szCs w:val="24"/>
        </w:rPr>
        <w:t xml:space="preserve"> </w:t>
      </w:r>
      <w:r w:rsidR="00AE2CEF">
        <w:rPr>
          <w:rFonts w:asciiTheme="minorBidi" w:hAnsiTheme="minorBidi"/>
          <w:sz w:val="24"/>
          <w:szCs w:val="24"/>
        </w:rPr>
        <w:t>(Voir le</w:t>
      </w:r>
      <w:r w:rsidR="00502557" w:rsidRPr="00870FCB">
        <w:rPr>
          <w:rFonts w:asciiTheme="minorBidi" w:hAnsiTheme="minorBidi"/>
          <w:sz w:val="24"/>
          <w:szCs w:val="24"/>
        </w:rPr>
        <w:t xml:space="preserve"> </w:t>
      </w:r>
      <w:hyperlink r:id="rId8" w:history="1">
        <w:r w:rsidR="00502557" w:rsidRPr="00870FCB">
          <w:rPr>
            <w:rStyle w:val="Lienhypertexte"/>
            <w:rFonts w:asciiTheme="minorBidi" w:hAnsiTheme="minorBidi"/>
            <w:sz w:val="24"/>
            <w:szCs w:val="24"/>
          </w:rPr>
          <w:t xml:space="preserve">Glossaire </w:t>
        </w:r>
        <w:r w:rsidR="00B61F4D">
          <w:rPr>
            <w:rStyle w:val="Lienhypertexte"/>
            <w:rFonts w:asciiTheme="minorBidi" w:hAnsiTheme="minorBidi"/>
            <w:sz w:val="24"/>
            <w:szCs w:val="24"/>
          </w:rPr>
          <w:t xml:space="preserve">et la charte </w:t>
        </w:r>
        <w:proofErr w:type="spellStart"/>
        <w:r w:rsidR="00502557" w:rsidRPr="00870FCB">
          <w:rPr>
            <w:rStyle w:val="Lienhypertexte"/>
            <w:rFonts w:asciiTheme="minorBidi" w:hAnsiTheme="minorBidi"/>
            <w:sz w:val="24"/>
            <w:szCs w:val="24"/>
          </w:rPr>
          <w:t>Greenov’i</w:t>
        </w:r>
        <w:proofErr w:type="spellEnd"/>
      </w:hyperlink>
      <w:r w:rsidR="00502557" w:rsidRPr="00870FCB">
        <w:rPr>
          <w:rFonts w:asciiTheme="minorBidi" w:hAnsiTheme="minorBidi"/>
          <w:sz w:val="24"/>
          <w:szCs w:val="24"/>
        </w:rPr>
        <w:t xml:space="preserve">). </w:t>
      </w:r>
    </w:p>
    <w:p w14:paraId="59D41A86" w14:textId="4C7A9A09" w:rsidR="00A93555" w:rsidRDefault="00D0079F" w:rsidP="00D0079F">
      <w:pPr>
        <w:pStyle w:val="Titre1"/>
        <w:ind w:left="720"/>
        <w:rPr>
          <w:rFonts w:asciiTheme="minorBidi" w:hAnsiTheme="minorBidi" w:cstheme="minorBidi"/>
          <w:b/>
          <w:bCs/>
          <w:color w:val="auto"/>
          <w:sz w:val="24"/>
          <w:szCs w:val="24"/>
        </w:rPr>
      </w:pPr>
      <w:bookmarkStart w:id="9" w:name="_Toc179362681"/>
      <w:r>
        <w:rPr>
          <w:rFonts w:asciiTheme="minorBidi" w:hAnsiTheme="minorBidi" w:cstheme="minorBidi"/>
          <w:b/>
          <w:bCs/>
          <w:color w:val="auto"/>
          <w:sz w:val="24"/>
          <w:szCs w:val="24"/>
        </w:rPr>
        <w:t xml:space="preserve">3.5 </w:t>
      </w:r>
      <w:r w:rsidR="00BA7590" w:rsidRPr="00870FCB">
        <w:rPr>
          <w:rFonts w:asciiTheme="minorBidi" w:hAnsiTheme="minorBidi" w:cstheme="minorBidi"/>
          <w:b/>
          <w:bCs/>
          <w:color w:val="auto"/>
          <w:sz w:val="24"/>
          <w:szCs w:val="24"/>
        </w:rPr>
        <w:t>Domaines d’intervention </w:t>
      </w:r>
      <w:r w:rsidR="008C6EE4" w:rsidRPr="00870FCB">
        <w:rPr>
          <w:rFonts w:asciiTheme="minorBidi" w:hAnsiTheme="minorBidi" w:cstheme="minorBidi"/>
          <w:b/>
          <w:bCs/>
          <w:color w:val="auto"/>
          <w:sz w:val="24"/>
          <w:szCs w:val="24"/>
        </w:rPr>
        <w:t>et couverture géographique</w:t>
      </w:r>
      <w:bookmarkEnd w:id="9"/>
      <w:r w:rsidR="008C6EE4" w:rsidRPr="00870FCB">
        <w:rPr>
          <w:rFonts w:asciiTheme="minorBidi" w:hAnsiTheme="minorBidi" w:cstheme="minorBidi"/>
          <w:b/>
          <w:bCs/>
          <w:color w:val="auto"/>
          <w:sz w:val="24"/>
          <w:szCs w:val="24"/>
        </w:rPr>
        <w:t xml:space="preserve"> </w:t>
      </w:r>
    </w:p>
    <w:p w14:paraId="4D1DF371" w14:textId="77777777" w:rsidR="00A36109" w:rsidRPr="00A36109" w:rsidRDefault="00A36109" w:rsidP="00A36109">
      <w:pPr>
        <w:pStyle w:val="Paragraphedeliste"/>
        <w:ind w:left="1260"/>
        <w:rPr>
          <w:sz w:val="6"/>
          <w:szCs w:val="6"/>
        </w:rPr>
      </w:pPr>
    </w:p>
    <w:p w14:paraId="6609A657" w14:textId="1573A209" w:rsidR="00FC0684" w:rsidRPr="00FC0684" w:rsidRDefault="00A93555" w:rsidP="004701CF">
      <w:pPr>
        <w:ind w:firstLine="360"/>
        <w:jc w:val="both"/>
        <w:rPr>
          <w:rFonts w:ascii="Arial" w:hAnsi="Arial" w:cs="Arial"/>
        </w:rPr>
      </w:pPr>
      <w:r w:rsidRPr="00870FCB">
        <w:rPr>
          <w:rFonts w:asciiTheme="minorBidi" w:hAnsiTheme="minorBidi"/>
          <w:sz w:val="24"/>
          <w:szCs w:val="24"/>
        </w:rPr>
        <w:t xml:space="preserve">Les </w:t>
      </w:r>
      <w:r w:rsidR="00490846" w:rsidRPr="00870FCB">
        <w:rPr>
          <w:rFonts w:asciiTheme="minorBidi" w:hAnsiTheme="minorBidi"/>
          <w:sz w:val="24"/>
          <w:szCs w:val="24"/>
        </w:rPr>
        <w:t xml:space="preserve">candidatures </w:t>
      </w:r>
      <w:proofErr w:type="spellStart"/>
      <w:r w:rsidR="000F7063" w:rsidRPr="00870FCB">
        <w:rPr>
          <w:rFonts w:asciiTheme="minorBidi" w:hAnsiTheme="minorBidi"/>
          <w:i/>
          <w:sz w:val="24"/>
          <w:szCs w:val="24"/>
        </w:rPr>
        <w:t>Green</w:t>
      </w:r>
      <w:r w:rsidR="005B323D" w:rsidRPr="00870FCB">
        <w:rPr>
          <w:rFonts w:asciiTheme="minorBidi" w:hAnsiTheme="minorBidi"/>
          <w:i/>
          <w:sz w:val="24"/>
          <w:szCs w:val="24"/>
        </w:rPr>
        <w:t>A</w:t>
      </w:r>
      <w:r w:rsidR="00C161C7" w:rsidRPr="00870FCB">
        <w:rPr>
          <w:rFonts w:asciiTheme="minorBidi" w:hAnsiTheme="minorBidi"/>
          <w:i/>
          <w:sz w:val="24"/>
          <w:szCs w:val="24"/>
        </w:rPr>
        <w:t>ssist</w:t>
      </w:r>
      <w:proofErr w:type="spellEnd"/>
      <w:r w:rsidR="00C161C7" w:rsidRPr="00870FCB">
        <w:rPr>
          <w:rFonts w:asciiTheme="minorBidi" w:hAnsiTheme="minorBidi"/>
          <w:sz w:val="24"/>
          <w:szCs w:val="24"/>
        </w:rPr>
        <w:t xml:space="preserve"> </w:t>
      </w:r>
      <w:r w:rsidR="00BA7590" w:rsidRPr="00870FCB">
        <w:rPr>
          <w:rFonts w:asciiTheme="minorBidi" w:hAnsiTheme="minorBidi"/>
          <w:sz w:val="24"/>
          <w:szCs w:val="24"/>
        </w:rPr>
        <w:t xml:space="preserve">devront s’inscrire dans les objectifs identifiés dans le cadre du présent </w:t>
      </w:r>
      <w:r w:rsidR="00AE37F3">
        <w:rPr>
          <w:rFonts w:asciiTheme="minorBidi" w:hAnsiTheme="minorBidi"/>
          <w:sz w:val="24"/>
          <w:szCs w:val="24"/>
        </w:rPr>
        <w:t>appel à manifestation d’intérêt</w:t>
      </w:r>
      <w:r w:rsidR="007F001D" w:rsidRPr="00870FCB">
        <w:rPr>
          <w:rFonts w:asciiTheme="minorBidi" w:hAnsiTheme="minorBidi"/>
          <w:sz w:val="24"/>
          <w:szCs w:val="24"/>
        </w:rPr>
        <w:t xml:space="preserve"> </w:t>
      </w:r>
      <w:r w:rsidR="00C161C7" w:rsidRPr="00870FCB">
        <w:rPr>
          <w:rFonts w:asciiTheme="minorBidi" w:hAnsiTheme="minorBidi"/>
          <w:sz w:val="24"/>
          <w:szCs w:val="24"/>
        </w:rPr>
        <w:t xml:space="preserve">et </w:t>
      </w:r>
      <w:r w:rsidR="007F001D" w:rsidRPr="00870FCB">
        <w:rPr>
          <w:rFonts w:asciiTheme="minorBidi" w:hAnsiTheme="minorBidi"/>
          <w:sz w:val="24"/>
          <w:szCs w:val="24"/>
        </w:rPr>
        <w:t xml:space="preserve">se </w:t>
      </w:r>
      <w:r w:rsidR="00502557" w:rsidRPr="00870FCB">
        <w:rPr>
          <w:rFonts w:asciiTheme="minorBidi" w:hAnsiTheme="minorBidi"/>
          <w:sz w:val="24"/>
          <w:szCs w:val="24"/>
        </w:rPr>
        <w:t>rattacher</w:t>
      </w:r>
      <w:r w:rsidR="007F001D" w:rsidRPr="00870FCB">
        <w:rPr>
          <w:rFonts w:asciiTheme="minorBidi" w:hAnsiTheme="minorBidi"/>
          <w:sz w:val="24"/>
          <w:szCs w:val="24"/>
        </w:rPr>
        <w:t xml:space="preserve"> à l’un des enjeux prioritaires</w:t>
      </w:r>
      <w:r w:rsidR="001841B3" w:rsidRPr="00870FCB">
        <w:rPr>
          <w:rFonts w:asciiTheme="minorBidi" w:hAnsiTheme="minorBidi"/>
          <w:sz w:val="24"/>
          <w:szCs w:val="24"/>
        </w:rPr>
        <w:t> suivants : la gestion de d</w:t>
      </w:r>
      <w:r w:rsidR="007F001D" w:rsidRPr="00870FCB">
        <w:rPr>
          <w:rFonts w:asciiTheme="minorBidi" w:hAnsiTheme="minorBidi"/>
          <w:sz w:val="24"/>
          <w:szCs w:val="24"/>
        </w:rPr>
        <w:t xml:space="preserve">échets, </w:t>
      </w:r>
      <w:r w:rsidR="001841B3" w:rsidRPr="00870FCB">
        <w:rPr>
          <w:rFonts w:asciiTheme="minorBidi" w:hAnsiTheme="minorBidi"/>
          <w:sz w:val="24"/>
          <w:szCs w:val="24"/>
        </w:rPr>
        <w:t>la gestion de l’énergie</w:t>
      </w:r>
      <w:r w:rsidR="00502557" w:rsidRPr="00870FCB">
        <w:rPr>
          <w:rFonts w:asciiTheme="minorBidi" w:hAnsiTheme="minorBidi"/>
          <w:sz w:val="24"/>
          <w:szCs w:val="24"/>
        </w:rPr>
        <w:t>,</w:t>
      </w:r>
      <w:r w:rsidR="001841B3" w:rsidRPr="00870FCB">
        <w:rPr>
          <w:rFonts w:asciiTheme="minorBidi" w:hAnsiTheme="minorBidi"/>
          <w:sz w:val="24"/>
          <w:szCs w:val="24"/>
        </w:rPr>
        <w:t xml:space="preserve"> et la gestion de l’eau</w:t>
      </w:r>
      <w:r w:rsidR="007F001D" w:rsidRPr="00870FCB">
        <w:rPr>
          <w:rFonts w:asciiTheme="minorBidi" w:hAnsiTheme="minorBidi"/>
          <w:sz w:val="24"/>
          <w:szCs w:val="24"/>
        </w:rPr>
        <w:t>.</w:t>
      </w:r>
      <w:r w:rsidR="00BA7590" w:rsidRPr="00870FCB">
        <w:rPr>
          <w:rFonts w:asciiTheme="minorBidi" w:hAnsiTheme="minorBidi"/>
          <w:sz w:val="24"/>
          <w:szCs w:val="24"/>
        </w:rPr>
        <w:t xml:space="preserve"> Les </w:t>
      </w:r>
      <w:r w:rsidR="007F001D" w:rsidRPr="00870FCB">
        <w:rPr>
          <w:rFonts w:asciiTheme="minorBidi" w:hAnsiTheme="minorBidi"/>
          <w:sz w:val="24"/>
          <w:szCs w:val="24"/>
        </w:rPr>
        <w:t>actions</w:t>
      </w:r>
      <w:r w:rsidR="00BA7590" w:rsidRPr="00870FCB">
        <w:rPr>
          <w:rFonts w:asciiTheme="minorBidi" w:hAnsiTheme="minorBidi"/>
          <w:sz w:val="24"/>
          <w:szCs w:val="24"/>
        </w:rPr>
        <w:t xml:space="preserve"> doivent être mises en œuvre exclusivement </w:t>
      </w:r>
      <w:r w:rsidR="00B311B0" w:rsidRPr="00870FCB">
        <w:rPr>
          <w:rFonts w:asciiTheme="minorBidi" w:hAnsiTheme="minorBidi"/>
          <w:sz w:val="24"/>
          <w:szCs w:val="24"/>
        </w:rPr>
        <w:t>sur le territoire t</w:t>
      </w:r>
      <w:r w:rsidR="004F2FBA" w:rsidRPr="00870FCB">
        <w:rPr>
          <w:rFonts w:asciiTheme="minorBidi" w:hAnsiTheme="minorBidi"/>
          <w:sz w:val="24"/>
          <w:szCs w:val="24"/>
        </w:rPr>
        <w:t>unisien.</w:t>
      </w:r>
      <w:r w:rsidR="00BA7590" w:rsidRPr="00870FCB">
        <w:rPr>
          <w:rFonts w:asciiTheme="minorBidi" w:hAnsiTheme="minorBidi"/>
          <w:sz w:val="24"/>
          <w:szCs w:val="24"/>
        </w:rPr>
        <w:t xml:space="preserve"> </w:t>
      </w:r>
    </w:p>
    <w:p w14:paraId="7434ADA8" w14:textId="3D29514D" w:rsidR="00FC0684" w:rsidRPr="00B00F2C" w:rsidRDefault="00FC0684" w:rsidP="00EB4289">
      <w:pPr>
        <w:pStyle w:val="Titre1"/>
        <w:numPr>
          <w:ilvl w:val="0"/>
          <w:numId w:val="13"/>
        </w:numPr>
        <w:rPr>
          <w:rFonts w:asciiTheme="minorBidi" w:hAnsiTheme="minorBidi" w:cstheme="minorBidi"/>
          <w:b/>
          <w:bCs/>
          <w:color w:val="auto"/>
          <w:sz w:val="28"/>
          <w:szCs w:val="28"/>
        </w:rPr>
      </w:pPr>
      <w:bookmarkStart w:id="10" w:name="_Toc179362682"/>
      <w:r w:rsidRPr="00B00F2C">
        <w:rPr>
          <w:rFonts w:asciiTheme="minorBidi" w:hAnsiTheme="minorBidi" w:cstheme="minorBidi"/>
          <w:b/>
          <w:bCs/>
          <w:color w:val="auto"/>
          <w:sz w:val="28"/>
          <w:szCs w:val="28"/>
        </w:rPr>
        <w:t>PRESENTATION DE LA CANDIDATURE</w:t>
      </w:r>
      <w:bookmarkEnd w:id="10"/>
      <w:r w:rsidRPr="00B00F2C">
        <w:rPr>
          <w:rFonts w:asciiTheme="minorBidi" w:hAnsiTheme="minorBidi" w:cstheme="minorBidi"/>
          <w:b/>
          <w:bCs/>
          <w:color w:val="auto"/>
          <w:sz w:val="28"/>
          <w:szCs w:val="28"/>
        </w:rPr>
        <w:t xml:space="preserve"> </w:t>
      </w:r>
    </w:p>
    <w:p w14:paraId="7520CC50" w14:textId="44A705D3" w:rsidR="00FC0684" w:rsidRDefault="00FC0684" w:rsidP="00BA7328">
      <w:pPr>
        <w:pStyle w:val="Titre1"/>
        <w:numPr>
          <w:ilvl w:val="1"/>
          <w:numId w:val="13"/>
        </w:numPr>
        <w:rPr>
          <w:rFonts w:asciiTheme="minorBidi" w:hAnsiTheme="minorBidi" w:cstheme="minorBidi"/>
          <w:b/>
          <w:bCs/>
          <w:color w:val="auto"/>
          <w:sz w:val="24"/>
          <w:szCs w:val="24"/>
        </w:rPr>
      </w:pPr>
      <w:bookmarkStart w:id="11" w:name="_Toc179362683"/>
      <w:r w:rsidRPr="00870FCB">
        <w:rPr>
          <w:rFonts w:asciiTheme="minorBidi" w:hAnsiTheme="minorBidi" w:cstheme="minorBidi"/>
          <w:b/>
          <w:bCs/>
          <w:color w:val="auto"/>
          <w:sz w:val="24"/>
          <w:szCs w:val="24"/>
        </w:rPr>
        <w:t xml:space="preserve">Dossier de candidature </w:t>
      </w:r>
      <w:proofErr w:type="spellStart"/>
      <w:r w:rsidRPr="000A16C9">
        <w:rPr>
          <w:rFonts w:asciiTheme="minorBidi" w:hAnsiTheme="minorBidi" w:cstheme="minorBidi"/>
          <w:b/>
          <w:bCs/>
          <w:i/>
          <w:iCs/>
          <w:color w:val="auto"/>
          <w:sz w:val="24"/>
          <w:szCs w:val="24"/>
        </w:rPr>
        <w:t>GreenAssist</w:t>
      </w:r>
      <w:bookmarkEnd w:id="11"/>
      <w:proofErr w:type="spellEnd"/>
      <w:r w:rsidRPr="00870FCB">
        <w:rPr>
          <w:rFonts w:asciiTheme="minorBidi" w:hAnsiTheme="minorBidi" w:cstheme="minorBidi"/>
          <w:b/>
          <w:bCs/>
          <w:color w:val="auto"/>
          <w:sz w:val="24"/>
          <w:szCs w:val="24"/>
        </w:rPr>
        <w:t> </w:t>
      </w:r>
    </w:p>
    <w:p w14:paraId="59D30348" w14:textId="77777777" w:rsidR="00BA7328" w:rsidRPr="00BA7328" w:rsidRDefault="00BA7328" w:rsidP="00BA7328">
      <w:pPr>
        <w:pStyle w:val="Paragraphedeliste"/>
        <w:ind w:left="1260"/>
        <w:rPr>
          <w:sz w:val="8"/>
          <w:szCs w:val="8"/>
        </w:rPr>
      </w:pPr>
    </w:p>
    <w:p w14:paraId="035197E1" w14:textId="0E93626C" w:rsidR="00E95E4F" w:rsidRDefault="00E757EB" w:rsidP="00E95E4F">
      <w:pPr>
        <w:ind w:firstLine="708"/>
        <w:jc w:val="both"/>
      </w:pPr>
      <w:r w:rsidRPr="00870FCB">
        <w:rPr>
          <w:rFonts w:ascii="Arial" w:hAnsi="Arial" w:cs="Arial"/>
          <w:sz w:val="24"/>
          <w:szCs w:val="24"/>
        </w:rPr>
        <w:t xml:space="preserve">Le candidat qui remplit les conditions décrites ci-dessus doit remplir et soumettre le formulaire en </w:t>
      </w:r>
      <w:r w:rsidR="00E95E4F">
        <w:rPr>
          <w:rFonts w:ascii="Arial" w:hAnsi="Arial" w:cs="Arial"/>
          <w:sz w:val="24"/>
          <w:szCs w:val="24"/>
        </w:rPr>
        <w:t xml:space="preserve">ligne </w:t>
      </w:r>
      <w:r w:rsidR="00E95E4F" w:rsidRPr="00E95E4F">
        <w:rPr>
          <w:rFonts w:ascii="Arial" w:hAnsi="Arial" w:cs="Arial"/>
          <w:sz w:val="24"/>
          <w:szCs w:val="24"/>
        </w:rPr>
        <w:t>disponible sur le site internet du projet</w:t>
      </w:r>
      <w:r w:rsidR="00E95E4F">
        <w:t xml:space="preserve"> </w:t>
      </w:r>
      <w:hyperlink r:id="rId9" w:history="1">
        <w:r w:rsidR="00E95E4F" w:rsidRPr="00E95E4F">
          <w:rPr>
            <w:rStyle w:val="Lienhypertexte"/>
            <w:rFonts w:asciiTheme="minorBidi" w:hAnsiTheme="minorBidi"/>
            <w:sz w:val="24"/>
            <w:szCs w:val="24"/>
          </w:rPr>
          <w:t>www.greenovi.tn</w:t>
        </w:r>
      </w:hyperlink>
      <w:r w:rsidR="00E95E4F">
        <w:t xml:space="preserve"> </w:t>
      </w:r>
      <w:r w:rsidR="00E95E4F" w:rsidRPr="00870FCB">
        <w:rPr>
          <w:rFonts w:ascii="Arial" w:hAnsi="Arial" w:cs="Arial"/>
          <w:sz w:val="24"/>
          <w:szCs w:val="24"/>
        </w:rPr>
        <w:t>accompagné des pièces justificatives détaillées ci-après</w:t>
      </w:r>
      <w:r w:rsidR="006B6B8D">
        <w:rPr>
          <w:rFonts w:ascii="Arial" w:hAnsi="Arial" w:cs="Arial"/>
          <w:sz w:val="24"/>
          <w:szCs w:val="24"/>
        </w:rPr>
        <w:t>.</w:t>
      </w:r>
    </w:p>
    <w:p w14:paraId="32CB7438" w14:textId="5C27F0E6" w:rsidR="00E95E4F" w:rsidRDefault="00E95E4F" w:rsidP="00E95E4F">
      <w:pPr>
        <w:jc w:val="both"/>
        <w:rPr>
          <w:rFonts w:ascii="Arial" w:hAnsi="Arial" w:cs="Arial"/>
          <w:sz w:val="24"/>
          <w:szCs w:val="24"/>
        </w:rPr>
      </w:pPr>
      <w:r w:rsidRPr="00E95E4F">
        <w:rPr>
          <w:rFonts w:ascii="Arial" w:hAnsi="Arial" w:cs="Arial"/>
          <w:sz w:val="24"/>
          <w:szCs w:val="24"/>
        </w:rPr>
        <w:t xml:space="preserve"> Un accusé de réception sera envoyé au soumissionnaire. En cas de problème, veuillez écrire à l’adresse suivante : </w:t>
      </w:r>
      <w:r w:rsidRPr="00734D16">
        <w:rPr>
          <w:rStyle w:val="Lienhypertexte"/>
          <w:rFonts w:asciiTheme="minorBidi" w:hAnsiTheme="minorBidi"/>
          <w:sz w:val="24"/>
          <w:szCs w:val="24"/>
        </w:rPr>
        <w:t>contact@greenovi.tn</w:t>
      </w:r>
    </w:p>
    <w:p w14:paraId="4885ABCE" w14:textId="355B34FC" w:rsidR="00E757EB" w:rsidRPr="00870FCB" w:rsidRDefault="00BE1A72" w:rsidP="00B311B0">
      <w:pPr>
        <w:jc w:val="both"/>
        <w:rPr>
          <w:rFonts w:ascii="Arial" w:hAnsi="Arial" w:cs="Arial"/>
          <w:sz w:val="24"/>
          <w:szCs w:val="24"/>
        </w:rPr>
      </w:pPr>
      <w:r w:rsidRPr="00870FCB">
        <w:rPr>
          <w:rFonts w:ascii="Arial" w:hAnsi="Arial" w:cs="Arial"/>
          <w:sz w:val="24"/>
          <w:szCs w:val="24"/>
        </w:rPr>
        <w:t xml:space="preserve">Le dossier doit </w:t>
      </w:r>
      <w:r w:rsidR="00502557" w:rsidRPr="00870FCB">
        <w:rPr>
          <w:rFonts w:ascii="Arial" w:hAnsi="Arial" w:cs="Arial"/>
          <w:sz w:val="24"/>
          <w:szCs w:val="24"/>
          <w:u w:val="single"/>
        </w:rPr>
        <w:t>obligatoirement</w:t>
      </w:r>
      <w:r w:rsidR="00502557" w:rsidRPr="00870FCB">
        <w:rPr>
          <w:rFonts w:ascii="Arial" w:hAnsi="Arial" w:cs="Arial"/>
          <w:sz w:val="24"/>
          <w:szCs w:val="24"/>
        </w:rPr>
        <w:t> </w:t>
      </w:r>
      <w:r w:rsidR="00B311B0" w:rsidRPr="00870FCB">
        <w:rPr>
          <w:rFonts w:ascii="Arial" w:hAnsi="Arial" w:cs="Arial"/>
          <w:sz w:val="24"/>
          <w:szCs w:val="24"/>
        </w:rPr>
        <w:t>comprendre</w:t>
      </w:r>
      <w:r w:rsidR="00734D16">
        <w:rPr>
          <w:rFonts w:ascii="Arial" w:hAnsi="Arial" w:cs="Arial"/>
          <w:sz w:val="24"/>
          <w:szCs w:val="24"/>
        </w:rPr>
        <w:t xml:space="preserve"> les </w:t>
      </w:r>
      <w:r w:rsidR="005553F3" w:rsidRPr="00870FCB">
        <w:rPr>
          <w:rFonts w:ascii="Arial" w:hAnsi="Arial" w:cs="Arial"/>
          <w:sz w:val="24"/>
          <w:szCs w:val="24"/>
        </w:rPr>
        <w:t>documents suivants</w:t>
      </w:r>
      <w:r w:rsidR="00502557" w:rsidRPr="00870FCB">
        <w:rPr>
          <w:rFonts w:ascii="Arial" w:hAnsi="Arial" w:cs="Arial"/>
          <w:sz w:val="24"/>
          <w:szCs w:val="24"/>
        </w:rPr>
        <w:t xml:space="preserve"> </w:t>
      </w:r>
      <w:r w:rsidR="00B311B0" w:rsidRPr="00870FCB">
        <w:rPr>
          <w:rFonts w:ascii="Arial" w:hAnsi="Arial" w:cs="Arial"/>
          <w:sz w:val="24"/>
          <w:szCs w:val="24"/>
        </w:rPr>
        <w:t>:</w:t>
      </w:r>
    </w:p>
    <w:p w14:paraId="367560C3" w14:textId="053DDEB2" w:rsidR="00E757EB" w:rsidRPr="00870FCB" w:rsidRDefault="00661552" w:rsidP="00B311B0">
      <w:pPr>
        <w:pStyle w:val="Paragraphedeliste"/>
        <w:numPr>
          <w:ilvl w:val="0"/>
          <w:numId w:val="11"/>
        </w:numPr>
        <w:jc w:val="both"/>
        <w:rPr>
          <w:rFonts w:ascii="Arial" w:hAnsi="Arial" w:cs="Arial"/>
          <w:sz w:val="24"/>
          <w:szCs w:val="24"/>
        </w:rPr>
      </w:pPr>
      <w:r w:rsidRPr="00870FCB">
        <w:rPr>
          <w:rFonts w:ascii="Arial" w:hAnsi="Arial" w:cs="Arial"/>
          <w:sz w:val="24"/>
          <w:szCs w:val="24"/>
        </w:rPr>
        <w:t>Le formulaire de c</w:t>
      </w:r>
      <w:r w:rsidR="00E757EB" w:rsidRPr="00870FCB">
        <w:rPr>
          <w:rFonts w:ascii="Arial" w:hAnsi="Arial" w:cs="Arial"/>
          <w:sz w:val="24"/>
          <w:szCs w:val="24"/>
        </w:rPr>
        <w:t xml:space="preserve">andidature pour un </w:t>
      </w:r>
      <w:proofErr w:type="spellStart"/>
      <w:r w:rsidR="00B306D4" w:rsidRPr="00870FCB">
        <w:rPr>
          <w:rFonts w:ascii="Arial" w:hAnsi="Arial" w:cs="Arial"/>
          <w:i/>
          <w:sz w:val="24"/>
          <w:szCs w:val="24"/>
        </w:rPr>
        <w:t>GreenAssist</w:t>
      </w:r>
      <w:proofErr w:type="spellEnd"/>
      <w:r w:rsidR="00734D16">
        <w:rPr>
          <w:rFonts w:ascii="Arial" w:hAnsi="Arial" w:cs="Arial"/>
          <w:sz w:val="24"/>
          <w:szCs w:val="24"/>
        </w:rPr>
        <w:t xml:space="preserve"> dûment rempli, signé (avec cachet) </w:t>
      </w:r>
      <w:r w:rsidR="00C00745" w:rsidRPr="00870FCB">
        <w:rPr>
          <w:rFonts w:ascii="Arial" w:hAnsi="Arial" w:cs="Arial"/>
          <w:sz w:val="24"/>
          <w:szCs w:val="24"/>
        </w:rPr>
        <w:t>et soumis</w:t>
      </w:r>
      <w:r w:rsidR="00D677D1" w:rsidRPr="00870FCB">
        <w:rPr>
          <w:rFonts w:ascii="Arial" w:hAnsi="Arial" w:cs="Arial"/>
          <w:sz w:val="24"/>
          <w:szCs w:val="24"/>
        </w:rPr>
        <w:t> ;</w:t>
      </w:r>
    </w:p>
    <w:p w14:paraId="5DD3E52B" w14:textId="3C210C23" w:rsidR="009B3859" w:rsidRPr="00870FCB" w:rsidRDefault="00B311B0" w:rsidP="00B311B0">
      <w:pPr>
        <w:pStyle w:val="Paragraphedeliste"/>
        <w:numPr>
          <w:ilvl w:val="0"/>
          <w:numId w:val="11"/>
        </w:numPr>
        <w:jc w:val="both"/>
        <w:rPr>
          <w:rFonts w:ascii="Arial" w:hAnsi="Arial" w:cs="Arial"/>
          <w:sz w:val="24"/>
          <w:szCs w:val="24"/>
        </w:rPr>
      </w:pPr>
      <w:r w:rsidRPr="00870FCB">
        <w:rPr>
          <w:rFonts w:ascii="Arial" w:hAnsi="Arial" w:cs="Arial"/>
          <w:sz w:val="24"/>
          <w:szCs w:val="24"/>
        </w:rPr>
        <w:t>Un extrait du Registre National des E</w:t>
      </w:r>
      <w:r w:rsidR="009B3859" w:rsidRPr="00870FCB">
        <w:rPr>
          <w:rFonts w:ascii="Arial" w:hAnsi="Arial" w:cs="Arial"/>
          <w:sz w:val="24"/>
          <w:szCs w:val="24"/>
        </w:rPr>
        <w:t>ntreprises</w:t>
      </w:r>
      <w:r w:rsidR="00D677D1" w:rsidRPr="00870FCB">
        <w:rPr>
          <w:rFonts w:ascii="Arial" w:hAnsi="Arial" w:cs="Arial"/>
          <w:sz w:val="24"/>
          <w:szCs w:val="24"/>
        </w:rPr>
        <w:t> ;</w:t>
      </w:r>
    </w:p>
    <w:p w14:paraId="51FD4D05" w14:textId="77777777" w:rsidR="00734D16" w:rsidRPr="00870FCB" w:rsidRDefault="00734D16" w:rsidP="00734D16">
      <w:pPr>
        <w:pStyle w:val="Paragraphedeliste"/>
        <w:numPr>
          <w:ilvl w:val="0"/>
          <w:numId w:val="11"/>
        </w:numPr>
        <w:jc w:val="both"/>
        <w:rPr>
          <w:rFonts w:ascii="Arial" w:hAnsi="Arial" w:cs="Arial"/>
          <w:sz w:val="24"/>
          <w:szCs w:val="24"/>
        </w:rPr>
      </w:pPr>
      <w:r w:rsidRPr="00870FCB">
        <w:rPr>
          <w:rFonts w:ascii="Arial" w:hAnsi="Arial" w:cs="Arial"/>
          <w:sz w:val="24"/>
          <w:szCs w:val="24"/>
        </w:rPr>
        <w:t>Une attestation fiscale, attestant que le candidat est en règle avec la direction des impôts ;</w:t>
      </w:r>
    </w:p>
    <w:p w14:paraId="7D809413" w14:textId="438E30D0" w:rsidR="00734D16" w:rsidRDefault="00734D16" w:rsidP="00734D16">
      <w:pPr>
        <w:pStyle w:val="Paragraphedeliste"/>
        <w:numPr>
          <w:ilvl w:val="0"/>
          <w:numId w:val="11"/>
        </w:numPr>
        <w:jc w:val="both"/>
        <w:rPr>
          <w:rFonts w:ascii="Arial" w:hAnsi="Arial" w:cs="Arial"/>
          <w:sz w:val="24"/>
          <w:szCs w:val="24"/>
        </w:rPr>
      </w:pPr>
      <w:r w:rsidRPr="00870FCB">
        <w:rPr>
          <w:rFonts w:ascii="Arial" w:hAnsi="Arial" w:cs="Arial"/>
          <w:sz w:val="24"/>
          <w:szCs w:val="24"/>
        </w:rPr>
        <w:t>Un certificat d'affiliation à la CNSS ;</w:t>
      </w:r>
    </w:p>
    <w:p w14:paraId="5AE8470B" w14:textId="50AEF3ED" w:rsidR="0061778A" w:rsidRDefault="0061778A" w:rsidP="001F0EBA">
      <w:pPr>
        <w:pStyle w:val="Paragraphedeliste"/>
        <w:numPr>
          <w:ilvl w:val="0"/>
          <w:numId w:val="11"/>
        </w:numPr>
        <w:jc w:val="both"/>
        <w:rPr>
          <w:rFonts w:ascii="Arial" w:hAnsi="Arial" w:cs="Arial"/>
          <w:iCs/>
          <w:sz w:val="24"/>
          <w:szCs w:val="24"/>
        </w:rPr>
      </w:pPr>
      <w:r w:rsidRPr="00870FCB">
        <w:rPr>
          <w:rFonts w:ascii="Arial" w:hAnsi="Arial" w:cs="Arial"/>
          <w:sz w:val="24"/>
          <w:szCs w:val="24"/>
        </w:rPr>
        <w:t xml:space="preserve">Un engagement sur l’honneur pour un co-financement potentiel de l’acquisition de matériels, équipements ou logiciels si sélectionné pour le </w:t>
      </w:r>
      <w:proofErr w:type="spellStart"/>
      <w:r w:rsidRPr="00870FCB">
        <w:rPr>
          <w:rFonts w:ascii="Arial" w:hAnsi="Arial" w:cs="Arial"/>
          <w:i/>
          <w:sz w:val="24"/>
          <w:szCs w:val="24"/>
        </w:rPr>
        <w:t>GreenBoost</w:t>
      </w:r>
      <w:proofErr w:type="spellEnd"/>
      <w:r>
        <w:rPr>
          <w:rFonts w:ascii="Arial" w:hAnsi="Arial" w:cs="Arial"/>
          <w:i/>
          <w:sz w:val="24"/>
          <w:szCs w:val="24"/>
        </w:rPr>
        <w:t xml:space="preserve"> </w:t>
      </w:r>
      <w:r w:rsidRPr="00291EC1">
        <w:rPr>
          <w:rFonts w:ascii="Arial" w:hAnsi="Arial" w:cs="Arial"/>
          <w:iCs/>
          <w:sz w:val="24"/>
          <w:szCs w:val="24"/>
        </w:rPr>
        <w:t xml:space="preserve">signé par le </w:t>
      </w:r>
      <w:r w:rsidR="001F0EBA">
        <w:rPr>
          <w:rFonts w:ascii="Arial" w:hAnsi="Arial" w:cs="Arial"/>
          <w:iCs/>
          <w:sz w:val="24"/>
          <w:szCs w:val="24"/>
        </w:rPr>
        <w:t>représentant légal d</w:t>
      </w:r>
      <w:r w:rsidRPr="00291EC1">
        <w:rPr>
          <w:rFonts w:ascii="Arial" w:hAnsi="Arial" w:cs="Arial"/>
          <w:iCs/>
          <w:sz w:val="24"/>
          <w:szCs w:val="24"/>
        </w:rPr>
        <w:t>e l’entreprise.</w:t>
      </w:r>
    </w:p>
    <w:p w14:paraId="40F37C5F" w14:textId="77777777" w:rsidR="0061778A" w:rsidRPr="0061778A" w:rsidRDefault="0061778A" w:rsidP="0061778A">
      <w:pPr>
        <w:pStyle w:val="Paragraphedeliste"/>
        <w:jc w:val="both"/>
        <w:rPr>
          <w:rFonts w:ascii="Arial" w:hAnsi="Arial" w:cs="Arial"/>
          <w:sz w:val="12"/>
          <w:szCs w:val="12"/>
        </w:rPr>
      </w:pPr>
    </w:p>
    <w:p w14:paraId="5DB20BDF" w14:textId="5755762F" w:rsidR="003E1C52" w:rsidRPr="00870FCB" w:rsidRDefault="00F6316E" w:rsidP="00EC147B">
      <w:pPr>
        <w:jc w:val="both"/>
        <w:rPr>
          <w:rFonts w:ascii="Arial" w:hAnsi="Arial" w:cs="Arial"/>
          <w:sz w:val="24"/>
          <w:szCs w:val="24"/>
        </w:rPr>
      </w:pPr>
      <w:r w:rsidRPr="00870FCB">
        <w:rPr>
          <w:rFonts w:ascii="Arial" w:hAnsi="Arial" w:cs="Arial"/>
          <w:sz w:val="24"/>
          <w:szCs w:val="24"/>
        </w:rPr>
        <w:t>Ainsi</w:t>
      </w:r>
      <w:r w:rsidR="00502557" w:rsidRPr="00870FCB">
        <w:rPr>
          <w:rFonts w:ascii="Arial" w:hAnsi="Arial" w:cs="Arial"/>
          <w:sz w:val="24"/>
          <w:szCs w:val="24"/>
        </w:rPr>
        <w:t>,</w:t>
      </w:r>
      <w:r w:rsidRPr="00870FCB">
        <w:rPr>
          <w:rFonts w:ascii="Arial" w:hAnsi="Arial" w:cs="Arial"/>
          <w:sz w:val="24"/>
          <w:szCs w:val="24"/>
        </w:rPr>
        <w:t xml:space="preserve"> que</w:t>
      </w:r>
      <w:r w:rsidR="003E1C52" w:rsidRPr="00870FCB">
        <w:rPr>
          <w:rFonts w:ascii="Arial" w:hAnsi="Arial" w:cs="Arial"/>
          <w:sz w:val="24"/>
          <w:szCs w:val="24"/>
        </w:rPr>
        <w:t xml:space="preserve"> </w:t>
      </w:r>
      <w:r w:rsidRPr="00870FCB">
        <w:rPr>
          <w:rFonts w:ascii="Arial" w:hAnsi="Arial" w:cs="Arial"/>
          <w:sz w:val="24"/>
          <w:szCs w:val="24"/>
        </w:rPr>
        <w:t>l</w:t>
      </w:r>
      <w:r w:rsidR="003E1C52" w:rsidRPr="00870FCB">
        <w:rPr>
          <w:rFonts w:ascii="Arial" w:hAnsi="Arial" w:cs="Arial"/>
          <w:sz w:val="24"/>
          <w:szCs w:val="24"/>
        </w:rPr>
        <w:t xml:space="preserve">es pièces </w:t>
      </w:r>
      <w:r w:rsidR="00AA2BF2" w:rsidRPr="00870FCB">
        <w:rPr>
          <w:rFonts w:ascii="Arial" w:hAnsi="Arial" w:cs="Arial"/>
          <w:sz w:val="24"/>
          <w:szCs w:val="24"/>
        </w:rPr>
        <w:t xml:space="preserve">complémentaires </w:t>
      </w:r>
      <w:r w:rsidR="0039678F" w:rsidRPr="00870FCB">
        <w:rPr>
          <w:rFonts w:ascii="Arial" w:hAnsi="Arial" w:cs="Arial"/>
          <w:sz w:val="24"/>
          <w:szCs w:val="24"/>
        </w:rPr>
        <w:t>suivantes :</w:t>
      </w:r>
    </w:p>
    <w:p w14:paraId="36328836" w14:textId="6B393EFA" w:rsidR="00146A06" w:rsidRPr="00870FCB" w:rsidRDefault="00146A06" w:rsidP="00B311B0">
      <w:pPr>
        <w:pStyle w:val="Paragraphedeliste"/>
        <w:numPr>
          <w:ilvl w:val="0"/>
          <w:numId w:val="11"/>
        </w:numPr>
        <w:jc w:val="both"/>
        <w:rPr>
          <w:rFonts w:ascii="Arial" w:hAnsi="Arial" w:cs="Arial"/>
          <w:sz w:val="24"/>
          <w:szCs w:val="24"/>
        </w:rPr>
      </w:pPr>
      <w:r w:rsidRPr="00870FCB">
        <w:rPr>
          <w:rFonts w:ascii="Arial" w:hAnsi="Arial" w:cs="Arial"/>
          <w:sz w:val="24"/>
          <w:szCs w:val="24"/>
        </w:rPr>
        <w:t>Une copie des états financiers les plus ré</w:t>
      </w:r>
      <w:r w:rsidR="0039678F">
        <w:rPr>
          <w:rFonts w:ascii="Arial" w:hAnsi="Arial" w:cs="Arial"/>
          <w:sz w:val="24"/>
          <w:szCs w:val="24"/>
        </w:rPr>
        <w:t xml:space="preserve">cents du demandeur chef de file si disponible </w:t>
      </w:r>
      <w:r w:rsidRPr="00870FCB">
        <w:rPr>
          <w:rFonts w:ascii="Arial" w:hAnsi="Arial" w:cs="Arial"/>
          <w:sz w:val="24"/>
          <w:szCs w:val="24"/>
        </w:rPr>
        <w:t>(compte de résultat et bilan du dernier exercice clos)</w:t>
      </w:r>
      <w:r w:rsidR="00D677D1" w:rsidRPr="00870FCB">
        <w:rPr>
          <w:rFonts w:ascii="Arial" w:hAnsi="Arial" w:cs="Arial"/>
          <w:sz w:val="24"/>
          <w:szCs w:val="24"/>
        </w:rPr>
        <w:t> ;</w:t>
      </w:r>
    </w:p>
    <w:p w14:paraId="4BA0479F" w14:textId="547FE0AB" w:rsidR="00146A06" w:rsidRPr="00870FCB" w:rsidRDefault="00146A06" w:rsidP="00B311B0">
      <w:pPr>
        <w:pStyle w:val="Paragraphedeliste"/>
        <w:numPr>
          <w:ilvl w:val="0"/>
          <w:numId w:val="11"/>
        </w:numPr>
        <w:jc w:val="both"/>
        <w:rPr>
          <w:rFonts w:ascii="Arial" w:hAnsi="Arial" w:cs="Arial"/>
          <w:sz w:val="24"/>
          <w:szCs w:val="24"/>
        </w:rPr>
      </w:pPr>
      <w:r w:rsidRPr="00870FCB">
        <w:rPr>
          <w:rFonts w:ascii="Arial" w:hAnsi="Arial" w:cs="Arial"/>
          <w:sz w:val="24"/>
          <w:szCs w:val="24"/>
        </w:rPr>
        <w:t>Le rapport du commissaire aux comptes pour l’année 2023</w:t>
      </w:r>
      <w:r w:rsidR="00502557" w:rsidRPr="00870FCB">
        <w:rPr>
          <w:rFonts w:ascii="Arial" w:hAnsi="Arial" w:cs="Arial"/>
          <w:sz w:val="24"/>
          <w:szCs w:val="24"/>
        </w:rPr>
        <w:t>,</w:t>
      </w:r>
      <w:r w:rsidR="00895917" w:rsidRPr="00870FCB">
        <w:rPr>
          <w:rFonts w:ascii="Arial" w:hAnsi="Arial" w:cs="Arial"/>
          <w:sz w:val="24"/>
          <w:szCs w:val="24"/>
        </w:rPr>
        <w:t xml:space="preserve"> si disponible</w:t>
      </w:r>
      <w:r w:rsidR="00D677D1" w:rsidRPr="00870FCB">
        <w:rPr>
          <w:rFonts w:ascii="Arial" w:hAnsi="Arial" w:cs="Arial"/>
          <w:sz w:val="24"/>
          <w:szCs w:val="24"/>
        </w:rPr>
        <w:t> ;</w:t>
      </w:r>
    </w:p>
    <w:p w14:paraId="0CD88317" w14:textId="2949EA11" w:rsidR="00895917" w:rsidRPr="00870FCB" w:rsidRDefault="00895917" w:rsidP="00B311B0">
      <w:pPr>
        <w:pStyle w:val="Paragraphedeliste"/>
        <w:numPr>
          <w:ilvl w:val="0"/>
          <w:numId w:val="11"/>
        </w:numPr>
        <w:jc w:val="both"/>
        <w:rPr>
          <w:rFonts w:ascii="Arial" w:hAnsi="Arial" w:cs="Arial"/>
          <w:sz w:val="24"/>
          <w:szCs w:val="24"/>
        </w:rPr>
      </w:pPr>
      <w:r w:rsidRPr="00870FCB">
        <w:rPr>
          <w:rFonts w:ascii="Arial" w:hAnsi="Arial" w:cs="Arial"/>
          <w:sz w:val="24"/>
          <w:szCs w:val="24"/>
        </w:rPr>
        <w:t xml:space="preserve">Le rapport d’activité de </w:t>
      </w:r>
      <w:r w:rsidR="00124946" w:rsidRPr="00870FCB">
        <w:rPr>
          <w:rFonts w:ascii="Arial" w:hAnsi="Arial" w:cs="Arial"/>
          <w:sz w:val="24"/>
          <w:szCs w:val="24"/>
        </w:rPr>
        <w:t>la</w:t>
      </w:r>
      <w:r w:rsidRPr="00870FCB">
        <w:rPr>
          <w:rFonts w:ascii="Arial" w:hAnsi="Arial" w:cs="Arial"/>
          <w:sz w:val="24"/>
          <w:szCs w:val="24"/>
        </w:rPr>
        <w:t xml:space="preserve"> dernière année</w:t>
      </w:r>
      <w:r w:rsidR="00502557" w:rsidRPr="00870FCB">
        <w:rPr>
          <w:rFonts w:ascii="Arial" w:hAnsi="Arial" w:cs="Arial"/>
          <w:sz w:val="24"/>
          <w:szCs w:val="24"/>
        </w:rPr>
        <w:t>,</w:t>
      </w:r>
      <w:r w:rsidRPr="00870FCB">
        <w:rPr>
          <w:rFonts w:ascii="Arial" w:hAnsi="Arial" w:cs="Arial"/>
          <w:sz w:val="24"/>
          <w:szCs w:val="24"/>
        </w:rPr>
        <w:t xml:space="preserve"> si disponible</w:t>
      </w:r>
      <w:r w:rsidR="00D677D1" w:rsidRPr="00870FCB">
        <w:rPr>
          <w:rFonts w:ascii="Arial" w:hAnsi="Arial" w:cs="Arial"/>
          <w:sz w:val="24"/>
          <w:szCs w:val="24"/>
        </w:rPr>
        <w:t>.</w:t>
      </w:r>
    </w:p>
    <w:p w14:paraId="521C99C0" w14:textId="4C121F70" w:rsidR="00FC6F12" w:rsidRPr="00870FCB" w:rsidRDefault="00FC6F12" w:rsidP="004701CF">
      <w:pPr>
        <w:ind w:firstLine="360"/>
        <w:jc w:val="both"/>
        <w:rPr>
          <w:rFonts w:ascii="Arial" w:hAnsi="Arial" w:cs="Arial"/>
          <w:sz w:val="24"/>
          <w:szCs w:val="24"/>
        </w:rPr>
      </w:pPr>
      <w:r w:rsidRPr="00870FCB">
        <w:rPr>
          <w:rFonts w:ascii="Arial" w:hAnsi="Arial" w:cs="Arial"/>
          <w:sz w:val="24"/>
          <w:szCs w:val="24"/>
        </w:rPr>
        <w:t xml:space="preserve">Les documents doivent être fournis sous la forme d’originaux, de photocopies ou de versions scannées </w:t>
      </w:r>
      <w:r w:rsidR="008C347F" w:rsidRPr="00870FCB">
        <w:rPr>
          <w:rFonts w:ascii="Arial" w:hAnsi="Arial" w:cs="Arial"/>
          <w:sz w:val="24"/>
          <w:szCs w:val="24"/>
        </w:rPr>
        <w:t xml:space="preserve">claires </w:t>
      </w:r>
      <w:r w:rsidRPr="00870FCB">
        <w:rPr>
          <w:rFonts w:ascii="Arial" w:hAnsi="Arial" w:cs="Arial"/>
          <w:sz w:val="24"/>
          <w:szCs w:val="24"/>
        </w:rPr>
        <w:t>(montrant les cachets légaux, signatures et dates</w:t>
      </w:r>
      <w:r w:rsidR="00B311B0" w:rsidRPr="00870FCB">
        <w:rPr>
          <w:rFonts w:ascii="Arial" w:hAnsi="Arial" w:cs="Arial"/>
          <w:sz w:val="24"/>
          <w:szCs w:val="24"/>
        </w:rPr>
        <w:t>)</w:t>
      </w:r>
      <w:r w:rsidRPr="00870FCB">
        <w:rPr>
          <w:rFonts w:ascii="Arial" w:hAnsi="Arial" w:cs="Arial"/>
          <w:sz w:val="24"/>
          <w:szCs w:val="24"/>
        </w:rPr>
        <w:t xml:space="preserve">. </w:t>
      </w:r>
    </w:p>
    <w:p w14:paraId="1D774CB4" w14:textId="77777777" w:rsidR="003F6A68" w:rsidRDefault="003F6A68" w:rsidP="00EC147B">
      <w:pPr>
        <w:jc w:val="both"/>
        <w:rPr>
          <w:rFonts w:ascii="Arial" w:hAnsi="Arial" w:cs="Arial"/>
          <w:sz w:val="24"/>
          <w:szCs w:val="24"/>
        </w:rPr>
      </w:pPr>
    </w:p>
    <w:p w14:paraId="112B769A" w14:textId="77777777" w:rsidR="00ED3CA1" w:rsidRDefault="00ED3CA1" w:rsidP="00AA138F">
      <w:pPr>
        <w:rPr>
          <w:rFonts w:asciiTheme="minorBidi" w:eastAsiaTheme="majorEastAsia" w:hAnsiTheme="minorBidi"/>
          <w:b/>
          <w:bCs/>
          <w:sz w:val="24"/>
          <w:szCs w:val="24"/>
        </w:rPr>
      </w:pPr>
    </w:p>
    <w:p w14:paraId="7B421D36" w14:textId="68200380" w:rsidR="00782C8D" w:rsidRPr="00782C8D" w:rsidRDefault="00AA138F" w:rsidP="00782C8D">
      <w:pPr>
        <w:rPr>
          <w:rFonts w:ascii="Arial" w:hAnsi="Arial" w:cs="Arial"/>
          <w:sz w:val="4"/>
          <w:szCs w:val="4"/>
        </w:rPr>
      </w:pPr>
      <w:r w:rsidRPr="00AA138F">
        <w:rPr>
          <w:rFonts w:ascii="Arial" w:hAnsi="Arial" w:cs="Arial"/>
          <w:sz w:val="24"/>
          <w:szCs w:val="24"/>
        </w:rPr>
        <w:lastRenderedPageBreak/>
        <w:t xml:space="preserve">Les </w:t>
      </w:r>
      <w:r w:rsidR="00782C8D">
        <w:rPr>
          <w:rFonts w:ascii="Arial" w:hAnsi="Arial" w:cs="Arial"/>
          <w:sz w:val="24"/>
          <w:szCs w:val="24"/>
        </w:rPr>
        <w:t xml:space="preserve">candidats </w:t>
      </w:r>
      <w:r w:rsidRPr="00AA138F">
        <w:rPr>
          <w:rFonts w:ascii="Arial" w:hAnsi="Arial" w:cs="Arial"/>
          <w:sz w:val="24"/>
          <w:szCs w:val="24"/>
        </w:rPr>
        <w:t xml:space="preserve">doivent s’assurer que leur </w:t>
      </w:r>
      <w:r w:rsidR="00782C8D">
        <w:rPr>
          <w:rFonts w:ascii="Arial" w:hAnsi="Arial" w:cs="Arial"/>
          <w:sz w:val="24"/>
          <w:szCs w:val="24"/>
        </w:rPr>
        <w:t xml:space="preserve">demande est complète y compris les pièces à joindre. </w:t>
      </w:r>
      <w:r w:rsidRPr="00AA138F">
        <w:rPr>
          <w:rFonts w:ascii="Arial" w:hAnsi="Arial" w:cs="Arial"/>
          <w:sz w:val="24"/>
          <w:szCs w:val="24"/>
        </w:rPr>
        <w:t xml:space="preserve">Les </w:t>
      </w:r>
      <w:r w:rsidR="00782C8D">
        <w:rPr>
          <w:rFonts w:ascii="Arial" w:hAnsi="Arial" w:cs="Arial"/>
          <w:sz w:val="24"/>
          <w:szCs w:val="24"/>
        </w:rPr>
        <w:t xml:space="preserve">demandes </w:t>
      </w:r>
      <w:r w:rsidRPr="00AA138F">
        <w:rPr>
          <w:rFonts w:ascii="Arial" w:hAnsi="Arial" w:cs="Arial"/>
          <w:sz w:val="24"/>
          <w:szCs w:val="24"/>
        </w:rPr>
        <w:t>incomplètes peuvent être rejetées.</w:t>
      </w:r>
      <w:r w:rsidRPr="00AA138F">
        <w:rPr>
          <w:rFonts w:ascii="Arial" w:hAnsi="Arial" w:cs="Arial"/>
          <w:sz w:val="24"/>
          <w:szCs w:val="24"/>
        </w:rPr>
        <w:cr/>
      </w:r>
    </w:p>
    <w:p w14:paraId="581DADF2" w14:textId="24E3A388" w:rsidR="00065210" w:rsidRDefault="00065210" w:rsidP="003F6A68">
      <w:pPr>
        <w:jc w:val="both"/>
        <w:rPr>
          <w:rFonts w:ascii="Arial" w:hAnsi="Arial" w:cs="Arial"/>
          <w:sz w:val="24"/>
          <w:szCs w:val="24"/>
        </w:rPr>
      </w:pPr>
      <w:r w:rsidRPr="00870FCB">
        <w:rPr>
          <w:rFonts w:ascii="Arial" w:hAnsi="Arial" w:cs="Arial"/>
          <w:sz w:val="24"/>
          <w:szCs w:val="24"/>
        </w:rPr>
        <w:t>Expertise France se réserve le droit de demander toute autre pièce administrative ou justificative jugée nécessaire pour évaluer la candidature.</w:t>
      </w:r>
    </w:p>
    <w:p w14:paraId="67DAA0CE" w14:textId="77777777" w:rsidR="00ED3CA1" w:rsidRDefault="00ED3CA1" w:rsidP="00ED3CA1">
      <w:pPr>
        <w:rPr>
          <w:rFonts w:ascii="Arial" w:hAnsi="Arial" w:cs="Arial"/>
          <w:sz w:val="24"/>
          <w:szCs w:val="24"/>
        </w:rPr>
      </w:pPr>
      <w:r w:rsidRPr="00870FCB">
        <w:rPr>
          <w:rFonts w:ascii="Arial" w:hAnsi="Arial" w:cs="Arial"/>
          <w:sz w:val="24"/>
          <w:szCs w:val="24"/>
        </w:rPr>
        <w:t xml:space="preserve">La date limite de soumission de candidatures est le </w:t>
      </w:r>
      <w:r w:rsidRPr="000B4B0E">
        <w:rPr>
          <w:rFonts w:ascii="Arial" w:hAnsi="Arial" w:cs="Arial"/>
          <w:sz w:val="24"/>
          <w:szCs w:val="24"/>
        </w:rPr>
        <w:t>11/11/2024 à 17H</w:t>
      </w:r>
      <w:r>
        <w:rPr>
          <w:rFonts w:ascii="Arial" w:hAnsi="Arial" w:cs="Arial"/>
          <w:sz w:val="24"/>
          <w:szCs w:val="24"/>
        </w:rPr>
        <w:t xml:space="preserve"> (H</w:t>
      </w:r>
      <w:r w:rsidRPr="00870FCB">
        <w:rPr>
          <w:rFonts w:ascii="Arial" w:hAnsi="Arial" w:cs="Arial"/>
          <w:sz w:val="24"/>
          <w:szCs w:val="24"/>
        </w:rPr>
        <w:t>eure de Tunis). Toute demande soumise après la date limite sera automatiquement rejetée.</w:t>
      </w:r>
    </w:p>
    <w:p w14:paraId="7D06E615" w14:textId="13448155" w:rsidR="00486905" w:rsidRPr="00870FCB" w:rsidRDefault="00FC0684" w:rsidP="00AB401E">
      <w:pPr>
        <w:pStyle w:val="Titre1"/>
        <w:ind w:left="720"/>
        <w:rPr>
          <w:rFonts w:asciiTheme="minorBidi" w:hAnsiTheme="minorBidi" w:cstheme="minorBidi"/>
          <w:b/>
          <w:bCs/>
          <w:color w:val="auto"/>
          <w:sz w:val="24"/>
          <w:szCs w:val="24"/>
        </w:rPr>
      </w:pPr>
      <w:bookmarkStart w:id="12" w:name="_Toc179362684"/>
      <w:r w:rsidRPr="00870FCB">
        <w:rPr>
          <w:rFonts w:asciiTheme="minorBidi" w:hAnsiTheme="minorBidi" w:cstheme="minorBidi"/>
          <w:b/>
          <w:bCs/>
          <w:color w:val="auto"/>
          <w:sz w:val="24"/>
          <w:szCs w:val="24"/>
        </w:rPr>
        <w:t>4</w:t>
      </w:r>
      <w:r w:rsidR="00E73D3D" w:rsidRPr="00870FCB">
        <w:rPr>
          <w:rFonts w:asciiTheme="minorBidi" w:hAnsiTheme="minorBidi" w:cstheme="minorBidi"/>
          <w:b/>
          <w:bCs/>
          <w:color w:val="auto"/>
          <w:sz w:val="24"/>
          <w:szCs w:val="24"/>
        </w:rPr>
        <w:t>.</w:t>
      </w:r>
      <w:r w:rsidRPr="00870FCB">
        <w:rPr>
          <w:rFonts w:asciiTheme="minorBidi" w:hAnsiTheme="minorBidi" w:cstheme="minorBidi"/>
          <w:b/>
          <w:bCs/>
          <w:color w:val="auto"/>
          <w:sz w:val="24"/>
          <w:szCs w:val="24"/>
        </w:rPr>
        <w:t>2.</w:t>
      </w:r>
      <w:r w:rsidR="00E73D3D" w:rsidRPr="00870FCB">
        <w:rPr>
          <w:rFonts w:asciiTheme="minorBidi" w:hAnsiTheme="minorBidi" w:cstheme="minorBidi"/>
          <w:b/>
          <w:bCs/>
          <w:color w:val="auto"/>
          <w:sz w:val="24"/>
          <w:szCs w:val="24"/>
        </w:rPr>
        <w:t xml:space="preserve"> </w:t>
      </w:r>
      <w:r w:rsidR="00AB401E">
        <w:rPr>
          <w:rFonts w:asciiTheme="minorBidi" w:hAnsiTheme="minorBidi" w:cstheme="minorBidi"/>
          <w:b/>
          <w:bCs/>
          <w:color w:val="auto"/>
          <w:sz w:val="24"/>
          <w:szCs w:val="24"/>
        </w:rPr>
        <w:t>Sessions d’information et a</w:t>
      </w:r>
      <w:r w:rsidR="00486905" w:rsidRPr="00870FCB">
        <w:rPr>
          <w:rFonts w:asciiTheme="minorBidi" w:hAnsiTheme="minorBidi" w:cstheme="minorBidi"/>
          <w:b/>
          <w:bCs/>
          <w:color w:val="auto"/>
          <w:sz w:val="24"/>
          <w:szCs w:val="24"/>
        </w:rPr>
        <w:t>utres renseignements</w:t>
      </w:r>
      <w:bookmarkEnd w:id="12"/>
      <w:r w:rsidRPr="00870FCB">
        <w:rPr>
          <w:rFonts w:asciiTheme="minorBidi" w:hAnsiTheme="minorBidi" w:cstheme="minorBidi"/>
          <w:b/>
          <w:bCs/>
          <w:color w:val="auto"/>
          <w:sz w:val="24"/>
          <w:szCs w:val="24"/>
        </w:rPr>
        <w:t> </w:t>
      </w:r>
    </w:p>
    <w:p w14:paraId="225E5E1D" w14:textId="4971EF6F" w:rsidR="00B353FE" w:rsidRDefault="00486905" w:rsidP="007347E4">
      <w:pPr>
        <w:ind w:firstLine="708"/>
        <w:jc w:val="both"/>
        <w:rPr>
          <w:rFonts w:ascii="Arial" w:hAnsi="Arial" w:cs="Arial"/>
          <w:sz w:val="24"/>
          <w:szCs w:val="24"/>
        </w:rPr>
      </w:pPr>
      <w:r w:rsidRPr="00870FCB">
        <w:rPr>
          <w:rFonts w:ascii="Arial" w:hAnsi="Arial" w:cs="Arial"/>
          <w:sz w:val="24"/>
          <w:szCs w:val="24"/>
        </w:rPr>
        <w:t xml:space="preserve">Des sessions d’information relatives au présent </w:t>
      </w:r>
      <w:r w:rsidR="00AE37F3">
        <w:rPr>
          <w:rFonts w:ascii="Arial" w:hAnsi="Arial" w:cs="Arial"/>
          <w:sz w:val="24"/>
          <w:szCs w:val="24"/>
        </w:rPr>
        <w:t>appel à manifestation d’intérêt</w:t>
      </w:r>
      <w:r w:rsidR="0023285B" w:rsidRPr="00870FCB">
        <w:rPr>
          <w:rFonts w:ascii="Arial" w:hAnsi="Arial" w:cs="Arial"/>
          <w:sz w:val="24"/>
          <w:szCs w:val="24"/>
        </w:rPr>
        <w:t xml:space="preserve"> </w:t>
      </w:r>
      <w:r w:rsidRPr="00870FCB">
        <w:rPr>
          <w:rFonts w:ascii="Arial" w:hAnsi="Arial" w:cs="Arial"/>
          <w:sz w:val="24"/>
          <w:szCs w:val="24"/>
        </w:rPr>
        <w:t xml:space="preserve">seront organisée </w:t>
      </w:r>
      <w:r w:rsidR="007347E4">
        <w:rPr>
          <w:rFonts w:ascii="Arial" w:hAnsi="Arial" w:cs="Arial"/>
          <w:sz w:val="24"/>
          <w:szCs w:val="24"/>
        </w:rPr>
        <w:t xml:space="preserve">du </w:t>
      </w:r>
      <w:r w:rsidR="007347E4" w:rsidRPr="007347E4">
        <w:rPr>
          <w:rFonts w:ascii="Arial" w:hAnsi="Arial" w:cs="Arial"/>
          <w:sz w:val="24"/>
          <w:szCs w:val="24"/>
        </w:rPr>
        <w:t>16</w:t>
      </w:r>
      <w:r w:rsidR="002221D0" w:rsidRPr="007347E4">
        <w:rPr>
          <w:rFonts w:ascii="Arial" w:hAnsi="Arial" w:cs="Arial"/>
          <w:sz w:val="24"/>
          <w:szCs w:val="24"/>
        </w:rPr>
        <w:t>/</w:t>
      </w:r>
      <w:r w:rsidR="00FA3651" w:rsidRPr="007347E4">
        <w:rPr>
          <w:rFonts w:ascii="Arial" w:hAnsi="Arial" w:cs="Arial"/>
          <w:sz w:val="24"/>
          <w:szCs w:val="24"/>
        </w:rPr>
        <w:t>10</w:t>
      </w:r>
      <w:r w:rsidR="002221D0" w:rsidRPr="007347E4">
        <w:rPr>
          <w:rFonts w:ascii="Arial" w:hAnsi="Arial" w:cs="Arial"/>
          <w:sz w:val="24"/>
          <w:szCs w:val="24"/>
        </w:rPr>
        <w:t>/2024</w:t>
      </w:r>
      <w:r w:rsidR="002221D0">
        <w:rPr>
          <w:rFonts w:ascii="Arial" w:hAnsi="Arial" w:cs="Arial"/>
          <w:sz w:val="24"/>
          <w:szCs w:val="24"/>
        </w:rPr>
        <w:t xml:space="preserve"> </w:t>
      </w:r>
      <w:r w:rsidR="007347E4">
        <w:rPr>
          <w:rFonts w:ascii="Arial" w:hAnsi="Arial" w:cs="Arial"/>
          <w:sz w:val="24"/>
          <w:szCs w:val="24"/>
        </w:rPr>
        <w:t xml:space="preserve">au 01/11/2024 </w:t>
      </w:r>
      <w:r w:rsidR="00B353FE">
        <w:rPr>
          <w:rFonts w:ascii="Arial" w:hAnsi="Arial" w:cs="Arial"/>
          <w:sz w:val="24"/>
          <w:szCs w:val="24"/>
        </w:rPr>
        <w:t>dans l</w:t>
      </w:r>
      <w:r w:rsidR="00B311B0" w:rsidRPr="007347E4">
        <w:rPr>
          <w:rFonts w:ascii="Arial" w:hAnsi="Arial" w:cs="Arial"/>
          <w:sz w:val="24"/>
          <w:szCs w:val="24"/>
        </w:rPr>
        <w:t>es</w:t>
      </w:r>
      <w:r w:rsidRPr="007347E4">
        <w:rPr>
          <w:rFonts w:ascii="Arial" w:hAnsi="Arial" w:cs="Arial"/>
          <w:sz w:val="24"/>
          <w:szCs w:val="24"/>
        </w:rPr>
        <w:t xml:space="preserve"> régions</w:t>
      </w:r>
      <w:r w:rsidR="00050CF5" w:rsidRPr="007347E4">
        <w:rPr>
          <w:rFonts w:ascii="Arial" w:hAnsi="Arial" w:cs="Arial"/>
          <w:sz w:val="24"/>
          <w:szCs w:val="24"/>
        </w:rPr>
        <w:t xml:space="preserve"> </w:t>
      </w:r>
      <w:r w:rsidR="008C2B08">
        <w:rPr>
          <w:rFonts w:ascii="Arial" w:hAnsi="Arial" w:cs="Arial"/>
          <w:sz w:val="24"/>
          <w:szCs w:val="24"/>
        </w:rPr>
        <w:t>selon l</w:t>
      </w:r>
      <w:r w:rsidR="00B353FE">
        <w:rPr>
          <w:rFonts w:ascii="Arial" w:hAnsi="Arial" w:cs="Arial"/>
          <w:sz w:val="24"/>
          <w:szCs w:val="24"/>
        </w:rPr>
        <w:t>e</w:t>
      </w:r>
      <w:r w:rsidR="008C2B08">
        <w:rPr>
          <w:rFonts w:ascii="Arial" w:hAnsi="Arial" w:cs="Arial"/>
          <w:sz w:val="24"/>
          <w:szCs w:val="24"/>
        </w:rPr>
        <w:t xml:space="preserve"> </w:t>
      </w:r>
      <w:r w:rsidR="00B353FE">
        <w:rPr>
          <w:rFonts w:ascii="Arial" w:hAnsi="Arial" w:cs="Arial"/>
          <w:sz w:val="24"/>
          <w:szCs w:val="24"/>
        </w:rPr>
        <w:t>calendrier suivant :</w:t>
      </w:r>
    </w:p>
    <w:tbl>
      <w:tblPr>
        <w:tblStyle w:val="Grilledutableau"/>
        <w:tblW w:w="0" w:type="auto"/>
        <w:jc w:val="center"/>
        <w:tblLook w:val="04A0" w:firstRow="1" w:lastRow="0" w:firstColumn="1" w:lastColumn="0" w:noHBand="0" w:noVBand="1"/>
      </w:tblPr>
      <w:tblGrid>
        <w:gridCol w:w="4106"/>
        <w:gridCol w:w="2693"/>
      </w:tblGrid>
      <w:tr w:rsidR="00B353FE" w14:paraId="442D9248" w14:textId="77777777" w:rsidTr="004332FB">
        <w:trPr>
          <w:jc w:val="center"/>
        </w:trPr>
        <w:tc>
          <w:tcPr>
            <w:tcW w:w="4106" w:type="dxa"/>
          </w:tcPr>
          <w:p w14:paraId="55F4360F" w14:textId="03EA67B9" w:rsidR="00B353FE" w:rsidRPr="00B353FE" w:rsidRDefault="00B353FE" w:rsidP="00B353FE">
            <w:pPr>
              <w:jc w:val="center"/>
              <w:rPr>
                <w:rFonts w:ascii="Arial" w:hAnsi="Arial" w:cs="Arial"/>
                <w:b/>
                <w:bCs/>
                <w:sz w:val="24"/>
                <w:szCs w:val="24"/>
              </w:rPr>
            </w:pPr>
            <w:r w:rsidRPr="00B353FE">
              <w:rPr>
                <w:rFonts w:ascii="Arial" w:hAnsi="Arial" w:cs="Arial"/>
                <w:b/>
                <w:bCs/>
                <w:sz w:val="24"/>
                <w:szCs w:val="24"/>
              </w:rPr>
              <w:t>Lieu</w:t>
            </w:r>
          </w:p>
        </w:tc>
        <w:tc>
          <w:tcPr>
            <w:tcW w:w="2693" w:type="dxa"/>
          </w:tcPr>
          <w:p w14:paraId="14CAD3D7" w14:textId="5AAB85F9" w:rsidR="00B353FE" w:rsidRPr="00B353FE" w:rsidRDefault="00B353FE" w:rsidP="00B353FE">
            <w:pPr>
              <w:jc w:val="center"/>
              <w:rPr>
                <w:rFonts w:ascii="Arial" w:hAnsi="Arial" w:cs="Arial"/>
                <w:b/>
                <w:bCs/>
                <w:sz w:val="24"/>
                <w:szCs w:val="24"/>
              </w:rPr>
            </w:pPr>
            <w:r w:rsidRPr="00B353FE">
              <w:rPr>
                <w:rFonts w:ascii="Arial" w:hAnsi="Arial" w:cs="Arial"/>
                <w:b/>
                <w:bCs/>
                <w:sz w:val="24"/>
                <w:szCs w:val="24"/>
              </w:rPr>
              <w:t>Date et heure</w:t>
            </w:r>
          </w:p>
        </w:tc>
      </w:tr>
      <w:tr w:rsidR="00B353FE" w14:paraId="05333FB4" w14:textId="77777777" w:rsidTr="004332FB">
        <w:trPr>
          <w:jc w:val="center"/>
        </w:trPr>
        <w:tc>
          <w:tcPr>
            <w:tcW w:w="4106" w:type="dxa"/>
          </w:tcPr>
          <w:p w14:paraId="2351B052" w14:textId="7D947EEB" w:rsidR="00B353FE" w:rsidRDefault="004332FB" w:rsidP="004332FB">
            <w:pPr>
              <w:pStyle w:val="Titre1"/>
              <w:shd w:val="clear" w:color="auto" w:fill="FFFFFF"/>
              <w:spacing w:before="0"/>
              <w:outlineLvl w:val="0"/>
              <w:rPr>
                <w:rFonts w:ascii="Arial" w:hAnsi="Arial" w:cs="Arial"/>
                <w:sz w:val="24"/>
                <w:szCs w:val="24"/>
              </w:rPr>
            </w:pPr>
            <w:r>
              <w:rPr>
                <w:rFonts w:ascii="Arial" w:eastAsiaTheme="minorEastAsia" w:hAnsi="Arial" w:cs="Arial"/>
                <w:color w:val="auto"/>
                <w:sz w:val="24"/>
                <w:szCs w:val="24"/>
              </w:rPr>
              <w:t>Bizerte (Pôle de Compétitivité-</w:t>
            </w:r>
            <w:r w:rsidR="00B353FE" w:rsidRPr="00B353FE">
              <w:rPr>
                <w:rFonts w:ascii="Arial" w:eastAsiaTheme="minorEastAsia" w:hAnsi="Arial" w:cs="Arial"/>
                <w:color w:val="auto"/>
                <w:sz w:val="24"/>
                <w:szCs w:val="24"/>
              </w:rPr>
              <w:t>M</w:t>
            </w:r>
            <w:r>
              <w:rPr>
                <w:rFonts w:ascii="Arial" w:eastAsiaTheme="minorEastAsia" w:hAnsi="Arial" w:cs="Arial"/>
                <w:color w:val="auto"/>
                <w:sz w:val="24"/>
                <w:szCs w:val="24"/>
              </w:rPr>
              <w:t>enze</w:t>
            </w:r>
            <w:r w:rsidR="00B353FE" w:rsidRPr="00B353FE">
              <w:rPr>
                <w:rFonts w:ascii="Arial" w:eastAsiaTheme="minorEastAsia" w:hAnsi="Arial" w:cs="Arial"/>
                <w:color w:val="auto"/>
                <w:sz w:val="24"/>
                <w:szCs w:val="24"/>
              </w:rPr>
              <w:t xml:space="preserve">l </w:t>
            </w:r>
            <w:proofErr w:type="spellStart"/>
            <w:r w:rsidR="00B353FE" w:rsidRPr="00B353FE">
              <w:rPr>
                <w:rFonts w:ascii="Arial" w:eastAsiaTheme="minorEastAsia" w:hAnsi="Arial" w:cs="Arial"/>
                <w:color w:val="auto"/>
                <w:sz w:val="24"/>
                <w:szCs w:val="24"/>
              </w:rPr>
              <w:t>Jemil</w:t>
            </w:r>
            <w:proofErr w:type="spellEnd"/>
            <w:r w:rsidR="00B353FE" w:rsidRPr="00B353FE">
              <w:rPr>
                <w:rFonts w:ascii="Arial" w:eastAsiaTheme="minorEastAsia" w:hAnsi="Arial" w:cs="Arial"/>
                <w:color w:val="auto"/>
                <w:sz w:val="24"/>
                <w:szCs w:val="24"/>
              </w:rPr>
              <w:t>)</w:t>
            </w:r>
          </w:p>
        </w:tc>
        <w:tc>
          <w:tcPr>
            <w:tcW w:w="2693" w:type="dxa"/>
          </w:tcPr>
          <w:p w14:paraId="0FE5FD4D" w14:textId="59B34D70" w:rsidR="00B353FE" w:rsidRDefault="00B353FE" w:rsidP="00B1564F">
            <w:pPr>
              <w:rPr>
                <w:rFonts w:ascii="Arial" w:hAnsi="Arial" w:cs="Arial"/>
                <w:sz w:val="24"/>
                <w:szCs w:val="24"/>
              </w:rPr>
            </w:pPr>
            <w:r>
              <w:rPr>
                <w:rFonts w:ascii="Arial" w:hAnsi="Arial" w:cs="Arial"/>
                <w:sz w:val="24"/>
                <w:szCs w:val="24"/>
              </w:rPr>
              <w:t>16/10/2014 à 10h</w:t>
            </w:r>
          </w:p>
        </w:tc>
      </w:tr>
      <w:tr w:rsidR="00B353FE" w14:paraId="5275682D" w14:textId="77777777" w:rsidTr="004332FB">
        <w:trPr>
          <w:jc w:val="center"/>
        </w:trPr>
        <w:tc>
          <w:tcPr>
            <w:tcW w:w="4106" w:type="dxa"/>
          </w:tcPr>
          <w:p w14:paraId="1A1F8FDE" w14:textId="06E4D4F3" w:rsidR="00B353FE" w:rsidRDefault="004332FB" w:rsidP="007347E4">
            <w:pPr>
              <w:jc w:val="both"/>
              <w:rPr>
                <w:rFonts w:ascii="Arial" w:hAnsi="Arial" w:cs="Arial"/>
                <w:sz w:val="24"/>
                <w:szCs w:val="24"/>
              </w:rPr>
            </w:pPr>
            <w:r>
              <w:rPr>
                <w:rFonts w:ascii="Arial" w:hAnsi="Arial" w:cs="Arial"/>
                <w:sz w:val="24"/>
                <w:szCs w:val="24"/>
              </w:rPr>
              <w:t>Béja (</w:t>
            </w:r>
            <w:r w:rsidR="00B353FE" w:rsidRPr="00B353FE">
              <w:rPr>
                <w:rFonts w:ascii="Arial" w:hAnsi="Arial" w:cs="Arial"/>
                <w:sz w:val="24"/>
                <w:szCs w:val="24"/>
              </w:rPr>
              <w:t>Chambre de Commerce et d'Industrie du Nord-Ouest</w:t>
            </w:r>
            <w:r>
              <w:rPr>
                <w:rFonts w:ascii="Arial" w:hAnsi="Arial" w:cs="Arial"/>
                <w:sz w:val="24"/>
                <w:szCs w:val="24"/>
              </w:rPr>
              <w:t>)</w:t>
            </w:r>
          </w:p>
        </w:tc>
        <w:tc>
          <w:tcPr>
            <w:tcW w:w="2693" w:type="dxa"/>
          </w:tcPr>
          <w:p w14:paraId="47DF0952" w14:textId="43E1A515" w:rsidR="00B353FE" w:rsidRDefault="00B353FE" w:rsidP="00B1564F">
            <w:pPr>
              <w:rPr>
                <w:rFonts w:ascii="Arial" w:hAnsi="Arial" w:cs="Arial"/>
                <w:sz w:val="24"/>
                <w:szCs w:val="24"/>
              </w:rPr>
            </w:pPr>
            <w:r>
              <w:rPr>
                <w:rFonts w:ascii="Arial" w:hAnsi="Arial" w:cs="Arial"/>
                <w:sz w:val="24"/>
                <w:szCs w:val="24"/>
              </w:rPr>
              <w:t>17/10/2014 à 10h30</w:t>
            </w:r>
          </w:p>
        </w:tc>
      </w:tr>
      <w:tr w:rsidR="00B353FE" w14:paraId="611F2D9A" w14:textId="77777777" w:rsidTr="004332FB">
        <w:trPr>
          <w:jc w:val="center"/>
        </w:trPr>
        <w:tc>
          <w:tcPr>
            <w:tcW w:w="4106" w:type="dxa"/>
          </w:tcPr>
          <w:p w14:paraId="7D2A7AEF" w14:textId="2BEA9E87" w:rsidR="00B353FE" w:rsidRDefault="00B353FE" w:rsidP="004332FB">
            <w:pPr>
              <w:jc w:val="both"/>
              <w:rPr>
                <w:rFonts w:ascii="Arial" w:hAnsi="Arial" w:cs="Arial"/>
                <w:sz w:val="24"/>
                <w:szCs w:val="24"/>
              </w:rPr>
            </w:pPr>
            <w:r>
              <w:rPr>
                <w:rFonts w:ascii="Arial" w:hAnsi="Arial" w:cs="Arial"/>
                <w:sz w:val="24"/>
                <w:szCs w:val="24"/>
              </w:rPr>
              <w:t xml:space="preserve">Centre d’affaires </w:t>
            </w:r>
            <w:r w:rsidR="004332FB">
              <w:rPr>
                <w:rFonts w:ascii="Arial" w:hAnsi="Arial" w:cs="Arial"/>
                <w:sz w:val="24"/>
                <w:szCs w:val="24"/>
              </w:rPr>
              <w:t>de</w:t>
            </w:r>
            <w:r>
              <w:rPr>
                <w:rFonts w:ascii="Arial" w:hAnsi="Arial" w:cs="Arial"/>
                <w:sz w:val="24"/>
                <w:szCs w:val="24"/>
              </w:rPr>
              <w:t xml:space="preserve"> Zaghouan </w:t>
            </w:r>
          </w:p>
        </w:tc>
        <w:tc>
          <w:tcPr>
            <w:tcW w:w="2693" w:type="dxa"/>
          </w:tcPr>
          <w:p w14:paraId="61BB14F0" w14:textId="5AD39F3F" w:rsidR="00B353FE" w:rsidRDefault="00B353FE" w:rsidP="00B1564F">
            <w:pPr>
              <w:rPr>
                <w:rFonts w:ascii="Arial" w:hAnsi="Arial" w:cs="Arial"/>
                <w:sz w:val="24"/>
                <w:szCs w:val="24"/>
              </w:rPr>
            </w:pPr>
            <w:r>
              <w:rPr>
                <w:rFonts w:ascii="Arial" w:hAnsi="Arial" w:cs="Arial"/>
                <w:sz w:val="24"/>
                <w:szCs w:val="24"/>
              </w:rPr>
              <w:t>18/</w:t>
            </w:r>
            <w:r w:rsidR="004332FB">
              <w:rPr>
                <w:rFonts w:ascii="Arial" w:hAnsi="Arial" w:cs="Arial"/>
                <w:sz w:val="24"/>
                <w:szCs w:val="24"/>
              </w:rPr>
              <w:t>10/2024 à 10h</w:t>
            </w:r>
          </w:p>
        </w:tc>
      </w:tr>
      <w:tr w:rsidR="00B353FE" w14:paraId="66C1DF3E" w14:textId="77777777" w:rsidTr="004332FB">
        <w:trPr>
          <w:jc w:val="center"/>
        </w:trPr>
        <w:tc>
          <w:tcPr>
            <w:tcW w:w="4106" w:type="dxa"/>
          </w:tcPr>
          <w:p w14:paraId="042554CD" w14:textId="621FD50D" w:rsidR="00B353FE" w:rsidRDefault="004332FB" w:rsidP="007347E4">
            <w:pPr>
              <w:jc w:val="both"/>
              <w:rPr>
                <w:rFonts w:ascii="Arial" w:hAnsi="Arial" w:cs="Arial"/>
                <w:sz w:val="24"/>
                <w:szCs w:val="24"/>
              </w:rPr>
            </w:pPr>
            <w:r>
              <w:rPr>
                <w:rFonts w:ascii="Arial" w:hAnsi="Arial" w:cs="Arial"/>
                <w:sz w:val="24"/>
                <w:szCs w:val="24"/>
              </w:rPr>
              <w:t>Novation city (Pôle de Sousse)</w:t>
            </w:r>
          </w:p>
        </w:tc>
        <w:tc>
          <w:tcPr>
            <w:tcW w:w="2693" w:type="dxa"/>
          </w:tcPr>
          <w:p w14:paraId="2732E682" w14:textId="0583F3B8" w:rsidR="00B353FE" w:rsidRDefault="004332FB" w:rsidP="00B1564F">
            <w:pPr>
              <w:rPr>
                <w:rFonts w:ascii="Arial" w:hAnsi="Arial" w:cs="Arial"/>
                <w:sz w:val="24"/>
                <w:szCs w:val="24"/>
              </w:rPr>
            </w:pPr>
            <w:r>
              <w:rPr>
                <w:rFonts w:ascii="Arial" w:hAnsi="Arial" w:cs="Arial"/>
                <w:sz w:val="24"/>
                <w:szCs w:val="24"/>
              </w:rPr>
              <w:t>23/10/2024 à 10h</w:t>
            </w:r>
          </w:p>
        </w:tc>
      </w:tr>
      <w:tr w:rsidR="003F4811" w14:paraId="233A51BE" w14:textId="77777777" w:rsidTr="004332FB">
        <w:trPr>
          <w:jc w:val="center"/>
        </w:trPr>
        <w:tc>
          <w:tcPr>
            <w:tcW w:w="4106" w:type="dxa"/>
          </w:tcPr>
          <w:p w14:paraId="2AC65380" w14:textId="1D9E0AA1" w:rsidR="003F4811" w:rsidRDefault="003F4811" w:rsidP="003F4811">
            <w:pPr>
              <w:jc w:val="both"/>
              <w:rPr>
                <w:rFonts w:ascii="Arial" w:hAnsi="Arial" w:cs="Arial"/>
                <w:sz w:val="24"/>
                <w:szCs w:val="24"/>
              </w:rPr>
            </w:pPr>
            <w:r>
              <w:rPr>
                <w:rFonts w:ascii="Arial" w:hAnsi="Arial" w:cs="Arial"/>
                <w:sz w:val="24"/>
                <w:szCs w:val="24"/>
              </w:rPr>
              <w:t>Monastir (Pôle de Compétitivité-</w:t>
            </w:r>
            <w:r w:rsidRPr="00B353FE">
              <w:rPr>
                <w:rFonts w:ascii="Arial" w:hAnsi="Arial" w:cs="Arial"/>
                <w:sz w:val="24"/>
                <w:szCs w:val="24"/>
              </w:rPr>
              <w:t>M</w:t>
            </w:r>
            <w:r>
              <w:rPr>
                <w:rFonts w:ascii="Arial" w:hAnsi="Arial" w:cs="Arial"/>
                <w:sz w:val="24"/>
                <w:szCs w:val="24"/>
              </w:rPr>
              <w:t>enze</w:t>
            </w:r>
            <w:r w:rsidRPr="00B353FE">
              <w:rPr>
                <w:rFonts w:ascii="Arial" w:hAnsi="Arial" w:cs="Arial"/>
                <w:sz w:val="24"/>
                <w:szCs w:val="24"/>
              </w:rPr>
              <w:t xml:space="preserve">l </w:t>
            </w:r>
            <w:proofErr w:type="spellStart"/>
            <w:r>
              <w:rPr>
                <w:rFonts w:ascii="Arial" w:hAnsi="Arial" w:cs="Arial"/>
                <w:sz w:val="24"/>
                <w:szCs w:val="24"/>
              </w:rPr>
              <w:t>Harb</w:t>
            </w:r>
            <w:proofErr w:type="spellEnd"/>
            <w:r>
              <w:rPr>
                <w:rFonts w:ascii="Arial" w:hAnsi="Arial" w:cs="Arial"/>
                <w:sz w:val="24"/>
                <w:szCs w:val="24"/>
              </w:rPr>
              <w:t>)</w:t>
            </w:r>
          </w:p>
        </w:tc>
        <w:tc>
          <w:tcPr>
            <w:tcW w:w="2693" w:type="dxa"/>
          </w:tcPr>
          <w:p w14:paraId="157E2411" w14:textId="394F0C22" w:rsidR="003F4811" w:rsidRDefault="003F4811" w:rsidP="00B1564F">
            <w:pPr>
              <w:rPr>
                <w:rFonts w:ascii="Arial" w:hAnsi="Arial" w:cs="Arial"/>
                <w:sz w:val="24"/>
                <w:szCs w:val="24"/>
              </w:rPr>
            </w:pPr>
            <w:r>
              <w:rPr>
                <w:rFonts w:ascii="Arial" w:hAnsi="Arial" w:cs="Arial"/>
                <w:sz w:val="24"/>
                <w:szCs w:val="24"/>
              </w:rPr>
              <w:t>24/10/2024 à 10h</w:t>
            </w:r>
          </w:p>
        </w:tc>
      </w:tr>
      <w:tr w:rsidR="004332FB" w14:paraId="1C2AF898" w14:textId="77777777" w:rsidTr="004332FB">
        <w:trPr>
          <w:jc w:val="center"/>
        </w:trPr>
        <w:tc>
          <w:tcPr>
            <w:tcW w:w="4106" w:type="dxa"/>
          </w:tcPr>
          <w:p w14:paraId="369E3B72" w14:textId="03435B8D" w:rsidR="004332FB" w:rsidRDefault="004332FB" w:rsidP="004332FB">
            <w:pPr>
              <w:jc w:val="both"/>
              <w:rPr>
                <w:rFonts w:ascii="Arial" w:hAnsi="Arial" w:cs="Arial"/>
                <w:sz w:val="24"/>
                <w:szCs w:val="24"/>
              </w:rPr>
            </w:pPr>
            <w:r>
              <w:rPr>
                <w:rFonts w:ascii="Arial" w:hAnsi="Arial" w:cs="Arial"/>
                <w:sz w:val="24"/>
                <w:szCs w:val="24"/>
              </w:rPr>
              <w:t>Centre d’affaires de Sfax</w:t>
            </w:r>
          </w:p>
        </w:tc>
        <w:tc>
          <w:tcPr>
            <w:tcW w:w="2693" w:type="dxa"/>
          </w:tcPr>
          <w:p w14:paraId="6F5B49CC" w14:textId="4A1BF023" w:rsidR="004332FB" w:rsidRDefault="004332FB" w:rsidP="00B1564F">
            <w:pPr>
              <w:rPr>
                <w:rFonts w:ascii="Arial" w:hAnsi="Arial" w:cs="Arial"/>
                <w:sz w:val="24"/>
                <w:szCs w:val="24"/>
              </w:rPr>
            </w:pPr>
            <w:r>
              <w:rPr>
                <w:rFonts w:ascii="Arial" w:hAnsi="Arial" w:cs="Arial"/>
                <w:sz w:val="24"/>
                <w:szCs w:val="24"/>
              </w:rPr>
              <w:t>25/10/2024 à 10h</w:t>
            </w:r>
          </w:p>
        </w:tc>
      </w:tr>
      <w:tr w:rsidR="004332FB" w14:paraId="2A3926EC" w14:textId="77777777" w:rsidTr="004332FB">
        <w:trPr>
          <w:jc w:val="center"/>
        </w:trPr>
        <w:tc>
          <w:tcPr>
            <w:tcW w:w="4106" w:type="dxa"/>
          </w:tcPr>
          <w:p w14:paraId="378F9ED5" w14:textId="2CD8463C" w:rsidR="004332FB" w:rsidRDefault="004332FB" w:rsidP="004332FB">
            <w:pPr>
              <w:jc w:val="both"/>
              <w:rPr>
                <w:rFonts w:ascii="Arial" w:hAnsi="Arial" w:cs="Arial"/>
                <w:sz w:val="24"/>
                <w:szCs w:val="24"/>
              </w:rPr>
            </w:pPr>
            <w:r>
              <w:rPr>
                <w:rFonts w:ascii="Arial" w:hAnsi="Arial" w:cs="Arial"/>
                <w:sz w:val="24"/>
                <w:szCs w:val="24"/>
              </w:rPr>
              <w:t>CITET (Tunis)</w:t>
            </w:r>
          </w:p>
        </w:tc>
        <w:tc>
          <w:tcPr>
            <w:tcW w:w="2693" w:type="dxa"/>
          </w:tcPr>
          <w:p w14:paraId="1BCD3363" w14:textId="000B3C46" w:rsidR="004332FB" w:rsidRDefault="004332FB" w:rsidP="00B1564F">
            <w:pPr>
              <w:rPr>
                <w:rFonts w:ascii="Arial" w:hAnsi="Arial" w:cs="Arial"/>
                <w:sz w:val="24"/>
                <w:szCs w:val="24"/>
              </w:rPr>
            </w:pPr>
            <w:r>
              <w:rPr>
                <w:rFonts w:ascii="Arial" w:hAnsi="Arial" w:cs="Arial"/>
                <w:sz w:val="24"/>
                <w:szCs w:val="24"/>
              </w:rPr>
              <w:t>29/10/2024 à 9h30</w:t>
            </w:r>
          </w:p>
        </w:tc>
      </w:tr>
      <w:tr w:rsidR="00B353FE" w14:paraId="74B3D2B6" w14:textId="77777777" w:rsidTr="004332FB">
        <w:trPr>
          <w:jc w:val="center"/>
        </w:trPr>
        <w:tc>
          <w:tcPr>
            <w:tcW w:w="4106" w:type="dxa"/>
          </w:tcPr>
          <w:p w14:paraId="6D96E9EC" w14:textId="15E7FDD3" w:rsidR="00B353FE" w:rsidRDefault="005834F2" w:rsidP="007347E4">
            <w:pPr>
              <w:jc w:val="both"/>
              <w:rPr>
                <w:rFonts w:ascii="Arial" w:hAnsi="Arial" w:cs="Arial"/>
                <w:sz w:val="24"/>
                <w:szCs w:val="24"/>
              </w:rPr>
            </w:pPr>
            <w:r>
              <w:rPr>
                <w:rFonts w:ascii="Arial" w:hAnsi="Arial" w:cs="Arial"/>
                <w:sz w:val="24"/>
                <w:szCs w:val="24"/>
              </w:rPr>
              <w:t>Technopô</w:t>
            </w:r>
            <w:r w:rsidR="004332FB">
              <w:rPr>
                <w:rFonts w:ascii="Arial" w:hAnsi="Arial" w:cs="Arial"/>
                <w:sz w:val="24"/>
                <w:szCs w:val="24"/>
              </w:rPr>
              <w:t xml:space="preserve">le </w:t>
            </w:r>
            <w:proofErr w:type="spellStart"/>
            <w:r w:rsidR="004332FB">
              <w:rPr>
                <w:rFonts w:ascii="Arial" w:hAnsi="Arial" w:cs="Arial"/>
                <w:sz w:val="24"/>
                <w:szCs w:val="24"/>
              </w:rPr>
              <w:t>Borj</w:t>
            </w:r>
            <w:proofErr w:type="spellEnd"/>
            <w:r w:rsidR="004332FB">
              <w:rPr>
                <w:rFonts w:ascii="Arial" w:hAnsi="Arial" w:cs="Arial"/>
                <w:sz w:val="24"/>
                <w:szCs w:val="24"/>
              </w:rPr>
              <w:t xml:space="preserve"> </w:t>
            </w:r>
            <w:proofErr w:type="spellStart"/>
            <w:r w:rsidR="004332FB">
              <w:rPr>
                <w:rFonts w:ascii="Arial" w:hAnsi="Arial" w:cs="Arial"/>
                <w:sz w:val="24"/>
                <w:szCs w:val="24"/>
              </w:rPr>
              <w:t>Cédria</w:t>
            </w:r>
            <w:proofErr w:type="spellEnd"/>
          </w:p>
        </w:tc>
        <w:tc>
          <w:tcPr>
            <w:tcW w:w="2693" w:type="dxa"/>
          </w:tcPr>
          <w:p w14:paraId="5198F9CB" w14:textId="1D651E2D" w:rsidR="00B353FE" w:rsidRDefault="004332FB" w:rsidP="00B1564F">
            <w:pPr>
              <w:rPr>
                <w:rFonts w:ascii="Arial" w:hAnsi="Arial" w:cs="Arial"/>
                <w:sz w:val="24"/>
                <w:szCs w:val="24"/>
              </w:rPr>
            </w:pPr>
            <w:r>
              <w:rPr>
                <w:rFonts w:ascii="Arial" w:hAnsi="Arial" w:cs="Arial"/>
                <w:sz w:val="24"/>
                <w:szCs w:val="24"/>
              </w:rPr>
              <w:t>01/11/2024 à 10h</w:t>
            </w:r>
          </w:p>
        </w:tc>
      </w:tr>
    </w:tbl>
    <w:p w14:paraId="6E41460D" w14:textId="68B6D486" w:rsidR="006E66F6" w:rsidRPr="00870FCB" w:rsidRDefault="00486905" w:rsidP="007347E4">
      <w:pPr>
        <w:ind w:firstLine="708"/>
        <w:jc w:val="both"/>
        <w:rPr>
          <w:rFonts w:ascii="Arial" w:hAnsi="Arial" w:cs="Arial"/>
          <w:sz w:val="24"/>
          <w:szCs w:val="24"/>
        </w:rPr>
      </w:pPr>
      <w:r w:rsidRPr="00870FCB">
        <w:rPr>
          <w:rFonts w:ascii="Arial" w:hAnsi="Arial" w:cs="Arial"/>
          <w:sz w:val="24"/>
          <w:szCs w:val="24"/>
        </w:rPr>
        <w:t xml:space="preserve"> </w:t>
      </w:r>
    </w:p>
    <w:p w14:paraId="0CB5B4EC" w14:textId="5CEE408B" w:rsidR="00F4745B" w:rsidRPr="00870FCB" w:rsidRDefault="00486905" w:rsidP="00F64C55">
      <w:pPr>
        <w:jc w:val="both"/>
        <w:rPr>
          <w:rFonts w:ascii="Arial" w:hAnsi="Arial" w:cs="Arial"/>
          <w:sz w:val="24"/>
          <w:szCs w:val="24"/>
        </w:rPr>
      </w:pPr>
      <w:r w:rsidRPr="00870FCB">
        <w:rPr>
          <w:rFonts w:ascii="Arial" w:hAnsi="Arial" w:cs="Arial"/>
          <w:sz w:val="24"/>
          <w:szCs w:val="24"/>
        </w:rPr>
        <w:t xml:space="preserve">Les </w:t>
      </w:r>
      <w:r w:rsidR="0023285B" w:rsidRPr="00870FCB">
        <w:rPr>
          <w:rFonts w:ascii="Arial" w:hAnsi="Arial" w:cs="Arial"/>
          <w:sz w:val="24"/>
          <w:szCs w:val="24"/>
        </w:rPr>
        <w:t xml:space="preserve">candidats </w:t>
      </w:r>
      <w:r w:rsidRPr="00870FCB">
        <w:rPr>
          <w:rFonts w:ascii="Arial" w:hAnsi="Arial" w:cs="Arial"/>
          <w:sz w:val="24"/>
          <w:szCs w:val="24"/>
        </w:rPr>
        <w:t xml:space="preserve">peuvent envoyer leurs questions par courrier électronique, au plus tard </w:t>
      </w:r>
      <w:r w:rsidR="00A0232C">
        <w:rPr>
          <w:rFonts w:ascii="Arial" w:hAnsi="Arial" w:cs="Arial"/>
          <w:sz w:val="24"/>
          <w:szCs w:val="24"/>
        </w:rPr>
        <w:t xml:space="preserve">le </w:t>
      </w:r>
      <w:r w:rsidR="00F64C55">
        <w:rPr>
          <w:rFonts w:ascii="Arial" w:hAnsi="Arial" w:cs="Arial"/>
          <w:sz w:val="24"/>
          <w:szCs w:val="24"/>
        </w:rPr>
        <w:t>5</w:t>
      </w:r>
      <w:r w:rsidR="002221D0">
        <w:rPr>
          <w:rFonts w:ascii="Arial" w:hAnsi="Arial" w:cs="Arial"/>
          <w:sz w:val="24"/>
          <w:szCs w:val="24"/>
        </w:rPr>
        <w:t>/</w:t>
      </w:r>
      <w:r w:rsidR="00FA3651">
        <w:rPr>
          <w:rFonts w:ascii="Arial" w:hAnsi="Arial" w:cs="Arial"/>
          <w:sz w:val="24"/>
          <w:szCs w:val="24"/>
        </w:rPr>
        <w:t>1</w:t>
      </w:r>
      <w:r w:rsidR="00A0232C">
        <w:rPr>
          <w:rFonts w:ascii="Arial" w:hAnsi="Arial" w:cs="Arial"/>
          <w:sz w:val="24"/>
          <w:szCs w:val="24"/>
        </w:rPr>
        <w:t>1</w:t>
      </w:r>
      <w:r w:rsidR="002221D0">
        <w:rPr>
          <w:rFonts w:ascii="Arial" w:hAnsi="Arial" w:cs="Arial"/>
          <w:sz w:val="24"/>
          <w:szCs w:val="24"/>
        </w:rPr>
        <w:t>/2024</w:t>
      </w:r>
      <w:r w:rsidRPr="00870FCB">
        <w:rPr>
          <w:rFonts w:ascii="Arial" w:hAnsi="Arial" w:cs="Arial"/>
          <w:sz w:val="24"/>
          <w:szCs w:val="24"/>
        </w:rPr>
        <w:t xml:space="preserve">, </w:t>
      </w:r>
      <w:r w:rsidRPr="00A0232C">
        <w:rPr>
          <w:rFonts w:ascii="Arial" w:hAnsi="Arial" w:cs="Arial"/>
          <w:sz w:val="24"/>
          <w:szCs w:val="24"/>
        </w:rPr>
        <w:t xml:space="preserve">à l'adresse </w:t>
      </w:r>
      <w:r w:rsidR="00A0232C" w:rsidRPr="00952A54">
        <w:rPr>
          <w:rStyle w:val="Lienhypertexte"/>
          <w:rFonts w:asciiTheme="minorBidi" w:hAnsiTheme="minorBidi"/>
        </w:rPr>
        <w:t>contact@greenovi.tn</w:t>
      </w:r>
      <w:r w:rsidR="00A0232C" w:rsidRPr="00A0232C">
        <w:rPr>
          <w:rFonts w:ascii="Arial" w:hAnsi="Arial" w:cs="Arial"/>
          <w:sz w:val="24"/>
          <w:szCs w:val="24"/>
        </w:rPr>
        <w:t xml:space="preserve">, en indiquant clairement la référence de l’appel à manifestations d’intérêt : </w:t>
      </w:r>
      <w:r w:rsidR="00A0232C" w:rsidRPr="006F6E48">
        <w:rPr>
          <w:rFonts w:ascii="Arial" w:hAnsi="Arial" w:cs="Arial"/>
          <w:i/>
          <w:iCs/>
          <w:sz w:val="24"/>
          <w:szCs w:val="24"/>
        </w:rPr>
        <w:t>AMI1–</w:t>
      </w:r>
      <w:proofErr w:type="spellStart"/>
      <w:r w:rsidR="00A0232C" w:rsidRPr="006F6E48">
        <w:rPr>
          <w:rFonts w:ascii="Arial" w:hAnsi="Arial" w:cs="Arial"/>
          <w:i/>
          <w:iCs/>
          <w:sz w:val="24"/>
          <w:szCs w:val="24"/>
        </w:rPr>
        <w:t>GreenAssist</w:t>
      </w:r>
      <w:proofErr w:type="spellEnd"/>
      <w:r w:rsidR="00A0232C" w:rsidRPr="00A0232C">
        <w:rPr>
          <w:rFonts w:ascii="Arial" w:hAnsi="Arial" w:cs="Arial"/>
          <w:sz w:val="24"/>
          <w:szCs w:val="24"/>
        </w:rPr>
        <w:t>.</w:t>
      </w:r>
      <w:r w:rsidR="006E66F6" w:rsidRPr="00870FCB">
        <w:rPr>
          <w:rFonts w:ascii="Arial" w:hAnsi="Arial" w:cs="Arial"/>
          <w:sz w:val="24"/>
          <w:szCs w:val="24"/>
        </w:rPr>
        <w:t xml:space="preserve"> </w:t>
      </w:r>
    </w:p>
    <w:p w14:paraId="31EA7237" w14:textId="5BF0842F" w:rsidR="00486905" w:rsidRPr="00870FCB" w:rsidRDefault="00486905" w:rsidP="00F64C55">
      <w:pPr>
        <w:ind w:firstLine="360"/>
        <w:jc w:val="both"/>
        <w:rPr>
          <w:rFonts w:ascii="Arial" w:hAnsi="Arial" w:cs="Arial"/>
          <w:sz w:val="24"/>
          <w:szCs w:val="24"/>
        </w:rPr>
      </w:pPr>
      <w:r w:rsidRPr="00870FCB">
        <w:rPr>
          <w:rFonts w:ascii="Arial" w:hAnsi="Arial" w:cs="Arial"/>
          <w:sz w:val="24"/>
          <w:szCs w:val="24"/>
        </w:rPr>
        <w:t xml:space="preserve">Expertise France n'a pas l'obligation de fournir des éclaircissements au sujet des questions reçues après cette date. Il y sera répondu au plus tard </w:t>
      </w:r>
      <w:r w:rsidR="001B6D67">
        <w:rPr>
          <w:rFonts w:ascii="Arial" w:hAnsi="Arial" w:cs="Arial"/>
          <w:sz w:val="24"/>
          <w:szCs w:val="24"/>
        </w:rPr>
        <w:t xml:space="preserve">le </w:t>
      </w:r>
      <w:r w:rsidR="00F64C55">
        <w:rPr>
          <w:rFonts w:ascii="Arial" w:hAnsi="Arial" w:cs="Arial"/>
          <w:sz w:val="24"/>
          <w:szCs w:val="24"/>
        </w:rPr>
        <w:t>8</w:t>
      </w:r>
      <w:r w:rsidR="001B6D67">
        <w:rPr>
          <w:rFonts w:ascii="Arial" w:hAnsi="Arial" w:cs="Arial"/>
          <w:sz w:val="24"/>
          <w:szCs w:val="24"/>
        </w:rPr>
        <w:t>/1</w:t>
      </w:r>
      <w:r w:rsidR="00F64C55">
        <w:rPr>
          <w:rFonts w:ascii="Arial" w:hAnsi="Arial" w:cs="Arial"/>
          <w:sz w:val="24"/>
          <w:szCs w:val="24"/>
        </w:rPr>
        <w:t>1</w:t>
      </w:r>
      <w:r w:rsidR="001B6D67">
        <w:rPr>
          <w:rFonts w:ascii="Arial" w:hAnsi="Arial" w:cs="Arial"/>
          <w:sz w:val="24"/>
          <w:szCs w:val="24"/>
        </w:rPr>
        <w:t>/2024</w:t>
      </w:r>
      <w:r w:rsidR="006E66F6" w:rsidRPr="00870FCB">
        <w:rPr>
          <w:rFonts w:ascii="Arial" w:hAnsi="Arial" w:cs="Arial"/>
          <w:sz w:val="24"/>
          <w:szCs w:val="24"/>
        </w:rPr>
        <w:t xml:space="preserve"> via une FAQ (Foire </w:t>
      </w:r>
      <w:r w:rsidR="00502557" w:rsidRPr="00870FCB">
        <w:rPr>
          <w:rFonts w:ascii="Arial" w:hAnsi="Arial" w:cs="Arial"/>
          <w:sz w:val="24"/>
          <w:szCs w:val="24"/>
        </w:rPr>
        <w:t>à</w:t>
      </w:r>
      <w:r w:rsidR="006E66F6" w:rsidRPr="00870FCB">
        <w:rPr>
          <w:rFonts w:ascii="Arial" w:hAnsi="Arial" w:cs="Arial"/>
          <w:sz w:val="24"/>
          <w:szCs w:val="24"/>
        </w:rPr>
        <w:t xml:space="preserve"> Questions)</w:t>
      </w:r>
      <w:r w:rsidRPr="00870FCB">
        <w:rPr>
          <w:rFonts w:ascii="Arial" w:hAnsi="Arial" w:cs="Arial"/>
          <w:sz w:val="24"/>
          <w:szCs w:val="24"/>
        </w:rPr>
        <w:t xml:space="preserve">. Toutes les questions et leurs réponses ainsi que d'autres informations importantes communiquées aux </w:t>
      </w:r>
      <w:r w:rsidR="0023285B" w:rsidRPr="00870FCB">
        <w:rPr>
          <w:rFonts w:ascii="Arial" w:hAnsi="Arial" w:cs="Arial"/>
          <w:sz w:val="24"/>
          <w:szCs w:val="24"/>
        </w:rPr>
        <w:t xml:space="preserve">candidats </w:t>
      </w:r>
      <w:r w:rsidRPr="00870FCB">
        <w:rPr>
          <w:rFonts w:ascii="Arial" w:hAnsi="Arial" w:cs="Arial"/>
          <w:sz w:val="24"/>
          <w:szCs w:val="24"/>
        </w:rPr>
        <w:t xml:space="preserve">seront publiées </w:t>
      </w:r>
      <w:r w:rsidR="00247FDB" w:rsidRPr="00870FCB">
        <w:rPr>
          <w:rFonts w:ascii="Arial" w:hAnsi="Arial" w:cs="Arial"/>
          <w:sz w:val="24"/>
          <w:szCs w:val="24"/>
        </w:rPr>
        <w:t>et</w:t>
      </w:r>
      <w:r w:rsidRPr="00870FCB">
        <w:rPr>
          <w:rFonts w:ascii="Arial" w:hAnsi="Arial" w:cs="Arial"/>
          <w:sz w:val="24"/>
          <w:szCs w:val="24"/>
        </w:rPr>
        <w:t xml:space="preserve"> partagé</w:t>
      </w:r>
      <w:r w:rsidR="00247FDB" w:rsidRPr="00870FCB">
        <w:rPr>
          <w:rFonts w:ascii="Arial" w:hAnsi="Arial" w:cs="Arial"/>
          <w:sz w:val="24"/>
          <w:szCs w:val="24"/>
        </w:rPr>
        <w:t>e</w:t>
      </w:r>
      <w:r w:rsidRPr="00870FCB">
        <w:rPr>
          <w:rFonts w:ascii="Arial" w:hAnsi="Arial" w:cs="Arial"/>
          <w:sz w:val="24"/>
          <w:szCs w:val="24"/>
        </w:rPr>
        <w:t xml:space="preserve">s à l'ensemble des candidats. Il est par conséquent recommandé de consulter régulièrement le site internet dont l'adresse figure ci-dessus afin d'être informé des questions et </w:t>
      </w:r>
      <w:r w:rsidR="00502557" w:rsidRPr="00870FCB">
        <w:rPr>
          <w:rFonts w:ascii="Arial" w:hAnsi="Arial" w:cs="Arial"/>
          <w:sz w:val="24"/>
          <w:szCs w:val="24"/>
        </w:rPr>
        <w:t xml:space="preserve">des </w:t>
      </w:r>
      <w:r w:rsidRPr="00870FCB">
        <w:rPr>
          <w:rFonts w:ascii="Arial" w:hAnsi="Arial" w:cs="Arial"/>
          <w:sz w:val="24"/>
          <w:szCs w:val="24"/>
        </w:rPr>
        <w:t>réponses publiées.</w:t>
      </w:r>
    </w:p>
    <w:p w14:paraId="3B6F5385" w14:textId="2874140E" w:rsidR="009302D1" w:rsidRPr="00B00F2C" w:rsidRDefault="00451E13" w:rsidP="00EB4289">
      <w:pPr>
        <w:pStyle w:val="Titre1"/>
        <w:numPr>
          <w:ilvl w:val="0"/>
          <w:numId w:val="13"/>
        </w:numPr>
        <w:rPr>
          <w:rFonts w:asciiTheme="minorBidi" w:hAnsiTheme="minorBidi" w:cstheme="minorBidi"/>
          <w:b/>
          <w:bCs/>
          <w:color w:val="auto"/>
          <w:sz w:val="28"/>
          <w:szCs w:val="28"/>
        </w:rPr>
      </w:pPr>
      <w:bookmarkStart w:id="13" w:name="_Toc179362685"/>
      <w:r>
        <w:rPr>
          <w:rFonts w:asciiTheme="minorBidi" w:hAnsiTheme="minorBidi" w:cstheme="minorBidi"/>
          <w:b/>
          <w:bCs/>
          <w:color w:val="auto"/>
          <w:sz w:val="28"/>
          <w:szCs w:val="28"/>
        </w:rPr>
        <w:t>SELECTION DE</w:t>
      </w:r>
      <w:r w:rsidR="00FB27B7" w:rsidRPr="00B00F2C">
        <w:rPr>
          <w:rFonts w:asciiTheme="minorBidi" w:hAnsiTheme="minorBidi" w:cstheme="minorBidi"/>
          <w:b/>
          <w:bCs/>
          <w:color w:val="auto"/>
          <w:sz w:val="28"/>
          <w:szCs w:val="28"/>
        </w:rPr>
        <w:t xml:space="preserve"> </w:t>
      </w:r>
      <w:r w:rsidR="0011666E" w:rsidRPr="00B00F2C">
        <w:rPr>
          <w:rFonts w:asciiTheme="minorBidi" w:hAnsiTheme="minorBidi" w:cstheme="minorBidi"/>
          <w:b/>
          <w:bCs/>
          <w:color w:val="auto"/>
          <w:sz w:val="28"/>
          <w:szCs w:val="28"/>
        </w:rPr>
        <w:t>CANDIDATURES</w:t>
      </w:r>
      <w:bookmarkEnd w:id="13"/>
      <w:r w:rsidR="00026072" w:rsidRPr="00B00F2C">
        <w:rPr>
          <w:rFonts w:asciiTheme="minorBidi" w:hAnsiTheme="minorBidi" w:cstheme="minorBidi"/>
          <w:b/>
          <w:bCs/>
          <w:color w:val="auto"/>
          <w:sz w:val="28"/>
          <w:szCs w:val="28"/>
        </w:rPr>
        <w:t xml:space="preserve"> </w:t>
      </w:r>
    </w:p>
    <w:p w14:paraId="38E3F18E" w14:textId="24B40B23" w:rsidR="009302D1" w:rsidRPr="00870FCB" w:rsidRDefault="006C6687" w:rsidP="00B971D0">
      <w:pPr>
        <w:ind w:firstLine="360"/>
        <w:jc w:val="both"/>
        <w:rPr>
          <w:rFonts w:ascii="Arial" w:hAnsi="Arial" w:cs="Arial"/>
          <w:sz w:val="24"/>
          <w:szCs w:val="24"/>
        </w:rPr>
      </w:pPr>
      <w:r w:rsidRPr="00870FCB">
        <w:rPr>
          <w:rFonts w:ascii="Arial" w:hAnsi="Arial" w:cs="Arial"/>
          <w:sz w:val="24"/>
          <w:szCs w:val="24"/>
        </w:rPr>
        <w:t xml:space="preserve">Les demandes seront examinées </w:t>
      </w:r>
      <w:r w:rsidR="00B1148D">
        <w:rPr>
          <w:rFonts w:ascii="Arial" w:hAnsi="Arial" w:cs="Arial"/>
          <w:sz w:val="24"/>
          <w:szCs w:val="24"/>
        </w:rPr>
        <w:t xml:space="preserve">et évaluées </w:t>
      </w:r>
      <w:r w:rsidRPr="00870FCB">
        <w:rPr>
          <w:rFonts w:ascii="Arial" w:hAnsi="Arial" w:cs="Arial"/>
          <w:sz w:val="24"/>
          <w:szCs w:val="24"/>
        </w:rPr>
        <w:t xml:space="preserve">par Expertise </w:t>
      </w:r>
      <w:r w:rsidR="00B1148D">
        <w:rPr>
          <w:rFonts w:ascii="Arial" w:hAnsi="Arial" w:cs="Arial"/>
          <w:sz w:val="24"/>
          <w:szCs w:val="24"/>
        </w:rPr>
        <w:t>France se</w:t>
      </w:r>
      <w:r w:rsidR="00B971D0">
        <w:rPr>
          <w:rFonts w:ascii="Arial" w:hAnsi="Arial" w:cs="Arial"/>
          <w:sz w:val="24"/>
          <w:szCs w:val="24"/>
        </w:rPr>
        <w:t xml:space="preserve">lon </w:t>
      </w:r>
      <w:r w:rsidR="00B1148D">
        <w:rPr>
          <w:rFonts w:ascii="Arial" w:hAnsi="Arial" w:cs="Arial"/>
          <w:sz w:val="24"/>
          <w:szCs w:val="24"/>
        </w:rPr>
        <w:t>des critères précis</w:t>
      </w:r>
      <w:r w:rsidRPr="00870FCB">
        <w:rPr>
          <w:rFonts w:ascii="Arial" w:hAnsi="Arial" w:cs="Arial"/>
          <w:sz w:val="24"/>
          <w:szCs w:val="24"/>
        </w:rPr>
        <w:t xml:space="preserve">. Si l'examen de la </w:t>
      </w:r>
      <w:r w:rsidR="009212D6" w:rsidRPr="00870FCB">
        <w:rPr>
          <w:rFonts w:ascii="Arial" w:hAnsi="Arial" w:cs="Arial"/>
          <w:sz w:val="24"/>
          <w:szCs w:val="24"/>
        </w:rPr>
        <w:t xml:space="preserve">candidature révèle qu’elle ne </w:t>
      </w:r>
      <w:r w:rsidRPr="00870FCB">
        <w:rPr>
          <w:rFonts w:ascii="Arial" w:hAnsi="Arial" w:cs="Arial"/>
          <w:sz w:val="24"/>
          <w:szCs w:val="24"/>
        </w:rPr>
        <w:t>remplit pas les critères d'éli</w:t>
      </w:r>
      <w:r w:rsidR="006F2BED" w:rsidRPr="00870FCB">
        <w:rPr>
          <w:rFonts w:ascii="Arial" w:hAnsi="Arial" w:cs="Arial"/>
          <w:sz w:val="24"/>
          <w:szCs w:val="24"/>
        </w:rPr>
        <w:t xml:space="preserve">gibilité décrits </w:t>
      </w:r>
      <w:r w:rsidR="009212D6" w:rsidRPr="00870FCB">
        <w:rPr>
          <w:rFonts w:ascii="Arial" w:hAnsi="Arial" w:cs="Arial"/>
          <w:sz w:val="24"/>
          <w:szCs w:val="24"/>
        </w:rPr>
        <w:t>ci-dessus</w:t>
      </w:r>
      <w:r w:rsidR="006E66F6" w:rsidRPr="00870FCB">
        <w:rPr>
          <w:rFonts w:ascii="Arial" w:hAnsi="Arial" w:cs="Arial"/>
          <w:sz w:val="24"/>
          <w:szCs w:val="24"/>
        </w:rPr>
        <w:t>,</w:t>
      </w:r>
      <w:r w:rsidR="009212D6" w:rsidRPr="00870FCB">
        <w:rPr>
          <w:rFonts w:ascii="Arial" w:hAnsi="Arial" w:cs="Arial"/>
          <w:sz w:val="24"/>
          <w:szCs w:val="24"/>
        </w:rPr>
        <w:t xml:space="preserve"> </w:t>
      </w:r>
      <w:r w:rsidRPr="00870FCB">
        <w:rPr>
          <w:rFonts w:ascii="Arial" w:hAnsi="Arial" w:cs="Arial"/>
          <w:sz w:val="24"/>
          <w:szCs w:val="24"/>
        </w:rPr>
        <w:t>la demande sera rejetée sur cette seule base.</w:t>
      </w:r>
      <w:r w:rsidR="0011666E" w:rsidRPr="00870FCB">
        <w:rPr>
          <w:rFonts w:ascii="Arial" w:hAnsi="Arial" w:cs="Arial"/>
          <w:sz w:val="24"/>
          <w:szCs w:val="24"/>
        </w:rPr>
        <w:t xml:space="preserve"> Une liste de réserve sera établie et utilisée en cas de besoin. </w:t>
      </w:r>
    </w:p>
    <w:p w14:paraId="547E6638" w14:textId="663E11B5" w:rsidR="009556D6" w:rsidRPr="00870FCB" w:rsidRDefault="0011666E" w:rsidP="00B6131E">
      <w:pPr>
        <w:jc w:val="both"/>
        <w:rPr>
          <w:rFonts w:ascii="Arial" w:hAnsi="Arial" w:cs="Arial"/>
          <w:sz w:val="24"/>
          <w:szCs w:val="24"/>
        </w:rPr>
      </w:pPr>
      <w:r w:rsidRPr="00870FCB">
        <w:rPr>
          <w:rFonts w:ascii="Arial" w:hAnsi="Arial" w:cs="Arial"/>
          <w:sz w:val="24"/>
          <w:szCs w:val="24"/>
        </w:rPr>
        <w:lastRenderedPageBreak/>
        <w:t xml:space="preserve">Les candidatures éligibles mais non retenues pour ce premier </w:t>
      </w:r>
      <w:r w:rsidR="00AE37F3">
        <w:rPr>
          <w:rFonts w:ascii="Arial" w:hAnsi="Arial" w:cs="Arial"/>
          <w:sz w:val="24"/>
          <w:szCs w:val="24"/>
        </w:rPr>
        <w:t>appel à manifestation d’intérêt</w:t>
      </w:r>
      <w:r w:rsidRPr="00870FCB">
        <w:rPr>
          <w:rFonts w:ascii="Arial" w:hAnsi="Arial" w:cs="Arial"/>
          <w:sz w:val="24"/>
          <w:szCs w:val="24"/>
        </w:rPr>
        <w:t xml:space="preserve"> p</w:t>
      </w:r>
      <w:r w:rsidR="00FC0684" w:rsidRPr="00870FCB">
        <w:rPr>
          <w:rFonts w:ascii="Arial" w:hAnsi="Arial" w:cs="Arial"/>
          <w:sz w:val="24"/>
          <w:szCs w:val="24"/>
        </w:rPr>
        <w:t>ourro</w:t>
      </w:r>
      <w:r w:rsidRPr="00870FCB">
        <w:rPr>
          <w:rFonts w:ascii="Arial" w:hAnsi="Arial" w:cs="Arial"/>
          <w:sz w:val="24"/>
          <w:szCs w:val="24"/>
        </w:rPr>
        <w:t xml:space="preserve">nt postuler </w:t>
      </w:r>
      <w:r w:rsidR="006E66F6" w:rsidRPr="00870FCB">
        <w:rPr>
          <w:rFonts w:ascii="Arial" w:hAnsi="Arial" w:cs="Arial"/>
          <w:sz w:val="24"/>
          <w:szCs w:val="24"/>
        </w:rPr>
        <w:t>aux autres</w:t>
      </w:r>
      <w:r w:rsidRPr="00870FCB">
        <w:rPr>
          <w:rFonts w:ascii="Arial" w:hAnsi="Arial" w:cs="Arial"/>
          <w:sz w:val="24"/>
          <w:szCs w:val="24"/>
        </w:rPr>
        <w:t xml:space="preserve"> appels à </w:t>
      </w:r>
      <w:r w:rsidR="00B6131E">
        <w:rPr>
          <w:rFonts w:ascii="Arial" w:hAnsi="Arial" w:cs="Arial"/>
          <w:sz w:val="24"/>
          <w:szCs w:val="24"/>
        </w:rPr>
        <w:t>manifestation d’intérêt-</w:t>
      </w:r>
      <w:proofErr w:type="spellStart"/>
      <w:r w:rsidR="006E66F6" w:rsidRPr="00870FCB">
        <w:rPr>
          <w:rFonts w:ascii="Arial" w:hAnsi="Arial" w:cs="Arial"/>
          <w:i/>
          <w:sz w:val="24"/>
          <w:szCs w:val="24"/>
        </w:rPr>
        <w:t>GreenAssist</w:t>
      </w:r>
      <w:proofErr w:type="spellEnd"/>
      <w:r w:rsidR="0000639E">
        <w:rPr>
          <w:rFonts w:ascii="Arial" w:hAnsi="Arial" w:cs="Arial"/>
          <w:sz w:val="24"/>
          <w:szCs w:val="24"/>
        </w:rPr>
        <w:t xml:space="preserve"> prévus.</w:t>
      </w:r>
    </w:p>
    <w:p w14:paraId="70874DC4" w14:textId="34FC99BF" w:rsidR="006166BA" w:rsidRDefault="009556D6" w:rsidP="00684094">
      <w:pPr>
        <w:jc w:val="both"/>
        <w:rPr>
          <w:rFonts w:ascii="Arial" w:hAnsi="Arial" w:cs="Arial"/>
          <w:sz w:val="24"/>
          <w:szCs w:val="24"/>
        </w:rPr>
      </w:pPr>
      <w:r w:rsidRPr="00870FCB">
        <w:rPr>
          <w:rFonts w:ascii="Arial" w:hAnsi="Arial" w:cs="Arial"/>
          <w:sz w:val="24"/>
          <w:szCs w:val="24"/>
        </w:rPr>
        <w:t xml:space="preserve">Les candidats seront avisés par écrit de la décision prise par Expertise France au sujet de leur candidature. </w:t>
      </w:r>
    </w:p>
    <w:p w14:paraId="7FB7D824" w14:textId="3C1ED75B" w:rsidR="008C0421" w:rsidRDefault="008C0421" w:rsidP="008C0421">
      <w:pPr>
        <w:pStyle w:val="Titre1"/>
        <w:numPr>
          <w:ilvl w:val="0"/>
          <w:numId w:val="13"/>
        </w:numPr>
        <w:rPr>
          <w:rFonts w:asciiTheme="minorBidi" w:hAnsiTheme="minorBidi" w:cstheme="minorBidi"/>
          <w:b/>
          <w:bCs/>
          <w:color w:val="auto"/>
          <w:sz w:val="28"/>
          <w:szCs w:val="28"/>
        </w:rPr>
      </w:pPr>
      <w:bookmarkStart w:id="14" w:name="_Toc179362686"/>
      <w:r w:rsidRPr="008C0421">
        <w:rPr>
          <w:rFonts w:asciiTheme="minorBidi" w:hAnsiTheme="minorBidi" w:cstheme="minorBidi"/>
          <w:b/>
          <w:bCs/>
          <w:color w:val="auto"/>
          <w:sz w:val="28"/>
          <w:szCs w:val="28"/>
        </w:rPr>
        <w:t xml:space="preserve">DEROULEMENT D’UNE MISSION DE </w:t>
      </w:r>
      <w:proofErr w:type="spellStart"/>
      <w:r w:rsidRPr="008C0421">
        <w:rPr>
          <w:rFonts w:asciiTheme="minorBidi" w:hAnsiTheme="minorBidi" w:cstheme="minorBidi"/>
          <w:b/>
          <w:bCs/>
          <w:color w:val="auto"/>
          <w:sz w:val="28"/>
          <w:szCs w:val="28"/>
        </w:rPr>
        <w:t>GreenAssist</w:t>
      </w:r>
      <w:bookmarkEnd w:id="14"/>
      <w:proofErr w:type="spellEnd"/>
    </w:p>
    <w:p w14:paraId="063882EC" w14:textId="77777777" w:rsidR="007C3D9F" w:rsidRPr="00857F60" w:rsidRDefault="007C3D9F" w:rsidP="007C3D9F">
      <w:pPr>
        <w:rPr>
          <w:sz w:val="2"/>
          <w:szCs w:val="2"/>
        </w:rPr>
      </w:pPr>
    </w:p>
    <w:p w14:paraId="0C89A9C2" w14:textId="71A2F605" w:rsidR="008C0421" w:rsidRPr="007C3D9F" w:rsidRDefault="008C0421" w:rsidP="00857F60">
      <w:pPr>
        <w:ind w:firstLine="360"/>
        <w:jc w:val="both"/>
        <w:rPr>
          <w:rFonts w:ascii="Arial" w:hAnsi="Arial" w:cs="Arial"/>
          <w:sz w:val="24"/>
          <w:szCs w:val="24"/>
        </w:rPr>
      </w:pPr>
      <w:r w:rsidRPr="007C3D9F">
        <w:rPr>
          <w:rFonts w:ascii="Arial" w:hAnsi="Arial" w:cs="Arial"/>
          <w:sz w:val="24"/>
          <w:szCs w:val="24"/>
        </w:rPr>
        <w:t>Chaque candidat définitivement sélectionné sera ensuite invité à se préparer pour recevoir et travailler en étroite collaboration avec un prestataire de service désigné par Expertise France et qui figure parmi la liste d’experts présélectionnés à travers un appel d’offres. Une charte de collaboration sera alors signée par l</w:t>
      </w:r>
      <w:r w:rsidR="007C3D9F" w:rsidRPr="007C3D9F">
        <w:rPr>
          <w:rFonts w:ascii="Arial" w:hAnsi="Arial" w:cs="Arial"/>
          <w:sz w:val="24"/>
          <w:szCs w:val="24"/>
        </w:rPr>
        <w:t xml:space="preserve">e prestataire de service et le représentant de l’entreprise bénéficiaire </w:t>
      </w:r>
      <w:r w:rsidRPr="007C3D9F">
        <w:rPr>
          <w:rFonts w:ascii="Arial" w:hAnsi="Arial" w:cs="Arial"/>
          <w:sz w:val="24"/>
          <w:szCs w:val="24"/>
        </w:rPr>
        <w:t>pour cadrer la mise en œuvre d</w:t>
      </w:r>
      <w:r w:rsidR="006166BA" w:rsidRPr="007C3D9F">
        <w:rPr>
          <w:rFonts w:ascii="Arial" w:hAnsi="Arial" w:cs="Arial"/>
          <w:sz w:val="24"/>
          <w:szCs w:val="24"/>
        </w:rPr>
        <w:t>e la phase d</w:t>
      </w:r>
      <w:r w:rsidRPr="007C3D9F">
        <w:rPr>
          <w:rFonts w:ascii="Arial" w:hAnsi="Arial" w:cs="Arial"/>
          <w:sz w:val="24"/>
          <w:szCs w:val="24"/>
        </w:rPr>
        <w:t>u diagnostic environnemental ou « </w:t>
      </w:r>
      <w:proofErr w:type="spellStart"/>
      <w:r w:rsidRPr="00291C42">
        <w:rPr>
          <w:rFonts w:ascii="Arial" w:hAnsi="Arial" w:cs="Arial"/>
          <w:i/>
          <w:iCs/>
          <w:sz w:val="24"/>
          <w:szCs w:val="24"/>
        </w:rPr>
        <w:t>GreenAssist</w:t>
      </w:r>
      <w:proofErr w:type="spellEnd"/>
      <w:r w:rsidRPr="007C3D9F">
        <w:rPr>
          <w:rFonts w:ascii="Arial" w:hAnsi="Arial" w:cs="Arial"/>
          <w:sz w:val="24"/>
          <w:szCs w:val="24"/>
        </w:rPr>
        <w:t> ».</w:t>
      </w:r>
      <w:r w:rsidR="006166BA" w:rsidRPr="007C3D9F">
        <w:rPr>
          <w:rFonts w:ascii="Arial" w:hAnsi="Arial" w:cs="Arial"/>
          <w:sz w:val="24"/>
          <w:szCs w:val="24"/>
        </w:rPr>
        <w:t xml:space="preserve"> </w:t>
      </w:r>
    </w:p>
    <w:p w14:paraId="5C7D7860" w14:textId="145E8C99" w:rsidR="007C3D9F" w:rsidRDefault="007C3D9F" w:rsidP="0061095D">
      <w:pPr>
        <w:jc w:val="both"/>
        <w:rPr>
          <w:rFonts w:ascii="Arial" w:hAnsi="Arial" w:cs="Arial"/>
          <w:sz w:val="24"/>
          <w:szCs w:val="24"/>
        </w:rPr>
      </w:pPr>
      <w:r>
        <w:rPr>
          <w:rFonts w:ascii="Arial" w:hAnsi="Arial" w:cs="Arial"/>
          <w:sz w:val="24"/>
          <w:szCs w:val="24"/>
        </w:rPr>
        <w:t>Le point focal ou référent d’impact sera l’</w:t>
      </w:r>
      <w:r w:rsidR="006166BA" w:rsidRPr="007C3D9F">
        <w:rPr>
          <w:rFonts w:ascii="Arial" w:hAnsi="Arial" w:cs="Arial"/>
          <w:sz w:val="24"/>
          <w:szCs w:val="24"/>
        </w:rPr>
        <w:t xml:space="preserve">interlocuteur </w:t>
      </w:r>
      <w:r w:rsidR="003D3D57">
        <w:rPr>
          <w:rFonts w:ascii="Arial" w:hAnsi="Arial" w:cs="Arial"/>
          <w:sz w:val="24"/>
          <w:szCs w:val="24"/>
        </w:rPr>
        <w:t>principal</w:t>
      </w:r>
      <w:r w:rsidR="006166BA" w:rsidRPr="007C3D9F">
        <w:rPr>
          <w:rFonts w:ascii="Arial" w:hAnsi="Arial" w:cs="Arial"/>
          <w:sz w:val="24"/>
          <w:szCs w:val="24"/>
        </w:rPr>
        <w:t xml:space="preserve"> pour la mise en œuvre de la mission</w:t>
      </w:r>
      <w:r>
        <w:rPr>
          <w:rFonts w:ascii="Arial" w:hAnsi="Arial" w:cs="Arial"/>
          <w:sz w:val="24"/>
          <w:szCs w:val="24"/>
        </w:rPr>
        <w:t xml:space="preserve"> au niveau de l’entreprise</w:t>
      </w:r>
      <w:r w:rsidR="006166BA" w:rsidRPr="007C3D9F">
        <w:rPr>
          <w:rFonts w:ascii="Arial" w:hAnsi="Arial" w:cs="Arial"/>
          <w:sz w:val="24"/>
          <w:szCs w:val="24"/>
        </w:rPr>
        <w:t xml:space="preserve">. </w:t>
      </w:r>
      <w:r>
        <w:rPr>
          <w:rFonts w:ascii="Arial" w:hAnsi="Arial" w:cs="Arial"/>
          <w:sz w:val="24"/>
          <w:szCs w:val="24"/>
        </w:rPr>
        <w:t xml:space="preserve">Il coordonnera l’organisation de réunions, les visites de l’entreprise ainsi que la </w:t>
      </w:r>
      <w:r w:rsidR="0061095D">
        <w:rPr>
          <w:rFonts w:ascii="Arial" w:hAnsi="Arial" w:cs="Arial"/>
          <w:sz w:val="24"/>
          <w:szCs w:val="24"/>
        </w:rPr>
        <w:t xml:space="preserve">revue </w:t>
      </w:r>
      <w:r>
        <w:rPr>
          <w:rFonts w:ascii="Arial" w:hAnsi="Arial" w:cs="Arial"/>
          <w:sz w:val="24"/>
          <w:szCs w:val="24"/>
        </w:rPr>
        <w:t>des livrables</w:t>
      </w:r>
      <w:r w:rsidR="003D3D57">
        <w:rPr>
          <w:rFonts w:ascii="Arial" w:hAnsi="Arial" w:cs="Arial"/>
          <w:sz w:val="24"/>
          <w:szCs w:val="24"/>
        </w:rPr>
        <w:t xml:space="preserve"> </w:t>
      </w:r>
      <w:r w:rsidR="0061095D">
        <w:rPr>
          <w:rFonts w:ascii="Arial" w:hAnsi="Arial" w:cs="Arial"/>
          <w:sz w:val="24"/>
          <w:szCs w:val="24"/>
        </w:rPr>
        <w:t xml:space="preserve">de la mission du diagnostic </w:t>
      </w:r>
      <w:r w:rsidR="003D3D57">
        <w:rPr>
          <w:rFonts w:ascii="Arial" w:hAnsi="Arial" w:cs="Arial"/>
          <w:sz w:val="24"/>
          <w:szCs w:val="24"/>
        </w:rPr>
        <w:t xml:space="preserve">(Rapport de diagnostic environnemental, stratégie et plan d’action proposés, spécifications de la solution, rapport final de </w:t>
      </w:r>
      <w:r w:rsidR="003462CE">
        <w:rPr>
          <w:rFonts w:ascii="Arial" w:hAnsi="Arial" w:cs="Arial"/>
          <w:sz w:val="24"/>
          <w:szCs w:val="24"/>
        </w:rPr>
        <w:t xml:space="preserve">la </w:t>
      </w:r>
      <w:r w:rsidR="003D3D57">
        <w:rPr>
          <w:rFonts w:ascii="Arial" w:hAnsi="Arial" w:cs="Arial"/>
          <w:sz w:val="24"/>
          <w:szCs w:val="24"/>
        </w:rPr>
        <w:t>mission)</w:t>
      </w:r>
      <w:r>
        <w:rPr>
          <w:rFonts w:ascii="Arial" w:hAnsi="Arial" w:cs="Arial"/>
          <w:sz w:val="24"/>
          <w:szCs w:val="24"/>
        </w:rPr>
        <w:t xml:space="preserve">. </w:t>
      </w:r>
    </w:p>
    <w:p w14:paraId="18422E40" w14:textId="2C583295" w:rsidR="008C0421" w:rsidRPr="007C3D9F" w:rsidRDefault="006166BA" w:rsidP="0061095D">
      <w:pPr>
        <w:jc w:val="both"/>
        <w:rPr>
          <w:rFonts w:ascii="Arial" w:hAnsi="Arial" w:cs="Arial"/>
          <w:sz w:val="24"/>
          <w:szCs w:val="24"/>
        </w:rPr>
      </w:pPr>
      <w:r w:rsidRPr="007C3D9F">
        <w:rPr>
          <w:rFonts w:ascii="Arial" w:hAnsi="Arial" w:cs="Arial"/>
          <w:sz w:val="24"/>
          <w:szCs w:val="24"/>
        </w:rPr>
        <w:t xml:space="preserve">Une coordination étroite avec l’équipe </w:t>
      </w:r>
      <w:proofErr w:type="spellStart"/>
      <w:r w:rsidRPr="007C3D9F">
        <w:rPr>
          <w:rFonts w:ascii="Arial" w:hAnsi="Arial" w:cs="Arial"/>
          <w:sz w:val="24"/>
          <w:szCs w:val="24"/>
        </w:rPr>
        <w:t>Greenov’i</w:t>
      </w:r>
      <w:proofErr w:type="spellEnd"/>
      <w:r w:rsidRPr="007C3D9F">
        <w:rPr>
          <w:rFonts w:ascii="Arial" w:hAnsi="Arial" w:cs="Arial"/>
          <w:sz w:val="24"/>
          <w:szCs w:val="24"/>
        </w:rPr>
        <w:t xml:space="preserve"> devra impérativement être mise en place dès la préparation des missions et jusqu’à leur </w:t>
      </w:r>
      <w:r w:rsidR="0061095D">
        <w:rPr>
          <w:rFonts w:ascii="Arial" w:hAnsi="Arial" w:cs="Arial"/>
          <w:sz w:val="24"/>
          <w:szCs w:val="24"/>
        </w:rPr>
        <w:t>clôture</w:t>
      </w:r>
      <w:r w:rsidRPr="007C3D9F">
        <w:rPr>
          <w:rFonts w:ascii="Arial" w:hAnsi="Arial" w:cs="Arial"/>
          <w:sz w:val="24"/>
          <w:szCs w:val="24"/>
        </w:rPr>
        <w:t xml:space="preserve">. En outre, des échanges réguliers avec le(s) représentant(s) de l’entreprise(s) seront à </w:t>
      </w:r>
      <w:r w:rsidR="0061095D">
        <w:rPr>
          <w:rFonts w:ascii="Arial" w:hAnsi="Arial" w:cs="Arial"/>
          <w:sz w:val="24"/>
          <w:szCs w:val="24"/>
        </w:rPr>
        <w:t>prévoir sur l’état d’avancement, la résolution des problèmes rencontré</w:t>
      </w:r>
      <w:r w:rsidRPr="007C3D9F">
        <w:rPr>
          <w:rFonts w:ascii="Arial" w:hAnsi="Arial" w:cs="Arial"/>
          <w:sz w:val="24"/>
          <w:szCs w:val="24"/>
        </w:rPr>
        <w:t>s</w:t>
      </w:r>
      <w:r w:rsidR="0061095D">
        <w:rPr>
          <w:rFonts w:ascii="Arial" w:hAnsi="Arial" w:cs="Arial"/>
          <w:sz w:val="24"/>
          <w:szCs w:val="24"/>
        </w:rPr>
        <w:t xml:space="preserve"> et la validation finale des livrables par l’équipe </w:t>
      </w:r>
      <w:proofErr w:type="spellStart"/>
      <w:r w:rsidR="0061095D">
        <w:rPr>
          <w:rFonts w:ascii="Arial" w:hAnsi="Arial" w:cs="Arial"/>
          <w:sz w:val="24"/>
          <w:szCs w:val="24"/>
        </w:rPr>
        <w:t>Greenov’i</w:t>
      </w:r>
      <w:proofErr w:type="spellEnd"/>
      <w:r w:rsidR="007C3D9F">
        <w:rPr>
          <w:rFonts w:ascii="Arial" w:hAnsi="Arial" w:cs="Arial"/>
          <w:sz w:val="24"/>
          <w:szCs w:val="24"/>
        </w:rPr>
        <w:t xml:space="preserve">. </w:t>
      </w:r>
    </w:p>
    <w:p w14:paraId="32663DD0" w14:textId="5DB545BF" w:rsidR="009556D6" w:rsidRDefault="009556D6" w:rsidP="00EB4289">
      <w:pPr>
        <w:pStyle w:val="Titre1"/>
        <w:numPr>
          <w:ilvl w:val="0"/>
          <w:numId w:val="13"/>
        </w:numPr>
        <w:rPr>
          <w:rFonts w:asciiTheme="minorBidi" w:hAnsiTheme="minorBidi" w:cstheme="minorBidi"/>
          <w:b/>
          <w:bCs/>
          <w:color w:val="auto"/>
          <w:sz w:val="28"/>
          <w:szCs w:val="28"/>
        </w:rPr>
      </w:pPr>
      <w:bookmarkStart w:id="15" w:name="_Toc179362687"/>
      <w:r w:rsidRPr="00B00F2C">
        <w:rPr>
          <w:rFonts w:asciiTheme="minorBidi" w:hAnsiTheme="minorBidi" w:cstheme="minorBidi"/>
          <w:b/>
          <w:bCs/>
          <w:color w:val="auto"/>
          <w:sz w:val="28"/>
          <w:szCs w:val="28"/>
        </w:rPr>
        <w:t>CALENDRIER INDICATIF</w:t>
      </w:r>
      <w:bookmarkEnd w:id="15"/>
      <w:r w:rsidR="000F7F34" w:rsidRPr="00B00F2C">
        <w:rPr>
          <w:rFonts w:asciiTheme="minorBidi" w:hAnsiTheme="minorBidi" w:cstheme="minorBidi"/>
          <w:b/>
          <w:bCs/>
          <w:color w:val="auto"/>
          <w:sz w:val="28"/>
          <w:szCs w:val="28"/>
        </w:rPr>
        <w:t> </w:t>
      </w:r>
    </w:p>
    <w:p w14:paraId="0E418D3A" w14:textId="77777777" w:rsidR="00FC2E66" w:rsidRPr="00FC2E66" w:rsidRDefault="00FC2E66" w:rsidP="00FC2E66"/>
    <w:tbl>
      <w:tblPr>
        <w:tblStyle w:val="Grilledutableau"/>
        <w:tblW w:w="9214" w:type="dxa"/>
        <w:tblInd w:w="137" w:type="dxa"/>
        <w:tblLook w:val="04A0" w:firstRow="1" w:lastRow="0" w:firstColumn="1" w:lastColumn="0" w:noHBand="0" w:noVBand="1"/>
      </w:tblPr>
      <w:tblGrid>
        <w:gridCol w:w="5812"/>
        <w:gridCol w:w="1843"/>
        <w:gridCol w:w="1559"/>
      </w:tblGrid>
      <w:tr w:rsidR="008E6254" w:rsidRPr="00870FCB" w14:paraId="701DBB39" w14:textId="77777777" w:rsidTr="008E6254">
        <w:tc>
          <w:tcPr>
            <w:tcW w:w="5812" w:type="dxa"/>
          </w:tcPr>
          <w:p w14:paraId="175E342C" w14:textId="64D71D9E" w:rsidR="009556D6" w:rsidRPr="00870FCB" w:rsidRDefault="009556D6" w:rsidP="00FC2E66">
            <w:pPr>
              <w:jc w:val="center"/>
              <w:rPr>
                <w:rFonts w:ascii="Arial" w:hAnsi="Arial" w:cs="Arial"/>
                <w:b/>
                <w:bCs/>
                <w:sz w:val="24"/>
                <w:szCs w:val="24"/>
              </w:rPr>
            </w:pPr>
            <w:r w:rsidRPr="00870FCB">
              <w:rPr>
                <w:rFonts w:ascii="Arial" w:hAnsi="Arial" w:cs="Arial"/>
                <w:b/>
                <w:bCs/>
                <w:sz w:val="24"/>
                <w:szCs w:val="24"/>
              </w:rPr>
              <w:t>Etapes</w:t>
            </w:r>
          </w:p>
        </w:tc>
        <w:tc>
          <w:tcPr>
            <w:tcW w:w="1843" w:type="dxa"/>
          </w:tcPr>
          <w:p w14:paraId="14044D22" w14:textId="77777777" w:rsidR="009556D6" w:rsidRPr="00870FCB" w:rsidRDefault="009556D6" w:rsidP="00FC2E66">
            <w:pPr>
              <w:jc w:val="center"/>
              <w:rPr>
                <w:rFonts w:ascii="Arial" w:hAnsi="Arial" w:cs="Arial"/>
                <w:b/>
                <w:bCs/>
                <w:sz w:val="24"/>
                <w:szCs w:val="24"/>
              </w:rPr>
            </w:pPr>
            <w:r w:rsidRPr="00870FCB">
              <w:rPr>
                <w:rFonts w:ascii="Arial" w:hAnsi="Arial" w:cs="Arial"/>
                <w:b/>
                <w:bCs/>
                <w:sz w:val="24"/>
                <w:szCs w:val="24"/>
              </w:rPr>
              <w:t>DATE</w:t>
            </w:r>
          </w:p>
        </w:tc>
        <w:tc>
          <w:tcPr>
            <w:tcW w:w="1559" w:type="dxa"/>
          </w:tcPr>
          <w:p w14:paraId="040FE054" w14:textId="00AAACE1" w:rsidR="009556D6" w:rsidRPr="00870FCB" w:rsidRDefault="009556D6" w:rsidP="00FC2E66">
            <w:pPr>
              <w:jc w:val="center"/>
              <w:rPr>
                <w:rFonts w:ascii="Arial" w:hAnsi="Arial" w:cs="Arial"/>
                <w:b/>
                <w:bCs/>
                <w:sz w:val="24"/>
                <w:szCs w:val="24"/>
              </w:rPr>
            </w:pPr>
            <w:r w:rsidRPr="00870FCB">
              <w:rPr>
                <w:rFonts w:ascii="Arial" w:hAnsi="Arial" w:cs="Arial"/>
                <w:b/>
                <w:bCs/>
                <w:sz w:val="24"/>
                <w:szCs w:val="24"/>
              </w:rPr>
              <w:t>HEURE</w:t>
            </w:r>
            <w:r w:rsidR="00FC2E66">
              <w:rPr>
                <w:rFonts w:ascii="Arial" w:hAnsi="Arial" w:cs="Arial"/>
                <w:b/>
                <w:bCs/>
                <w:sz w:val="24"/>
                <w:szCs w:val="24"/>
              </w:rPr>
              <w:t xml:space="preserve"> (Tunis)</w:t>
            </w:r>
          </w:p>
        </w:tc>
      </w:tr>
      <w:tr w:rsidR="008E6254" w:rsidRPr="00870FCB" w14:paraId="1B32C7F0" w14:textId="77777777" w:rsidTr="008E6254">
        <w:tc>
          <w:tcPr>
            <w:tcW w:w="5812" w:type="dxa"/>
          </w:tcPr>
          <w:p w14:paraId="3FA46933" w14:textId="77777777" w:rsidR="009556D6" w:rsidRPr="00870FCB" w:rsidRDefault="009556D6" w:rsidP="00FC2E66">
            <w:pPr>
              <w:pStyle w:val="Paragraphedeliste"/>
              <w:numPr>
                <w:ilvl w:val="0"/>
                <w:numId w:val="9"/>
              </w:numPr>
              <w:rPr>
                <w:rFonts w:ascii="Arial" w:hAnsi="Arial" w:cs="Arial"/>
                <w:sz w:val="24"/>
                <w:szCs w:val="24"/>
              </w:rPr>
            </w:pPr>
            <w:r w:rsidRPr="00870FCB">
              <w:rPr>
                <w:rFonts w:ascii="Arial" w:hAnsi="Arial" w:cs="Arial"/>
                <w:sz w:val="24"/>
                <w:szCs w:val="24"/>
              </w:rPr>
              <w:t>Publication</w:t>
            </w:r>
          </w:p>
        </w:tc>
        <w:tc>
          <w:tcPr>
            <w:tcW w:w="1843" w:type="dxa"/>
          </w:tcPr>
          <w:p w14:paraId="2164AE29" w14:textId="430DB464" w:rsidR="009556D6" w:rsidRPr="00DA1B03" w:rsidRDefault="008E6254" w:rsidP="00FC2E66">
            <w:pPr>
              <w:rPr>
                <w:rFonts w:ascii="Arial" w:hAnsi="Arial" w:cs="Arial"/>
                <w:sz w:val="24"/>
                <w:szCs w:val="24"/>
              </w:rPr>
            </w:pPr>
            <w:r w:rsidRPr="00DA1B03">
              <w:rPr>
                <w:rFonts w:ascii="Arial" w:hAnsi="Arial" w:cs="Arial"/>
                <w:sz w:val="24"/>
                <w:szCs w:val="24"/>
              </w:rPr>
              <w:t>09/10</w:t>
            </w:r>
            <w:r w:rsidR="009556D6" w:rsidRPr="00DA1B03">
              <w:rPr>
                <w:rFonts w:ascii="Arial" w:hAnsi="Arial" w:cs="Arial"/>
                <w:sz w:val="24"/>
                <w:szCs w:val="24"/>
              </w:rPr>
              <w:t>/2024</w:t>
            </w:r>
          </w:p>
        </w:tc>
        <w:tc>
          <w:tcPr>
            <w:tcW w:w="1559" w:type="dxa"/>
          </w:tcPr>
          <w:p w14:paraId="2E7A0C33" w14:textId="0C11F663" w:rsidR="009556D6" w:rsidRPr="00335D6B" w:rsidRDefault="00B971D0" w:rsidP="00FC2E66">
            <w:pPr>
              <w:rPr>
                <w:rFonts w:ascii="Arial" w:hAnsi="Arial" w:cs="Arial"/>
                <w:sz w:val="24"/>
                <w:szCs w:val="24"/>
              </w:rPr>
            </w:pPr>
            <w:r w:rsidRPr="00335D6B">
              <w:rPr>
                <w:rFonts w:ascii="Arial" w:hAnsi="Arial" w:cs="Arial"/>
                <w:sz w:val="24"/>
                <w:szCs w:val="24"/>
              </w:rPr>
              <w:t>9</w:t>
            </w:r>
            <w:r w:rsidR="002221D0" w:rsidRPr="00335D6B">
              <w:rPr>
                <w:rFonts w:ascii="Arial" w:hAnsi="Arial" w:cs="Arial"/>
                <w:sz w:val="24"/>
                <w:szCs w:val="24"/>
              </w:rPr>
              <w:t>H</w:t>
            </w:r>
          </w:p>
        </w:tc>
      </w:tr>
      <w:tr w:rsidR="008E6254" w:rsidRPr="00870FCB" w14:paraId="36E572AB" w14:textId="77777777" w:rsidTr="008E6254">
        <w:tc>
          <w:tcPr>
            <w:tcW w:w="5812" w:type="dxa"/>
          </w:tcPr>
          <w:p w14:paraId="062CF9A3" w14:textId="2CD9BB66" w:rsidR="009556D6" w:rsidRPr="00870FCB" w:rsidRDefault="00E040FC" w:rsidP="00E040FC">
            <w:pPr>
              <w:pStyle w:val="Paragraphedeliste"/>
              <w:numPr>
                <w:ilvl w:val="0"/>
                <w:numId w:val="9"/>
              </w:numPr>
              <w:rPr>
                <w:rFonts w:ascii="Arial" w:hAnsi="Arial" w:cs="Arial"/>
                <w:sz w:val="24"/>
                <w:szCs w:val="24"/>
              </w:rPr>
            </w:pPr>
            <w:r>
              <w:rPr>
                <w:rFonts w:ascii="Arial" w:hAnsi="Arial" w:cs="Arial"/>
                <w:sz w:val="24"/>
                <w:szCs w:val="24"/>
              </w:rPr>
              <w:t>Session d’information en ligne</w:t>
            </w:r>
          </w:p>
        </w:tc>
        <w:tc>
          <w:tcPr>
            <w:tcW w:w="1843" w:type="dxa"/>
          </w:tcPr>
          <w:p w14:paraId="0671A594" w14:textId="5B44F9D0" w:rsidR="009556D6" w:rsidRPr="00DA1B03" w:rsidRDefault="00E040FC" w:rsidP="008E6254">
            <w:pPr>
              <w:rPr>
                <w:rFonts w:ascii="Arial" w:hAnsi="Arial" w:cs="Arial"/>
                <w:sz w:val="24"/>
                <w:szCs w:val="24"/>
              </w:rPr>
            </w:pPr>
            <w:r>
              <w:rPr>
                <w:rFonts w:ascii="Arial" w:hAnsi="Arial" w:cs="Arial"/>
                <w:sz w:val="24"/>
                <w:szCs w:val="24"/>
              </w:rPr>
              <w:t>20/11/2024</w:t>
            </w:r>
          </w:p>
        </w:tc>
        <w:tc>
          <w:tcPr>
            <w:tcW w:w="1559" w:type="dxa"/>
          </w:tcPr>
          <w:p w14:paraId="50E9DD8E" w14:textId="4DEAB63B" w:rsidR="009556D6" w:rsidRPr="00335D6B" w:rsidRDefault="00E040FC" w:rsidP="00B673DB">
            <w:pPr>
              <w:rPr>
                <w:rFonts w:ascii="Arial" w:hAnsi="Arial" w:cs="Arial"/>
                <w:sz w:val="24"/>
                <w:szCs w:val="24"/>
              </w:rPr>
            </w:pPr>
            <w:r>
              <w:rPr>
                <w:rFonts w:ascii="Arial" w:hAnsi="Arial" w:cs="Arial"/>
                <w:sz w:val="24"/>
                <w:szCs w:val="24"/>
              </w:rPr>
              <w:t>10H</w:t>
            </w:r>
          </w:p>
        </w:tc>
      </w:tr>
      <w:tr w:rsidR="008E6254" w:rsidRPr="00870FCB" w14:paraId="54AE9746" w14:textId="77777777" w:rsidTr="008E6254">
        <w:tc>
          <w:tcPr>
            <w:tcW w:w="5812" w:type="dxa"/>
          </w:tcPr>
          <w:p w14:paraId="1B6CDB0C" w14:textId="77777777" w:rsidR="009556D6" w:rsidRPr="00870FCB" w:rsidRDefault="009556D6" w:rsidP="00FC2E66">
            <w:pPr>
              <w:pStyle w:val="Paragraphedeliste"/>
              <w:numPr>
                <w:ilvl w:val="0"/>
                <w:numId w:val="9"/>
              </w:numPr>
              <w:rPr>
                <w:rFonts w:ascii="Arial" w:hAnsi="Arial" w:cs="Arial"/>
                <w:sz w:val="24"/>
                <w:szCs w:val="24"/>
              </w:rPr>
            </w:pPr>
            <w:r w:rsidRPr="00870FCB">
              <w:rPr>
                <w:rFonts w:ascii="Arial" w:hAnsi="Arial" w:cs="Arial"/>
                <w:sz w:val="24"/>
                <w:szCs w:val="24"/>
              </w:rPr>
              <w:t>Date limite pour les demandes d'éclaircissements à Expertise France</w:t>
            </w:r>
          </w:p>
        </w:tc>
        <w:tc>
          <w:tcPr>
            <w:tcW w:w="1843" w:type="dxa"/>
          </w:tcPr>
          <w:p w14:paraId="3A1C156E" w14:textId="688D49FD" w:rsidR="009556D6" w:rsidRPr="00DA1B03" w:rsidRDefault="00E040FC" w:rsidP="008E6254">
            <w:pPr>
              <w:rPr>
                <w:rFonts w:ascii="Arial" w:hAnsi="Arial" w:cs="Arial"/>
                <w:sz w:val="24"/>
                <w:szCs w:val="24"/>
              </w:rPr>
            </w:pPr>
            <w:r>
              <w:rPr>
                <w:rFonts w:ascii="Arial" w:hAnsi="Arial" w:cs="Arial"/>
                <w:sz w:val="24"/>
                <w:szCs w:val="24"/>
              </w:rPr>
              <w:t>26</w:t>
            </w:r>
            <w:r w:rsidR="00523056" w:rsidRPr="00DA1B03">
              <w:rPr>
                <w:rFonts w:ascii="Arial" w:hAnsi="Arial" w:cs="Arial"/>
                <w:sz w:val="24"/>
                <w:szCs w:val="24"/>
              </w:rPr>
              <w:t>/</w:t>
            </w:r>
            <w:r w:rsidR="00A81E8E" w:rsidRPr="00DA1B03">
              <w:rPr>
                <w:rFonts w:ascii="Arial" w:hAnsi="Arial" w:cs="Arial"/>
                <w:sz w:val="24"/>
                <w:szCs w:val="24"/>
              </w:rPr>
              <w:t>1</w:t>
            </w:r>
            <w:r w:rsidR="008E6254" w:rsidRPr="00DA1B03">
              <w:rPr>
                <w:rFonts w:ascii="Arial" w:hAnsi="Arial" w:cs="Arial"/>
                <w:sz w:val="24"/>
                <w:szCs w:val="24"/>
              </w:rPr>
              <w:t>1</w:t>
            </w:r>
            <w:r w:rsidR="00523056" w:rsidRPr="00DA1B03">
              <w:rPr>
                <w:rFonts w:ascii="Arial" w:hAnsi="Arial" w:cs="Arial"/>
                <w:sz w:val="24"/>
                <w:szCs w:val="24"/>
              </w:rPr>
              <w:t>/2024</w:t>
            </w:r>
          </w:p>
        </w:tc>
        <w:tc>
          <w:tcPr>
            <w:tcW w:w="1559" w:type="dxa"/>
          </w:tcPr>
          <w:p w14:paraId="626EEE08" w14:textId="7E454D1E" w:rsidR="009556D6" w:rsidRPr="00335D6B" w:rsidRDefault="002221D0" w:rsidP="00FC2E66">
            <w:pPr>
              <w:rPr>
                <w:rFonts w:ascii="Arial" w:hAnsi="Arial" w:cs="Arial"/>
                <w:sz w:val="24"/>
                <w:szCs w:val="24"/>
              </w:rPr>
            </w:pPr>
            <w:r w:rsidRPr="00335D6B">
              <w:rPr>
                <w:rFonts w:ascii="Arial" w:hAnsi="Arial" w:cs="Arial"/>
                <w:sz w:val="24"/>
                <w:szCs w:val="24"/>
              </w:rPr>
              <w:t>17H</w:t>
            </w:r>
          </w:p>
        </w:tc>
      </w:tr>
      <w:tr w:rsidR="008E6254" w:rsidRPr="00870FCB" w14:paraId="30EE68E3" w14:textId="77777777" w:rsidTr="008E6254">
        <w:tc>
          <w:tcPr>
            <w:tcW w:w="5812" w:type="dxa"/>
          </w:tcPr>
          <w:p w14:paraId="48EE47A0" w14:textId="77777777" w:rsidR="009556D6" w:rsidRPr="00870FCB" w:rsidRDefault="009556D6" w:rsidP="00FC2E66">
            <w:pPr>
              <w:pStyle w:val="Paragraphedeliste"/>
              <w:numPr>
                <w:ilvl w:val="0"/>
                <w:numId w:val="9"/>
              </w:numPr>
              <w:rPr>
                <w:rFonts w:ascii="Arial" w:hAnsi="Arial" w:cs="Arial"/>
                <w:sz w:val="24"/>
                <w:szCs w:val="24"/>
              </w:rPr>
            </w:pPr>
            <w:r w:rsidRPr="00870FCB">
              <w:rPr>
                <w:rFonts w:ascii="Arial" w:hAnsi="Arial" w:cs="Arial"/>
                <w:sz w:val="24"/>
                <w:szCs w:val="24"/>
              </w:rPr>
              <w:t>Dernière date à laquelle des éclaircissements sont donnés par Expertise France</w:t>
            </w:r>
          </w:p>
        </w:tc>
        <w:tc>
          <w:tcPr>
            <w:tcW w:w="1843" w:type="dxa"/>
          </w:tcPr>
          <w:p w14:paraId="783E8DE1" w14:textId="4083F6EF" w:rsidR="009556D6" w:rsidRPr="00DA1B03" w:rsidRDefault="00E040FC" w:rsidP="00E040FC">
            <w:pPr>
              <w:rPr>
                <w:rFonts w:ascii="Arial" w:hAnsi="Arial" w:cs="Arial"/>
                <w:sz w:val="24"/>
                <w:szCs w:val="24"/>
              </w:rPr>
            </w:pPr>
            <w:r>
              <w:rPr>
                <w:rFonts w:ascii="Arial" w:hAnsi="Arial" w:cs="Arial"/>
                <w:sz w:val="24"/>
                <w:szCs w:val="24"/>
              </w:rPr>
              <w:t>29</w:t>
            </w:r>
            <w:r w:rsidR="00523056" w:rsidRPr="00DA1B03">
              <w:rPr>
                <w:rFonts w:ascii="Arial" w:hAnsi="Arial" w:cs="Arial"/>
                <w:sz w:val="24"/>
                <w:szCs w:val="24"/>
              </w:rPr>
              <w:t>/1</w:t>
            </w:r>
            <w:r w:rsidR="008E6254" w:rsidRPr="00DA1B03">
              <w:rPr>
                <w:rFonts w:ascii="Arial" w:hAnsi="Arial" w:cs="Arial"/>
                <w:sz w:val="24"/>
                <w:szCs w:val="24"/>
              </w:rPr>
              <w:t>1</w:t>
            </w:r>
            <w:r w:rsidR="00523056" w:rsidRPr="00DA1B03">
              <w:rPr>
                <w:rFonts w:ascii="Arial" w:hAnsi="Arial" w:cs="Arial"/>
                <w:sz w:val="24"/>
                <w:szCs w:val="24"/>
              </w:rPr>
              <w:t>/2024</w:t>
            </w:r>
          </w:p>
        </w:tc>
        <w:tc>
          <w:tcPr>
            <w:tcW w:w="1559" w:type="dxa"/>
          </w:tcPr>
          <w:p w14:paraId="12D5D8E4" w14:textId="1F6E26A0" w:rsidR="009556D6" w:rsidRPr="00335D6B" w:rsidRDefault="002221D0" w:rsidP="00FC2E66">
            <w:pPr>
              <w:rPr>
                <w:rFonts w:ascii="Arial" w:hAnsi="Arial" w:cs="Arial"/>
                <w:sz w:val="24"/>
                <w:szCs w:val="24"/>
              </w:rPr>
            </w:pPr>
            <w:r w:rsidRPr="00335D6B">
              <w:rPr>
                <w:rFonts w:ascii="Arial" w:hAnsi="Arial" w:cs="Arial"/>
                <w:sz w:val="24"/>
                <w:szCs w:val="24"/>
              </w:rPr>
              <w:t>17H</w:t>
            </w:r>
          </w:p>
        </w:tc>
      </w:tr>
      <w:tr w:rsidR="008E6254" w:rsidRPr="00870FCB" w14:paraId="2432C9E4" w14:textId="77777777" w:rsidTr="008E6254">
        <w:tc>
          <w:tcPr>
            <w:tcW w:w="5812" w:type="dxa"/>
          </w:tcPr>
          <w:p w14:paraId="453A9FEF" w14:textId="3F27B342" w:rsidR="009556D6" w:rsidRPr="00870FCB" w:rsidRDefault="00C5658F" w:rsidP="00FC2E66">
            <w:pPr>
              <w:pStyle w:val="Paragraphedeliste"/>
              <w:numPr>
                <w:ilvl w:val="0"/>
                <w:numId w:val="9"/>
              </w:numPr>
              <w:rPr>
                <w:rFonts w:ascii="Arial" w:hAnsi="Arial" w:cs="Arial"/>
                <w:sz w:val="24"/>
                <w:szCs w:val="24"/>
              </w:rPr>
            </w:pPr>
            <w:r w:rsidRPr="00870FCB">
              <w:rPr>
                <w:rFonts w:ascii="Arial" w:hAnsi="Arial" w:cs="Arial"/>
                <w:sz w:val="24"/>
                <w:szCs w:val="24"/>
              </w:rPr>
              <w:t>Date limite de soumission des ca</w:t>
            </w:r>
            <w:r w:rsidR="009556D6" w:rsidRPr="00870FCB">
              <w:rPr>
                <w:rFonts w:ascii="Arial" w:hAnsi="Arial" w:cs="Arial"/>
                <w:sz w:val="24"/>
                <w:szCs w:val="24"/>
              </w:rPr>
              <w:t xml:space="preserve">ndidatures de </w:t>
            </w:r>
            <w:proofErr w:type="spellStart"/>
            <w:r w:rsidR="00AB0C0A" w:rsidRPr="00870FCB">
              <w:rPr>
                <w:rFonts w:ascii="Arial" w:hAnsi="Arial" w:cs="Arial"/>
                <w:i/>
                <w:sz w:val="24"/>
                <w:szCs w:val="24"/>
              </w:rPr>
              <w:t>Green</w:t>
            </w:r>
            <w:r w:rsidR="009556D6" w:rsidRPr="00870FCB">
              <w:rPr>
                <w:rFonts w:ascii="Arial" w:hAnsi="Arial" w:cs="Arial"/>
                <w:i/>
                <w:sz w:val="24"/>
                <w:szCs w:val="24"/>
              </w:rPr>
              <w:t>Assist</w:t>
            </w:r>
            <w:proofErr w:type="spellEnd"/>
          </w:p>
        </w:tc>
        <w:tc>
          <w:tcPr>
            <w:tcW w:w="1843" w:type="dxa"/>
          </w:tcPr>
          <w:p w14:paraId="75167AFF" w14:textId="729159F3" w:rsidR="009556D6" w:rsidRPr="00DA1B03" w:rsidRDefault="00E040FC" w:rsidP="00E040FC">
            <w:pPr>
              <w:rPr>
                <w:rFonts w:ascii="Arial" w:hAnsi="Arial" w:cs="Arial"/>
                <w:sz w:val="24"/>
                <w:szCs w:val="24"/>
              </w:rPr>
            </w:pPr>
            <w:r>
              <w:rPr>
                <w:rFonts w:ascii="Arial" w:hAnsi="Arial" w:cs="Arial"/>
                <w:sz w:val="24"/>
                <w:szCs w:val="24"/>
              </w:rPr>
              <w:t>03</w:t>
            </w:r>
            <w:r w:rsidR="002F17C4">
              <w:rPr>
                <w:rFonts w:ascii="Arial" w:hAnsi="Arial" w:cs="Arial"/>
                <w:sz w:val="24"/>
                <w:szCs w:val="24"/>
              </w:rPr>
              <w:t>/1</w:t>
            </w:r>
            <w:r>
              <w:rPr>
                <w:rFonts w:ascii="Arial" w:hAnsi="Arial" w:cs="Arial"/>
                <w:sz w:val="24"/>
                <w:szCs w:val="24"/>
              </w:rPr>
              <w:t>2</w:t>
            </w:r>
            <w:r w:rsidR="00523056" w:rsidRPr="00DA1B03">
              <w:rPr>
                <w:rFonts w:ascii="Arial" w:hAnsi="Arial" w:cs="Arial"/>
                <w:sz w:val="24"/>
                <w:szCs w:val="24"/>
              </w:rPr>
              <w:t>/2024</w:t>
            </w:r>
          </w:p>
        </w:tc>
        <w:tc>
          <w:tcPr>
            <w:tcW w:w="1559" w:type="dxa"/>
          </w:tcPr>
          <w:p w14:paraId="7A798D68" w14:textId="11F36358" w:rsidR="009556D6" w:rsidRPr="00335D6B" w:rsidRDefault="002221D0" w:rsidP="00FC2E66">
            <w:pPr>
              <w:rPr>
                <w:rFonts w:ascii="Arial" w:hAnsi="Arial" w:cs="Arial"/>
                <w:sz w:val="24"/>
                <w:szCs w:val="24"/>
              </w:rPr>
            </w:pPr>
            <w:r w:rsidRPr="00335D6B">
              <w:rPr>
                <w:rFonts w:ascii="Arial" w:hAnsi="Arial" w:cs="Arial"/>
                <w:sz w:val="24"/>
                <w:szCs w:val="24"/>
              </w:rPr>
              <w:t>17H</w:t>
            </w:r>
          </w:p>
        </w:tc>
      </w:tr>
      <w:tr w:rsidR="008E6254" w:rsidRPr="00870FCB" w14:paraId="5D29C98B" w14:textId="77777777" w:rsidTr="008E6254">
        <w:tc>
          <w:tcPr>
            <w:tcW w:w="5812" w:type="dxa"/>
          </w:tcPr>
          <w:p w14:paraId="4B77F416" w14:textId="022A21FD" w:rsidR="009556D6" w:rsidRPr="00870FCB" w:rsidRDefault="009556D6" w:rsidP="00CD4F3E">
            <w:pPr>
              <w:pStyle w:val="Paragraphedeliste"/>
              <w:numPr>
                <w:ilvl w:val="0"/>
                <w:numId w:val="9"/>
              </w:numPr>
              <w:rPr>
                <w:rFonts w:ascii="Arial" w:hAnsi="Arial" w:cs="Arial"/>
                <w:sz w:val="24"/>
                <w:szCs w:val="24"/>
              </w:rPr>
            </w:pPr>
            <w:r w:rsidRPr="00870FCB">
              <w:rPr>
                <w:rFonts w:ascii="Arial" w:hAnsi="Arial" w:cs="Arial"/>
                <w:sz w:val="24"/>
                <w:szCs w:val="24"/>
              </w:rPr>
              <w:t xml:space="preserve">Information des candidats sur l'ouverture, les vérifications administratives, de l’éligibilité et l'évaluation de la </w:t>
            </w:r>
            <w:r w:rsidR="00AB0C0A" w:rsidRPr="00870FCB">
              <w:rPr>
                <w:rFonts w:ascii="Arial" w:hAnsi="Arial" w:cs="Arial"/>
                <w:sz w:val="24"/>
                <w:szCs w:val="24"/>
              </w:rPr>
              <w:t xml:space="preserve">demande </w:t>
            </w:r>
            <w:proofErr w:type="spellStart"/>
            <w:r w:rsidR="00AB0C0A" w:rsidRPr="00870FCB">
              <w:rPr>
                <w:rFonts w:ascii="Arial" w:hAnsi="Arial" w:cs="Arial"/>
                <w:i/>
                <w:sz w:val="24"/>
                <w:szCs w:val="24"/>
              </w:rPr>
              <w:t>Green</w:t>
            </w:r>
            <w:r w:rsidRPr="00870FCB">
              <w:rPr>
                <w:rFonts w:ascii="Arial" w:hAnsi="Arial" w:cs="Arial"/>
                <w:i/>
                <w:sz w:val="24"/>
                <w:szCs w:val="24"/>
              </w:rPr>
              <w:t>Assist</w:t>
            </w:r>
            <w:proofErr w:type="spellEnd"/>
          </w:p>
        </w:tc>
        <w:tc>
          <w:tcPr>
            <w:tcW w:w="1843" w:type="dxa"/>
          </w:tcPr>
          <w:p w14:paraId="53DBDC0A" w14:textId="39EE8E00" w:rsidR="009556D6" w:rsidRPr="00DA1B03" w:rsidRDefault="003E62AE" w:rsidP="003E62AE">
            <w:pPr>
              <w:jc w:val="both"/>
              <w:rPr>
                <w:rFonts w:ascii="Arial" w:hAnsi="Arial" w:cs="Arial"/>
                <w:sz w:val="24"/>
                <w:szCs w:val="24"/>
              </w:rPr>
            </w:pPr>
            <w:r>
              <w:rPr>
                <w:rFonts w:ascii="Arial" w:hAnsi="Arial" w:cs="Arial"/>
                <w:sz w:val="24"/>
                <w:szCs w:val="24"/>
              </w:rPr>
              <w:t>20</w:t>
            </w:r>
            <w:r w:rsidR="00523056" w:rsidRPr="00DA1B03">
              <w:rPr>
                <w:rFonts w:ascii="Arial" w:hAnsi="Arial" w:cs="Arial"/>
                <w:sz w:val="24"/>
                <w:szCs w:val="24"/>
              </w:rPr>
              <w:t>/</w:t>
            </w:r>
            <w:r>
              <w:rPr>
                <w:rFonts w:ascii="Arial" w:hAnsi="Arial" w:cs="Arial"/>
                <w:sz w:val="24"/>
                <w:szCs w:val="24"/>
              </w:rPr>
              <w:t>12</w:t>
            </w:r>
            <w:r w:rsidR="00523056" w:rsidRPr="00DA1B03">
              <w:rPr>
                <w:rFonts w:ascii="Arial" w:hAnsi="Arial" w:cs="Arial"/>
                <w:sz w:val="24"/>
                <w:szCs w:val="24"/>
              </w:rPr>
              <w:t>/2024</w:t>
            </w:r>
          </w:p>
        </w:tc>
        <w:tc>
          <w:tcPr>
            <w:tcW w:w="1559" w:type="dxa"/>
          </w:tcPr>
          <w:p w14:paraId="349542A0" w14:textId="1AD469E1" w:rsidR="009556D6" w:rsidRPr="00335D6B" w:rsidRDefault="002221D0" w:rsidP="00AA138F">
            <w:pPr>
              <w:jc w:val="both"/>
              <w:rPr>
                <w:rFonts w:ascii="Arial" w:hAnsi="Arial" w:cs="Arial"/>
                <w:sz w:val="24"/>
                <w:szCs w:val="24"/>
              </w:rPr>
            </w:pPr>
            <w:r w:rsidRPr="00335D6B">
              <w:rPr>
                <w:rFonts w:ascii="Arial" w:hAnsi="Arial" w:cs="Arial"/>
                <w:sz w:val="24"/>
                <w:szCs w:val="24"/>
              </w:rPr>
              <w:t>17H</w:t>
            </w:r>
          </w:p>
        </w:tc>
      </w:tr>
      <w:tr w:rsidR="008E6254" w:rsidRPr="00870FCB" w14:paraId="4D62AE13" w14:textId="77777777" w:rsidTr="008E6254">
        <w:tc>
          <w:tcPr>
            <w:tcW w:w="5812" w:type="dxa"/>
          </w:tcPr>
          <w:p w14:paraId="14D5CBC2" w14:textId="292A6738" w:rsidR="00090DE5" w:rsidRPr="00870FCB" w:rsidRDefault="00090DE5" w:rsidP="009556D6">
            <w:pPr>
              <w:pStyle w:val="Paragraphedeliste"/>
              <w:numPr>
                <w:ilvl w:val="0"/>
                <w:numId w:val="9"/>
              </w:numPr>
              <w:rPr>
                <w:rFonts w:ascii="Arial" w:hAnsi="Arial" w:cs="Arial"/>
                <w:sz w:val="24"/>
                <w:szCs w:val="24"/>
              </w:rPr>
            </w:pPr>
            <w:r w:rsidRPr="00870FCB">
              <w:rPr>
                <w:rFonts w:ascii="Arial" w:hAnsi="Arial" w:cs="Arial"/>
                <w:sz w:val="24"/>
                <w:szCs w:val="24"/>
              </w:rPr>
              <w:t xml:space="preserve">Entretiens avec les </w:t>
            </w:r>
            <w:r w:rsidR="00CC7DD8" w:rsidRPr="00870FCB">
              <w:rPr>
                <w:rFonts w:ascii="Arial" w:hAnsi="Arial" w:cs="Arial"/>
                <w:sz w:val="24"/>
                <w:szCs w:val="24"/>
              </w:rPr>
              <w:t xml:space="preserve">candidatures </w:t>
            </w:r>
            <w:r w:rsidR="00AB0C0A" w:rsidRPr="00870FCB">
              <w:rPr>
                <w:rFonts w:ascii="Arial" w:hAnsi="Arial" w:cs="Arial"/>
                <w:sz w:val="24"/>
                <w:szCs w:val="24"/>
              </w:rPr>
              <w:t>présélectionnées</w:t>
            </w:r>
          </w:p>
        </w:tc>
        <w:tc>
          <w:tcPr>
            <w:tcW w:w="1843" w:type="dxa"/>
          </w:tcPr>
          <w:p w14:paraId="68F67E5B" w14:textId="0A850772" w:rsidR="00090DE5" w:rsidRPr="00DA1B03" w:rsidRDefault="003E62AE" w:rsidP="00A20E34">
            <w:pPr>
              <w:jc w:val="both"/>
              <w:rPr>
                <w:rFonts w:ascii="Arial" w:hAnsi="Arial" w:cs="Arial"/>
                <w:sz w:val="24"/>
                <w:szCs w:val="24"/>
              </w:rPr>
            </w:pPr>
            <w:r>
              <w:rPr>
                <w:rFonts w:ascii="Arial" w:hAnsi="Arial" w:cs="Arial"/>
                <w:sz w:val="24"/>
                <w:szCs w:val="24"/>
              </w:rPr>
              <w:t>10/01</w:t>
            </w:r>
            <w:r w:rsidR="00523056" w:rsidRPr="00DA1B03">
              <w:rPr>
                <w:rFonts w:ascii="Arial" w:hAnsi="Arial" w:cs="Arial"/>
                <w:sz w:val="24"/>
                <w:szCs w:val="24"/>
              </w:rPr>
              <w:t>/202</w:t>
            </w:r>
            <w:r w:rsidR="00A20E34">
              <w:rPr>
                <w:rFonts w:ascii="Arial" w:hAnsi="Arial" w:cs="Arial"/>
                <w:sz w:val="24"/>
                <w:szCs w:val="24"/>
              </w:rPr>
              <w:t>5</w:t>
            </w:r>
          </w:p>
        </w:tc>
        <w:tc>
          <w:tcPr>
            <w:tcW w:w="1559" w:type="dxa"/>
          </w:tcPr>
          <w:p w14:paraId="535A61B1" w14:textId="13318ED8" w:rsidR="00090DE5" w:rsidRPr="00335D6B" w:rsidRDefault="008D6A3F" w:rsidP="00AA138F">
            <w:pPr>
              <w:jc w:val="both"/>
              <w:rPr>
                <w:rFonts w:ascii="Arial" w:hAnsi="Arial" w:cs="Arial"/>
                <w:sz w:val="24"/>
                <w:szCs w:val="24"/>
              </w:rPr>
            </w:pPr>
            <w:r w:rsidRPr="00335D6B">
              <w:rPr>
                <w:rFonts w:ascii="Arial" w:hAnsi="Arial" w:cs="Arial"/>
                <w:sz w:val="24"/>
                <w:szCs w:val="24"/>
              </w:rPr>
              <w:t>NA</w:t>
            </w:r>
          </w:p>
        </w:tc>
      </w:tr>
      <w:tr w:rsidR="008E6254" w:rsidRPr="00870FCB" w14:paraId="5CA233A7" w14:textId="77777777" w:rsidTr="008E6254">
        <w:tc>
          <w:tcPr>
            <w:tcW w:w="5812" w:type="dxa"/>
          </w:tcPr>
          <w:p w14:paraId="2725B609" w14:textId="13AB05CA" w:rsidR="009556D6" w:rsidRPr="00870FCB" w:rsidRDefault="003117DA" w:rsidP="003117DA">
            <w:pPr>
              <w:pStyle w:val="Paragraphedeliste"/>
              <w:numPr>
                <w:ilvl w:val="0"/>
                <w:numId w:val="9"/>
              </w:numPr>
              <w:jc w:val="both"/>
              <w:rPr>
                <w:rFonts w:ascii="Arial" w:hAnsi="Arial" w:cs="Arial"/>
                <w:sz w:val="24"/>
                <w:szCs w:val="24"/>
              </w:rPr>
            </w:pPr>
            <w:r>
              <w:rPr>
                <w:rFonts w:ascii="Arial" w:hAnsi="Arial" w:cs="Arial"/>
                <w:sz w:val="24"/>
                <w:szCs w:val="24"/>
              </w:rPr>
              <w:t xml:space="preserve">Lancement de </w:t>
            </w:r>
            <w:r w:rsidR="00516A63" w:rsidRPr="00870FCB">
              <w:rPr>
                <w:rFonts w:ascii="Arial" w:hAnsi="Arial" w:cs="Arial"/>
                <w:sz w:val="24"/>
                <w:szCs w:val="24"/>
              </w:rPr>
              <w:t>mission</w:t>
            </w:r>
            <w:r>
              <w:rPr>
                <w:rFonts w:ascii="Arial" w:hAnsi="Arial" w:cs="Arial"/>
                <w:sz w:val="24"/>
                <w:szCs w:val="24"/>
              </w:rPr>
              <w:t>s</w:t>
            </w:r>
            <w:r w:rsidR="00516A63" w:rsidRPr="00870FCB">
              <w:rPr>
                <w:rFonts w:ascii="Arial" w:hAnsi="Arial" w:cs="Arial"/>
                <w:sz w:val="24"/>
                <w:szCs w:val="24"/>
              </w:rPr>
              <w:t xml:space="preserve"> de </w:t>
            </w:r>
            <w:proofErr w:type="spellStart"/>
            <w:r w:rsidR="00516A63" w:rsidRPr="00870FCB">
              <w:rPr>
                <w:rFonts w:ascii="Arial" w:hAnsi="Arial" w:cs="Arial"/>
                <w:i/>
                <w:sz w:val="24"/>
                <w:szCs w:val="24"/>
              </w:rPr>
              <w:t>Green</w:t>
            </w:r>
            <w:r w:rsidR="009556D6" w:rsidRPr="00870FCB">
              <w:rPr>
                <w:rFonts w:ascii="Arial" w:hAnsi="Arial" w:cs="Arial"/>
                <w:i/>
                <w:sz w:val="24"/>
                <w:szCs w:val="24"/>
              </w:rPr>
              <w:t>Assist</w:t>
            </w:r>
            <w:proofErr w:type="spellEnd"/>
          </w:p>
        </w:tc>
        <w:tc>
          <w:tcPr>
            <w:tcW w:w="1843" w:type="dxa"/>
          </w:tcPr>
          <w:p w14:paraId="6CC53742" w14:textId="3F839A84" w:rsidR="009556D6" w:rsidRPr="00DA1B03" w:rsidRDefault="00A20E34" w:rsidP="003E62AE">
            <w:pPr>
              <w:jc w:val="both"/>
              <w:rPr>
                <w:rFonts w:ascii="Arial" w:hAnsi="Arial" w:cs="Arial"/>
                <w:sz w:val="24"/>
                <w:szCs w:val="24"/>
              </w:rPr>
            </w:pPr>
            <w:r>
              <w:rPr>
                <w:rFonts w:ascii="Arial" w:hAnsi="Arial" w:cs="Arial"/>
                <w:sz w:val="24"/>
                <w:szCs w:val="24"/>
              </w:rPr>
              <w:t xml:space="preserve">Janvier </w:t>
            </w:r>
            <w:bookmarkStart w:id="16" w:name="_GoBack"/>
            <w:bookmarkEnd w:id="16"/>
            <w:r w:rsidR="00E040FC">
              <w:rPr>
                <w:rFonts w:ascii="Arial" w:hAnsi="Arial" w:cs="Arial"/>
                <w:sz w:val="24"/>
                <w:szCs w:val="24"/>
              </w:rPr>
              <w:t>2025</w:t>
            </w:r>
          </w:p>
        </w:tc>
        <w:tc>
          <w:tcPr>
            <w:tcW w:w="1559" w:type="dxa"/>
          </w:tcPr>
          <w:p w14:paraId="64E5BD76" w14:textId="05D9BDE9" w:rsidR="009556D6" w:rsidRPr="00335D6B" w:rsidRDefault="008D6A3F" w:rsidP="00AA138F">
            <w:pPr>
              <w:jc w:val="both"/>
              <w:rPr>
                <w:rFonts w:ascii="Arial" w:hAnsi="Arial" w:cs="Arial"/>
                <w:sz w:val="24"/>
                <w:szCs w:val="24"/>
              </w:rPr>
            </w:pPr>
            <w:r w:rsidRPr="00335D6B">
              <w:rPr>
                <w:rFonts w:ascii="Arial" w:hAnsi="Arial" w:cs="Arial"/>
                <w:sz w:val="24"/>
                <w:szCs w:val="24"/>
              </w:rPr>
              <w:t>NA</w:t>
            </w:r>
          </w:p>
        </w:tc>
      </w:tr>
      <w:tr w:rsidR="008E6254" w:rsidRPr="00870FCB" w14:paraId="38349610" w14:textId="77777777" w:rsidTr="008E6254">
        <w:tc>
          <w:tcPr>
            <w:tcW w:w="5812" w:type="dxa"/>
          </w:tcPr>
          <w:p w14:paraId="55A47B10" w14:textId="2019727B" w:rsidR="009556D6" w:rsidRPr="00870FCB" w:rsidRDefault="00FC0684" w:rsidP="00050CF5">
            <w:pPr>
              <w:ind w:left="458" w:hanging="458"/>
              <w:jc w:val="both"/>
              <w:rPr>
                <w:rFonts w:ascii="Arial" w:hAnsi="Arial" w:cs="Arial"/>
                <w:sz w:val="24"/>
                <w:szCs w:val="24"/>
              </w:rPr>
            </w:pPr>
            <w:r w:rsidRPr="00870FCB">
              <w:rPr>
                <w:rFonts w:ascii="Arial" w:hAnsi="Arial" w:cs="Arial"/>
                <w:b/>
                <w:bCs/>
                <w:sz w:val="24"/>
                <w:szCs w:val="24"/>
              </w:rPr>
              <w:lastRenderedPageBreak/>
              <w:t>9</w:t>
            </w:r>
            <w:r w:rsidR="009556D6" w:rsidRPr="00870FCB">
              <w:rPr>
                <w:rFonts w:ascii="Arial" w:hAnsi="Arial" w:cs="Arial"/>
                <w:b/>
                <w:bCs/>
                <w:sz w:val="24"/>
                <w:szCs w:val="24"/>
              </w:rPr>
              <w:t>.</w:t>
            </w:r>
            <w:r w:rsidR="009556D6" w:rsidRPr="00870FCB">
              <w:rPr>
                <w:rFonts w:ascii="Arial" w:hAnsi="Arial" w:cs="Arial"/>
                <w:sz w:val="24"/>
                <w:szCs w:val="24"/>
              </w:rPr>
              <w:t xml:space="preserve"> </w:t>
            </w:r>
            <w:r w:rsidR="00050CF5" w:rsidRPr="00870FCB">
              <w:rPr>
                <w:rFonts w:ascii="Arial" w:hAnsi="Arial" w:cs="Arial"/>
                <w:sz w:val="24"/>
                <w:szCs w:val="24"/>
              </w:rPr>
              <w:t xml:space="preserve">  </w:t>
            </w:r>
            <w:r w:rsidR="009556D6" w:rsidRPr="00870FCB">
              <w:rPr>
                <w:rFonts w:ascii="Arial" w:hAnsi="Arial" w:cs="Arial"/>
                <w:sz w:val="24"/>
                <w:szCs w:val="24"/>
              </w:rPr>
              <w:t xml:space="preserve">Publication de l’appel à </w:t>
            </w:r>
            <w:r w:rsidR="00516A63" w:rsidRPr="00870FCB">
              <w:rPr>
                <w:rFonts w:ascii="Arial" w:hAnsi="Arial" w:cs="Arial"/>
                <w:sz w:val="24"/>
                <w:szCs w:val="24"/>
              </w:rPr>
              <w:t xml:space="preserve">projets restreint pour le </w:t>
            </w:r>
            <w:proofErr w:type="spellStart"/>
            <w:r w:rsidR="00516A63" w:rsidRPr="00870FCB">
              <w:rPr>
                <w:rFonts w:ascii="Arial" w:hAnsi="Arial" w:cs="Arial"/>
                <w:i/>
                <w:sz w:val="24"/>
                <w:szCs w:val="24"/>
              </w:rPr>
              <w:t>Green</w:t>
            </w:r>
            <w:r w:rsidR="009556D6" w:rsidRPr="00870FCB">
              <w:rPr>
                <w:rFonts w:ascii="Arial" w:hAnsi="Arial" w:cs="Arial"/>
                <w:i/>
                <w:sz w:val="24"/>
                <w:szCs w:val="24"/>
              </w:rPr>
              <w:t>Boost</w:t>
            </w:r>
            <w:proofErr w:type="spellEnd"/>
            <w:r w:rsidR="009556D6" w:rsidRPr="00870FCB">
              <w:rPr>
                <w:rFonts w:ascii="Arial" w:hAnsi="Arial" w:cs="Arial"/>
                <w:sz w:val="24"/>
                <w:szCs w:val="24"/>
              </w:rPr>
              <w:t xml:space="preserve"> </w:t>
            </w:r>
          </w:p>
        </w:tc>
        <w:tc>
          <w:tcPr>
            <w:tcW w:w="1843" w:type="dxa"/>
          </w:tcPr>
          <w:p w14:paraId="2211F626" w14:textId="6275B4C6" w:rsidR="009556D6" w:rsidRPr="00DA1B03" w:rsidRDefault="008604BD" w:rsidP="00AA138F">
            <w:pPr>
              <w:jc w:val="both"/>
              <w:rPr>
                <w:rFonts w:ascii="Arial" w:hAnsi="Arial" w:cs="Arial"/>
                <w:sz w:val="24"/>
                <w:szCs w:val="24"/>
              </w:rPr>
            </w:pPr>
            <w:r w:rsidRPr="00DA1B03">
              <w:rPr>
                <w:rFonts w:ascii="Arial" w:hAnsi="Arial" w:cs="Arial"/>
                <w:sz w:val="24"/>
                <w:szCs w:val="24"/>
              </w:rPr>
              <w:t>Avril 2025</w:t>
            </w:r>
          </w:p>
        </w:tc>
        <w:tc>
          <w:tcPr>
            <w:tcW w:w="1559" w:type="dxa"/>
          </w:tcPr>
          <w:p w14:paraId="261CC169" w14:textId="2EDB97D6" w:rsidR="009556D6" w:rsidRPr="00335D6B" w:rsidRDefault="00304B82" w:rsidP="00AA138F">
            <w:pPr>
              <w:jc w:val="both"/>
              <w:rPr>
                <w:rFonts w:ascii="Arial" w:hAnsi="Arial" w:cs="Arial"/>
                <w:sz w:val="24"/>
                <w:szCs w:val="24"/>
              </w:rPr>
            </w:pPr>
            <w:r w:rsidRPr="00335D6B">
              <w:rPr>
                <w:rFonts w:ascii="Arial" w:hAnsi="Arial" w:cs="Arial"/>
                <w:sz w:val="24"/>
                <w:szCs w:val="24"/>
              </w:rPr>
              <w:t>NA</w:t>
            </w:r>
          </w:p>
        </w:tc>
      </w:tr>
    </w:tbl>
    <w:p w14:paraId="4A21C48C" w14:textId="77777777" w:rsidR="009830FC" w:rsidRDefault="009830FC" w:rsidP="00247FDB">
      <w:pPr>
        <w:jc w:val="both"/>
        <w:rPr>
          <w:rFonts w:ascii="Arial" w:hAnsi="Arial" w:cs="Arial"/>
          <w:sz w:val="24"/>
          <w:szCs w:val="24"/>
        </w:rPr>
      </w:pPr>
    </w:p>
    <w:p w14:paraId="41726048" w14:textId="6F7A83DE" w:rsidR="00214795" w:rsidRDefault="009556D6" w:rsidP="00247FDB">
      <w:pPr>
        <w:jc w:val="both"/>
        <w:rPr>
          <w:rFonts w:ascii="Arial" w:hAnsi="Arial" w:cs="Arial"/>
          <w:sz w:val="24"/>
          <w:szCs w:val="24"/>
        </w:rPr>
      </w:pPr>
      <w:r w:rsidRPr="00870FCB">
        <w:rPr>
          <w:rFonts w:ascii="Arial" w:hAnsi="Arial" w:cs="Arial"/>
          <w:sz w:val="24"/>
          <w:szCs w:val="24"/>
        </w:rPr>
        <w:t>Ce calendrier indicatif renvoie à des dates provisoires et peut être mis à jour par Expertise F</w:t>
      </w:r>
      <w:r w:rsidR="00FC0684" w:rsidRPr="00870FCB">
        <w:rPr>
          <w:rFonts w:ascii="Arial" w:hAnsi="Arial" w:cs="Arial"/>
          <w:sz w:val="24"/>
          <w:szCs w:val="24"/>
        </w:rPr>
        <w:t>rance au cours de la procédure.</w:t>
      </w:r>
    </w:p>
    <w:p w14:paraId="03D39EDE" w14:textId="75779BD4" w:rsidR="00637BA0" w:rsidRDefault="00637BA0" w:rsidP="00637BA0">
      <w:pPr>
        <w:pStyle w:val="Titre1"/>
        <w:numPr>
          <w:ilvl w:val="0"/>
          <w:numId w:val="13"/>
        </w:numPr>
        <w:rPr>
          <w:rFonts w:asciiTheme="minorBidi" w:hAnsiTheme="minorBidi" w:cstheme="minorBidi"/>
          <w:b/>
          <w:bCs/>
          <w:color w:val="auto"/>
          <w:sz w:val="28"/>
          <w:szCs w:val="28"/>
        </w:rPr>
      </w:pPr>
      <w:bookmarkStart w:id="17" w:name="_Toc179362688"/>
      <w:r w:rsidRPr="00637BA0">
        <w:rPr>
          <w:rFonts w:asciiTheme="minorBidi" w:hAnsiTheme="minorBidi" w:cstheme="minorBidi"/>
          <w:b/>
          <w:bCs/>
          <w:color w:val="auto"/>
          <w:sz w:val="28"/>
          <w:szCs w:val="28"/>
        </w:rPr>
        <w:t>ANNEXES</w:t>
      </w:r>
      <w:bookmarkEnd w:id="17"/>
    </w:p>
    <w:p w14:paraId="3BFC3112" w14:textId="4DA9385B" w:rsidR="0071784F" w:rsidRDefault="00637BA0" w:rsidP="0071784F">
      <w:pPr>
        <w:jc w:val="both"/>
        <w:rPr>
          <w:rFonts w:ascii="Arial" w:hAnsi="Arial" w:cs="Arial"/>
          <w:i/>
          <w:iCs/>
          <w:sz w:val="24"/>
          <w:szCs w:val="24"/>
        </w:rPr>
      </w:pPr>
      <w:r w:rsidRPr="00637BA0">
        <w:rPr>
          <w:rFonts w:ascii="Arial" w:hAnsi="Arial" w:cs="Arial"/>
          <w:sz w:val="24"/>
          <w:szCs w:val="24"/>
        </w:rPr>
        <w:t>-</w:t>
      </w:r>
      <w:r w:rsidR="0071784F">
        <w:rPr>
          <w:rFonts w:ascii="Arial" w:hAnsi="Arial" w:cs="Arial"/>
          <w:sz w:val="24"/>
          <w:szCs w:val="24"/>
        </w:rPr>
        <w:t xml:space="preserve">ANNEXE A : Le formulaire complet de </w:t>
      </w:r>
      <w:r w:rsidR="0071784F" w:rsidRPr="00637BA0">
        <w:rPr>
          <w:rFonts w:ascii="Arial" w:hAnsi="Arial" w:cs="Arial"/>
          <w:sz w:val="24"/>
          <w:szCs w:val="24"/>
        </w:rPr>
        <w:t>demande de diagnostic environnemental</w:t>
      </w:r>
      <w:r w:rsidR="0071784F">
        <w:rPr>
          <w:rFonts w:ascii="Arial" w:hAnsi="Arial" w:cs="Arial"/>
          <w:sz w:val="24"/>
          <w:szCs w:val="24"/>
        </w:rPr>
        <w:t>-</w:t>
      </w:r>
      <w:proofErr w:type="spellStart"/>
      <w:r w:rsidR="0071784F" w:rsidRPr="0071784F">
        <w:rPr>
          <w:rFonts w:ascii="Arial" w:hAnsi="Arial" w:cs="Arial"/>
          <w:i/>
          <w:iCs/>
          <w:sz w:val="24"/>
          <w:szCs w:val="24"/>
        </w:rPr>
        <w:t>GreenAssist</w:t>
      </w:r>
      <w:proofErr w:type="spellEnd"/>
    </w:p>
    <w:p w14:paraId="63A3EBDC" w14:textId="2F937A1D" w:rsidR="0071784F" w:rsidRDefault="0071784F" w:rsidP="0071784F">
      <w:pPr>
        <w:jc w:val="both"/>
        <w:rPr>
          <w:rFonts w:ascii="Arial" w:hAnsi="Arial" w:cs="Arial"/>
          <w:sz w:val="24"/>
          <w:szCs w:val="24"/>
        </w:rPr>
      </w:pPr>
      <w:r>
        <w:rPr>
          <w:rFonts w:ascii="Arial" w:hAnsi="Arial" w:cs="Arial"/>
          <w:sz w:val="24"/>
          <w:szCs w:val="24"/>
        </w:rPr>
        <w:t xml:space="preserve">-ANNEXE B : L’engagement sur l’honneur </w:t>
      </w:r>
      <w:r w:rsidR="002C6472">
        <w:rPr>
          <w:rFonts w:ascii="Arial" w:hAnsi="Arial" w:cs="Arial"/>
          <w:sz w:val="24"/>
          <w:szCs w:val="24"/>
        </w:rPr>
        <w:t>relatif au co-financement</w:t>
      </w:r>
    </w:p>
    <w:p w14:paraId="08A216BB" w14:textId="70DE62FA" w:rsidR="00637BA0" w:rsidRDefault="0071784F" w:rsidP="0071784F">
      <w:pPr>
        <w:jc w:val="both"/>
        <w:rPr>
          <w:rFonts w:ascii="Arial" w:hAnsi="Arial" w:cs="Arial"/>
          <w:sz w:val="24"/>
          <w:szCs w:val="24"/>
        </w:rPr>
      </w:pPr>
      <w:r>
        <w:rPr>
          <w:rFonts w:ascii="Arial" w:hAnsi="Arial" w:cs="Arial"/>
          <w:sz w:val="24"/>
          <w:szCs w:val="24"/>
        </w:rPr>
        <w:t>-ANNEXE C : La</w:t>
      </w:r>
      <w:r w:rsidR="00637BA0" w:rsidRPr="00637BA0">
        <w:rPr>
          <w:rFonts w:ascii="Arial" w:hAnsi="Arial" w:cs="Arial"/>
          <w:sz w:val="24"/>
          <w:szCs w:val="24"/>
        </w:rPr>
        <w:t xml:space="preserve"> charte verte</w:t>
      </w:r>
      <w:r>
        <w:rPr>
          <w:rFonts w:ascii="Arial" w:hAnsi="Arial" w:cs="Arial"/>
          <w:sz w:val="24"/>
          <w:szCs w:val="24"/>
        </w:rPr>
        <w:t xml:space="preserve"> du projet </w:t>
      </w:r>
      <w:proofErr w:type="spellStart"/>
      <w:r>
        <w:rPr>
          <w:rFonts w:ascii="Arial" w:hAnsi="Arial" w:cs="Arial"/>
          <w:sz w:val="24"/>
          <w:szCs w:val="24"/>
        </w:rPr>
        <w:t>Greenovi</w:t>
      </w:r>
      <w:proofErr w:type="spellEnd"/>
    </w:p>
    <w:p w14:paraId="3E772DD9" w14:textId="0659E9DD" w:rsidR="005C1886" w:rsidRDefault="00A27408" w:rsidP="00637BA0">
      <w:pPr>
        <w:jc w:val="both"/>
        <w:rPr>
          <w:rFonts w:ascii="Arial" w:hAnsi="Arial" w:cs="Arial"/>
          <w:sz w:val="24"/>
          <w:szCs w:val="24"/>
        </w:rPr>
      </w:pPr>
      <w:hyperlink r:id="rId10" w:history="1">
        <w:r w:rsidR="005C1886" w:rsidRPr="00B00340">
          <w:rPr>
            <w:rStyle w:val="Lienhypertexte"/>
            <w:rFonts w:ascii="Arial" w:hAnsi="Arial" w:cs="Arial"/>
            <w:sz w:val="24"/>
            <w:szCs w:val="24"/>
          </w:rPr>
          <w:t>https://greenovi.tn/wp-content/uploads/2024/06/Charte-verte-Greenovi-VF.pdf</w:t>
        </w:r>
      </w:hyperlink>
    </w:p>
    <w:p w14:paraId="6A216A4C" w14:textId="28FD0963" w:rsidR="00637BA0" w:rsidRDefault="00637BA0" w:rsidP="00637BA0">
      <w:pPr>
        <w:jc w:val="both"/>
        <w:rPr>
          <w:rFonts w:ascii="Arial" w:hAnsi="Arial" w:cs="Arial"/>
          <w:sz w:val="24"/>
          <w:szCs w:val="24"/>
        </w:rPr>
      </w:pPr>
      <w:r w:rsidRPr="00637BA0">
        <w:rPr>
          <w:rFonts w:ascii="Arial" w:hAnsi="Arial" w:cs="Arial"/>
          <w:sz w:val="24"/>
          <w:szCs w:val="24"/>
        </w:rPr>
        <w:t>-</w:t>
      </w:r>
      <w:r w:rsidR="00563E6F">
        <w:rPr>
          <w:rFonts w:ascii="Arial" w:hAnsi="Arial" w:cs="Arial"/>
          <w:sz w:val="24"/>
          <w:szCs w:val="24"/>
        </w:rPr>
        <w:t xml:space="preserve">ANNEXE D : </w:t>
      </w:r>
      <w:r w:rsidRPr="00637BA0">
        <w:rPr>
          <w:rFonts w:ascii="Arial" w:hAnsi="Arial" w:cs="Arial"/>
          <w:sz w:val="24"/>
          <w:szCs w:val="24"/>
        </w:rPr>
        <w:t>Le glossaire</w:t>
      </w:r>
      <w:r w:rsidR="0071784F">
        <w:rPr>
          <w:rFonts w:ascii="Arial" w:hAnsi="Arial" w:cs="Arial"/>
          <w:sz w:val="24"/>
          <w:szCs w:val="24"/>
        </w:rPr>
        <w:t xml:space="preserve"> du projet </w:t>
      </w:r>
      <w:proofErr w:type="spellStart"/>
      <w:r w:rsidR="0071784F">
        <w:rPr>
          <w:rFonts w:ascii="Arial" w:hAnsi="Arial" w:cs="Arial"/>
          <w:sz w:val="24"/>
          <w:szCs w:val="24"/>
        </w:rPr>
        <w:t>Greenovi</w:t>
      </w:r>
      <w:proofErr w:type="spellEnd"/>
    </w:p>
    <w:p w14:paraId="3CD5BF77" w14:textId="0E300A07" w:rsidR="005C1886" w:rsidRDefault="00A27408" w:rsidP="00637BA0">
      <w:pPr>
        <w:jc w:val="both"/>
        <w:rPr>
          <w:rFonts w:ascii="Arial" w:hAnsi="Arial" w:cs="Arial"/>
          <w:sz w:val="24"/>
          <w:szCs w:val="24"/>
        </w:rPr>
      </w:pPr>
      <w:hyperlink r:id="rId11" w:history="1">
        <w:r w:rsidR="005C1886" w:rsidRPr="00B00340">
          <w:rPr>
            <w:rStyle w:val="Lienhypertexte"/>
            <w:rFonts w:ascii="Arial" w:hAnsi="Arial" w:cs="Arial"/>
            <w:sz w:val="24"/>
            <w:szCs w:val="24"/>
          </w:rPr>
          <w:t>https://greenovi.tn/wp-content/uploads/2024/07/glossaire-.pdf</w:t>
        </w:r>
      </w:hyperlink>
    </w:p>
    <w:p w14:paraId="7FFBE1A0" w14:textId="0C015CBD" w:rsidR="007D4237" w:rsidRPr="00637BA0" w:rsidRDefault="007D4237" w:rsidP="0071784F">
      <w:pPr>
        <w:jc w:val="both"/>
        <w:rPr>
          <w:rFonts w:ascii="Arial" w:hAnsi="Arial" w:cs="Arial"/>
          <w:sz w:val="24"/>
          <w:szCs w:val="24"/>
        </w:rPr>
      </w:pPr>
    </w:p>
    <w:sectPr w:rsidR="007D4237" w:rsidRPr="00637BA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A8BA" w14:textId="77777777" w:rsidR="00A27408" w:rsidRDefault="00A27408" w:rsidP="00201D0C">
      <w:pPr>
        <w:spacing w:after="0" w:line="240" w:lineRule="auto"/>
      </w:pPr>
      <w:r>
        <w:separator/>
      </w:r>
    </w:p>
  </w:endnote>
  <w:endnote w:type="continuationSeparator" w:id="0">
    <w:p w14:paraId="08DEEE2F" w14:textId="77777777" w:rsidR="00A27408" w:rsidRDefault="00A27408" w:rsidP="0020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258714061"/>
      <w:docPartObj>
        <w:docPartGallery w:val="Page Numbers (Bottom of Page)"/>
        <w:docPartUnique/>
      </w:docPartObj>
    </w:sdtPr>
    <w:sdtEndPr/>
    <w:sdtContent>
      <w:sdt>
        <w:sdtPr>
          <w:rPr>
            <w:rFonts w:cstheme="minorHAnsi"/>
          </w:rPr>
          <w:id w:val="-403453400"/>
          <w:docPartObj>
            <w:docPartGallery w:val="Page Numbers (Top of Page)"/>
            <w:docPartUnique/>
          </w:docPartObj>
        </w:sdtPr>
        <w:sdtEndPr/>
        <w:sdtContent>
          <w:p w14:paraId="38AD8304" w14:textId="4FEE2C17" w:rsidR="00AA138F" w:rsidRPr="00CB7110" w:rsidRDefault="00A27408" w:rsidP="00B657B2">
            <w:pPr>
              <w:pStyle w:val="Pieddepage"/>
              <w:tabs>
                <w:tab w:val="clear" w:pos="4536"/>
                <w:tab w:val="clear" w:pos="9072"/>
                <w:tab w:val="right" w:pos="9468"/>
              </w:tabs>
              <w:rPr>
                <w:rFonts w:cstheme="minorHAnsi"/>
              </w:rPr>
            </w:pPr>
            <w:sdt>
              <w:sdtPr>
                <w:rPr>
                  <w:rFonts w:cstheme="minorHAnsi"/>
                </w:rPr>
                <w:id w:val="1024065571"/>
                <w:docPartObj>
                  <w:docPartGallery w:val="Page Numbers (Top of Page)"/>
                  <w:docPartUnique/>
                </w:docPartObj>
              </w:sdtPr>
              <w:sdtEndPr/>
              <w:sdtContent>
                <w:r w:rsidR="00AA138F" w:rsidRPr="00AE44F4">
                  <w:rPr>
                    <w:rFonts w:cstheme="minorHAnsi"/>
                  </w:rPr>
                  <w:t>DAJ_M015_v03</w:t>
                </w:r>
                <w:r w:rsidR="00AA138F" w:rsidRPr="00AE44F4">
                  <w:rPr>
                    <w:rFonts w:cstheme="minorHAnsi"/>
                  </w:rPr>
                  <w:tab/>
                  <w:t xml:space="preserve">Page </w:t>
                </w:r>
                <w:r w:rsidR="00AA138F" w:rsidRPr="00AE44F4">
                  <w:rPr>
                    <w:rFonts w:cstheme="minorHAnsi"/>
                    <w:b/>
                    <w:bCs/>
                  </w:rPr>
                  <w:fldChar w:fldCharType="begin"/>
                </w:r>
                <w:r w:rsidR="00AA138F" w:rsidRPr="00CB7110">
                  <w:rPr>
                    <w:rFonts w:cstheme="minorHAnsi"/>
                    <w:b/>
                    <w:bCs/>
                  </w:rPr>
                  <w:instrText>PAGE</w:instrText>
                </w:r>
                <w:r w:rsidR="00AA138F" w:rsidRPr="00AE44F4">
                  <w:rPr>
                    <w:rFonts w:cstheme="minorHAnsi"/>
                    <w:b/>
                    <w:bCs/>
                  </w:rPr>
                  <w:fldChar w:fldCharType="separate"/>
                </w:r>
                <w:r w:rsidR="00A20E34">
                  <w:rPr>
                    <w:rFonts w:cstheme="minorHAnsi"/>
                    <w:b/>
                    <w:bCs/>
                    <w:noProof/>
                  </w:rPr>
                  <w:t>10</w:t>
                </w:r>
                <w:r w:rsidR="00AA138F" w:rsidRPr="00AE44F4">
                  <w:rPr>
                    <w:rFonts w:cstheme="minorHAnsi"/>
                    <w:b/>
                    <w:bCs/>
                  </w:rPr>
                  <w:fldChar w:fldCharType="end"/>
                </w:r>
                <w:r w:rsidR="00AA138F" w:rsidRPr="00C303EA">
                  <w:rPr>
                    <w:rFonts w:cstheme="minorHAnsi"/>
                  </w:rPr>
                  <w:t xml:space="preserve"> sur </w:t>
                </w:r>
                <w:r w:rsidR="00AA138F" w:rsidRPr="00AE44F4">
                  <w:rPr>
                    <w:rFonts w:cstheme="minorHAnsi"/>
                    <w:b/>
                    <w:bCs/>
                  </w:rPr>
                  <w:fldChar w:fldCharType="begin"/>
                </w:r>
                <w:r w:rsidR="00AA138F" w:rsidRPr="00CB7110">
                  <w:rPr>
                    <w:rFonts w:cstheme="minorHAnsi"/>
                    <w:b/>
                    <w:bCs/>
                  </w:rPr>
                  <w:instrText>NUMPAGES</w:instrText>
                </w:r>
                <w:r w:rsidR="00AA138F" w:rsidRPr="00AE44F4">
                  <w:rPr>
                    <w:rFonts w:cstheme="minorHAnsi"/>
                    <w:b/>
                    <w:bCs/>
                  </w:rPr>
                  <w:fldChar w:fldCharType="separate"/>
                </w:r>
                <w:r w:rsidR="00A20E34">
                  <w:rPr>
                    <w:rFonts w:cstheme="minorHAnsi"/>
                    <w:b/>
                    <w:bCs/>
                    <w:noProof/>
                  </w:rPr>
                  <w:t>10</w:t>
                </w:r>
                <w:r w:rsidR="00AA138F" w:rsidRPr="00AE44F4">
                  <w:rPr>
                    <w:rFonts w:cstheme="minorHAnsi"/>
                    <w:b/>
                    <w:bCs/>
                  </w:rPr>
                  <w:fldChar w:fldCharType="end"/>
                </w:r>
              </w:sdtContent>
            </w:sdt>
          </w:p>
          <w:p w14:paraId="72C0EBCB" w14:textId="711A74DC" w:rsidR="00AA138F" w:rsidRPr="00AE44F4" w:rsidRDefault="00A27408" w:rsidP="00B657B2">
            <w:pPr>
              <w:pStyle w:val="Pieddepage"/>
              <w:spacing w:line="240" w:lineRule="exact"/>
              <w:rPr>
                <w:rFonts w:cstheme="minorHAnsi"/>
              </w:rPr>
            </w:pPr>
          </w:p>
        </w:sdtContent>
      </w:sdt>
    </w:sdtContent>
  </w:sdt>
  <w:p w14:paraId="45C7B812" w14:textId="168E91B5" w:rsidR="00AA138F" w:rsidRDefault="00AA138F" w:rsidP="00B657B2">
    <w:pPr>
      <w:tabs>
        <w:tab w:val="right" w:pos="9750"/>
      </w:tabs>
      <w:spacing w:after="0"/>
    </w:pPr>
    <w:r>
      <w:rPr>
        <w:rFonts w:ascii="Calibri" w:eastAsia="Calibri" w:hAnsi="Calibri" w:cs="Calibri"/>
      </w:rPr>
      <w:tab/>
    </w:r>
  </w:p>
  <w:p w14:paraId="19ED5B17" w14:textId="77777777" w:rsidR="00AA138F" w:rsidRDefault="00AA138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5783" w14:textId="77777777" w:rsidR="00A27408" w:rsidRDefault="00A27408" w:rsidP="00201D0C">
      <w:pPr>
        <w:spacing w:after="0" w:line="240" w:lineRule="auto"/>
      </w:pPr>
      <w:r>
        <w:separator/>
      </w:r>
    </w:p>
  </w:footnote>
  <w:footnote w:type="continuationSeparator" w:id="0">
    <w:p w14:paraId="6D86EC38" w14:textId="77777777" w:rsidR="00A27408" w:rsidRDefault="00A27408" w:rsidP="00201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91AE4" w14:textId="67AC0DC2" w:rsidR="00AA138F" w:rsidRDefault="00AA138F">
    <w:pPr>
      <w:pStyle w:val="En-tte"/>
    </w:pPr>
    <w:r>
      <w:rPr>
        <w:rFonts w:ascii="Times New Roman" w:hAnsi="Times New Roman" w:cs="Times New Roman"/>
        <w:noProof/>
        <w:sz w:val="24"/>
        <w:szCs w:val="24"/>
        <w:lang w:eastAsia="fr-FR"/>
      </w:rPr>
      <w:drawing>
        <wp:anchor distT="0" distB="0" distL="114300" distR="114300" simplePos="0" relativeHeight="251661312" behindDoc="0" locked="0" layoutInCell="1" allowOverlap="1" wp14:anchorId="7E64149F" wp14:editId="3DD7546C">
          <wp:simplePos x="0" y="0"/>
          <wp:positionH relativeFrom="column">
            <wp:posOffset>776605</wp:posOffset>
          </wp:positionH>
          <wp:positionV relativeFrom="paragraph">
            <wp:posOffset>-106680</wp:posOffset>
          </wp:positionV>
          <wp:extent cx="4111625" cy="632460"/>
          <wp:effectExtent l="0" t="0" r="3175" b="0"/>
          <wp:wrapThrough wrapText="bothSides">
            <wp:wrapPolygon edited="0">
              <wp:start x="0" y="0"/>
              <wp:lineTo x="0" y="20819"/>
              <wp:lineTo x="21517" y="20819"/>
              <wp:lineTo x="21517" y="0"/>
              <wp:lineTo x="0" y="0"/>
            </wp:wrapPolygon>
          </wp:wrapThrough>
          <wp:docPr id="2" name="Image 2" descr="VF Barre de logos Greenov'i - RVB Version destinée au 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VF Barre de logos Greenov'i - RVB Version destinée au dig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1625" cy="63246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eastAsia="fr-FR"/>
      </w:rPr>
      <mc:AlternateContent>
        <mc:Choice Requires="wpg">
          <w:drawing>
            <wp:anchor distT="0" distB="0" distL="114300" distR="114300" simplePos="0" relativeHeight="251659264" behindDoc="0" locked="0" layoutInCell="1" allowOverlap="1" wp14:anchorId="7D382059" wp14:editId="27D03574">
              <wp:simplePos x="0" y="0"/>
              <wp:positionH relativeFrom="page">
                <wp:posOffset>908050</wp:posOffset>
              </wp:positionH>
              <wp:positionV relativeFrom="page">
                <wp:posOffset>877234</wp:posOffset>
              </wp:positionV>
              <wp:extent cx="6246495" cy="380165"/>
              <wp:effectExtent l="0" t="0" r="1905" b="1270"/>
              <wp:wrapSquare wrapText="bothSides"/>
              <wp:docPr id="40245" name="Group 40245"/>
              <wp:cNvGraphicFramePr/>
              <a:graphic xmlns:a="http://schemas.openxmlformats.org/drawingml/2006/main">
                <a:graphicData uri="http://schemas.microsoft.com/office/word/2010/wordprocessingGroup">
                  <wpg:wgp>
                    <wpg:cNvGrpSpPr/>
                    <wpg:grpSpPr>
                      <a:xfrm>
                        <a:off x="0" y="0"/>
                        <a:ext cx="6246495" cy="380165"/>
                        <a:chOff x="0" y="445643"/>
                        <a:chExt cx="6246543" cy="380343"/>
                      </a:xfrm>
                    </wpg:grpSpPr>
                    <wps:wsp>
                      <wps:cNvPr id="40248" name="Rectangle 40248"/>
                      <wps:cNvSpPr/>
                      <wps:spPr>
                        <a:xfrm>
                          <a:off x="4847590" y="445643"/>
                          <a:ext cx="45808" cy="206453"/>
                        </a:xfrm>
                        <a:prstGeom prst="rect">
                          <a:avLst/>
                        </a:prstGeom>
                        <a:ln>
                          <a:noFill/>
                        </a:ln>
                      </wps:spPr>
                      <wps:txbx>
                        <w:txbxContent>
                          <w:p w14:paraId="7D3EB67A" w14:textId="77777777" w:rsidR="00AA138F" w:rsidRDefault="00AA138F" w:rsidP="00201D0C">
                            <w:r>
                              <w:rPr>
                                <w:rFonts w:ascii="Calibri" w:eastAsia="Calibri" w:hAnsi="Calibri" w:cs="Calibri"/>
                                <w:sz w:val="24"/>
                              </w:rPr>
                              <w:t xml:space="preserve"> </w:t>
                            </w:r>
                          </w:p>
                        </w:txbxContent>
                      </wps:txbx>
                      <wps:bodyPr horzOverflow="overflow" vert="horz" lIns="0" tIns="0" rIns="0" bIns="0" rtlCol="0">
                        <a:noAutofit/>
                      </wps:bodyPr>
                    </wps:wsp>
                    <wps:wsp>
                      <wps:cNvPr id="40250" name="Rectangle 40250"/>
                      <wps:cNvSpPr/>
                      <wps:spPr>
                        <a:xfrm>
                          <a:off x="81586" y="625620"/>
                          <a:ext cx="4560264" cy="200366"/>
                        </a:xfrm>
                        <a:prstGeom prst="rect">
                          <a:avLst/>
                        </a:prstGeom>
                        <a:ln>
                          <a:noFill/>
                        </a:ln>
                      </wps:spPr>
                      <wps:txbx>
                        <w:txbxContent>
                          <w:p w14:paraId="0894DFBD" w14:textId="317D7250" w:rsidR="00AA138F" w:rsidRDefault="00AA138F" w:rsidP="0029606C">
                            <w:r>
                              <w:rPr>
                                <w:rFonts w:ascii="Calibri" w:eastAsia="Calibri" w:hAnsi="Calibri" w:cs="Calibri"/>
                                <w:b/>
                                <w:sz w:val="16"/>
                              </w:rPr>
                              <w:t>Règlement d’appel à manifestation d’intérêt No.1-</w:t>
                            </w:r>
                            <w:r w:rsidRPr="00D5613D">
                              <w:t xml:space="preserve"> </w:t>
                            </w:r>
                            <w:r w:rsidRPr="00D5613D">
                              <w:rPr>
                                <w:rFonts w:ascii="Calibri" w:eastAsia="Calibri" w:hAnsi="Calibri" w:cs="Calibri"/>
                                <w:b/>
                                <w:sz w:val="16"/>
                              </w:rPr>
                              <w:t xml:space="preserve">Diagnostic environnemental </w:t>
                            </w:r>
                            <w:r>
                              <w:rPr>
                                <w:rFonts w:ascii="Calibri" w:eastAsia="Calibri" w:hAnsi="Calibri" w:cs="Calibri"/>
                                <w:b/>
                                <w:sz w:val="16"/>
                              </w:rPr>
                              <w:t>(</w:t>
                            </w:r>
                            <w:proofErr w:type="spellStart"/>
                            <w:r w:rsidRPr="0029606C">
                              <w:rPr>
                                <w:rFonts w:ascii="Calibri" w:eastAsia="Calibri" w:hAnsi="Calibri" w:cs="Calibri"/>
                                <w:b/>
                                <w:i/>
                                <w:iCs/>
                                <w:sz w:val="16"/>
                              </w:rPr>
                              <w:t>GreenAssist</w:t>
                            </w:r>
                            <w:proofErr w:type="spellEnd"/>
                            <w:r>
                              <w:rPr>
                                <w:rFonts w:ascii="Calibri" w:eastAsia="Calibri" w:hAnsi="Calibri" w:cs="Calibri"/>
                                <w:b/>
                                <w:sz w:val="16"/>
                              </w:rPr>
                              <w:t>)</w:t>
                            </w:r>
                          </w:p>
                        </w:txbxContent>
                      </wps:txbx>
                      <wps:bodyPr horzOverflow="overflow" vert="horz" lIns="0" tIns="0" rIns="0" bIns="0" rtlCol="0">
                        <a:noAutofit/>
                      </wps:bodyPr>
                    </wps:wsp>
                    <wps:wsp>
                      <wps:cNvPr id="40251" name="Rectangle 40251"/>
                      <wps:cNvSpPr/>
                      <wps:spPr>
                        <a:xfrm>
                          <a:off x="640334" y="622047"/>
                          <a:ext cx="43404" cy="171355"/>
                        </a:xfrm>
                        <a:prstGeom prst="rect">
                          <a:avLst/>
                        </a:prstGeom>
                        <a:ln>
                          <a:noFill/>
                        </a:ln>
                      </wps:spPr>
                      <wps:txbx>
                        <w:txbxContent>
                          <w:p w14:paraId="1649768E" w14:textId="77777777" w:rsidR="00AA138F" w:rsidRDefault="00AA138F" w:rsidP="00201D0C"/>
                        </w:txbxContent>
                      </wps:txbx>
                      <wps:bodyPr horzOverflow="overflow" vert="horz" lIns="0" tIns="0" rIns="0" bIns="0" rtlCol="0">
                        <a:noAutofit/>
                      </wps:bodyPr>
                    </wps:wsp>
                    <wps:wsp>
                      <wps:cNvPr id="40253" name="Rectangle 40253"/>
                      <wps:cNvSpPr/>
                      <wps:spPr>
                        <a:xfrm>
                          <a:off x="1405382" y="640334"/>
                          <a:ext cx="30692" cy="138324"/>
                        </a:xfrm>
                        <a:prstGeom prst="rect">
                          <a:avLst/>
                        </a:prstGeom>
                        <a:ln>
                          <a:noFill/>
                        </a:ln>
                      </wps:spPr>
                      <wps:txbx>
                        <w:txbxContent>
                          <w:p w14:paraId="4732EF75" w14:textId="77777777" w:rsidR="00AA138F" w:rsidRDefault="00AA138F" w:rsidP="00201D0C">
                            <w:r>
                              <w:rPr>
                                <w:rFonts w:ascii="Calibri" w:eastAsia="Calibri" w:hAnsi="Calibri" w:cs="Calibri"/>
                                <w:b/>
                                <w:sz w:val="16"/>
                              </w:rPr>
                              <w:t xml:space="preserve"> </w:t>
                            </w:r>
                          </w:p>
                        </w:txbxContent>
                      </wps:txbx>
                      <wps:bodyPr horzOverflow="overflow" vert="horz" lIns="0" tIns="0" rIns="0" bIns="0" rtlCol="0">
                        <a:noAutofit/>
                      </wps:bodyPr>
                    </wps:wsp>
                    <wps:wsp>
                      <wps:cNvPr id="40254" name="Rectangle 40254"/>
                      <wps:cNvSpPr/>
                      <wps:spPr>
                        <a:xfrm>
                          <a:off x="1428242" y="622047"/>
                          <a:ext cx="83781" cy="171355"/>
                        </a:xfrm>
                        <a:prstGeom prst="rect">
                          <a:avLst/>
                        </a:prstGeom>
                        <a:ln>
                          <a:noFill/>
                        </a:ln>
                      </wps:spPr>
                      <wps:txbx>
                        <w:txbxContent>
                          <w:p w14:paraId="4CC3C440" w14:textId="77777777" w:rsidR="00AA138F" w:rsidRDefault="00AA138F" w:rsidP="00201D0C"/>
                        </w:txbxContent>
                      </wps:txbx>
                      <wps:bodyPr horzOverflow="overflow" vert="horz" lIns="0" tIns="0" rIns="0" bIns="0" rtlCol="0">
                        <a:noAutofit/>
                      </wps:bodyPr>
                    </wps:wsp>
                    <wps:wsp>
                      <wps:cNvPr id="40255" name="Rectangle 40255"/>
                      <wps:cNvSpPr/>
                      <wps:spPr>
                        <a:xfrm>
                          <a:off x="1490726" y="640334"/>
                          <a:ext cx="30692" cy="138324"/>
                        </a:xfrm>
                        <a:prstGeom prst="rect">
                          <a:avLst/>
                        </a:prstGeom>
                        <a:ln>
                          <a:noFill/>
                        </a:ln>
                      </wps:spPr>
                      <wps:txbx>
                        <w:txbxContent>
                          <w:p w14:paraId="4EEDA5F8" w14:textId="77777777" w:rsidR="00AA138F" w:rsidRDefault="00AA138F" w:rsidP="00201D0C">
                            <w:r>
                              <w:rPr>
                                <w:rFonts w:ascii="Calibri" w:eastAsia="Calibri" w:hAnsi="Calibri" w:cs="Calibri"/>
                                <w:b/>
                                <w:sz w:val="16"/>
                              </w:rPr>
                              <w:t xml:space="preserve"> </w:t>
                            </w:r>
                          </w:p>
                        </w:txbxContent>
                      </wps:txbx>
                      <wps:bodyPr horzOverflow="overflow" vert="horz" lIns="0" tIns="0" rIns="0" bIns="0" rtlCol="0">
                        <a:noAutofit/>
                      </wps:bodyPr>
                    </wps:wsp>
                    <wps:wsp>
                      <wps:cNvPr id="40260" name="Rectangle 40260"/>
                      <wps:cNvSpPr/>
                      <wps:spPr>
                        <a:xfrm>
                          <a:off x="2083943" y="622047"/>
                          <a:ext cx="38021" cy="171355"/>
                        </a:xfrm>
                        <a:prstGeom prst="rect">
                          <a:avLst/>
                        </a:prstGeom>
                        <a:ln>
                          <a:noFill/>
                        </a:ln>
                      </wps:spPr>
                      <wps:txbx>
                        <w:txbxContent>
                          <w:p w14:paraId="76DB728D" w14:textId="77777777" w:rsidR="00AA138F" w:rsidRDefault="00AA138F" w:rsidP="00201D0C">
                            <w:r>
                              <w:rPr>
                                <w:rFonts w:ascii="Calibri" w:eastAsia="Calibri" w:hAnsi="Calibri" w:cs="Calibri"/>
                                <w:b/>
                              </w:rPr>
                              <w:t xml:space="preserve"> </w:t>
                            </w:r>
                          </w:p>
                        </w:txbxContent>
                      </wps:txbx>
                      <wps:bodyPr horzOverflow="overflow" vert="horz" lIns="0" tIns="0" rIns="0" bIns="0" rtlCol="0">
                        <a:noAutofit/>
                      </wps:bodyPr>
                    </wps:wsp>
                    <wps:wsp>
                      <wps:cNvPr id="40261" name="Rectangle 40261"/>
                      <wps:cNvSpPr/>
                      <wps:spPr>
                        <a:xfrm>
                          <a:off x="6208522" y="622047"/>
                          <a:ext cx="38021" cy="171355"/>
                        </a:xfrm>
                        <a:prstGeom prst="rect">
                          <a:avLst/>
                        </a:prstGeom>
                        <a:ln>
                          <a:noFill/>
                        </a:ln>
                      </wps:spPr>
                      <wps:txbx>
                        <w:txbxContent>
                          <w:p w14:paraId="69A65483" w14:textId="77777777" w:rsidR="00AA138F" w:rsidRDefault="00AA138F" w:rsidP="00201D0C">
                            <w:r>
                              <w:rPr>
                                <w:rFonts w:ascii="Calibri" w:eastAsia="Calibri" w:hAnsi="Calibri" w:cs="Calibri"/>
                                <w:b/>
                              </w:rPr>
                              <w:t xml:space="preserve"> </w:t>
                            </w:r>
                          </w:p>
                        </w:txbxContent>
                      </wps:txbx>
                      <wps:bodyPr horzOverflow="overflow" vert="horz" lIns="0" tIns="0" rIns="0" bIns="0" rtlCol="0">
                        <a:noAutofit/>
                      </wps:bodyPr>
                    </wps:wsp>
                    <wps:wsp>
                      <wps:cNvPr id="41937" name="Shape 41937"/>
                      <wps:cNvSpPr/>
                      <wps:spPr>
                        <a:xfrm>
                          <a:off x="0" y="797805"/>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382059" id="Group 40245" o:spid="_x0000_s1026" style="position:absolute;margin-left:71.5pt;margin-top:69.05pt;width:491.85pt;height:29.95pt;z-index:251659264;mso-position-horizontal-relative:page;mso-position-vertical-relative:page;mso-width-relative:margin;mso-height-relative:margin" coordorigin=",4456" coordsize="62465,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">
              <v:rect id="Rectangle 40248" o:spid="_x0000_s1027" style="position:absolute;left:48475;top:44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" filled="f" stroked="f">
                <v:textbox inset="0,0,0,0">
                  <w:txbxContent>
                    <w:p w14:paraId="7D3EB67A" w14:textId="77777777" w:rsidR="00AA138F" w:rsidRDefault="00AA138F" w:rsidP="00201D0C">
                      <w:r>
                        <w:rPr>
                          <w:rFonts w:ascii="Calibri" w:eastAsia="Calibri" w:hAnsi="Calibri" w:cs="Calibri"/>
                          <w:sz w:val="24"/>
                        </w:rPr>
                        <w:t xml:space="preserve"> </w:t>
                      </w:r>
                    </w:p>
                  </w:txbxContent>
                </v:textbox>
              </v:rect>
              <v:rect id="Rectangle 40250" o:spid="_x0000_s1028" style="position:absolute;left:815;top:6256;width:45603;height: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" filled="f" stroked="f">
                <v:textbox inset="0,0,0,0">
                  <w:txbxContent>
                    <w:p w14:paraId="0894DFBD" w14:textId="317D7250" w:rsidR="00AA138F" w:rsidRDefault="00AA138F" w:rsidP="0029606C">
                      <w:r>
                        <w:rPr>
                          <w:rFonts w:ascii="Calibri" w:eastAsia="Calibri" w:hAnsi="Calibri" w:cs="Calibri"/>
                          <w:b/>
                          <w:sz w:val="16"/>
                        </w:rPr>
                        <w:t>Règlement d’appel à manifestation d’intérêt No.1-</w:t>
                      </w:r>
                      <w:r w:rsidRPr="00D5613D">
                        <w:t xml:space="preserve"> </w:t>
                      </w:r>
                      <w:r w:rsidRPr="00D5613D">
                        <w:rPr>
                          <w:rFonts w:ascii="Calibri" w:eastAsia="Calibri" w:hAnsi="Calibri" w:cs="Calibri"/>
                          <w:b/>
                          <w:sz w:val="16"/>
                        </w:rPr>
                        <w:t xml:space="preserve">Diagnostic environnemental </w:t>
                      </w:r>
                      <w:r>
                        <w:rPr>
                          <w:rFonts w:ascii="Calibri" w:eastAsia="Calibri" w:hAnsi="Calibri" w:cs="Calibri"/>
                          <w:b/>
                          <w:sz w:val="16"/>
                        </w:rPr>
                        <w:t>(</w:t>
                      </w:r>
                      <w:proofErr w:type="spellStart"/>
                      <w:r w:rsidRPr="0029606C">
                        <w:rPr>
                          <w:rFonts w:ascii="Calibri" w:eastAsia="Calibri" w:hAnsi="Calibri" w:cs="Calibri"/>
                          <w:b/>
                          <w:i/>
                          <w:iCs/>
                          <w:sz w:val="16"/>
                        </w:rPr>
                        <w:t>GreenAssist</w:t>
                      </w:r>
                      <w:proofErr w:type="spellEnd"/>
                      <w:r>
                        <w:rPr>
                          <w:rFonts w:ascii="Calibri" w:eastAsia="Calibri" w:hAnsi="Calibri" w:cs="Calibri"/>
                          <w:b/>
                          <w:sz w:val="16"/>
                        </w:rPr>
                        <w:t>)</w:t>
                      </w:r>
                    </w:p>
                  </w:txbxContent>
                </v:textbox>
              </v:rect>
              <v:rect id="Rectangle 40251" o:spid="_x0000_s1029" style="position:absolute;left:6403;top:6220;width:4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" filled="f" stroked="f">
                <v:textbox inset="0,0,0,0">
                  <w:txbxContent>
                    <w:p w14:paraId="1649768E" w14:textId="77777777" w:rsidR="00AA138F" w:rsidRDefault="00AA138F" w:rsidP="00201D0C"/>
                  </w:txbxContent>
                </v:textbox>
              </v:rect>
              <v:rect id="Rectangle 40253" o:spid="_x0000_s1030" style="position:absolute;left:14053;top:64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" filled="f" stroked="f">
                <v:textbox inset="0,0,0,0">
                  <w:txbxContent>
                    <w:p w14:paraId="4732EF75" w14:textId="77777777" w:rsidR="00AA138F" w:rsidRDefault="00AA138F" w:rsidP="00201D0C">
                      <w:r>
                        <w:rPr>
                          <w:rFonts w:ascii="Calibri" w:eastAsia="Calibri" w:hAnsi="Calibri" w:cs="Calibri"/>
                          <w:b/>
                          <w:sz w:val="16"/>
                        </w:rPr>
                        <w:t xml:space="preserve"> </w:t>
                      </w:r>
                    </w:p>
                  </w:txbxContent>
                </v:textbox>
              </v:rect>
              <v:rect id="Rectangle 40254" o:spid="_x0000_s1031" style="position:absolute;left:14282;top:6220;width:8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" filled="f" stroked="f">
                <v:textbox inset="0,0,0,0">
                  <w:txbxContent>
                    <w:p w14:paraId="4CC3C440" w14:textId="77777777" w:rsidR="00AA138F" w:rsidRDefault="00AA138F" w:rsidP="00201D0C"/>
                  </w:txbxContent>
                </v:textbox>
              </v:rect>
              <v:rect id="Rectangle 40255" o:spid="_x0000_s1032" style="position:absolute;left:14907;top:6403;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" filled="f" stroked="f">
                <v:textbox inset="0,0,0,0">
                  <w:txbxContent>
                    <w:p w14:paraId="4EEDA5F8" w14:textId="77777777" w:rsidR="00AA138F" w:rsidRDefault="00AA138F" w:rsidP="00201D0C">
                      <w:r>
                        <w:rPr>
                          <w:rFonts w:ascii="Calibri" w:eastAsia="Calibri" w:hAnsi="Calibri" w:cs="Calibri"/>
                          <w:b/>
                          <w:sz w:val="16"/>
                        </w:rPr>
                        <w:t xml:space="preserve"> </w:t>
                      </w:r>
                    </w:p>
                  </w:txbxContent>
                </v:textbox>
              </v:rect>
              <v:rect id="Rectangle 40260" o:spid="_x0000_s1033" style="position:absolute;left:20839;top:62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" filled="f" stroked="f">
                <v:textbox inset="0,0,0,0">
                  <w:txbxContent>
                    <w:p w14:paraId="76DB728D" w14:textId="77777777" w:rsidR="00AA138F" w:rsidRDefault="00AA138F" w:rsidP="00201D0C">
                      <w:r>
                        <w:rPr>
                          <w:rFonts w:ascii="Calibri" w:eastAsia="Calibri" w:hAnsi="Calibri" w:cs="Calibri"/>
                          <w:b/>
                        </w:rPr>
                        <w:t xml:space="preserve"> </w:t>
                      </w:r>
                    </w:p>
                  </w:txbxContent>
                </v:textbox>
              </v:rect>
              <v:rect id="Rectangle 40261" o:spid="_x0000_s1034" style="position:absolute;left:62085;top:622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" filled="f" stroked="f">
                <v:textbox inset="0,0,0,0">
                  <w:txbxContent>
                    <w:p w14:paraId="69A65483" w14:textId="77777777" w:rsidR="00AA138F" w:rsidRDefault="00AA138F" w:rsidP="00201D0C">
                      <w:r>
                        <w:rPr>
                          <w:rFonts w:ascii="Calibri" w:eastAsia="Calibri" w:hAnsi="Calibri" w:cs="Calibri"/>
                          <w:b/>
                        </w:rPr>
                        <w:t xml:space="preserve"> </w:t>
                      </w:r>
                    </w:p>
                  </w:txbxContent>
                </v:textbox>
              </v:rect>
              <v:shape id="Shape 41937" o:spid="_x0000_s1035" style="position:absolute;top:7978;width:62268;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" path="m,l6226810,r,9144l,9144,,e" fillcolor="black" stroked="f" strokeweight="0">
                <v:stroke miterlimit="83231f" joinstyle="miter"/>
                <v:path arrowok="t" textboxrect="0,0,6226810,9144"/>
              </v:shape>
              <w10:wrap type="square" anchorx="page" anchory="page"/>
            </v:group>
          </w:pict>
        </mc:Fallback>
      </mc:AlternateContent>
    </w:r>
  </w:p>
  <w:p w14:paraId="00398B47" w14:textId="1D3A7BCC" w:rsidR="00AA138F" w:rsidRDefault="00AA138F">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2E3"/>
    <w:multiLevelType w:val="hybridMultilevel"/>
    <w:tmpl w:val="8CFAC898"/>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6D12C8B"/>
    <w:multiLevelType w:val="hybridMultilevel"/>
    <w:tmpl w:val="1CE4AEA8"/>
    <w:lvl w:ilvl="0" w:tplc="040C0001">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3274D"/>
    <w:multiLevelType w:val="hybridMultilevel"/>
    <w:tmpl w:val="AA483BC4"/>
    <w:lvl w:ilvl="0" w:tplc="5498CEF8">
      <w:start w:val="3"/>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1D811A8"/>
    <w:multiLevelType w:val="multilevel"/>
    <w:tmpl w:val="F40E679C"/>
    <w:lvl w:ilvl="0">
      <w:start w:val="1"/>
      <w:numFmt w:val="decimal"/>
      <w:lvlText w:val="%1."/>
      <w:lvlJc w:val="left"/>
      <w:pPr>
        <w:ind w:left="720" w:hanging="360"/>
      </w:pPr>
      <w:rPr>
        <w:rFonts w:hint="default"/>
      </w:rPr>
    </w:lvl>
    <w:lvl w:ilvl="1">
      <w:start w:val="1"/>
      <w:numFmt w:val="decimal"/>
      <w:isLgl/>
      <w:lvlText w:val="%1.%2."/>
      <w:lvlJc w:val="left"/>
      <w:pPr>
        <w:ind w:left="1532"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3F6533B"/>
    <w:multiLevelType w:val="multilevel"/>
    <w:tmpl w:val="B1B85A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32D46"/>
    <w:multiLevelType w:val="hybridMultilevel"/>
    <w:tmpl w:val="1E2A7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943457"/>
    <w:multiLevelType w:val="hybridMultilevel"/>
    <w:tmpl w:val="8294EBDC"/>
    <w:lvl w:ilvl="0" w:tplc="01EAE70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AE050AB"/>
    <w:multiLevelType w:val="hybridMultilevel"/>
    <w:tmpl w:val="FC2CE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2300E2"/>
    <w:multiLevelType w:val="multilevel"/>
    <w:tmpl w:val="B1B85A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50516"/>
    <w:multiLevelType w:val="multilevel"/>
    <w:tmpl w:val="F40E679C"/>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50E47DB1"/>
    <w:multiLevelType w:val="hybridMultilevel"/>
    <w:tmpl w:val="C5D0672A"/>
    <w:lvl w:ilvl="0" w:tplc="2378287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5578A3"/>
    <w:multiLevelType w:val="hybridMultilevel"/>
    <w:tmpl w:val="C216420E"/>
    <w:lvl w:ilvl="0" w:tplc="040C0001">
      <w:start w:val="1"/>
      <w:numFmt w:val="bullet"/>
      <w:lvlText w:val=""/>
      <w:lvlJc w:val="left"/>
      <w:pPr>
        <w:ind w:left="720" w:hanging="360"/>
      </w:pPr>
      <w:rPr>
        <w:rFonts w:ascii="Symbol" w:hAnsi="Symbol" w:hint="default"/>
      </w:rPr>
    </w:lvl>
    <w:lvl w:ilvl="1" w:tplc="7D9654B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CB2438"/>
    <w:multiLevelType w:val="hybridMultilevel"/>
    <w:tmpl w:val="83DE67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DD82434"/>
    <w:multiLevelType w:val="hybridMultilevel"/>
    <w:tmpl w:val="DD8E1F3C"/>
    <w:lvl w:ilvl="0" w:tplc="8FCE4142">
      <w:start w:val="1"/>
      <w:numFmt w:val="decimal"/>
      <w:lvlText w:val="%1."/>
      <w:lvlJc w:val="left"/>
      <w:pPr>
        <w:ind w:left="720" w:hanging="360"/>
      </w:pPr>
      <w:rPr>
        <w:rFonts w:asciiTheme="minorHAnsi" w:eastAsiaTheme="minorHAnsi" w:hAnsiTheme="minorHAnsi" w:cstheme="minorBidi"/>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2"/>
  </w:num>
  <w:num w:numId="5">
    <w:abstractNumId w:val="13"/>
  </w:num>
  <w:num w:numId="6">
    <w:abstractNumId w:val="5"/>
  </w:num>
  <w:num w:numId="7">
    <w:abstractNumId w:val="0"/>
  </w:num>
  <w:num w:numId="8">
    <w:abstractNumId w:val="10"/>
  </w:num>
  <w:num w:numId="9">
    <w:abstractNumId w:val="6"/>
  </w:num>
  <w:num w:numId="10">
    <w:abstractNumId w:val="1"/>
  </w:num>
  <w:num w:numId="11">
    <w:abstractNumId w:val="7"/>
  </w:num>
  <w:num w:numId="12">
    <w:abstractNumId w:val="4"/>
  </w:num>
  <w:num w:numId="13">
    <w:abstractNumId w:val="3"/>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0C"/>
    <w:rsid w:val="000020E8"/>
    <w:rsid w:val="00002293"/>
    <w:rsid w:val="0000604A"/>
    <w:rsid w:val="0000639E"/>
    <w:rsid w:val="000131BC"/>
    <w:rsid w:val="00017EDB"/>
    <w:rsid w:val="000220F9"/>
    <w:rsid w:val="000254BC"/>
    <w:rsid w:val="00026072"/>
    <w:rsid w:val="00027202"/>
    <w:rsid w:val="000310F0"/>
    <w:rsid w:val="000317F8"/>
    <w:rsid w:val="00033E76"/>
    <w:rsid w:val="00036079"/>
    <w:rsid w:val="00040E16"/>
    <w:rsid w:val="00042289"/>
    <w:rsid w:val="000425DB"/>
    <w:rsid w:val="00050CF5"/>
    <w:rsid w:val="00051F6F"/>
    <w:rsid w:val="00053366"/>
    <w:rsid w:val="000562B8"/>
    <w:rsid w:val="00057E82"/>
    <w:rsid w:val="000600BF"/>
    <w:rsid w:val="000617E1"/>
    <w:rsid w:val="000632A7"/>
    <w:rsid w:val="00064BC8"/>
    <w:rsid w:val="00065210"/>
    <w:rsid w:val="00067699"/>
    <w:rsid w:val="000677A5"/>
    <w:rsid w:val="00072824"/>
    <w:rsid w:val="0007325D"/>
    <w:rsid w:val="00074751"/>
    <w:rsid w:val="0008519F"/>
    <w:rsid w:val="000860A0"/>
    <w:rsid w:val="00087AE1"/>
    <w:rsid w:val="00090DE5"/>
    <w:rsid w:val="00091F8A"/>
    <w:rsid w:val="000943EA"/>
    <w:rsid w:val="0009500B"/>
    <w:rsid w:val="000959F4"/>
    <w:rsid w:val="00096593"/>
    <w:rsid w:val="00096A6B"/>
    <w:rsid w:val="00097C08"/>
    <w:rsid w:val="000A16C9"/>
    <w:rsid w:val="000A47D1"/>
    <w:rsid w:val="000A4989"/>
    <w:rsid w:val="000B1B0F"/>
    <w:rsid w:val="000B20C0"/>
    <w:rsid w:val="000B2A91"/>
    <w:rsid w:val="000B308D"/>
    <w:rsid w:val="000B4718"/>
    <w:rsid w:val="000B4B0E"/>
    <w:rsid w:val="000B78CB"/>
    <w:rsid w:val="000C065C"/>
    <w:rsid w:val="000C45F3"/>
    <w:rsid w:val="000D048B"/>
    <w:rsid w:val="000D1225"/>
    <w:rsid w:val="000D3704"/>
    <w:rsid w:val="000D5ECC"/>
    <w:rsid w:val="000D7E0A"/>
    <w:rsid w:val="000E0465"/>
    <w:rsid w:val="000E063E"/>
    <w:rsid w:val="000E1CAD"/>
    <w:rsid w:val="000E1D20"/>
    <w:rsid w:val="000E1F96"/>
    <w:rsid w:val="000E41A7"/>
    <w:rsid w:val="000E486C"/>
    <w:rsid w:val="000E79C6"/>
    <w:rsid w:val="000F02CA"/>
    <w:rsid w:val="000F5653"/>
    <w:rsid w:val="000F5D0A"/>
    <w:rsid w:val="000F7063"/>
    <w:rsid w:val="000F74CD"/>
    <w:rsid w:val="000F78FF"/>
    <w:rsid w:val="000F7F34"/>
    <w:rsid w:val="0010284F"/>
    <w:rsid w:val="00102DC5"/>
    <w:rsid w:val="001030FA"/>
    <w:rsid w:val="001051D8"/>
    <w:rsid w:val="00107723"/>
    <w:rsid w:val="00110DA8"/>
    <w:rsid w:val="00111A2C"/>
    <w:rsid w:val="0011666E"/>
    <w:rsid w:val="00117FD1"/>
    <w:rsid w:val="00121A60"/>
    <w:rsid w:val="00122498"/>
    <w:rsid w:val="00122872"/>
    <w:rsid w:val="00122CA6"/>
    <w:rsid w:val="00124946"/>
    <w:rsid w:val="00124E3F"/>
    <w:rsid w:val="00130D59"/>
    <w:rsid w:val="001332F0"/>
    <w:rsid w:val="001335F8"/>
    <w:rsid w:val="00133D5D"/>
    <w:rsid w:val="00134132"/>
    <w:rsid w:val="0013599C"/>
    <w:rsid w:val="00137432"/>
    <w:rsid w:val="00141F22"/>
    <w:rsid w:val="00143A5E"/>
    <w:rsid w:val="001441C0"/>
    <w:rsid w:val="00145C33"/>
    <w:rsid w:val="00146A06"/>
    <w:rsid w:val="001502CD"/>
    <w:rsid w:val="00151F4B"/>
    <w:rsid w:val="00152B9F"/>
    <w:rsid w:val="0015395F"/>
    <w:rsid w:val="00154D2F"/>
    <w:rsid w:val="00155761"/>
    <w:rsid w:val="001561D1"/>
    <w:rsid w:val="00162DD7"/>
    <w:rsid w:val="001641A2"/>
    <w:rsid w:val="001645F5"/>
    <w:rsid w:val="00164AC5"/>
    <w:rsid w:val="00164E15"/>
    <w:rsid w:val="00167664"/>
    <w:rsid w:val="0017028E"/>
    <w:rsid w:val="001723BF"/>
    <w:rsid w:val="00174BFF"/>
    <w:rsid w:val="001832FE"/>
    <w:rsid w:val="001841B3"/>
    <w:rsid w:val="00191E22"/>
    <w:rsid w:val="001940CB"/>
    <w:rsid w:val="00195FAA"/>
    <w:rsid w:val="00196819"/>
    <w:rsid w:val="001A3151"/>
    <w:rsid w:val="001A3664"/>
    <w:rsid w:val="001A6721"/>
    <w:rsid w:val="001B0241"/>
    <w:rsid w:val="001B2A62"/>
    <w:rsid w:val="001B2AD8"/>
    <w:rsid w:val="001B2C50"/>
    <w:rsid w:val="001B37FC"/>
    <w:rsid w:val="001B6308"/>
    <w:rsid w:val="001B6D67"/>
    <w:rsid w:val="001B7BE1"/>
    <w:rsid w:val="001B7CCA"/>
    <w:rsid w:val="001C31F9"/>
    <w:rsid w:val="001C4D43"/>
    <w:rsid w:val="001C5BDE"/>
    <w:rsid w:val="001C69E8"/>
    <w:rsid w:val="001D122A"/>
    <w:rsid w:val="001D5D98"/>
    <w:rsid w:val="001D6973"/>
    <w:rsid w:val="001E3736"/>
    <w:rsid w:val="001E71D3"/>
    <w:rsid w:val="001E7634"/>
    <w:rsid w:val="001F0EBA"/>
    <w:rsid w:val="001F12DB"/>
    <w:rsid w:val="001F1841"/>
    <w:rsid w:val="001F5AB6"/>
    <w:rsid w:val="002003BA"/>
    <w:rsid w:val="0020067B"/>
    <w:rsid w:val="00201D0C"/>
    <w:rsid w:val="00202F73"/>
    <w:rsid w:val="002072D8"/>
    <w:rsid w:val="00214795"/>
    <w:rsid w:val="002200B1"/>
    <w:rsid w:val="002221D0"/>
    <w:rsid w:val="00225A30"/>
    <w:rsid w:val="002311E0"/>
    <w:rsid w:val="0023237E"/>
    <w:rsid w:val="0023285B"/>
    <w:rsid w:val="00232B61"/>
    <w:rsid w:val="00232DD3"/>
    <w:rsid w:val="002371C5"/>
    <w:rsid w:val="00237A57"/>
    <w:rsid w:val="002401E5"/>
    <w:rsid w:val="0024096F"/>
    <w:rsid w:val="00241C7B"/>
    <w:rsid w:val="00244950"/>
    <w:rsid w:val="00245092"/>
    <w:rsid w:val="002451E6"/>
    <w:rsid w:val="00247E92"/>
    <w:rsid w:val="00247FDB"/>
    <w:rsid w:val="00251376"/>
    <w:rsid w:val="00251987"/>
    <w:rsid w:val="00251A18"/>
    <w:rsid w:val="00255447"/>
    <w:rsid w:val="00260316"/>
    <w:rsid w:val="002604EA"/>
    <w:rsid w:val="0026279B"/>
    <w:rsid w:val="002722C7"/>
    <w:rsid w:val="00273496"/>
    <w:rsid w:val="00273DB0"/>
    <w:rsid w:val="00280D2F"/>
    <w:rsid w:val="00281597"/>
    <w:rsid w:val="00281A6A"/>
    <w:rsid w:val="00281D1B"/>
    <w:rsid w:val="002824F5"/>
    <w:rsid w:val="0028283B"/>
    <w:rsid w:val="00283552"/>
    <w:rsid w:val="002837AB"/>
    <w:rsid w:val="00284FFD"/>
    <w:rsid w:val="00285E36"/>
    <w:rsid w:val="00291C42"/>
    <w:rsid w:val="00291EC1"/>
    <w:rsid w:val="002924C3"/>
    <w:rsid w:val="00292900"/>
    <w:rsid w:val="00292A7D"/>
    <w:rsid w:val="00292E7D"/>
    <w:rsid w:val="00292FEA"/>
    <w:rsid w:val="00293A0F"/>
    <w:rsid w:val="002951C3"/>
    <w:rsid w:val="00295230"/>
    <w:rsid w:val="0029606C"/>
    <w:rsid w:val="00296BD4"/>
    <w:rsid w:val="002A1804"/>
    <w:rsid w:val="002A258A"/>
    <w:rsid w:val="002A33BB"/>
    <w:rsid w:val="002A6F7A"/>
    <w:rsid w:val="002B3912"/>
    <w:rsid w:val="002B3C84"/>
    <w:rsid w:val="002B41F6"/>
    <w:rsid w:val="002B5053"/>
    <w:rsid w:val="002B6EFA"/>
    <w:rsid w:val="002B73B5"/>
    <w:rsid w:val="002B751A"/>
    <w:rsid w:val="002C1369"/>
    <w:rsid w:val="002C4994"/>
    <w:rsid w:val="002C6472"/>
    <w:rsid w:val="002C67AD"/>
    <w:rsid w:val="002D13A6"/>
    <w:rsid w:val="002D35D7"/>
    <w:rsid w:val="002D7269"/>
    <w:rsid w:val="002D7879"/>
    <w:rsid w:val="002E6545"/>
    <w:rsid w:val="002F0369"/>
    <w:rsid w:val="002F17C4"/>
    <w:rsid w:val="002F24C3"/>
    <w:rsid w:val="002F5302"/>
    <w:rsid w:val="00303EEF"/>
    <w:rsid w:val="0030401C"/>
    <w:rsid w:val="00304B82"/>
    <w:rsid w:val="003117DA"/>
    <w:rsid w:val="003151C7"/>
    <w:rsid w:val="00321F51"/>
    <w:rsid w:val="00322942"/>
    <w:rsid w:val="00335559"/>
    <w:rsid w:val="00335D6B"/>
    <w:rsid w:val="00336D52"/>
    <w:rsid w:val="00340028"/>
    <w:rsid w:val="0034152A"/>
    <w:rsid w:val="003458F9"/>
    <w:rsid w:val="00346020"/>
    <w:rsid w:val="003462CE"/>
    <w:rsid w:val="00346753"/>
    <w:rsid w:val="0034687D"/>
    <w:rsid w:val="00346C64"/>
    <w:rsid w:val="0035069C"/>
    <w:rsid w:val="00352DC4"/>
    <w:rsid w:val="00356CC0"/>
    <w:rsid w:val="00356D34"/>
    <w:rsid w:val="003575A1"/>
    <w:rsid w:val="00357B22"/>
    <w:rsid w:val="003640E5"/>
    <w:rsid w:val="00371B72"/>
    <w:rsid w:val="0037387D"/>
    <w:rsid w:val="00374180"/>
    <w:rsid w:val="00376028"/>
    <w:rsid w:val="003778C6"/>
    <w:rsid w:val="003900F4"/>
    <w:rsid w:val="00390B9D"/>
    <w:rsid w:val="00390D81"/>
    <w:rsid w:val="00391D5B"/>
    <w:rsid w:val="0039678F"/>
    <w:rsid w:val="00396C0E"/>
    <w:rsid w:val="00397BB3"/>
    <w:rsid w:val="003A3CE0"/>
    <w:rsid w:val="003A49C8"/>
    <w:rsid w:val="003A4AC2"/>
    <w:rsid w:val="003A4D15"/>
    <w:rsid w:val="003A537F"/>
    <w:rsid w:val="003A6555"/>
    <w:rsid w:val="003A6D7B"/>
    <w:rsid w:val="003A7ECA"/>
    <w:rsid w:val="003B1A17"/>
    <w:rsid w:val="003B1B4F"/>
    <w:rsid w:val="003B3793"/>
    <w:rsid w:val="003B3A09"/>
    <w:rsid w:val="003B4930"/>
    <w:rsid w:val="003B7004"/>
    <w:rsid w:val="003C36F8"/>
    <w:rsid w:val="003C5E03"/>
    <w:rsid w:val="003C7297"/>
    <w:rsid w:val="003D3D57"/>
    <w:rsid w:val="003D4DE9"/>
    <w:rsid w:val="003D569D"/>
    <w:rsid w:val="003D6698"/>
    <w:rsid w:val="003E1810"/>
    <w:rsid w:val="003E1C52"/>
    <w:rsid w:val="003E2871"/>
    <w:rsid w:val="003E5E0B"/>
    <w:rsid w:val="003E62AE"/>
    <w:rsid w:val="003E6300"/>
    <w:rsid w:val="003F2DDF"/>
    <w:rsid w:val="003F4811"/>
    <w:rsid w:val="003F6A68"/>
    <w:rsid w:val="003F7041"/>
    <w:rsid w:val="003F77C8"/>
    <w:rsid w:val="00403EA4"/>
    <w:rsid w:val="00405890"/>
    <w:rsid w:val="0040637E"/>
    <w:rsid w:val="00411C9C"/>
    <w:rsid w:val="00412580"/>
    <w:rsid w:val="004157F6"/>
    <w:rsid w:val="00421294"/>
    <w:rsid w:val="004213AC"/>
    <w:rsid w:val="00422204"/>
    <w:rsid w:val="00422419"/>
    <w:rsid w:val="00422D80"/>
    <w:rsid w:val="0042557E"/>
    <w:rsid w:val="00432E76"/>
    <w:rsid w:val="004332FB"/>
    <w:rsid w:val="00433892"/>
    <w:rsid w:val="00442F2A"/>
    <w:rsid w:val="00447EE5"/>
    <w:rsid w:val="00450F62"/>
    <w:rsid w:val="00451E13"/>
    <w:rsid w:val="00453DD1"/>
    <w:rsid w:val="00454408"/>
    <w:rsid w:val="0045584C"/>
    <w:rsid w:val="00456160"/>
    <w:rsid w:val="00460896"/>
    <w:rsid w:val="00463A73"/>
    <w:rsid w:val="004701CF"/>
    <w:rsid w:val="0047478F"/>
    <w:rsid w:val="004748F0"/>
    <w:rsid w:val="00481FE3"/>
    <w:rsid w:val="00483802"/>
    <w:rsid w:val="00483C34"/>
    <w:rsid w:val="004860DD"/>
    <w:rsid w:val="00486905"/>
    <w:rsid w:val="00487D26"/>
    <w:rsid w:val="00487F4E"/>
    <w:rsid w:val="0049014F"/>
    <w:rsid w:val="00490846"/>
    <w:rsid w:val="004920AA"/>
    <w:rsid w:val="00494FE0"/>
    <w:rsid w:val="004953AB"/>
    <w:rsid w:val="004A2DC1"/>
    <w:rsid w:val="004A34AD"/>
    <w:rsid w:val="004A5DD1"/>
    <w:rsid w:val="004A6302"/>
    <w:rsid w:val="004B13A5"/>
    <w:rsid w:val="004B1BE9"/>
    <w:rsid w:val="004B2D00"/>
    <w:rsid w:val="004B3C09"/>
    <w:rsid w:val="004B6D72"/>
    <w:rsid w:val="004C004D"/>
    <w:rsid w:val="004C298A"/>
    <w:rsid w:val="004C624F"/>
    <w:rsid w:val="004D7098"/>
    <w:rsid w:val="004D72B8"/>
    <w:rsid w:val="004E3477"/>
    <w:rsid w:val="004E51F1"/>
    <w:rsid w:val="004E5DAA"/>
    <w:rsid w:val="004E5DBB"/>
    <w:rsid w:val="004F2FBA"/>
    <w:rsid w:val="004F350A"/>
    <w:rsid w:val="004F6DAE"/>
    <w:rsid w:val="00502557"/>
    <w:rsid w:val="00502DC5"/>
    <w:rsid w:val="005038A7"/>
    <w:rsid w:val="00510322"/>
    <w:rsid w:val="00511AB4"/>
    <w:rsid w:val="00513D35"/>
    <w:rsid w:val="00513E24"/>
    <w:rsid w:val="00515307"/>
    <w:rsid w:val="00516A63"/>
    <w:rsid w:val="00516F8C"/>
    <w:rsid w:val="00517AB0"/>
    <w:rsid w:val="00517E92"/>
    <w:rsid w:val="00523056"/>
    <w:rsid w:val="00523AC7"/>
    <w:rsid w:val="00525CE7"/>
    <w:rsid w:val="005303BF"/>
    <w:rsid w:val="005325FC"/>
    <w:rsid w:val="00533003"/>
    <w:rsid w:val="00533A70"/>
    <w:rsid w:val="00535D1E"/>
    <w:rsid w:val="00543F81"/>
    <w:rsid w:val="005441CE"/>
    <w:rsid w:val="00545522"/>
    <w:rsid w:val="00545D12"/>
    <w:rsid w:val="00545E52"/>
    <w:rsid w:val="00546350"/>
    <w:rsid w:val="00546B9A"/>
    <w:rsid w:val="00546EB9"/>
    <w:rsid w:val="00547BAE"/>
    <w:rsid w:val="00550543"/>
    <w:rsid w:val="00552375"/>
    <w:rsid w:val="0055359E"/>
    <w:rsid w:val="005553F3"/>
    <w:rsid w:val="00556346"/>
    <w:rsid w:val="0055707F"/>
    <w:rsid w:val="005579D6"/>
    <w:rsid w:val="00563E6F"/>
    <w:rsid w:val="005675C3"/>
    <w:rsid w:val="005676D5"/>
    <w:rsid w:val="00572FA5"/>
    <w:rsid w:val="005742C0"/>
    <w:rsid w:val="005742D9"/>
    <w:rsid w:val="00574617"/>
    <w:rsid w:val="00581CE9"/>
    <w:rsid w:val="00582633"/>
    <w:rsid w:val="00582B3C"/>
    <w:rsid w:val="005834F2"/>
    <w:rsid w:val="00587F48"/>
    <w:rsid w:val="005920D9"/>
    <w:rsid w:val="00594D8C"/>
    <w:rsid w:val="00595E6A"/>
    <w:rsid w:val="005962DA"/>
    <w:rsid w:val="00596CEE"/>
    <w:rsid w:val="00597235"/>
    <w:rsid w:val="005A0F91"/>
    <w:rsid w:val="005A224A"/>
    <w:rsid w:val="005A293C"/>
    <w:rsid w:val="005A390D"/>
    <w:rsid w:val="005A3AB7"/>
    <w:rsid w:val="005A625F"/>
    <w:rsid w:val="005A7754"/>
    <w:rsid w:val="005B17DE"/>
    <w:rsid w:val="005B27EE"/>
    <w:rsid w:val="005B323D"/>
    <w:rsid w:val="005B7269"/>
    <w:rsid w:val="005C0E11"/>
    <w:rsid w:val="005C110B"/>
    <w:rsid w:val="005C1886"/>
    <w:rsid w:val="005C364A"/>
    <w:rsid w:val="005C77A3"/>
    <w:rsid w:val="005D0335"/>
    <w:rsid w:val="005D1BDF"/>
    <w:rsid w:val="005D27BF"/>
    <w:rsid w:val="005D50F2"/>
    <w:rsid w:val="005D7854"/>
    <w:rsid w:val="005E2437"/>
    <w:rsid w:val="005E3689"/>
    <w:rsid w:val="005E4E31"/>
    <w:rsid w:val="005E7270"/>
    <w:rsid w:val="005F4956"/>
    <w:rsid w:val="005F4A3C"/>
    <w:rsid w:val="005F521E"/>
    <w:rsid w:val="005F73AC"/>
    <w:rsid w:val="00600DC7"/>
    <w:rsid w:val="00601885"/>
    <w:rsid w:val="0060360B"/>
    <w:rsid w:val="00603F70"/>
    <w:rsid w:val="00605837"/>
    <w:rsid w:val="00607E1C"/>
    <w:rsid w:val="0061095D"/>
    <w:rsid w:val="00611989"/>
    <w:rsid w:val="006136CD"/>
    <w:rsid w:val="0061532F"/>
    <w:rsid w:val="006166BA"/>
    <w:rsid w:val="0061778A"/>
    <w:rsid w:val="00620905"/>
    <w:rsid w:val="006239B1"/>
    <w:rsid w:val="00624331"/>
    <w:rsid w:val="00624D42"/>
    <w:rsid w:val="006253EA"/>
    <w:rsid w:val="00625E23"/>
    <w:rsid w:val="0063042E"/>
    <w:rsid w:val="00632A15"/>
    <w:rsid w:val="00633003"/>
    <w:rsid w:val="00633CA7"/>
    <w:rsid w:val="0063567A"/>
    <w:rsid w:val="00637BA0"/>
    <w:rsid w:val="00637BC2"/>
    <w:rsid w:val="00647554"/>
    <w:rsid w:val="00647935"/>
    <w:rsid w:val="006538BA"/>
    <w:rsid w:val="00653AB2"/>
    <w:rsid w:val="00654253"/>
    <w:rsid w:val="00655C23"/>
    <w:rsid w:val="00660214"/>
    <w:rsid w:val="00660D0E"/>
    <w:rsid w:val="00661552"/>
    <w:rsid w:val="0066159F"/>
    <w:rsid w:val="00664366"/>
    <w:rsid w:val="006644C1"/>
    <w:rsid w:val="00667350"/>
    <w:rsid w:val="00667EA8"/>
    <w:rsid w:val="00670BFB"/>
    <w:rsid w:val="00673DB9"/>
    <w:rsid w:val="006744E3"/>
    <w:rsid w:val="00674983"/>
    <w:rsid w:val="00675FB8"/>
    <w:rsid w:val="006763F5"/>
    <w:rsid w:val="00677356"/>
    <w:rsid w:val="00677EFD"/>
    <w:rsid w:val="006827E4"/>
    <w:rsid w:val="00684094"/>
    <w:rsid w:val="006845E6"/>
    <w:rsid w:val="00684DF5"/>
    <w:rsid w:val="00685BE5"/>
    <w:rsid w:val="00685EFB"/>
    <w:rsid w:val="00687AA9"/>
    <w:rsid w:val="00693E16"/>
    <w:rsid w:val="00694E45"/>
    <w:rsid w:val="0069573E"/>
    <w:rsid w:val="006A2B4B"/>
    <w:rsid w:val="006A4719"/>
    <w:rsid w:val="006A53F6"/>
    <w:rsid w:val="006A755C"/>
    <w:rsid w:val="006B52A8"/>
    <w:rsid w:val="006B62A1"/>
    <w:rsid w:val="006B6B8D"/>
    <w:rsid w:val="006B6F34"/>
    <w:rsid w:val="006B7F67"/>
    <w:rsid w:val="006C21E1"/>
    <w:rsid w:val="006C38C6"/>
    <w:rsid w:val="006C4DF5"/>
    <w:rsid w:val="006C530E"/>
    <w:rsid w:val="006C5AA4"/>
    <w:rsid w:val="006C5CBC"/>
    <w:rsid w:val="006C6181"/>
    <w:rsid w:val="006C6687"/>
    <w:rsid w:val="006C74CA"/>
    <w:rsid w:val="006C7BDD"/>
    <w:rsid w:val="006D3B84"/>
    <w:rsid w:val="006D5FCF"/>
    <w:rsid w:val="006E2A19"/>
    <w:rsid w:val="006E356E"/>
    <w:rsid w:val="006E66F6"/>
    <w:rsid w:val="006F0872"/>
    <w:rsid w:val="006F2BED"/>
    <w:rsid w:val="006F4A28"/>
    <w:rsid w:val="006F67A6"/>
    <w:rsid w:val="006F6E48"/>
    <w:rsid w:val="00700C9F"/>
    <w:rsid w:val="007056D9"/>
    <w:rsid w:val="00706139"/>
    <w:rsid w:val="0070632F"/>
    <w:rsid w:val="00710B03"/>
    <w:rsid w:val="00711A8C"/>
    <w:rsid w:val="00711FA9"/>
    <w:rsid w:val="00716458"/>
    <w:rsid w:val="0071784F"/>
    <w:rsid w:val="00722D3B"/>
    <w:rsid w:val="007347E4"/>
    <w:rsid w:val="00734D16"/>
    <w:rsid w:val="00734DF0"/>
    <w:rsid w:val="00735BE3"/>
    <w:rsid w:val="00735EAA"/>
    <w:rsid w:val="0073763E"/>
    <w:rsid w:val="0074093E"/>
    <w:rsid w:val="007410B1"/>
    <w:rsid w:val="00741566"/>
    <w:rsid w:val="00741C2B"/>
    <w:rsid w:val="00747576"/>
    <w:rsid w:val="00747D68"/>
    <w:rsid w:val="00751306"/>
    <w:rsid w:val="00751613"/>
    <w:rsid w:val="0075210B"/>
    <w:rsid w:val="00755F97"/>
    <w:rsid w:val="00756182"/>
    <w:rsid w:val="007601A3"/>
    <w:rsid w:val="0076695C"/>
    <w:rsid w:val="00770061"/>
    <w:rsid w:val="0077086F"/>
    <w:rsid w:val="007725E7"/>
    <w:rsid w:val="00775AE3"/>
    <w:rsid w:val="00776873"/>
    <w:rsid w:val="007814C0"/>
    <w:rsid w:val="0078264D"/>
    <w:rsid w:val="00782C8D"/>
    <w:rsid w:val="0078311F"/>
    <w:rsid w:val="007838AF"/>
    <w:rsid w:val="00784418"/>
    <w:rsid w:val="00785C2C"/>
    <w:rsid w:val="00792F84"/>
    <w:rsid w:val="00793A3E"/>
    <w:rsid w:val="00795CE4"/>
    <w:rsid w:val="007A0667"/>
    <w:rsid w:val="007A55D7"/>
    <w:rsid w:val="007B44F8"/>
    <w:rsid w:val="007B6315"/>
    <w:rsid w:val="007B74AF"/>
    <w:rsid w:val="007C3D9F"/>
    <w:rsid w:val="007C4E27"/>
    <w:rsid w:val="007D3601"/>
    <w:rsid w:val="007D4237"/>
    <w:rsid w:val="007D54DB"/>
    <w:rsid w:val="007D6697"/>
    <w:rsid w:val="007E0B76"/>
    <w:rsid w:val="007E391D"/>
    <w:rsid w:val="007E4E7B"/>
    <w:rsid w:val="007E5BDC"/>
    <w:rsid w:val="007E6995"/>
    <w:rsid w:val="007E6D0D"/>
    <w:rsid w:val="007F001D"/>
    <w:rsid w:val="007F0FBF"/>
    <w:rsid w:val="007F153E"/>
    <w:rsid w:val="007F38A7"/>
    <w:rsid w:val="007F5329"/>
    <w:rsid w:val="007F5D6B"/>
    <w:rsid w:val="007F5F16"/>
    <w:rsid w:val="007F6A1D"/>
    <w:rsid w:val="008002F0"/>
    <w:rsid w:val="00800FB4"/>
    <w:rsid w:val="0080751D"/>
    <w:rsid w:val="008101E7"/>
    <w:rsid w:val="00812A0D"/>
    <w:rsid w:val="00816A49"/>
    <w:rsid w:val="0082046A"/>
    <w:rsid w:val="00831D5C"/>
    <w:rsid w:val="008327ED"/>
    <w:rsid w:val="0083763E"/>
    <w:rsid w:val="00840271"/>
    <w:rsid w:val="00840EBF"/>
    <w:rsid w:val="00843E14"/>
    <w:rsid w:val="008467C9"/>
    <w:rsid w:val="0084787A"/>
    <w:rsid w:val="00852711"/>
    <w:rsid w:val="008549A9"/>
    <w:rsid w:val="00854CB0"/>
    <w:rsid w:val="0085785C"/>
    <w:rsid w:val="00857F60"/>
    <w:rsid w:val="008604BD"/>
    <w:rsid w:val="008629AE"/>
    <w:rsid w:val="00862C7A"/>
    <w:rsid w:val="008661BF"/>
    <w:rsid w:val="008675AC"/>
    <w:rsid w:val="00870234"/>
    <w:rsid w:val="00870262"/>
    <w:rsid w:val="00870E30"/>
    <w:rsid w:val="00870FCB"/>
    <w:rsid w:val="0087258B"/>
    <w:rsid w:val="008809F2"/>
    <w:rsid w:val="00883757"/>
    <w:rsid w:val="00884181"/>
    <w:rsid w:val="00886A6B"/>
    <w:rsid w:val="00887607"/>
    <w:rsid w:val="00890FB8"/>
    <w:rsid w:val="00891D62"/>
    <w:rsid w:val="0089490A"/>
    <w:rsid w:val="00894970"/>
    <w:rsid w:val="00894CA5"/>
    <w:rsid w:val="00895917"/>
    <w:rsid w:val="008A249D"/>
    <w:rsid w:val="008A27CB"/>
    <w:rsid w:val="008B0B03"/>
    <w:rsid w:val="008B15FE"/>
    <w:rsid w:val="008B42AE"/>
    <w:rsid w:val="008B4418"/>
    <w:rsid w:val="008B5040"/>
    <w:rsid w:val="008B6D9E"/>
    <w:rsid w:val="008B78D3"/>
    <w:rsid w:val="008C0421"/>
    <w:rsid w:val="008C0C10"/>
    <w:rsid w:val="008C1879"/>
    <w:rsid w:val="008C2366"/>
    <w:rsid w:val="008C2B08"/>
    <w:rsid w:val="008C3212"/>
    <w:rsid w:val="008C347F"/>
    <w:rsid w:val="008C5957"/>
    <w:rsid w:val="008C6EE4"/>
    <w:rsid w:val="008D0147"/>
    <w:rsid w:val="008D09A0"/>
    <w:rsid w:val="008D0CA7"/>
    <w:rsid w:val="008D15F7"/>
    <w:rsid w:val="008D3DB8"/>
    <w:rsid w:val="008D4B4E"/>
    <w:rsid w:val="008D6A3F"/>
    <w:rsid w:val="008D6EBC"/>
    <w:rsid w:val="008D7477"/>
    <w:rsid w:val="008E052E"/>
    <w:rsid w:val="008E0B0E"/>
    <w:rsid w:val="008E1358"/>
    <w:rsid w:val="008E404E"/>
    <w:rsid w:val="008E6254"/>
    <w:rsid w:val="008F06F4"/>
    <w:rsid w:val="008F12A0"/>
    <w:rsid w:val="008F35D8"/>
    <w:rsid w:val="008F4E5D"/>
    <w:rsid w:val="008F5B15"/>
    <w:rsid w:val="008F69AC"/>
    <w:rsid w:val="0090379A"/>
    <w:rsid w:val="009038EF"/>
    <w:rsid w:val="00903D35"/>
    <w:rsid w:val="0091006F"/>
    <w:rsid w:val="009103FD"/>
    <w:rsid w:val="009212D6"/>
    <w:rsid w:val="00921D5C"/>
    <w:rsid w:val="00930014"/>
    <w:rsid w:val="009302D1"/>
    <w:rsid w:val="00930C2C"/>
    <w:rsid w:val="0093427D"/>
    <w:rsid w:val="0093527E"/>
    <w:rsid w:val="0093579B"/>
    <w:rsid w:val="00936A9A"/>
    <w:rsid w:val="00937422"/>
    <w:rsid w:val="00941586"/>
    <w:rsid w:val="009433DB"/>
    <w:rsid w:val="009438FD"/>
    <w:rsid w:val="00944347"/>
    <w:rsid w:val="0094462A"/>
    <w:rsid w:val="009448D9"/>
    <w:rsid w:val="009459DC"/>
    <w:rsid w:val="00945C5F"/>
    <w:rsid w:val="00950068"/>
    <w:rsid w:val="00950CC6"/>
    <w:rsid w:val="009513D8"/>
    <w:rsid w:val="00952A54"/>
    <w:rsid w:val="00953143"/>
    <w:rsid w:val="009556D6"/>
    <w:rsid w:val="00960B32"/>
    <w:rsid w:val="009672B9"/>
    <w:rsid w:val="0096737B"/>
    <w:rsid w:val="00967EB1"/>
    <w:rsid w:val="00971881"/>
    <w:rsid w:val="00976488"/>
    <w:rsid w:val="009764E8"/>
    <w:rsid w:val="009830FC"/>
    <w:rsid w:val="009876A7"/>
    <w:rsid w:val="00990A3D"/>
    <w:rsid w:val="00991687"/>
    <w:rsid w:val="009923D1"/>
    <w:rsid w:val="009949D5"/>
    <w:rsid w:val="009A3155"/>
    <w:rsid w:val="009A36E1"/>
    <w:rsid w:val="009A659A"/>
    <w:rsid w:val="009A79D1"/>
    <w:rsid w:val="009B3859"/>
    <w:rsid w:val="009B3D57"/>
    <w:rsid w:val="009B506E"/>
    <w:rsid w:val="009B5737"/>
    <w:rsid w:val="009B7E43"/>
    <w:rsid w:val="009C4171"/>
    <w:rsid w:val="009C6A37"/>
    <w:rsid w:val="009C7A1E"/>
    <w:rsid w:val="009E08E7"/>
    <w:rsid w:val="009E2BA6"/>
    <w:rsid w:val="009E2E3C"/>
    <w:rsid w:val="009E6841"/>
    <w:rsid w:val="009F39A4"/>
    <w:rsid w:val="009F6496"/>
    <w:rsid w:val="009F7257"/>
    <w:rsid w:val="00A00506"/>
    <w:rsid w:val="00A0232C"/>
    <w:rsid w:val="00A03523"/>
    <w:rsid w:val="00A0676D"/>
    <w:rsid w:val="00A14C51"/>
    <w:rsid w:val="00A17AF5"/>
    <w:rsid w:val="00A20AB0"/>
    <w:rsid w:val="00A20E34"/>
    <w:rsid w:val="00A2278F"/>
    <w:rsid w:val="00A22DE0"/>
    <w:rsid w:val="00A22EFC"/>
    <w:rsid w:val="00A26843"/>
    <w:rsid w:val="00A273DE"/>
    <w:rsid w:val="00A27408"/>
    <w:rsid w:val="00A335E4"/>
    <w:rsid w:val="00A33D4F"/>
    <w:rsid w:val="00A34B53"/>
    <w:rsid w:val="00A36109"/>
    <w:rsid w:val="00A37028"/>
    <w:rsid w:val="00A37992"/>
    <w:rsid w:val="00A42E0E"/>
    <w:rsid w:val="00A43342"/>
    <w:rsid w:val="00A441C3"/>
    <w:rsid w:val="00A448FD"/>
    <w:rsid w:val="00A4594F"/>
    <w:rsid w:val="00A5206A"/>
    <w:rsid w:val="00A5248D"/>
    <w:rsid w:val="00A53261"/>
    <w:rsid w:val="00A5589D"/>
    <w:rsid w:val="00A60611"/>
    <w:rsid w:val="00A63697"/>
    <w:rsid w:val="00A64D61"/>
    <w:rsid w:val="00A65561"/>
    <w:rsid w:val="00A76A91"/>
    <w:rsid w:val="00A80806"/>
    <w:rsid w:val="00A81A1E"/>
    <w:rsid w:val="00A81E8E"/>
    <w:rsid w:val="00A822DB"/>
    <w:rsid w:val="00A82347"/>
    <w:rsid w:val="00A862E9"/>
    <w:rsid w:val="00A87C5A"/>
    <w:rsid w:val="00A9058F"/>
    <w:rsid w:val="00A917EC"/>
    <w:rsid w:val="00A93555"/>
    <w:rsid w:val="00A93C3E"/>
    <w:rsid w:val="00A96025"/>
    <w:rsid w:val="00A97403"/>
    <w:rsid w:val="00A9771C"/>
    <w:rsid w:val="00A97AF7"/>
    <w:rsid w:val="00AA0B91"/>
    <w:rsid w:val="00AA1370"/>
    <w:rsid w:val="00AA138F"/>
    <w:rsid w:val="00AA1E5E"/>
    <w:rsid w:val="00AA2BF2"/>
    <w:rsid w:val="00AA2DB2"/>
    <w:rsid w:val="00AA2FD9"/>
    <w:rsid w:val="00AA38C6"/>
    <w:rsid w:val="00AA38D3"/>
    <w:rsid w:val="00AA40F1"/>
    <w:rsid w:val="00AA41CC"/>
    <w:rsid w:val="00AA4A9C"/>
    <w:rsid w:val="00AB0C0A"/>
    <w:rsid w:val="00AB2FE1"/>
    <w:rsid w:val="00AB401E"/>
    <w:rsid w:val="00AC0851"/>
    <w:rsid w:val="00AC562C"/>
    <w:rsid w:val="00AC7DC5"/>
    <w:rsid w:val="00AD04A5"/>
    <w:rsid w:val="00AD58DC"/>
    <w:rsid w:val="00AE0576"/>
    <w:rsid w:val="00AE0842"/>
    <w:rsid w:val="00AE2CEF"/>
    <w:rsid w:val="00AE35A1"/>
    <w:rsid w:val="00AE37F3"/>
    <w:rsid w:val="00AE5CC5"/>
    <w:rsid w:val="00AE6B06"/>
    <w:rsid w:val="00AE7E66"/>
    <w:rsid w:val="00AF0570"/>
    <w:rsid w:val="00AF0AE4"/>
    <w:rsid w:val="00AF0D56"/>
    <w:rsid w:val="00AF0DB9"/>
    <w:rsid w:val="00AF2160"/>
    <w:rsid w:val="00AF2F45"/>
    <w:rsid w:val="00AF533F"/>
    <w:rsid w:val="00AF5B8A"/>
    <w:rsid w:val="00AF742A"/>
    <w:rsid w:val="00AF762C"/>
    <w:rsid w:val="00AF7A18"/>
    <w:rsid w:val="00AF7C8D"/>
    <w:rsid w:val="00B00F2C"/>
    <w:rsid w:val="00B01A76"/>
    <w:rsid w:val="00B02C28"/>
    <w:rsid w:val="00B02E32"/>
    <w:rsid w:val="00B05705"/>
    <w:rsid w:val="00B05854"/>
    <w:rsid w:val="00B06FB9"/>
    <w:rsid w:val="00B07B6D"/>
    <w:rsid w:val="00B1148D"/>
    <w:rsid w:val="00B11A80"/>
    <w:rsid w:val="00B12340"/>
    <w:rsid w:val="00B12D52"/>
    <w:rsid w:val="00B13878"/>
    <w:rsid w:val="00B1564F"/>
    <w:rsid w:val="00B15E8B"/>
    <w:rsid w:val="00B17666"/>
    <w:rsid w:val="00B20D95"/>
    <w:rsid w:val="00B222C9"/>
    <w:rsid w:val="00B2268A"/>
    <w:rsid w:val="00B234DB"/>
    <w:rsid w:val="00B23E0B"/>
    <w:rsid w:val="00B252B9"/>
    <w:rsid w:val="00B25FEE"/>
    <w:rsid w:val="00B2626B"/>
    <w:rsid w:val="00B26F9E"/>
    <w:rsid w:val="00B26FE5"/>
    <w:rsid w:val="00B306D4"/>
    <w:rsid w:val="00B311B0"/>
    <w:rsid w:val="00B31A2B"/>
    <w:rsid w:val="00B34D20"/>
    <w:rsid w:val="00B353FE"/>
    <w:rsid w:val="00B42366"/>
    <w:rsid w:val="00B446E9"/>
    <w:rsid w:val="00B45A3B"/>
    <w:rsid w:val="00B45C5E"/>
    <w:rsid w:val="00B472CE"/>
    <w:rsid w:val="00B47FF4"/>
    <w:rsid w:val="00B50331"/>
    <w:rsid w:val="00B517AE"/>
    <w:rsid w:val="00B54C02"/>
    <w:rsid w:val="00B563F7"/>
    <w:rsid w:val="00B56A4A"/>
    <w:rsid w:val="00B6131E"/>
    <w:rsid w:val="00B61B28"/>
    <w:rsid w:val="00B61F4D"/>
    <w:rsid w:val="00B6350F"/>
    <w:rsid w:val="00B657B2"/>
    <w:rsid w:val="00B66B65"/>
    <w:rsid w:val="00B673DB"/>
    <w:rsid w:val="00B708A0"/>
    <w:rsid w:val="00B712BA"/>
    <w:rsid w:val="00B7283B"/>
    <w:rsid w:val="00B75A4E"/>
    <w:rsid w:val="00B806F9"/>
    <w:rsid w:val="00B81C56"/>
    <w:rsid w:val="00B832B5"/>
    <w:rsid w:val="00B838DD"/>
    <w:rsid w:val="00B843F8"/>
    <w:rsid w:val="00B86934"/>
    <w:rsid w:val="00B878C4"/>
    <w:rsid w:val="00B902FE"/>
    <w:rsid w:val="00B92390"/>
    <w:rsid w:val="00B93618"/>
    <w:rsid w:val="00B93FAB"/>
    <w:rsid w:val="00B941FB"/>
    <w:rsid w:val="00B953FA"/>
    <w:rsid w:val="00B96B41"/>
    <w:rsid w:val="00B971D0"/>
    <w:rsid w:val="00B97593"/>
    <w:rsid w:val="00BA6D09"/>
    <w:rsid w:val="00BA7328"/>
    <w:rsid w:val="00BA7590"/>
    <w:rsid w:val="00BA7D45"/>
    <w:rsid w:val="00BB019C"/>
    <w:rsid w:val="00BB22B8"/>
    <w:rsid w:val="00BB5017"/>
    <w:rsid w:val="00BB59E5"/>
    <w:rsid w:val="00BB691F"/>
    <w:rsid w:val="00BC23C3"/>
    <w:rsid w:val="00BC2407"/>
    <w:rsid w:val="00BC4570"/>
    <w:rsid w:val="00BC5C2A"/>
    <w:rsid w:val="00BC6F94"/>
    <w:rsid w:val="00BC7935"/>
    <w:rsid w:val="00BD09AF"/>
    <w:rsid w:val="00BD6913"/>
    <w:rsid w:val="00BD7A0A"/>
    <w:rsid w:val="00BE0B2C"/>
    <w:rsid w:val="00BE1138"/>
    <w:rsid w:val="00BE1A72"/>
    <w:rsid w:val="00BE788E"/>
    <w:rsid w:val="00BF2098"/>
    <w:rsid w:val="00BF48DC"/>
    <w:rsid w:val="00BF60BE"/>
    <w:rsid w:val="00BF7AE3"/>
    <w:rsid w:val="00BF7FED"/>
    <w:rsid w:val="00C00745"/>
    <w:rsid w:val="00C00A55"/>
    <w:rsid w:val="00C02E63"/>
    <w:rsid w:val="00C03DAF"/>
    <w:rsid w:val="00C041C9"/>
    <w:rsid w:val="00C05123"/>
    <w:rsid w:val="00C06049"/>
    <w:rsid w:val="00C0719A"/>
    <w:rsid w:val="00C10067"/>
    <w:rsid w:val="00C11DA9"/>
    <w:rsid w:val="00C161C7"/>
    <w:rsid w:val="00C21406"/>
    <w:rsid w:val="00C229D7"/>
    <w:rsid w:val="00C24D66"/>
    <w:rsid w:val="00C260BD"/>
    <w:rsid w:val="00C273E1"/>
    <w:rsid w:val="00C27A74"/>
    <w:rsid w:val="00C32B2B"/>
    <w:rsid w:val="00C33CC8"/>
    <w:rsid w:val="00C36F71"/>
    <w:rsid w:val="00C36FAF"/>
    <w:rsid w:val="00C37AC3"/>
    <w:rsid w:val="00C42E08"/>
    <w:rsid w:val="00C44C0E"/>
    <w:rsid w:val="00C45B45"/>
    <w:rsid w:val="00C470AD"/>
    <w:rsid w:val="00C47A0B"/>
    <w:rsid w:val="00C513C9"/>
    <w:rsid w:val="00C5658F"/>
    <w:rsid w:val="00C571A5"/>
    <w:rsid w:val="00C626A6"/>
    <w:rsid w:val="00C65074"/>
    <w:rsid w:val="00C6578B"/>
    <w:rsid w:val="00C668B0"/>
    <w:rsid w:val="00C67ACC"/>
    <w:rsid w:val="00C67C77"/>
    <w:rsid w:val="00C715D2"/>
    <w:rsid w:val="00C720C2"/>
    <w:rsid w:val="00C728CC"/>
    <w:rsid w:val="00C72B5E"/>
    <w:rsid w:val="00C76C3F"/>
    <w:rsid w:val="00C80CB3"/>
    <w:rsid w:val="00C81AB1"/>
    <w:rsid w:val="00C82BE9"/>
    <w:rsid w:val="00C84626"/>
    <w:rsid w:val="00C86F57"/>
    <w:rsid w:val="00C91710"/>
    <w:rsid w:val="00C920B4"/>
    <w:rsid w:val="00C92193"/>
    <w:rsid w:val="00C95FA6"/>
    <w:rsid w:val="00C962EB"/>
    <w:rsid w:val="00C968A8"/>
    <w:rsid w:val="00CA249D"/>
    <w:rsid w:val="00CA2D75"/>
    <w:rsid w:val="00CA2DE8"/>
    <w:rsid w:val="00CA35BA"/>
    <w:rsid w:val="00CA3A25"/>
    <w:rsid w:val="00CA7DC5"/>
    <w:rsid w:val="00CA7DDB"/>
    <w:rsid w:val="00CB105A"/>
    <w:rsid w:val="00CB3913"/>
    <w:rsid w:val="00CB3958"/>
    <w:rsid w:val="00CB43B2"/>
    <w:rsid w:val="00CC4FF9"/>
    <w:rsid w:val="00CC7DD8"/>
    <w:rsid w:val="00CD1F78"/>
    <w:rsid w:val="00CD201D"/>
    <w:rsid w:val="00CD40FC"/>
    <w:rsid w:val="00CD4F3E"/>
    <w:rsid w:val="00CD4F7E"/>
    <w:rsid w:val="00CE2818"/>
    <w:rsid w:val="00CE33E5"/>
    <w:rsid w:val="00CE4CA4"/>
    <w:rsid w:val="00CF0F26"/>
    <w:rsid w:val="00CF24F5"/>
    <w:rsid w:val="00CF4C5C"/>
    <w:rsid w:val="00CF733C"/>
    <w:rsid w:val="00D00124"/>
    <w:rsid w:val="00D0079F"/>
    <w:rsid w:val="00D01B42"/>
    <w:rsid w:val="00D034DF"/>
    <w:rsid w:val="00D16912"/>
    <w:rsid w:val="00D2025E"/>
    <w:rsid w:val="00D227D7"/>
    <w:rsid w:val="00D30234"/>
    <w:rsid w:val="00D3035F"/>
    <w:rsid w:val="00D31CDB"/>
    <w:rsid w:val="00D347A9"/>
    <w:rsid w:val="00D36525"/>
    <w:rsid w:val="00D4003F"/>
    <w:rsid w:val="00D45FEF"/>
    <w:rsid w:val="00D477FE"/>
    <w:rsid w:val="00D51DA9"/>
    <w:rsid w:val="00D55A29"/>
    <w:rsid w:val="00D5613D"/>
    <w:rsid w:val="00D577AA"/>
    <w:rsid w:val="00D60F8F"/>
    <w:rsid w:val="00D62564"/>
    <w:rsid w:val="00D62801"/>
    <w:rsid w:val="00D665A2"/>
    <w:rsid w:val="00D66B1E"/>
    <w:rsid w:val="00D677D1"/>
    <w:rsid w:val="00D7291A"/>
    <w:rsid w:val="00D74A53"/>
    <w:rsid w:val="00D776A2"/>
    <w:rsid w:val="00D802F3"/>
    <w:rsid w:val="00D80511"/>
    <w:rsid w:val="00D8179C"/>
    <w:rsid w:val="00D8194F"/>
    <w:rsid w:val="00D81F37"/>
    <w:rsid w:val="00D94546"/>
    <w:rsid w:val="00D94C79"/>
    <w:rsid w:val="00D94DB9"/>
    <w:rsid w:val="00D9523E"/>
    <w:rsid w:val="00D95879"/>
    <w:rsid w:val="00D95A0C"/>
    <w:rsid w:val="00D979F5"/>
    <w:rsid w:val="00DA0F3A"/>
    <w:rsid w:val="00DA1398"/>
    <w:rsid w:val="00DA1B03"/>
    <w:rsid w:val="00DA253D"/>
    <w:rsid w:val="00DB05AD"/>
    <w:rsid w:val="00DB0A05"/>
    <w:rsid w:val="00DB35E5"/>
    <w:rsid w:val="00DB6C1C"/>
    <w:rsid w:val="00DB7908"/>
    <w:rsid w:val="00DC0EAF"/>
    <w:rsid w:val="00DC51FD"/>
    <w:rsid w:val="00DC76F0"/>
    <w:rsid w:val="00DC7887"/>
    <w:rsid w:val="00DD03E1"/>
    <w:rsid w:val="00DD0AE9"/>
    <w:rsid w:val="00DD1F92"/>
    <w:rsid w:val="00DD270A"/>
    <w:rsid w:val="00DD3FB1"/>
    <w:rsid w:val="00DD77E2"/>
    <w:rsid w:val="00DE1A26"/>
    <w:rsid w:val="00DE35DD"/>
    <w:rsid w:val="00DE3831"/>
    <w:rsid w:val="00DF14CA"/>
    <w:rsid w:val="00DF16CE"/>
    <w:rsid w:val="00DF2459"/>
    <w:rsid w:val="00DF3FFB"/>
    <w:rsid w:val="00DF5ADA"/>
    <w:rsid w:val="00DF7F25"/>
    <w:rsid w:val="00E0054F"/>
    <w:rsid w:val="00E00829"/>
    <w:rsid w:val="00E00DE4"/>
    <w:rsid w:val="00E00FF5"/>
    <w:rsid w:val="00E02344"/>
    <w:rsid w:val="00E03F77"/>
    <w:rsid w:val="00E040FC"/>
    <w:rsid w:val="00E06278"/>
    <w:rsid w:val="00E109D3"/>
    <w:rsid w:val="00E13A85"/>
    <w:rsid w:val="00E1675F"/>
    <w:rsid w:val="00E17C48"/>
    <w:rsid w:val="00E20A15"/>
    <w:rsid w:val="00E21637"/>
    <w:rsid w:val="00E247C4"/>
    <w:rsid w:val="00E26BC9"/>
    <w:rsid w:val="00E2702E"/>
    <w:rsid w:val="00E334DA"/>
    <w:rsid w:val="00E34C0A"/>
    <w:rsid w:val="00E359C8"/>
    <w:rsid w:val="00E36EC6"/>
    <w:rsid w:val="00E36EEE"/>
    <w:rsid w:val="00E371FF"/>
    <w:rsid w:val="00E4585C"/>
    <w:rsid w:val="00E504F5"/>
    <w:rsid w:val="00E50976"/>
    <w:rsid w:val="00E50D94"/>
    <w:rsid w:val="00E53427"/>
    <w:rsid w:val="00E536E9"/>
    <w:rsid w:val="00E540ED"/>
    <w:rsid w:val="00E54671"/>
    <w:rsid w:val="00E55D85"/>
    <w:rsid w:val="00E55F30"/>
    <w:rsid w:val="00E64141"/>
    <w:rsid w:val="00E65358"/>
    <w:rsid w:val="00E6618A"/>
    <w:rsid w:val="00E66C44"/>
    <w:rsid w:val="00E66E40"/>
    <w:rsid w:val="00E73D3D"/>
    <w:rsid w:val="00E757EB"/>
    <w:rsid w:val="00E762FC"/>
    <w:rsid w:val="00E76332"/>
    <w:rsid w:val="00E765DF"/>
    <w:rsid w:val="00E8265F"/>
    <w:rsid w:val="00E82CAA"/>
    <w:rsid w:val="00E84175"/>
    <w:rsid w:val="00E86811"/>
    <w:rsid w:val="00E8778B"/>
    <w:rsid w:val="00E90254"/>
    <w:rsid w:val="00E9176E"/>
    <w:rsid w:val="00E93A24"/>
    <w:rsid w:val="00E93F4E"/>
    <w:rsid w:val="00E94C15"/>
    <w:rsid w:val="00E95E4F"/>
    <w:rsid w:val="00EA0E30"/>
    <w:rsid w:val="00EA0E3E"/>
    <w:rsid w:val="00EA142A"/>
    <w:rsid w:val="00EA15CD"/>
    <w:rsid w:val="00EA4C1B"/>
    <w:rsid w:val="00EA5AC3"/>
    <w:rsid w:val="00EB12FB"/>
    <w:rsid w:val="00EB171D"/>
    <w:rsid w:val="00EB1E49"/>
    <w:rsid w:val="00EB41E0"/>
    <w:rsid w:val="00EB4289"/>
    <w:rsid w:val="00EB6D0F"/>
    <w:rsid w:val="00EC147B"/>
    <w:rsid w:val="00EC1896"/>
    <w:rsid w:val="00EC24EE"/>
    <w:rsid w:val="00EC49A0"/>
    <w:rsid w:val="00EC7351"/>
    <w:rsid w:val="00ED375C"/>
    <w:rsid w:val="00ED3CA1"/>
    <w:rsid w:val="00ED48BF"/>
    <w:rsid w:val="00EE312C"/>
    <w:rsid w:val="00EE39E5"/>
    <w:rsid w:val="00EE6488"/>
    <w:rsid w:val="00EE79AB"/>
    <w:rsid w:val="00EF0C5C"/>
    <w:rsid w:val="00EF1BF9"/>
    <w:rsid w:val="00EF20F8"/>
    <w:rsid w:val="00EF23FD"/>
    <w:rsid w:val="00EF2BB8"/>
    <w:rsid w:val="00EF31B7"/>
    <w:rsid w:val="00EF3553"/>
    <w:rsid w:val="00EF4455"/>
    <w:rsid w:val="00EF5245"/>
    <w:rsid w:val="00F041B5"/>
    <w:rsid w:val="00F05FFD"/>
    <w:rsid w:val="00F07D10"/>
    <w:rsid w:val="00F117F3"/>
    <w:rsid w:val="00F2154C"/>
    <w:rsid w:val="00F228E5"/>
    <w:rsid w:val="00F25D86"/>
    <w:rsid w:val="00F279BE"/>
    <w:rsid w:val="00F33BCC"/>
    <w:rsid w:val="00F343C3"/>
    <w:rsid w:val="00F36C6C"/>
    <w:rsid w:val="00F434D9"/>
    <w:rsid w:val="00F43E69"/>
    <w:rsid w:val="00F4745B"/>
    <w:rsid w:val="00F529AB"/>
    <w:rsid w:val="00F61135"/>
    <w:rsid w:val="00F61A82"/>
    <w:rsid w:val="00F6283C"/>
    <w:rsid w:val="00F6316E"/>
    <w:rsid w:val="00F64C55"/>
    <w:rsid w:val="00F70189"/>
    <w:rsid w:val="00F70E67"/>
    <w:rsid w:val="00F720B2"/>
    <w:rsid w:val="00F808A7"/>
    <w:rsid w:val="00F80C51"/>
    <w:rsid w:val="00F81612"/>
    <w:rsid w:val="00F81634"/>
    <w:rsid w:val="00F91646"/>
    <w:rsid w:val="00F91792"/>
    <w:rsid w:val="00F92924"/>
    <w:rsid w:val="00F95144"/>
    <w:rsid w:val="00F967A9"/>
    <w:rsid w:val="00F96CB5"/>
    <w:rsid w:val="00FA1352"/>
    <w:rsid w:val="00FA3651"/>
    <w:rsid w:val="00FA65DC"/>
    <w:rsid w:val="00FA6C28"/>
    <w:rsid w:val="00FA7BB3"/>
    <w:rsid w:val="00FA7DAA"/>
    <w:rsid w:val="00FB01CD"/>
    <w:rsid w:val="00FB27B7"/>
    <w:rsid w:val="00FB2D1C"/>
    <w:rsid w:val="00FB434F"/>
    <w:rsid w:val="00FB74E1"/>
    <w:rsid w:val="00FC0684"/>
    <w:rsid w:val="00FC112B"/>
    <w:rsid w:val="00FC1C13"/>
    <w:rsid w:val="00FC2E66"/>
    <w:rsid w:val="00FC5F0F"/>
    <w:rsid w:val="00FC6F12"/>
    <w:rsid w:val="00FC6FC9"/>
    <w:rsid w:val="00FC7AED"/>
    <w:rsid w:val="00FD05E2"/>
    <w:rsid w:val="00FD26DC"/>
    <w:rsid w:val="00FD2A4E"/>
    <w:rsid w:val="00FD54D9"/>
    <w:rsid w:val="00FD7CE0"/>
    <w:rsid w:val="00FE2F52"/>
    <w:rsid w:val="00FE4E0A"/>
    <w:rsid w:val="00FF0BE2"/>
    <w:rsid w:val="00FF1333"/>
    <w:rsid w:val="00FF206C"/>
    <w:rsid w:val="00FF34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FFFE8"/>
  <w15:chartTrackingRefBased/>
  <w15:docId w15:val="{E15892B2-9AEA-49E8-B8AD-330F3A5E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7F8"/>
  </w:style>
  <w:style w:type="paragraph" w:styleId="Titre1">
    <w:name w:val="heading 1"/>
    <w:basedOn w:val="Normal"/>
    <w:next w:val="Normal"/>
    <w:link w:val="Titre1Car"/>
    <w:uiPriority w:val="9"/>
    <w:qFormat/>
    <w:rsid w:val="000317F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Titre2">
    <w:name w:val="heading 2"/>
    <w:basedOn w:val="Normal"/>
    <w:next w:val="Normal"/>
    <w:link w:val="Titre2Car"/>
    <w:uiPriority w:val="9"/>
    <w:unhideWhenUsed/>
    <w:qFormat/>
    <w:rsid w:val="000317F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Titre3">
    <w:name w:val="heading 3"/>
    <w:basedOn w:val="Normal"/>
    <w:next w:val="Normal"/>
    <w:link w:val="Titre3Car"/>
    <w:uiPriority w:val="9"/>
    <w:semiHidden/>
    <w:unhideWhenUsed/>
    <w:qFormat/>
    <w:rsid w:val="000317F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Titre4">
    <w:name w:val="heading 4"/>
    <w:basedOn w:val="Normal"/>
    <w:next w:val="Normal"/>
    <w:link w:val="Titre4Car"/>
    <w:uiPriority w:val="9"/>
    <w:semiHidden/>
    <w:unhideWhenUsed/>
    <w:qFormat/>
    <w:rsid w:val="000317F8"/>
    <w:pPr>
      <w:keepNext/>
      <w:keepLines/>
      <w:spacing w:before="40" w:after="0"/>
      <w:outlineLvl w:val="3"/>
    </w:pPr>
    <w:rPr>
      <w:rFonts w:asciiTheme="majorHAnsi" w:eastAsiaTheme="majorEastAsia" w:hAnsiTheme="majorHAnsi" w:cstheme="majorBidi"/>
      <w:i/>
      <w:iCs/>
      <w:color w:val="404040" w:themeColor="text1" w:themeTint="BF"/>
    </w:rPr>
  </w:style>
  <w:style w:type="paragraph" w:styleId="Titre5">
    <w:name w:val="heading 5"/>
    <w:basedOn w:val="Normal"/>
    <w:next w:val="Normal"/>
    <w:link w:val="Titre5Car"/>
    <w:uiPriority w:val="9"/>
    <w:semiHidden/>
    <w:unhideWhenUsed/>
    <w:qFormat/>
    <w:rsid w:val="000317F8"/>
    <w:pPr>
      <w:keepNext/>
      <w:keepLines/>
      <w:spacing w:before="40" w:after="0"/>
      <w:outlineLvl w:val="4"/>
    </w:pPr>
    <w:rPr>
      <w:rFonts w:asciiTheme="majorHAnsi" w:eastAsiaTheme="majorEastAsia" w:hAnsiTheme="majorHAnsi" w:cstheme="majorBidi"/>
      <w:color w:val="404040" w:themeColor="text1" w:themeTint="BF"/>
    </w:rPr>
  </w:style>
  <w:style w:type="paragraph" w:styleId="Titre6">
    <w:name w:val="heading 6"/>
    <w:basedOn w:val="Normal"/>
    <w:next w:val="Normal"/>
    <w:link w:val="Titre6Car"/>
    <w:uiPriority w:val="9"/>
    <w:semiHidden/>
    <w:unhideWhenUsed/>
    <w:qFormat/>
    <w:rsid w:val="000317F8"/>
    <w:pPr>
      <w:keepNext/>
      <w:keepLines/>
      <w:spacing w:before="40" w:after="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unhideWhenUsed/>
    <w:qFormat/>
    <w:rsid w:val="000317F8"/>
    <w:pPr>
      <w:keepNext/>
      <w:keepLines/>
      <w:spacing w:before="40" w:after="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0317F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0317F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1D0C"/>
    <w:pPr>
      <w:tabs>
        <w:tab w:val="center" w:pos="4536"/>
        <w:tab w:val="right" w:pos="9072"/>
      </w:tabs>
      <w:spacing w:after="0" w:line="240" w:lineRule="auto"/>
    </w:pPr>
  </w:style>
  <w:style w:type="character" w:customStyle="1" w:styleId="En-tteCar">
    <w:name w:val="En-tête Car"/>
    <w:basedOn w:val="Policepardfaut"/>
    <w:link w:val="En-tte"/>
    <w:uiPriority w:val="99"/>
    <w:rsid w:val="00201D0C"/>
  </w:style>
  <w:style w:type="paragraph" w:styleId="Pieddepage">
    <w:name w:val="footer"/>
    <w:basedOn w:val="Normal"/>
    <w:link w:val="PieddepageCar"/>
    <w:uiPriority w:val="99"/>
    <w:unhideWhenUsed/>
    <w:rsid w:val="00201D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1D0C"/>
  </w:style>
  <w:style w:type="paragraph" w:styleId="Paragraphedeliste">
    <w:name w:val="List Paragraph"/>
    <w:aliases w:val="List Paragraph (numbered (a)),Yellow Bullet,Normal bullet 2,Paragraph,Bullets,Table/Figure Heading,List of pictures,References,Table of contents numbered,Bullet Points,Liste Paragraf,Renkli Liste - Vurgu 11,Liste Paragraf1,Bullet OFM"/>
    <w:basedOn w:val="Normal"/>
    <w:link w:val="ParagraphedelisteCar"/>
    <w:uiPriority w:val="34"/>
    <w:qFormat/>
    <w:rsid w:val="00B54C02"/>
    <w:pPr>
      <w:ind w:left="720"/>
      <w:contextualSpacing/>
    </w:pPr>
  </w:style>
  <w:style w:type="character" w:styleId="Marquedecommentaire">
    <w:name w:val="annotation reference"/>
    <w:basedOn w:val="Policepardfaut"/>
    <w:uiPriority w:val="99"/>
    <w:semiHidden/>
    <w:unhideWhenUsed/>
    <w:rsid w:val="00582B3C"/>
    <w:rPr>
      <w:sz w:val="16"/>
      <w:szCs w:val="16"/>
    </w:rPr>
  </w:style>
  <w:style w:type="paragraph" w:styleId="Commentaire">
    <w:name w:val="annotation text"/>
    <w:basedOn w:val="Normal"/>
    <w:link w:val="CommentaireCar"/>
    <w:uiPriority w:val="99"/>
    <w:semiHidden/>
    <w:unhideWhenUsed/>
    <w:rsid w:val="00582B3C"/>
    <w:pPr>
      <w:spacing w:line="240" w:lineRule="auto"/>
    </w:pPr>
  </w:style>
  <w:style w:type="character" w:customStyle="1" w:styleId="CommentaireCar">
    <w:name w:val="Commentaire Car"/>
    <w:basedOn w:val="Policepardfaut"/>
    <w:link w:val="Commentaire"/>
    <w:uiPriority w:val="99"/>
    <w:semiHidden/>
    <w:rsid w:val="00582B3C"/>
    <w:rPr>
      <w:sz w:val="20"/>
      <w:szCs w:val="20"/>
    </w:rPr>
  </w:style>
  <w:style w:type="paragraph" w:styleId="Objetducommentaire">
    <w:name w:val="annotation subject"/>
    <w:basedOn w:val="Commentaire"/>
    <w:next w:val="Commentaire"/>
    <w:link w:val="ObjetducommentaireCar"/>
    <w:uiPriority w:val="99"/>
    <w:semiHidden/>
    <w:unhideWhenUsed/>
    <w:rsid w:val="00582B3C"/>
    <w:rPr>
      <w:b/>
      <w:bCs/>
    </w:rPr>
  </w:style>
  <w:style w:type="character" w:customStyle="1" w:styleId="ObjetducommentaireCar">
    <w:name w:val="Objet du commentaire Car"/>
    <w:basedOn w:val="CommentaireCar"/>
    <w:link w:val="Objetducommentaire"/>
    <w:uiPriority w:val="99"/>
    <w:semiHidden/>
    <w:rsid w:val="00582B3C"/>
    <w:rPr>
      <w:b/>
      <w:bCs/>
      <w:sz w:val="20"/>
      <w:szCs w:val="20"/>
    </w:rPr>
  </w:style>
  <w:style w:type="paragraph" w:styleId="Textedebulles">
    <w:name w:val="Balloon Text"/>
    <w:basedOn w:val="Normal"/>
    <w:link w:val="TextedebullesCar"/>
    <w:uiPriority w:val="99"/>
    <w:semiHidden/>
    <w:unhideWhenUsed/>
    <w:rsid w:val="00582B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2B3C"/>
    <w:rPr>
      <w:rFonts w:ascii="Segoe UI" w:hAnsi="Segoe UI" w:cs="Segoe UI"/>
      <w:sz w:val="18"/>
      <w:szCs w:val="18"/>
    </w:rPr>
  </w:style>
  <w:style w:type="character" w:styleId="Lienhypertexte">
    <w:name w:val="Hyperlink"/>
    <w:basedOn w:val="Policepardfaut"/>
    <w:uiPriority w:val="99"/>
    <w:unhideWhenUsed/>
    <w:rsid w:val="001B2C50"/>
    <w:rPr>
      <w:color w:val="0563C1" w:themeColor="hyperlink"/>
      <w:u w:val="single"/>
    </w:rPr>
  </w:style>
  <w:style w:type="table" w:styleId="Grilledutableau">
    <w:name w:val="Table Grid"/>
    <w:basedOn w:val="TableauNormal"/>
    <w:rsid w:val="00503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 Paragraph (numbered (a)) Car,Yellow Bullet Car,Normal bullet 2 Car,Paragraph Car,Bullets Car,Table/Figure Heading Car,List of pictures Car,References Car,Table of contents numbered Car,Bullet Points Car,Liste Paragraf Car"/>
    <w:link w:val="Paragraphedeliste"/>
    <w:uiPriority w:val="34"/>
    <w:locked/>
    <w:rsid w:val="004F6DAE"/>
  </w:style>
  <w:style w:type="paragraph" w:styleId="Notedebasdepage">
    <w:name w:val="footnote text"/>
    <w:basedOn w:val="Normal"/>
    <w:link w:val="NotedebasdepageCar"/>
    <w:uiPriority w:val="99"/>
    <w:semiHidden/>
    <w:unhideWhenUsed/>
    <w:rsid w:val="00B234DB"/>
    <w:pPr>
      <w:spacing w:after="0" w:line="240" w:lineRule="auto"/>
    </w:pPr>
  </w:style>
  <w:style w:type="character" w:customStyle="1" w:styleId="NotedebasdepageCar">
    <w:name w:val="Note de bas de page Car"/>
    <w:basedOn w:val="Policepardfaut"/>
    <w:link w:val="Notedebasdepage"/>
    <w:uiPriority w:val="99"/>
    <w:semiHidden/>
    <w:rsid w:val="00B234DB"/>
    <w:rPr>
      <w:sz w:val="20"/>
      <w:szCs w:val="20"/>
    </w:rPr>
  </w:style>
  <w:style w:type="character" w:styleId="Appelnotedebasdep">
    <w:name w:val="footnote reference"/>
    <w:basedOn w:val="Policepardfaut"/>
    <w:uiPriority w:val="99"/>
    <w:semiHidden/>
    <w:unhideWhenUsed/>
    <w:rsid w:val="00B234DB"/>
    <w:rPr>
      <w:vertAlign w:val="superscript"/>
    </w:rPr>
  </w:style>
  <w:style w:type="character" w:customStyle="1" w:styleId="Titre1Car">
    <w:name w:val="Titre 1 Car"/>
    <w:basedOn w:val="Policepardfaut"/>
    <w:link w:val="Titre1"/>
    <w:uiPriority w:val="9"/>
    <w:rsid w:val="000317F8"/>
    <w:rPr>
      <w:rFonts w:asciiTheme="majorHAnsi" w:eastAsiaTheme="majorEastAsia" w:hAnsiTheme="majorHAnsi" w:cstheme="majorBidi"/>
      <w:color w:val="262626" w:themeColor="text1" w:themeTint="D9"/>
      <w:sz w:val="32"/>
      <w:szCs w:val="32"/>
    </w:rPr>
  </w:style>
  <w:style w:type="character" w:customStyle="1" w:styleId="Titre2Car">
    <w:name w:val="Titre 2 Car"/>
    <w:basedOn w:val="Policepardfaut"/>
    <w:link w:val="Titre2"/>
    <w:uiPriority w:val="9"/>
    <w:rsid w:val="000317F8"/>
    <w:rPr>
      <w:rFonts w:asciiTheme="majorHAnsi" w:eastAsiaTheme="majorEastAsia" w:hAnsiTheme="majorHAnsi" w:cstheme="majorBidi"/>
      <w:color w:val="262626" w:themeColor="text1" w:themeTint="D9"/>
      <w:sz w:val="28"/>
      <w:szCs w:val="28"/>
    </w:rPr>
  </w:style>
  <w:style w:type="character" w:customStyle="1" w:styleId="Titre3Car">
    <w:name w:val="Titre 3 Car"/>
    <w:basedOn w:val="Policepardfaut"/>
    <w:link w:val="Titre3"/>
    <w:uiPriority w:val="9"/>
    <w:semiHidden/>
    <w:rsid w:val="000317F8"/>
    <w:rPr>
      <w:rFonts w:asciiTheme="majorHAnsi" w:eastAsiaTheme="majorEastAsia" w:hAnsiTheme="majorHAnsi" w:cstheme="majorBidi"/>
      <w:color w:val="0D0D0D" w:themeColor="text1" w:themeTint="F2"/>
      <w:sz w:val="24"/>
      <w:szCs w:val="24"/>
    </w:rPr>
  </w:style>
  <w:style w:type="character" w:customStyle="1" w:styleId="Titre4Car">
    <w:name w:val="Titre 4 Car"/>
    <w:basedOn w:val="Policepardfaut"/>
    <w:link w:val="Titre4"/>
    <w:uiPriority w:val="9"/>
    <w:semiHidden/>
    <w:rsid w:val="000317F8"/>
    <w:rPr>
      <w:rFonts w:asciiTheme="majorHAnsi" w:eastAsiaTheme="majorEastAsia" w:hAnsiTheme="majorHAnsi" w:cstheme="majorBidi"/>
      <w:i/>
      <w:iCs/>
      <w:color w:val="404040" w:themeColor="text1" w:themeTint="BF"/>
    </w:rPr>
  </w:style>
  <w:style w:type="character" w:customStyle="1" w:styleId="Titre5Car">
    <w:name w:val="Titre 5 Car"/>
    <w:basedOn w:val="Policepardfaut"/>
    <w:link w:val="Titre5"/>
    <w:uiPriority w:val="9"/>
    <w:semiHidden/>
    <w:rsid w:val="000317F8"/>
    <w:rPr>
      <w:rFonts w:asciiTheme="majorHAnsi" w:eastAsiaTheme="majorEastAsia" w:hAnsiTheme="majorHAnsi" w:cstheme="majorBidi"/>
      <w:color w:val="404040" w:themeColor="text1" w:themeTint="BF"/>
    </w:rPr>
  </w:style>
  <w:style w:type="character" w:customStyle="1" w:styleId="Titre6Car">
    <w:name w:val="Titre 6 Car"/>
    <w:basedOn w:val="Policepardfaut"/>
    <w:link w:val="Titre6"/>
    <w:uiPriority w:val="9"/>
    <w:semiHidden/>
    <w:rsid w:val="000317F8"/>
    <w:rPr>
      <w:rFonts w:asciiTheme="majorHAnsi" w:eastAsiaTheme="majorEastAsia" w:hAnsiTheme="majorHAnsi" w:cstheme="majorBidi"/>
    </w:rPr>
  </w:style>
  <w:style w:type="character" w:customStyle="1" w:styleId="Titre7Car">
    <w:name w:val="Titre 7 Car"/>
    <w:basedOn w:val="Policepardfaut"/>
    <w:link w:val="Titre7"/>
    <w:uiPriority w:val="9"/>
    <w:semiHidden/>
    <w:rsid w:val="000317F8"/>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0317F8"/>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0317F8"/>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0317F8"/>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0317F8"/>
    <w:pPr>
      <w:spacing w:after="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sid w:val="000317F8"/>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rsid w:val="000317F8"/>
    <w:pPr>
      <w:numPr>
        <w:ilvl w:val="1"/>
      </w:numPr>
    </w:pPr>
    <w:rPr>
      <w:color w:val="5A5A5A" w:themeColor="text1" w:themeTint="A5"/>
      <w:spacing w:val="15"/>
    </w:rPr>
  </w:style>
  <w:style w:type="character" w:customStyle="1" w:styleId="Sous-titreCar">
    <w:name w:val="Sous-titre Car"/>
    <w:basedOn w:val="Policepardfaut"/>
    <w:link w:val="Sous-titre"/>
    <w:uiPriority w:val="11"/>
    <w:rsid w:val="000317F8"/>
    <w:rPr>
      <w:color w:val="5A5A5A" w:themeColor="text1" w:themeTint="A5"/>
      <w:spacing w:val="15"/>
    </w:rPr>
  </w:style>
  <w:style w:type="character" w:styleId="lev">
    <w:name w:val="Strong"/>
    <w:basedOn w:val="Policepardfaut"/>
    <w:uiPriority w:val="22"/>
    <w:qFormat/>
    <w:rsid w:val="000317F8"/>
    <w:rPr>
      <w:b/>
      <w:bCs/>
      <w:color w:val="auto"/>
    </w:rPr>
  </w:style>
  <w:style w:type="character" w:styleId="Accentuation">
    <w:name w:val="Emphasis"/>
    <w:basedOn w:val="Policepardfaut"/>
    <w:uiPriority w:val="20"/>
    <w:qFormat/>
    <w:rsid w:val="000317F8"/>
    <w:rPr>
      <w:i/>
      <w:iCs/>
      <w:color w:val="auto"/>
    </w:rPr>
  </w:style>
  <w:style w:type="paragraph" w:styleId="Sansinterligne">
    <w:name w:val="No Spacing"/>
    <w:uiPriority w:val="1"/>
    <w:qFormat/>
    <w:rsid w:val="000317F8"/>
    <w:pPr>
      <w:spacing w:after="0" w:line="240" w:lineRule="auto"/>
    </w:pPr>
  </w:style>
  <w:style w:type="paragraph" w:styleId="Citation">
    <w:name w:val="Quote"/>
    <w:basedOn w:val="Normal"/>
    <w:next w:val="Normal"/>
    <w:link w:val="CitationCar"/>
    <w:uiPriority w:val="29"/>
    <w:qFormat/>
    <w:rsid w:val="000317F8"/>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0317F8"/>
    <w:rPr>
      <w:i/>
      <w:iCs/>
      <w:color w:val="404040" w:themeColor="text1" w:themeTint="BF"/>
    </w:rPr>
  </w:style>
  <w:style w:type="paragraph" w:styleId="Citationintense">
    <w:name w:val="Intense Quote"/>
    <w:basedOn w:val="Normal"/>
    <w:next w:val="Normal"/>
    <w:link w:val="CitationintenseCar"/>
    <w:uiPriority w:val="30"/>
    <w:qFormat/>
    <w:rsid w:val="000317F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tionintenseCar">
    <w:name w:val="Citation intense Car"/>
    <w:basedOn w:val="Policepardfaut"/>
    <w:link w:val="Citationintense"/>
    <w:uiPriority w:val="30"/>
    <w:rsid w:val="000317F8"/>
    <w:rPr>
      <w:i/>
      <w:iCs/>
      <w:color w:val="404040" w:themeColor="text1" w:themeTint="BF"/>
    </w:rPr>
  </w:style>
  <w:style w:type="character" w:styleId="Emphaseple">
    <w:name w:val="Subtle Emphasis"/>
    <w:basedOn w:val="Policepardfaut"/>
    <w:uiPriority w:val="19"/>
    <w:qFormat/>
    <w:rsid w:val="000317F8"/>
    <w:rPr>
      <w:i/>
      <w:iCs/>
      <w:color w:val="404040" w:themeColor="text1" w:themeTint="BF"/>
    </w:rPr>
  </w:style>
  <w:style w:type="character" w:styleId="Emphaseintense">
    <w:name w:val="Intense Emphasis"/>
    <w:basedOn w:val="Policepardfaut"/>
    <w:uiPriority w:val="21"/>
    <w:qFormat/>
    <w:rsid w:val="000317F8"/>
    <w:rPr>
      <w:b/>
      <w:bCs/>
      <w:i/>
      <w:iCs/>
      <w:color w:val="auto"/>
    </w:rPr>
  </w:style>
  <w:style w:type="character" w:styleId="Rfrenceple">
    <w:name w:val="Subtle Reference"/>
    <w:basedOn w:val="Policepardfaut"/>
    <w:uiPriority w:val="31"/>
    <w:qFormat/>
    <w:rsid w:val="000317F8"/>
    <w:rPr>
      <w:smallCaps/>
      <w:color w:val="404040" w:themeColor="text1" w:themeTint="BF"/>
    </w:rPr>
  </w:style>
  <w:style w:type="character" w:styleId="Rfrenceintense">
    <w:name w:val="Intense Reference"/>
    <w:basedOn w:val="Policepardfaut"/>
    <w:uiPriority w:val="32"/>
    <w:qFormat/>
    <w:rsid w:val="000317F8"/>
    <w:rPr>
      <w:b/>
      <w:bCs/>
      <w:smallCaps/>
      <w:color w:val="404040" w:themeColor="text1" w:themeTint="BF"/>
      <w:spacing w:val="5"/>
    </w:rPr>
  </w:style>
  <w:style w:type="character" w:styleId="Titredulivre">
    <w:name w:val="Book Title"/>
    <w:basedOn w:val="Policepardfaut"/>
    <w:uiPriority w:val="33"/>
    <w:qFormat/>
    <w:rsid w:val="000317F8"/>
    <w:rPr>
      <w:b/>
      <w:bCs/>
      <w:i/>
      <w:iCs/>
      <w:spacing w:val="5"/>
    </w:rPr>
  </w:style>
  <w:style w:type="paragraph" w:styleId="En-ttedetabledesmatires">
    <w:name w:val="TOC Heading"/>
    <w:basedOn w:val="Titre1"/>
    <w:next w:val="Normal"/>
    <w:uiPriority w:val="39"/>
    <w:unhideWhenUsed/>
    <w:qFormat/>
    <w:rsid w:val="000317F8"/>
    <w:pPr>
      <w:outlineLvl w:val="9"/>
    </w:pPr>
  </w:style>
  <w:style w:type="paragraph" w:styleId="TM1">
    <w:name w:val="toc 1"/>
    <w:basedOn w:val="Normal"/>
    <w:next w:val="Normal"/>
    <w:autoRedefine/>
    <w:uiPriority w:val="39"/>
    <w:unhideWhenUsed/>
    <w:rsid w:val="00EB4289"/>
    <w:pPr>
      <w:spacing w:after="100"/>
    </w:pPr>
  </w:style>
  <w:style w:type="paragraph" w:styleId="TM2">
    <w:name w:val="toc 2"/>
    <w:basedOn w:val="Normal"/>
    <w:next w:val="Normal"/>
    <w:autoRedefine/>
    <w:uiPriority w:val="39"/>
    <w:unhideWhenUsed/>
    <w:rsid w:val="00EB428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247">
      <w:bodyDiv w:val="1"/>
      <w:marLeft w:val="0"/>
      <w:marRight w:val="0"/>
      <w:marTop w:val="0"/>
      <w:marBottom w:val="0"/>
      <w:divBdr>
        <w:top w:val="none" w:sz="0" w:space="0" w:color="auto"/>
        <w:left w:val="none" w:sz="0" w:space="0" w:color="auto"/>
        <w:bottom w:val="none" w:sz="0" w:space="0" w:color="auto"/>
        <w:right w:val="none" w:sz="0" w:space="0" w:color="auto"/>
      </w:divBdr>
    </w:div>
    <w:div w:id="220606474">
      <w:bodyDiv w:val="1"/>
      <w:marLeft w:val="0"/>
      <w:marRight w:val="0"/>
      <w:marTop w:val="0"/>
      <w:marBottom w:val="0"/>
      <w:divBdr>
        <w:top w:val="none" w:sz="0" w:space="0" w:color="auto"/>
        <w:left w:val="none" w:sz="0" w:space="0" w:color="auto"/>
        <w:bottom w:val="none" w:sz="0" w:space="0" w:color="auto"/>
        <w:right w:val="none" w:sz="0" w:space="0" w:color="auto"/>
      </w:divBdr>
    </w:div>
    <w:div w:id="383214547">
      <w:bodyDiv w:val="1"/>
      <w:marLeft w:val="0"/>
      <w:marRight w:val="0"/>
      <w:marTop w:val="0"/>
      <w:marBottom w:val="0"/>
      <w:divBdr>
        <w:top w:val="none" w:sz="0" w:space="0" w:color="auto"/>
        <w:left w:val="none" w:sz="0" w:space="0" w:color="auto"/>
        <w:bottom w:val="none" w:sz="0" w:space="0" w:color="auto"/>
        <w:right w:val="none" w:sz="0" w:space="0" w:color="auto"/>
      </w:divBdr>
    </w:div>
    <w:div w:id="426775314">
      <w:bodyDiv w:val="1"/>
      <w:marLeft w:val="0"/>
      <w:marRight w:val="0"/>
      <w:marTop w:val="0"/>
      <w:marBottom w:val="0"/>
      <w:divBdr>
        <w:top w:val="none" w:sz="0" w:space="0" w:color="auto"/>
        <w:left w:val="none" w:sz="0" w:space="0" w:color="auto"/>
        <w:bottom w:val="none" w:sz="0" w:space="0" w:color="auto"/>
        <w:right w:val="none" w:sz="0" w:space="0" w:color="auto"/>
      </w:divBdr>
    </w:div>
    <w:div w:id="457530711">
      <w:bodyDiv w:val="1"/>
      <w:marLeft w:val="0"/>
      <w:marRight w:val="0"/>
      <w:marTop w:val="0"/>
      <w:marBottom w:val="0"/>
      <w:divBdr>
        <w:top w:val="none" w:sz="0" w:space="0" w:color="auto"/>
        <w:left w:val="none" w:sz="0" w:space="0" w:color="auto"/>
        <w:bottom w:val="none" w:sz="0" w:space="0" w:color="auto"/>
        <w:right w:val="none" w:sz="0" w:space="0" w:color="auto"/>
      </w:divBdr>
      <w:divsChild>
        <w:div w:id="273053531">
          <w:marLeft w:val="360"/>
          <w:marRight w:val="0"/>
          <w:marTop w:val="200"/>
          <w:marBottom w:val="0"/>
          <w:divBdr>
            <w:top w:val="none" w:sz="0" w:space="0" w:color="auto"/>
            <w:left w:val="none" w:sz="0" w:space="0" w:color="auto"/>
            <w:bottom w:val="none" w:sz="0" w:space="0" w:color="auto"/>
            <w:right w:val="none" w:sz="0" w:space="0" w:color="auto"/>
          </w:divBdr>
        </w:div>
      </w:divsChild>
    </w:div>
    <w:div w:id="888344209">
      <w:bodyDiv w:val="1"/>
      <w:marLeft w:val="0"/>
      <w:marRight w:val="0"/>
      <w:marTop w:val="0"/>
      <w:marBottom w:val="0"/>
      <w:divBdr>
        <w:top w:val="none" w:sz="0" w:space="0" w:color="auto"/>
        <w:left w:val="none" w:sz="0" w:space="0" w:color="auto"/>
        <w:bottom w:val="none" w:sz="0" w:space="0" w:color="auto"/>
        <w:right w:val="none" w:sz="0" w:space="0" w:color="auto"/>
      </w:divBdr>
    </w:div>
    <w:div w:id="19868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ovi.tn/wp-content/uploads/2024/07/glossai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novi.tn/wp-content/uploads/2024/07/glossair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ovi.tn/wp-content/uploads/2024/06/Charte-verte-Greenovi-VF.pdf" TargetMode="External"/><Relationship Id="rId4" Type="http://schemas.openxmlformats.org/officeDocument/2006/relationships/settings" Target="settings.xml"/><Relationship Id="rId9" Type="http://schemas.openxmlformats.org/officeDocument/2006/relationships/hyperlink" Target="http://www.greenovi.t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8BCC2-CE5B-4A5C-BFCB-9826A79F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2924</Words>
  <Characters>16088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CHAOUCH</dc:creator>
  <cp:keywords/>
  <dc:description/>
  <cp:lastModifiedBy>Youssef CHAOUCH</cp:lastModifiedBy>
  <cp:revision>5</cp:revision>
  <cp:lastPrinted>2024-10-09T11:39:00Z</cp:lastPrinted>
  <dcterms:created xsi:type="dcterms:W3CDTF">2024-11-12T15:37:00Z</dcterms:created>
  <dcterms:modified xsi:type="dcterms:W3CDTF">2024-11-12T15:52:00Z</dcterms:modified>
</cp:coreProperties>
</file>