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959C4" w14:textId="77777777" w:rsidR="00C33148" w:rsidRDefault="00C33148" w:rsidP="00C33148">
      <w:pPr>
        <w:tabs>
          <w:tab w:val="left" w:pos="6480"/>
        </w:tabs>
        <w:spacing w:before="120"/>
        <w:outlineLvl w:val="0"/>
        <w:rPr>
          <w:rFonts w:ascii="Calibri" w:hAnsi="Calibri"/>
          <w:b/>
          <w:bCs/>
          <w:sz w:val="32"/>
          <w:szCs w:val="32"/>
        </w:rPr>
      </w:pPr>
    </w:p>
    <w:p w14:paraId="58E91FF6" w14:textId="7276E698" w:rsidR="00744C0F" w:rsidRPr="005C64E0" w:rsidRDefault="00744C0F" w:rsidP="00C33148">
      <w:pPr>
        <w:tabs>
          <w:tab w:val="left" w:pos="6480"/>
        </w:tabs>
        <w:spacing w:before="120"/>
        <w:jc w:val="center"/>
        <w:outlineLvl w:val="0"/>
        <w:rPr>
          <w:rFonts w:ascii="Calibri" w:hAnsi="Calibri"/>
          <w:b/>
          <w:bCs/>
          <w:sz w:val="28"/>
          <w:szCs w:val="28"/>
        </w:rPr>
      </w:pPr>
      <w:r w:rsidRPr="005C64E0">
        <w:rPr>
          <w:rFonts w:ascii="Calibri" w:hAnsi="Calibri"/>
          <w:b/>
          <w:bCs/>
          <w:sz w:val="28"/>
          <w:szCs w:val="28"/>
        </w:rPr>
        <w:t>CAHIER DES CHARGES</w:t>
      </w:r>
    </w:p>
    <w:p w14:paraId="053B5BFD" w14:textId="74FDFFB9" w:rsidR="00B5004F" w:rsidRDefault="00B5004F" w:rsidP="00B16DD5">
      <w:pPr>
        <w:tabs>
          <w:tab w:val="left" w:pos="6480"/>
        </w:tabs>
        <w:spacing w:before="120"/>
        <w:jc w:val="center"/>
        <w:outlineLvl w:val="0"/>
        <w:rPr>
          <w:rFonts w:ascii="Calibri" w:hAnsi="Calibri"/>
          <w:b/>
          <w:bCs/>
          <w:sz w:val="32"/>
          <w:szCs w:val="32"/>
        </w:rPr>
      </w:pPr>
      <w:r>
        <w:rPr>
          <w:rFonts w:ascii="Calibri" w:hAnsi="Calibri"/>
          <w:b/>
          <w:bCs/>
          <w:sz w:val="32"/>
          <w:szCs w:val="32"/>
        </w:rPr>
        <w:t xml:space="preserve">Projet </w:t>
      </w:r>
      <w:r w:rsidR="00B16DD5">
        <w:rPr>
          <w:rFonts w:ascii="Calibri" w:hAnsi="Calibri"/>
          <w:b/>
          <w:bCs/>
          <w:sz w:val="32"/>
          <w:szCs w:val="32"/>
        </w:rPr>
        <w:t>Greenov’i</w:t>
      </w:r>
    </w:p>
    <w:p w14:paraId="52E6A004" w14:textId="2B960FF5" w:rsidR="00B5004F" w:rsidRDefault="00B16DD5" w:rsidP="005D514F">
      <w:pPr>
        <w:tabs>
          <w:tab w:val="left" w:pos="6480"/>
        </w:tabs>
        <w:spacing w:before="120"/>
        <w:jc w:val="center"/>
        <w:outlineLvl w:val="0"/>
        <w:rPr>
          <w:rFonts w:ascii="Calibri" w:hAnsi="Calibri"/>
          <w:b/>
          <w:bCs/>
          <w:i/>
          <w:iCs/>
          <w:sz w:val="28"/>
          <w:szCs w:val="28"/>
          <w:u w:val="single"/>
        </w:rPr>
      </w:pPr>
      <w:r w:rsidRPr="001A2432">
        <w:rPr>
          <w:rFonts w:ascii="Calibri" w:hAnsi="Calibri"/>
          <w:b/>
          <w:bCs/>
          <w:i/>
          <w:iCs/>
          <w:sz w:val="28"/>
          <w:szCs w:val="28"/>
          <w:u w:val="single"/>
        </w:rPr>
        <w:t>Elaboration d’une série de podcasts</w:t>
      </w:r>
    </w:p>
    <w:p w14:paraId="36EEF0BD" w14:textId="77777777" w:rsidR="005D514F" w:rsidRPr="005D514F" w:rsidRDefault="005D514F" w:rsidP="005D514F">
      <w:pPr>
        <w:tabs>
          <w:tab w:val="left" w:pos="6480"/>
        </w:tabs>
        <w:spacing w:before="120"/>
        <w:jc w:val="center"/>
        <w:outlineLvl w:val="0"/>
        <w:rPr>
          <w:rFonts w:ascii="Calibri" w:hAnsi="Calibri"/>
          <w:b/>
          <w:bCs/>
          <w:i/>
          <w:iCs/>
          <w:sz w:val="28"/>
          <w:szCs w:val="28"/>
          <w:u w:val="single"/>
        </w:rPr>
      </w:pPr>
    </w:p>
    <w:p w14:paraId="4982B4A2" w14:textId="5144AE7C" w:rsidR="00744C0F" w:rsidRPr="000E2AEA" w:rsidRDefault="00744C0F" w:rsidP="00B5004F">
      <w:pPr>
        <w:tabs>
          <w:tab w:val="left" w:pos="6480"/>
        </w:tabs>
        <w:spacing w:before="120"/>
        <w:jc w:val="center"/>
        <w:outlineLvl w:val="0"/>
        <w:rPr>
          <w:rFonts w:asciiTheme="minorBidi" w:eastAsia="Arial Unicode MS" w:hAnsiTheme="minorBidi"/>
          <w:b/>
        </w:rPr>
      </w:pPr>
      <w:r w:rsidRPr="000E2AEA">
        <w:rPr>
          <w:rFonts w:asciiTheme="minorBidi" w:eastAsia="Arial Unicode MS" w:hAnsiTheme="minorBidi"/>
          <w:b/>
        </w:rPr>
        <w:t>Informations générales</w:t>
      </w:r>
    </w:p>
    <w:p w14:paraId="36588058" w14:textId="77777777" w:rsidR="00744C0F" w:rsidRPr="000E2AEA" w:rsidRDefault="00744C0F" w:rsidP="00744C0F">
      <w:pPr>
        <w:spacing w:before="60"/>
        <w:jc w:val="both"/>
        <w:outlineLvl w:val="0"/>
        <w:rPr>
          <w:rFonts w:asciiTheme="minorBidi" w:hAnsiTheme="minorBidi"/>
        </w:rPr>
      </w:pPr>
    </w:p>
    <w:tbl>
      <w:tblPr>
        <w:tblW w:w="9145"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26"/>
        <w:gridCol w:w="6219"/>
      </w:tblGrid>
      <w:tr w:rsidR="00744C0F" w:rsidRPr="000E2AEA" w14:paraId="782AEF5E" w14:textId="77777777" w:rsidTr="00BE0B8B">
        <w:trPr>
          <w:trHeight w:val="602"/>
        </w:trPr>
        <w:tc>
          <w:tcPr>
            <w:tcW w:w="2926" w:type="dxa"/>
            <w:tcBorders>
              <w:top w:val="single" w:sz="4" w:space="0" w:color="auto"/>
              <w:bottom w:val="dashSmallGap" w:sz="4" w:space="0" w:color="auto"/>
              <w:right w:val="single" w:sz="2" w:space="0" w:color="000000"/>
            </w:tcBorders>
            <w:shd w:val="clear" w:color="auto" w:fill="E6E6E6"/>
          </w:tcPr>
          <w:p w14:paraId="7C409378" w14:textId="77777777" w:rsidR="00744C0F" w:rsidRPr="000E2AEA" w:rsidRDefault="00744C0F" w:rsidP="00BE0B8B">
            <w:pPr>
              <w:spacing w:before="60"/>
              <w:outlineLvl w:val="0"/>
              <w:rPr>
                <w:rFonts w:asciiTheme="minorBidi" w:hAnsiTheme="minorBidi"/>
              </w:rPr>
            </w:pPr>
            <w:r w:rsidRPr="000E2AEA">
              <w:rPr>
                <w:rFonts w:asciiTheme="minorBidi" w:hAnsiTheme="minorBidi"/>
              </w:rPr>
              <w:t>Intitulé de la mission</w:t>
            </w:r>
          </w:p>
        </w:tc>
        <w:tc>
          <w:tcPr>
            <w:tcW w:w="6219" w:type="dxa"/>
            <w:tcBorders>
              <w:top w:val="single" w:sz="4" w:space="0" w:color="auto"/>
              <w:left w:val="single" w:sz="2" w:space="0" w:color="000000"/>
              <w:bottom w:val="dashSmallGap" w:sz="4" w:space="0" w:color="auto"/>
            </w:tcBorders>
          </w:tcPr>
          <w:p w14:paraId="54666B30" w14:textId="598C5973" w:rsidR="00744C0F" w:rsidRPr="000E2AEA" w:rsidRDefault="005D514F" w:rsidP="005D514F">
            <w:pPr>
              <w:spacing w:before="60"/>
              <w:jc w:val="center"/>
              <w:outlineLvl w:val="0"/>
              <w:rPr>
                <w:rFonts w:asciiTheme="minorBidi" w:hAnsiTheme="minorBidi"/>
                <w:b/>
                <w:bCs/>
                <w:sz w:val="32"/>
                <w:szCs w:val="32"/>
              </w:rPr>
            </w:pPr>
            <w:r>
              <w:rPr>
                <w:rFonts w:ascii="Arial" w:hAnsi="Arial" w:cs="Arial"/>
                <w:sz w:val="20"/>
                <w:szCs w:val="20"/>
              </w:rPr>
              <w:t>Production d’une série de</w:t>
            </w:r>
            <w:r w:rsidR="005C64E0">
              <w:rPr>
                <w:rFonts w:ascii="Arial" w:hAnsi="Arial" w:cs="Arial"/>
                <w:sz w:val="20"/>
                <w:szCs w:val="20"/>
              </w:rPr>
              <w:t xml:space="preserve"> podcasts</w:t>
            </w:r>
            <w:r w:rsidR="00744C0F" w:rsidRPr="007F55FE">
              <w:rPr>
                <w:rFonts w:ascii="Arial" w:hAnsi="Arial" w:cs="Arial"/>
                <w:sz w:val="20"/>
                <w:szCs w:val="20"/>
              </w:rPr>
              <w:t xml:space="preserve"> </w:t>
            </w:r>
            <w:r w:rsidR="006E7AAA">
              <w:rPr>
                <w:rFonts w:ascii="Arial" w:hAnsi="Arial" w:cs="Arial"/>
                <w:sz w:val="20"/>
                <w:szCs w:val="20"/>
              </w:rPr>
              <w:t>vidéo et audio</w:t>
            </w:r>
          </w:p>
        </w:tc>
      </w:tr>
      <w:tr w:rsidR="00744C0F" w:rsidRPr="000E2AEA" w14:paraId="02DB5485" w14:textId="77777777" w:rsidTr="00BE0B8B">
        <w:trPr>
          <w:trHeight w:val="290"/>
        </w:trPr>
        <w:tc>
          <w:tcPr>
            <w:tcW w:w="2926" w:type="dxa"/>
            <w:tcBorders>
              <w:top w:val="dashSmallGap" w:sz="4" w:space="0" w:color="auto"/>
              <w:bottom w:val="dashSmallGap" w:sz="4" w:space="0" w:color="auto"/>
              <w:right w:val="single" w:sz="2" w:space="0" w:color="000000"/>
            </w:tcBorders>
            <w:shd w:val="clear" w:color="auto" w:fill="E6E6E6"/>
          </w:tcPr>
          <w:p w14:paraId="222DEEAC" w14:textId="77777777" w:rsidR="00744C0F" w:rsidRPr="000E2AEA" w:rsidRDefault="00744C0F" w:rsidP="00BE0B8B">
            <w:pPr>
              <w:spacing w:before="60"/>
              <w:outlineLvl w:val="0"/>
              <w:rPr>
                <w:rFonts w:asciiTheme="minorBidi" w:hAnsiTheme="minorBidi"/>
              </w:rPr>
            </w:pPr>
            <w:r w:rsidRPr="000E2AEA">
              <w:rPr>
                <w:rFonts w:asciiTheme="minorBidi" w:hAnsiTheme="minorBidi"/>
              </w:rPr>
              <w:t>Bénéficiaire(s)</w:t>
            </w:r>
          </w:p>
        </w:tc>
        <w:tc>
          <w:tcPr>
            <w:tcW w:w="6219" w:type="dxa"/>
            <w:tcBorders>
              <w:top w:val="dashSmallGap" w:sz="4" w:space="0" w:color="auto"/>
              <w:left w:val="single" w:sz="2" w:space="0" w:color="000000"/>
              <w:bottom w:val="dashSmallGap" w:sz="4" w:space="0" w:color="auto"/>
            </w:tcBorders>
            <w:shd w:val="clear" w:color="auto" w:fill="auto"/>
          </w:tcPr>
          <w:p w14:paraId="572A0A55" w14:textId="77777777" w:rsidR="00744C0F" w:rsidRPr="001D39F6" w:rsidRDefault="00744C0F" w:rsidP="00BE0B8B">
            <w:pPr>
              <w:spacing w:before="60"/>
              <w:jc w:val="center"/>
              <w:outlineLvl w:val="0"/>
              <w:rPr>
                <w:rFonts w:ascii="Arial" w:hAnsi="Arial" w:cs="Arial"/>
                <w:sz w:val="20"/>
                <w:szCs w:val="20"/>
              </w:rPr>
            </w:pPr>
            <w:r w:rsidRPr="001D39F6">
              <w:rPr>
                <w:rFonts w:ascii="Arial" w:hAnsi="Arial" w:cs="Arial"/>
                <w:sz w:val="20"/>
                <w:szCs w:val="20"/>
              </w:rPr>
              <w:t>Expertise France</w:t>
            </w:r>
          </w:p>
        </w:tc>
      </w:tr>
      <w:tr w:rsidR="00744C0F" w:rsidRPr="000E2AEA" w14:paraId="5005696C" w14:textId="77777777" w:rsidTr="00BE0B8B">
        <w:trPr>
          <w:trHeight w:val="304"/>
        </w:trPr>
        <w:tc>
          <w:tcPr>
            <w:tcW w:w="2926" w:type="dxa"/>
            <w:tcBorders>
              <w:top w:val="dashSmallGap" w:sz="4" w:space="0" w:color="auto"/>
              <w:bottom w:val="dashSmallGap" w:sz="4" w:space="0" w:color="auto"/>
              <w:right w:val="single" w:sz="2" w:space="0" w:color="000000"/>
            </w:tcBorders>
            <w:shd w:val="clear" w:color="auto" w:fill="E6E6E6"/>
          </w:tcPr>
          <w:p w14:paraId="33462C89" w14:textId="77777777" w:rsidR="00744C0F" w:rsidRPr="000E2AEA" w:rsidRDefault="00744C0F" w:rsidP="00BE0B8B">
            <w:pPr>
              <w:spacing w:before="60"/>
              <w:outlineLvl w:val="0"/>
              <w:rPr>
                <w:rFonts w:asciiTheme="minorBidi" w:hAnsiTheme="minorBidi"/>
              </w:rPr>
            </w:pPr>
            <w:r w:rsidRPr="000E2AEA">
              <w:rPr>
                <w:rFonts w:asciiTheme="minorBidi" w:hAnsiTheme="minorBidi"/>
              </w:rPr>
              <w:t>Pays</w:t>
            </w:r>
          </w:p>
        </w:tc>
        <w:tc>
          <w:tcPr>
            <w:tcW w:w="6219" w:type="dxa"/>
            <w:tcBorders>
              <w:top w:val="dashSmallGap" w:sz="4" w:space="0" w:color="auto"/>
              <w:left w:val="single" w:sz="2" w:space="0" w:color="000000"/>
              <w:bottom w:val="dashSmallGap" w:sz="4" w:space="0" w:color="auto"/>
            </w:tcBorders>
            <w:shd w:val="clear" w:color="auto" w:fill="auto"/>
            <w:vAlign w:val="bottom"/>
          </w:tcPr>
          <w:p w14:paraId="262762C8" w14:textId="77777777" w:rsidR="00744C0F" w:rsidRPr="001D39F6" w:rsidRDefault="00744C0F" w:rsidP="00BE0B8B">
            <w:pPr>
              <w:jc w:val="center"/>
              <w:rPr>
                <w:rFonts w:ascii="Arial" w:hAnsi="Arial" w:cs="Arial"/>
                <w:sz w:val="20"/>
                <w:szCs w:val="20"/>
              </w:rPr>
            </w:pPr>
            <w:r w:rsidRPr="001D39F6">
              <w:rPr>
                <w:rFonts w:ascii="Arial" w:hAnsi="Arial" w:cs="Arial"/>
                <w:sz w:val="20"/>
                <w:szCs w:val="20"/>
              </w:rPr>
              <w:t>Tunisie</w:t>
            </w:r>
          </w:p>
        </w:tc>
      </w:tr>
      <w:tr w:rsidR="00744C0F" w:rsidRPr="000E2AEA" w14:paraId="7C7FB9C4" w14:textId="77777777" w:rsidTr="00BE0B8B">
        <w:trPr>
          <w:trHeight w:val="304"/>
        </w:trPr>
        <w:tc>
          <w:tcPr>
            <w:tcW w:w="2926" w:type="dxa"/>
            <w:tcBorders>
              <w:top w:val="dashSmallGap" w:sz="4" w:space="0" w:color="auto"/>
              <w:bottom w:val="dashSmallGap" w:sz="4" w:space="0" w:color="auto"/>
              <w:right w:val="single" w:sz="2" w:space="0" w:color="000000"/>
            </w:tcBorders>
            <w:shd w:val="clear" w:color="auto" w:fill="E6E6E6"/>
          </w:tcPr>
          <w:p w14:paraId="7AAA3B1C" w14:textId="77777777" w:rsidR="00744C0F" w:rsidRPr="000E2AEA" w:rsidRDefault="00744C0F" w:rsidP="00BE0B8B">
            <w:pPr>
              <w:spacing w:before="60"/>
              <w:jc w:val="center"/>
              <w:outlineLvl w:val="0"/>
              <w:rPr>
                <w:rFonts w:asciiTheme="minorBidi" w:hAnsiTheme="minorBidi"/>
              </w:rPr>
            </w:pPr>
            <w:r w:rsidRPr="000E2AEA">
              <w:rPr>
                <w:rFonts w:asciiTheme="minorBidi" w:hAnsiTheme="minorBidi"/>
              </w:rPr>
              <w:t>Durée totale des jours prévus</w:t>
            </w:r>
          </w:p>
        </w:tc>
        <w:tc>
          <w:tcPr>
            <w:tcW w:w="6219" w:type="dxa"/>
            <w:tcBorders>
              <w:top w:val="dashSmallGap" w:sz="4" w:space="0" w:color="auto"/>
              <w:left w:val="single" w:sz="2" w:space="0" w:color="000000"/>
              <w:bottom w:val="dashSmallGap" w:sz="4" w:space="0" w:color="auto"/>
            </w:tcBorders>
          </w:tcPr>
          <w:p w14:paraId="6FAA8A12" w14:textId="33294DCF" w:rsidR="00744C0F" w:rsidRPr="001D39F6" w:rsidRDefault="004F11DA" w:rsidP="005C64E0">
            <w:pPr>
              <w:spacing w:before="60"/>
              <w:jc w:val="center"/>
              <w:outlineLvl w:val="0"/>
              <w:rPr>
                <w:rFonts w:ascii="Arial" w:hAnsi="Arial" w:cs="Arial"/>
                <w:sz w:val="20"/>
                <w:szCs w:val="20"/>
              </w:rPr>
            </w:pPr>
            <w:r w:rsidRPr="001D39F6">
              <w:rPr>
                <w:rFonts w:ascii="Arial" w:hAnsi="Arial" w:cs="Arial"/>
                <w:sz w:val="20"/>
                <w:szCs w:val="20"/>
              </w:rPr>
              <w:t>12</w:t>
            </w:r>
            <w:r w:rsidR="00744C0F" w:rsidRPr="001D39F6">
              <w:rPr>
                <w:rFonts w:ascii="Arial" w:hAnsi="Arial" w:cs="Arial"/>
                <w:sz w:val="20"/>
                <w:szCs w:val="20"/>
              </w:rPr>
              <w:t xml:space="preserve"> mois</w:t>
            </w:r>
            <w:r w:rsidRPr="001D39F6">
              <w:rPr>
                <w:rFonts w:ascii="Arial" w:hAnsi="Arial" w:cs="Arial"/>
                <w:sz w:val="20"/>
                <w:szCs w:val="20"/>
              </w:rPr>
              <w:t xml:space="preserve"> </w:t>
            </w:r>
          </w:p>
        </w:tc>
      </w:tr>
    </w:tbl>
    <w:p w14:paraId="7E4C8146" w14:textId="670B7EE2" w:rsidR="0075350A" w:rsidRDefault="0075350A"/>
    <w:p w14:paraId="519E69DE" w14:textId="20FFA4D8" w:rsidR="00821E38" w:rsidRPr="006B612C" w:rsidRDefault="00DA6DC4" w:rsidP="00C34DD5">
      <w:pPr>
        <w:numPr>
          <w:ilvl w:val="0"/>
          <w:numId w:val="1"/>
        </w:numPr>
        <w:shd w:val="clear" w:color="auto" w:fill="E6E6E6"/>
        <w:tabs>
          <w:tab w:val="clear" w:pos="720"/>
          <w:tab w:val="num" w:pos="180"/>
        </w:tabs>
        <w:spacing w:after="0" w:line="240" w:lineRule="auto"/>
        <w:ind w:left="180"/>
        <w:rPr>
          <w:rFonts w:ascii="Arial" w:eastAsia="Arial Unicode MS" w:hAnsi="Arial" w:cs="Arial"/>
          <w:b/>
        </w:rPr>
      </w:pPr>
      <w:r>
        <w:rPr>
          <w:rFonts w:ascii="Arial" w:eastAsia="Arial Unicode MS" w:hAnsi="Arial" w:cs="Arial"/>
          <w:b/>
        </w:rPr>
        <w:t xml:space="preserve">Contexte et </w:t>
      </w:r>
      <w:r w:rsidR="00C34DD5">
        <w:rPr>
          <w:rFonts w:ascii="Arial" w:eastAsia="Arial Unicode MS" w:hAnsi="Arial" w:cs="Arial"/>
          <w:b/>
        </w:rPr>
        <w:t>présentation du projet</w:t>
      </w:r>
    </w:p>
    <w:p w14:paraId="455045F6" w14:textId="77777777" w:rsidR="00821E38" w:rsidRPr="006B612C" w:rsidRDefault="00821E38" w:rsidP="00821E38">
      <w:pPr>
        <w:rPr>
          <w:rFonts w:ascii="Arial" w:hAnsi="Arial" w:cs="Arial"/>
        </w:rPr>
      </w:pPr>
    </w:p>
    <w:p w14:paraId="40E56969" w14:textId="6242813E" w:rsidR="00C34DD5" w:rsidRPr="00AC5D1C" w:rsidRDefault="00C34DD5" w:rsidP="00C34DD5">
      <w:pPr>
        <w:pStyle w:val="Paragraphedeliste"/>
        <w:numPr>
          <w:ilvl w:val="0"/>
          <w:numId w:val="18"/>
        </w:numPr>
        <w:spacing w:before="120" w:after="120"/>
        <w:jc w:val="both"/>
        <w:rPr>
          <w:rFonts w:ascii="Arial" w:hAnsi="Arial" w:cs="Arial"/>
          <w:b/>
          <w:bCs/>
          <w:sz w:val="20"/>
          <w:szCs w:val="20"/>
          <w:u w:val="single"/>
        </w:rPr>
      </w:pPr>
      <w:r w:rsidRPr="00AC5D1C">
        <w:rPr>
          <w:rFonts w:ascii="Arial" w:hAnsi="Arial" w:cs="Arial"/>
          <w:b/>
          <w:bCs/>
          <w:sz w:val="20"/>
          <w:szCs w:val="20"/>
          <w:u w:val="single"/>
        </w:rPr>
        <w:t>Contexte</w:t>
      </w:r>
    </w:p>
    <w:p w14:paraId="6082600A" w14:textId="763741D4" w:rsidR="00C64C0C" w:rsidRPr="00C34DD5" w:rsidRDefault="00C64C0C" w:rsidP="00C34DD5">
      <w:pPr>
        <w:spacing w:before="120" w:after="120"/>
        <w:jc w:val="both"/>
        <w:rPr>
          <w:rFonts w:ascii="Arial" w:hAnsi="Arial" w:cs="Arial"/>
          <w:sz w:val="20"/>
          <w:szCs w:val="20"/>
        </w:rPr>
      </w:pPr>
      <w:r w:rsidRPr="00C34DD5">
        <w:rPr>
          <w:rFonts w:ascii="Arial" w:hAnsi="Arial" w:cs="Arial"/>
          <w:sz w:val="20"/>
          <w:szCs w:val="20"/>
        </w:rPr>
        <w:t xml:space="preserve">Depuis cinq ans, un écosystème entrepreneurial s’est développé en Tunisie, favorisé par l’adoption du Startup Act en 2018 et par l’intervention d’acteurs internationaux et de la société civile. </w:t>
      </w:r>
    </w:p>
    <w:p w14:paraId="04AB5619" w14:textId="77777777" w:rsidR="00C64C0C" w:rsidRPr="005E7318" w:rsidRDefault="00C64C0C" w:rsidP="00C64C0C">
      <w:pPr>
        <w:spacing w:before="120" w:after="120"/>
        <w:jc w:val="both"/>
        <w:rPr>
          <w:rFonts w:ascii="Arial" w:hAnsi="Arial" w:cs="Arial"/>
          <w:sz w:val="20"/>
          <w:szCs w:val="20"/>
        </w:rPr>
      </w:pPr>
      <w:r w:rsidRPr="005E7318">
        <w:rPr>
          <w:rFonts w:ascii="Arial" w:hAnsi="Arial" w:cs="Arial"/>
          <w:sz w:val="20"/>
          <w:szCs w:val="20"/>
        </w:rPr>
        <w:t xml:space="preserve">Bien que démontrant une capacité de résilience et un fort potentiel de croissance et d’internationalisation, les startups et PMEs font invariablement face à un certain nombre d’obstacles à leur développement, principalement lié à l’accès au financement. </w:t>
      </w:r>
    </w:p>
    <w:p w14:paraId="3C12B73A" w14:textId="77777777" w:rsidR="00C64C0C" w:rsidRPr="005E7318" w:rsidRDefault="00C64C0C" w:rsidP="00C64C0C">
      <w:pPr>
        <w:spacing w:before="120" w:after="120"/>
        <w:jc w:val="both"/>
        <w:rPr>
          <w:rFonts w:ascii="Arial" w:hAnsi="Arial" w:cs="Arial"/>
          <w:sz w:val="20"/>
          <w:szCs w:val="20"/>
        </w:rPr>
      </w:pPr>
      <w:r w:rsidRPr="005E7318">
        <w:rPr>
          <w:rFonts w:ascii="Arial" w:hAnsi="Arial" w:cs="Arial"/>
          <w:sz w:val="20"/>
          <w:szCs w:val="20"/>
        </w:rPr>
        <w:t xml:space="preserve">De plus, le pays n’échappe pas aux crises mondiales : la pandémie du COVID 19 et la crise climatique, à laquelle la Tunisie est particulièrement exposée, ont ainsi creusé les difficultés économiques, sociales et environnementales auxquelles le pays faisait déjà face. </w:t>
      </w:r>
    </w:p>
    <w:p w14:paraId="599375BC" w14:textId="6D556DF3" w:rsidR="00C34DD5" w:rsidRDefault="00C64C0C" w:rsidP="00251E3A">
      <w:pPr>
        <w:spacing w:before="120" w:after="120"/>
        <w:jc w:val="both"/>
        <w:rPr>
          <w:rFonts w:ascii="Arial" w:hAnsi="Arial" w:cs="Arial"/>
          <w:sz w:val="20"/>
          <w:szCs w:val="20"/>
        </w:rPr>
      </w:pPr>
      <w:r w:rsidRPr="005E7318">
        <w:rPr>
          <w:rFonts w:ascii="Arial" w:hAnsi="Arial" w:cs="Arial"/>
          <w:sz w:val="20"/>
          <w:szCs w:val="20"/>
        </w:rPr>
        <w:t>Ces évolutions mettent en exergue la nécessité de développer des modèles d’affaires innovants, et d’adopter des pratiques durables au sein des entreprises et industries traditionnelles, ayant le potentiel de pouvoir résorber le chômage de masse et apporter des solutions aux enjeux environnementaux.</w:t>
      </w:r>
      <w:r>
        <w:rPr>
          <w:rFonts w:ascii="Arial" w:hAnsi="Arial" w:cs="Arial"/>
          <w:sz w:val="20"/>
          <w:szCs w:val="20"/>
        </w:rPr>
        <w:t xml:space="preserve"> </w:t>
      </w:r>
      <w:r w:rsidRPr="005E7318">
        <w:rPr>
          <w:rFonts w:ascii="Arial" w:hAnsi="Arial" w:cs="Arial"/>
          <w:sz w:val="20"/>
          <w:szCs w:val="20"/>
        </w:rPr>
        <w:t>C’est dans ce cadre que le projet Greenov’i a été initié en 2023</w:t>
      </w:r>
      <w:r w:rsidR="00251E3A">
        <w:rPr>
          <w:rFonts w:ascii="Arial" w:hAnsi="Arial" w:cs="Arial"/>
          <w:sz w:val="20"/>
          <w:szCs w:val="20"/>
        </w:rPr>
        <w:t>.</w:t>
      </w:r>
    </w:p>
    <w:p w14:paraId="3D7FE713" w14:textId="77777777" w:rsidR="00C34DD5" w:rsidRPr="00AC5D1C" w:rsidRDefault="00C34DD5" w:rsidP="00C64C0C">
      <w:pPr>
        <w:spacing w:before="120" w:after="120"/>
        <w:jc w:val="both"/>
        <w:rPr>
          <w:rFonts w:ascii="Arial" w:hAnsi="Arial" w:cs="Arial"/>
          <w:sz w:val="20"/>
          <w:szCs w:val="20"/>
          <w:u w:val="single"/>
        </w:rPr>
      </w:pPr>
    </w:p>
    <w:p w14:paraId="55D9B7E5" w14:textId="4A36A7E7" w:rsidR="00C34DD5" w:rsidRPr="00AC5D1C" w:rsidRDefault="00C34DD5" w:rsidP="00C34DD5">
      <w:pPr>
        <w:pStyle w:val="Paragraphedeliste"/>
        <w:numPr>
          <w:ilvl w:val="0"/>
          <w:numId w:val="18"/>
        </w:numPr>
        <w:spacing w:before="120" w:after="120"/>
        <w:jc w:val="both"/>
        <w:rPr>
          <w:rFonts w:ascii="Arial" w:hAnsi="Arial" w:cs="Arial"/>
          <w:b/>
          <w:bCs/>
          <w:sz w:val="20"/>
          <w:szCs w:val="20"/>
          <w:u w:val="single"/>
        </w:rPr>
      </w:pPr>
      <w:r w:rsidRPr="00AC5D1C">
        <w:rPr>
          <w:rFonts w:ascii="Arial" w:hAnsi="Arial" w:cs="Arial"/>
          <w:b/>
          <w:bCs/>
          <w:sz w:val="20"/>
          <w:szCs w:val="20"/>
          <w:u w:val="single"/>
        </w:rPr>
        <w:t>Présentation du projet Greenov’i</w:t>
      </w:r>
    </w:p>
    <w:p w14:paraId="32E8CB96" w14:textId="77777777" w:rsidR="00C34DD5" w:rsidRPr="00C34DD5" w:rsidRDefault="00C34DD5" w:rsidP="00C34DD5">
      <w:pPr>
        <w:spacing w:before="120" w:after="120"/>
        <w:jc w:val="both"/>
        <w:rPr>
          <w:rFonts w:ascii="Arial" w:hAnsi="Arial" w:cs="Arial"/>
          <w:sz w:val="20"/>
          <w:szCs w:val="20"/>
        </w:rPr>
      </w:pPr>
      <w:r w:rsidRPr="00C34DD5">
        <w:rPr>
          <w:rFonts w:ascii="Arial" w:hAnsi="Arial" w:cs="Arial"/>
          <w:sz w:val="20"/>
          <w:szCs w:val="20"/>
        </w:rPr>
        <w:t>Greenov’i est le projet d’appui au secteur privé de la programmation d’appui à l’action environnementale en Tunisie. D’un montant de 12 M EUR, le projet est prévu sur une durée de 60 mois (5 ans).</w:t>
      </w:r>
    </w:p>
    <w:p w14:paraId="27D70EFD" w14:textId="7CAA4064" w:rsidR="00C34DD5" w:rsidRPr="00C34DD5" w:rsidRDefault="00C34DD5" w:rsidP="00C34DD5">
      <w:pPr>
        <w:spacing w:before="120" w:after="120"/>
        <w:rPr>
          <w:rFonts w:ascii="Arial" w:hAnsi="Arial" w:cs="Arial"/>
          <w:sz w:val="20"/>
          <w:szCs w:val="20"/>
        </w:rPr>
      </w:pPr>
      <w:r w:rsidRPr="00C34DD5">
        <w:rPr>
          <w:rFonts w:ascii="Arial" w:hAnsi="Arial" w:cs="Arial"/>
          <w:sz w:val="20"/>
          <w:szCs w:val="20"/>
        </w:rPr>
        <w:t xml:space="preserve">Financé par l’Union Européenne </w:t>
      </w:r>
      <w:r w:rsidR="00251E3A" w:rsidRPr="00D61FCE">
        <w:rPr>
          <w:rFonts w:ascii="Arial" w:hAnsi="Arial" w:cs="Arial"/>
          <w:sz w:val="20"/>
          <w:szCs w:val="20"/>
        </w:rPr>
        <w:t>à travers le volet entrep</w:t>
      </w:r>
      <w:r w:rsidR="00251E3A">
        <w:rPr>
          <w:rFonts w:ascii="Arial" w:hAnsi="Arial" w:cs="Arial"/>
          <w:sz w:val="20"/>
          <w:szCs w:val="20"/>
        </w:rPr>
        <w:t xml:space="preserve">reneuriat vert de son Programme </w:t>
      </w:r>
      <w:r w:rsidR="00251E3A" w:rsidRPr="00D61FCE">
        <w:rPr>
          <w:rFonts w:ascii="Arial" w:hAnsi="Arial" w:cs="Arial"/>
          <w:sz w:val="20"/>
          <w:szCs w:val="20"/>
        </w:rPr>
        <w:t>«Tunisie Verte &amp; Durable » pour l’appui à l’action environnementale en Tunisie</w:t>
      </w:r>
      <w:r w:rsidR="00251E3A" w:rsidRPr="005E7318">
        <w:rPr>
          <w:rFonts w:ascii="Arial" w:hAnsi="Arial" w:cs="Arial"/>
          <w:sz w:val="20"/>
          <w:szCs w:val="20"/>
        </w:rPr>
        <w:t xml:space="preserve"> </w:t>
      </w:r>
      <w:r w:rsidRPr="00C34DD5">
        <w:rPr>
          <w:rFonts w:ascii="Arial" w:hAnsi="Arial" w:cs="Arial"/>
          <w:sz w:val="20"/>
          <w:szCs w:val="20"/>
        </w:rPr>
        <w:t>et mis en œuvre par Expertise France en étroite collaboration avec le Ministère de l’Environnement, le CITET et le Ministère de l’Economie et de la Planification, il se donne pour objectif de contribuer à la transition écologique de l'économie tunisienne à travers des modes de consommation et de production plus sobres, en phase avec l’économie verte.</w:t>
      </w:r>
    </w:p>
    <w:p w14:paraId="0066BD0E" w14:textId="77777777" w:rsidR="00C34DD5" w:rsidRPr="00C34DD5" w:rsidRDefault="00C34DD5" w:rsidP="00C34DD5">
      <w:pPr>
        <w:spacing w:before="120" w:after="120"/>
        <w:rPr>
          <w:rFonts w:ascii="Arial" w:hAnsi="Arial" w:cs="Arial"/>
          <w:sz w:val="20"/>
          <w:szCs w:val="20"/>
        </w:rPr>
      </w:pPr>
      <w:r w:rsidRPr="00C34DD5">
        <w:rPr>
          <w:rFonts w:ascii="Arial" w:hAnsi="Arial" w:cs="Arial"/>
          <w:sz w:val="20"/>
          <w:szCs w:val="20"/>
        </w:rPr>
        <w:lastRenderedPageBreak/>
        <w:t>L’objectif spécifique se concentrera sur l’appui au développement d’un entrepreneuriat vert agissant en faveur de la justice sociale et de genre en Tunisie, au moyen d’un dispositif de financement et d’accompagnement innovant dans les secteurs de l’innovation verte, l’économie sociale et solidaire, l’économie circulaire, etc. Il s’articule autour des deux composantes suivantes, définies par la nature des entreprises ciblées :</w:t>
      </w:r>
    </w:p>
    <w:p w14:paraId="006F7DF5" w14:textId="77777777" w:rsidR="00C34DD5" w:rsidRPr="00C34DD5" w:rsidRDefault="00C34DD5" w:rsidP="00C34DD5">
      <w:pPr>
        <w:spacing w:before="120" w:after="120"/>
        <w:rPr>
          <w:rFonts w:ascii="Arial" w:hAnsi="Arial" w:cs="Arial"/>
          <w:sz w:val="20"/>
          <w:szCs w:val="20"/>
        </w:rPr>
      </w:pPr>
      <w:r w:rsidRPr="00C34DD5">
        <w:rPr>
          <w:rFonts w:ascii="Arial" w:hAnsi="Arial" w:cs="Arial"/>
          <w:sz w:val="20"/>
          <w:szCs w:val="20"/>
        </w:rPr>
        <w:t>-</w:t>
      </w:r>
      <w:r w:rsidRPr="00C34DD5">
        <w:rPr>
          <w:rFonts w:ascii="Arial" w:hAnsi="Arial" w:cs="Arial"/>
          <w:sz w:val="20"/>
          <w:szCs w:val="20"/>
        </w:rPr>
        <w:tab/>
        <w:t>Composante 1 : Appui à l'émergence et à la création d’entreprises de biens et services verts qui intègrent la justice sociale et de genre ;</w:t>
      </w:r>
    </w:p>
    <w:p w14:paraId="503FD880" w14:textId="77777777" w:rsidR="00C34DD5" w:rsidRPr="00C34DD5" w:rsidRDefault="00C34DD5" w:rsidP="00C34DD5">
      <w:pPr>
        <w:spacing w:before="120" w:after="120"/>
        <w:rPr>
          <w:rFonts w:ascii="Arial" w:hAnsi="Arial" w:cs="Arial"/>
          <w:sz w:val="20"/>
          <w:szCs w:val="20"/>
        </w:rPr>
      </w:pPr>
      <w:r w:rsidRPr="00C34DD5">
        <w:rPr>
          <w:rFonts w:ascii="Arial" w:hAnsi="Arial" w:cs="Arial"/>
          <w:sz w:val="20"/>
          <w:szCs w:val="20"/>
        </w:rPr>
        <w:t>-</w:t>
      </w:r>
      <w:r w:rsidRPr="00C34DD5">
        <w:rPr>
          <w:rFonts w:ascii="Arial" w:hAnsi="Arial" w:cs="Arial"/>
          <w:sz w:val="20"/>
          <w:szCs w:val="20"/>
        </w:rPr>
        <w:tab/>
        <w:t>Composante 2 : Appui à la transition écologique des entreprises vers des modes de production sobres, équitables et durables.</w:t>
      </w:r>
    </w:p>
    <w:p w14:paraId="0F2FE26E" w14:textId="1E62A7D9" w:rsidR="00C34DD5" w:rsidRDefault="00C34DD5" w:rsidP="00DA6DC4">
      <w:pPr>
        <w:spacing w:before="120" w:after="120"/>
        <w:rPr>
          <w:rFonts w:ascii="Arial" w:hAnsi="Arial" w:cs="Arial"/>
          <w:sz w:val="20"/>
          <w:szCs w:val="20"/>
        </w:rPr>
      </w:pPr>
      <w:r w:rsidRPr="00C34DD5">
        <w:rPr>
          <w:rFonts w:ascii="Arial" w:hAnsi="Arial" w:cs="Arial"/>
          <w:sz w:val="20"/>
          <w:szCs w:val="20"/>
        </w:rPr>
        <w:t xml:space="preserve">Chaque composante accordera une attention particulière à la sensibilisation et à la valorisation d’un entrepreneuriat vert qui agit en faveur de la justice sociale et de genre. </w:t>
      </w:r>
    </w:p>
    <w:p w14:paraId="7C9B0CA0" w14:textId="77777777" w:rsidR="00DA6DC4" w:rsidRDefault="00DA6DC4" w:rsidP="00C64C0C">
      <w:pPr>
        <w:spacing w:before="120" w:after="120"/>
        <w:jc w:val="both"/>
        <w:rPr>
          <w:rFonts w:ascii="Arial" w:hAnsi="Arial" w:cs="Arial"/>
          <w:sz w:val="20"/>
          <w:szCs w:val="20"/>
        </w:rPr>
      </w:pPr>
    </w:p>
    <w:p w14:paraId="2E492AE9" w14:textId="512E95E6" w:rsidR="00DA6DC4" w:rsidRPr="00AC5D1C" w:rsidRDefault="00AC5D1C" w:rsidP="00DA6DC4">
      <w:pPr>
        <w:pStyle w:val="Paragraphedeliste"/>
        <w:numPr>
          <w:ilvl w:val="0"/>
          <w:numId w:val="18"/>
        </w:numPr>
        <w:spacing w:before="120" w:after="120"/>
        <w:jc w:val="both"/>
        <w:rPr>
          <w:rFonts w:ascii="Arial" w:hAnsi="Arial" w:cs="Arial"/>
          <w:b/>
          <w:bCs/>
          <w:sz w:val="20"/>
          <w:szCs w:val="20"/>
          <w:u w:val="single"/>
        </w:rPr>
      </w:pPr>
      <w:r w:rsidRPr="00AC5D1C">
        <w:rPr>
          <w:rFonts w:ascii="Arial" w:hAnsi="Arial" w:cs="Arial"/>
          <w:b/>
          <w:bCs/>
          <w:sz w:val="20"/>
          <w:szCs w:val="20"/>
          <w:u w:val="single"/>
        </w:rPr>
        <w:t>Justification du besoin</w:t>
      </w:r>
    </w:p>
    <w:p w14:paraId="5DF95076" w14:textId="01D9DF67" w:rsidR="00AC14EC" w:rsidRPr="00AC14EC" w:rsidRDefault="00AC14EC" w:rsidP="00AC14EC">
      <w:pPr>
        <w:spacing w:before="120" w:after="120"/>
        <w:jc w:val="both"/>
        <w:rPr>
          <w:rFonts w:ascii="Arial" w:hAnsi="Arial" w:cs="Arial"/>
          <w:sz w:val="20"/>
          <w:szCs w:val="20"/>
        </w:rPr>
      </w:pPr>
      <w:r w:rsidRPr="00AC14EC">
        <w:rPr>
          <w:rFonts w:ascii="Arial" w:hAnsi="Arial" w:cs="Arial"/>
          <w:sz w:val="20"/>
          <w:szCs w:val="20"/>
        </w:rPr>
        <w:t>Afin de valoriser un entrepreneuriat vert engagé en faveur de la justice sociale et de genre, Expertise France mettra en place diverses actions de communication. Ces initiatives viseront à éduquer, sensibiliser, valoriser et mobiliser l’écosystème.</w:t>
      </w:r>
    </w:p>
    <w:p w14:paraId="0B0D7214" w14:textId="4EC223E7" w:rsidR="00AC14EC" w:rsidRPr="00AC14EC" w:rsidRDefault="00AC14EC" w:rsidP="00AC14EC">
      <w:pPr>
        <w:spacing w:before="120" w:after="120"/>
        <w:jc w:val="both"/>
        <w:rPr>
          <w:rFonts w:ascii="Arial" w:hAnsi="Arial" w:cs="Arial"/>
          <w:sz w:val="20"/>
          <w:szCs w:val="20"/>
        </w:rPr>
      </w:pPr>
      <w:r w:rsidRPr="00AC14EC">
        <w:rPr>
          <w:rFonts w:ascii="Arial" w:hAnsi="Arial" w:cs="Arial"/>
          <w:sz w:val="20"/>
          <w:szCs w:val="20"/>
        </w:rPr>
        <w:t>Pour atteindre nos objectifs, il est essentiel d'informer davantage l'écosystème tunisien sur les enjeux environnementaux et les solutions durables offertes par l'entrepreneuriat vert, afin d'inculquer une véritable culture de durabilité. Il est tout aussi crucial de mettre en lumière les initiatives vertes et les success stories, offrant ainsi une plateforme aux entrepreneurs pour partager leurs expériences, leurs défis et leurs réussites.</w:t>
      </w:r>
    </w:p>
    <w:p w14:paraId="24019213" w14:textId="4AA4D13E" w:rsidR="00AE5CF8" w:rsidRDefault="00C33148" w:rsidP="00AE5CF8">
      <w:pPr>
        <w:spacing w:before="120" w:after="120"/>
        <w:jc w:val="both"/>
        <w:rPr>
          <w:rFonts w:ascii="Arial" w:hAnsi="Arial" w:cs="Arial"/>
          <w:sz w:val="20"/>
          <w:szCs w:val="20"/>
        </w:rPr>
      </w:pPr>
      <w:r>
        <w:rPr>
          <w:rFonts w:ascii="Arial" w:hAnsi="Arial" w:cs="Arial"/>
          <w:sz w:val="20"/>
          <w:szCs w:val="20"/>
        </w:rPr>
        <w:t>N</w:t>
      </w:r>
      <w:r w:rsidR="00AC14EC" w:rsidRPr="00AC14EC">
        <w:rPr>
          <w:rFonts w:ascii="Arial" w:hAnsi="Arial" w:cs="Arial"/>
          <w:sz w:val="20"/>
          <w:szCs w:val="20"/>
        </w:rPr>
        <w:t>otre objectif est non seulement d'informer, mais aussi d'inspirer et de motiver les entrepreneurs, ainsi que les futurs entrepreneurs, à adopter des pratiques durables en mettant en avant les bénéfices économiques, sociaux et environnementaux de l'entrepreneuriat vert. En sensibilisant divers acteurs de l'écosystème, ces actions favoriseront également des collaborations et des synergies, renforçant ainsi l'entrepreneuriat durable.</w:t>
      </w:r>
      <w:r w:rsidR="00AE5CF8">
        <w:rPr>
          <w:rFonts w:ascii="Arial" w:hAnsi="Arial" w:cs="Arial"/>
          <w:sz w:val="20"/>
          <w:szCs w:val="20"/>
        </w:rPr>
        <w:t xml:space="preserve"> Pour cela, Expertise France souhaite mettre en place une série de podcasts digitaux. </w:t>
      </w:r>
    </w:p>
    <w:p w14:paraId="4DCF803A" w14:textId="77777777" w:rsidR="00AC14EC" w:rsidRPr="00DA6DC4" w:rsidRDefault="00AC14EC" w:rsidP="00AC14EC">
      <w:pPr>
        <w:spacing w:before="120" w:after="120"/>
        <w:jc w:val="both"/>
        <w:rPr>
          <w:rFonts w:ascii="Arial" w:hAnsi="Arial" w:cs="Arial"/>
          <w:b/>
          <w:bCs/>
          <w:sz w:val="20"/>
          <w:szCs w:val="20"/>
        </w:rPr>
      </w:pPr>
    </w:p>
    <w:p w14:paraId="4E558BBB" w14:textId="77777777" w:rsidR="00821E38" w:rsidRPr="006B612C" w:rsidRDefault="00821E38" w:rsidP="00821E38">
      <w:pPr>
        <w:spacing w:after="0" w:line="240" w:lineRule="auto"/>
        <w:jc w:val="both"/>
        <w:rPr>
          <w:rFonts w:ascii="Arial" w:eastAsia="Arial Unicode MS" w:hAnsi="Arial" w:cs="Arial"/>
          <w:b/>
          <w:sz w:val="20"/>
          <w:szCs w:val="20"/>
          <w:u w:val="single"/>
        </w:rPr>
      </w:pPr>
      <w:r w:rsidRPr="006B612C">
        <w:rPr>
          <w:rFonts w:ascii="Arial" w:eastAsia="Arial Unicode MS" w:hAnsi="Arial" w:cs="Arial"/>
          <w:b/>
          <w:sz w:val="20"/>
          <w:szCs w:val="20"/>
          <w:u w:val="single"/>
        </w:rPr>
        <w:t>Présentation d’Expertise France</w:t>
      </w:r>
    </w:p>
    <w:p w14:paraId="42DE75ED" w14:textId="77777777" w:rsidR="00821E38" w:rsidRPr="006B612C" w:rsidRDefault="00821E38" w:rsidP="00821E38">
      <w:pPr>
        <w:pStyle w:val="Default"/>
        <w:rPr>
          <w:rFonts w:ascii="Arial" w:hAnsi="Arial" w:cs="Arial"/>
          <w:sz w:val="20"/>
          <w:szCs w:val="20"/>
        </w:rPr>
      </w:pPr>
    </w:p>
    <w:p w14:paraId="6B5EDBA3" w14:textId="77777777" w:rsidR="00821E38" w:rsidRPr="006B612C" w:rsidRDefault="00821E38" w:rsidP="00921791">
      <w:pPr>
        <w:pStyle w:val="Default"/>
        <w:jc w:val="both"/>
        <w:rPr>
          <w:rFonts w:ascii="Arial" w:eastAsiaTheme="minorHAnsi" w:hAnsi="Arial" w:cs="Arial"/>
          <w:color w:val="auto"/>
          <w:sz w:val="20"/>
          <w:szCs w:val="20"/>
          <w:lang w:eastAsia="en-US"/>
        </w:rPr>
      </w:pPr>
      <w:r w:rsidRPr="006B612C">
        <w:rPr>
          <w:rFonts w:ascii="Arial" w:eastAsiaTheme="minorHAnsi" w:hAnsi="Arial" w:cs="Arial"/>
          <w:color w:val="auto"/>
          <w:sz w:val="20"/>
          <w:szCs w:val="20"/>
          <w:lang w:eastAsia="en-US"/>
        </w:rPr>
        <w:t>Expertise France est l’agence publique de conception et de mise en œuvre de projets internationaux de coopération technique. L’agence intervient autour de quatre axes prioritaires :</w:t>
      </w:r>
    </w:p>
    <w:p w14:paraId="311CF48D" w14:textId="77777777" w:rsidR="00821E38" w:rsidRPr="006B612C" w:rsidRDefault="00821E38" w:rsidP="00921791">
      <w:pPr>
        <w:pStyle w:val="Default"/>
        <w:jc w:val="both"/>
        <w:rPr>
          <w:rFonts w:ascii="Arial" w:hAnsi="Arial" w:cs="Arial"/>
          <w:sz w:val="20"/>
          <w:szCs w:val="20"/>
        </w:rPr>
      </w:pPr>
    </w:p>
    <w:p w14:paraId="3EDE9446" w14:textId="77777777" w:rsidR="00821E38" w:rsidRPr="006B612C" w:rsidRDefault="00821E38" w:rsidP="00921791">
      <w:pPr>
        <w:pStyle w:val="Default"/>
        <w:numPr>
          <w:ilvl w:val="0"/>
          <w:numId w:val="4"/>
        </w:numPr>
        <w:jc w:val="both"/>
        <w:rPr>
          <w:rFonts w:ascii="Arial" w:eastAsiaTheme="minorHAnsi" w:hAnsi="Arial" w:cs="Arial"/>
          <w:color w:val="auto"/>
          <w:sz w:val="20"/>
          <w:szCs w:val="20"/>
          <w:lang w:eastAsia="en-US"/>
        </w:rPr>
      </w:pPr>
      <w:r w:rsidRPr="006B612C">
        <w:rPr>
          <w:rFonts w:ascii="Arial" w:eastAsiaTheme="minorHAnsi" w:hAnsi="Arial" w:cs="Arial"/>
          <w:color w:val="auto"/>
          <w:sz w:val="20"/>
          <w:szCs w:val="20"/>
          <w:lang w:eastAsia="en-US"/>
        </w:rPr>
        <w:t xml:space="preserve">Gouvernance démocratique, économique et financière ; </w:t>
      </w:r>
    </w:p>
    <w:p w14:paraId="7BEB0D1B" w14:textId="77777777" w:rsidR="00821E38" w:rsidRPr="006B612C" w:rsidRDefault="00821E38" w:rsidP="00921791">
      <w:pPr>
        <w:pStyle w:val="Default"/>
        <w:numPr>
          <w:ilvl w:val="0"/>
          <w:numId w:val="4"/>
        </w:numPr>
        <w:jc w:val="both"/>
        <w:rPr>
          <w:rFonts w:ascii="Arial" w:eastAsiaTheme="minorHAnsi" w:hAnsi="Arial" w:cs="Arial"/>
          <w:color w:val="auto"/>
          <w:sz w:val="20"/>
          <w:szCs w:val="20"/>
          <w:lang w:eastAsia="en-US"/>
        </w:rPr>
      </w:pPr>
      <w:r w:rsidRPr="006B612C">
        <w:rPr>
          <w:rFonts w:ascii="Arial" w:eastAsiaTheme="minorHAnsi" w:hAnsi="Arial" w:cs="Arial"/>
          <w:color w:val="auto"/>
          <w:sz w:val="20"/>
          <w:szCs w:val="20"/>
          <w:lang w:eastAsia="en-US"/>
        </w:rPr>
        <w:t xml:space="preserve">Stabilité des pays en situation de crise / post-crise et sécurité ; </w:t>
      </w:r>
    </w:p>
    <w:p w14:paraId="0362B02F" w14:textId="77777777" w:rsidR="00821E38" w:rsidRPr="006B612C" w:rsidRDefault="00821E38" w:rsidP="00921791">
      <w:pPr>
        <w:pStyle w:val="Default"/>
        <w:numPr>
          <w:ilvl w:val="0"/>
          <w:numId w:val="4"/>
        </w:numPr>
        <w:jc w:val="both"/>
        <w:rPr>
          <w:rFonts w:ascii="Arial" w:eastAsiaTheme="minorHAnsi" w:hAnsi="Arial" w:cs="Arial"/>
          <w:color w:val="auto"/>
          <w:sz w:val="20"/>
          <w:szCs w:val="20"/>
          <w:lang w:eastAsia="en-US"/>
        </w:rPr>
      </w:pPr>
      <w:r w:rsidRPr="006B612C">
        <w:rPr>
          <w:rFonts w:ascii="Arial" w:eastAsiaTheme="minorHAnsi" w:hAnsi="Arial" w:cs="Arial"/>
          <w:color w:val="auto"/>
          <w:sz w:val="20"/>
          <w:szCs w:val="20"/>
          <w:lang w:eastAsia="en-US"/>
        </w:rPr>
        <w:t xml:space="preserve">Lutte contre le dérèglement climatique et développement urbain durable ; </w:t>
      </w:r>
    </w:p>
    <w:p w14:paraId="7C0DB9C9" w14:textId="77777777" w:rsidR="00821E38" w:rsidRPr="006B612C" w:rsidRDefault="00821E38" w:rsidP="00921791">
      <w:pPr>
        <w:pStyle w:val="Default"/>
        <w:numPr>
          <w:ilvl w:val="0"/>
          <w:numId w:val="4"/>
        </w:numPr>
        <w:jc w:val="both"/>
        <w:rPr>
          <w:rFonts w:ascii="Arial" w:eastAsiaTheme="minorHAnsi" w:hAnsi="Arial" w:cs="Arial"/>
          <w:color w:val="auto"/>
          <w:sz w:val="20"/>
          <w:szCs w:val="20"/>
          <w:lang w:eastAsia="en-US"/>
        </w:rPr>
      </w:pPr>
      <w:r w:rsidRPr="006B612C">
        <w:rPr>
          <w:rFonts w:ascii="Arial" w:eastAsiaTheme="minorHAnsi" w:hAnsi="Arial" w:cs="Arial"/>
          <w:color w:val="auto"/>
          <w:sz w:val="20"/>
          <w:szCs w:val="20"/>
          <w:lang w:eastAsia="en-US"/>
        </w:rPr>
        <w:t xml:space="preserve">Renforcement des systèmes de santé, protection sociale et emploi. </w:t>
      </w:r>
    </w:p>
    <w:p w14:paraId="359D557F" w14:textId="77777777" w:rsidR="00821E38" w:rsidRPr="006B612C" w:rsidRDefault="00821E38" w:rsidP="00921791">
      <w:pPr>
        <w:pStyle w:val="Default"/>
        <w:jc w:val="both"/>
        <w:rPr>
          <w:rFonts w:ascii="Arial" w:eastAsiaTheme="minorHAnsi" w:hAnsi="Arial" w:cs="Arial"/>
          <w:color w:val="auto"/>
          <w:sz w:val="20"/>
          <w:szCs w:val="20"/>
          <w:lang w:eastAsia="en-US"/>
        </w:rPr>
      </w:pPr>
    </w:p>
    <w:p w14:paraId="6FE5BE2D" w14:textId="77777777" w:rsidR="00821E38" w:rsidRPr="006B612C" w:rsidRDefault="00821E38" w:rsidP="00921791">
      <w:pPr>
        <w:pStyle w:val="Default"/>
        <w:jc w:val="both"/>
        <w:rPr>
          <w:rFonts w:ascii="Arial" w:eastAsiaTheme="minorHAnsi" w:hAnsi="Arial" w:cs="Arial"/>
          <w:color w:val="auto"/>
          <w:sz w:val="20"/>
          <w:szCs w:val="20"/>
          <w:lang w:eastAsia="en-US"/>
        </w:rPr>
      </w:pPr>
      <w:r w:rsidRPr="006B612C">
        <w:rPr>
          <w:rFonts w:ascii="Arial" w:eastAsiaTheme="minorHAnsi" w:hAnsi="Arial" w:cs="Arial"/>
          <w:color w:val="auto"/>
          <w:sz w:val="20"/>
          <w:szCs w:val="20"/>
          <w:lang w:eastAsia="en-US"/>
        </w:rPr>
        <w:t>Dans ces domaines, Expertise France assure des missions d’ingénierie et de mise en œuvre de projets de renforcement des capacités, de mobilisation de l’expertise technique ainsi qu’une fonction d’ensemblier de projets faisant intervenir de l’expertise publique et des savoir-faire privés.</w:t>
      </w:r>
    </w:p>
    <w:p w14:paraId="5BBDCAC5" w14:textId="77777777" w:rsidR="00821E38" w:rsidRPr="006B612C" w:rsidRDefault="00821E38" w:rsidP="00921791">
      <w:pPr>
        <w:pStyle w:val="Default"/>
        <w:jc w:val="both"/>
        <w:rPr>
          <w:rFonts w:ascii="Arial" w:hAnsi="Arial" w:cs="Arial"/>
          <w:sz w:val="20"/>
          <w:szCs w:val="20"/>
        </w:rPr>
      </w:pPr>
    </w:p>
    <w:p w14:paraId="3F452A18" w14:textId="07E18351" w:rsidR="007F55FE" w:rsidRDefault="00821E38" w:rsidP="00921791">
      <w:pPr>
        <w:pStyle w:val="Default"/>
        <w:jc w:val="both"/>
        <w:rPr>
          <w:rFonts w:ascii="Arial" w:eastAsiaTheme="minorHAnsi" w:hAnsi="Arial" w:cs="Arial"/>
          <w:color w:val="auto"/>
          <w:sz w:val="20"/>
          <w:szCs w:val="20"/>
          <w:lang w:eastAsia="en-US"/>
        </w:rPr>
      </w:pPr>
      <w:r w:rsidRPr="006B612C">
        <w:rPr>
          <w:rFonts w:ascii="Arial" w:eastAsiaTheme="minorHAnsi" w:hAnsi="Arial" w:cs="Arial"/>
          <w:color w:val="auto"/>
          <w:sz w:val="20"/>
          <w:szCs w:val="20"/>
          <w:lang w:eastAsia="en-US"/>
        </w:rPr>
        <w:t xml:space="preserve">En savoir plus : </w:t>
      </w:r>
      <w:hyperlink r:id="rId7" w:history="1">
        <w:r w:rsidRPr="006B612C">
          <w:rPr>
            <w:rFonts w:ascii="Arial" w:eastAsiaTheme="minorHAnsi" w:hAnsi="Arial" w:cs="Arial"/>
            <w:i/>
            <w:color w:val="auto"/>
            <w:sz w:val="20"/>
            <w:szCs w:val="20"/>
            <w:lang w:eastAsia="en-US"/>
          </w:rPr>
          <w:t>www.expertisefrance.fr</w:t>
        </w:r>
      </w:hyperlink>
      <w:r w:rsidRPr="006B612C">
        <w:rPr>
          <w:rFonts w:ascii="Arial" w:eastAsiaTheme="minorHAnsi" w:hAnsi="Arial" w:cs="Arial"/>
          <w:color w:val="auto"/>
          <w:sz w:val="20"/>
          <w:szCs w:val="20"/>
          <w:lang w:eastAsia="en-US"/>
        </w:rPr>
        <w:t xml:space="preserve">  </w:t>
      </w:r>
    </w:p>
    <w:p w14:paraId="1EFD0D40" w14:textId="7A18379C" w:rsidR="00821E38" w:rsidRPr="006B612C" w:rsidRDefault="00821E38" w:rsidP="00821E38">
      <w:pPr>
        <w:rPr>
          <w:rFonts w:ascii="Arial" w:hAnsi="Arial" w:cs="Arial"/>
          <w:sz w:val="20"/>
          <w:szCs w:val="20"/>
          <w:u w:val="single"/>
        </w:rPr>
      </w:pPr>
    </w:p>
    <w:p w14:paraId="5AE6257F" w14:textId="79F07500" w:rsidR="001D590D" w:rsidRPr="001D590D" w:rsidRDefault="00821E38" w:rsidP="001D590D">
      <w:pPr>
        <w:rPr>
          <w:rFonts w:ascii="Arial" w:hAnsi="Arial" w:cs="Arial"/>
          <w:sz w:val="20"/>
          <w:szCs w:val="20"/>
          <w:u w:val="single"/>
        </w:rPr>
      </w:pPr>
      <w:r w:rsidRPr="006B612C">
        <w:rPr>
          <w:rFonts w:ascii="Arial" w:hAnsi="Arial" w:cs="Arial"/>
          <w:sz w:val="20"/>
          <w:szCs w:val="20"/>
          <w:u w:val="single"/>
        </w:rPr>
        <w:t xml:space="preserve">Objectif général du marché </w:t>
      </w:r>
    </w:p>
    <w:p w14:paraId="6C3BE6AD" w14:textId="6C9E8928" w:rsidR="001D590D" w:rsidRDefault="001D590D" w:rsidP="00821E38">
      <w:pPr>
        <w:tabs>
          <w:tab w:val="center" w:pos="4536"/>
        </w:tabs>
        <w:rPr>
          <w:rFonts w:ascii="Arial" w:hAnsi="Arial" w:cs="Arial"/>
          <w:sz w:val="20"/>
          <w:szCs w:val="20"/>
        </w:rPr>
      </w:pPr>
      <w:r>
        <w:rPr>
          <w:rFonts w:ascii="Arial" w:hAnsi="Arial" w:cs="Arial"/>
          <w:sz w:val="20"/>
          <w:szCs w:val="20"/>
        </w:rPr>
        <w:t xml:space="preserve">Valoriser </w:t>
      </w:r>
      <w:r w:rsidRPr="00AC14EC">
        <w:rPr>
          <w:rFonts w:ascii="Arial" w:hAnsi="Arial" w:cs="Arial"/>
          <w:sz w:val="20"/>
          <w:szCs w:val="20"/>
        </w:rPr>
        <w:t>un entrepreneuriat vert engagé en faveur de la justice sociale et de genre</w:t>
      </w:r>
      <w:r w:rsidRPr="006B612C">
        <w:rPr>
          <w:rFonts w:ascii="Arial" w:hAnsi="Arial" w:cs="Arial"/>
          <w:sz w:val="20"/>
          <w:szCs w:val="20"/>
        </w:rPr>
        <w:t xml:space="preserve"> </w:t>
      </w:r>
      <w:r>
        <w:rPr>
          <w:rFonts w:ascii="Arial" w:hAnsi="Arial" w:cs="Arial"/>
          <w:sz w:val="20"/>
          <w:szCs w:val="20"/>
        </w:rPr>
        <w:t>et promo</w:t>
      </w:r>
      <w:r w:rsidR="00CE07F9">
        <w:rPr>
          <w:rFonts w:ascii="Arial" w:hAnsi="Arial" w:cs="Arial"/>
          <w:sz w:val="20"/>
          <w:szCs w:val="20"/>
        </w:rPr>
        <w:t>uvoir une culture de durabilité par le biais de podcasts digitaux.</w:t>
      </w:r>
    </w:p>
    <w:p w14:paraId="2617FD1E" w14:textId="01563BAC" w:rsidR="003D3F6A" w:rsidRDefault="003D3F6A" w:rsidP="00821E38">
      <w:pPr>
        <w:tabs>
          <w:tab w:val="center" w:pos="4536"/>
        </w:tabs>
        <w:rPr>
          <w:rFonts w:ascii="Arial" w:hAnsi="Arial" w:cs="Arial"/>
          <w:sz w:val="20"/>
          <w:szCs w:val="20"/>
        </w:rPr>
      </w:pPr>
    </w:p>
    <w:p w14:paraId="643BEBCE" w14:textId="77777777" w:rsidR="003D3F6A" w:rsidRDefault="003D3F6A" w:rsidP="00821E38">
      <w:pPr>
        <w:tabs>
          <w:tab w:val="center" w:pos="4536"/>
        </w:tabs>
        <w:rPr>
          <w:rFonts w:ascii="Arial" w:hAnsi="Arial" w:cs="Arial"/>
          <w:sz w:val="20"/>
          <w:szCs w:val="20"/>
        </w:rPr>
      </w:pPr>
    </w:p>
    <w:p w14:paraId="13A1D784" w14:textId="77777777" w:rsidR="00821E38" w:rsidRPr="006B612C" w:rsidRDefault="00821E38" w:rsidP="00821E38">
      <w:pPr>
        <w:rPr>
          <w:rFonts w:ascii="Arial" w:hAnsi="Arial" w:cs="Arial"/>
          <w:sz w:val="20"/>
          <w:szCs w:val="20"/>
          <w:u w:val="single"/>
        </w:rPr>
      </w:pPr>
      <w:r w:rsidRPr="006B612C">
        <w:rPr>
          <w:rFonts w:ascii="Arial" w:hAnsi="Arial" w:cs="Arial"/>
          <w:sz w:val="20"/>
          <w:szCs w:val="20"/>
          <w:u w:val="single"/>
        </w:rPr>
        <w:t>Objectifs spécifiques</w:t>
      </w:r>
    </w:p>
    <w:p w14:paraId="42D59CA6" w14:textId="28EBFE25" w:rsidR="00821E38" w:rsidRPr="006B612C" w:rsidRDefault="009B2B1F" w:rsidP="001D590D">
      <w:pPr>
        <w:pStyle w:val="Paragraphedeliste"/>
        <w:numPr>
          <w:ilvl w:val="0"/>
          <w:numId w:val="5"/>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Eduquer</w:t>
      </w:r>
      <w:r w:rsidR="00821E38" w:rsidRPr="006B612C">
        <w:rPr>
          <w:rFonts w:ascii="Arial" w:hAnsi="Arial" w:cs="Arial"/>
          <w:sz w:val="20"/>
          <w:szCs w:val="20"/>
        </w:rPr>
        <w:t xml:space="preserve"> autour de l’entrepreneuriat</w:t>
      </w:r>
      <w:r w:rsidR="001D590D">
        <w:rPr>
          <w:rFonts w:ascii="Arial" w:hAnsi="Arial" w:cs="Arial"/>
          <w:sz w:val="20"/>
          <w:szCs w:val="20"/>
        </w:rPr>
        <w:t xml:space="preserve"> vert</w:t>
      </w:r>
      <w:r w:rsidR="00821E38" w:rsidRPr="006B612C">
        <w:rPr>
          <w:rFonts w:ascii="Arial" w:hAnsi="Arial" w:cs="Arial"/>
          <w:sz w:val="20"/>
          <w:szCs w:val="20"/>
        </w:rPr>
        <w:t xml:space="preserve"> </w:t>
      </w:r>
    </w:p>
    <w:p w14:paraId="17E760E7" w14:textId="72F53393" w:rsidR="00821E38" w:rsidRPr="006B612C" w:rsidRDefault="009B2B1F" w:rsidP="001D590D">
      <w:pPr>
        <w:pStyle w:val="Paragraphedeliste"/>
        <w:numPr>
          <w:ilvl w:val="0"/>
          <w:numId w:val="5"/>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Appuyer l</w:t>
      </w:r>
      <w:r w:rsidR="00821E38" w:rsidRPr="006B612C">
        <w:rPr>
          <w:rFonts w:ascii="Arial" w:hAnsi="Arial" w:cs="Arial"/>
          <w:sz w:val="20"/>
          <w:szCs w:val="20"/>
        </w:rPr>
        <w:t xml:space="preserve">a diffusion de la culture </w:t>
      </w:r>
      <w:r w:rsidR="001D590D">
        <w:rPr>
          <w:rFonts w:ascii="Arial" w:hAnsi="Arial" w:cs="Arial"/>
          <w:sz w:val="20"/>
          <w:szCs w:val="20"/>
        </w:rPr>
        <w:t>de durabilité</w:t>
      </w:r>
    </w:p>
    <w:p w14:paraId="227D342B" w14:textId="1D04B134" w:rsidR="00821E38" w:rsidRPr="006B612C" w:rsidRDefault="009B2B1F" w:rsidP="001D590D">
      <w:pPr>
        <w:pStyle w:val="Paragraphedeliste"/>
        <w:numPr>
          <w:ilvl w:val="0"/>
          <w:numId w:val="5"/>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Valoriser</w:t>
      </w:r>
      <w:r w:rsidR="00821E38" w:rsidRPr="006B612C">
        <w:rPr>
          <w:rFonts w:ascii="Arial" w:hAnsi="Arial" w:cs="Arial"/>
          <w:sz w:val="20"/>
          <w:szCs w:val="20"/>
        </w:rPr>
        <w:t xml:space="preserve"> les entrepreneurs tunisiens et l’écosystème de l’entrepreneuriat </w:t>
      </w:r>
      <w:r w:rsidR="001D590D">
        <w:rPr>
          <w:rFonts w:ascii="Arial" w:hAnsi="Arial" w:cs="Arial"/>
          <w:sz w:val="20"/>
          <w:szCs w:val="20"/>
        </w:rPr>
        <w:t>vert</w:t>
      </w:r>
      <w:r w:rsidR="00821E38" w:rsidRPr="006B612C">
        <w:rPr>
          <w:rFonts w:ascii="Arial" w:hAnsi="Arial" w:cs="Arial"/>
          <w:sz w:val="20"/>
          <w:szCs w:val="20"/>
        </w:rPr>
        <w:t xml:space="preserve"> tunisien </w:t>
      </w:r>
    </w:p>
    <w:p w14:paraId="0FE420DD" w14:textId="5ED05478" w:rsidR="00821E38" w:rsidRPr="006B612C" w:rsidRDefault="00821E38" w:rsidP="00821E38">
      <w:pPr>
        <w:autoSpaceDE w:val="0"/>
        <w:autoSpaceDN w:val="0"/>
        <w:adjustRightInd w:val="0"/>
        <w:spacing w:after="0" w:line="240" w:lineRule="auto"/>
        <w:jc w:val="both"/>
        <w:rPr>
          <w:rFonts w:ascii="Arial" w:hAnsi="Arial" w:cs="Arial"/>
          <w:color w:val="000000"/>
          <w:sz w:val="20"/>
          <w:szCs w:val="20"/>
        </w:rPr>
      </w:pPr>
    </w:p>
    <w:p w14:paraId="3DCD6998" w14:textId="77777777" w:rsidR="00821E38" w:rsidRPr="006B612C" w:rsidRDefault="00821E38" w:rsidP="00821E38">
      <w:pPr>
        <w:tabs>
          <w:tab w:val="num" w:pos="900"/>
        </w:tabs>
        <w:spacing w:after="0" w:line="240" w:lineRule="auto"/>
        <w:jc w:val="both"/>
        <w:rPr>
          <w:rFonts w:ascii="Arial" w:eastAsia="Arial Unicode MS" w:hAnsi="Arial" w:cs="Arial"/>
          <w:sz w:val="20"/>
          <w:szCs w:val="20"/>
          <w:u w:val="single"/>
        </w:rPr>
      </w:pPr>
      <w:r w:rsidRPr="006B612C">
        <w:rPr>
          <w:rFonts w:ascii="Arial" w:eastAsia="Arial Unicode MS" w:hAnsi="Arial" w:cs="Arial"/>
          <w:sz w:val="20"/>
          <w:szCs w:val="20"/>
          <w:u w:val="single"/>
        </w:rPr>
        <w:t>Cibles</w:t>
      </w:r>
    </w:p>
    <w:p w14:paraId="0C58C59D" w14:textId="77777777" w:rsidR="00821E38" w:rsidRPr="006B612C" w:rsidRDefault="00821E38" w:rsidP="00821E38">
      <w:pPr>
        <w:autoSpaceDE w:val="0"/>
        <w:autoSpaceDN w:val="0"/>
        <w:adjustRightInd w:val="0"/>
        <w:spacing w:after="0" w:line="240" w:lineRule="auto"/>
        <w:jc w:val="both"/>
        <w:rPr>
          <w:rFonts w:ascii="Arial" w:hAnsi="Arial" w:cs="Arial"/>
          <w:color w:val="000000"/>
          <w:sz w:val="20"/>
          <w:szCs w:val="20"/>
        </w:rPr>
      </w:pPr>
    </w:p>
    <w:p w14:paraId="44A1BFE6" w14:textId="521EDBC4" w:rsidR="00821E38" w:rsidRPr="006F7A57" w:rsidRDefault="00821E38" w:rsidP="00D62C04">
      <w:pPr>
        <w:autoSpaceDE w:val="0"/>
        <w:autoSpaceDN w:val="0"/>
        <w:adjustRightInd w:val="0"/>
        <w:spacing w:after="0" w:line="240" w:lineRule="auto"/>
        <w:rPr>
          <w:rFonts w:asciiTheme="minorBidi" w:hAnsiTheme="minorBidi"/>
          <w:sz w:val="20"/>
          <w:szCs w:val="20"/>
        </w:rPr>
      </w:pPr>
      <w:r w:rsidRPr="006F7A57">
        <w:rPr>
          <w:rFonts w:asciiTheme="minorBidi" w:hAnsiTheme="minorBidi"/>
          <w:sz w:val="20"/>
          <w:szCs w:val="20"/>
        </w:rPr>
        <w:t xml:space="preserve">Dans sa démarche globale, le projet </w:t>
      </w:r>
      <w:r w:rsidR="00D62C04" w:rsidRPr="006F7A57">
        <w:rPr>
          <w:rFonts w:asciiTheme="minorBidi" w:hAnsiTheme="minorBidi"/>
          <w:sz w:val="20"/>
          <w:szCs w:val="20"/>
        </w:rPr>
        <w:t>Greenov’i</w:t>
      </w:r>
      <w:r w:rsidRPr="006F7A57">
        <w:rPr>
          <w:rFonts w:asciiTheme="minorBidi" w:hAnsiTheme="minorBidi"/>
          <w:sz w:val="20"/>
          <w:szCs w:val="20"/>
        </w:rPr>
        <w:t xml:space="preserve"> s’adresse aux groupes cibles suivants :</w:t>
      </w:r>
    </w:p>
    <w:p w14:paraId="0C4BA650" w14:textId="77777777" w:rsidR="00821E38" w:rsidRPr="006F7A57" w:rsidRDefault="00821E38" w:rsidP="00821E38">
      <w:pPr>
        <w:pStyle w:val="Corpsdetexte"/>
        <w:numPr>
          <w:ilvl w:val="0"/>
          <w:numId w:val="2"/>
        </w:numPr>
        <w:spacing w:before="120"/>
        <w:rPr>
          <w:rFonts w:asciiTheme="minorBidi" w:eastAsiaTheme="minorHAnsi" w:hAnsiTheme="minorBidi" w:cstheme="minorBidi"/>
          <w:sz w:val="20"/>
          <w:szCs w:val="20"/>
          <w:lang w:eastAsia="en-US"/>
        </w:rPr>
      </w:pPr>
      <w:r w:rsidRPr="006F7A57">
        <w:rPr>
          <w:rFonts w:asciiTheme="minorBidi" w:eastAsiaTheme="minorHAnsi" w:hAnsiTheme="minorBidi" w:cstheme="minorBidi"/>
          <w:sz w:val="20"/>
          <w:szCs w:val="20"/>
          <w:lang w:eastAsia="en-US"/>
        </w:rPr>
        <w:t>Les structures d’accompagnement privées et publiques (Incubateurs, accélérateurs, espaces de coworking, pépinières d’entreprises, technopoles, association d’aides aux entrepreneurs, fondations) ;</w:t>
      </w:r>
    </w:p>
    <w:p w14:paraId="4D37F0AD" w14:textId="77777777" w:rsidR="00821E38" w:rsidRPr="006F7A57" w:rsidRDefault="00821E38" w:rsidP="00821E38">
      <w:pPr>
        <w:pStyle w:val="Corpsdetexte"/>
        <w:numPr>
          <w:ilvl w:val="0"/>
          <w:numId w:val="2"/>
        </w:numPr>
        <w:spacing w:before="120"/>
        <w:rPr>
          <w:rFonts w:asciiTheme="minorBidi" w:eastAsiaTheme="minorHAnsi" w:hAnsiTheme="minorBidi" w:cstheme="minorBidi"/>
          <w:sz w:val="20"/>
          <w:szCs w:val="20"/>
          <w:lang w:eastAsia="en-US"/>
        </w:rPr>
      </w:pPr>
      <w:r w:rsidRPr="006F7A57">
        <w:rPr>
          <w:rFonts w:asciiTheme="minorBidi" w:eastAsiaTheme="minorHAnsi" w:hAnsiTheme="minorBidi" w:cstheme="minorBidi"/>
          <w:sz w:val="20"/>
          <w:szCs w:val="20"/>
          <w:lang w:eastAsia="en-US"/>
        </w:rPr>
        <w:t>Les organismes de formations (universités, écoles d’ingénieurs et de commerce) ;</w:t>
      </w:r>
    </w:p>
    <w:p w14:paraId="7618FDBA" w14:textId="610E6063" w:rsidR="00821E38" w:rsidRPr="006F7A57" w:rsidRDefault="00D62C04" w:rsidP="00821E38">
      <w:pPr>
        <w:pStyle w:val="Corpsdetexte"/>
        <w:numPr>
          <w:ilvl w:val="0"/>
          <w:numId w:val="2"/>
        </w:numPr>
        <w:spacing w:before="120"/>
        <w:rPr>
          <w:rFonts w:asciiTheme="minorBidi" w:eastAsiaTheme="minorHAnsi" w:hAnsiTheme="minorBidi" w:cstheme="minorBidi"/>
          <w:sz w:val="20"/>
          <w:szCs w:val="20"/>
          <w:lang w:eastAsia="en-US"/>
        </w:rPr>
      </w:pPr>
      <w:r w:rsidRPr="006F7A57">
        <w:rPr>
          <w:rFonts w:asciiTheme="minorBidi" w:eastAsiaTheme="minorHAnsi" w:hAnsiTheme="minorBidi" w:cstheme="minorBidi"/>
          <w:sz w:val="20"/>
          <w:szCs w:val="20"/>
          <w:lang w:eastAsia="en-US"/>
        </w:rPr>
        <w:t>Les entrepreneurs, les startups tunisiennes, les PME’s et artisans ;</w:t>
      </w:r>
    </w:p>
    <w:p w14:paraId="37CAC374" w14:textId="77777777" w:rsidR="00821E38" w:rsidRPr="006F7A57" w:rsidRDefault="00821E38" w:rsidP="00821E38">
      <w:pPr>
        <w:pStyle w:val="Corpsdetexte"/>
        <w:numPr>
          <w:ilvl w:val="0"/>
          <w:numId w:val="2"/>
        </w:numPr>
        <w:spacing w:before="120"/>
        <w:rPr>
          <w:rFonts w:asciiTheme="minorBidi" w:eastAsiaTheme="minorHAnsi" w:hAnsiTheme="minorBidi" w:cstheme="minorBidi"/>
          <w:sz w:val="20"/>
          <w:szCs w:val="20"/>
          <w:lang w:eastAsia="en-US"/>
        </w:rPr>
      </w:pPr>
      <w:r w:rsidRPr="006F7A57">
        <w:rPr>
          <w:rFonts w:asciiTheme="minorBidi" w:eastAsiaTheme="minorHAnsi" w:hAnsiTheme="minorBidi" w:cstheme="minorBidi"/>
          <w:sz w:val="20"/>
          <w:szCs w:val="20"/>
          <w:lang w:eastAsia="en-US"/>
        </w:rPr>
        <w:t>Les acteurs publics d’appui au développement du secteur privé ;</w:t>
      </w:r>
    </w:p>
    <w:p w14:paraId="78B90EC8" w14:textId="77777777" w:rsidR="00821E38" w:rsidRPr="006F7A57" w:rsidRDefault="00821E38" w:rsidP="00821E38">
      <w:pPr>
        <w:pStyle w:val="Corpsdetexte"/>
        <w:numPr>
          <w:ilvl w:val="0"/>
          <w:numId w:val="2"/>
        </w:numPr>
        <w:spacing w:before="120"/>
        <w:rPr>
          <w:rFonts w:asciiTheme="minorBidi" w:eastAsiaTheme="minorHAnsi" w:hAnsiTheme="minorBidi" w:cstheme="minorBidi"/>
          <w:sz w:val="20"/>
          <w:szCs w:val="20"/>
          <w:lang w:eastAsia="en-US"/>
        </w:rPr>
      </w:pPr>
      <w:r w:rsidRPr="006F7A57">
        <w:rPr>
          <w:rFonts w:asciiTheme="minorBidi" w:eastAsiaTheme="minorHAnsi" w:hAnsiTheme="minorBidi" w:cstheme="minorBidi"/>
          <w:sz w:val="20"/>
          <w:szCs w:val="20"/>
          <w:lang w:eastAsia="en-US"/>
        </w:rPr>
        <w:t>Les acteurs institutionnels ;</w:t>
      </w:r>
    </w:p>
    <w:p w14:paraId="6E790018" w14:textId="77777777" w:rsidR="00821E38" w:rsidRPr="006F7A57" w:rsidRDefault="00821E38" w:rsidP="00821E38">
      <w:pPr>
        <w:pStyle w:val="Corpsdetexte"/>
        <w:numPr>
          <w:ilvl w:val="0"/>
          <w:numId w:val="2"/>
        </w:numPr>
        <w:spacing w:before="120"/>
        <w:rPr>
          <w:rFonts w:asciiTheme="minorBidi" w:eastAsiaTheme="minorHAnsi" w:hAnsiTheme="minorBidi" w:cstheme="minorBidi"/>
          <w:sz w:val="20"/>
          <w:szCs w:val="20"/>
          <w:lang w:eastAsia="en-US"/>
        </w:rPr>
      </w:pPr>
      <w:r w:rsidRPr="006F7A57">
        <w:rPr>
          <w:rFonts w:asciiTheme="minorBidi" w:eastAsiaTheme="minorHAnsi" w:hAnsiTheme="minorBidi" w:cstheme="minorBidi"/>
          <w:sz w:val="20"/>
          <w:szCs w:val="20"/>
          <w:lang w:eastAsia="en-US"/>
        </w:rPr>
        <w:t>La diaspora ;</w:t>
      </w:r>
    </w:p>
    <w:p w14:paraId="33059939" w14:textId="77777777" w:rsidR="00821E38" w:rsidRPr="006F7A57" w:rsidRDefault="00821E38" w:rsidP="00821E38">
      <w:pPr>
        <w:pStyle w:val="Corpsdetexte"/>
        <w:numPr>
          <w:ilvl w:val="0"/>
          <w:numId w:val="2"/>
        </w:numPr>
        <w:spacing w:before="120"/>
        <w:rPr>
          <w:rFonts w:asciiTheme="minorBidi" w:eastAsiaTheme="minorHAnsi" w:hAnsiTheme="minorBidi" w:cstheme="minorBidi"/>
          <w:sz w:val="20"/>
          <w:szCs w:val="20"/>
          <w:lang w:eastAsia="en-US"/>
        </w:rPr>
      </w:pPr>
      <w:r w:rsidRPr="006F7A57">
        <w:rPr>
          <w:rFonts w:asciiTheme="minorBidi" w:eastAsiaTheme="minorHAnsi" w:hAnsiTheme="minorBidi" w:cstheme="minorBidi"/>
          <w:sz w:val="20"/>
          <w:szCs w:val="20"/>
          <w:lang w:eastAsia="en-US"/>
        </w:rPr>
        <w:t>Les jeunes et le grand public.</w:t>
      </w:r>
    </w:p>
    <w:p w14:paraId="78D3E6F6" w14:textId="2D636F04" w:rsidR="00821E38" w:rsidRPr="006F7A57" w:rsidRDefault="00821E38" w:rsidP="00821E38">
      <w:pPr>
        <w:pStyle w:val="Corpsdetexte"/>
        <w:spacing w:before="120"/>
        <w:rPr>
          <w:rFonts w:asciiTheme="minorBidi" w:eastAsiaTheme="minorHAnsi" w:hAnsiTheme="minorBidi" w:cstheme="minorBidi"/>
          <w:sz w:val="20"/>
          <w:szCs w:val="20"/>
          <w:lang w:eastAsia="en-US"/>
        </w:rPr>
      </w:pPr>
      <w:r w:rsidRPr="006F7A57">
        <w:rPr>
          <w:rFonts w:asciiTheme="minorBidi" w:eastAsiaTheme="minorHAnsi" w:hAnsiTheme="minorBidi" w:cstheme="minorBidi"/>
          <w:sz w:val="20"/>
          <w:szCs w:val="20"/>
          <w:lang w:eastAsia="en-US"/>
        </w:rPr>
        <w:t>Ces cibles sont relativement hétérogènes et incluent un groupe de connaisseurs et un groupe plus généraliste voire néophyte.</w:t>
      </w:r>
    </w:p>
    <w:p w14:paraId="5AA6BD13" w14:textId="77777777" w:rsidR="00F012E6" w:rsidRPr="006B612C" w:rsidRDefault="00F012E6" w:rsidP="00821E38">
      <w:pPr>
        <w:pStyle w:val="Corpsdetexte"/>
        <w:spacing w:before="120"/>
        <w:rPr>
          <w:rFonts w:ascii="Arial" w:eastAsiaTheme="minorHAnsi" w:hAnsi="Arial" w:cs="Arial"/>
          <w:sz w:val="20"/>
          <w:szCs w:val="20"/>
          <w:lang w:eastAsia="en-US"/>
        </w:rPr>
      </w:pPr>
    </w:p>
    <w:p w14:paraId="2025FAD4" w14:textId="77777777" w:rsidR="00821E38" w:rsidRPr="006A2281" w:rsidRDefault="00821E38" w:rsidP="00821E38">
      <w:pPr>
        <w:numPr>
          <w:ilvl w:val="0"/>
          <w:numId w:val="1"/>
        </w:numPr>
        <w:shd w:val="clear" w:color="auto" w:fill="E6E6E6"/>
        <w:tabs>
          <w:tab w:val="clear" w:pos="720"/>
          <w:tab w:val="num" w:pos="180"/>
        </w:tabs>
        <w:spacing w:after="0" w:line="240" w:lineRule="auto"/>
        <w:ind w:left="180"/>
        <w:rPr>
          <w:rFonts w:ascii="Arial" w:eastAsia="Arial Unicode MS" w:hAnsi="Arial" w:cs="Arial"/>
          <w:b/>
        </w:rPr>
      </w:pPr>
      <w:r w:rsidRPr="006A2281">
        <w:rPr>
          <w:rFonts w:ascii="Arial" w:eastAsia="Arial Unicode MS" w:hAnsi="Arial" w:cs="Arial"/>
          <w:b/>
        </w:rPr>
        <w:t>Descriptif de la prestation attendue</w:t>
      </w:r>
    </w:p>
    <w:p w14:paraId="3F0F8642" w14:textId="19AAB2A6" w:rsidR="00821E38" w:rsidRPr="00524830" w:rsidRDefault="00821E38">
      <w:pPr>
        <w:rPr>
          <w:rFonts w:asciiTheme="minorBidi" w:hAnsiTheme="minorBidi"/>
          <w:sz w:val="20"/>
          <w:szCs w:val="20"/>
          <w:highlight w:val="yellow"/>
        </w:rPr>
      </w:pPr>
    </w:p>
    <w:p w14:paraId="6C1284BA" w14:textId="395E871C" w:rsidR="00524830" w:rsidRPr="00524830" w:rsidRDefault="00524830" w:rsidP="00524830">
      <w:pPr>
        <w:rPr>
          <w:rFonts w:asciiTheme="minorBidi" w:hAnsiTheme="minorBidi"/>
          <w:b/>
          <w:bCs/>
          <w:sz w:val="20"/>
          <w:szCs w:val="20"/>
          <w:u w:val="single"/>
        </w:rPr>
      </w:pPr>
      <w:r w:rsidRPr="00524830">
        <w:rPr>
          <w:rFonts w:asciiTheme="minorBidi" w:hAnsiTheme="minorBidi"/>
          <w:b/>
          <w:bCs/>
          <w:sz w:val="20"/>
          <w:szCs w:val="20"/>
          <w:u w:val="single"/>
        </w:rPr>
        <w:t>Description du projet</w:t>
      </w:r>
    </w:p>
    <w:p w14:paraId="6518413A" w14:textId="572AD08F" w:rsidR="008A3C16" w:rsidRPr="008A3C16" w:rsidRDefault="004953D7" w:rsidP="00D71E44">
      <w:pPr>
        <w:jc w:val="both"/>
        <w:rPr>
          <w:rFonts w:asciiTheme="minorBidi" w:hAnsiTheme="minorBidi"/>
          <w:sz w:val="20"/>
          <w:szCs w:val="20"/>
        </w:rPr>
      </w:pPr>
      <w:r>
        <w:rPr>
          <w:rFonts w:asciiTheme="minorBidi" w:hAnsiTheme="minorBidi"/>
          <w:sz w:val="20"/>
          <w:szCs w:val="20"/>
        </w:rPr>
        <w:t>L</w:t>
      </w:r>
      <w:r w:rsidR="008A3C16" w:rsidRPr="008A3C16">
        <w:rPr>
          <w:rFonts w:asciiTheme="minorBidi" w:hAnsiTheme="minorBidi"/>
          <w:sz w:val="20"/>
          <w:szCs w:val="20"/>
        </w:rPr>
        <w:t>e projet ambitionne de créer une série de podcasts</w:t>
      </w:r>
      <w:r w:rsidR="00AE6ED1">
        <w:rPr>
          <w:rFonts w:asciiTheme="minorBidi" w:hAnsiTheme="minorBidi"/>
          <w:sz w:val="20"/>
          <w:szCs w:val="20"/>
        </w:rPr>
        <w:t xml:space="preserve"> audio et vidéo</w:t>
      </w:r>
      <w:r w:rsidR="008A3C16" w:rsidRPr="008A3C16">
        <w:rPr>
          <w:rFonts w:asciiTheme="minorBidi" w:hAnsiTheme="minorBidi"/>
          <w:sz w:val="20"/>
          <w:szCs w:val="20"/>
        </w:rPr>
        <w:t xml:space="preserve"> dédiés à la promotion</w:t>
      </w:r>
      <w:r w:rsidR="00D71E44">
        <w:rPr>
          <w:rFonts w:asciiTheme="minorBidi" w:hAnsiTheme="minorBidi"/>
          <w:sz w:val="20"/>
          <w:szCs w:val="20"/>
        </w:rPr>
        <w:t xml:space="preserve"> et la vulgarisation</w:t>
      </w:r>
      <w:r w:rsidR="008A3C16" w:rsidRPr="008A3C16">
        <w:rPr>
          <w:rFonts w:asciiTheme="minorBidi" w:hAnsiTheme="minorBidi"/>
          <w:sz w:val="20"/>
          <w:szCs w:val="20"/>
        </w:rPr>
        <w:t xml:space="preserve"> de l'entrepreneuriat vert et durable. L'objectif principal est d'</w:t>
      </w:r>
      <w:r w:rsidR="00D71E44">
        <w:rPr>
          <w:rFonts w:asciiTheme="minorBidi" w:hAnsiTheme="minorBidi"/>
          <w:sz w:val="20"/>
          <w:szCs w:val="20"/>
        </w:rPr>
        <w:t>éduquer</w:t>
      </w:r>
      <w:r w:rsidR="008A3C16" w:rsidRPr="008A3C16">
        <w:rPr>
          <w:rFonts w:asciiTheme="minorBidi" w:hAnsiTheme="minorBidi"/>
          <w:sz w:val="20"/>
          <w:szCs w:val="20"/>
        </w:rPr>
        <w:t xml:space="preserve">, d'inspirer et de motiver les entrepreneurs, ainsi que les aspirants entrepreneurs, à adopter des pratiques durables. </w:t>
      </w:r>
    </w:p>
    <w:p w14:paraId="0AF03221" w14:textId="208FE115" w:rsidR="00524830" w:rsidRPr="00272C4C" w:rsidRDefault="008A3C16" w:rsidP="00D71E44">
      <w:pPr>
        <w:jc w:val="both"/>
        <w:rPr>
          <w:rFonts w:asciiTheme="minorBidi" w:hAnsiTheme="minorBidi"/>
          <w:sz w:val="20"/>
          <w:szCs w:val="20"/>
        </w:rPr>
      </w:pPr>
      <w:r w:rsidRPr="008A3C16">
        <w:rPr>
          <w:rFonts w:asciiTheme="minorBidi" w:hAnsiTheme="minorBidi"/>
          <w:sz w:val="20"/>
          <w:szCs w:val="20"/>
        </w:rPr>
        <w:t xml:space="preserve">La série mettra en lumière des entrepreneurs innovants, présentera des idées de start-ups durables et abordera les défis </w:t>
      </w:r>
      <w:r w:rsidR="00D71E44">
        <w:rPr>
          <w:rFonts w:asciiTheme="minorBidi" w:hAnsiTheme="minorBidi"/>
          <w:sz w:val="20"/>
          <w:szCs w:val="20"/>
        </w:rPr>
        <w:t>et opportunités dans ce secteur</w:t>
      </w:r>
      <w:r w:rsidRPr="008A3C16">
        <w:rPr>
          <w:rFonts w:asciiTheme="minorBidi" w:hAnsiTheme="minorBidi"/>
          <w:sz w:val="20"/>
          <w:szCs w:val="20"/>
        </w:rPr>
        <w:t>. Ce projet vise à créer une communauté engagée autour de l'entrepreneuriat durable, en</w:t>
      </w:r>
      <w:r w:rsidR="002C5EA0">
        <w:rPr>
          <w:rFonts w:asciiTheme="minorBidi" w:hAnsiTheme="minorBidi"/>
          <w:sz w:val="20"/>
          <w:szCs w:val="20"/>
        </w:rPr>
        <w:t xml:space="preserve"> présentant de manière vulgarisée des informations relatives aux enjeux environnementaux et en</w:t>
      </w:r>
      <w:r w:rsidRPr="008A3C16">
        <w:rPr>
          <w:rFonts w:asciiTheme="minorBidi" w:hAnsiTheme="minorBidi"/>
          <w:sz w:val="20"/>
          <w:szCs w:val="20"/>
        </w:rPr>
        <w:t xml:space="preserve"> partageant des expériences et des perspectives enrichissantes</w:t>
      </w:r>
      <w:r w:rsidR="002C5EA0">
        <w:rPr>
          <w:rFonts w:asciiTheme="minorBidi" w:hAnsiTheme="minorBidi"/>
          <w:sz w:val="20"/>
          <w:szCs w:val="20"/>
        </w:rPr>
        <w:t xml:space="preserve"> concernant l’écosystème entrepreneurial actuel vert</w:t>
      </w:r>
      <w:r w:rsidRPr="008A3C16">
        <w:rPr>
          <w:rFonts w:asciiTheme="minorBidi" w:hAnsiTheme="minorBidi"/>
          <w:sz w:val="20"/>
          <w:szCs w:val="20"/>
        </w:rPr>
        <w:t>.</w:t>
      </w:r>
    </w:p>
    <w:p w14:paraId="3BBFDC94" w14:textId="70A6B455" w:rsidR="00524830" w:rsidRPr="00272C4C" w:rsidRDefault="00272C4C" w:rsidP="00524830">
      <w:pPr>
        <w:rPr>
          <w:rFonts w:asciiTheme="minorBidi" w:hAnsiTheme="minorBidi"/>
          <w:b/>
          <w:bCs/>
          <w:sz w:val="20"/>
          <w:szCs w:val="20"/>
          <w:u w:val="single"/>
        </w:rPr>
      </w:pPr>
      <w:r w:rsidRPr="00272C4C">
        <w:rPr>
          <w:rFonts w:asciiTheme="minorBidi" w:hAnsiTheme="minorBidi"/>
          <w:b/>
          <w:bCs/>
          <w:sz w:val="20"/>
          <w:szCs w:val="20"/>
          <w:u w:val="single"/>
        </w:rPr>
        <w:t>Conceptualisation et production audiovisuelle</w:t>
      </w:r>
    </w:p>
    <w:p w14:paraId="680BA538" w14:textId="49D17B71" w:rsidR="00365124" w:rsidRDefault="00524830" w:rsidP="00633201">
      <w:pPr>
        <w:jc w:val="both"/>
        <w:rPr>
          <w:rFonts w:asciiTheme="minorBidi" w:hAnsiTheme="minorBidi"/>
          <w:sz w:val="20"/>
          <w:szCs w:val="20"/>
        </w:rPr>
      </w:pPr>
      <w:r w:rsidRPr="00365124">
        <w:rPr>
          <w:rFonts w:asciiTheme="minorBidi" w:hAnsiTheme="minorBidi"/>
          <w:sz w:val="20"/>
          <w:szCs w:val="20"/>
        </w:rPr>
        <w:t xml:space="preserve">Le prestataire sélectionné sera chargé de réaliser les différentes étapes du projet, y compris la </w:t>
      </w:r>
      <w:r w:rsidRPr="00365124">
        <w:rPr>
          <w:rFonts w:asciiTheme="minorBidi" w:hAnsiTheme="minorBidi"/>
          <w:b/>
          <w:bCs/>
          <w:sz w:val="20"/>
          <w:szCs w:val="20"/>
        </w:rPr>
        <w:t>pré-production</w:t>
      </w:r>
      <w:r w:rsidRPr="00365124">
        <w:rPr>
          <w:rFonts w:asciiTheme="minorBidi" w:hAnsiTheme="minorBidi"/>
          <w:sz w:val="20"/>
          <w:szCs w:val="20"/>
        </w:rPr>
        <w:t xml:space="preserve">, </w:t>
      </w:r>
      <w:r w:rsidRPr="00365124">
        <w:rPr>
          <w:rFonts w:asciiTheme="minorBidi" w:hAnsiTheme="minorBidi"/>
          <w:b/>
          <w:bCs/>
          <w:sz w:val="20"/>
          <w:szCs w:val="20"/>
        </w:rPr>
        <w:t>la production</w:t>
      </w:r>
      <w:r w:rsidR="00365124">
        <w:rPr>
          <w:rFonts w:asciiTheme="minorBidi" w:hAnsiTheme="minorBidi"/>
          <w:sz w:val="20"/>
          <w:szCs w:val="20"/>
        </w:rPr>
        <w:t xml:space="preserve"> et</w:t>
      </w:r>
      <w:r w:rsidRPr="00365124">
        <w:rPr>
          <w:rFonts w:asciiTheme="minorBidi" w:hAnsiTheme="minorBidi"/>
          <w:sz w:val="20"/>
          <w:szCs w:val="20"/>
        </w:rPr>
        <w:t xml:space="preserve"> </w:t>
      </w:r>
      <w:r w:rsidRPr="00365124">
        <w:rPr>
          <w:rFonts w:asciiTheme="minorBidi" w:hAnsiTheme="minorBidi"/>
          <w:b/>
          <w:bCs/>
          <w:sz w:val="20"/>
          <w:szCs w:val="20"/>
        </w:rPr>
        <w:t>la post-production</w:t>
      </w:r>
      <w:r w:rsidR="00633201">
        <w:rPr>
          <w:rFonts w:asciiTheme="minorBidi" w:hAnsiTheme="minorBidi"/>
          <w:b/>
          <w:bCs/>
          <w:sz w:val="20"/>
          <w:szCs w:val="20"/>
        </w:rPr>
        <w:t xml:space="preserve"> </w:t>
      </w:r>
      <w:r w:rsidR="00633201" w:rsidRPr="00633201">
        <w:rPr>
          <w:rFonts w:asciiTheme="minorBidi" w:hAnsiTheme="minorBidi"/>
          <w:sz w:val="20"/>
          <w:szCs w:val="20"/>
        </w:rPr>
        <w:t>de la série de podcasts</w:t>
      </w:r>
      <w:r w:rsidRPr="00365124">
        <w:rPr>
          <w:rFonts w:asciiTheme="minorBidi" w:hAnsiTheme="minorBidi"/>
          <w:sz w:val="20"/>
          <w:szCs w:val="20"/>
        </w:rPr>
        <w:t>. Les compétences requises incluent la rédaction, la production audio, le montage, ainsi que la création de contenu visuel et promotionnel.</w:t>
      </w:r>
      <w:r w:rsidR="00633201">
        <w:rPr>
          <w:rFonts w:asciiTheme="minorBidi" w:hAnsiTheme="minorBidi"/>
          <w:sz w:val="20"/>
          <w:szCs w:val="20"/>
        </w:rPr>
        <w:t xml:space="preserve"> </w:t>
      </w:r>
    </w:p>
    <w:p w14:paraId="6C85C8E5" w14:textId="2B2AA613" w:rsidR="00365124" w:rsidRPr="00365124" w:rsidRDefault="00365124" w:rsidP="00365124">
      <w:pPr>
        <w:pStyle w:val="Paragraphedeliste"/>
        <w:numPr>
          <w:ilvl w:val="0"/>
          <w:numId w:val="19"/>
        </w:numPr>
        <w:rPr>
          <w:rFonts w:asciiTheme="minorBidi" w:hAnsiTheme="minorBidi"/>
          <w:b/>
          <w:bCs/>
          <w:sz w:val="20"/>
          <w:szCs w:val="20"/>
          <w:u w:val="single"/>
        </w:rPr>
      </w:pPr>
      <w:r>
        <w:rPr>
          <w:rFonts w:asciiTheme="minorBidi" w:hAnsiTheme="minorBidi"/>
          <w:b/>
          <w:bCs/>
          <w:sz w:val="20"/>
          <w:szCs w:val="20"/>
          <w:u w:val="single"/>
        </w:rPr>
        <w:t>Pré-production</w:t>
      </w:r>
    </w:p>
    <w:p w14:paraId="35B1A46A" w14:textId="4ABAA205" w:rsidR="00D65B95" w:rsidRDefault="00434B52" w:rsidP="00C37D02">
      <w:pPr>
        <w:jc w:val="both"/>
        <w:rPr>
          <w:rFonts w:asciiTheme="minorBidi" w:hAnsiTheme="minorBidi"/>
          <w:sz w:val="20"/>
          <w:szCs w:val="20"/>
        </w:rPr>
      </w:pPr>
      <w:r>
        <w:rPr>
          <w:rFonts w:asciiTheme="minorBidi" w:hAnsiTheme="minorBidi"/>
          <w:sz w:val="20"/>
          <w:szCs w:val="20"/>
        </w:rPr>
        <w:t>Le prestataire sélectionné sera chargé de la conceptualisation de la série de podcasts</w:t>
      </w:r>
      <w:r w:rsidR="00AE6ED1">
        <w:rPr>
          <w:rFonts w:asciiTheme="minorBidi" w:hAnsiTheme="minorBidi"/>
          <w:sz w:val="20"/>
          <w:szCs w:val="20"/>
        </w:rPr>
        <w:t xml:space="preserve"> audio et vidéo</w:t>
      </w:r>
      <w:r w:rsidR="0071587F">
        <w:rPr>
          <w:rFonts w:asciiTheme="minorBidi" w:hAnsiTheme="minorBidi"/>
          <w:sz w:val="20"/>
          <w:szCs w:val="20"/>
        </w:rPr>
        <w:t xml:space="preserve"> (20 épisodes)</w:t>
      </w:r>
      <w:r>
        <w:rPr>
          <w:rFonts w:asciiTheme="minorBidi" w:hAnsiTheme="minorBidi"/>
          <w:sz w:val="20"/>
          <w:szCs w:val="20"/>
        </w:rPr>
        <w:t xml:space="preserve"> pour la </w:t>
      </w:r>
      <w:r w:rsidR="00C37D02">
        <w:rPr>
          <w:rFonts w:asciiTheme="minorBidi" w:hAnsiTheme="minorBidi"/>
          <w:sz w:val="20"/>
          <w:szCs w:val="20"/>
        </w:rPr>
        <w:t xml:space="preserve">vulgarisation </w:t>
      </w:r>
      <w:r>
        <w:rPr>
          <w:rFonts w:asciiTheme="minorBidi" w:hAnsiTheme="minorBidi"/>
          <w:sz w:val="20"/>
          <w:szCs w:val="20"/>
        </w:rPr>
        <w:t>de l’</w:t>
      </w:r>
      <w:r w:rsidR="00C37D02">
        <w:rPr>
          <w:rFonts w:asciiTheme="minorBidi" w:hAnsiTheme="minorBidi"/>
          <w:sz w:val="20"/>
          <w:szCs w:val="20"/>
        </w:rPr>
        <w:t xml:space="preserve">entrepreneuriat vert en Tunisie, </w:t>
      </w:r>
      <w:r>
        <w:rPr>
          <w:rFonts w:asciiTheme="minorBidi" w:hAnsiTheme="minorBidi"/>
          <w:sz w:val="20"/>
          <w:szCs w:val="20"/>
        </w:rPr>
        <w:t>en s’alignant aux objectifs du projet</w:t>
      </w:r>
      <w:r w:rsidR="00D65B95">
        <w:rPr>
          <w:rFonts w:asciiTheme="minorBidi" w:hAnsiTheme="minorBidi"/>
          <w:sz w:val="20"/>
          <w:szCs w:val="20"/>
        </w:rPr>
        <w:t xml:space="preserve"> mentionnés plus haut à travers :</w:t>
      </w:r>
    </w:p>
    <w:p w14:paraId="257EEF38" w14:textId="6FBBD305" w:rsidR="00D65B95" w:rsidRDefault="00D65B95" w:rsidP="00C6128B">
      <w:pPr>
        <w:pStyle w:val="Paragraphedeliste"/>
        <w:numPr>
          <w:ilvl w:val="0"/>
          <w:numId w:val="20"/>
        </w:numPr>
        <w:jc w:val="both"/>
        <w:rPr>
          <w:rFonts w:asciiTheme="minorBidi" w:hAnsiTheme="minorBidi"/>
          <w:sz w:val="20"/>
          <w:szCs w:val="20"/>
        </w:rPr>
      </w:pPr>
      <w:r>
        <w:rPr>
          <w:rFonts w:asciiTheme="minorBidi" w:hAnsiTheme="minorBidi"/>
          <w:sz w:val="20"/>
          <w:szCs w:val="20"/>
        </w:rPr>
        <w:t xml:space="preserve">L’affinement du public </w:t>
      </w:r>
      <w:r w:rsidR="00C6128B">
        <w:rPr>
          <w:rFonts w:asciiTheme="minorBidi" w:hAnsiTheme="minorBidi"/>
          <w:sz w:val="20"/>
          <w:szCs w:val="20"/>
        </w:rPr>
        <w:t>cible (attentes, besoins en termes de contenu etc.)</w:t>
      </w:r>
      <w:r>
        <w:rPr>
          <w:rFonts w:asciiTheme="minorBidi" w:hAnsiTheme="minorBidi"/>
          <w:sz w:val="20"/>
          <w:szCs w:val="20"/>
        </w:rPr>
        <w:t> ;</w:t>
      </w:r>
    </w:p>
    <w:p w14:paraId="0B44CA91" w14:textId="04DB3D4F" w:rsidR="00365124" w:rsidRDefault="0098715C" w:rsidP="0098715C">
      <w:pPr>
        <w:pStyle w:val="Paragraphedeliste"/>
        <w:numPr>
          <w:ilvl w:val="0"/>
          <w:numId w:val="20"/>
        </w:numPr>
        <w:jc w:val="both"/>
        <w:rPr>
          <w:rFonts w:asciiTheme="minorBidi" w:hAnsiTheme="minorBidi"/>
          <w:sz w:val="20"/>
          <w:szCs w:val="20"/>
        </w:rPr>
      </w:pPr>
      <w:r>
        <w:rPr>
          <w:rFonts w:asciiTheme="minorBidi" w:hAnsiTheme="minorBidi"/>
          <w:sz w:val="20"/>
          <w:szCs w:val="20"/>
        </w:rPr>
        <w:t>Définition des sujets, du format (</w:t>
      </w:r>
      <w:r w:rsidRPr="0098715C">
        <w:rPr>
          <w:rFonts w:asciiTheme="minorBidi" w:hAnsiTheme="minorBidi"/>
          <w:sz w:val="20"/>
          <w:szCs w:val="20"/>
        </w:rPr>
        <w:t>interviews, discussions, récits, panels, etc</w:t>
      </w:r>
      <w:r>
        <w:rPr>
          <w:rFonts w:asciiTheme="minorBidi" w:hAnsiTheme="minorBidi"/>
          <w:sz w:val="20"/>
          <w:szCs w:val="20"/>
        </w:rPr>
        <w:t>.) et de la durée ;</w:t>
      </w:r>
    </w:p>
    <w:p w14:paraId="69CBB80B" w14:textId="2A0CCBA9" w:rsidR="0098715C" w:rsidRDefault="00B83E8E" w:rsidP="0098715C">
      <w:pPr>
        <w:pStyle w:val="Paragraphedeliste"/>
        <w:numPr>
          <w:ilvl w:val="0"/>
          <w:numId w:val="20"/>
        </w:numPr>
        <w:jc w:val="both"/>
        <w:rPr>
          <w:rFonts w:asciiTheme="minorBidi" w:hAnsiTheme="minorBidi"/>
          <w:sz w:val="20"/>
          <w:szCs w:val="20"/>
        </w:rPr>
      </w:pPr>
      <w:r>
        <w:rPr>
          <w:rFonts w:asciiTheme="minorBidi" w:hAnsiTheme="minorBidi"/>
          <w:sz w:val="20"/>
          <w:szCs w:val="20"/>
        </w:rPr>
        <w:t>Création d’une structure d’épisodes (présentation du sujet et les intervenants, préparation du contenu principal, des discussions, des interviews etc.)</w:t>
      </w:r>
      <w:r w:rsidR="00DF147A">
        <w:rPr>
          <w:rFonts w:asciiTheme="minorBidi" w:hAnsiTheme="minorBidi"/>
          <w:sz w:val="20"/>
          <w:szCs w:val="20"/>
        </w:rPr>
        <w:t> ;</w:t>
      </w:r>
    </w:p>
    <w:p w14:paraId="2E7133D6" w14:textId="0C1F4F73" w:rsidR="00B83E8E" w:rsidRDefault="00DF147A" w:rsidP="00DF147A">
      <w:pPr>
        <w:pStyle w:val="Paragraphedeliste"/>
        <w:numPr>
          <w:ilvl w:val="0"/>
          <w:numId w:val="20"/>
        </w:numPr>
        <w:jc w:val="both"/>
        <w:rPr>
          <w:rFonts w:asciiTheme="minorBidi" w:hAnsiTheme="minorBidi"/>
          <w:sz w:val="20"/>
          <w:szCs w:val="20"/>
        </w:rPr>
      </w:pPr>
      <w:r>
        <w:rPr>
          <w:rFonts w:asciiTheme="minorBidi" w:hAnsiTheme="minorBidi"/>
          <w:sz w:val="20"/>
          <w:szCs w:val="20"/>
        </w:rPr>
        <w:lastRenderedPageBreak/>
        <w:t>Elaboration d’un calendrier de contenu (planification des sujets des épisodes, fixation de la fréquence de diffusion) ;</w:t>
      </w:r>
    </w:p>
    <w:p w14:paraId="3E839BFC" w14:textId="6989FFF0" w:rsidR="00DF147A" w:rsidRDefault="00DF147A" w:rsidP="00DF147A">
      <w:pPr>
        <w:pStyle w:val="Paragraphedeliste"/>
        <w:numPr>
          <w:ilvl w:val="0"/>
          <w:numId w:val="20"/>
        </w:numPr>
        <w:jc w:val="both"/>
        <w:rPr>
          <w:rFonts w:asciiTheme="minorBidi" w:hAnsiTheme="minorBidi"/>
          <w:sz w:val="20"/>
          <w:szCs w:val="20"/>
        </w:rPr>
      </w:pPr>
      <w:r>
        <w:rPr>
          <w:rFonts w:asciiTheme="minorBidi" w:hAnsiTheme="minorBidi"/>
          <w:sz w:val="20"/>
          <w:szCs w:val="20"/>
        </w:rPr>
        <w:t>Choix des invités/intervenants potentiels (experts, entrepreneurs, associations etc.) ;</w:t>
      </w:r>
    </w:p>
    <w:p w14:paraId="69BCE822" w14:textId="6E64D2F6" w:rsidR="00DF147A" w:rsidRDefault="00DF147A" w:rsidP="00DF147A">
      <w:pPr>
        <w:pStyle w:val="Paragraphedeliste"/>
        <w:numPr>
          <w:ilvl w:val="0"/>
          <w:numId w:val="20"/>
        </w:numPr>
        <w:jc w:val="both"/>
        <w:rPr>
          <w:rFonts w:asciiTheme="minorBidi" w:hAnsiTheme="minorBidi"/>
          <w:sz w:val="20"/>
          <w:szCs w:val="20"/>
        </w:rPr>
      </w:pPr>
      <w:r>
        <w:rPr>
          <w:rFonts w:asciiTheme="minorBidi" w:hAnsiTheme="minorBidi"/>
          <w:sz w:val="20"/>
          <w:szCs w:val="20"/>
        </w:rPr>
        <w:t>Ecriture des épisodes (r</w:t>
      </w:r>
      <w:r w:rsidRPr="00DF147A">
        <w:rPr>
          <w:rFonts w:asciiTheme="minorBidi" w:hAnsiTheme="minorBidi"/>
          <w:sz w:val="20"/>
          <w:szCs w:val="20"/>
        </w:rPr>
        <w:t>édaction de scripts détaillés pour chaque épisode, incluant les questions pour</w:t>
      </w:r>
      <w:r>
        <w:rPr>
          <w:rFonts w:asciiTheme="minorBidi" w:hAnsiTheme="minorBidi"/>
          <w:sz w:val="20"/>
          <w:szCs w:val="20"/>
        </w:rPr>
        <w:t xml:space="preserve"> les invités et les transitions tout en s’assurant de leur cohérence avec l’objectif du podcast) ;</w:t>
      </w:r>
    </w:p>
    <w:p w14:paraId="5B7C42E2" w14:textId="7847EE84" w:rsidR="00953D32" w:rsidRPr="0008015E" w:rsidRDefault="00087425" w:rsidP="0008015E">
      <w:pPr>
        <w:pStyle w:val="Paragraphedeliste"/>
        <w:numPr>
          <w:ilvl w:val="0"/>
          <w:numId w:val="20"/>
        </w:numPr>
        <w:jc w:val="both"/>
        <w:rPr>
          <w:rFonts w:asciiTheme="minorBidi" w:hAnsiTheme="minorBidi"/>
          <w:sz w:val="20"/>
          <w:szCs w:val="20"/>
        </w:rPr>
      </w:pPr>
      <w:r>
        <w:rPr>
          <w:rFonts w:asciiTheme="minorBidi" w:hAnsiTheme="minorBidi"/>
          <w:sz w:val="20"/>
          <w:szCs w:val="20"/>
        </w:rPr>
        <w:t>Elaboration d’une stratégie de promotion et de diffusio</w:t>
      </w:r>
      <w:r w:rsidR="00E07AB7">
        <w:rPr>
          <w:rFonts w:asciiTheme="minorBidi" w:hAnsiTheme="minorBidi"/>
          <w:sz w:val="20"/>
          <w:szCs w:val="20"/>
        </w:rPr>
        <w:t xml:space="preserve">n (identification des canaux de diffusion et des canaux de </w:t>
      </w:r>
      <w:r>
        <w:rPr>
          <w:rFonts w:asciiTheme="minorBidi" w:hAnsiTheme="minorBidi"/>
          <w:sz w:val="20"/>
          <w:szCs w:val="20"/>
        </w:rPr>
        <w:t xml:space="preserve">promotion les </w:t>
      </w:r>
      <w:r w:rsidR="00C37D02">
        <w:rPr>
          <w:rFonts w:asciiTheme="minorBidi" w:hAnsiTheme="minorBidi"/>
          <w:sz w:val="20"/>
          <w:szCs w:val="20"/>
        </w:rPr>
        <w:t>plus efficaces ;</w:t>
      </w:r>
      <w:r>
        <w:rPr>
          <w:rFonts w:asciiTheme="minorBidi" w:hAnsiTheme="minorBidi"/>
          <w:sz w:val="20"/>
          <w:szCs w:val="20"/>
        </w:rPr>
        <w:t xml:space="preserve"> </w:t>
      </w:r>
      <w:r w:rsidRPr="004F6B86">
        <w:rPr>
          <w:rFonts w:asciiTheme="minorBidi" w:hAnsiTheme="minorBidi"/>
          <w:sz w:val="20"/>
          <w:szCs w:val="20"/>
        </w:rPr>
        <w:t>création d’une identité visuelle pour le podcast</w:t>
      </w:r>
      <w:r w:rsidR="00C37D02">
        <w:rPr>
          <w:rFonts w:asciiTheme="minorBidi" w:hAnsiTheme="minorBidi"/>
          <w:sz w:val="20"/>
          <w:szCs w:val="20"/>
        </w:rPr>
        <w:t> ;</w:t>
      </w:r>
      <w:r w:rsidR="0008015E">
        <w:rPr>
          <w:rFonts w:asciiTheme="minorBidi" w:hAnsiTheme="minorBidi"/>
          <w:sz w:val="20"/>
          <w:szCs w:val="20"/>
        </w:rPr>
        <w:t xml:space="preserve"> proposition d’une</w:t>
      </w:r>
      <w:r w:rsidR="0008015E" w:rsidRPr="0008015E">
        <w:rPr>
          <w:rFonts w:asciiTheme="minorBidi" w:hAnsiTheme="minorBidi"/>
          <w:sz w:val="20"/>
          <w:szCs w:val="20"/>
        </w:rPr>
        <w:t xml:space="preserve"> stratégie d’acquisition d’une communauté autour du </w:t>
      </w:r>
      <w:r w:rsidR="0008015E">
        <w:rPr>
          <w:rFonts w:asciiTheme="minorBidi" w:hAnsiTheme="minorBidi"/>
          <w:sz w:val="20"/>
          <w:szCs w:val="20"/>
        </w:rPr>
        <w:t xml:space="preserve">podcast </w:t>
      </w:r>
      <w:r w:rsidR="0008015E" w:rsidRPr="0008015E">
        <w:rPr>
          <w:rFonts w:asciiTheme="minorBidi" w:hAnsiTheme="minorBidi"/>
          <w:sz w:val="20"/>
          <w:szCs w:val="20"/>
        </w:rPr>
        <w:t>en prévoyant</w:t>
      </w:r>
      <w:r w:rsidR="0008015E">
        <w:rPr>
          <w:rFonts w:asciiTheme="minorBidi" w:hAnsiTheme="minorBidi"/>
          <w:sz w:val="20"/>
          <w:szCs w:val="20"/>
        </w:rPr>
        <w:t xml:space="preserve"> </w:t>
      </w:r>
      <w:r w:rsidR="0008015E" w:rsidRPr="0008015E">
        <w:rPr>
          <w:rFonts w:asciiTheme="minorBidi" w:hAnsiTheme="minorBidi"/>
          <w:sz w:val="20"/>
          <w:szCs w:val="20"/>
        </w:rPr>
        <w:t>des éléments de promotion sur le web et les réseaux sociaux (</w:t>
      </w:r>
      <w:r w:rsidR="0008015E">
        <w:rPr>
          <w:rFonts w:asciiTheme="minorBidi" w:hAnsiTheme="minorBidi"/>
          <w:sz w:val="20"/>
          <w:szCs w:val="20"/>
        </w:rPr>
        <w:t>visuels</w:t>
      </w:r>
      <w:r w:rsidR="0008015E" w:rsidRPr="0008015E">
        <w:rPr>
          <w:rFonts w:asciiTheme="minorBidi" w:hAnsiTheme="minorBidi"/>
          <w:sz w:val="20"/>
          <w:szCs w:val="20"/>
        </w:rPr>
        <w:t xml:space="preserve"> et vidéos) </w:t>
      </w:r>
      <w:r w:rsidR="0008015E">
        <w:rPr>
          <w:rFonts w:asciiTheme="minorBidi" w:hAnsiTheme="minorBidi"/>
          <w:sz w:val="20"/>
          <w:szCs w:val="20"/>
        </w:rPr>
        <w:t xml:space="preserve">pour engager les </w:t>
      </w:r>
      <w:r w:rsidR="0008015E" w:rsidRPr="0008015E">
        <w:rPr>
          <w:rFonts w:asciiTheme="minorBidi" w:hAnsiTheme="minorBidi"/>
          <w:sz w:val="20"/>
          <w:szCs w:val="20"/>
        </w:rPr>
        <w:t>auditeurs et le recrutemen</w:t>
      </w:r>
      <w:r w:rsidR="0008015E">
        <w:rPr>
          <w:rFonts w:asciiTheme="minorBidi" w:hAnsiTheme="minorBidi"/>
          <w:sz w:val="20"/>
          <w:szCs w:val="20"/>
        </w:rPr>
        <w:t xml:space="preserve">t des abonnés au podcast natif </w:t>
      </w:r>
      <w:r w:rsidR="00953D32" w:rsidRPr="0008015E">
        <w:rPr>
          <w:rFonts w:asciiTheme="minorBidi" w:hAnsiTheme="minorBidi"/>
          <w:sz w:val="20"/>
          <w:szCs w:val="20"/>
        </w:rPr>
        <w:t>etc.)</w:t>
      </w:r>
      <w:r w:rsidR="0008015E">
        <w:rPr>
          <w:rFonts w:asciiTheme="minorBidi" w:hAnsiTheme="minorBidi"/>
          <w:sz w:val="20"/>
          <w:szCs w:val="20"/>
        </w:rPr>
        <w:t> ;</w:t>
      </w:r>
    </w:p>
    <w:p w14:paraId="54823EB3" w14:textId="77777777" w:rsidR="00254C95" w:rsidRDefault="00254C95" w:rsidP="00254C95">
      <w:pPr>
        <w:pStyle w:val="Paragraphedeliste"/>
        <w:jc w:val="both"/>
        <w:rPr>
          <w:rFonts w:asciiTheme="minorBidi" w:hAnsiTheme="minorBidi"/>
          <w:sz w:val="20"/>
          <w:szCs w:val="20"/>
        </w:rPr>
      </w:pPr>
    </w:p>
    <w:p w14:paraId="35910611" w14:textId="1B963A71" w:rsidR="00254C95" w:rsidRPr="00365124" w:rsidRDefault="00254C95" w:rsidP="00254C95">
      <w:pPr>
        <w:pStyle w:val="Paragraphedeliste"/>
        <w:numPr>
          <w:ilvl w:val="0"/>
          <w:numId w:val="19"/>
        </w:numPr>
        <w:rPr>
          <w:rFonts w:asciiTheme="minorBidi" w:hAnsiTheme="minorBidi"/>
          <w:b/>
          <w:bCs/>
          <w:sz w:val="20"/>
          <w:szCs w:val="20"/>
          <w:u w:val="single"/>
        </w:rPr>
      </w:pPr>
      <w:r>
        <w:rPr>
          <w:rFonts w:asciiTheme="minorBidi" w:hAnsiTheme="minorBidi"/>
          <w:b/>
          <w:bCs/>
          <w:sz w:val="20"/>
          <w:szCs w:val="20"/>
          <w:u w:val="single"/>
        </w:rPr>
        <w:t>Production</w:t>
      </w:r>
    </w:p>
    <w:p w14:paraId="2E700298" w14:textId="0D392360" w:rsidR="00373BA1" w:rsidRDefault="005C2F2C" w:rsidP="00BF7764">
      <w:pPr>
        <w:jc w:val="both"/>
        <w:rPr>
          <w:rFonts w:asciiTheme="minorBidi" w:hAnsiTheme="minorBidi"/>
          <w:sz w:val="20"/>
          <w:szCs w:val="20"/>
        </w:rPr>
      </w:pPr>
      <w:r w:rsidRPr="005C2F2C">
        <w:rPr>
          <w:rFonts w:asciiTheme="minorBidi" w:hAnsiTheme="minorBidi"/>
          <w:sz w:val="20"/>
          <w:szCs w:val="20"/>
        </w:rPr>
        <w:t>Le prestataire devra s'assurer de fournir un équipement de tournage de haute qualité et prendre en charge toute la logistique lié</w:t>
      </w:r>
      <w:r w:rsidR="00CD2D9E">
        <w:rPr>
          <w:rFonts w:asciiTheme="minorBidi" w:hAnsiTheme="minorBidi"/>
          <w:sz w:val="20"/>
          <w:szCs w:val="20"/>
        </w:rPr>
        <w:t>e à la production de ce podcast (incluant la gestion de</w:t>
      </w:r>
      <w:r w:rsidR="00CD2D9E" w:rsidRPr="00CD2D9E">
        <w:rPr>
          <w:rFonts w:asciiTheme="minorBidi" w:hAnsiTheme="minorBidi"/>
          <w:sz w:val="20"/>
          <w:szCs w:val="20"/>
        </w:rPr>
        <w:t xml:space="preserve"> la planification des sessions avec les invités et s'assurer de leur </w:t>
      </w:r>
      <w:r w:rsidR="00CD2D9E" w:rsidRPr="0070678D">
        <w:rPr>
          <w:rFonts w:asciiTheme="minorBidi" w:hAnsiTheme="minorBidi"/>
          <w:i/>
          <w:sz w:val="20"/>
          <w:szCs w:val="20"/>
        </w:rPr>
        <w:t>brief</w:t>
      </w:r>
      <w:r w:rsidR="00CD2D9E">
        <w:rPr>
          <w:rFonts w:asciiTheme="minorBidi" w:hAnsiTheme="minorBidi"/>
          <w:sz w:val="20"/>
          <w:szCs w:val="20"/>
        </w:rPr>
        <w:t xml:space="preserve"> et </w:t>
      </w:r>
      <w:r w:rsidR="00CD2D9E" w:rsidRPr="00CD2D9E">
        <w:rPr>
          <w:rFonts w:asciiTheme="minorBidi" w:hAnsiTheme="minorBidi"/>
          <w:sz w:val="20"/>
          <w:szCs w:val="20"/>
        </w:rPr>
        <w:t>préparation</w:t>
      </w:r>
      <w:r w:rsidR="00CD2D9E">
        <w:rPr>
          <w:rFonts w:asciiTheme="minorBidi" w:hAnsiTheme="minorBidi"/>
          <w:sz w:val="20"/>
          <w:szCs w:val="20"/>
        </w:rPr>
        <w:t xml:space="preserve">) </w:t>
      </w:r>
      <w:r w:rsidRPr="005C2F2C">
        <w:rPr>
          <w:rFonts w:asciiTheme="minorBidi" w:hAnsiTheme="minorBidi"/>
          <w:sz w:val="20"/>
          <w:szCs w:val="20"/>
        </w:rPr>
        <w:t>à l'exception du st</w:t>
      </w:r>
      <w:r>
        <w:rPr>
          <w:rFonts w:asciiTheme="minorBidi" w:hAnsiTheme="minorBidi"/>
          <w:sz w:val="20"/>
          <w:szCs w:val="20"/>
        </w:rPr>
        <w:t xml:space="preserve">udio </w:t>
      </w:r>
      <w:r w:rsidR="00BF7764">
        <w:rPr>
          <w:rFonts w:asciiTheme="minorBidi" w:hAnsiTheme="minorBidi"/>
          <w:sz w:val="20"/>
          <w:szCs w:val="20"/>
        </w:rPr>
        <w:t>d’enregistrement qui sera fourni par Expertise France</w:t>
      </w:r>
      <w:r>
        <w:rPr>
          <w:rFonts w:asciiTheme="minorBidi" w:hAnsiTheme="minorBidi"/>
          <w:sz w:val="20"/>
          <w:szCs w:val="20"/>
        </w:rPr>
        <w:t>. Il se chargera donc de l’enregistrement de l’intégralités des épisodes de la série de podcasts.</w:t>
      </w:r>
      <w:r w:rsidR="00373BA1">
        <w:rPr>
          <w:rFonts w:asciiTheme="minorBidi" w:hAnsiTheme="minorBidi"/>
          <w:sz w:val="20"/>
          <w:szCs w:val="20"/>
        </w:rPr>
        <w:t xml:space="preserve"> </w:t>
      </w:r>
    </w:p>
    <w:p w14:paraId="66ED78E7" w14:textId="3326AFB6" w:rsidR="00373BA1" w:rsidRDefault="00373BA1" w:rsidP="00373BA1">
      <w:pPr>
        <w:jc w:val="both"/>
        <w:rPr>
          <w:rFonts w:asciiTheme="minorBidi" w:hAnsiTheme="minorBidi"/>
          <w:sz w:val="20"/>
          <w:szCs w:val="20"/>
        </w:rPr>
      </w:pPr>
      <w:r>
        <w:rPr>
          <w:rFonts w:asciiTheme="minorBidi" w:hAnsiTheme="minorBidi"/>
          <w:sz w:val="20"/>
          <w:szCs w:val="20"/>
        </w:rPr>
        <w:t>Il devra également faire les tests techniques nécessaires avant chaque enregistrement pour garantir une qualité optimale du rendu.</w:t>
      </w:r>
    </w:p>
    <w:p w14:paraId="6E2F9D60" w14:textId="77777777" w:rsidR="00F30E06" w:rsidRDefault="00F30E06" w:rsidP="00373BA1">
      <w:pPr>
        <w:jc w:val="both"/>
        <w:rPr>
          <w:rFonts w:asciiTheme="minorBidi" w:hAnsiTheme="minorBidi"/>
          <w:sz w:val="20"/>
          <w:szCs w:val="20"/>
        </w:rPr>
      </w:pPr>
    </w:p>
    <w:p w14:paraId="72F1E74E" w14:textId="15CB76F8" w:rsidR="0073058E" w:rsidRPr="0073058E" w:rsidRDefault="0073058E" w:rsidP="0073058E">
      <w:pPr>
        <w:pStyle w:val="Paragraphedeliste"/>
        <w:numPr>
          <w:ilvl w:val="0"/>
          <w:numId w:val="19"/>
        </w:numPr>
        <w:rPr>
          <w:rFonts w:asciiTheme="minorBidi" w:hAnsiTheme="minorBidi"/>
          <w:b/>
          <w:bCs/>
          <w:sz w:val="20"/>
          <w:szCs w:val="20"/>
          <w:u w:val="single"/>
        </w:rPr>
      </w:pPr>
      <w:r>
        <w:rPr>
          <w:rFonts w:asciiTheme="minorBidi" w:hAnsiTheme="minorBidi"/>
          <w:b/>
          <w:bCs/>
          <w:sz w:val="20"/>
          <w:szCs w:val="20"/>
          <w:u w:val="single"/>
        </w:rPr>
        <w:t>Post-production</w:t>
      </w:r>
    </w:p>
    <w:p w14:paraId="69D5651F" w14:textId="77777777" w:rsidR="00254532" w:rsidRDefault="004F6B86" w:rsidP="005C2F2C">
      <w:pPr>
        <w:jc w:val="both"/>
        <w:rPr>
          <w:rFonts w:asciiTheme="minorBidi" w:hAnsiTheme="minorBidi"/>
          <w:sz w:val="20"/>
          <w:szCs w:val="20"/>
        </w:rPr>
      </w:pPr>
      <w:r>
        <w:rPr>
          <w:rFonts w:asciiTheme="minorBidi" w:hAnsiTheme="minorBidi"/>
          <w:sz w:val="20"/>
          <w:szCs w:val="20"/>
        </w:rPr>
        <w:t>Le prestataire se chargera d’assurer toute la post-production liée à la série de podcasts</w:t>
      </w:r>
      <w:r w:rsidR="00254532">
        <w:rPr>
          <w:rFonts w:asciiTheme="minorBidi" w:hAnsiTheme="minorBidi"/>
          <w:sz w:val="20"/>
          <w:szCs w:val="20"/>
        </w:rPr>
        <w:t> :</w:t>
      </w:r>
    </w:p>
    <w:p w14:paraId="75AE2BBF" w14:textId="50BD1FDA" w:rsidR="005C2F2C" w:rsidRDefault="00254532" w:rsidP="00254532">
      <w:pPr>
        <w:pStyle w:val="Paragraphedeliste"/>
        <w:numPr>
          <w:ilvl w:val="0"/>
          <w:numId w:val="20"/>
        </w:numPr>
        <w:jc w:val="both"/>
        <w:rPr>
          <w:rFonts w:asciiTheme="minorBidi" w:hAnsiTheme="minorBidi"/>
          <w:sz w:val="20"/>
          <w:szCs w:val="20"/>
        </w:rPr>
      </w:pPr>
      <w:r>
        <w:rPr>
          <w:rFonts w:asciiTheme="minorBidi" w:hAnsiTheme="minorBidi"/>
          <w:sz w:val="20"/>
          <w:szCs w:val="20"/>
        </w:rPr>
        <w:t>Le montage audio (édition pour assurer une narration fluide, ajout de la musique et/ou effets sonores) ;</w:t>
      </w:r>
      <w:r w:rsidR="004F6B86" w:rsidRPr="00254532">
        <w:rPr>
          <w:rFonts w:asciiTheme="minorBidi" w:hAnsiTheme="minorBidi"/>
          <w:sz w:val="20"/>
          <w:szCs w:val="20"/>
        </w:rPr>
        <w:t xml:space="preserve"> </w:t>
      </w:r>
    </w:p>
    <w:p w14:paraId="5F49550C" w14:textId="5684AA72" w:rsidR="00254532" w:rsidRDefault="00254532" w:rsidP="00254532">
      <w:pPr>
        <w:pStyle w:val="Paragraphedeliste"/>
        <w:numPr>
          <w:ilvl w:val="0"/>
          <w:numId w:val="20"/>
        </w:numPr>
        <w:jc w:val="both"/>
        <w:rPr>
          <w:rFonts w:asciiTheme="minorBidi" w:hAnsiTheme="minorBidi"/>
          <w:sz w:val="20"/>
          <w:szCs w:val="20"/>
        </w:rPr>
      </w:pPr>
      <w:r>
        <w:rPr>
          <w:rFonts w:asciiTheme="minorBidi" w:hAnsiTheme="minorBidi"/>
          <w:sz w:val="20"/>
          <w:szCs w:val="20"/>
        </w:rPr>
        <w:t>Mixage (équilibrage des niveaux sonores et traitement du son) ;</w:t>
      </w:r>
    </w:p>
    <w:p w14:paraId="377B8363" w14:textId="107738CB" w:rsidR="00254532" w:rsidRDefault="003D5217" w:rsidP="003D5217">
      <w:pPr>
        <w:pStyle w:val="Paragraphedeliste"/>
        <w:numPr>
          <w:ilvl w:val="0"/>
          <w:numId w:val="20"/>
        </w:numPr>
        <w:jc w:val="both"/>
        <w:rPr>
          <w:rFonts w:asciiTheme="minorBidi" w:hAnsiTheme="minorBidi"/>
          <w:sz w:val="20"/>
          <w:szCs w:val="20"/>
        </w:rPr>
      </w:pPr>
      <w:r>
        <w:rPr>
          <w:rFonts w:asciiTheme="minorBidi" w:hAnsiTheme="minorBidi"/>
          <w:sz w:val="20"/>
          <w:szCs w:val="20"/>
        </w:rPr>
        <w:t>Création d’une identité sonore (d</w:t>
      </w:r>
      <w:r w:rsidRPr="003D5217">
        <w:rPr>
          <w:rFonts w:asciiTheme="minorBidi" w:hAnsiTheme="minorBidi"/>
          <w:sz w:val="20"/>
          <w:szCs w:val="20"/>
        </w:rPr>
        <w:t>évelopper un jingle d'introduction et de conclusion, ainsi que des transitions sonores pour chaque épisode</w:t>
      </w:r>
      <w:r>
        <w:rPr>
          <w:rFonts w:asciiTheme="minorBidi" w:hAnsiTheme="minorBidi"/>
          <w:sz w:val="20"/>
          <w:szCs w:val="20"/>
        </w:rPr>
        <w:t>)</w:t>
      </w:r>
      <w:r w:rsidR="003D090C">
        <w:rPr>
          <w:rFonts w:asciiTheme="minorBidi" w:hAnsiTheme="minorBidi"/>
          <w:sz w:val="20"/>
          <w:szCs w:val="20"/>
        </w:rPr>
        <w:t xml:space="preserve"> ; </w:t>
      </w:r>
    </w:p>
    <w:p w14:paraId="43878CD1" w14:textId="0820312C" w:rsidR="003D090C" w:rsidRDefault="003D090C" w:rsidP="003D090C">
      <w:pPr>
        <w:pStyle w:val="Paragraphedeliste"/>
        <w:numPr>
          <w:ilvl w:val="0"/>
          <w:numId w:val="20"/>
        </w:numPr>
        <w:jc w:val="both"/>
        <w:rPr>
          <w:rFonts w:asciiTheme="minorBidi" w:hAnsiTheme="minorBidi"/>
          <w:sz w:val="20"/>
          <w:szCs w:val="20"/>
        </w:rPr>
      </w:pPr>
      <w:r>
        <w:rPr>
          <w:rFonts w:asciiTheme="minorBidi" w:hAnsiTheme="minorBidi"/>
          <w:sz w:val="20"/>
          <w:szCs w:val="20"/>
        </w:rPr>
        <w:t>Création des visuels des épisodes qui incluraient les titres et les différentes informations relatives aux invités concordant avec l’identité graphique qui sera conçue dans</w:t>
      </w:r>
      <w:r w:rsidR="00D54FC8">
        <w:rPr>
          <w:rFonts w:asciiTheme="minorBidi" w:hAnsiTheme="minorBidi"/>
          <w:sz w:val="20"/>
          <w:szCs w:val="20"/>
        </w:rPr>
        <w:t xml:space="preserve"> la phase de pré-production ;</w:t>
      </w:r>
    </w:p>
    <w:p w14:paraId="560B1B75" w14:textId="46D37002" w:rsidR="00D54FC8" w:rsidRDefault="00F512C3" w:rsidP="00F512C3">
      <w:pPr>
        <w:pStyle w:val="Paragraphedeliste"/>
        <w:numPr>
          <w:ilvl w:val="0"/>
          <w:numId w:val="20"/>
        </w:numPr>
        <w:jc w:val="both"/>
        <w:rPr>
          <w:rFonts w:asciiTheme="minorBidi" w:hAnsiTheme="minorBidi"/>
          <w:sz w:val="20"/>
          <w:szCs w:val="20"/>
        </w:rPr>
      </w:pPr>
      <w:r>
        <w:rPr>
          <w:rFonts w:asciiTheme="minorBidi" w:hAnsiTheme="minorBidi"/>
          <w:sz w:val="20"/>
          <w:szCs w:val="20"/>
        </w:rPr>
        <w:t xml:space="preserve">Création d’audiogrammes et vidéos promotionnelles destinés à la promotion des podcasts sur les réseaux sociaux et site web ; </w:t>
      </w:r>
    </w:p>
    <w:p w14:paraId="12449DCA" w14:textId="4F7DA40E" w:rsidR="005C2F2C" w:rsidRPr="00C00DEF" w:rsidRDefault="007A6789" w:rsidP="00D46115">
      <w:pPr>
        <w:pStyle w:val="Paragraphedeliste"/>
        <w:numPr>
          <w:ilvl w:val="0"/>
          <w:numId w:val="20"/>
        </w:numPr>
        <w:jc w:val="both"/>
      </w:pPr>
      <w:r>
        <w:rPr>
          <w:rFonts w:asciiTheme="minorBidi" w:hAnsiTheme="minorBidi"/>
          <w:sz w:val="20"/>
          <w:szCs w:val="20"/>
        </w:rPr>
        <w:t>Finalisation et exportation</w:t>
      </w:r>
      <w:r w:rsidR="00D46115">
        <w:rPr>
          <w:rFonts w:asciiTheme="minorBidi" w:hAnsiTheme="minorBidi"/>
          <w:sz w:val="20"/>
          <w:szCs w:val="20"/>
        </w:rPr>
        <w:t xml:space="preserve"> des épisodes</w:t>
      </w:r>
      <w:r>
        <w:rPr>
          <w:rFonts w:asciiTheme="minorBidi" w:hAnsiTheme="minorBidi"/>
          <w:sz w:val="20"/>
          <w:szCs w:val="20"/>
        </w:rPr>
        <w:t xml:space="preserve"> (</w:t>
      </w:r>
      <w:r w:rsidR="00D46115" w:rsidRPr="00D46115">
        <w:rPr>
          <w:rFonts w:asciiTheme="minorBidi" w:hAnsiTheme="minorBidi"/>
          <w:sz w:val="20"/>
          <w:szCs w:val="20"/>
        </w:rPr>
        <w:t xml:space="preserve">mise en ligne </w:t>
      </w:r>
      <w:r w:rsidR="00D46115">
        <w:rPr>
          <w:rFonts w:asciiTheme="minorBidi" w:hAnsiTheme="minorBidi"/>
          <w:sz w:val="20"/>
          <w:szCs w:val="20"/>
        </w:rPr>
        <w:t>des épisodes sur la plateforme choisie)</w:t>
      </w:r>
      <w:r w:rsidR="007413C5">
        <w:rPr>
          <w:rFonts w:asciiTheme="minorBidi" w:hAnsiTheme="minorBidi"/>
          <w:sz w:val="20"/>
          <w:szCs w:val="20"/>
        </w:rPr>
        <w:t> ;</w:t>
      </w:r>
    </w:p>
    <w:p w14:paraId="54B97093" w14:textId="773B9B1D" w:rsidR="00C00DEF" w:rsidRPr="00DA06A3" w:rsidRDefault="00C00DEF" w:rsidP="004A7EB2">
      <w:pPr>
        <w:pStyle w:val="Paragraphedeliste"/>
        <w:numPr>
          <w:ilvl w:val="0"/>
          <w:numId w:val="20"/>
        </w:numPr>
        <w:jc w:val="both"/>
      </w:pPr>
      <w:r w:rsidRPr="0070678D">
        <w:rPr>
          <w:rFonts w:asciiTheme="minorBidi" w:hAnsiTheme="minorBidi"/>
          <w:i/>
          <w:sz w:val="20"/>
          <w:szCs w:val="20"/>
        </w:rPr>
        <w:t>Reporting</w:t>
      </w:r>
      <w:r>
        <w:rPr>
          <w:rFonts w:asciiTheme="minorBidi" w:hAnsiTheme="minorBidi"/>
          <w:sz w:val="20"/>
          <w:szCs w:val="20"/>
        </w:rPr>
        <w:t xml:space="preserve"> sur la performance des épisodes </w:t>
      </w:r>
      <w:r w:rsidR="004A7EB2">
        <w:rPr>
          <w:rFonts w:asciiTheme="minorBidi" w:hAnsiTheme="minorBidi"/>
          <w:sz w:val="20"/>
          <w:szCs w:val="20"/>
        </w:rPr>
        <w:t>et recommandations d’</w:t>
      </w:r>
      <w:r w:rsidR="007413C5">
        <w:rPr>
          <w:rFonts w:asciiTheme="minorBidi" w:hAnsiTheme="minorBidi"/>
          <w:sz w:val="20"/>
          <w:szCs w:val="20"/>
        </w:rPr>
        <w:t>améliorations</w:t>
      </w:r>
      <w:r w:rsidR="004A7EB2">
        <w:rPr>
          <w:rFonts w:asciiTheme="minorBidi" w:hAnsiTheme="minorBidi"/>
          <w:sz w:val="20"/>
          <w:szCs w:val="20"/>
        </w:rPr>
        <w:t xml:space="preserve"> sur cette base</w:t>
      </w:r>
      <w:r w:rsidR="00DA06A3">
        <w:rPr>
          <w:rFonts w:asciiTheme="minorBidi" w:hAnsiTheme="minorBidi"/>
          <w:sz w:val="20"/>
          <w:szCs w:val="20"/>
        </w:rPr>
        <w:t> ;</w:t>
      </w:r>
    </w:p>
    <w:p w14:paraId="1642222A" w14:textId="7CCD73BE" w:rsidR="00B5004F" w:rsidRPr="00187CA8" w:rsidRDefault="00DA06A3" w:rsidP="00187CA8">
      <w:pPr>
        <w:pStyle w:val="Paragraphedeliste"/>
        <w:numPr>
          <w:ilvl w:val="0"/>
          <w:numId w:val="20"/>
        </w:numPr>
        <w:jc w:val="both"/>
      </w:pPr>
      <w:r>
        <w:rPr>
          <w:rFonts w:asciiTheme="minorBidi" w:hAnsiTheme="minorBidi"/>
          <w:sz w:val="20"/>
          <w:szCs w:val="20"/>
        </w:rPr>
        <w:t xml:space="preserve">Support technique </w:t>
      </w:r>
      <w:r w:rsidR="00DA7F91">
        <w:rPr>
          <w:rFonts w:asciiTheme="minorBidi" w:hAnsiTheme="minorBidi"/>
          <w:sz w:val="20"/>
          <w:szCs w:val="20"/>
        </w:rPr>
        <w:t xml:space="preserve">(assistance en cas de problèmes techniques post-production). </w:t>
      </w:r>
    </w:p>
    <w:p w14:paraId="02AB3821" w14:textId="77777777" w:rsidR="00C979AA" w:rsidRPr="00F012E6" w:rsidRDefault="00C979AA" w:rsidP="007A76DC">
      <w:pPr>
        <w:autoSpaceDE w:val="0"/>
        <w:autoSpaceDN w:val="0"/>
        <w:adjustRightInd w:val="0"/>
        <w:spacing w:after="0" w:line="240" w:lineRule="auto"/>
        <w:jc w:val="both"/>
        <w:rPr>
          <w:rFonts w:ascii="Arial" w:hAnsi="Arial" w:cs="Arial"/>
          <w:color w:val="000000"/>
          <w:sz w:val="20"/>
          <w:szCs w:val="20"/>
          <w:highlight w:val="yellow"/>
        </w:rPr>
      </w:pPr>
    </w:p>
    <w:p w14:paraId="528493A9" w14:textId="77777777" w:rsidR="007A76DC" w:rsidRPr="00524830" w:rsidRDefault="007A76DC" w:rsidP="00C979AA">
      <w:pPr>
        <w:numPr>
          <w:ilvl w:val="0"/>
          <w:numId w:val="1"/>
        </w:numPr>
        <w:shd w:val="clear" w:color="auto" w:fill="E6E6E6"/>
        <w:tabs>
          <w:tab w:val="clear" w:pos="720"/>
          <w:tab w:val="num" w:pos="180"/>
        </w:tabs>
        <w:spacing w:after="0" w:line="240" w:lineRule="auto"/>
        <w:ind w:left="180"/>
        <w:rPr>
          <w:rFonts w:ascii="Arial" w:eastAsia="Arial Unicode MS" w:hAnsi="Arial" w:cs="Arial"/>
          <w:b/>
        </w:rPr>
      </w:pPr>
      <w:r w:rsidRPr="00524830">
        <w:rPr>
          <w:rFonts w:ascii="Arial" w:eastAsia="Arial Unicode MS" w:hAnsi="Arial" w:cs="Arial"/>
          <w:b/>
        </w:rPr>
        <w:t>Droit à l’image</w:t>
      </w:r>
    </w:p>
    <w:p w14:paraId="14ABACE1" w14:textId="77777777" w:rsidR="008F57AD" w:rsidRDefault="008F57AD" w:rsidP="007A76DC">
      <w:pPr>
        <w:pStyle w:val="Sous-titre"/>
        <w:spacing w:after="240"/>
        <w:jc w:val="both"/>
        <w:rPr>
          <w:rFonts w:ascii="Arial" w:eastAsiaTheme="minorHAnsi" w:hAnsi="Arial" w:cs="Arial"/>
          <w:b w:val="0"/>
          <w:color w:val="000000"/>
          <w:sz w:val="20"/>
          <w:lang w:val="fr-FR" w:eastAsia="en-US"/>
        </w:rPr>
      </w:pPr>
    </w:p>
    <w:p w14:paraId="4321900A" w14:textId="4AFADAE0" w:rsidR="007A76DC" w:rsidRPr="00524830" w:rsidRDefault="007A76DC" w:rsidP="00935CEF">
      <w:pPr>
        <w:pStyle w:val="Sous-titre"/>
        <w:spacing w:after="240" w:line="276" w:lineRule="auto"/>
        <w:jc w:val="both"/>
        <w:rPr>
          <w:rFonts w:ascii="Arial" w:eastAsiaTheme="minorHAnsi" w:hAnsi="Arial" w:cs="Arial"/>
          <w:b w:val="0"/>
          <w:color w:val="000000"/>
          <w:sz w:val="20"/>
          <w:lang w:val="fr-FR" w:eastAsia="en-US"/>
        </w:rPr>
      </w:pPr>
      <w:r w:rsidRPr="00524830">
        <w:rPr>
          <w:rFonts w:ascii="Arial" w:eastAsiaTheme="minorHAnsi" w:hAnsi="Arial" w:cs="Arial"/>
          <w:b w:val="0"/>
          <w:color w:val="000000"/>
          <w:sz w:val="20"/>
          <w:lang w:val="fr-FR" w:eastAsia="en-US"/>
        </w:rPr>
        <w:t>Les produits finis seront la propriété d’Expertise France qui sera seul propriétaire de l’ensemble de la documentation. L’ensemble des images, vidéos, fichiers sources, documents écrits ou tout autre contenu crée est la propriété d’Expertise France. Expertise France et l’Union européenne acquièrent l'exclusivité et la totalité des droits de représentation et de reproduction (sur tout support) des prestations réalisées dans le cadre du présent marché.</w:t>
      </w:r>
    </w:p>
    <w:p w14:paraId="4CC6CB7D" w14:textId="77777777" w:rsidR="004953D7" w:rsidRDefault="004953D7" w:rsidP="007A76DC">
      <w:pPr>
        <w:pStyle w:val="Sous-titre"/>
        <w:spacing w:after="240"/>
        <w:jc w:val="both"/>
        <w:rPr>
          <w:rFonts w:ascii="Arial" w:eastAsiaTheme="minorHAnsi" w:hAnsi="Arial" w:cs="Arial"/>
          <w:b w:val="0"/>
          <w:color w:val="000000"/>
          <w:sz w:val="20"/>
          <w:lang w:val="fr-FR" w:eastAsia="en-US"/>
        </w:rPr>
      </w:pPr>
    </w:p>
    <w:p w14:paraId="29EF06E7" w14:textId="77777777" w:rsidR="004953D7" w:rsidRDefault="004953D7" w:rsidP="007A76DC">
      <w:pPr>
        <w:pStyle w:val="Sous-titre"/>
        <w:spacing w:after="240"/>
        <w:jc w:val="both"/>
        <w:rPr>
          <w:rFonts w:ascii="Arial" w:eastAsiaTheme="minorHAnsi" w:hAnsi="Arial" w:cs="Arial"/>
          <w:b w:val="0"/>
          <w:color w:val="000000"/>
          <w:sz w:val="20"/>
          <w:lang w:val="fr-FR" w:eastAsia="en-US"/>
        </w:rPr>
      </w:pPr>
    </w:p>
    <w:p w14:paraId="799F9AB5" w14:textId="01796A48" w:rsidR="007A76DC" w:rsidRPr="00524830" w:rsidRDefault="007A76DC" w:rsidP="007A76DC">
      <w:pPr>
        <w:pStyle w:val="Sous-titre"/>
        <w:spacing w:after="240"/>
        <w:jc w:val="both"/>
        <w:rPr>
          <w:rFonts w:ascii="Arial" w:eastAsiaTheme="minorHAnsi" w:hAnsi="Arial" w:cs="Arial"/>
          <w:b w:val="0"/>
          <w:color w:val="000000"/>
          <w:sz w:val="20"/>
          <w:lang w:val="fr-FR" w:eastAsia="en-US"/>
        </w:rPr>
      </w:pPr>
      <w:r w:rsidRPr="00524830">
        <w:rPr>
          <w:rFonts w:ascii="Arial" w:eastAsiaTheme="minorHAnsi" w:hAnsi="Arial" w:cs="Arial"/>
          <w:b w:val="0"/>
          <w:color w:val="000000"/>
          <w:sz w:val="20"/>
          <w:lang w:val="fr-FR" w:eastAsia="en-US"/>
        </w:rPr>
        <w:t xml:space="preserve">A ce titre, le prestataire a l’obligation de livrer tous les produits libres de droits d’auteur. Expertise France pourra utiliser, reproduire et diffuser, sans restriction d’aucune sorte, tout ou partie des prestations réalisées dans le cadre du présent marché. </w:t>
      </w:r>
    </w:p>
    <w:p w14:paraId="7AFF121A" w14:textId="77777777" w:rsidR="007A76DC" w:rsidRPr="00524830" w:rsidRDefault="007A76DC" w:rsidP="007A76DC">
      <w:pPr>
        <w:pStyle w:val="Sous-titre"/>
        <w:spacing w:after="240"/>
        <w:jc w:val="both"/>
        <w:rPr>
          <w:rFonts w:ascii="Arial" w:eastAsiaTheme="minorHAnsi" w:hAnsi="Arial" w:cs="Arial"/>
          <w:b w:val="0"/>
          <w:color w:val="000000"/>
          <w:sz w:val="20"/>
          <w:lang w:val="fr-FR" w:eastAsia="en-US"/>
        </w:rPr>
      </w:pPr>
      <w:r w:rsidRPr="00524830">
        <w:rPr>
          <w:rFonts w:ascii="Arial" w:eastAsiaTheme="minorHAnsi" w:hAnsi="Arial" w:cs="Arial"/>
          <w:b w:val="0"/>
          <w:color w:val="000000"/>
          <w:sz w:val="20"/>
          <w:lang w:val="fr-FR" w:eastAsia="en-US"/>
        </w:rPr>
        <w:t>Expertise France détient la totalité et l’exclusivité des droits de représentation, de diffusion et de reproduction (sur tout support) des documents et prestations fournis. Expertise France se réserve le droit de modifier ou de compléter tout ou partie des prestations que le prestataire est chargé d’élaborer dans le cadre de cette consultation. Le prestataire ne pourra utiliser aucun de ces éléments pour d’autres prestations ou activités, rémunérées ou non que celles qui font l’objet du présent marché.</w:t>
      </w:r>
    </w:p>
    <w:p w14:paraId="2666757E" w14:textId="77777777" w:rsidR="007A76DC" w:rsidRPr="00524830" w:rsidRDefault="007A76DC" w:rsidP="007A76DC">
      <w:pPr>
        <w:autoSpaceDE w:val="0"/>
        <w:autoSpaceDN w:val="0"/>
        <w:adjustRightInd w:val="0"/>
        <w:spacing w:after="0" w:line="240" w:lineRule="auto"/>
        <w:jc w:val="both"/>
        <w:rPr>
          <w:rFonts w:ascii="Arial" w:hAnsi="Arial" w:cs="Arial"/>
          <w:color w:val="000000"/>
          <w:sz w:val="20"/>
          <w:szCs w:val="20"/>
        </w:rPr>
      </w:pPr>
      <w:r w:rsidRPr="00524830">
        <w:rPr>
          <w:rFonts w:ascii="Arial" w:hAnsi="Arial" w:cs="Arial"/>
          <w:color w:val="000000"/>
          <w:sz w:val="20"/>
          <w:szCs w:val="20"/>
        </w:rPr>
        <w:t>Si le prestataire utilise du matériel textuel ou artistique dont les droits appartiennent à des tiers, il relève de sa seule responsabilité de prendre les mesures nécessaires pour obtenir du ou des titulaires des droits ou de leur représentant légal le droit illimité d’inclure, d'imprimer, de publier et de vendre ce matériel pour toute la durée légale de protection des droits, en tout ou en partie, dans toutes éditions, sous toutes formes et sur tous supports, et dans toutes langues</w:t>
      </w:r>
    </w:p>
    <w:p w14:paraId="43B63AF7" w14:textId="77777777" w:rsidR="007A76DC" w:rsidRPr="00524830" w:rsidRDefault="007A76DC" w:rsidP="007A76DC">
      <w:pPr>
        <w:autoSpaceDE w:val="0"/>
        <w:autoSpaceDN w:val="0"/>
        <w:adjustRightInd w:val="0"/>
        <w:spacing w:after="0" w:line="240" w:lineRule="auto"/>
        <w:rPr>
          <w:rFonts w:asciiTheme="majorHAnsi" w:eastAsiaTheme="minorEastAsia" w:hAnsiTheme="majorHAnsi"/>
          <w:lang w:eastAsia="fr-FR"/>
        </w:rPr>
      </w:pPr>
    </w:p>
    <w:p w14:paraId="4100E78D" w14:textId="77777777" w:rsidR="007A76DC" w:rsidRPr="00524830" w:rsidRDefault="007A76DC" w:rsidP="00C979AA">
      <w:pPr>
        <w:numPr>
          <w:ilvl w:val="0"/>
          <w:numId w:val="1"/>
        </w:numPr>
        <w:shd w:val="clear" w:color="auto" w:fill="E6E6E6"/>
        <w:tabs>
          <w:tab w:val="clear" w:pos="720"/>
          <w:tab w:val="num" w:pos="180"/>
        </w:tabs>
        <w:spacing w:after="0" w:line="240" w:lineRule="auto"/>
        <w:ind w:left="180"/>
        <w:rPr>
          <w:rFonts w:ascii="Arial" w:eastAsia="Arial Unicode MS" w:hAnsi="Arial" w:cs="Arial"/>
          <w:b/>
        </w:rPr>
      </w:pPr>
      <w:r w:rsidRPr="00524830">
        <w:rPr>
          <w:rFonts w:ascii="Arial" w:eastAsia="Arial Unicode MS" w:hAnsi="Arial" w:cs="Arial"/>
          <w:b/>
        </w:rPr>
        <w:t>Pilotage et conditions de réalisation</w:t>
      </w:r>
    </w:p>
    <w:p w14:paraId="2A2A0B35" w14:textId="77777777" w:rsidR="008F57AD" w:rsidRDefault="008F57AD" w:rsidP="007A76DC">
      <w:pPr>
        <w:rPr>
          <w:rFonts w:ascii="Arial" w:hAnsi="Arial" w:cs="Arial"/>
          <w:sz w:val="20"/>
          <w:szCs w:val="20"/>
          <w:u w:val="single"/>
        </w:rPr>
      </w:pPr>
    </w:p>
    <w:p w14:paraId="5ABFF38C" w14:textId="1913DDA0" w:rsidR="007A76DC" w:rsidRPr="00524830" w:rsidRDefault="007A76DC" w:rsidP="007A76DC">
      <w:pPr>
        <w:rPr>
          <w:rFonts w:ascii="Arial" w:hAnsi="Arial" w:cs="Arial"/>
          <w:sz w:val="20"/>
          <w:szCs w:val="20"/>
          <w:u w:val="single"/>
        </w:rPr>
      </w:pPr>
      <w:r w:rsidRPr="00524830">
        <w:rPr>
          <w:rFonts w:ascii="Arial" w:hAnsi="Arial" w:cs="Arial"/>
          <w:sz w:val="20"/>
          <w:szCs w:val="20"/>
          <w:u w:val="single"/>
        </w:rPr>
        <w:t>Pilotage de la mission</w:t>
      </w:r>
    </w:p>
    <w:p w14:paraId="10EF2E35" w14:textId="77777777" w:rsidR="007A76DC" w:rsidRPr="00524830" w:rsidRDefault="007A76DC" w:rsidP="007A76DC">
      <w:pPr>
        <w:jc w:val="both"/>
        <w:rPr>
          <w:rFonts w:ascii="Arial" w:hAnsi="Arial" w:cs="Arial"/>
          <w:color w:val="000000"/>
          <w:sz w:val="20"/>
          <w:szCs w:val="20"/>
        </w:rPr>
      </w:pPr>
      <w:r w:rsidRPr="00524830">
        <w:rPr>
          <w:rFonts w:ascii="Arial" w:hAnsi="Arial" w:cs="Arial"/>
          <w:color w:val="000000"/>
          <w:sz w:val="20"/>
          <w:szCs w:val="20"/>
        </w:rPr>
        <w:t xml:space="preserve">Le prestataire travaillera en étroite collaboration avec Expertise France sur tous les axes du projet et l’informera de l’état d’avancement des missions ; un planning prévisionnel pourrait être demandé par Expertise France et remis lors de la consultation. Il pourrait servir de première base et sera actualisé, si nécessaire, tout au long de la prestation. </w:t>
      </w:r>
    </w:p>
    <w:p w14:paraId="42CC73C1" w14:textId="77777777" w:rsidR="007A76DC" w:rsidRPr="00524830" w:rsidRDefault="007A76DC" w:rsidP="007A76DC">
      <w:pPr>
        <w:jc w:val="both"/>
        <w:rPr>
          <w:rFonts w:ascii="Arial" w:hAnsi="Arial" w:cs="Arial"/>
          <w:color w:val="000000"/>
          <w:sz w:val="20"/>
          <w:szCs w:val="20"/>
        </w:rPr>
      </w:pPr>
      <w:r w:rsidRPr="00524830">
        <w:rPr>
          <w:rFonts w:ascii="Arial" w:hAnsi="Arial" w:cs="Arial"/>
          <w:color w:val="000000"/>
          <w:sz w:val="20"/>
          <w:szCs w:val="20"/>
        </w:rPr>
        <w:t>Le prestataire désignera un interlocuteur unique pour le suivi continu de la mission. Il sera tenu d’informer régulièrement Expertise France de l’avancement du projet.</w:t>
      </w:r>
    </w:p>
    <w:p w14:paraId="38819E69" w14:textId="77777777" w:rsidR="007A76DC" w:rsidRPr="00524830" w:rsidRDefault="007A76DC" w:rsidP="007A76DC">
      <w:pPr>
        <w:jc w:val="both"/>
        <w:rPr>
          <w:rFonts w:ascii="Arial" w:hAnsi="Arial" w:cs="Arial"/>
          <w:color w:val="000000"/>
          <w:sz w:val="20"/>
          <w:szCs w:val="20"/>
        </w:rPr>
      </w:pPr>
      <w:r w:rsidRPr="00524830">
        <w:rPr>
          <w:rFonts w:ascii="Arial" w:hAnsi="Arial" w:cs="Arial"/>
          <w:color w:val="000000"/>
          <w:sz w:val="20"/>
          <w:szCs w:val="20"/>
        </w:rPr>
        <w:t>Un compte rendu devra être remis par mail à l’issue de mission : il correspond au livrable rapport de diagnostic synthétique. Tous les documents de la mission seront fournis en langue française.</w:t>
      </w:r>
    </w:p>
    <w:p w14:paraId="5FA7002E" w14:textId="77777777" w:rsidR="007A76DC" w:rsidRPr="00F012E6" w:rsidRDefault="007A76DC" w:rsidP="007A76DC">
      <w:pPr>
        <w:autoSpaceDE w:val="0"/>
        <w:autoSpaceDN w:val="0"/>
        <w:adjustRightInd w:val="0"/>
        <w:spacing w:after="0" w:line="240" w:lineRule="auto"/>
        <w:rPr>
          <w:highlight w:val="yellow"/>
        </w:rPr>
      </w:pPr>
    </w:p>
    <w:p w14:paraId="24BEBCFA" w14:textId="77777777" w:rsidR="007A76DC" w:rsidRPr="008F57AD" w:rsidRDefault="007A76DC" w:rsidP="00C979AA">
      <w:pPr>
        <w:numPr>
          <w:ilvl w:val="0"/>
          <w:numId w:val="1"/>
        </w:numPr>
        <w:shd w:val="clear" w:color="auto" w:fill="E6E6E6"/>
        <w:tabs>
          <w:tab w:val="clear" w:pos="720"/>
          <w:tab w:val="num" w:pos="180"/>
        </w:tabs>
        <w:spacing w:after="0" w:line="240" w:lineRule="auto"/>
        <w:ind w:left="180"/>
        <w:rPr>
          <w:rFonts w:ascii="Arial" w:eastAsia="Arial Unicode MS" w:hAnsi="Arial" w:cs="Arial"/>
          <w:b/>
        </w:rPr>
      </w:pPr>
      <w:r w:rsidRPr="008F57AD">
        <w:rPr>
          <w:rFonts w:ascii="Arial" w:eastAsia="Arial Unicode MS" w:hAnsi="Arial" w:cs="Arial"/>
          <w:b/>
        </w:rPr>
        <w:t>Livrables</w:t>
      </w:r>
    </w:p>
    <w:p w14:paraId="60609DB8" w14:textId="77777777" w:rsidR="008F57AD" w:rsidRDefault="008F57AD" w:rsidP="007A76DC">
      <w:pPr>
        <w:jc w:val="both"/>
        <w:rPr>
          <w:rFonts w:ascii="Arial" w:hAnsi="Arial" w:cs="Arial"/>
          <w:color w:val="000000"/>
          <w:sz w:val="20"/>
          <w:szCs w:val="20"/>
          <w:highlight w:val="yellow"/>
        </w:rPr>
      </w:pPr>
    </w:p>
    <w:p w14:paraId="44649B9C" w14:textId="3A841EF3" w:rsidR="007A76DC" w:rsidRPr="0071587F" w:rsidRDefault="0071587F" w:rsidP="0071587F">
      <w:pPr>
        <w:jc w:val="both"/>
        <w:rPr>
          <w:rFonts w:ascii="Arial" w:hAnsi="Arial" w:cs="Arial"/>
          <w:color w:val="000000"/>
          <w:sz w:val="20"/>
          <w:szCs w:val="20"/>
        </w:rPr>
      </w:pPr>
      <w:r w:rsidRPr="0071587F">
        <w:rPr>
          <w:rFonts w:ascii="Arial" w:hAnsi="Arial" w:cs="Arial"/>
          <w:color w:val="000000"/>
          <w:sz w:val="20"/>
          <w:szCs w:val="20"/>
        </w:rPr>
        <w:t>Le</w:t>
      </w:r>
      <w:r w:rsidR="007A76DC" w:rsidRPr="0071587F">
        <w:rPr>
          <w:rFonts w:ascii="Arial" w:hAnsi="Arial" w:cs="Arial"/>
          <w:color w:val="000000"/>
          <w:sz w:val="20"/>
          <w:szCs w:val="20"/>
        </w:rPr>
        <w:t xml:space="preserve"> prestataire retenu devra livrer à Expertise France à la fin de chaque validation </w:t>
      </w:r>
      <w:r w:rsidRPr="0071587F">
        <w:rPr>
          <w:rFonts w:ascii="Arial" w:hAnsi="Arial" w:cs="Arial"/>
          <w:color w:val="000000"/>
          <w:sz w:val="20"/>
          <w:szCs w:val="20"/>
        </w:rPr>
        <w:t>les livrables suivants :</w:t>
      </w:r>
    </w:p>
    <w:p w14:paraId="16B589AA" w14:textId="08D8F361" w:rsidR="00DE2BAD" w:rsidRPr="000B12B2" w:rsidRDefault="000B12B2" w:rsidP="000B12B2">
      <w:pPr>
        <w:pStyle w:val="Paragraphedeliste"/>
        <w:numPr>
          <w:ilvl w:val="0"/>
          <w:numId w:val="20"/>
        </w:numPr>
        <w:jc w:val="both"/>
        <w:rPr>
          <w:rFonts w:asciiTheme="minorBidi" w:hAnsiTheme="minorBidi"/>
          <w:sz w:val="20"/>
          <w:szCs w:val="20"/>
        </w:rPr>
      </w:pPr>
      <w:r>
        <w:rPr>
          <w:rFonts w:asciiTheme="minorBidi" w:hAnsiTheme="minorBidi"/>
          <w:sz w:val="20"/>
          <w:szCs w:val="20"/>
        </w:rPr>
        <w:t xml:space="preserve">Document restituant le concept d’une série </w:t>
      </w:r>
      <w:r w:rsidR="005A2DFB">
        <w:rPr>
          <w:rFonts w:asciiTheme="minorBidi" w:hAnsiTheme="minorBidi"/>
          <w:sz w:val="20"/>
          <w:szCs w:val="20"/>
        </w:rPr>
        <w:t>de podcasts pour la vulgarisation</w:t>
      </w:r>
      <w:r>
        <w:rPr>
          <w:rFonts w:asciiTheme="minorBidi" w:hAnsiTheme="minorBidi"/>
          <w:sz w:val="20"/>
          <w:szCs w:val="20"/>
        </w:rPr>
        <w:t xml:space="preserve"> de l’entrepreneuriat vert en Tunisie et du développement durable</w:t>
      </w:r>
      <w:r w:rsidR="00CF6D4B">
        <w:rPr>
          <w:rFonts w:asciiTheme="minorBidi" w:hAnsiTheme="minorBidi"/>
          <w:sz w:val="20"/>
          <w:szCs w:val="20"/>
        </w:rPr>
        <w:t> ;</w:t>
      </w:r>
    </w:p>
    <w:p w14:paraId="7DDD86E2" w14:textId="4E1DF170" w:rsidR="0071587F" w:rsidRDefault="0071587F" w:rsidP="000B12B2">
      <w:pPr>
        <w:pStyle w:val="Paragraphedeliste"/>
        <w:numPr>
          <w:ilvl w:val="0"/>
          <w:numId w:val="20"/>
        </w:numPr>
        <w:jc w:val="both"/>
        <w:rPr>
          <w:rFonts w:asciiTheme="minorBidi" w:hAnsiTheme="minorBidi"/>
          <w:sz w:val="20"/>
          <w:szCs w:val="20"/>
        </w:rPr>
      </w:pPr>
      <w:r w:rsidRPr="000B12B2">
        <w:rPr>
          <w:rFonts w:asciiTheme="minorBidi" w:hAnsiTheme="minorBidi"/>
          <w:sz w:val="20"/>
          <w:szCs w:val="20"/>
        </w:rPr>
        <w:t>Série de Podcasts</w:t>
      </w:r>
      <w:r w:rsidR="00AE6ED1">
        <w:rPr>
          <w:rFonts w:asciiTheme="minorBidi" w:hAnsiTheme="minorBidi"/>
          <w:sz w:val="20"/>
          <w:szCs w:val="20"/>
        </w:rPr>
        <w:t xml:space="preserve"> audio et vidéo</w:t>
      </w:r>
      <w:r w:rsidRPr="000B12B2">
        <w:rPr>
          <w:rFonts w:asciiTheme="minorBidi" w:hAnsiTheme="minorBidi"/>
          <w:sz w:val="20"/>
          <w:szCs w:val="20"/>
        </w:rPr>
        <w:t xml:space="preserve"> : 20 épisodes complets, diffusés sur les plateformes qui seront </w:t>
      </w:r>
      <w:r w:rsidR="000B12B2">
        <w:rPr>
          <w:rFonts w:asciiTheme="minorBidi" w:hAnsiTheme="minorBidi"/>
          <w:sz w:val="20"/>
          <w:szCs w:val="20"/>
        </w:rPr>
        <w:t>identifiées</w:t>
      </w:r>
      <w:r w:rsidR="00091806" w:rsidRPr="000B12B2">
        <w:rPr>
          <w:rFonts w:asciiTheme="minorBidi" w:hAnsiTheme="minorBidi"/>
          <w:sz w:val="20"/>
          <w:szCs w:val="20"/>
        </w:rPr>
        <w:t xml:space="preserve"> et </w:t>
      </w:r>
      <w:r w:rsidR="000B12B2">
        <w:rPr>
          <w:rFonts w:asciiTheme="minorBidi" w:hAnsiTheme="minorBidi"/>
          <w:sz w:val="20"/>
          <w:szCs w:val="20"/>
        </w:rPr>
        <w:t>choisies</w:t>
      </w:r>
      <w:r w:rsidR="00CF6D4B">
        <w:rPr>
          <w:rFonts w:asciiTheme="minorBidi" w:hAnsiTheme="minorBidi"/>
          <w:sz w:val="20"/>
          <w:szCs w:val="20"/>
        </w:rPr>
        <w:t> ;</w:t>
      </w:r>
    </w:p>
    <w:p w14:paraId="5C02916B" w14:textId="5151FAF1" w:rsidR="007A76DC" w:rsidRPr="005A2DFB" w:rsidRDefault="00AB6E72" w:rsidP="005A2DFB">
      <w:pPr>
        <w:pStyle w:val="Paragraphedeliste"/>
        <w:numPr>
          <w:ilvl w:val="0"/>
          <w:numId w:val="20"/>
        </w:numPr>
        <w:jc w:val="both"/>
        <w:rPr>
          <w:rFonts w:asciiTheme="minorBidi" w:hAnsiTheme="minorBidi"/>
          <w:sz w:val="20"/>
          <w:szCs w:val="20"/>
        </w:rPr>
      </w:pPr>
      <w:r>
        <w:rPr>
          <w:rFonts w:asciiTheme="minorBidi" w:hAnsiTheme="minorBidi"/>
          <w:sz w:val="20"/>
          <w:szCs w:val="20"/>
        </w:rPr>
        <w:t>Supports de communication (visuels, audiogrammes, vidéos promotionnelles etc</w:t>
      </w:r>
      <w:r w:rsidR="00CF6D4B">
        <w:rPr>
          <w:rFonts w:asciiTheme="minorBidi" w:hAnsiTheme="minorBidi"/>
          <w:sz w:val="20"/>
          <w:szCs w:val="20"/>
        </w:rPr>
        <w:t>.) ;</w:t>
      </w:r>
    </w:p>
    <w:p w14:paraId="6991A955" w14:textId="77777777" w:rsidR="007A76DC" w:rsidRPr="00524830" w:rsidRDefault="007A76DC" w:rsidP="00C979AA">
      <w:pPr>
        <w:numPr>
          <w:ilvl w:val="0"/>
          <w:numId w:val="1"/>
        </w:numPr>
        <w:shd w:val="clear" w:color="auto" w:fill="E6E6E6"/>
        <w:tabs>
          <w:tab w:val="clear" w:pos="720"/>
          <w:tab w:val="num" w:pos="180"/>
        </w:tabs>
        <w:spacing w:after="0" w:line="240" w:lineRule="auto"/>
        <w:ind w:left="180"/>
        <w:rPr>
          <w:rFonts w:ascii="Arial" w:eastAsia="Arial Unicode MS" w:hAnsi="Arial" w:cs="Arial"/>
          <w:b/>
        </w:rPr>
      </w:pPr>
      <w:r w:rsidRPr="00524830">
        <w:rPr>
          <w:rFonts w:ascii="Arial" w:eastAsia="Arial Unicode MS" w:hAnsi="Arial" w:cs="Arial"/>
          <w:b/>
        </w:rPr>
        <w:t>Offre</w:t>
      </w:r>
    </w:p>
    <w:p w14:paraId="2AE15713" w14:textId="77777777" w:rsidR="00AD12E7" w:rsidRDefault="00AD12E7" w:rsidP="00AD12E7">
      <w:pPr>
        <w:pStyle w:val="Paragraphedeliste"/>
        <w:rPr>
          <w:rFonts w:ascii="Arial" w:hAnsi="Arial" w:cs="Arial"/>
          <w:color w:val="000000"/>
          <w:sz w:val="20"/>
          <w:szCs w:val="20"/>
          <w:u w:val="single"/>
        </w:rPr>
      </w:pPr>
    </w:p>
    <w:p w14:paraId="141A1E90" w14:textId="629FE356" w:rsidR="007A76DC" w:rsidRPr="00524830" w:rsidRDefault="007A76DC" w:rsidP="007A76DC">
      <w:pPr>
        <w:pStyle w:val="Paragraphedeliste"/>
        <w:numPr>
          <w:ilvl w:val="0"/>
          <w:numId w:val="9"/>
        </w:numPr>
        <w:rPr>
          <w:rFonts w:ascii="Arial" w:hAnsi="Arial" w:cs="Arial"/>
          <w:color w:val="000000"/>
          <w:sz w:val="20"/>
          <w:szCs w:val="20"/>
          <w:u w:val="single"/>
        </w:rPr>
      </w:pPr>
      <w:r w:rsidRPr="00524830">
        <w:rPr>
          <w:rFonts w:ascii="Arial" w:hAnsi="Arial" w:cs="Arial"/>
          <w:color w:val="000000"/>
          <w:sz w:val="20"/>
          <w:szCs w:val="20"/>
          <w:u w:val="single"/>
        </w:rPr>
        <w:t>Pilotage et conditions de réalisation</w:t>
      </w:r>
    </w:p>
    <w:p w14:paraId="49133761" w14:textId="74E666EA" w:rsidR="007A76DC" w:rsidRPr="00524830" w:rsidRDefault="007A76DC" w:rsidP="007A76DC">
      <w:pPr>
        <w:jc w:val="both"/>
        <w:rPr>
          <w:rFonts w:ascii="Arial" w:hAnsi="Arial" w:cs="Arial"/>
          <w:color w:val="000000"/>
          <w:sz w:val="20"/>
          <w:szCs w:val="20"/>
        </w:rPr>
      </w:pPr>
      <w:r w:rsidRPr="00524830">
        <w:rPr>
          <w:rFonts w:ascii="Arial" w:hAnsi="Arial" w:cs="Arial"/>
          <w:color w:val="000000"/>
          <w:sz w:val="20"/>
          <w:szCs w:val="20"/>
        </w:rPr>
        <w:t>Mise en concurrence, avec négociations et entretien éventuel (</w:t>
      </w:r>
      <w:r w:rsidR="004953D7">
        <w:rPr>
          <w:rFonts w:ascii="Arial" w:hAnsi="Arial" w:cs="Arial"/>
          <w:color w:val="000000"/>
          <w:sz w:val="20"/>
          <w:szCs w:val="20"/>
        </w:rPr>
        <w:t>à</w:t>
      </w:r>
      <w:r w:rsidRPr="00524830">
        <w:rPr>
          <w:rFonts w:ascii="Arial" w:hAnsi="Arial" w:cs="Arial"/>
          <w:color w:val="000000"/>
          <w:sz w:val="20"/>
          <w:szCs w:val="20"/>
        </w:rPr>
        <w:t xml:space="preserve"> la demande d’Expertise France)</w:t>
      </w:r>
    </w:p>
    <w:p w14:paraId="01405F81" w14:textId="77777777" w:rsidR="007A76DC" w:rsidRPr="00524830" w:rsidRDefault="007A76DC" w:rsidP="007A76DC">
      <w:pPr>
        <w:jc w:val="both"/>
        <w:rPr>
          <w:rFonts w:ascii="Arial" w:hAnsi="Arial" w:cs="Arial"/>
          <w:color w:val="000000"/>
          <w:sz w:val="20"/>
          <w:szCs w:val="20"/>
        </w:rPr>
      </w:pPr>
      <w:r w:rsidRPr="00524830">
        <w:rPr>
          <w:rFonts w:ascii="Arial" w:hAnsi="Arial" w:cs="Arial"/>
          <w:color w:val="000000"/>
          <w:sz w:val="20"/>
          <w:szCs w:val="20"/>
        </w:rPr>
        <w:t>La négociation pourra être conduite par échange écrit (courriel) ou une rencontre bilatérale. Expertise France se réserve la possibilité d’attribuer le marché sur la base des offres initiales sans négociation.</w:t>
      </w:r>
    </w:p>
    <w:p w14:paraId="1D9C947C" w14:textId="77777777" w:rsidR="007A76DC" w:rsidRPr="00524830" w:rsidRDefault="007A76DC" w:rsidP="007A76DC">
      <w:pPr>
        <w:pStyle w:val="Paragraphedeliste"/>
        <w:numPr>
          <w:ilvl w:val="0"/>
          <w:numId w:val="9"/>
        </w:numPr>
        <w:rPr>
          <w:rFonts w:ascii="Arial" w:hAnsi="Arial" w:cs="Arial"/>
          <w:color w:val="000000"/>
          <w:sz w:val="20"/>
          <w:szCs w:val="20"/>
          <w:u w:val="single"/>
        </w:rPr>
      </w:pPr>
      <w:r w:rsidRPr="00524830">
        <w:rPr>
          <w:rFonts w:ascii="Arial" w:hAnsi="Arial" w:cs="Arial"/>
          <w:color w:val="000000"/>
          <w:sz w:val="20"/>
          <w:szCs w:val="20"/>
          <w:u w:val="single"/>
        </w:rPr>
        <w:t>Contenu et moyens mis en œuvre par les candidats</w:t>
      </w:r>
    </w:p>
    <w:p w14:paraId="1AF90A81" w14:textId="77777777" w:rsidR="007A76DC" w:rsidRPr="00524830" w:rsidRDefault="007A76DC" w:rsidP="007A76DC">
      <w:pPr>
        <w:jc w:val="both"/>
        <w:rPr>
          <w:rFonts w:ascii="Arial" w:hAnsi="Arial" w:cs="Arial"/>
          <w:color w:val="000000"/>
          <w:sz w:val="20"/>
          <w:szCs w:val="20"/>
        </w:rPr>
      </w:pPr>
      <w:r w:rsidRPr="00524830">
        <w:rPr>
          <w:rFonts w:ascii="Arial" w:hAnsi="Arial" w:cs="Arial"/>
          <w:color w:val="000000"/>
          <w:sz w:val="20"/>
          <w:szCs w:val="20"/>
        </w:rPr>
        <w:t>Le dossier de candidature est composé d’une offre technique et une offre financière.</w:t>
      </w:r>
    </w:p>
    <w:p w14:paraId="6BB8698B" w14:textId="77777777" w:rsidR="004953D7" w:rsidRDefault="004953D7" w:rsidP="007A76DC">
      <w:pPr>
        <w:autoSpaceDE w:val="0"/>
        <w:autoSpaceDN w:val="0"/>
        <w:adjustRightInd w:val="0"/>
        <w:spacing w:after="0" w:line="240" w:lineRule="auto"/>
        <w:jc w:val="both"/>
        <w:rPr>
          <w:rFonts w:ascii="Arial" w:hAnsi="Arial" w:cs="Arial"/>
          <w:color w:val="000000"/>
          <w:sz w:val="20"/>
          <w:szCs w:val="20"/>
        </w:rPr>
      </w:pPr>
    </w:p>
    <w:p w14:paraId="0753D22A" w14:textId="77777777" w:rsidR="004953D7" w:rsidRDefault="004953D7" w:rsidP="007A76DC">
      <w:pPr>
        <w:autoSpaceDE w:val="0"/>
        <w:autoSpaceDN w:val="0"/>
        <w:adjustRightInd w:val="0"/>
        <w:spacing w:after="0" w:line="240" w:lineRule="auto"/>
        <w:jc w:val="both"/>
        <w:rPr>
          <w:rFonts w:ascii="Arial" w:hAnsi="Arial" w:cs="Arial"/>
          <w:color w:val="000000"/>
          <w:sz w:val="20"/>
          <w:szCs w:val="20"/>
        </w:rPr>
      </w:pPr>
    </w:p>
    <w:p w14:paraId="13A5C595" w14:textId="77777777" w:rsidR="004953D7" w:rsidRDefault="004953D7" w:rsidP="007A76DC">
      <w:pPr>
        <w:autoSpaceDE w:val="0"/>
        <w:autoSpaceDN w:val="0"/>
        <w:adjustRightInd w:val="0"/>
        <w:spacing w:after="0" w:line="240" w:lineRule="auto"/>
        <w:jc w:val="both"/>
        <w:rPr>
          <w:rFonts w:ascii="Arial" w:hAnsi="Arial" w:cs="Arial"/>
          <w:color w:val="000000"/>
          <w:sz w:val="20"/>
          <w:szCs w:val="20"/>
        </w:rPr>
      </w:pPr>
    </w:p>
    <w:p w14:paraId="5F14B158" w14:textId="6E5B1C80" w:rsidR="007A76DC" w:rsidRDefault="007A76DC" w:rsidP="00E36027">
      <w:pPr>
        <w:autoSpaceDE w:val="0"/>
        <w:autoSpaceDN w:val="0"/>
        <w:adjustRightInd w:val="0"/>
        <w:spacing w:after="0" w:line="240" w:lineRule="auto"/>
        <w:jc w:val="both"/>
        <w:rPr>
          <w:rFonts w:ascii="Arial" w:hAnsi="Arial" w:cs="Arial"/>
          <w:color w:val="000000"/>
          <w:sz w:val="20"/>
          <w:szCs w:val="20"/>
        </w:rPr>
      </w:pPr>
      <w:r w:rsidRPr="00524830">
        <w:rPr>
          <w:rFonts w:ascii="Arial" w:hAnsi="Arial" w:cs="Arial"/>
          <w:color w:val="000000"/>
          <w:sz w:val="20"/>
          <w:szCs w:val="20"/>
        </w:rPr>
        <w:t>La proposition technique décrira la manière dont le prestataire entend exécuter les tâches comprises dans le marché en respectant toutes les obligations imposées par le cahier des charges</w:t>
      </w:r>
      <w:r w:rsidR="001670A2">
        <w:rPr>
          <w:rFonts w:ascii="Arial" w:hAnsi="Arial" w:cs="Arial"/>
          <w:color w:val="000000"/>
          <w:sz w:val="20"/>
          <w:szCs w:val="20"/>
        </w:rPr>
        <w:t> :</w:t>
      </w:r>
    </w:p>
    <w:p w14:paraId="26035231" w14:textId="6BD41ABA" w:rsidR="00E36027" w:rsidRDefault="00E36027" w:rsidP="001670A2">
      <w:pPr>
        <w:pStyle w:val="Paragraphedeliste"/>
        <w:numPr>
          <w:ilvl w:val="0"/>
          <w:numId w:val="20"/>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Référence</w:t>
      </w:r>
      <w:r w:rsidR="001670A2">
        <w:rPr>
          <w:rFonts w:ascii="Arial" w:hAnsi="Arial" w:cs="Arial"/>
          <w:color w:val="000000"/>
          <w:sz w:val="20"/>
          <w:szCs w:val="20"/>
        </w:rPr>
        <w:t>s</w:t>
      </w:r>
      <w:r>
        <w:rPr>
          <w:rFonts w:ascii="Arial" w:hAnsi="Arial" w:cs="Arial"/>
          <w:color w:val="000000"/>
          <w:sz w:val="20"/>
          <w:szCs w:val="20"/>
        </w:rPr>
        <w:t xml:space="preserve"> de prestation</w:t>
      </w:r>
      <w:r w:rsidR="001670A2">
        <w:rPr>
          <w:rFonts w:ascii="Arial" w:hAnsi="Arial" w:cs="Arial"/>
          <w:color w:val="000000"/>
          <w:sz w:val="20"/>
          <w:szCs w:val="20"/>
        </w:rPr>
        <w:t>s</w:t>
      </w:r>
      <w:r>
        <w:rPr>
          <w:rFonts w:ascii="Arial" w:hAnsi="Arial" w:cs="Arial"/>
          <w:color w:val="000000"/>
          <w:sz w:val="20"/>
          <w:szCs w:val="20"/>
        </w:rPr>
        <w:t xml:space="preserve"> similaires avec les liens </w:t>
      </w:r>
      <w:bookmarkStart w:id="0" w:name="_GoBack"/>
      <w:bookmarkEnd w:id="0"/>
      <w:r>
        <w:rPr>
          <w:rFonts w:ascii="Arial" w:hAnsi="Arial" w:cs="Arial"/>
          <w:color w:val="000000"/>
          <w:sz w:val="20"/>
          <w:szCs w:val="20"/>
        </w:rPr>
        <w:t>vidéos,</w:t>
      </w:r>
    </w:p>
    <w:p w14:paraId="5DF87FF4" w14:textId="6A933041" w:rsidR="00E36027" w:rsidRDefault="00E36027" w:rsidP="001670A2">
      <w:pPr>
        <w:pStyle w:val="Paragraphedeliste"/>
        <w:numPr>
          <w:ilvl w:val="0"/>
          <w:numId w:val="20"/>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Descriptif des moyens humains,</w:t>
      </w:r>
    </w:p>
    <w:p w14:paraId="20B54762" w14:textId="459861FF" w:rsidR="00E36027" w:rsidRDefault="00E36027" w:rsidP="001670A2">
      <w:pPr>
        <w:pStyle w:val="Paragraphedeliste"/>
        <w:numPr>
          <w:ilvl w:val="0"/>
          <w:numId w:val="20"/>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Description de la manière dont les tâches seront exécutées dans ce marché.</w:t>
      </w:r>
    </w:p>
    <w:p w14:paraId="01F44247" w14:textId="77777777" w:rsidR="001670A2" w:rsidRDefault="001670A2" w:rsidP="001670A2">
      <w:pPr>
        <w:pStyle w:val="Paragraphedeliste"/>
        <w:autoSpaceDE w:val="0"/>
        <w:autoSpaceDN w:val="0"/>
        <w:adjustRightInd w:val="0"/>
        <w:spacing w:after="0" w:line="240" w:lineRule="auto"/>
        <w:jc w:val="both"/>
        <w:rPr>
          <w:rFonts w:ascii="Arial" w:hAnsi="Arial" w:cs="Arial"/>
          <w:color w:val="000000"/>
          <w:sz w:val="20"/>
          <w:szCs w:val="20"/>
        </w:rPr>
      </w:pPr>
    </w:p>
    <w:p w14:paraId="0A8555B2" w14:textId="4249B62D" w:rsidR="001670A2" w:rsidRPr="001670A2" w:rsidRDefault="001670A2" w:rsidP="001670A2">
      <w:pPr>
        <w:pStyle w:val="Paragraphedeliste"/>
        <w:numPr>
          <w:ilvl w:val="0"/>
          <w:numId w:val="9"/>
        </w:numPr>
        <w:rPr>
          <w:rFonts w:ascii="Arial" w:hAnsi="Arial" w:cs="Arial"/>
          <w:color w:val="000000"/>
          <w:sz w:val="20"/>
          <w:szCs w:val="20"/>
          <w:u w:val="single"/>
        </w:rPr>
      </w:pPr>
      <w:r w:rsidRPr="001670A2">
        <w:rPr>
          <w:rFonts w:ascii="Arial" w:hAnsi="Arial" w:cs="Arial"/>
          <w:color w:val="000000"/>
          <w:sz w:val="20"/>
          <w:szCs w:val="20"/>
          <w:u w:val="single"/>
        </w:rPr>
        <w:t>Document administratif :</w:t>
      </w:r>
    </w:p>
    <w:p w14:paraId="20DEAE52" w14:textId="2973412F" w:rsidR="001670A2" w:rsidRPr="001670A2" w:rsidRDefault="001670A2" w:rsidP="001670A2">
      <w:pPr>
        <w:pStyle w:val="Paragraphedeliste"/>
        <w:numPr>
          <w:ilvl w:val="0"/>
          <w:numId w:val="20"/>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Preuve d’enregistrement au registre national des entreprise ou équivalent.</w:t>
      </w:r>
    </w:p>
    <w:p w14:paraId="1365DB2A" w14:textId="77777777" w:rsidR="007A76DC" w:rsidRPr="00F012E6" w:rsidRDefault="007A76DC" w:rsidP="007A76DC">
      <w:pPr>
        <w:pStyle w:val="Paragraphedeliste"/>
        <w:spacing w:after="160" w:line="259" w:lineRule="auto"/>
        <w:jc w:val="both"/>
        <w:rPr>
          <w:rFonts w:ascii="Arial" w:hAnsi="Arial" w:cs="Arial"/>
          <w:color w:val="000000"/>
          <w:sz w:val="20"/>
          <w:szCs w:val="20"/>
          <w:highlight w:val="yellow"/>
        </w:rPr>
      </w:pPr>
    </w:p>
    <w:p w14:paraId="45959826" w14:textId="77777777" w:rsidR="007A76DC" w:rsidRPr="00A37C6C" w:rsidRDefault="007A76DC" w:rsidP="00C979AA">
      <w:pPr>
        <w:numPr>
          <w:ilvl w:val="0"/>
          <w:numId w:val="1"/>
        </w:numPr>
        <w:shd w:val="clear" w:color="auto" w:fill="E6E6E6"/>
        <w:tabs>
          <w:tab w:val="clear" w:pos="720"/>
          <w:tab w:val="num" w:pos="180"/>
        </w:tabs>
        <w:spacing w:after="0" w:line="240" w:lineRule="auto"/>
        <w:ind w:left="180"/>
        <w:rPr>
          <w:rFonts w:ascii="Arial" w:eastAsia="Arial Unicode MS" w:hAnsi="Arial" w:cs="Arial"/>
          <w:b/>
        </w:rPr>
      </w:pPr>
      <w:r w:rsidRPr="00A37C6C">
        <w:rPr>
          <w:rFonts w:ascii="Arial" w:eastAsia="Arial Unicode MS" w:hAnsi="Arial" w:cs="Arial"/>
          <w:b/>
        </w:rPr>
        <w:t>Délais de livraison</w:t>
      </w:r>
    </w:p>
    <w:p w14:paraId="434F7598" w14:textId="77777777" w:rsidR="00A37C6C" w:rsidRDefault="00A37C6C" w:rsidP="007A76DC">
      <w:pPr>
        <w:jc w:val="both"/>
        <w:rPr>
          <w:rFonts w:ascii="Arial" w:hAnsi="Arial" w:cs="Arial"/>
          <w:color w:val="000000"/>
          <w:sz w:val="20"/>
          <w:szCs w:val="20"/>
          <w:highlight w:val="yellow"/>
        </w:rPr>
      </w:pPr>
    </w:p>
    <w:p w14:paraId="3F24EB0F" w14:textId="1800499C" w:rsidR="00D237D1" w:rsidRDefault="00D237D1" w:rsidP="00D237D1">
      <w:pPr>
        <w:spacing w:after="100" w:afterAutospacing="1" w:line="240" w:lineRule="auto"/>
        <w:jc w:val="both"/>
        <w:rPr>
          <w:rFonts w:ascii="Arial" w:hAnsi="Arial" w:cs="Arial"/>
          <w:color w:val="000000"/>
          <w:sz w:val="20"/>
          <w:szCs w:val="20"/>
        </w:rPr>
      </w:pPr>
      <w:r w:rsidRPr="00D237D1">
        <w:rPr>
          <w:rFonts w:ascii="Arial" w:hAnsi="Arial" w:cs="Arial"/>
          <w:color w:val="000000"/>
          <w:sz w:val="20"/>
          <w:szCs w:val="20"/>
        </w:rPr>
        <w:t xml:space="preserve">Une réunion de démarrage et cadrage se tiendra 7 jours après la notification du contrat. Une coordination étroite avec les équipes du projet Greenov’i devra impérativement être mise en place dès la préparation des missions et jusqu’à leur finalisation. </w:t>
      </w:r>
    </w:p>
    <w:p w14:paraId="16FAC4FF" w14:textId="639DFDF7" w:rsidR="007A76DC" w:rsidRPr="00930E6B" w:rsidRDefault="007A76DC" w:rsidP="007A76DC">
      <w:pPr>
        <w:jc w:val="both"/>
        <w:rPr>
          <w:rFonts w:ascii="Arial" w:hAnsi="Arial" w:cs="Arial"/>
          <w:color w:val="000000"/>
          <w:sz w:val="20"/>
          <w:szCs w:val="20"/>
        </w:rPr>
      </w:pPr>
      <w:r w:rsidRPr="00930E6B">
        <w:rPr>
          <w:rFonts w:ascii="Arial" w:hAnsi="Arial" w:cs="Arial"/>
          <w:color w:val="000000"/>
          <w:sz w:val="20"/>
          <w:szCs w:val="20"/>
        </w:rPr>
        <w:t>Le d</w:t>
      </w:r>
      <w:r w:rsidR="00A37C6C" w:rsidRPr="00930E6B">
        <w:rPr>
          <w:rFonts w:ascii="Arial" w:hAnsi="Arial" w:cs="Arial"/>
          <w:color w:val="000000"/>
          <w:sz w:val="20"/>
          <w:szCs w:val="20"/>
        </w:rPr>
        <w:t xml:space="preserve">élai de livraison de chaque </w:t>
      </w:r>
      <w:r w:rsidRPr="00930E6B">
        <w:rPr>
          <w:rFonts w:ascii="Arial" w:hAnsi="Arial" w:cs="Arial"/>
          <w:color w:val="000000"/>
          <w:sz w:val="20"/>
          <w:szCs w:val="20"/>
        </w:rPr>
        <w:t>produit sera communiqué par bon de commande et étudié avant l’exécution de</w:t>
      </w:r>
      <w:r w:rsidR="00C12A6F" w:rsidRPr="00930E6B">
        <w:rPr>
          <w:rFonts w:ascii="Arial" w:hAnsi="Arial" w:cs="Arial"/>
          <w:color w:val="000000"/>
          <w:sz w:val="20"/>
          <w:szCs w:val="20"/>
        </w:rPr>
        <w:t xml:space="preserve">s actions avec Expertise France mais voici ci-dessous un calendrier prévisionnel : </w:t>
      </w:r>
    </w:p>
    <w:p w14:paraId="69984688" w14:textId="7059593D" w:rsidR="00C12A6F" w:rsidRPr="00930E6B" w:rsidRDefault="00C12A6F" w:rsidP="00C12A6F">
      <w:pPr>
        <w:pStyle w:val="Paragraphedeliste"/>
        <w:numPr>
          <w:ilvl w:val="0"/>
          <w:numId w:val="20"/>
        </w:numPr>
        <w:jc w:val="both"/>
        <w:rPr>
          <w:rFonts w:asciiTheme="minorBidi" w:hAnsiTheme="minorBidi"/>
          <w:sz w:val="20"/>
          <w:szCs w:val="20"/>
        </w:rPr>
      </w:pPr>
      <w:r w:rsidRPr="00930E6B">
        <w:rPr>
          <w:rFonts w:asciiTheme="minorBidi" w:hAnsiTheme="minorBidi"/>
          <w:sz w:val="20"/>
          <w:szCs w:val="20"/>
        </w:rPr>
        <w:t xml:space="preserve">Concept d’une série </w:t>
      </w:r>
      <w:r w:rsidR="005A2DFB">
        <w:rPr>
          <w:rFonts w:asciiTheme="minorBidi" w:hAnsiTheme="minorBidi"/>
          <w:sz w:val="20"/>
          <w:szCs w:val="20"/>
        </w:rPr>
        <w:t>de podcasts pour la vulgarisation</w:t>
      </w:r>
      <w:r w:rsidRPr="00930E6B">
        <w:rPr>
          <w:rFonts w:asciiTheme="minorBidi" w:hAnsiTheme="minorBidi"/>
          <w:sz w:val="20"/>
          <w:szCs w:val="20"/>
        </w:rPr>
        <w:t xml:space="preserve"> de l’entrepreneuriat vert en Tunisie et du développement durable : </w:t>
      </w:r>
      <w:r w:rsidR="005A2DFB">
        <w:rPr>
          <w:rFonts w:asciiTheme="minorBidi" w:hAnsiTheme="minorBidi"/>
          <w:b/>
          <w:bCs/>
          <w:sz w:val="20"/>
          <w:szCs w:val="20"/>
        </w:rPr>
        <w:t>démarrage en</w:t>
      </w:r>
      <w:r w:rsidRPr="00930E6B">
        <w:rPr>
          <w:rFonts w:asciiTheme="minorBidi" w:hAnsiTheme="minorBidi"/>
          <w:b/>
          <w:bCs/>
          <w:sz w:val="20"/>
          <w:szCs w:val="20"/>
        </w:rPr>
        <w:t xml:space="preserve"> janvier 2025</w:t>
      </w:r>
    </w:p>
    <w:p w14:paraId="6B0F009C" w14:textId="6634BE46" w:rsidR="00B95127" w:rsidRPr="005A2DFB" w:rsidRDefault="00C12A6F" w:rsidP="005A2DFB">
      <w:pPr>
        <w:pStyle w:val="Paragraphedeliste"/>
        <w:numPr>
          <w:ilvl w:val="0"/>
          <w:numId w:val="20"/>
        </w:numPr>
        <w:jc w:val="both"/>
        <w:rPr>
          <w:rFonts w:ascii="Arial" w:hAnsi="Arial" w:cs="Arial"/>
          <w:color w:val="000000"/>
          <w:sz w:val="20"/>
          <w:szCs w:val="20"/>
        </w:rPr>
      </w:pPr>
      <w:r w:rsidRPr="00930E6B">
        <w:rPr>
          <w:rFonts w:ascii="Arial" w:hAnsi="Arial" w:cs="Arial"/>
          <w:color w:val="000000"/>
          <w:sz w:val="20"/>
          <w:szCs w:val="20"/>
        </w:rPr>
        <w:t>Lancement de la série </w:t>
      </w:r>
      <w:r w:rsidR="00187CA8" w:rsidRPr="00930E6B">
        <w:rPr>
          <w:rFonts w:ascii="Arial" w:hAnsi="Arial" w:cs="Arial"/>
          <w:color w:val="000000"/>
          <w:sz w:val="20"/>
          <w:szCs w:val="20"/>
        </w:rPr>
        <w:t xml:space="preserve">de podcasts </w:t>
      </w:r>
      <w:r w:rsidRPr="00930E6B">
        <w:rPr>
          <w:rFonts w:ascii="Arial" w:hAnsi="Arial" w:cs="Arial"/>
          <w:color w:val="000000"/>
          <w:sz w:val="20"/>
          <w:szCs w:val="20"/>
        </w:rPr>
        <w:t xml:space="preserve">: </w:t>
      </w:r>
      <w:r w:rsidR="005A2DFB">
        <w:rPr>
          <w:rFonts w:ascii="Arial" w:hAnsi="Arial" w:cs="Arial"/>
          <w:b/>
          <w:bCs/>
          <w:color w:val="000000"/>
          <w:sz w:val="20"/>
          <w:szCs w:val="20"/>
        </w:rPr>
        <w:t>mai</w:t>
      </w:r>
      <w:r w:rsidRPr="00930E6B">
        <w:rPr>
          <w:rFonts w:ascii="Arial" w:hAnsi="Arial" w:cs="Arial"/>
          <w:b/>
          <w:bCs/>
          <w:color w:val="000000"/>
          <w:sz w:val="20"/>
          <w:szCs w:val="20"/>
        </w:rPr>
        <w:t xml:space="preserve"> 2025</w:t>
      </w:r>
    </w:p>
    <w:p w14:paraId="7C86092F" w14:textId="72343D41" w:rsidR="00B95127" w:rsidRPr="00524830" w:rsidRDefault="00B95127" w:rsidP="00B95127">
      <w:pPr>
        <w:numPr>
          <w:ilvl w:val="0"/>
          <w:numId w:val="1"/>
        </w:numPr>
        <w:shd w:val="clear" w:color="auto" w:fill="E6E6E6"/>
        <w:tabs>
          <w:tab w:val="clear" w:pos="720"/>
          <w:tab w:val="num" w:pos="180"/>
        </w:tabs>
        <w:spacing w:after="0" w:line="240" w:lineRule="auto"/>
        <w:ind w:left="180"/>
        <w:rPr>
          <w:rFonts w:ascii="Arial" w:eastAsia="Arial Unicode MS" w:hAnsi="Arial" w:cs="Arial"/>
          <w:b/>
        </w:rPr>
      </w:pPr>
      <w:r>
        <w:rPr>
          <w:rFonts w:ascii="Arial" w:eastAsia="Arial Unicode MS" w:hAnsi="Arial" w:cs="Arial"/>
          <w:b/>
        </w:rPr>
        <w:t>Critères d’éligibilité</w:t>
      </w:r>
    </w:p>
    <w:p w14:paraId="1993B1B4" w14:textId="057F04F3" w:rsidR="006B3555" w:rsidRDefault="006B3555" w:rsidP="005E00B7">
      <w:pPr>
        <w:jc w:val="both"/>
        <w:rPr>
          <w:rFonts w:ascii="Arial" w:hAnsi="Arial" w:cs="Arial"/>
          <w:b/>
          <w:bCs/>
          <w:color w:val="000000"/>
          <w:sz w:val="20"/>
          <w:szCs w:val="20"/>
        </w:rPr>
      </w:pPr>
    </w:p>
    <w:p w14:paraId="76938265" w14:textId="2415254B" w:rsidR="006A3DB2" w:rsidRPr="006A3DB2" w:rsidRDefault="006A3DB2" w:rsidP="006A3DB2">
      <w:pPr>
        <w:pStyle w:val="Paragraphedeliste"/>
        <w:numPr>
          <w:ilvl w:val="0"/>
          <w:numId w:val="20"/>
        </w:numPr>
        <w:rPr>
          <w:rFonts w:ascii="Arial" w:hAnsi="Arial" w:cs="Arial"/>
          <w:color w:val="000000"/>
          <w:sz w:val="20"/>
          <w:szCs w:val="20"/>
        </w:rPr>
      </w:pPr>
      <w:r w:rsidRPr="006A3DB2">
        <w:rPr>
          <w:rFonts w:ascii="Arial" w:hAnsi="Arial" w:cs="Arial"/>
          <w:color w:val="000000"/>
          <w:sz w:val="20"/>
          <w:szCs w:val="20"/>
        </w:rPr>
        <w:t>Expérience préalable</w:t>
      </w:r>
      <w:r w:rsidR="00A155EB">
        <w:rPr>
          <w:rFonts w:ascii="Arial" w:hAnsi="Arial" w:cs="Arial"/>
          <w:color w:val="000000"/>
          <w:sz w:val="20"/>
          <w:szCs w:val="20"/>
        </w:rPr>
        <w:t xml:space="preserve"> dans la production de podcasts ;</w:t>
      </w:r>
    </w:p>
    <w:p w14:paraId="13FE66F0" w14:textId="6F834BE3" w:rsidR="006A3DB2" w:rsidRPr="006A3DB2" w:rsidRDefault="006A3DB2" w:rsidP="006A3DB2">
      <w:pPr>
        <w:pStyle w:val="Paragraphedeliste"/>
        <w:numPr>
          <w:ilvl w:val="0"/>
          <w:numId w:val="20"/>
        </w:numPr>
        <w:rPr>
          <w:rFonts w:ascii="Arial" w:hAnsi="Arial" w:cs="Arial"/>
          <w:color w:val="000000"/>
          <w:sz w:val="20"/>
          <w:szCs w:val="20"/>
        </w:rPr>
      </w:pPr>
      <w:r w:rsidRPr="006A3DB2">
        <w:rPr>
          <w:rFonts w:ascii="Arial" w:hAnsi="Arial" w:cs="Arial"/>
          <w:color w:val="000000"/>
          <w:sz w:val="20"/>
          <w:szCs w:val="20"/>
        </w:rPr>
        <w:t>Portfolio d’épisodes similaires ou d</w:t>
      </w:r>
      <w:r w:rsidR="00A155EB">
        <w:rPr>
          <w:rFonts w:ascii="Arial" w:hAnsi="Arial" w:cs="Arial"/>
          <w:color w:val="000000"/>
          <w:sz w:val="20"/>
          <w:szCs w:val="20"/>
        </w:rPr>
        <w:t>e travaux antérieurs pertinents ;</w:t>
      </w:r>
    </w:p>
    <w:p w14:paraId="303674B3" w14:textId="77C716AB" w:rsidR="00A155EB" w:rsidRDefault="00A155EB" w:rsidP="00A155EB">
      <w:pPr>
        <w:pStyle w:val="Paragraphedeliste"/>
        <w:numPr>
          <w:ilvl w:val="0"/>
          <w:numId w:val="20"/>
        </w:numPr>
        <w:jc w:val="both"/>
        <w:rPr>
          <w:rFonts w:ascii="Arial" w:hAnsi="Arial" w:cs="Arial"/>
          <w:color w:val="000000"/>
          <w:sz w:val="20"/>
          <w:szCs w:val="20"/>
        </w:rPr>
      </w:pPr>
      <w:r w:rsidRPr="00A155EB">
        <w:rPr>
          <w:rFonts w:ascii="Arial" w:hAnsi="Arial" w:cs="Arial"/>
          <w:color w:val="000000"/>
          <w:sz w:val="20"/>
          <w:szCs w:val="20"/>
        </w:rPr>
        <w:t>Approche créative et innovante dans la conception de contenu</w:t>
      </w:r>
      <w:r>
        <w:rPr>
          <w:rFonts w:ascii="Arial" w:hAnsi="Arial" w:cs="Arial"/>
          <w:color w:val="000000"/>
          <w:sz w:val="20"/>
          <w:szCs w:val="20"/>
        </w:rPr>
        <w:t xml:space="preserve"> ;</w:t>
      </w:r>
    </w:p>
    <w:p w14:paraId="09EAA265" w14:textId="23638B2E" w:rsidR="00A155EB" w:rsidRPr="00A155EB" w:rsidRDefault="00A155EB" w:rsidP="00A155EB">
      <w:pPr>
        <w:pStyle w:val="Paragraphedeliste"/>
        <w:numPr>
          <w:ilvl w:val="0"/>
          <w:numId w:val="20"/>
        </w:numPr>
        <w:jc w:val="both"/>
        <w:rPr>
          <w:rFonts w:asciiTheme="minorBidi" w:hAnsiTheme="minorBidi"/>
          <w:color w:val="000000"/>
          <w:sz w:val="20"/>
          <w:szCs w:val="20"/>
        </w:rPr>
      </w:pPr>
      <w:r w:rsidRPr="00A155EB">
        <w:rPr>
          <w:rFonts w:asciiTheme="minorBidi" w:hAnsiTheme="minorBidi"/>
          <w:sz w:val="20"/>
          <w:szCs w:val="20"/>
        </w:rPr>
        <w:t xml:space="preserve">Expertise </w:t>
      </w:r>
      <w:r w:rsidR="00755B3B">
        <w:rPr>
          <w:rFonts w:asciiTheme="minorBidi" w:hAnsiTheme="minorBidi"/>
          <w:sz w:val="20"/>
          <w:szCs w:val="20"/>
        </w:rPr>
        <w:t xml:space="preserve">avérée </w:t>
      </w:r>
      <w:r w:rsidRPr="00A155EB">
        <w:rPr>
          <w:rFonts w:asciiTheme="minorBidi" w:hAnsiTheme="minorBidi"/>
          <w:sz w:val="20"/>
          <w:szCs w:val="20"/>
        </w:rPr>
        <w:t>dans les techniques de production audiovisuelle</w:t>
      </w:r>
      <w:r>
        <w:rPr>
          <w:rFonts w:asciiTheme="minorBidi" w:hAnsiTheme="minorBidi"/>
          <w:sz w:val="20"/>
          <w:szCs w:val="20"/>
        </w:rPr>
        <w:t> ;</w:t>
      </w:r>
    </w:p>
    <w:p w14:paraId="2ABAB037" w14:textId="1969C656" w:rsidR="006A3DB2" w:rsidRPr="006A3DB2" w:rsidRDefault="006A3DB2" w:rsidP="00A155EB">
      <w:pPr>
        <w:pStyle w:val="Paragraphedeliste"/>
        <w:numPr>
          <w:ilvl w:val="0"/>
          <w:numId w:val="20"/>
        </w:numPr>
        <w:jc w:val="both"/>
        <w:rPr>
          <w:rFonts w:ascii="Arial" w:hAnsi="Arial" w:cs="Arial"/>
          <w:color w:val="000000"/>
          <w:sz w:val="20"/>
          <w:szCs w:val="20"/>
        </w:rPr>
      </w:pPr>
      <w:r w:rsidRPr="006A3DB2">
        <w:rPr>
          <w:rFonts w:ascii="Arial" w:hAnsi="Arial" w:cs="Arial"/>
          <w:color w:val="000000"/>
          <w:sz w:val="20"/>
          <w:szCs w:val="20"/>
        </w:rPr>
        <w:t>Capacité à vulgariser des concepts complexes pour un public large</w:t>
      </w:r>
      <w:r w:rsidR="00A155EB">
        <w:rPr>
          <w:rFonts w:ascii="Arial" w:hAnsi="Arial" w:cs="Arial"/>
          <w:color w:val="000000"/>
          <w:sz w:val="20"/>
          <w:szCs w:val="20"/>
        </w:rPr>
        <w:t xml:space="preserve"> </w:t>
      </w:r>
      <w:r w:rsidRPr="006A3DB2">
        <w:rPr>
          <w:rFonts w:ascii="Arial" w:hAnsi="Arial" w:cs="Arial"/>
          <w:color w:val="000000"/>
          <w:sz w:val="20"/>
          <w:szCs w:val="20"/>
        </w:rPr>
        <w:t>;</w:t>
      </w:r>
    </w:p>
    <w:p w14:paraId="0EFF6293" w14:textId="0F420A8E" w:rsidR="006A3DB2" w:rsidRDefault="006A3DB2" w:rsidP="000C64AC">
      <w:pPr>
        <w:pStyle w:val="Paragraphedeliste"/>
        <w:numPr>
          <w:ilvl w:val="0"/>
          <w:numId w:val="20"/>
        </w:numPr>
        <w:jc w:val="both"/>
        <w:rPr>
          <w:rFonts w:ascii="Arial" w:hAnsi="Arial" w:cs="Arial"/>
          <w:color w:val="000000"/>
          <w:sz w:val="20"/>
          <w:szCs w:val="20"/>
        </w:rPr>
      </w:pPr>
      <w:r w:rsidRPr="006A3DB2">
        <w:rPr>
          <w:rFonts w:ascii="Arial" w:hAnsi="Arial" w:cs="Arial"/>
          <w:color w:val="000000"/>
          <w:sz w:val="20"/>
          <w:szCs w:val="20"/>
        </w:rPr>
        <w:t xml:space="preserve">Connaissance approfondie du contexte </w:t>
      </w:r>
      <w:r w:rsidR="000C64AC">
        <w:rPr>
          <w:rFonts w:ascii="Arial" w:hAnsi="Arial" w:cs="Arial"/>
          <w:color w:val="000000"/>
          <w:sz w:val="20"/>
          <w:szCs w:val="20"/>
        </w:rPr>
        <w:t xml:space="preserve">de l’entrepreneuriat </w:t>
      </w:r>
      <w:r w:rsidR="00935CEF">
        <w:rPr>
          <w:rFonts w:ascii="Arial" w:hAnsi="Arial" w:cs="Arial"/>
          <w:color w:val="000000"/>
          <w:sz w:val="20"/>
          <w:szCs w:val="20"/>
        </w:rPr>
        <w:t>vert tunisien ;</w:t>
      </w:r>
    </w:p>
    <w:p w14:paraId="78C2383A" w14:textId="739BB197" w:rsidR="00935CEF" w:rsidRPr="000C64AC" w:rsidRDefault="00935CEF" w:rsidP="000C64AC">
      <w:pPr>
        <w:pStyle w:val="Paragraphedeliste"/>
        <w:numPr>
          <w:ilvl w:val="0"/>
          <w:numId w:val="20"/>
        </w:numPr>
        <w:jc w:val="both"/>
        <w:rPr>
          <w:rFonts w:ascii="Arial" w:hAnsi="Arial" w:cs="Arial"/>
          <w:color w:val="000000"/>
          <w:sz w:val="20"/>
          <w:szCs w:val="20"/>
        </w:rPr>
      </w:pPr>
      <w:r w:rsidRPr="00935CEF">
        <w:rPr>
          <w:rFonts w:ascii="Arial" w:hAnsi="Arial" w:cs="Arial"/>
          <w:color w:val="000000"/>
          <w:sz w:val="20"/>
          <w:szCs w:val="20"/>
        </w:rPr>
        <w:t>Connaissance des enjeux d’entrepreneuriat et de soutien au secteur privé</w:t>
      </w:r>
      <w:r>
        <w:rPr>
          <w:rFonts w:ascii="Arial" w:hAnsi="Arial" w:cs="Arial"/>
          <w:color w:val="000000"/>
          <w:sz w:val="20"/>
          <w:szCs w:val="20"/>
        </w:rPr>
        <w:t>.</w:t>
      </w:r>
    </w:p>
    <w:p w14:paraId="7D24BD4C" w14:textId="77777777" w:rsidR="00B95127" w:rsidRPr="005E00B7" w:rsidRDefault="00B95127" w:rsidP="005E00B7">
      <w:pPr>
        <w:jc w:val="both"/>
        <w:rPr>
          <w:rFonts w:ascii="Arial" w:hAnsi="Arial" w:cs="Arial"/>
          <w:b/>
          <w:bCs/>
          <w:color w:val="000000"/>
          <w:sz w:val="20"/>
          <w:szCs w:val="20"/>
        </w:rPr>
      </w:pPr>
    </w:p>
    <w:p w14:paraId="2D642049" w14:textId="70DE410C" w:rsidR="007A76DC" w:rsidRPr="00524830" w:rsidRDefault="007A76DC" w:rsidP="00C979AA">
      <w:pPr>
        <w:numPr>
          <w:ilvl w:val="0"/>
          <w:numId w:val="1"/>
        </w:numPr>
        <w:shd w:val="clear" w:color="auto" w:fill="E6E6E6"/>
        <w:tabs>
          <w:tab w:val="clear" w:pos="720"/>
          <w:tab w:val="num" w:pos="180"/>
        </w:tabs>
        <w:spacing w:after="0" w:line="240" w:lineRule="auto"/>
        <w:ind w:left="180"/>
        <w:rPr>
          <w:rFonts w:ascii="Arial" w:eastAsia="Arial Unicode MS" w:hAnsi="Arial" w:cs="Arial"/>
          <w:b/>
        </w:rPr>
      </w:pPr>
      <w:r w:rsidRPr="00524830">
        <w:rPr>
          <w:rFonts w:ascii="Arial" w:eastAsia="Arial Unicode MS" w:hAnsi="Arial" w:cs="Arial"/>
          <w:b/>
        </w:rPr>
        <w:t xml:space="preserve">Confidentialité </w:t>
      </w:r>
    </w:p>
    <w:p w14:paraId="75376C74" w14:textId="77777777" w:rsidR="007A76DC" w:rsidRPr="00524830" w:rsidRDefault="007A76DC" w:rsidP="007A76DC">
      <w:pPr>
        <w:autoSpaceDE w:val="0"/>
        <w:autoSpaceDN w:val="0"/>
        <w:adjustRightInd w:val="0"/>
        <w:spacing w:after="0" w:line="240" w:lineRule="auto"/>
        <w:rPr>
          <w:rFonts w:ascii="Arial" w:hAnsi="Arial" w:cs="Arial"/>
          <w:color w:val="000000"/>
          <w:sz w:val="20"/>
          <w:szCs w:val="20"/>
        </w:rPr>
      </w:pPr>
    </w:p>
    <w:p w14:paraId="6A489978" w14:textId="77777777" w:rsidR="007A76DC" w:rsidRPr="005A2DFB" w:rsidRDefault="007A76DC" w:rsidP="005A2DFB">
      <w:pPr>
        <w:autoSpaceDE w:val="0"/>
        <w:autoSpaceDN w:val="0"/>
        <w:adjustRightInd w:val="0"/>
        <w:spacing w:after="0" w:line="276" w:lineRule="auto"/>
        <w:jc w:val="both"/>
        <w:rPr>
          <w:rFonts w:asciiTheme="minorBidi" w:hAnsiTheme="minorBidi"/>
          <w:sz w:val="20"/>
          <w:szCs w:val="20"/>
        </w:rPr>
      </w:pPr>
      <w:r w:rsidRPr="005A2DFB">
        <w:rPr>
          <w:rFonts w:asciiTheme="minorBidi" w:hAnsiTheme="minorBidi"/>
          <w:sz w:val="20"/>
          <w:szCs w:val="20"/>
        </w:rPr>
        <w:t>Pour la réalisation de cette mission, le titulaire aura reçu plusieurs communications (documents, informations, renseignements etc.), avant la notification du marché ou au cours de son exécution.</w:t>
      </w:r>
    </w:p>
    <w:p w14:paraId="1B2874B4" w14:textId="2420C616" w:rsidR="007A76DC" w:rsidRPr="005A2DFB" w:rsidRDefault="007A76DC" w:rsidP="005A2DFB">
      <w:pPr>
        <w:autoSpaceDE w:val="0"/>
        <w:autoSpaceDN w:val="0"/>
        <w:adjustRightInd w:val="0"/>
        <w:spacing w:after="0" w:line="276" w:lineRule="auto"/>
        <w:jc w:val="both"/>
        <w:rPr>
          <w:rFonts w:asciiTheme="minorBidi" w:hAnsiTheme="minorBidi"/>
          <w:sz w:val="20"/>
          <w:szCs w:val="20"/>
        </w:rPr>
      </w:pPr>
      <w:r w:rsidRPr="005A2DFB">
        <w:rPr>
          <w:rFonts w:asciiTheme="minorBidi" w:hAnsiTheme="minorBidi"/>
          <w:sz w:val="20"/>
          <w:szCs w:val="20"/>
        </w:rPr>
        <w:t>Le titulaire devra s’assurer que ces communications demeurent confidentielles et ne peuvent, sans autorisation être communiquées à d’autres personnes.</w:t>
      </w:r>
    </w:p>
    <w:p w14:paraId="6DC0C0E8" w14:textId="77777777" w:rsidR="0030216B" w:rsidRPr="00761959" w:rsidRDefault="0030216B" w:rsidP="0030216B">
      <w:pPr>
        <w:spacing w:line="240" w:lineRule="auto"/>
        <w:jc w:val="both"/>
        <w:rPr>
          <w:rFonts w:asciiTheme="minorBidi" w:hAnsiTheme="minorBidi"/>
          <w:b/>
          <w:bCs/>
          <w:i/>
          <w:iCs/>
          <w:u w:val="single"/>
        </w:rPr>
      </w:pPr>
    </w:p>
    <w:p w14:paraId="5C98071B" w14:textId="77777777" w:rsidR="0030216B" w:rsidRDefault="0030216B"/>
    <w:sectPr w:rsidR="0030216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0E04B" w14:textId="77777777" w:rsidR="00EA343F" w:rsidRDefault="00EA343F" w:rsidP="007A76DC">
      <w:pPr>
        <w:spacing w:after="0" w:line="240" w:lineRule="auto"/>
      </w:pPr>
      <w:r>
        <w:separator/>
      </w:r>
    </w:p>
  </w:endnote>
  <w:endnote w:type="continuationSeparator" w:id="0">
    <w:p w14:paraId="4325F941" w14:textId="77777777" w:rsidR="00EA343F" w:rsidRDefault="00EA343F" w:rsidP="007A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0646D" w14:textId="77777777" w:rsidR="00EA343F" w:rsidRDefault="00EA343F" w:rsidP="007A76DC">
      <w:pPr>
        <w:spacing w:after="0" w:line="240" w:lineRule="auto"/>
      </w:pPr>
      <w:r>
        <w:separator/>
      </w:r>
    </w:p>
  </w:footnote>
  <w:footnote w:type="continuationSeparator" w:id="0">
    <w:p w14:paraId="7321F960" w14:textId="77777777" w:rsidR="00EA343F" w:rsidRDefault="00EA343F" w:rsidP="007A7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4EEE" w14:textId="31F8E36A" w:rsidR="00C33148" w:rsidRDefault="00C33148">
    <w:pPr>
      <w:pStyle w:val="En-tte"/>
    </w:pPr>
    <w:r w:rsidRPr="00C33148">
      <w:rPr>
        <w:noProof/>
        <w:lang w:eastAsia="fr-FR"/>
      </w:rPr>
      <w:drawing>
        <wp:anchor distT="0" distB="0" distL="114300" distR="114300" simplePos="0" relativeHeight="251661312" behindDoc="0" locked="0" layoutInCell="1" allowOverlap="1" wp14:anchorId="62967B4B" wp14:editId="6D87E22D">
          <wp:simplePos x="0" y="0"/>
          <wp:positionH relativeFrom="margin">
            <wp:posOffset>3086735</wp:posOffset>
          </wp:positionH>
          <wp:positionV relativeFrom="topMargin">
            <wp:posOffset>314960</wp:posOffset>
          </wp:positionV>
          <wp:extent cx="1289050" cy="689610"/>
          <wp:effectExtent l="0" t="0" r="0" b="0"/>
          <wp:wrapSquare wrapText="bothSides"/>
          <wp:docPr id="9" name="Image 9" descr="Logo-UE-+-VD-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UE-+-VD-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689610"/>
                  </a:xfrm>
                  <a:prstGeom prst="rect">
                    <a:avLst/>
                  </a:prstGeom>
                  <a:noFill/>
                </pic:spPr>
              </pic:pic>
            </a:graphicData>
          </a:graphic>
          <wp14:sizeRelH relativeFrom="page">
            <wp14:pctWidth>0</wp14:pctWidth>
          </wp14:sizeRelH>
          <wp14:sizeRelV relativeFrom="page">
            <wp14:pctHeight>0</wp14:pctHeight>
          </wp14:sizeRelV>
        </wp:anchor>
      </w:drawing>
    </w:r>
    <w:r w:rsidRPr="00177701">
      <w:rPr>
        <w:noProof/>
        <w:lang w:eastAsia="fr-FR"/>
      </w:rPr>
      <mc:AlternateContent>
        <mc:Choice Requires="wps">
          <w:drawing>
            <wp:anchor distT="0" distB="0" distL="114300" distR="114300" simplePos="0" relativeHeight="251664384" behindDoc="0" locked="0" layoutInCell="1" hidden="0" allowOverlap="1" wp14:anchorId="528E42AA" wp14:editId="4F0FCD0B">
              <wp:simplePos x="0" y="0"/>
              <wp:positionH relativeFrom="page">
                <wp:align>left</wp:align>
              </wp:positionH>
              <wp:positionV relativeFrom="paragraph">
                <wp:posOffset>-705804</wp:posOffset>
              </wp:positionV>
              <wp:extent cx="1123950" cy="1628775"/>
              <wp:effectExtent l="0" t="4763" r="0" b="0"/>
              <wp:wrapNone/>
              <wp:docPr id="2" name="Triangle rectangle 2"/>
              <wp:cNvGraphicFramePr/>
              <a:graphic xmlns:a="http://schemas.openxmlformats.org/drawingml/2006/main">
                <a:graphicData uri="http://schemas.microsoft.com/office/word/2010/wordprocessingShape">
                  <wps:wsp>
                    <wps:cNvSpPr/>
                    <wps:spPr>
                      <a:xfrm rot="5400000">
                        <a:off x="0" y="0"/>
                        <a:ext cx="1123950" cy="1628775"/>
                      </a:xfrm>
                      <a:prstGeom prst="rtTriangle">
                        <a:avLst/>
                      </a:prstGeom>
                      <a:solidFill>
                        <a:srgbClr val="009CA6"/>
                      </a:solidFill>
                      <a:ln>
                        <a:noFill/>
                      </a:ln>
                    </wps:spPr>
                    <wps:txbx>
                      <w:txbxContent>
                        <w:p w14:paraId="3873E6E9" w14:textId="77777777" w:rsidR="00C33148" w:rsidRDefault="00C33148" w:rsidP="00C33148">
                          <w:pPr>
                            <w:spacing w:line="240" w:lineRule="auto"/>
                            <w:ind w:hanging="2"/>
                          </w:pPr>
                        </w:p>
                      </w:txbxContent>
                    </wps:txbx>
                    <wps:bodyPr spcFirstLastPara="1" wrap="square" lIns="91425" tIns="91425" rIns="91425" bIns="91425" anchor="ctr" anchorCtr="0">
                      <a:noAutofit/>
                    </wps:bodyPr>
                  </wps:wsp>
                </a:graphicData>
              </a:graphic>
            </wp:anchor>
          </w:drawing>
        </mc:Choice>
        <mc:Fallback>
          <w:pict>
            <v:shapetype w14:anchorId="528E42AA" id="_x0000_t6" coordsize="21600,21600" o:spt="6" path="m,l,21600r21600,xe">
              <v:stroke joinstyle="miter"/>
              <v:path gradientshapeok="t" o:connecttype="custom" o:connectlocs="0,0;0,10800;0,21600;10800,21600;21600,21600;10800,10800" textboxrect="1800,12600,12600,19800"/>
            </v:shapetype>
            <v:shape id="Triangle rectangle 2" o:spid="_x0000_s1026" type="#_x0000_t6" style="position:absolute;margin-left:0;margin-top:-55.6pt;width:88.5pt;height:128.25pt;rotation:90;z-index:2516643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Sj5gEAAL0DAAAOAAAAZHJzL2Uyb0RvYy54bWysU8tu2zAQvBfoPxC813o0dmLBchA4cFEg&#10;aA0k+QCKoiQCFMkuaUv++y4pxXGbW1EdiF1yOZyZXW3ux16RkwAnjS5ptkgpEZqbWuq2pK8v+y93&#10;lDjPdM2U0aKkZ+Ho/fbzp81gC5GbzqhaAEEQ7YrBlrTz3hZJ4ngneuYWxgqNh42BnnlMoU1qYAOi&#10;9yrJ03SVDAZqC4YL53D3cTqk24jfNIL7n03jhCeqpMjNxxXiWoU12W5Y0QKzneQzDfYPLHomNT56&#10;gXpknpEjyA9QveRgnGn8gps+MU0juYgaUE2W/qXmuWNWRC1ojrMXm9z/g+U/Tgcgsi5pTolmPbbo&#10;BSTTrRIE0L0pyoNPg3UFlj/bA8yZwzCIHhvoCRg0d3mThi9ageLIGJ0+X5wWoyccN7Ms/7peYkM4&#10;nmWr/O72dhneSCawAGrB+W/C9CQEJQX/xiuCs9OT89OFt8JwyRkl671UKibQVjsF5MRC89P17mE1&#10;v/FHmdKhWJtwbUIMO0mQOwkMkR+rcVZdmfqMnjnL9xKpPTHnDwxwajJKBpykkrpfRwaCEvVdY6vW&#10;2U2+xNG7TuA6qa4TpnlncEC5B0qmZOfjwE4sH47eNDJKD7wmMjNdnJFo4TzPYQiv81j1/tdtfwMA&#10;AP//AwBQSwMEFAAGAAgAAAAhAAIKOT7fAAAACwEAAA8AAABkcnMvZG93bnJldi54bWxMj8FOwzAM&#10;hu9IvENkJG5b0sK6rTSdYNKuCArSxi1rTFvROFWTbeXtMSe42fKn399fbCbXizOOofOkIZkrEEi1&#10;tx01Gt7fdrMViBANWdN7Qg3fGGBTXl8VJrf+Qq94rmIjOIRCbjS0MQ65lKFu0Zkw9wMS3z796Ezk&#10;dWykHc2Fw10vU6Uy6UxH/KE1A25brL+qk9OgtouXtZNNtbOU7tUHHp6fwkHr25vp8QFExCn+wfCr&#10;z+pQstPRn8gG0WuY3a1ZPfKwTO5BMJEm2RLEkVG1yECWhfzfofwBAAD//wMAUEsBAi0AFAAGAAgA&#10;AAAhALaDOJL+AAAA4QEAABMAAAAAAAAAAAAAAAAAAAAAAFtDb250ZW50X1R5cGVzXS54bWxQSwEC&#10;LQAUAAYACAAAACEAOP0h/9YAAACUAQAACwAAAAAAAAAAAAAAAAAvAQAAX3JlbHMvLnJlbHNQSwEC&#10;LQAUAAYACAAAACEAIs00o+YBAAC9AwAADgAAAAAAAAAAAAAAAAAuAgAAZHJzL2Uyb0RvYy54bWxQ&#10;SwECLQAUAAYACAAAACEAAgo5Pt8AAAALAQAADwAAAAAAAAAAAAAAAABABAAAZHJzL2Rvd25yZXYu&#10;eG1sUEsFBgAAAAAEAAQA8wAAAEwFAAAAAA==&#10;" fillcolor="#009ca6" stroked="f">
              <v:textbox inset="2.53958mm,2.53958mm,2.53958mm,2.53958mm">
                <w:txbxContent>
                  <w:p w14:paraId="3873E6E9" w14:textId="77777777" w:rsidR="00C33148" w:rsidRDefault="00C33148" w:rsidP="00C33148">
                    <w:pPr>
                      <w:spacing w:line="240" w:lineRule="auto"/>
                      <w:ind w:hanging="2"/>
                    </w:pPr>
                  </w:p>
                </w:txbxContent>
              </v:textbox>
              <w10:wrap anchorx="page"/>
            </v:shape>
          </w:pict>
        </mc:Fallback>
      </mc:AlternateContent>
    </w:r>
    <w:r w:rsidRPr="00C33148">
      <w:rPr>
        <w:noProof/>
        <w:lang w:eastAsia="fr-FR"/>
      </w:rPr>
      <w:drawing>
        <wp:anchor distT="0" distB="0" distL="114300" distR="114300" simplePos="0" relativeHeight="251660288" behindDoc="0" locked="0" layoutInCell="1" allowOverlap="1" wp14:anchorId="53438F04" wp14:editId="01E07E62">
          <wp:simplePos x="0" y="0"/>
          <wp:positionH relativeFrom="margin">
            <wp:posOffset>2346325</wp:posOffset>
          </wp:positionH>
          <wp:positionV relativeFrom="topMargin">
            <wp:align>bottom</wp:align>
          </wp:positionV>
          <wp:extent cx="734695" cy="560705"/>
          <wp:effectExtent l="0" t="0" r="0" b="0"/>
          <wp:wrapSquare wrapText="bothSides"/>
          <wp:docPr id="7" name="Image 7" descr="Drapeau Tuni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apeau Tunis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695" cy="560705"/>
                  </a:xfrm>
                  <a:prstGeom prst="rect">
                    <a:avLst/>
                  </a:prstGeom>
                  <a:noFill/>
                </pic:spPr>
              </pic:pic>
            </a:graphicData>
          </a:graphic>
          <wp14:sizeRelH relativeFrom="page">
            <wp14:pctWidth>0</wp14:pctWidth>
          </wp14:sizeRelH>
          <wp14:sizeRelV relativeFrom="page">
            <wp14:pctHeight>0</wp14:pctHeight>
          </wp14:sizeRelV>
        </wp:anchor>
      </w:drawing>
    </w:r>
    <w:r w:rsidRPr="00C33148">
      <w:rPr>
        <w:noProof/>
        <w:lang w:eastAsia="fr-FR"/>
      </w:rPr>
      <w:drawing>
        <wp:anchor distT="0" distB="0" distL="114300" distR="114300" simplePos="0" relativeHeight="251659264" behindDoc="0" locked="0" layoutInCell="1" allowOverlap="1" wp14:anchorId="5C7B85B0" wp14:editId="43D7C305">
          <wp:simplePos x="0" y="0"/>
          <wp:positionH relativeFrom="margin">
            <wp:posOffset>361950</wp:posOffset>
          </wp:positionH>
          <wp:positionV relativeFrom="margin">
            <wp:posOffset>-809625</wp:posOffset>
          </wp:positionV>
          <wp:extent cx="2220595" cy="957580"/>
          <wp:effectExtent l="0" t="0" r="0" b="0"/>
          <wp:wrapSquare wrapText="bothSides"/>
          <wp:docPr id="6" name="Image 6" descr="Logo-GREEN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GREENOV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0595" cy="957580"/>
                  </a:xfrm>
                  <a:prstGeom prst="rect">
                    <a:avLst/>
                  </a:prstGeom>
                  <a:noFill/>
                </pic:spPr>
              </pic:pic>
            </a:graphicData>
          </a:graphic>
          <wp14:sizeRelH relativeFrom="page">
            <wp14:pctWidth>0</wp14:pctWidth>
          </wp14:sizeRelH>
          <wp14:sizeRelV relativeFrom="page">
            <wp14:pctHeight>0</wp14:pctHeight>
          </wp14:sizeRelV>
        </wp:anchor>
      </w:drawing>
    </w:r>
    <w:r w:rsidRPr="00C33148">
      <w:rPr>
        <w:noProof/>
        <w:lang w:eastAsia="fr-FR"/>
      </w:rPr>
      <w:drawing>
        <wp:anchor distT="0" distB="0" distL="114300" distR="114300" simplePos="0" relativeHeight="251662336" behindDoc="0" locked="0" layoutInCell="1" allowOverlap="1" wp14:anchorId="4C8647C9" wp14:editId="04DDCE83">
          <wp:simplePos x="0" y="0"/>
          <wp:positionH relativeFrom="margin">
            <wp:posOffset>4657725</wp:posOffset>
          </wp:positionH>
          <wp:positionV relativeFrom="topMargin">
            <wp:posOffset>336550</wp:posOffset>
          </wp:positionV>
          <wp:extent cx="1104900" cy="567690"/>
          <wp:effectExtent l="0" t="0" r="0" b="0"/>
          <wp:wrapSquare wrapText="bothSides"/>
          <wp:docPr id="10" name="Image 10" descr="Logo Expertise France - Fond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Expertise France - Fond transpar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5676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501"/>
    <w:multiLevelType w:val="hybridMultilevel"/>
    <w:tmpl w:val="3E20C528"/>
    <w:lvl w:ilvl="0" w:tplc="3CF61DA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B66A26"/>
    <w:multiLevelType w:val="hybridMultilevel"/>
    <w:tmpl w:val="317CD146"/>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3067144"/>
    <w:multiLevelType w:val="hybridMultilevel"/>
    <w:tmpl w:val="F47AB0D2"/>
    <w:lvl w:ilvl="0" w:tplc="B5121E90">
      <w:start w:val="3"/>
      <w:numFmt w:val="upperRoman"/>
      <w:lvlText w:val="%1."/>
      <w:lvlJc w:val="left"/>
      <w:pPr>
        <w:ind w:left="1260" w:hanging="72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 w15:restartNumberingAfterBreak="0">
    <w:nsid w:val="15260CB8"/>
    <w:multiLevelType w:val="hybridMultilevel"/>
    <w:tmpl w:val="39362B00"/>
    <w:lvl w:ilvl="0" w:tplc="FDBE078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0C4962"/>
    <w:multiLevelType w:val="hybridMultilevel"/>
    <w:tmpl w:val="9CDE5E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D87638"/>
    <w:multiLevelType w:val="hybridMultilevel"/>
    <w:tmpl w:val="E646A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B36473"/>
    <w:multiLevelType w:val="hybridMultilevel"/>
    <w:tmpl w:val="9704F440"/>
    <w:lvl w:ilvl="0" w:tplc="B1D4BBB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752AF9"/>
    <w:multiLevelType w:val="hybridMultilevel"/>
    <w:tmpl w:val="85487B2A"/>
    <w:lvl w:ilvl="0" w:tplc="928C825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855AFF"/>
    <w:multiLevelType w:val="hybridMultilevel"/>
    <w:tmpl w:val="D41CF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5D7507"/>
    <w:multiLevelType w:val="hybridMultilevel"/>
    <w:tmpl w:val="CA466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F90E42"/>
    <w:multiLevelType w:val="hybridMultilevel"/>
    <w:tmpl w:val="9CDE5E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1A85FBF"/>
    <w:multiLevelType w:val="hybridMultilevel"/>
    <w:tmpl w:val="CD0CF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DA33B5"/>
    <w:multiLevelType w:val="hybridMultilevel"/>
    <w:tmpl w:val="D6807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094141"/>
    <w:multiLevelType w:val="hybridMultilevel"/>
    <w:tmpl w:val="9BF0C1B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DB1DF9"/>
    <w:multiLevelType w:val="hybridMultilevel"/>
    <w:tmpl w:val="14428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E70AFD"/>
    <w:multiLevelType w:val="hybridMultilevel"/>
    <w:tmpl w:val="7494F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D06FDB"/>
    <w:multiLevelType w:val="hybridMultilevel"/>
    <w:tmpl w:val="19E25E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665553"/>
    <w:multiLevelType w:val="hybridMultilevel"/>
    <w:tmpl w:val="1E983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D84CBD"/>
    <w:multiLevelType w:val="hybridMultilevel"/>
    <w:tmpl w:val="7AD85382"/>
    <w:lvl w:ilvl="0" w:tplc="B1D4BBB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5354ED"/>
    <w:multiLevelType w:val="hybridMultilevel"/>
    <w:tmpl w:val="83386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91365F"/>
    <w:multiLevelType w:val="hybridMultilevel"/>
    <w:tmpl w:val="3932C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17"/>
  </w:num>
  <w:num w:numId="5">
    <w:abstractNumId w:val="11"/>
  </w:num>
  <w:num w:numId="6">
    <w:abstractNumId w:val="13"/>
  </w:num>
  <w:num w:numId="7">
    <w:abstractNumId w:val="0"/>
  </w:num>
  <w:num w:numId="8">
    <w:abstractNumId w:val="2"/>
  </w:num>
  <w:num w:numId="9">
    <w:abstractNumId w:val="16"/>
  </w:num>
  <w:num w:numId="10">
    <w:abstractNumId w:val="18"/>
  </w:num>
  <w:num w:numId="11">
    <w:abstractNumId w:val="15"/>
  </w:num>
  <w:num w:numId="12">
    <w:abstractNumId w:val="5"/>
  </w:num>
  <w:num w:numId="13">
    <w:abstractNumId w:val="20"/>
  </w:num>
  <w:num w:numId="14">
    <w:abstractNumId w:val="14"/>
  </w:num>
  <w:num w:numId="15">
    <w:abstractNumId w:val="19"/>
  </w:num>
  <w:num w:numId="16">
    <w:abstractNumId w:val="12"/>
  </w:num>
  <w:num w:numId="17">
    <w:abstractNumId w:val="6"/>
  </w:num>
  <w:num w:numId="18">
    <w:abstractNumId w:val="3"/>
  </w:num>
  <w:num w:numId="19">
    <w:abstractNumId w:val="10"/>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0F"/>
    <w:rsid w:val="00033FC6"/>
    <w:rsid w:val="0008015E"/>
    <w:rsid w:val="00087425"/>
    <w:rsid w:val="00091806"/>
    <w:rsid w:val="00095228"/>
    <w:rsid w:val="000B02B3"/>
    <w:rsid w:val="000B12B2"/>
    <w:rsid w:val="000C64AC"/>
    <w:rsid w:val="000E046A"/>
    <w:rsid w:val="000E0F0E"/>
    <w:rsid w:val="000F6C9C"/>
    <w:rsid w:val="00103D6B"/>
    <w:rsid w:val="001670A2"/>
    <w:rsid w:val="00187CA8"/>
    <w:rsid w:val="00196134"/>
    <w:rsid w:val="001A2432"/>
    <w:rsid w:val="001B7BEC"/>
    <w:rsid w:val="001D39F6"/>
    <w:rsid w:val="001D590D"/>
    <w:rsid w:val="001F0029"/>
    <w:rsid w:val="0021405F"/>
    <w:rsid w:val="00251E3A"/>
    <w:rsid w:val="00254532"/>
    <w:rsid w:val="00254C95"/>
    <w:rsid w:val="00272C4C"/>
    <w:rsid w:val="002C5EA0"/>
    <w:rsid w:val="0030216B"/>
    <w:rsid w:val="00365124"/>
    <w:rsid w:val="00373BA1"/>
    <w:rsid w:val="003852E6"/>
    <w:rsid w:val="003957E4"/>
    <w:rsid w:val="003C0759"/>
    <w:rsid w:val="003C2263"/>
    <w:rsid w:val="003D090C"/>
    <w:rsid w:val="003D3F6A"/>
    <w:rsid w:val="003D5217"/>
    <w:rsid w:val="003D6E40"/>
    <w:rsid w:val="003F7BFA"/>
    <w:rsid w:val="00424680"/>
    <w:rsid w:val="00434B52"/>
    <w:rsid w:val="004953D7"/>
    <w:rsid w:val="00495B57"/>
    <w:rsid w:val="004A0187"/>
    <w:rsid w:val="004A7EB2"/>
    <w:rsid w:val="004C060D"/>
    <w:rsid w:val="004D441A"/>
    <w:rsid w:val="004F11DA"/>
    <w:rsid w:val="004F6B86"/>
    <w:rsid w:val="00521E70"/>
    <w:rsid w:val="00524830"/>
    <w:rsid w:val="0055429A"/>
    <w:rsid w:val="00583413"/>
    <w:rsid w:val="00585C05"/>
    <w:rsid w:val="005A2DFB"/>
    <w:rsid w:val="005C1BB5"/>
    <w:rsid w:val="005C2F2C"/>
    <w:rsid w:val="005C64E0"/>
    <w:rsid w:val="005D514F"/>
    <w:rsid w:val="005E00B7"/>
    <w:rsid w:val="006237CE"/>
    <w:rsid w:val="00633201"/>
    <w:rsid w:val="006465D4"/>
    <w:rsid w:val="00646877"/>
    <w:rsid w:val="00675AD6"/>
    <w:rsid w:val="006863EF"/>
    <w:rsid w:val="006A2281"/>
    <w:rsid w:val="006A3DB2"/>
    <w:rsid w:val="006B3555"/>
    <w:rsid w:val="006E7AAA"/>
    <w:rsid w:val="006F7A57"/>
    <w:rsid w:val="0070678D"/>
    <w:rsid w:val="0071587F"/>
    <w:rsid w:val="0073058E"/>
    <w:rsid w:val="007413C5"/>
    <w:rsid w:val="00744C0F"/>
    <w:rsid w:val="0075350A"/>
    <w:rsid w:val="00755B3B"/>
    <w:rsid w:val="007775A9"/>
    <w:rsid w:val="007A6789"/>
    <w:rsid w:val="007A76DC"/>
    <w:rsid w:val="007D4092"/>
    <w:rsid w:val="007F55FE"/>
    <w:rsid w:val="00812E62"/>
    <w:rsid w:val="00821E38"/>
    <w:rsid w:val="00850D31"/>
    <w:rsid w:val="008A3C16"/>
    <w:rsid w:val="008A5856"/>
    <w:rsid w:val="008B0CA4"/>
    <w:rsid w:val="008F21D3"/>
    <w:rsid w:val="008F4CBF"/>
    <w:rsid w:val="008F57AD"/>
    <w:rsid w:val="00914499"/>
    <w:rsid w:val="00921791"/>
    <w:rsid w:val="00930E6B"/>
    <w:rsid w:val="00935CEF"/>
    <w:rsid w:val="00953D32"/>
    <w:rsid w:val="009676B9"/>
    <w:rsid w:val="0098715C"/>
    <w:rsid w:val="009922B7"/>
    <w:rsid w:val="00994065"/>
    <w:rsid w:val="009B2B1F"/>
    <w:rsid w:val="009C072C"/>
    <w:rsid w:val="009C2F3E"/>
    <w:rsid w:val="009F665F"/>
    <w:rsid w:val="00A155EB"/>
    <w:rsid w:val="00A37C6C"/>
    <w:rsid w:val="00A6581C"/>
    <w:rsid w:val="00AA7DC5"/>
    <w:rsid w:val="00AB6E72"/>
    <w:rsid w:val="00AC14EC"/>
    <w:rsid w:val="00AC280C"/>
    <w:rsid w:val="00AC5D1C"/>
    <w:rsid w:val="00AD12E7"/>
    <w:rsid w:val="00AD148A"/>
    <w:rsid w:val="00AE5CF8"/>
    <w:rsid w:val="00AE6ED1"/>
    <w:rsid w:val="00B16DD5"/>
    <w:rsid w:val="00B34B3B"/>
    <w:rsid w:val="00B5004F"/>
    <w:rsid w:val="00B83E8E"/>
    <w:rsid w:val="00B95127"/>
    <w:rsid w:val="00BA26C4"/>
    <w:rsid w:val="00BB5DDB"/>
    <w:rsid w:val="00BC1FCE"/>
    <w:rsid w:val="00BF4474"/>
    <w:rsid w:val="00BF7764"/>
    <w:rsid w:val="00C00DEF"/>
    <w:rsid w:val="00C12A6F"/>
    <w:rsid w:val="00C26B6A"/>
    <w:rsid w:val="00C33148"/>
    <w:rsid w:val="00C34DD5"/>
    <w:rsid w:val="00C364FA"/>
    <w:rsid w:val="00C37D02"/>
    <w:rsid w:val="00C57082"/>
    <w:rsid w:val="00C6128B"/>
    <w:rsid w:val="00C64C0C"/>
    <w:rsid w:val="00C979AA"/>
    <w:rsid w:val="00CD02F6"/>
    <w:rsid w:val="00CD2D9E"/>
    <w:rsid w:val="00CD4603"/>
    <w:rsid w:val="00CE07F9"/>
    <w:rsid w:val="00CF6D4B"/>
    <w:rsid w:val="00D237D1"/>
    <w:rsid w:val="00D46115"/>
    <w:rsid w:val="00D54FC8"/>
    <w:rsid w:val="00D61FCE"/>
    <w:rsid w:val="00D62C04"/>
    <w:rsid w:val="00D65B95"/>
    <w:rsid w:val="00D71D49"/>
    <w:rsid w:val="00D71E44"/>
    <w:rsid w:val="00DA06A3"/>
    <w:rsid w:val="00DA6DC4"/>
    <w:rsid w:val="00DA7F91"/>
    <w:rsid w:val="00DC5539"/>
    <w:rsid w:val="00DD505E"/>
    <w:rsid w:val="00DE2BAD"/>
    <w:rsid w:val="00DF147A"/>
    <w:rsid w:val="00DF7518"/>
    <w:rsid w:val="00E07AB7"/>
    <w:rsid w:val="00E14F75"/>
    <w:rsid w:val="00E2050B"/>
    <w:rsid w:val="00E273AC"/>
    <w:rsid w:val="00E36027"/>
    <w:rsid w:val="00E515DB"/>
    <w:rsid w:val="00E541C9"/>
    <w:rsid w:val="00E655AF"/>
    <w:rsid w:val="00EA343F"/>
    <w:rsid w:val="00ED312C"/>
    <w:rsid w:val="00EF58E3"/>
    <w:rsid w:val="00EF7877"/>
    <w:rsid w:val="00F012E6"/>
    <w:rsid w:val="00F039DF"/>
    <w:rsid w:val="00F16FCD"/>
    <w:rsid w:val="00F30E06"/>
    <w:rsid w:val="00F512C3"/>
    <w:rsid w:val="00F8087D"/>
    <w:rsid w:val="00F8345D"/>
    <w:rsid w:val="00F93E6F"/>
    <w:rsid w:val="00FA7C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28D7"/>
  <w15:chartTrackingRefBased/>
  <w15:docId w15:val="{8DBF8914-E4EC-4195-86B4-92389164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C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1E38"/>
    <w:pPr>
      <w:spacing w:after="200" w:line="276" w:lineRule="auto"/>
      <w:ind w:left="720"/>
      <w:contextualSpacing/>
    </w:pPr>
  </w:style>
  <w:style w:type="paragraph" w:styleId="Corpsdetexte">
    <w:name w:val="Body Text"/>
    <w:basedOn w:val="Normal"/>
    <w:link w:val="CorpsdetexteCar"/>
    <w:semiHidden/>
    <w:rsid w:val="00821E38"/>
    <w:pPr>
      <w:suppressAutoHyphens/>
      <w:spacing w:after="120" w:line="240" w:lineRule="auto"/>
      <w:jc w:val="both"/>
    </w:pPr>
    <w:rPr>
      <w:rFonts w:ascii="Times New Roman" w:eastAsia="Times New Roman" w:hAnsi="Times New Roman" w:cs="Times New Roman"/>
      <w:sz w:val="24"/>
      <w:szCs w:val="24"/>
      <w:lang w:eastAsia="zh-CN"/>
    </w:rPr>
  </w:style>
  <w:style w:type="character" w:customStyle="1" w:styleId="CorpsdetexteCar">
    <w:name w:val="Corps de texte Car"/>
    <w:basedOn w:val="Policepardfaut"/>
    <w:link w:val="Corpsdetexte"/>
    <w:semiHidden/>
    <w:rsid w:val="00821E38"/>
    <w:rPr>
      <w:rFonts w:ascii="Times New Roman" w:eastAsia="Times New Roman" w:hAnsi="Times New Roman" w:cs="Times New Roman"/>
      <w:sz w:val="24"/>
      <w:szCs w:val="24"/>
      <w:lang w:eastAsia="zh-CN"/>
    </w:rPr>
  </w:style>
  <w:style w:type="paragraph" w:customStyle="1" w:styleId="Default">
    <w:name w:val="Default"/>
    <w:rsid w:val="00821E38"/>
    <w:pPr>
      <w:autoSpaceDE w:val="0"/>
      <w:autoSpaceDN w:val="0"/>
      <w:adjustRightInd w:val="0"/>
      <w:spacing w:after="0" w:line="240" w:lineRule="auto"/>
    </w:pPr>
    <w:rPr>
      <w:rFonts w:ascii="Georgia" w:eastAsia="Times New Roman" w:hAnsi="Georgia" w:cs="Georgia"/>
      <w:color w:val="000000"/>
      <w:sz w:val="24"/>
      <w:szCs w:val="24"/>
      <w:lang w:eastAsia="fr-FR"/>
    </w:rPr>
  </w:style>
  <w:style w:type="paragraph" w:styleId="Sous-titre">
    <w:name w:val="Subtitle"/>
    <w:basedOn w:val="Normal"/>
    <w:link w:val="Sous-titreCar"/>
    <w:qFormat/>
    <w:rsid w:val="007A76DC"/>
    <w:pPr>
      <w:spacing w:after="0" w:line="240" w:lineRule="auto"/>
      <w:jc w:val="center"/>
    </w:pPr>
    <w:rPr>
      <w:rFonts w:ascii="Times New Roman" w:eastAsia="Times New Roman" w:hAnsi="Times New Roman" w:cs="Times New Roman"/>
      <w:b/>
      <w:sz w:val="28"/>
      <w:szCs w:val="20"/>
      <w:lang w:val="fr-BE" w:eastAsia="en-GB"/>
    </w:rPr>
  </w:style>
  <w:style w:type="character" w:customStyle="1" w:styleId="Sous-titreCar">
    <w:name w:val="Sous-titre Car"/>
    <w:basedOn w:val="Policepardfaut"/>
    <w:link w:val="Sous-titre"/>
    <w:rsid w:val="007A76DC"/>
    <w:rPr>
      <w:rFonts w:ascii="Times New Roman" w:eastAsia="Times New Roman" w:hAnsi="Times New Roman" w:cs="Times New Roman"/>
      <w:b/>
      <w:sz w:val="28"/>
      <w:szCs w:val="20"/>
      <w:lang w:val="fr-BE" w:eastAsia="en-GB"/>
    </w:rPr>
  </w:style>
  <w:style w:type="paragraph" w:styleId="Notedebasdepage">
    <w:name w:val="footnote text"/>
    <w:basedOn w:val="Normal"/>
    <w:link w:val="NotedebasdepageCar"/>
    <w:uiPriority w:val="99"/>
    <w:semiHidden/>
    <w:unhideWhenUsed/>
    <w:rsid w:val="007A76D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76DC"/>
    <w:rPr>
      <w:sz w:val="20"/>
      <w:szCs w:val="20"/>
    </w:rPr>
  </w:style>
  <w:style w:type="character" w:styleId="Appelnotedebasdep">
    <w:name w:val="footnote reference"/>
    <w:basedOn w:val="Policepardfaut"/>
    <w:uiPriority w:val="99"/>
    <w:semiHidden/>
    <w:unhideWhenUsed/>
    <w:rsid w:val="007A76DC"/>
    <w:rPr>
      <w:vertAlign w:val="superscript"/>
    </w:rPr>
  </w:style>
  <w:style w:type="character" w:styleId="Lienhypertexte">
    <w:name w:val="Hyperlink"/>
    <w:basedOn w:val="Policepardfaut"/>
    <w:uiPriority w:val="99"/>
    <w:rsid w:val="007A76DC"/>
    <w:rPr>
      <w:color w:val="0000FF"/>
      <w:u w:val="single"/>
    </w:rPr>
  </w:style>
  <w:style w:type="table" w:styleId="Grilledutableau">
    <w:name w:val="Table Grid"/>
    <w:basedOn w:val="TableauNormal"/>
    <w:rsid w:val="007A76D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33148"/>
    <w:pPr>
      <w:tabs>
        <w:tab w:val="center" w:pos="4536"/>
        <w:tab w:val="right" w:pos="9072"/>
      </w:tabs>
      <w:spacing w:after="0" w:line="240" w:lineRule="auto"/>
    </w:pPr>
  </w:style>
  <w:style w:type="character" w:customStyle="1" w:styleId="En-tteCar">
    <w:name w:val="En-tête Car"/>
    <w:basedOn w:val="Policepardfaut"/>
    <w:link w:val="En-tte"/>
    <w:uiPriority w:val="99"/>
    <w:rsid w:val="00C33148"/>
  </w:style>
  <w:style w:type="paragraph" w:styleId="Pieddepage">
    <w:name w:val="footer"/>
    <w:basedOn w:val="Normal"/>
    <w:link w:val="PieddepageCar"/>
    <w:uiPriority w:val="99"/>
    <w:unhideWhenUsed/>
    <w:rsid w:val="00C331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3148"/>
  </w:style>
  <w:style w:type="character" w:styleId="Marquedecommentaire">
    <w:name w:val="annotation reference"/>
    <w:basedOn w:val="Policepardfaut"/>
    <w:uiPriority w:val="99"/>
    <w:semiHidden/>
    <w:unhideWhenUsed/>
    <w:rsid w:val="004953D7"/>
    <w:rPr>
      <w:sz w:val="16"/>
      <w:szCs w:val="16"/>
    </w:rPr>
  </w:style>
  <w:style w:type="paragraph" w:styleId="Commentaire">
    <w:name w:val="annotation text"/>
    <w:basedOn w:val="Normal"/>
    <w:link w:val="CommentaireCar"/>
    <w:uiPriority w:val="99"/>
    <w:semiHidden/>
    <w:unhideWhenUsed/>
    <w:rsid w:val="004953D7"/>
    <w:pPr>
      <w:spacing w:line="240" w:lineRule="auto"/>
    </w:pPr>
    <w:rPr>
      <w:sz w:val="20"/>
      <w:szCs w:val="20"/>
    </w:rPr>
  </w:style>
  <w:style w:type="character" w:customStyle="1" w:styleId="CommentaireCar">
    <w:name w:val="Commentaire Car"/>
    <w:basedOn w:val="Policepardfaut"/>
    <w:link w:val="Commentaire"/>
    <w:uiPriority w:val="99"/>
    <w:semiHidden/>
    <w:rsid w:val="004953D7"/>
    <w:rPr>
      <w:sz w:val="20"/>
      <w:szCs w:val="20"/>
    </w:rPr>
  </w:style>
  <w:style w:type="paragraph" w:styleId="Objetducommentaire">
    <w:name w:val="annotation subject"/>
    <w:basedOn w:val="Commentaire"/>
    <w:next w:val="Commentaire"/>
    <w:link w:val="ObjetducommentaireCar"/>
    <w:uiPriority w:val="99"/>
    <w:semiHidden/>
    <w:unhideWhenUsed/>
    <w:rsid w:val="004953D7"/>
    <w:rPr>
      <w:b/>
      <w:bCs/>
    </w:rPr>
  </w:style>
  <w:style w:type="character" w:customStyle="1" w:styleId="ObjetducommentaireCar">
    <w:name w:val="Objet du commentaire Car"/>
    <w:basedOn w:val="CommentaireCar"/>
    <w:link w:val="Objetducommentaire"/>
    <w:uiPriority w:val="99"/>
    <w:semiHidden/>
    <w:rsid w:val="004953D7"/>
    <w:rPr>
      <w:b/>
      <w:bCs/>
      <w:sz w:val="20"/>
      <w:szCs w:val="20"/>
    </w:rPr>
  </w:style>
  <w:style w:type="paragraph" w:styleId="Textedebulles">
    <w:name w:val="Balloon Text"/>
    <w:basedOn w:val="Normal"/>
    <w:link w:val="TextedebullesCar"/>
    <w:uiPriority w:val="99"/>
    <w:semiHidden/>
    <w:unhideWhenUsed/>
    <w:rsid w:val="004953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5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18845">
      <w:bodyDiv w:val="1"/>
      <w:marLeft w:val="0"/>
      <w:marRight w:val="0"/>
      <w:marTop w:val="0"/>
      <w:marBottom w:val="0"/>
      <w:divBdr>
        <w:top w:val="none" w:sz="0" w:space="0" w:color="auto"/>
        <w:left w:val="none" w:sz="0" w:space="0" w:color="auto"/>
        <w:bottom w:val="none" w:sz="0" w:space="0" w:color="auto"/>
        <w:right w:val="none" w:sz="0" w:space="0" w:color="auto"/>
      </w:divBdr>
    </w:div>
    <w:div w:id="971784607">
      <w:bodyDiv w:val="1"/>
      <w:marLeft w:val="0"/>
      <w:marRight w:val="0"/>
      <w:marTop w:val="0"/>
      <w:marBottom w:val="0"/>
      <w:divBdr>
        <w:top w:val="none" w:sz="0" w:space="0" w:color="auto"/>
        <w:left w:val="none" w:sz="0" w:space="0" w:color="auto"/>
        <w:bottom w:val="none" w:sz="0" w:space="0" w:color="auto"/>
        <w:right w:val="none" w:sz="0" w:space="0" w:color="auto"/>
      </w:divBdr>
      <w:divsChild>
        <w:div w:id="1556429843">
          <w:marLeft w:val="0"/>
          <w:marRight w:val="0"/>
          <w:marTop w:val="0"/>
          <w:marBottom w:val="0"/>
          <w:divBdr>
            <w:top w:val="none" w:sz="0" w:space="0" w:color="auto"/>
            <w:left w:val="none" w:sz="0" w:space="0" w:color="auto"/>
            <w:bottom w:val="none" w:sz="0" w:space="0" w:color="auto"/>
            <w:right w:val="none" w:sz="0" w:space="0" w:color="auto"/>
          </w:divBdr>
          <w:divsChild>
            <w:div w:id="1727024830">
              <w:marLeft w:val="0"/>
              <w:marRight w:val="0"/>
              <w:marTop w:val="0"/>
              <w:marBottom w:val="0"/>
              <w:divBdr>
                <w:top w:val="none" w:sz="0" w:space="0" w:color="auto"/>
                <w:left w:val="none" w:sz="0" w:space="0" w:color="auto"/>
                <w:bottom w:val="none" w:sz="0" w:space="0" w:color="auto"/>
                <w:right w:val="none" w:sz="0" w:space="0" w:color="auto"/>
              </w:divBdr>
              <w:divsChild>
                <w:div w:id="297340334">
                  <w:marLeft w:val="0"/>
                  <w:marRight w:val="0"/>
                  <w:marTop w:val="0"/>
                  <w:marBottom w:val="0"/>
                  <w:divBdr>
                    <w:top w:val="none" w:sz="0" w:space="0" w:color="auto"/>
                    <w:left w:val="none" w:sz="0" w:space="0" w:color="auto"/>
                    <w:bottom w:val="none" w:sz="0" w:space="0" w:color="auto"/>
                    <w:right w:val="none" w:sz="0" w:space="0" w:color="auto"/>
                  </w:divBdr>
                  <w:divsChild>
                    <w:div w:id="9285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71153">
      <w:bodyDiv w:val="1"/>
      <w:marLeft w:val="0"/>
      <w:marRight w:val="0"/>
      <w:marTop w:val="0"/>
      <w:marBottom w:val="0"/>
      <w:divBdr>
        <w:top w:val="none" w:sz="0" w:space="0" w:color="auto"/>
        <w:left w:val="none" w:sz="0" w:space="0" w:color="auto"/>
        <w:bottom w:val="none" w:sz="0" w:space="0" w:color="auto"/>
        <w:right w:val="none" w:sz="0" w:space="0" w:color="auto"/>
      </w:divBdr>
    </w:div>
    <w:div w:id="1544632650">
      <w:bodyDiv w:val="1"/>
      <w:marLeft w:val="0"/>
      <w:marRight w:val="0"/>
      <w:marTop w:val="0"/>
      <w:marBottom w:val="0"/>
      <w:divBdr>
        <w:top w:val="none" w:sz="0" w:space="0" w:color="auto"/>
        <w:left w:val="none" w:sz="0" w:space="0" w:color="auto"/>
        <w:bottom w:val="none" w:sz="0" w:space="0" w:color="auto"/>
        <w:right w:val="none" w:sz="0" w:space="0" w:color="auto"/>
      </w:divBdr>
    </w:div>
    <w:div w:id="1694453661">
      <w:bodyDiv w:val="1"/>
      <w:marLeft w:val="0"/>
      <w:marRight w:val="0"/>
      <w:marTop w:val="0"/>
      <w:marBottom w:val="0"/>
      <w:divBdr>
        <w:top w:val="none" w:sz="0" w:space="0" w:color="auto"/>
        <w:left w:val="none" w:sz="0" w:space="0" w:color="auto"/>
        <w:bottom w:val="none" w:sz="0" w:space="0" w:color="auto"/>
        <w:right w:val="none" w:sz="0" w:space="0" w:color="auto"/>
      </w:divBdr>
    </w:div>
    <w:div w:id="21309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ertisefran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2447</Words>
  <Characters>13460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expertise france</dc:creator>
  <cp:keywords/>
  <dc:description/>
  <cp:lastModifiedBy>Tarak BAOUEB</cp:lastModifiedBy>
  <cp:revision>2</cp:revision>
  <dcterms:created xsi:type="dcterms:W3CDTF">2024-11-21T08:20:00Z</dcterms:created>
  <dcterms:modified xsi:type="dcterms:W3CDTF">2024-11-21T08:20:00Z</dcterms:modified>
</cp:coreProperties>
</file>