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BB3D7" w14:textId="5A98A50B" w:rsidR="00D6317A" w:rsidRPr="00C47CDC" w:rsidRDefault="00D6317A" w:rsidP="00C47CDC">
      <w:pPr>
        <w:shd w:val="clear" w:color="auto" w:fill="FFFFFF" w:themeFill="background1"/>
        <w:jc w:val="center"/>
        <w:rPr>
          <w:b/>
          <w:bCs/>
          <w:sz w:val="40"/>
          <w:szCs w:val="40"/>
          <w:lang w:val="fr-FR"/>
        </w:rPr>
      </w:pPr>
      <w:r w:rsidRPr="00C47CDC">
        <w:rPr>
          <w:b/>
          <w:bCs/>
          <w:sz w:val="40"/>
          <w:szCs w:val="40"/>
          <w:lang w:val="fr-FR"/>
        </w:rPr>
        <w:t xml:space="preserve">Appel à </w:t>
      </w:r>
      <w:r w:rsidR="00F531CC">
        <w:rPr>
          <w:b/>
          <w:bCs/>
          <w:sz w:val="40"/>
          <w:szCs w:val="40"/>
          <w:lang w:val="fr-FR"/>
        </w:rPr>
        <w:t>f</w:t>
      </w:r>
      <w:r w:rsidRPr="00C47CDC">
        <w:rPr>
          <w:b/>
          <w:bCs/>
          <w:sz w:val="40"/>
          <w:szCs w:val="40"/>
          <w:lang w:val="fr-FR"/>
        </w:rPr>
        <w:t>ormateur</w:t>
      </w:r>
      <w:r w:rsidR="00F51297">
        <w:rPr>
          <w:b/>
          <w:bCs/>
          <w:sz w:val="40"/>
          <w:szCs w:val="40"/>
          <w:lang w:val="fr-FR"/>
        </w:rPr>
        <w:t xml:space="preserve"> n°5 en </w:t>
      </w:r>
      <w:r w:rsidR="00F51297" w:rsidRPr="00F51297">
        <w:rPr>
          <w:b/>
          <w:bCs/>
          <w:sz w:val="40"/>
          <w:szCs w:val="40"/>
          <w:lang w:val="fr-FR"/>
        </w:rPr>
        <w:t xml:space="preserve">Techniques de Recherche d’emploi et identification des opportunités au </w:t>
      </w:r>
      <w:r w:rsidR="00724D86">
        <w:rPr>
          <w:b/>
          <w:bCs/>
          <w:sz w:val="40"/>
          <w:szCs w:val="40"/>
          <w:lang w:val="fr-FR"/>
        </w:rPr>
        <w:t>K</w:t>
      </w:r>
      <w:r w:rsidR="00F51297" w:rsidRPr="00F51297">
        <w:rPr>
          <w:b/>
          <w:bCs/>
          <w:sz w:val="40"/>
          <w:szCs w:val="40"/>
          <w:lang w:val="fr-FR"/>
        </w:rPr>
        <w:t>ef, Fernana et Gardima</w:t>
      </w:r>
      <w:r w:rsidRPr="00C47CDC">
        <w:rPr>
          <w:b/>
          <w:bCs/>
          <w:sz w:val="40"/>
          <w:szCs w:val="40"/>
          <w:lang w:val="fr-FR"/>
        </w:rPr>
        <w:t xml:space="preserve"> – Rehab Collective – YEE project</w:t>
      </w:r>
    </w:p>
    <w:p w14:paraId="4F1A80CC" w14:textId="77777777" w:rsidR="00D6317A" w:rsidRPr="00C47CDC" w:rsidRDefault="00D6317A" w:rsidP="00C47CDC">
      <w:pPr>
        <w:shd w:val="clear" w:color="auto" w:fill="FFFFFF" w:themeFill="background1"/>
        <w:jc w:val="both"/>
        <w:rPr>
          <w:lang w:val="fr-FR"/>
        </w:rPr>
      </w:pPr>
    </w:p>
    <w:p w14:paraId="6022CEB0" w14:textId="170BFBE5" w:rsidR="00F56380" w:rsidRPr="00C47CDC" w:rsidRDefault="00F56380" w:rsidP="00C47CDC">
      <w:pPr>
        <w:pStyle w:val="Paragraphedeliste"/>
        <w:numPr>
          <w:ilvl w:val="0"/>
          <w:numId w:val="7"/>
        </w:numPr>
        <w:shd w:val="clear" w:color="auto" w:fill="FFFFFF" w:themeFill="background1"/>
        <w:jc w:val="both"/>
      </w:pPr>
      <w:r w:rsidRPr="00C47CDC">
        <w:rPr>
          <w:b/>
          <w:bCs/>
        </w:rPr>
        <w:t>Contexte</w:t>
      </w:r>
    </w:p>
    <w:p w14:paraId="32601579" w14:textId="7ACF42EF" w:rsidR="00F56380" w:rsidRPr="00C47CDC" w:rsidRDefault="00F56380" w:rsidP="00C47CDC">
      <w:pPr>
        <w:shd w:val="clear" w:color="auto" w:fill="FFFFFF" w:themeFill="background1"/>
        <w:jc w:val="both"/>
        <w:rPr>
          <w:lang w:val="fr-FR"/>
        </w:rPr>
      </w:pPr>
      <w:r w:rsidRPr="00C47CDC">
        <w:rPr>
          <w:lang w:val="fr-FR"/>
        </w:rPr>
        <w:t>L</w:t>
      </w:r>
      <w:r w:rsidR="00CC6279" w:rsidRPr="00C47CDC">
        <w:rPr>
          <w:lang w:val="fr-FR"/>
        </w:rPr>
        <w:t>e réseau</w:t>
      </w:r>
      <w:r w:rsidRPr="00C47CDC">
        <w:rPr>
          <w:lang w:val="fr-FR"/>
        </w:rPr>
        <w:t> </w:t>
      </w:r>
      <w:r w:rsidR="00CC6279" w:rsidRPr="00C47CDC">
        <w:rPr>
          <w:b/>
          <w:bCs/>
          <w:lang w:val="fr-FR"/>
        </w:rPr>
        <w:t xml:space="preserve">Rehab Collective </w:t>
      </w:r>
      <w:r w:rsidRPr="00C47CDC">
        <w:rPr>
          <w:lang w:val="fr-FR"/>
        </w:rPr>
        <w:t>met en œuvre le projet </w:t>
      </w:r>
      <w:r w:rsidRPr="00C47CDC">
        <w:rPr>
          <w:b/>
          <w:bCs/>
          <w:lang w:val="fr-FR"/>
        </w:rPr>
        <w:t>Youth Economic Empowerment (YEE)</w:t>
      </w:r>
      <w:r w:rsidRPr="00C47CDC">
        <w:rPr>
          <w:lang w:val="fr-FR"/>
        </w:rPr>
        <w:t>, financé par </w:t>
      </w:r>
      <w:r w:rsidRPr="00C47CDC">
        <w:rPr>
          <w:b/>
          <w:bCs/>
          <w:lang w:val="fr-FR"/>
        </w:rPr>
        <w:t>FHI360/USAID</w:t>
      </w:r>
      <w:r w:rsidRPr="00C47CDC">
        <w:rPr>
          <w:lang w:val="fr-FR"/>
        </w:rPr>
        <w:t> dans le cadre du programme </w:t>
      </w:r>
      <w:r w:rsidRPr="00C47CDC">
        <w:rPr>
          <w:b/>
          <w:bCs/>
          <w:lang w:val="fr-FR"/>
        </w:rPr>
        <w:t>Ma3an</w:t>
      </w:r>
      <w:r w:rsidRPr="00C47CDC">
        <w:rPr>
          <w:lang w:val="fr-FR"/>
        </w:rPr>
        <w:t>. Ce projet vise à renforcer l’engagement civique et l’autonomisation économique des jeunes en Tunisie. Notre objectif est de faciliter l’accès des jeunes aux compétences, services et opportunités, tout en promouvant leur participation active dans des activités répondant à leurs besoins et à ceux de leurs communautés.</w:t>
      </w:r>
    </w:p>
    <w:p w14:paraId="2B248D23" w14:textId="3CB68C41" w:rsidR="00F56380" w:rsidRPr="00C47CDC" w:rsidRDefault="00F56380" w:rsidP="00C47CDC">
      <w:pPr>
        <w:shd w:val="clear" w:color="auto" w:fill="FFFFFF" w:themeFill="background1"/>
        <w:jc w:val="both"/>
        <w:rPr>
          <w:lang w:val="fr-FR"/>
        </w:rPr>
      </w:pPr>
      <w:r w:rsidRPr="00C47CDC">
        <w:rPr>
          <w:lang w:val="fr-FR"/>
        </w:rPr>
        <w:t xml:space="preserve">Lors d’un atelier récent, les </w:t>
      </w:r>
      <w:r w:rsidR="00CC6279" w:rsidRPr="00C47CDC">
        <w:rPr>
          <w:lang w:val="fr-FR"/>
        </w:rPr>
        <w:t xml:space="preserve">jeunes </w:t>
      </w:r>
      <w:r w:rsidRPr="00C47CDC">
        <w:rPr>
          <w:lang w:val="fr-FR"/>
        </w:rPr>
        <w:t>leaders du YEE ont identifié des lacunes et des priorités dans les services fournis par les hubs YEE. Chaque communauté participante a développé des solutions nécessitant une variété d’expertises spécifiques pour leur mise en œuvre.</w:t>
      </w:r>
    </w:p>
    <w:p w14:paraId="34474AD0" w14:textId="7DC25B0C" w:rsidR="00F56380" w:rsidRPr="00C47CDC" w:rsidRDefault="00F56380" w:rsidP="00C47CDC">
      <w:pPr>
        <w:shd w:val="clear" w:color="auto" w:fill="FFFFFF" w:themeFill="background1"/>
        <w:jc w:val="both"/>
        <w:rPr>
          <w:lang w:val="fr-FR"/>
        </w:rPr>
      </w:pPr>
      <w:r w:rsidRPr="00C47CDC">
        <w:rPr>
          <w:lang w:val="fr-FR"/>
        </w:rPr>
        <w:t xml:space="preserve">Les </w:t>
      </w:r>
      <w:r w:rsidR="00724D86">
        <w:rPr>
          <w:lang w:val="fr-FR"/>
        </w:rPr>
        <w:t>3</w:t>
      </w:r>
      <w:r w:rsidR="00E87C4B" w:rsidRPr="00C47CDC">
        <w:rPr>
          <w:b/>
          <w:bCs/>
          <w:lang w:val="fr-FR"/>
        </w:rPr>
        <w:t xml:space="preserve"> </w:t>
      </w:r>
      <w:r w:rsidRPr="00C47CDC">
        <w:rPr>
          <w:b/>
          <w:bCs/>
          <w:lang w:val="fr-FR"/>
        </w:rPr>
        <w:t>communautés</w:t>
      </w:r>
      <w:r w:rsidRPr="00C47CDC">
        <w:rPr>
          <w:lang w:val="fr-FR"/>
        </w:rPr>
        <w:t xml:space="preserve"> concernées </w:t>
      </w:r>
      <w:r w:rsidR="00E87C4B" w:rsidRPr="00C47CDC">
        <w:rPr>
          <w:lang w:val="fr-FR"/>
        </w:rPr>
        <w:t xml:space="preserve">et les </w:t>
      </w:r>
      <w:r w:rsidR="00724D86">
        <w:rPr>
          <w:b/>
          <w:bCs/>
          <w:lang w:val="fr-FR"/>
        </w:rPr>
        <w:t>3</w:t>
      </w:r>
      <w:r w:rsidR="00E87C4B" w:rsidRPr="00C47CDC">
        <w:rPr>
          <w:b/>
          <w:bCs/>
          <w:lang w:val="fr-FR"/>
        </w:rPr>
        <w:t xml:space="preserve"> initiatives</w:t>
      </w:r>
      <w:r w:rsidR="00E87C4B" w:rsidRPr="00C47CDC">
        <w:rPr>
          <w:lang w:val="fr-FR"/>
        </w:rPr>
        <w:t xml:space="preserve"> </w:t>
      </w:r>
      <w:r w:rsidR="00A44138" w:rsidRPr="00C47CDC">
        <w:rPr>
          <w:lang w:val="fr-FR"/>
        </w:rPr>
        <w:t xml:space="preserve">qui seront </w:t>
      </w:r>
      <w:r w:rsidR="00E87C4B" w:rsidRPr="00C47CDC">
        <w:rPr>
          <w:lang w:val="fr-FR"/>
        </w:rPr>
        <w:t>implément</w:t>
      </w:r>
      <w:r w:rsidR="00A44138" w:rsidRPr="00C47CDC">
        <w:rPr>
          <w:lang w:val="fr-FR"/>
        </w:rPr>
        <w:t>ées</w:t>
      </w:r>
      <w:r w:rsidR="00E87C4B" w:rsidRPr="00C47CDC">
        <w:rPr>
          <w:lang w:val="fr-FR"/>
        </w:rPr>
        <w:t xml:space="preserve"> </w:t>
      </w:r>
      <w:r w:rsidRPr="00C47CDC">
        <w:rPr>
          <w:lang w:val="fr-FR"/>
        </w:rPr>
        <w:t xml:space="preserve">sont </w:t>
      </w:r>
      <w:r w:rsidR="00E87C4B" w:rsidRPr="00C47CDC">
        <w:rPr>
          <w:lang w:val="fr-FR"/>
        </w:rPr>
        <w:t xml:space="preserve">comme suit </w:t>
      </w:r>
      <w:r w:rsidRPr="00C47CDC">
        <w:rPr>
          <w:lang w:val="fr-FR"/>
        </w:rPr>
        <w:t>:</w:t>
      </w:r>
    </w:p>
    <w:p w14:paraId="4A7E9120" w14:textId="41DF308D" w:rsidR="00F56380" w:rsidRPr="00C47CDC" w:rsidRDefault="00CC6279" w:rsidP="00C47CDC">
      <w:pPr>
        <w:numPr>
          <w:ilvl w:val="0"/>
          <w:numId w:val="5"/>
        </w:numPr>
        <w:shd w:val="clear" w:color="auto" w:fill="FFFFFF" w:themeFill="background1"/>
        <w:jc w:val="both"/>
        <w:rPr>
          <w:lang w:val="fr-FR"/>
        </w:rPr>
      </w:pPr>
      <w:r w:rsidRPr="00C47CDC">
        <w:rPr>
          <w:lang w:val="fr-FR"/>
        </w:rPr>
        <w:t>Fernana (Jendouba)</w:t>
      </w:r>
      <w:r w:rsidR="00F56380" w:rsidRPr="00C47CDC">
        <w:rPr>
          <w:lang w:val="fr-FR"/>
        </w:rPr>
        <w:t xml:space="preserve"> : </w:t>
      </w:r>
      <w:r w:rsidR="00C87BD4" w:rsidRPr="00C47CDC">
        <w:rPr>
          <w:lang w:val="fr-FR"/>
        </w:rPr>
        <w:t>« </w:t>
      </w:r>
      <w:r w:rsidR="00C87BD4" w:rsidRPr="00C47CDC">
        <w:rPr>
          <w:b/>
          <w:bCs/>
          <w:lang w:val="fr-FR"/>
        </w:rPr>
        <w:t>FernaBot</w:t>
      </w:r>
      <w:r w:rsidR="00C87BD4" w:rsidRPr="00C47CDC">
        <w:rPr>
          <w:lang w:val="fr-FR"/>
        </w:rPr>
        <w:t> » est un chatbot interactif intégré à Facebook Messenger, conçu pour mettre en relation les jeunes de Fernana avec des cours de formation actualisés, des offres d'emploi et des opportunités de développement professionnel. Cette initiative s'appuie sur les plateformes de médias sociaux existantes pour fournir des informations et des conseils en temps réel, rendant ces ressources accessibles même à ceux qui ont un accès limité à Internet. En utilisant une plateforme familière comme Facebook Messenger, FernaBot garantit que les jeunes peuvent facilement accéder à des informations précieuses et à un soutien pour leur développement de carrière.</w:t>
      </w:r>
    </w:p>
    <w:p w14:paraId="119A2BCE" w14:textId="0C875BEE" w:rsidR="00C2706D" w:rsidRPr="00C47CDC" w:rsidRDefault="00CC6279" w:rsidP="00C47CDC">
      <w:pPr>
        <w:numPr>
          <w:ilvl w:val="0"/>
          <w:numId w:val="5"/>
        </w:numPr>
        <w:shd w:val="clear" w:color="auto" w:fill="FFFFFF" w:themeFill="background1"/>
        <w:jc w:val="both"/>
        <w:rPr>
          <w:lang w:val="fr-FR"/>
        </w:rPr>
      </w:pPr>
      <w:r w:rsidRPr="00C47CDC">
        <w:rPr>
          <w:lang w:val="fr-FR"/>
        </w:rPr>
        <w:t>GHardima (Jendouba) </w:t>
      </w:r>
      <w:r w:rsidR="00F56380" w:rsidRPr="00C47CDC">
        <w:rPr>
          <w:lang w:val="fr-FR"/>
        </w:rPr>
        <w:t xml:space="preserve">: </w:t>
      </w:r>
      <w:r w:rsidR="00C2706D" w:rsidRPr="00C47CDC">
        <w:rPr>
          <w:lang w:val="fr-FR"/>
        </w:rPr>
        <w:t>« </w:t>
      </w:r>
      <w:r w:rsidR="00C2706D" w:rsidRPr="00C47CDC">
        <w:rPr>
          <w:b/>
          <w:bCs/>
          <w:lang w:val="fr-FR"/>
        </w:rPr>
        <w:t>Informini Mag</w:t>
      </w:r>
      <w:r w:rsidR="00C2706D" w:rsidRPr="00C47CDC">
        <w:rPr>
          <w:lang w:val="fr-FR"/>
        </w:rPr>
        <w:t> » est un magazine virtuel conçu pour remédier au manque de compétences numériques chez les jeunes leaders de Ghardimaou. Le magazine fournit des informations économiques complètes sur les opportunités d'emploi et les programmes de formation en utilisant des méthodes engageantes et interactives, telles que des codes QR, des quiz et des jeux éducatifs, pour améliorer l'expérience utilisateur et l'accessibilité.</w:t>
      </w:r>
    </w:p>
    <w:p w14:paraId="2BD737E3" w14:textId="58D30F28" w:rsidR="00F56380" w:rsidRPr="00C47CDC" w:rsidRDefault="00CC6279" w:rsidP="00C47CDC">
      <w:pPr>
        <w:numPr>
          <w:ilvl w:val="0"/>
          <w:numId w:val="5"/>
        </w:numPr>
        <w:shd w:val="clear" w:color="auto" w:fill="FFFFFF" w:themeFill="background1"/>
        <w:jc w:val="both"/>
        <w:rPr>
          <w:lang w:val="fr-FR"/>
        </w:rPr>
      </w:pPr>
      <w:r w:rsidRPr="00C47CDC">
        <w:rPr>
          <w:lang w:val="fr-FR"/>
        </w:rPr>
        <w:t>Kef centre</w:t>
      </w:r>
      <w:r w:rsidR="00F56380" w:rsidRPr="00C47CDC">
        <w:rPr>
          <w:lang w:val="fr-FR"/>
        </w:rPr>
        <w:t xml:space="preserve"> : </w:t>
      </w:r>
      <w:r w:rsidR="00A77685" w:rsidRPr="00C47CDC">
        <w:rPr>
          <w:lang w:val="fr-FR"/>
        </w:rPr>
        <w:t>L’initiative « </w:t>
      </w:r>
      <w:r w:rsidR="00A77685" w:rsidRPr="00C47CDC">
        <w:rPr>
          <w:b/>
          <w:bCs/>
          <w:lang w:val="fr-FR"/>
        </w:rPr>
        <w:t>Kef Leaders Ambassador Kiosk (KLAK)</w:t>
      </w:r>
      <w:r w:rsidR="00A77685" w:rsidRPr="00C47CDC">
        <w:rPr>
          <w:lang w:val="fr-FR"/>
        </w:rPr>
        <w:t xml:space="preserve"> » vise à autonomiser les jeunes du Kef en leur fournissant des informations accessibles sur les opportunités économiques dans l’agriculture, le tourisme et la culture. En créant des ambassadeurs de l’autonomisation économique et en diffusant du contenu numérique de haute qualité, KLAK cherche à combler le manque d’information des jeunes des zones rurales. L’initiative comprend l’installation d’un kiosque interactif à la maison de jeunes Muhammad al-Guamoudi, qui servira de plate-forme de partage d’informations pertinentes. </w:t>
      </w:r>
    </w:p>
    <w:p w14:paraId="3BB753F7" w14:textId="77777777" w:rsidR="00F56380" w:rsidRPr="00C47CDC" w:rsidRDefault="00F56380" w:rsidP="00C47CDC">
      <w:pPr>
        <w:shd w:val="clear" w:color="auto" w:fill="FFFFFF" w:themeFill="background1"/>
        <w:jc w:val="both"/>
        <w:rPr>
          <w:lang w:val="fr-FR"/>
        </w:rPr>
      </w:pPr>
      <w:r w:rsidRPr="00C47CDC">
        <w:rPr>
          <w:lang w:val="fr-FR"/>
        </w:rPr>
        <w:lastRenderedPageBreak/>
        <w:t> </w:t>
      </w:r>
    </w:p>
    <w:p w14:paraId="031D1176" w14:textId="4B409F38" w:rsidR="00F56380" w:rsidRPr="00C47CDC" w:rsidRDefault="00F56380" w:rsidP="00C47CDC">
      <w:pPr>
        <w:pStyle w:val="Paragraphedeliste"/>
        <w:numPr>
          <w:ilvl w:val="0"/>
          <w:numId w:val="7"/>
        </w:numPr>
        <w:shd w:val="clear" w:color="auto" w:fill="FFFFFF" w:themeFill="background1"/>
        <w:jc w:val="both"/>
      </w:pPr>
      <w:r w:rsidRPr="00C47CDC">
        <w:rPr>
          <w:b/>
          <w:bCs/>
        </w:rPr>
        <w:t>Objectif</w:t>
      </w:r>
      <w:r w:rsidR="00263DE0" w:rsidRPr="00C47CDC">
        <w:rPr>
          <w:b/>
          <w:bCs/>
          <w:lang w:val="fr-FR"/>
        </w:rPr>
        <w:t>s</w:t>
      </w:r>
      <w:r w:rsidRPr="00C47CDC">
        <w:rPr>
          <w:b/>
          <w:bCs/>
        </w:rPr>
        <w:t xml:space="preserve"> de l</w:t>
      </w:r>
      <w:r w:rsidR="00263DE0" w:rsidRPr="00C47CDC">
        <w:rPr>
          <w:b/>
          <w:bCs/>
          <w:lang w:val="fr-FR"/>
        </w:rPr>
        <w:t>’appel à formateurs</w:t>
      </w:r>
    </w:p>
    <w:p w14:paraId="3F8DDA85" w14:textId="45868039" w:rsidR="00A44138" w:rsidRPr="00C47CDC" w:rsidRDefault="00E87C4B" w:rsidP="00C47CDC">
      <w:pPr>
        <w:shd w:val="clear" w:color="auto" w:fill="FFFFFF" w:themeFill="background1"/>
        <w:jc w:val="both"/>
        <w:rPr>
          <w:lang w:val="fr-FR"/>
        </w:rPr>
      </w:pPr>
      <w:r w:rsidRPr="00C47CDC">
        <w:rPr>
          <w:b/>
          <w:bCs/>
          <w:lang w:val="fr-FR"/>
        </w:rPr>
        <w:t>Rehab</w:t>
      </w:r>
      <w:r w:rsidR="00F56380" w:rsidRPr="00C47CDC">
        <w:rPr>
          <w:lang w:val="fr-FR"/>
        </w:rPr>
        <w:t xml:space="preserve"> souhaite recruter </w:t>
      </w:r>
      <w:r w:rsidR="00724D86">
        <w:rPr>
          <w:b/>
          <w:bCs/>
          <w:u w:val="single"/>
          <w:lang w:val="fr-FR"/>
        </w:rPr>
        <w:t>un</w:t>
      </w:r>
      <w:r w:rsidRPr="00C47CDC">
        <w:rPr>
          <w:b/>
          <w:bCs/>
          <w:u w:val="single"/>
          <w:lang w:val="fr-FR"/>
        </w:rPr>
        <w:t xml:space="preserve"> formateur</w:t>
      </w:r>
      <w:r w:rsidR="00173F92" w:rsidRPr="00C47CDC">
        <w:rPr>
          <w:lang w:val="fr-FR"/>
        </w:rPr>
        <w:t xml:space="preserve"> </w:t>
      </w:r>
      <w:r w:rsidR="00F56380" w:rsidRPr="00C47CDC">
        <w:rPr>
          <w:lang w:val="fr-FR"/>
        </w:rPr>
        <w:t xml:space="preserve">pour dispenser </w:t>
      </w:r>
      <w:r w:rsidR="00AC335F" w:rsidRPr="00C47CDC">
        <w:rPr>
          <w:b/>
          <w:bCs/>
          <w:lang w:val="fr-FR"/>
        </w:rPr>
        <w:t>des</w:t>
      </w:r>
      <w:r w:rsidR="008357B5" w:rsidRPr="00C47CDC">
        <w:rPr>
          <w:b/>
          <w:bCs/>
          <w:lang w:val="fr-FR"/>
        </w:rPr>
        <w:t xml:space="preserve"> </w:t>
      </w:r>
      <w:r w:rsidR="00F56380" w:rsidRPr="00C47CDC">
        <w:rPr>
          <w:b/>
          <w:bCs/>
          <w:lang w:val="fr-FR"/>
        </w:rPr>
        <w:t xml:space="preserve">formations </w:t>
      </w:r>
      <w:r w:rsidR="000C56F8" w:rsidRPr="00C47CDC">
        <w:rPr>
          <w:b/>
          <w:bCs/>
          <w:lang w:val="fr-FR"/>
        </w:rPr>
        <w:t xml:space="preserve">pratiques </w:t>
      </w:r>
      <w:r w:rsidR="00173F92" w:rsidRPr="00C47CDC">
        <w:rPr>
          <w:b/>
          <w:bCs/>
          <w:lang w:val="fr-FR"/>
        </w:rPr>
        <w:t>spécifiques</w:t>
      </w:r>
      <w:r w:rsidR="00EB514C" w:rsidRPr="00C47CDC">
        <w:rPr>
          <w:b/>
          <w:bCs/>
          <w:lang w:val="fr-FR"/>
        </w:rPr>
        <w:t xml:space="preserve"> </w:t>
      </w:r>
      <w:r w:rsidR="0068689F" w:rsidRPr="00C47CDC">
        <w:rPr>
          <w:b/>
          <w:bCs/>
          <w:lang w:val="fr-FR"/>
        </w:rPr>
        <w:t xml:space="preserve">pour </w:t>
      </w:r>
      <w:r w:rsidR="00AC335F" w:rsidRPr="00C47CDC">
        <w:rPr>
          <w:b/>
          <w:bCs/>
          <w:lang w:val="fr-FR"/>
        </w:rPr>
        <w:t>les</w:t>
      </w:r>
      <w:r w:rsidR="0068689F" w:rsidRPr="00C47CDC">
        <w:rPr>
          <w:b/>
          <w:bCs/>
          <w:lang w:val="fr-FR"/>
        </w:rPr>
        <w:t xml:space="preserve"> communauté</w:t>
      </w:r>
      <w:r w:rsidR="00AC335F" w:rsidRPr="00C47CDC">
        <w:rPr>
          <w:b/>
          <w:bCs/>
          <w:lang w:val="fr-FR"/>
        </w:rPr>
        <w:t xml:space="preserve">s concernées. </w:t>
      </w:r>
      <w:r w:rsidR="00173F92" w:rsidRPr="00C47CDC">
        <w:rPr>
          <w:lang w:val="fr-FR"/>
        </w:rPr>
        <w:t xml:space="preserve">L’objectif est de répondre aux besoins spécifiques identifiés par chaque communauté afin de mettre en œuvre efficacement les </w:t>
      </w:r>
      <w:r w:rsidR="00724D86">
        <w:rPr>
          <w:b/>
          <w:bCs/>
          <w:lang w:val="fr-FR"/>
        </w:rPr>
        <w:t>3</w:t>
      </w:r>
      <w:r w:rsidR="00173F92" w:rsidRPr="00C47CDC">
        <w:rPr>
          <w:b/>
          <w:bCs/>
          <w:lang w:val="fr-FR"/>
        </w:rPr>
        <w:t xml:space="preserve"> initiatives</w:t>
      </w:r>
      <w:r w:rsidR="00173F92" w:rsidRPr="00C47CDC">
        <w:rPr>
          <w:lang w:val="fr-FR"/>
        </w:rPr>
        <w:t xml:space="preserve"> d’autonomisation économique des jeunes</w:t>
      </w:r>
      <w:r w:rsidR="00EB514C" w:rsidRPr="00C47CDC">
        <w:rPr>
          <w:lang w:val="fr-FR"/>
        </w:rPr>
        <w:t xml:space="preserve"> </w:t>
      </w:r>
      <w:r w:rsidR="008357B5" w:rsidRPr="00C47CDC">
        <w:rPr>
          <w:lang w:val="fr-FR"/>
        </w:rPr>
        <w:t>comme suit :</w:t>
      </w:r>
    </w:p>
    <w:tbl>
      <w:tblPr>
        <w:tblStyle w:val="Grilledutableau"/>
        <w:tblW w:w="14507" w:type="dxa"/>
        <w:tblInd w:w="-147" w:type="dxa"/>
        <w:shd w:val="clear" w:color="auto" w:fill="FFFFFF" w:themeFill="background1"/>
        <w:tblLayout w:type="fixed"/>
        <w:tblLook w:val="04A0" w:firstRow="1" w:lastRow="0" w:firstColumn="1" w:lastColumn="0" w:noHBand="0" w:noVBand="1"/>
      </w:tblPr>
      <w:tblGrid>
        <w:gridCol w:w="1675"/>
        <w:gridCol w:w="2295"/>
        <w:gridCol w:w="1134"/>
        <w:gridCol w:w="1134"/>
        <w:gridCol w:w="1134"/>
        <w:gridCol w:w="7135"/>
      </w:tblGrid>
      <w:tr w:rsidR="00E01CF0" w:rsidRPr="00C47CDC" w14:paraId="7BE981D6" w14:textId="3EFA8648" w:rsidTr="00C47CDC">
        <w:tc>
          <w:tcPr>
            <w:tcW w:w="1675" w:type="dxa"/>
            <w:shd w:val="clear" w:color="auto" w:fill="FFFFFF" w:themeFill="background1"/>
          </w:tcPr>
          <w:p w14:paraId="3761C408" w14:textId="0C3F4386" w:rsidR="00E01CF0" w:rsidRPr="00C47CDC" w:rsidRDefault="00E01CF0" w:rsidP="00C47CDC">
            <w:pPr>
              <w:shd w:val="clear" w:color="auto" w:fill="FFFFFF" w:themeFill="background1"/>
              <w:jc w:val="both"/>
              <w:rPr>
                <w:sz w:val="26"/>
                <w:szCs w:val="26"/>
                <w:lang w:val="fr-FR"/>
              </w:rPr>
            </w:pPr>
          </w:p>
        </w:tc>
        <w:tc>
          <w:tcPr>
            <w:tcW w:w="2295" w:type="dxa"/>
            <w:shd w:val="clear" w:color="auto" w:fill="FFFFFF" w:themeFill="background1"/>
          </w:tcPr>
          <w:p w14:paraId="3CAA38CE" w14:textId="34250BB7"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Thème</w:t>
            </w:r>
          </w:p>
        </w:tc>
        <w:tc>
          <w:tcPr>
            <w:tcW w:w="1134" w:type="dxa"/>
            <w:shd w:val="clear" w:color="auto" w:fill="FFFFFF" w:themeFill="background1"/>
          </w:tcPr>
          <w:p w14:paraId="6951FEC4" w14:textId="1D51744E"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N</w:t>
            </w:r>
            <w:r w:rsidR="00393446" w:rsidRPr="00C47CDC">
              <w:rPr>
                <w:b/>
                <w:bCs/>
                <w:sz w:val="26"/>
                <w:szCs w:val="26"/>
                <w:lang w:val="fr-FR"/>
              </w:rPr>
              <w:t>b</w:t>
            </w:r>
            <w:r w:rsidRPr="00C47CDC">
              <w:rPr>
                <w:b/>
                <w:bCs/>
                <w:sz w:val="26"/>
                <w:szCs w:val="26"/>
                <w:lang w:val="fr-FR"/>
              </w:rPr>
              <w:t xml:space="preserve"> jours</w:t>
            </w:r>
          </w:p>
        </w:tc>
        <w:tc>
          <w:tcPr>
            <w:tcW w:w="1134" w:type="dxa"/>
            <w:shd w:val="clear" w:color="auto" w:fill="FFFFFF" w:themeFill="background1"/>
          </w:tcPr>
          <w:p w14:paraId="09A78D6F" w14:textId="6693762F"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Lieu</w:t>
            </w:r>
          </w:p>
        </w:tc>
        <w:tc>
          <w:tcPr>
            <w:tcW w:w="1134" w:type="dxa"/>
            <w:shd w:val="clear" w:color="auto" w:fill="FFFFFF" w:themeFill="background1"/>
          </w:tcPr>
          <w:p w14:paraId="23E7152E" w14:textId="329E7E7E"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Cible</w:t>
            </w:r>
          </w:p>
        </w:tc>
        <w:tc>
          <w:tcPr>
            <w:tcW w:w="7135" w:type="dxa"/>
            <w:shd w:val="clear" w:color="auto" w:fill="FFFFFF" w:themeFill="background1"/>
          </w:tcPr>
          <w:p w14:paraId="2BFE3FB7" w14:textId="1AD88993"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Objectif</w:t>
            </w:r>
            <w:r w:rsidR="00341174" w:rsidRPr="00C47CDC">
              <w:rPr>
                <w:b/>
                <w:bCs/>
                <w:sz w:val="26"/>
                <w:szCs w:val="26"/>
                <w:lang w:val="fr-FR"/>
              </w:rPr>
              <w:t xml:space="preserve">s </w:t>
            </w:r>
            <w:r w:rsidRPr="00C47CDC">
              <w:rPr>
                <w:b/>
                <w:bCs/>
                <w:sz w:val="26"/>
                <w:szCs w:val="26"/>
                <w:lang w:val="fr-FR"/>
              </w:rPr>
              <w:t>de la formation</w:t>
            </w:r>
          </w:p>
        </w:tc>
      </w:tr>
      <w:tr w:rsidR="0040780E" w:rsidRPr="00665039" w14:paraId="316CA16A" w14:textId="3A89514F" w:rsidTr="00C47CDC">
        <w:trPr>
          <w:trHeight w:val="450"/>
        </w:trPr>
        <w:tc>
          <w:tcPr>
            <w:tcW w:w="1675" w:type="dxa"/>
            <w:vMerge w:val="restart"/>
            <w:shd w:val="clear" w:color="auto" w:fill="FFFFFF" w:themeFill="background1"/>
          </w:tcPr>
          <w:p w14:paraId="60EE8978" w14:textId="77777777" w:rsidR="00B75171" w:rsidRPr="00C47CDC" w:rsidRDefault="00B75171" w:rsidP="00C47CDC">
            <w:pPr>
              <w:shd w:val="clear" w:color="auto" w:fill="FFFFFF" w:themeFill="background1"/>
              <w:jc w:val="center"/>
              <w:rPr>
                <w:b/>
                <w:bCs/>
                <w:lang w:val="fr-FR"/>
              </w:rPr>
            </w:pPr>
          </w:p>
          <w:p w14:paraId="78EFA861" w14:textId="77777777" w:rsidR="00B75171" w:rsidRPr="00C47CDC" w:rsidRDefault="00B75171" w:rsidP="00C47CDC">
            <w:pPr>
              <w:shd w:val="clear" w:color="auto" w:fill="FFFFFF" w:themeFill="background1"/>
              <w:jc w:val="center"/>
              <w:rPr>
                <w:b/>
                <w:bCs/>
                <w:lang w:val="fr-FR"/>
              </w:rPr>
            </w:pPr>
          </w:p>
          <w:p w14:paraId="4223B65A" w14:textId="77777777" w:rsidR="00B75171" w:rsidRPr="00C47CDC" w:rsidRDefault="00B75171" w:rsidP="00C47CDC">
            <w:pPr>
              <w:shd w:val="clear" w:color="auto" w:fill="FFFFFF" w:themeFill="background1"/>
              <w:jc w:val="center"/>
              <w:rPr>
                <w:b/>
                <w:bCs/>
                <w:lang w:val="fr-FR"/>
              </w:rPr>
            </w:pPr>
          </w:p>
          <w:p w14:paraId="71B91F1F" w14:textId="77777777" w:rsidR="00B75171" w:rsidRPr="00C47CDC" w:rsidRDefault="00B75171" w:rsidP="00C47CDC">
            <w:pPr>
              <w:shd w:val="clear" w:color="auto" w:fill="FFFFFF" w:themeFill="background1"/>
              <w:jc w:val="center"/>
              <w:rPr>
                <w:b/>
                <w:bCs/>
                <w:lang w:val="fr-FR"/>
              </w:rPr>
            </w:pPr>
          </w:p>
          <w:p w14:paraId="22BB5796" w14:textId="77777777" w:rsidR="00B75171" w:rsidRPr="00C47CDC" w:rsidRDefault="00B75171" w:rsidP="00C47CDC">
            <w:pPr>
              <w:shd w:val="clear" w:color="auto" w:fill="FFFFFF" w:themeFill="background1"/>
              <w:jc w:val="center"/>
              <w:rPr>
                <w:b/>
                <w:bCs/>
                <w:lang w:val="fr-FR"/>
              </w:rPr>
            </w:pPr>
          </w:p>
          <w:p w14:paraId="3226C826" w14:textId="77777777" w:rsidR="00B75171" w:rsidRPr="00C47CDC" w:rsidRDefault="00B75171" w:rsidP="00C47CDC">
            <w:pPr>
              <w:shd w:val="clear" w:color="auto" w:fill="FFFFFF" w:themeFill="background1"/>
              <w:jc w:val="center"/>
              <w:rPr>
                <w:b/>
                <w:bCs/>
                <w:lang w:val="fr-FR"/>
              </w:rPr>
            </w:pPr>
          </w:p>
          <w:p w14:paraId="688E55EB" w14:textId="77777777" w:rsidR="00B75171" w:rsidRPr="00C47CDC" w:rsidRDefault="00B75171" w:rsidP="00C47CDC">
            <w:pPr>
              <w:shd w:val="clear" w:color="auto" w:fill="FFFFFF" w:themeFill="background1"/>
              <w:jc w:val="center"/>
              <w:rPr>
                <w:b/>
                <w:bCs/>
                <w:lang w:val="fr-FR"/>
              </w:rPr>
            </w:pPr>
          </w:p>
          <w:p w14:paraId="37619E78" w14:textId="77777777" w:rsidR="00B75171" w:rsidRPr="00C47CDC" w:rsidRDefault="00B75171" w:rsidP="00C47CDC">
            <w:pPr>
              <w:shd w:val="clear" w:color="auto" w:fill="FFFFFF" w:themeFill="background1"/>
              <w:jc w:val="center"/>
              <w:rPr>
                <w:b/>
                <w:bCs/>
                <w:lang w:val="fr-FR"/>
              </w:rPr>
            </w:pPr>
          </w:p>
          <w:p w14:paraId="14E399FD" w14:textId="2502E5D2" w:rsidR="0040780E" w:rsidRPr="00C47CDC" w:rsidRDefault="0040780E" w:rsidP="00C47CDC">
            <w:pPr>
              <w:shd w:val="clear" w:color="auto" w:fill="FFFFFF" w:themeFill="background1"/>
              <w:jc w:val="center"/>
              <w:rPr>
                <w:b/>
                <w:bCs/>
                <w:lang w:val="fr-FR"/>
              </w:rPr>
            </w:pPr>
            <w:r w:rsidRPr="00C47CDC">
              <w:rPr>
                <w:b/>
                <w:bCs/>
                <w:lang w:val="fr-FR"/>
              </w:rPr>
              <w:t>Formateur</w:t>
            </w:r>
          </w:p>
        </w:tc>
        <w:tc>
          <w:tcPr>
            <w:tcW w:w="2295" w:type="dxa"/>
            <w:vMerge w:val="restart"/>
            <w:shd w:val="clear" w:color="auto" w:fill="FFFFFF" w:themeFill="background1"/>
          </w:tcPr>
          <w:p w14:paraId="7676974C" w14:textId="77777777" w:rsidR="00B75171" w:rsidRPr="00C47CDC" w:rsidRDefault="00B75171" w:rsidP="00C47CDC">
            <w:pPr>
              <w:shd w:val="clear" w:color="auto" w:fill="FFFFFF" w:themeFill="background1"/>
              <w:jc w:val="both"/>
              <w:rPr>
                <w:b/>
                <w:bCs/>
                <w:lang w:val="fr-FR"/>
              </w:rPr>
            </w:pPr>
          </w:p>
          <w:p w14:paraId="4A79ECEF" w14:textId="77777777" w:rsidR="00B75171" w:rsidRPr="00C47CDC" w:rsidRDefault="00B75171" w:rsidP="00C47CDC">
            <w:pPr>
              <w:shd w:val="clear" w:color="auto" w:fill="FFFFFF" w:themeFill="background1"/>
              <w:jc w:val="both"/>
              <w:rPr>
                <w:b/>
                <w:bCs/>
                <w:lang w:val="fr-FR"/>
              </w:rPr>
            </w:pPr>
          </w:p>
          <w:p w14:paraId="46487675" w14:textId="77777777" w:rsidR="00B75171" w:rsidRPr="00C47CDC" w:rsidRDefault="00B75171" w:rsidP="00C47CDC">
            <w:pPr>
              <w:shd w:val="clear" w:color="auto" w:fill="FFFFFF" w:themeFill="background1"/>
              <w:jc w:val="both"/>
              <w:rPr>
                <w:b/>
                <w:bCs/>
                <w:lang w:val="fr-FR"/>
              </w:rPr>
            </w:pPr>
          </w:p>
          <w:p w14:paraId="2CEC4196" w14:textId="77777777" w:rsidR="00B75171" w:rsidRPr="00C47CDC" w:rsidRDefault="00B75171" w:rsidP="00C47CDC">
            <w:pPr>
              <w:shd w:val="clear" w:color="auto" w:fill="FFFFFF" w:themeFill="background1"/>
              <w:jc w:val="both"/>
              <w:rPr>
                <w:b/>
                <w:bCs/>
                <w:lang w:val="fr-FR"/>
              </w:rPr>
            </w:pPr>
          </w:p>
          <w:p w14:paraId="6322DB3C" w14:textId="77777777" w:rsidR="00B75171" w:rsidRPr="00C47CDC" w:rsidRDefault="00B75171" w:rsidP="00C47CDC">
            <w:pPr>
              <w:shd w:val="clear" w:color="auto" w:fill="FFFFFF" w:themeFill="background1"/>
              <w:jc w:val="both"/>
              <w:rPr>
                <w:b/>
                <w:bCs/>
                <w:lang w:val="fr-FR"/>
              </w:rPr>
            </w:pPr>
          </w:p>
          <w:p w14:paraId="21E59FE2" w14:textId="7E9CDEF8" w:rsidR="0040780E" w:rsidRPr="00C47CDC" w:rsidRDefault="0040780E" w:rsidP="00C47CDC">
            <w:pPr>
              <w:shd w:val="clear" w:color="auto" w:fill="FFFFFF" w:themeFill="background1"/>
              <w:jc w:val="both"/>
              <w:rPr>
                <w:b/>
                <w:bCs/>
                <w:lang w:val="fr-FR"/>
              </w:rPr>
            </w:pPr>
            <w:r w:rsidRPr="00C47CDC">
              <w:rPr>
                <w:b/>
                <w:bCs/>
                <w:lang w:val="fr-FR"/>
              </w:rPr>
              <w:t>Techniques de Recherche d’emploi et identification des opportunités</w:t>
            </w:r>
          </w:p>
          <w:p w14:paraId="7A9744D1" w14:textId="0B9EF38B" w:rsidR="0040780E" w:rsidRPr="00C47CDC" w:rsidRDefault="0040780E" w:rsidP="00C47CDC">
            <w:pPr>
              <w:shd w:val="clear" w:color="auto" w:fill="FFFFFF" w:themeFill="background1"/>
              <w:jc w:val="both"/>
              <w:rPr>
                <w:lang w:val="fr-FR"/>
              </w:rPr>
            </w:pPr>
            <w:r w:rsidRPr="00C47CDC">
              <w:rPr>
                <w:lang w:val="fr-FR"/>
              </w:rPr>
              <w:t>(Spéciale initiatives de Kef centre, Fernana et Ghardima)</w:t>
            </w:r>
          </w:p>
        </w:tc>
        <w:tc>
          <w:tcPr>
            <w:tcW w:w="1134" w:type="dxa"/>
            <w:shd w:val="clear" w:color="auto" w:fill="FFFFFF" w:themeFill="background1"/>
          </w:tcPr>
          <w:p w14:paraId="1837F1D3" w14:textId="7DD4B1B5" w:rsidR="0040780E" w:rsidRPr="00C47CDC" w:rsidRDefault="0040780E" w:rsidP="00C47CDC">
            <w:pPr>
              <w:shd w:val="clear" w:color="auto" w:fill="FFFFFF" w:themeFill="background1"/>
              <w:jc w:val="both"/>
              <w:rPr>
                <w:lang w:val="fr-FR"/>
              </w:rPr>
            </w:pPr>
            <w:r w:rsidRPr="00C47CDC">
              <w:rPr>
                <w:lang w:val="fr-FR"/>
              </w:rPr>
              <w:t xml:space="preserve">2 jours </w:t>
            </w:r>
          </w:p>
        </w:tc>
        <w:tc>
          <w:tcPr>
            <w:tcW w:w="1134" w:type="dxa"/>
            <w:shd w:val="clear" w:color="auto" w:fill="FFFFFF" w:themeFill="background1"/>
          </w:tcPr>
          <w:p w14:paraId="3544F4B5" w14:textId="6966450B" w:rsidR="0040780E" w:rsidRPr="00C47CDC" w:rsidRDefault="0040780E" w:rsidP="00C47CDC">
            <w:pPr>
              <w:shd w:val="clear" w:color="auto" w:fill="FFFFFF" w:themeFill="background1"/>
              <w:jc w:val="both"/>
              <w:rPr>
                <w:lang w:val="fr-FR"/>
              </w:rPr>
            </w:pPr>
            <w:r w:rsidRPr="00C47CDC">
              <w:rPr>
                <w:lang w:val="fr-FR"/>
              </w:rPr>
              <w:t>Kef centre</w:t>
            </w:r>
          </w:p>
        </w:tc>
        <w:tc>
          <w:tcPr>
            <w:tcW w:w="1134" w:type="dxa"/>
            <w:shd w:val="clear" w:color="auto" w:fill="FFFFFF" w:themeFill="background1"/>
          </w:tcPr>
          <w:p w14:paraId="0AE1BE5D" w14:textId="7421E54C" w:rsidR="0040780E" w:rsidRPr="00C47CDC" w:rsidRDefault="0040780E" w:rsidP="00C47CDC">
            <w:pPr>
              <w:shd w:val="clear" w:color="auto" w:fill="FFFFFF" w:themeFill="background1"/>
              <w:jc w:val="both"/>
              <w:rPr>
                <w:lang w:val="fr-FR"/>
              </w:rPr>
            </w:pPr>
            <w:r w:rsidRPr="00C47CDC">
              <w:rPr>
                <w:lang w:val="fr-FR"/>
              </w:rPr>
              <w:t>20 jeunes</w:t>
            </w:r>
          </w:p>
        </w:tc>
        <w:tc>
          <w:tcPr>
            <w:tcW w:w="7135" w:type="dxa"/>
            <w:shd w:val="clear" w:color="auto" w:fill="FFFFFF" w:themeFill="background1"/>
          </w:tcPr>
          <w:p w14:paraId="2B43F118" w14:textId="6BCCE245" w:rsidR="00475D07" w:rsidRPr="00C47CDC" w:rsidRDefault="0040780E" w:rsidP="00C47CDC">
            <w:pPr>
              <w:shd w:val="clear" w:color="auto" w:fill="FFFFFF" w:themeFill="background1"/>
              <w:jc w:val="both"/>
              <w:rPr>
                <w:lang w:val="fr-FR"/>
              </w:rPr>
            </w:pPr>
            <w:r w:rsidRPr="00C47CDC">
              <w:rPr>
                <w:lang w:val="fr-FR"/>
              </w:rPr>
              <w:t>L'objectif de cette formation pour l'initiative « </w:t>
            </w:r>
            <w:r w:rsidRPr="00C47CDC">
              <w:rPr>
                <w:b/>
                <w:bCs/>
                <w:lang w:val="fr-FR"/>
              </w:rPr>
              <w:t>Kef Leaders Ambassador Kiosk (KLAK)</w:t>
            </w:r>
            <w:r w:rsidRPr="00C47CDC">
              <w:rPr>
                <w:lang w:val="fr-FR"/>
              </w:rPr>
              <w:t> »</w:t>
            </w:r>
            <w:r w:rsidR="00597694" w:rsidRPr="00C47CDC">
              <w:rPr>
                <w:lang w:val="fr-FR"/>
              </w:rPr>
              <w:t xml:space="preserve"> est d’apprendre aux jeunes à identifier et exploiter les opportunités économiques locales dans </w:t>
            </w:r>
            <w:r w:rsidR="00597694" w:rsidRPr="00C47CDC">
              <w:rPr>
                <w:b/>
                <w:bCs/>
                <w:lang w:val="fr-FR"/>
              </w:rPr>
              <w:t>les secteurs de l'agriculture</w:t>
            </w:r>
            <w:r w:rsidR="00597694" w:rsidRPr="00C47CDC">
              <w:rPr>
                <w:lang w:val="fr-FR"/>
              </w:rPr>
              <w:t xml:space="preserve">, du </w:t>
            </w:r>
            <w:r w:rsidR="00597694" w:rsidRPr="00C47CDC">
              <w:rPr>
                <w:b/>
                <w:bCs/>
                <w:lang w:val="fr-FR"/>
              </w:rPr>
              <w:t>tourisme et de la culture</w:t>
            </w:r>
            <w:r w:rsidR="00D8253C" w:rsidRPr="00C47CDC">
              <w:rPr>
                <w:lang w:val="fr-FR"/>
              </w:rPr>
              <w:t>, d</w:t>
            </w:r>
            <w:r w:rsidR="00597694" w:rsidRPr="00C47CDC">
              <w:rPr>
                <w:lang w:val="fr-FR"/>
              </w:rPr>
              <w:t>évelopper des compétences pratiques pour rechercher des offres d'emploi et des financements</w:t>
            </w:r>
            <w:r w:rsidR="00D8253C" w:rsidRPr="00C47CDC">
              <w:rPr>
                <w:lang w:val="fr-FR"/>
              </w:rPr>
              <w:t xml:space="preserve"> et f</w:t>
            </w:r>
            <w:r w:rsidR="00597694" w:rsidRPr="00C47CDC">
              <w:rPr>
                <w:lang w:val="fr-FR"/>
              </w:rPr>
              <w:t>aciliter l'accès aux outils et ressources nécessaires à l'insertion professionnelle.</w:t>
            </w:r>
            <w:r w:rsidR="00475D07" w:rsidRPr="00C47CDC">
              <w:rPr>
                <w:lang w:val="fr-FR"/>
              </w:rPr>
              <w:t xml:space="preserve"> </w:t>
            </w:r>
            <w:r w:rsidR="00475D07" w:rsidRPr="00C47CDC">
              <w:rPr>
                <w:rFonts w:cstheme="minorHAnsi"/>
                <w:lang w:val="fr-FR"/>
              </w:rPr>
              <w:t>À</w:t>
            </w:r>
            <w:r w:rsidR="00475D07" w:rsidRPr="00C47CDC">
              <w:rPr>
                <w:lang w:val="fr-FR"/>
              </w:rPr>
              <w:t xml:space="preserve"> l’issu de cette formation, les participants devront être capables de :</w:t>
            </w:r>
          </w:p>
          <w:p w14:paraId="10EB108E" w14:textId="77777777" w:rsidR="00475D07" w:rsidRPr="00665039" w:rsidRDefault="00475D07" w:rsidP="00C47CDC">
            <w:pPr>
              <w:pStyle w:val="Paragraphedeliste"/>
              <w:numPr>
                <w:ilvl w:val="0"/>
                <w:numId w:val="22"/>
              </w:numPr>
              <w:shd w:val="clear" w:color="auto" w:fill="FFFFFF" w:themeFill="background1"/>
              <w:jc w:val="both"/>
              <w:rPr>
                <w:lang w:val="fr-FR"/>
              </w:rPr>
            </w:pPr>
            <w:r w:rsidRPr="00C47CDC">
              <w:rPr>
                <w:lang w:val="fr-FR"/>
              </w:rPr>
              <w:t xml:space="preserve">Documenter </w:t>
            </w:r>
            <w:r w:rsidRPr="00C47CDC">
              <w:rPr>
                <w:b/>
                <w:bCs/>
                <w:lang w:val="fr-FR"/>
              </w:rPr>
              <w:t>une</w:t>
            </w:r>
            <w:r w:rsidRPr="00665039">
              <w:rPr>
                <w:b/>
                <w:bCs/>
                <w:lang w:val="fr-FR"/>
              </w:rPr>
              <w:t xml:space="preserve"> stratégie et des ressources</w:t>
            </w:r>
            <w:r w:rsidRPr="00665039">
              <w:rPr>
                <w:lang w:val="fr-FR"/>
              </w:rPr>
              <w:t xml:space="preserve"> pour la recherche d'emploi</w:t>
            </w:r>
            <w:r w:rsidRPr="00C47CDC">
              <w:rPr>
                <w:lang w:val="fr-FR"/>
              </w:rPr>
              <w:t>.</w:t>
            </w:r>
          </w:p>
          <w:p w14:paraId="4776B5BD" w14:textId="77777777" w:rsidR="00475D07" w:rsidRPr="00665039" w:rsidRDefault="00475D07" w:rsidP="00C47CDC">
            <w:pPr>
              <w:pStyle w:val="Paragraphedeliste"/>
              <w:numPr>
                <w:ilvl w:val="0"/>
                <w:numId w:val="22"/>
              </w:numPr>
              <w:shd w:val="clear" w:color="auto" w:fill="FFFFFF" w:themeFill="background1"/>
              <w:jc w:val="both"/>
              <w:rPr>
                <w:lang w:val="fr-FR"/>
              </w:rPr>
            </w:pPr>
            <w:r w:rsidRPr="00C47CDC">
              <w:rPr>
                <w:lang w:val="fr-FR"/>
              </w:rPr>
              <w:t>Produire une</w:t>
            </w:r>
            <w:r w:rsidRPr="00665039">
              <w:rPr>
                <w:lang w:val="fr-FR"/>
              </w:rPr>
              <w:t xml:space="preserve"> </w:t>
            </w:r>
            <w:r w:rsidRPr="00C47CDC">
              <w:rPr>
                <w:b/>
                <w:bCs/>
                <w:lang w:val="fr-FR"/>
              </w:rPr>
              <w:t>l</w:t>
            </w:r>
            <w:r w:rsidRPr="00665039">
              <w:rPr>
                <w:b/>
                <w:bCs/>
                <w:lang w:val="fr-FR"/>
              </w:rPr>
              <w:t>iste d'opportunités locales</w:t>
            </w:r>
            <w:r w:rsidRPr="00665039">
              <w:rPr>
                <w:lang w:val="fr-FR"/>
              </w:rPr>
              <w:t xml:space="preserve"> : </w:t>
            </w:r>
            <w:r w:rsidRPr="00C47CDC">
              <w:rPr>
                <w:lang w:val="fr-FR"/>
              </w:rPr>
              <w:t>au</w:t>
            </w:r>
            <w:r w:rsidRPr="00665039">
              <w:rPr>
                <w:lang w:val="fr-FR"/>
              </w:rPr>
              <w:t xml:space="preserve"> moins </w:t>
            </w:r>
            <w:r w:rsidRPr="00C47CDC">
              <w:rPr>
                <w:b/>
                <w:bCs/>
                <w:lang w:val="fr-FR"/>
              </w:rPr>
              <w:t>5</w:t>
            </w:r>
            <w:r w:rsidRPr="00665039">
              <w:rPr>
                <w:b/>
                <w:bCs/>
                <w:lang w:val="fr-FR"/>
              </w:rPr>
              <w:t xml:space="preserve"> opportunités</w:t>
            </w:r>
            <w:r w:rsidRPr="00665039">
              <w:rPr>
                <w:lang w:val="fr-FR"/>
              </w:rPr>
              <w:t xml:space="preserve"> d'emploi et de financement dans les secteurs ciblés.</w:t>
            </w:r>
          </w:p>
          <w:p w14:paraId="4101299A" w14:textId="322602ED" w:rsidR="0040780E" w:rsidRPr="00665039" w:rsidRDefault="00475D07" w:rsidP="00C47CDC">
            <w:pPr>
              <w:pStyle w:val="Paragraphedeliste"/>
              <w:numPr>
                <w:ilvl w:val="0"/>
                <w:numId w:val="22"/>
              </w:numPr>
              <w:shd w:val="clear" w:color="auto" w:fill="FFFFFF" w:themeFill="background1"/>
              <w:jc w:val="both"/>
              <w:rPr>
                <w:lang w:val="fr-FR"/>
              </w:rPr>
            </w:pPr>
            <w:r w:rsidRPr="00C47CDC">
              <w:rPr>
                <w:lang w:val="fr-FR"/>
              </w:rPr>
              <w:t xml:space="preserve">Elaborer un </w:t>
            </w:r>
            <w:r w:rsidRPr="00665039">
              <w:rPr>
                <w:b/>
                <w:bCs/>
                <w:lang w:val="fr-FR"/>
              </w:rPr>
              <w:t>Plan d'action personnel</w:t>
            </w:r>
            <w:r w:rsidRPr="00665039">
              <w:rPr>
                <w:lang w:val="fr-FR"/>
              </w:rPr>
              <w:t xml:space="preserve"> : Un document où chaque participant définit ses objectifs professionnels et les étapes à suivre pour les atteindre.</w:t>
            </w:r>
          </w:p>
        </w:tc>
      </w:tr>
      <w:tr w:rsidR="00302404" w:rsidRPr="00665039" w14:paraId="41439A73" w14:textId="77777777" w:rsidTr="00C47CDC">
        <w:trPr>
          <w:trHeight w:val="450"/>
        </w:trPr>
        <w:tc>
          <w:tcPr>
            <w:tcW w:w="1675" w:type="dxa"/>
            <w:vMerge/>
            <w:shd w:val="clear" w:color="auto" w:fill="FFFFFF" w:themeFill="background1"/>
          </w:tcPr>
          <w:p w14:paraId="6A45A232" w14:textId="77777777" w:rsidR="00302404" w:rsidRPr="00C47CDC" w:rsidRDefault="00302404" w:rsidP="00C47CDC">
            <w:pPr>
              <w:shd w:val="clear" w:color="auto" w:fill="FFFFFF" w:themeFill="background1"/>
              <w:jc w:val="center"/>
              <w:rPr>
                <w:b/>
                <w:bCs/>
                <w:lang w:val="fr-FR"/>
              </w:rPr>
            </w:pPr>
          </w:p>
        </w:tc>
        <w:tc>
          <w:tcPr>
            <w:tcW w:w="2295" w:type="dxa"/>
            <w:vMerge/>
            <w:shd w:val="clear" w:color="auto" w:fill="FFFFFF" w:themeFill="background1"/>
          </w:tcPr>
          <w:p w14:paraId="0C6C4C4E" w14:textId="77777777" w:rsidR="00302404" w:rsidRPr="00C47CDC" w:rsidRDefault="00302404" w:rsidP="00C47CDC">
            <w:pPr>
              <w:shd w:val="clear" w:color="auto" w:fill="FFFFFF" w:themeFill="background1"/>
              <w:jc w:val="both"/>
              <w:rPr>
                <w:b/>
                <w:bCs/>
                <w:lang w:val="fr-FR"/>
              </w:rPr>
            </w:pPr>
          </w:p>
        </w:tc>
        <w:tc>
          <w:tcPr>
            <w:tcW w:w="1134" w:type="dxa"/>
            <w:shd w:val="clear" w:color="auto" w:fill="FFFFFF" w:themeFill="background1"/>
          </w:tcPr>
          <w:p w14:paraId="31B814A5" w14:textId="63B2605E" w:rsidR="00302404" w:rsidRPr="00C47CDC" w:rsidRDefault="00302404" w:rsidP="00C47CDC">
            <w:pPr>
              <w:shd w:val="clear" w:color="auto" w:fill="FFFFFF" w:themeFill="background1"/>
              <w:jc w:val="both"/>
              <w:rPr>
                <w:lang w:val="fr-FR"/>
              </w:rPr>
            </w:pPr>
            <w:r w:rsidRPr="00C47CDC">
              <w:rPr>
                <w:lang w:val="fr-FR"/>
              </w:rPr>
              <w:t xml:space="preserve">2 jours </w:t>
            </w:r>
          </w:p>
        </w:tc>
        <w:tc>
          <w:tcPr>
            <w:tcW w:w="1134" w:type="dxa"/>
            <w:shd w:val="clear" w:color="auto" w:fill="FFFFFF" w:themeFill="background1"/>
          </w:tcPr>
          <w:p w14:paraId="7DFCBC47" w14:textId="3EA70498" w:rsidR="00302404" w:rsidRPr="00C47CDC" w:rsidRDefault="00302404" w:rsidP="00C47CDC">
            <w:pPr>
              <w:shd w:val="clear" w:color="auto" w:fill="FFFFFF" w:themeFill="background1"/>
              <w:jc w:val="both"/>
              <w:rPr>
                <w:lang w:val="fr-FR"/>
              </w:rPr>
            </w:pPr>
            <w:r w:rsidRPr="00C47CDC">
              <w:rPr>
                <w:lang w:val="fr-FR"/>
              </w:rPr>
              <w:t>Fernana</w:t>
            </w:r>
          </w:p>
        </w:tc>
        <w:tc>
          <w:tcPr>
            <w:tcW w:w="1134" w:type="dxa"/>
            <w:shd w:val="clear" w:color="auto" w:fill="FFFFFF" w:themeFill="background1"/>
          </w:tcPr>
          <w:p w14:paraId="63CFF4CA" w14:textId="616A685E" w:rsidR="00302404" w:rsidRPr="00C47CDC" w:rsidRDefault="00302404" w:rsidP="00C47CDC">
            <w:pPr>
              <w:shd w:val="clear" w:color="auto" w:fill="FFFFFF" w:themeFill="background1"/>
              <w:jc w:val="both"/>
              <w:rPr>
                <w:lang w:val="fr-FR"/>
              </w:rPr>
            </w:pPr>
            <w:r w:rsidRPr="00C47CDC">
              <w:rPr>
                <w:lang w:val="fr-FR"/>
              </w:rPr>
              <w:t>20 jeunes</w:t>
            </w:r>
          </w:p>
        </w:tc>
        <w:tc>
          <w:tcPr>
            <w:tcW w:w="7135" w:type="dxa"/>
            <w:shd w:val="clear" w:color="auto" w:fill="FFFFFF" w:themeFill="background1"/>
          </w:tcPr>
          <w:p w14:paraId="1446D4D9" w14:textId="77777777" w:rsidR="007801C4" w:rsidRPr="00665039" w:rsidRDefault="003F6186" w:rsidP="00C47CDC">
            <w:pPr>
              <w:shd w:val="clear" w:color="auto" w:fill="FFFFFF" w:themeFill="background1"/>
              <w:jc w:val="both"/>
              <w:rPr>
                <w:lang w:val="fr-FR"/>
              </w:rPr>
            </w:pPr>
            <w:r w:rsidRPr="00C47CDC">
              <w:rPr>
                <w:lang w:val="fr-FR"/>
              </w:rPr>
              <w:t>L'objectif de cette formation pour l'initiative « </w:t>
            </w:r>
            <w:r w:rsidRPr="00C47CDC">
              <w:rPr>
                <w:b/>
                <w:bCs/>
                <w:lang w:val="fr-FR"/>
              </w:rPr>
              <w:t xml:space="preserve">FernaBot </w:t>
            </w:r>
            <w:r w:rsidRPr="00C47CDC">
              <w:rPr>
                <w:lang w:val="fr-FR"/>
              </w:rPr>
              <w:t>» est d</w:t>
            </w:r>
            <w:r w:rsidR="00FA5CA3" w:rsidRPr="00C47CDC">
              <w:rPr>
                <w:lang w:val="fr-FR"/>
              </w:rPr>
              <w:t>e former</w:t>
            </w:r>
            <w:r w:rsidRPr="00C47CDC">
              <w:rPr>
                <w:lang w:val="fr-FR"/>
              </w:rPr>
              <w:t xml:space="preserve"> </w:t>
            </w:r>
            <w:r w:rsidR="00FA5CA3" w:rsidRPr="00C47CDC">
              <w:rPr>
                <w:lang w:val="fr-FR"/>
              </w:rPr>
              <w:t>les</w:t>
            </w:r>
            <w:r w:rsidRPr="00C47CDC">
              <w:rPr>
                <w:lang w:val="fr-FR"/>
              </w:rPr>
              <w:t xml:space="preserve"> jeunes à identifier et accéder à des offres d'emploi et des formations actualisées. </w:t>
            </w:r>
            <w:r w:rsidR="007801C4" w:rsidRPr="00665039">
              <w:rPr>
                <w:lang w:val="fr-FR"/>
              </w:rPr>
              <w:t>À l’issue de la formation, les participants seront capables de :</w:t>
            </w:r>
          </w:p>
          <w:p w14:paraId="7C6057BA" w14:textId="4EEB95E3" w:rsidR="007801C4" w:rsidRPr="00665039" w:rsidRDefault="007801C4" w:rsidP="00C47CDC">
            <w:pPr>
              <w:numPr>
                <w:ilvl w:val="0"/>
                <w:numId w:val="16"/>
              </w:numPr>
              <w:shd w:val="clear" w:color="auto" w:fill="FFFFFF" w:themeFill="background1"/>
              <w:jc w:val="both"/>
              <w:rPr>
                <w:lang w:val="fr-FR"/>
              </w:rPr>
            </w:pPr>
            <w:r w:rsidRPr="00665039">
              <w:rPr>
                <w:lang w:val="fr-FR"/>
              </w:rPr>
              <w:t xml:space="preserve">Créer une base de données d'au moins </w:t>
            </w:r>
            <w:r w:rsidRPr="00C47CDC">
              <w:rPr>
                <w:b/>
                <w:bCs/>
                <w:lang w:val="fr-FR"/>
              </w:rPr>
              <w:t>5</w:t>
            </w:r>
            <w:r w:rsidRPr="00665039">
              <w:rPr>
                <w:b/>
                <w:bCs/>
                <w:lang w:val="fr-FR"/>
              </w:rPr>
              <w:t xml:space="preserve"> ressources locales</w:t>
            </w:r>
            <w:r w:rsidRPr="00665039">
              <w:rPr>
                <w:lang w:val="fr-FR"/>
              </w:rPr>
              <w:t xml:space="preserve"> pour les offres d'emploi et les formations disponibles dans leur région.</w:t>
            </w:r>
          </w:p>
          <w:p w14:paraId="1712850A" w14:textId="6E223FB8" w:rsidR="007801C4" w:rsidRPr="00665039" w:rsidRDefault="007801C4" w:rsidP="00C47CDC">
            <w:pPr>
              <w:numPr>
                <w:ilvl w:val="0"/>
                <w:numId w:val="16"/>
              </w:numPr>
              <w:shd w:val="clear" w:color="auto" w:fill="FFFFFF" w:themeFill="background1"/>
              <w:jc w:val="both"/>
              <w:rPr>
                <w:lang w:val="fr-FR"/>
              </w:rPr>
            </w:pPr>
            <w:r w:rsidRPr="00665039">
              <w:rPr>
                <w:lang w:val="fr-FR"/>
              </w:rPr>
              <w:t xml:space="preserve">Développer des compétences de recherche pour accéder à des plateformes en ligne et à des réseaux sociaux pertinents, en visant à trouver </w:t>
            </w:r>
            <w:r w:rsidRPr="00C47CDC">
              <w:rPr>
                <w:lang w:val="fr-FR"/>
              </w:rPr>
              <w:t xml:space="preserve">au moins </w:t>
            </w:r>
            <w:r w:rsidRPr="00665039">
              <w:rPr>
                <w:b/>
                <w:bCs/>
                <w:lang w:val="fr-FR"/>
              </w:rPr>
              <w:t>5 opportunités de formation</w:t>
            </w:r>
            <w:r w:rsidRPr="00665039">
              <w:rPr>
                <w:lang w:val="fr-FR"/>
              </w:rPr>
              <w:t>.</w:t>
            </w:r>
          </w:p>
          <w:p w14:paraId="7E022CBF" w14:textId="77777777" w:rsidR="007801C4" w:rsidRPr="00665039" w:rsidRDefault="007801C4" w:rsidP="00C47CDC">
            <w:pPr>
              <w:numPr>
                <w:ilvl w:val="0"/>
                <w:numId w:val="16"/>
              </w:numPr>
              <w:shd w:val="clear" w:color="auto" w:fill="FFFFFF" w:themeFill="background1"/>
              <w:jc w:val="both"/>
              <w:rPr>
                <w:lang w:val="fr-FR"/>
              </w:rPr>
            </w:pPr>
            <w:r w:rsidRPr="00665039">
              <w:rPr>
                <w:lang w:val="fr-FR"/>
              </w:rPr>
              <w:t>Optimiser leurs CV et lettres de motivation à travers des ateliers pratiques, en intégrant des techniques modernes de candidature.</w:t>
            </w:r>
          </w:p>
          <w:p w14:paraId="542597F6" w14:textId="66C85017" w:rsidR="00302404" w:rsidRPr="00665039" w:rsidRDefault="007801C4" w:rsidP="00C47CDC">
            <w:pPr>
              <w:numPr>
                <w:ilvl w:val="0"/>
                <w:numId w:val="16"/>
              </w:numPr>
              <w:shd w:val="clear" w:color="auto" w:fill="FFFFFF" w:themeFill="background1"/>
              <w:jc w:val="both"/>
              <w:rPr>
                <w:lang w:val="fr-FR"/>
              </w:rPr>
            </w:pPr>
            <w:r w:rsidRPr="00665039">
              <w:rPr>
                <w:lang w:val="fr-FR"/>
              </w:rPr>
              <w:lastRenderedPageBreak/>
              <w:t>S'initier à l'utilisation d'</w:t>
            </w:r>
            <w:r w:rsidRPr="00665039">
              <w:rPr>
                <w:b/>
                <w:bCs/>
                <w:lang w:val="fr-FR"/>
              </w:rPr>
              <w:t xml:space="preserve">au moins </w:t>
            </w:r>
            <w:r w:rsidRPr="00C47CDC">
              <w:rPr>
                <w:b/>
                <w:bCs/>
                <w:lang w:val="fr-FR"/>
              </w:rPr>
              <w:t>1</w:t>
            </w:r>
            <w:r w:rsidRPr="00665039">
              <w:rPr>
                <w:b/>
                <w:bCs/>
                <w:lang w:val="fr-FR"/>
              </w:rPr>
              <w:t xml:space="preserve"> plateforme d'apprentissage en ligne</w:t>
            </w:r>
            <w:r w:rsidRPr="00665039">
              <w:rPr>
                <w:lang w:val="fr-FR"/>
              </w:rPr>
              <w:t xml:space="preserve"> pour le développement de compétences spécifiques et la recherche d'opportunités professionnelles.</w:t>
            </w:r>
          </w:p>
        </w:tc>
      </w:tr>
      <w:tr w:rsidR="003F6186" w:rsidRPr="00665039" w14:paraId="417FDC41" w14:textId="77777777" w:rsidTr="00C47CDC">
        <w:trPr>
          <w:trHeight w:val="450"/>
        </w:trPr>
        <w:tc>
          <w:tcPr>
            <w:tcW w:w="1675" w:type="dxa"/>
            <w:vMerge/>
            <w:shd w:val="clear" w:color="auto" w:fill="FFFFFF" w:themeFill="background1"/>
          </w:tcPr>
          <w:p w14:paraId="5988FEB3" w14:textId="77777777" w:rsidR="003F6186" w:rsidRPr="00C47CDC" w:rsidRDefault="003F6186" w:rsidP="00C47CDC">
            <w:pPr>
              <w:shd w:val="clear" w:color="auto" w:fill="FFFFFF" w:themeFill="background1"/>
              <w:jc w:val="center"/>
              <w:rPr>
                <w:b/>
                <w:bCs/>
                <w:lang w:val="fr-FR"/>
              </w:rPr>
            </w:pPr>
          </w:p>
        </w:tc>
        <w:tc>
          <w:tcPr>
            <w:tcW w:w="2295" w:type="dxa"/>
            <w:vMerge/>
            <w:shd w:val="clear" w:color="auto" w:fill="FFFFFF" w:themeFill="background1"/>
          </w:tcPr>
          <w:p w14:paraId="779FF975" w14:textId="77777777" w:rsidR="003F6186" w:rsidRPr="00C47CDC" w:rsidRDefault="003F6186" w:rsidP="00C47CDC">
            <w:pPr>
              <w:shd w:val="clear" w:color="auto" w:fill="FFFFFF" w:themeFill="background1"/>
              <w:jc w:val="both"/>
              <w:rPr>
                <w:b/>
                <w:bCs/>
                <w:lang w:val="fr-FR"/>
              </w:rPr>
            </w:pPr>
          </w:p>
        </w:tc>
        <w:tc>
          <w:tcPr>
            <w:tcW w:w="1134" w:type="dxa"/>
            <w:shd w:val="clear" w:color="auto" w:fill="FFFFFF" w:themeFill="background1"/>
          </w:tcPr>
          <w:p w14:paraId="4F31F4F0" w14:textId="4D27DA7A" w:rsidR="003F6186" w:rsidRPr="00C47CDC" w:rsidRDefault="003F6186" w:rsidP="00C47CDC">
            <w:pPr>
              <w:shd w:val="clear" w:color="auto" w:fill="FFFFFF" w:themeFill="background1"/>
              <w:jc w:val="both"/>
              <w:rPr>
                <w:lang w:val="fr-FR"/>
              </w:rPr>
            </w:pPr>
            <w:r w:rsidRPr="00C47CDC">
              <w:rPr>
                <w:lang w:val="fr-FR"/>
              </w:rPr>
              <w:t xml:space="preserve">2 jours </w:t>
            </w:r>
          </w:p>
        </w:tc>
        <w:tc>
          <w:tcPr>
            <w:tcW w:w="1134" w:type="dxa"/>
            <w:shd w:val="clear" w:color="auto" w:fill="FFFFFF" w:themeFill="background1"/>
          </w:tcPr>
          <w:p w14:paraId="4A8E89B5" w14:textId="7C3FECF0" w:rsidR="003F6186" w:rsidRPr="00C47CDC" w:rsidRDefault="003F6186" w:rsidP="00C47CDC">
            <w:pPr>
              <w:shd w:val="clear" w:color="auto" w:fill="FFFFFF" w:themeFill="background1"/>
              <w:jc w:val="both"/>
              <w:rPr>
                <w:lang w:val="fr-FR"/>
              </w:rPr>
            </w:pPr>
            <w:r w:rsidRPr="00C47CDC">
              <w:rPr>
                <w:lang w:val="fr-FR"/>
              </w:rPr>
              <w:t>Ghardima</w:t>
            </w:r>
          </w:p>
        </w:tc>
        <w:tc>
          <w:tcPr>
            <w:tcW w:w="1134" w:type="dxa"/>
            <w:shd w:val="clear" w:color="auto" w:fill="FFFFFF" w:themeFill="background1"/>
          </w:tcPr>
          <w:p w14:paraId="5945BB85" w14:textId="4A32D476" w:rsidR="003F6186" w:rsidRPr="00C47CDC" w:rsidRDefault="003F6186" w:rsidP="00C47CDC">
            <w:pPr>
              <w:shd w:val="clear" w:color="auto" w:fill="FFFFFF" w:themeFill="background1"/>
              <w:jc w:val="both"/>
              <w:rPr>
                <w:lang w:val="fr-FR"/>
              </w:rPr>
            </w:pPr>
            <w:r w:rsidRPr="00C47CDC">
              <w:rPr>
                <w:lang w:val="fr-FR"/>
              </w:rPr>
              <w:t>20 jeunes</w:t>
            </w:r>
          </w:p>
        </w:tc>
        <w:tc>
          <w:tcPr>
            <w:tcW w:w="7135" w:type="dxa"/>
            <w:shd w:val="clear" w:color="auto" w:fill="FFFFFF" w:themeFill="background1"/>
          </w:tcPr>
          <w:p w14:paraId="27455AFF" w14:textId="7A9CB91E" w:rsidR="008377D0" w:rsidRPr="00665039" w:rsidRDefault="00C2706D" w:rsidP="00C47CDC">
            <w:pPr>
              <w:shd w:val="clear" w:color="auto" w:fill="FFFFFF" w:themeFill="background1"/>
              <w:jc w:val="both"/>
              <w:rPr>
                <w:lang w:val="fr-FR"/>
              </w:rPr>
            </w:pPr>
            <w:r w:rsidRPr="00C47CDC">
              <w:rPr>
                <w:lang w:val="fr-FR"/>
              </w:rPr>
              <w:t>L’objectif de cette formation pour l'initiative « </w:t>
            </w:r>
            <w:r w:rsidRPr="00C47CDC">
              <w:rPr>
                <w:b/>
                <w:bCs/>
                <w:lang w:val="fr-FR"/>
              </w:rPr>
              <w:t>Informini Mag</w:t>
            </w:r>
            <w:r w:rsidRPr="00C47CDC">
              <w:rPr>
                <w:lang w:val="fr-FR"/>
              </w:rPr>
              <w:t> » est de</w:t>
            </w:r>
            <w:r w:rsidR="005A34BA" w:rsidRPr="00C47CDC">
              <w:rPr>
                <w:lang w:val="fr-FR"/>
              </w:rPr>
              <w:t xml:space="preserve"> Former les jeunes à trouver et accéder à des offres d’emploi et des programmes de formation adaptés</w:t>
            </w:r>
            <w:r w:rsidR="00D8253C" w:rsidRPr="00C47CDC">
              <w:rPr>
                <w:lang w:val="fr-FR"/>
              </w:rPr>
              <w:t>, a</w:t>
            </w:r>
            <w:r w:rsidR="005A34BA" w:rsidRPr="00C47CDC">
              <w:rPr>
                <w:lang w:val="fr-FR"/>
              </w:rPr>
              <w:t>méliorer leur capacité à naviguer dans le marché de l’emploi et à saisir les opportunités de développement personnel et professionnel.</w:t>
            </w:r>
            <w:r w:rsidR="008377D0" w:rsidRPr="00C47CDC">
              <w:rPr>
                <w:lang w:val="fr-FR"/>
              </w:rPr>
              <w:t xml:space="preserve"> </w:t>
            </w:r>
            <w:r w:rsidR="008377D0" w:rsidRPr="00665039">
              <w:rPr>
                <w:lang w:val="fr-FR"/>
              </w:rPr>
              <w:t>À l’issue de la formation, les participants seront capables de :</w:t>
            </w:r>
          </w:p>
          <w:p w14:paraId="2AC0A51B" w14:textId="77777777" w:rsidR="008377D0" w:rsidRPr="00665039" w:rsidRDefault="008377D0" w:rsidP="00C47CDC">
            <w:pPr>
              <w:numPr>
                <w:ilvl w:val="0"/>
                <w:numId w:val="16"/>
              </w:numPr>
              <w:shd w:val="clear" w:color="auto" w:fill="FFFFFF" w:themeFill="background1"/>
              <w:jc w:val="both"/>
              <w:rPr>
                <w:lang w:val="fr-FR"/>
              </w:rPr>
            </w:pPr>
            <w:r w:rsidRPr="00665039">
              <w:rPr>
                <w:lang w:val="fr-FR"/>
              </w:rPr>
              <w:t xml:space="preserve">Créer une base de données d'au moins </w:t>
            </w:r>
            <w:r w:rsidRPr="00C47CDC">
              <w:rPr>
                <w:b/>
                <w:bCs/>
                <w:lang w:val="fr-FR"/>
              </w:rPr>
              <w:t>5</w:t>
            </w:r>
            <w:r w:rsidRPr="00665039">
              <w:rPr>
                <w:b/>
                <w:bCs/>
                <w:lang w:val="fr-FR"/>
              </w:rPr>
              <w:t xml:space="preserve"> ressources locales</w:t>
            </w:r>
            <w:r w:rsidRPr="00665039">
              <w:rPr>
                <w:lang w:val="fr-FR"/>
              </w:rPr>
              <w:t xml:space="preserve"> pour les offres d'emploi et les formations disponibles dans leur région.</w:t>
            </w:r>
          </w:p>
          <w:p w14:paraId="3B8AC6B0" w14:textId="77777777" w:rsidR="008377D0" w:rsidRPr="00665039" w:rsidRDefault="008377D0" w:rsidP="00C47CDC">
            <w:pPr>
              <w:numPr>
                <w:ilvl w:val="0"/>
                <w:numId w:val="16"/>
              </w:numPr>
              <w:shd w:val="clear" w:color="auto" w:fill="FFFFFF" w:themeFill="background1"/>
              <w:jc w:val="both"/>
              <w:rPr>
                <w:lang w:val="fr-FR"/>
              </w:rPr>
            </w:pPr>
            <w:r w:rsidRPr="00665039">
              <w:rPr>
                <w:lang w:val="fr-FR"/>
              </w:rPr>
              <w:t xml:space="preserve">Développer des compétences de recherche pour accéder à des plateformes en ligne et à des réseaux sociaux pertinents, en visant à trouver </w:t>
            </w:r>
            <w:r w:rsidRPr="00C47CDC">
              <w:rPr>
                <w:lang w:val="fr-FR"/>
              </w:rPr>
              <w:t xml:space="preserve">au moins </w:t>
            </w:r>
            <w:r w:rsidRPr="00665039">
              <w:rPr>
                <w:b/>
                <w:bCs/>
                <w:lang w:val="fr-FR"/>
              </w:rPr>
              <w:t>5 opportunités de formation</w:t>
            </w:r>
            <w:r w:rsidRPr="00665039">
              <w:rPr>
                <w:lang w:val="fr-FR"/>
              </w:rPr>
              <w:t>.</w:t>
            </w:r>
          </w:p>
          <w:p w14:paraId="0AA9FB15" w14:textId="77777777" w:rsidR="009A31DF" w:rsidRPr="00665039" w:rsidRDefault="008377D0" w:rsidP="00C47CDC">
            <w:pPr>
              <w:numPr>
                <w:ilvl w:val="0"/>
                <w:numId w:val="16"/>
              </w:numPr>
              <w:shd w:val="clear" w:color="auto" w:fill="FFFFFF" w:themeFill="background1"/>
              <w:jc w:val="both"/>
              <w:rPr>
                <w:lang w:val="fr-FR"/>
              </w:rPr>
            </w:pPr>
            <w:r w:rsidRPr="00665039">
              <w:rPr>
                <w:lang w:val="fr-FR"/>
              </w:rPr>
              <w:t>Optimiser leurs CV et lettres de motivation à travers des ateliers pratiques, en intégrant des techniques modernes de candidature.</w:t>
            </w:r>
          </w:p>
          <w:p w14:paraId="3D79841C" w14:textId="216DC1A1" w:rsidR="00C2706D" w:rsidRPr="00665039" w:rsidRDefault="008377D0" w:rsidP="00C47CDC">
            <w:pPr>
              <w:numPr>
                <w:ilvl w:val="0"/>
                <w:numId w:val="16"/>
              </w:numPr>
              <w:shd w:val="clear" w:color="auto" w:fill="FFFFFF" w:themeFill="background1"/>
              <w:jc w:val="both"/>
              <w:rPr>
                <w:lang w:val="fr-FR"/>
              </w:rPr>
            </w:pPr>
            <w:r w:rsidRPr="00665039">
              <w:rPr>
                <w:lang w:val="fr-FR"/>
              </w:rPr>
              <w:t>S'initier à l'utilisation d'</w:t>
            </w:r>
            <w:r w:rsidRPr="00665039">
              <w:rPr>
                <w:b/>
                <w:bCs/>
                <w:lang w:val="fr-FR"/>
              </w:rPr>
              <w:t xml:space="preserve">au moins </w:t>
            </w:r>
            <w:r w:rsidRPr="00C47CDC">
              <w:rPr>
                <w:b/>
                <w:bCs/>
                <w:lang w:val="fr-FR"/>
              </w:rPr>
              <w:t>1</w:t>
            </w:r>
            <w:r w:rsidRPr="00665039">
              <w:rPr>
                <w:b/>
                <w:bCs/>
                <w:lang w:val="fr-FR"/>
              </w:rPr>
              <w:t xml:space="preserve"> plateforme d'apprentissage en ligne</w:t>
            </w:r>
            <w:r w:rsidRPr="00665039">
              <w:rPr>
                <w:lang w:val="fr-FR"/>
              </w:rPr>
              <w:t xml:space="preserve"> pour le développement de compétences spécifiques et la recherche d'opportunités professionnelles.</w:t>
            </w:r>
          </w:p>
          <w:p w14:paraId="6D6E74B3" w14:textId="3723CD3E" w:rsidR="003F6186" w:rsidRPr="00C47CDC" w:rsidRDefault="003F6186" w:rsidP="00C47CDC">
            <w:pPr>
              <w:shd w:val="clear" w:color="auto" w:fill="FFFFFF" w:themeFill="background1"/>
              <w:jc w:val="both"/>
              <w:rPr>
                <w:lang w:val="fr-FR"/>
              </w:rPr>
            </w:pPr>
          </w:p>
        </w:tc>
      </w:tr>
    </w:tbl>
    <w:p w14:paraId="341088B5" w14:textId="77777777" w:rsidR="008357B5" w:rsidRDefault="008357B5" w:rsidP="00C47CDC">
      <w:pPr>
        <w:shd w:val="clear" w:color="auto" w:fill="FFFFFF" w:themeFill="background1"/>
        <w:jc w:val="both"/>
        <w:rPr>
          <w:lang w:val="fr-FR"/>
        </w:rPr>
      </w:pPr>
    </w:p>
    <w:p w14:paraId="7C3F7587" w14:textId="77777777" w:rsidR="00C47CDC" w:rsidRPr="00C47CDC" w:rsidRDefault="00C47CDC" w:rsidP="00C47CDC">
      <w:pPr>
        <w:shd w:val="clear" w:color="auto" w:fill="FFFFFF" w:themeFill="background1"/>
        <w:jc w:val="both"/>
        <w:rPr>
          <w:lang w:val="fr-FR"/>
        </w:rPr>
      </w:pPr>
    </w:p>
    <w:p w14:paraId="3C4E5BB6" w14:textId="77777777" w:rsidR="00263DE0" w:rsidRPr="00C47CDC" w:rsidRDefault="00263DE0" w:rsidP="00C47CDC">
      <w:pPr>
        <w:shd w:val="clear" w:color="auto" w:fill="FFFFFF" w:themeFill="background1"/>
        <w:jc w:val="both"/>
        <w:rPr>
          <w:b/>
          <w:bCs/>
        </w:rPr>
      </w:pPr>
      <w:r w:rsidRPr="00C47CDC">
        <w:rPr>
          <w:b/>
          <w:bCs/>
        </w:rPr>
        <w:t>Notes Importantes :</w:t>
      </w:r>
    </w:p>
    <w:p w14:paraId="2B2FCF88" w14:textId="4655DEFD" w:rsidR="001A3935" w:rsidRPr="00C47CDC" w:rsidRDefault="00724D86" w:rsidP="00C47CDC">
      <w:pPr>
        <w:numPr>
          <w:ilvl w:val="0"/>
          <w:numId w:val="10"/>
        </w:numPr>
        <w:shd w:val="clear" w:color="auto" w:fill="FFFFFF" w:themeFill="background1"/>
        <w:jc w:val="both"/>
        <w:rPr>
          <w:lang w:val="fr-FR"/>
        </w:rPr>
      </w:pPr>
      <w:r>
        <w:rPr>
          <w:lang w:val="fr-FR"/>
        </w:rPr>
        <w:t>Le</w:t>
      </w:r>
      <w:r w:rsidR="00263DE0" w:rsidRPr="00C47CDC">
        <w:rPr>
          <w:lang w:val="fr-FR"/>
        </w:rPr>
        <w:t xml:space="preserve"> formateur </w:t>
      </w:r>
      <w:r w:rsidR="00B3600C" w:rsidRPr="00C47CDC">
        <w:rPr>
          <w:lang w:val="fr-FR"/>
        </w:rPr>
        <w:t xml:space="preserve">recruté </w:t>
      </w:r>
      <w:r w:rsidR="00263DE0" w:rsidRPr="00C47CDC">
        <w:rPr>
          <w:lang w:val="fr-FR"/>
        </w:rPr>
        <w:t xml:space="preserve">doit </w:t>
      </w:r>
      <w:r w:rsidR="00547361" w:rsidRPr="00C47CDC">
        <w:rPr>
          <w:lang w:val="fr-FR"/>
        </w:rPr>
        <w:t>assurer des</w:t>
      </w:r>
      <w:r w:rsidR="00263DE0" w:rsidRPr="00C47CDC">
        <w:rPr>
          <w:lang w:val="fr-FR"/>
        </w:rPr>
        <w:t xml:space="preserve"> formations conçues pour répondre aux besoins spécifiques et au contexte de l’initiative de la communauté concernée. Les contenus pédagogiques, les exemples et les exercices pratiques doivent être pertinents pour les participants.</w:t>
      </w:r>
    </w:p>
    <w:p w14:paraId="0D7C58BB" w14:textId="3EAEB6F3" w:rsidR="00B3600C" w:rsidRPr="00C47CDC" w:rsidRDefault="00B3600C" w:rsidP="00C47CDC">
      <w:pPr>
        <w:numPr>
          <w:ilvl w:val="0"/>
          <w:numId w:val="10"/>
        </w:numPr>
        <w:shd w:val="clear" w:color="auto" w:fill="FFFFFF" w:themeFill="background1"/>
        <w:spacing w:before="100" w:beforeAutospacing="1" w:after="100" w:afterAutospacing="1" w:line="240" w:lineRule="auto"/>
        <w:rPr>
          <w:lang w:val="fr-FR"/>
        </w:rPr>
      </w:pPr>
      <w:r w:rsidRPr="00C47CDC">
        <w:rPr>
          <w:lang w:val="fr-FR"/>
        </w:rPr>
        <w:t>Date de Début des sessions de formation : à partir du </w:t>
      </w:r>
      <w:r w:rsidRPr="00C47CDC">
        <w:rPr>
          <w:b/>
          <w:bCs/>
          <w:lang w:val="fr-FR"/>
        </w:rPr>
        <w:t>2</w:t>
      </w:r>
      <w:r w:rsidR="00312E77" w:rsidRPr="00C47CDC">
        <w:rPr>
          <w:b/>
          <w:bCs/>
          <w:lang w:val="fr-FR"/>
        </w:rPr>
        <w:t>5</w:t>
      </w:r>
      <w:r w:rsidRPr="00C47CDC">
        <w:rPr>
          <w:b/>
          <w:bCs/>
          <w:lang w:val="fr-FR"/>
        </w:rPr>
        <w:t xml:space="preserve"> octobre</w:t>
      </w:r>
      <w:r w:rsidR="003202C1" w:rsidRPr="00C47CDC">
        <w:rPr>
          <w:lang w:val="fr-FR"/>
        </w:rPr>
        <w:t xml:space="preserve"> 2024.</w:t>
      </w:r>
    </w:p>
    <w:p w14:paraId="029B5B10" w14:textId="77777777" w:rsidR="00580D18" w:rsidRPr="00C47CDC" w:rsidRDefault="00580D18" w:rsidP="00C47CDC">
      <w:pPr>
        <w:shd w:val="clear" w:color="auto" w:fill="FFFFFF" w:themeFill="background1"/>
        <w:jc w:val="both"/>
        <w:rPr>
          <w:lang w:val="fr-FR"/>
        </w:rPr>
      </w:pPr>
      <w:r w:rsidRPr="00C47CDC">
        <w:rPr>
          <w:b/>
          <w:bCs/>
          <w:lang w:val="fr-FR"/>
        </w:rPr>
        <w:t>Livrables des sessions de formation :</w:t>
      </w:r>
      <w:r w:rsidRPr="00C47CDC">
        <w:rPr>
          <w:lang w:val="fr-FR"/>
        </w:rPr>
        <w:t xml:space="preserve"> </w:t>
      </w:r>
    </w:p>
    <w:p w14:paraId="1D0132C8" w14:textId="77777777" w:rsidR="00580D18" w:rsidRPr="00C47CDC" w:rsidRDefault="00580D18" w:rsidP="00C47CDC">
      <w:pPr>
        <w:pStyle w:val="Paragraphedeliste"/>
        <w:numPr>
          <w:ilvl w:val="0"/>
          <w:numId w:val="3"/>
        </w:numPr>
        <w:shd w:val="clear" w:color="auto" w:fill="FFFFFF" w:themeFill="background1"/>
        <w:jc w:val="both"/>
        <w:rPr>
          <w:lang w:val="fr-FR"/>
        </w:rPr>
      </w:pPr>
      <w:r w:rsidRPr="00C47CDC">
        <w:t xml:space="preserve">Note méthodologique, </w:t>
      </w:r>
    </w:p>
    <w:p w14:paraId="5205DE73" w14:textId="77777777" w:rsidR="00580D18" w:rsidRPr="00C47CDC" w:rsidRDefault="00580D18" w:rsidP="00C47CDC">
      <w:pPr>
        <w:pStyle w:val="Paragraphedeliste"/>
        <w:numPr>
          <w:ilvl w:val="0"/>
          <w:numId w:val="3"/>
        </w:numPr>
        <w:shd w:val="clear" w:color="auto" w:fill="FFFFFF" w:themeFill="background1"/>
        <w:jc w:val="both"/>
        <w:rPr>
          <w:lang w:val="fr-FR"/>
        </w:rPr>
      </w:pPr>
      <w:r w:rsidRPr="00C47CDC">
        <w:rPr>
          <w:lang w:val="fr-FR"/>
        </w:rPr>
        <w:t>P</w:t>
      </w:r>
      <w:r w:rsidRPr="00C47CDC">
        <w:t>rogramme de formation détaill</w:t>
      </w:r>
      <w:r w:rsidRPr="00C47CDC">
        <w:rPr>
          <w:lang w:val="fr-FR"/>
        </w:rPr>
        <w:t>é</w:t>
      </w:r>
      <w:r w:rsidRPr="00C47CDC">
        <w:t>,</w:t>
      </w:r>
    </w:p>
    <w:p w14:paraId="4633D0AC" w14:textId="77777777" w:rsidR="00580D18" w:rsidRPr="00C47CDC" w:rsidRDefault="00580D18" w:rsidP="00C47CDC">
      <w:pPr>
        <w:pStyle w:val="Paragraphedeliste"/>
        <w:numPr>
          <w:ilvl w:val="0"/>
          <w:numId w:val="3"/>
        </w:numPr>
        <w:shd w:val="clear" w:color="auto" w:fill="FFFFFF" w:themeFill="background1"/>
        <w:jc w:val="both"/>
        <w:rPr>
          <w:lang w:val="fr-FR"/>
        </w:rPr>
      </w:pPr>
      <w:r w:rsidRPr="00C47CDC">
        <w:rPr>
          <w:lang w:val="fr-FR"/>
        </w:rPr>
        <w:lastRenderedPageBreak/>
        <w:t>P</w:t>
      </w:r>
      <w:r w:rsidRPr="00C47CDC">
        <w:t>résentation PPT</w:t>
      </w:r>
      <w:r w:rsidRPr="00C47CDC">
        <w:rPr>
          <w:lang w:val="fr-FR"/>
        </w:rPr>
        <w:t xml:space="preserve">, </w:t>
      </w:r>
    </w:p>
    <w:p w14:paraId="4CD929BB" w14:textId="77777777" w:rsidR="00580D18" w:rsidRPr="00C47CDC" w:rsidRDefault="00580D18" w:rsidP="00C47CDC">
      <w:pPr>
        <w:pStyle w:val="Paragraphedeliste"/>
        <w:numPr>
          <w:ilvl w:val="0"/>
          <w:numId w:val="3"/>
        </w:numPr>
        <w:shd w:val="clear" w:color="auto" w:fill="FFFFFF" w:themeFill="background1"/>
        <w:jc w:val="both"/>
        <w:rPr>
          <w:lang w:val="fr-FR"/>
        </w:rPr>
      </w:pPr>
      <w:r w:rsidRPr="00C47CDC">
        <w:rPr>
          <w:lang w:val="fr-FR"/>
        </w:rPr>
        <w:t>Test d’entrée-sortie</w:t>
      </w:r>
    </w:p>
    <w:p w14:paraId="4222BD34" w14:textId="551870A9" w:rsidR="00580D18" w:rsidRPr="00C47CDC" w:rsidRDefault="00580D18" w:rsidP="00C47CDC">
      <w:pPr>
        <w:pStyle w:val="Paragraphedeliste"/>
        <w:numPr>
          <w:ilvl w:val="0"/>
          <w:numId w:val="3"/>
        </w:numPr>
        <w:shd w:val="clear" w:color="auto" w:fill="FFFFFF" w:themeFill="background1"/>
        <w:jc w:val="both"/>
        <w:rPr>
          <w:lang w:val="fr-FR"/>
        </w:rPr>
      </w:pPr>
      <w:r w:rsidRPr="00C47CDC">
        <w:rPr>
          <w:lang w:val="fr-FR"/>
        </w:rPr>
        <w:t>Rapport de formation</w:t>
      </w:r>
      <w:r w:rsidR="00B3600C" w:rsidRPr="00C47CDC">
        <w:rPr>
          <w:lang w:val="fr-FR"/>
        </w:rPr>
        <w:t xml:space="preserve"> pour chaque session de formation.</w:t>
      </w:r>
    </w:p>
    <w:p w14:paraId="49C15EAA" w14:textId="77777777" w:rsidR="00580D18" w:rsidRPr="00C47CDC" w:rsidRDefault="00580D18" w:rsidP="00C47CDC">
      <w:pPr>
        <w:shd w:val="clear" w:color="auto" w:fill="FFFFFF" w:themeFill="background1"/>
        <w:rPr>
          <w:b/>
          <w:bCs/>
          <w:lang w:val="fr-FR"/>
        </w:rPr>
      </w:pPr>
      <w:r w:rsidRPr="00C47CDC">
        <w:rPr>
          <w:b/>
          <w:bCs/>
          <w:lang w:val="fr-FR"/>
        </w:rPr>
        <w:t> </w:t>
      </w:r>
      <w:r w:rsidRPr="00C47CDC">
        <w:rPr>
          <w:b/>
          <w:bCs/>
        </w:rPr>
        <w:t>Critères d'éligibilité </w:t>
      </w:r>
      <w:r w:rsidRPr="00C47CDC">
        <w:rPr>
          <w:b/>
          <w:bCs/>
          <w:lang w:val="fr-FR"/>
        </w:rPr>
        <w:t>:</w:t>
      </w:r>
    </w:p>
    <w:p w14:paraId="1A597361" w14:textId="77777777" w:rsidR="00580D18" w:rsidRPr="00C47CDC" w:rsidRDefault="00580D18" w:rsidP="00C47CDC">
      <w:pPr>
        <w:numPr>
          <w:ilvl w:val="0"/>
          <w:numId w:val="1"/>
        </w:numPr>
        <w:shd w:val="clear" w:color="auto" w:fill="FFFFFF" w:themeFill="background1"/>
        <w:jc w:val="both"/>
        <w:rPr>
          <w:lang w:val="fr-FR"/>
        </w:rPr>
      </w:pPr>
      <w:r w:rsidRPr="00C47CDC">
        <w:rPr>
          <w:lang w:val="fr-FR"/>
        </w:rPr>
        <w:t> Une expérience significative dans les domaines concernés, capables de produire un travail de haute qualité dans des délais impartis, avec une expertise avérée dans la conduite et l’animation d’ateliers de formation.</w:t>
      </w:r>
    </w:p>
    <w:p w14:paraId="74AC1EFC" w14:textId="77777777" w:rsidR="00580D18" w:rsidRPr="00C47CDC" w:rsidRDefault="00580D18" w:rsidP="00C47CDC">
      <w:pPr>
        <w:numPr>
          <w:ilvl w:val="0"/>
          <w:numId w:val="1"/>
        </w:numPr>
        <w:shd w:val="clear" w:color="auto" w:fill="FFFFFF" w:themeFill="background1"/>
        <w:rPr>
          <w:lang w:val="fr-FR"/>
        </w:rPr>
      </w:pPr>
      <w:r w:rsidRPr="00C47CDC">
        <w:rPr>
          <w:lang w:val="fr-FR"/>
        </w:rPr>
        <w:t> Les candidats doivent faire preuve d’autonomie, de maturité professionnelle et d’aptitude à l’écoute et à la communication avec les participants.</w:t>
      </w:r>
    </w:p>
    <w:p w14:paraId="11C0C539" w14:textId="07CFB292" w:rsidR="00670228" w:rsidRPr="00B50E7F" w:rsidRDefault="00580D18" w:rsidP="00C47CDC">
      <w:pPr>
        <w:shd w:val="clear" w:color="auto" w:fill="FFFFFF" w:themeFill="background1"/>
        <w:jc w:val="both"/>
        <w:rPr>
          <w:lang w:val="fr-FR"/>
        </w:rPr>
      </w:pPr>
      <w:r w:rsidRPr="00C47CDC">
        <w:rPr>
          <w:b/>
          <w:bCs/>
          <w:lang w:val="fr-FR"/>
        </w:rPr>
        <w:t>Modalités de Soumission</w:t>
      </w:r>
      <w:r w:rsidRPr="00C47CDC">
        <w:rPr>
          <w:lang w:val="fr-FR"/>
        </w:rPr>
        <w:t xml:space="preserve"> : Les candidats intéressés sont invités à soumettre leurs dossier</w:t>
      </w:r>
      <w:r w:rsidR="007D13B7">
        <w:rPr>
          <w:lang w:val="fr-FR"/>
        </w:rPr>
        <w:t>s</w:t>
      </w:r>
      <w:r w:rsidRPr="00C47CDC">
        <w:rPr>
          <w:lang w:val="fr-FR"/>
        </w:rPr>
        <w:t xml:space="preserve"> de candidature, comprenant un Curriculum Vitae détaillé, une lettre de motivation et une offre financière à l’adresse </w:t>
      </w:r>
      <w:hyperlink r:id="rId7" w:history="1">
        <w:r w:rsidRPr="00C47CDC">
          <w:rPr>
            <w:rStyle w:val="Lienhypertexte"/>
            <w:lang w:val="fr-FR"/>
          </w:rPr>
          <w:t>rehab.org.tn@gmail.com</w:t>
        </w:r>
      </w:hyperlink>
      <w:r w:rsidRPr="00C47CDC">
        <w:rPr>
          <w:lang w:val="fr-FR"/>
        </w:rPr>
        <w:t xml:space="preserve">  en </w:t>
      </w:r>
      <w:r w:rsidR="00665039" w:rsidRPr="00C47CDC">
        <w:rPr>
          <w:lang w:val="fr-FR"/>
        </w:rPr>
        <w:t>précisant comme</w:t>
      </w:r>
      <w:r w:rsidRPr="00C47CDC">
        <w:rPr>
          <w:lang w:val="fr-FR"/>
        </w:rPr>
        <w:t xml:space="preserve"> objet : « </w:t>
      </w:r>
      <w:r w:rsidR="00724D86" w:rsidRPr="00F531CC">
        <w:rPr>
          <w:b/>
          <w:bCs/>
          <w:lang w:val="fr-FR"/>
        </w:rPr>
        <w:t xml:space="preserve">Appel à </w:t>
      </w:r>
      <w:r w:rsidR="00F531CC">
        <w:rPr>
          <w:b/>
          <w:bCs/>
          <w:lang w:val="fr-FR"/>
        </w:rPr>
        <w:t>f</w:t>
      </w:r>
      <w:bookmarkStart w:id="0" w:name="_GoBack"/>
      <w:bookmarkEnd w:id="0"/>
      <w:r w:rsidR="00724D86" w:rsidRPr="00F531CC">
        <w:rPr>
          <w:b/>
          <w:bCs/>
          <w:lang w:val="fr-FR"/>
        </w:rPr>
        <w:t>ormateur n°5 en Techniques de Recherche d’emploi et identification des opportunités au Kef, Fernana et Gardima</w:t>
      </w:r>
      <w:r w:rsidRPr="00F531CC">
        <w:rPr>
          <w:b/>
          <w:bCs/>
          <w:lang w:val="fr-FR"/>
        </w:rPr>
        <w:t>, YEE Project </w:t>
      </w:r>
      <w:r w:rsidRPr="00C47CDC">
        <w:rPr>
          <w:lang w:val="fr-FR"/>
        </w:rPr>
        <w:t xml:space="preserve">». Les candidatures </w:t>
      </w:r>
      <w:r w:rsidR="00470398">
        <w:rPr>
          <w:lang w:val="fr-FR"/>
        </w:rPr>
        <w:t>doivent</w:t>
      </w:r>
      <w:r w:rsidRPr="00C47CDC">
        <w:rPr>
          <w:lang w:val="fr-FR"/>
        </w:rPr>
        <w:t xml:space="preserve"> être soumises avant le </w:t>
      </w:r>
      <w:r w:rsidR="003202C1" w:rsidRPr="00C47CDC">
        <w:rPr>
          <w:b/>
          <w:bCs/>
          <w:lang w:val="fr-FR"/>
        </w:rPr>
        <w:t>20</w:t>
      </w:r>
      <w:r w:rsidRPr="00C47CDC">
        <w:rPr>
          <w:b/>
          <w:bCs/>
          <w:lang w:val="fr-FR"/>
        </w:rPr>
        <w:t xml:space="preserve"> Octobre 2024</w:t>
      </w:r>
      <w:r w:rsidR="00665039">
        <w:rPr>
          <w:lang w:val="fr-FR"/>
        </w:rPr>
        <w:t>.</w:t>
      </w:r>
    </w:p>
    <w:sectPr w:rsidR="00670228" w:rsidRPr="00B50E7F" w:rsidSect="00A4413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74D6C" w14:textId="77777777" w:rsidR="00505858" w:rsidRDefault="00505858" w:rsidP="00DB229C">
      <w:pPr>
        <w:spacing w:after="0" w:line="240" w:lineRule="auto"/>
      </w:pPr>
      <w:r>
        <w:separator/>
      </w:r>
    </w:p>
  </w:endnote>
  <w:endnote w:type="continuationSeparator" w:id="0">
    <w:p w14:paraId="01E48E05" w14:textId="77777777" w:rsidR="00505858" w:rsidRDefault="00505858" w:rsidP="00DB229C">
      <w:pPr>
        <w:spacing w:after="0" w:line="240" w:lineRule="auto"/>
      </w:pPr>
      <w:r>
        <w:continuationSeparator/>
      </w:r>
    </w:p>
  </w:endnote>
  <w:endnote w:type="continuationNotice" w:id="1">
    <w:p w14:paraId="185C3F2D" w14:textId="77777777" w:rsidR="00505858" w:rsidRDefault="00505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794762"/>
      <w:docPartObj>
        <w:docPartGallery w:val="Page Numbers (Bottom of Page)"/>
        <w:docPartUnique/>
      </w:docPartObj>
    </w:sdtPr>
    <w:sdtEndPr/>
    <w:sdtContent>
      <w:p w14:paraId="46D3B758" w14:textId="5C37A70B" w:rsidR="00DB229C" w:rsidRDefault="00DB229C">
        <w:pPr>
          <w:pStyle w:val="Pieddepage"/>
          <w:jc w:val="center"/>
        </w:pPr>
        <w:r>
          <w:fldChar w:fldCharType="begin"/>
        </w:r>
        <w:r>
          <w:instrText>PAGE   \* MERGEFORMAT</w:instrText>
        </w:r>
        <w:r>
          <w:fldChar w:fldCharType="separate"/>
        </w:r>
        <w:r>
          <w:rPr>
            <w:lang w:val="fr-FR"/>
          </w:rPr>
          <w:t>2</w:t>
        </w:r>
        <w:r>
          <w:fldChar w:fldCharType="end"/>
        </w:r>
      </w:p>
    </w:sdtContent>
  </w:sdt>
  <w:p w14:paraId="3248B245" w14:textId="77777777" w:rsidR="00DB229C" w:rsidRDefault="00DB22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84BA8" w14:textId="77777777" w:rsidR="00505858" w:rsidRDefault="00505858" w:rsidP="00DB229C">
      <w:pPr>
        <w:spacing w:after="0" w:line="240" w:lineRule="auto"/>
      </w:pPr>
      <w:r>
        <w:separator/>
      </w:r>
    </w:p>
  </w:footnote>
  <w:footnote w:type="continuationSeparator" w:id="0">
    <w:p w14:paraId="1AEF042C" w14:textId="77777777" w:rsidR="00505858" w:rsidRDefault="00505858" w:rsidP="00DB229C">
      <w:pPr>
        <w:spacing w:after="0" w:line="240" w:lineRule="auto"/>
      </w:pPr>
      <w:r>
        <w:continuationSeparator/>
      </w:r>
    </w:p>
  </w:footnote>
  <w:footnote w:type="continuationNotice" w:id="1">
    <w:p w14:paraId="68C9620B" w14:textId="77777777" w:rsidR="00505858" w:rsidRDefault="005058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5D0"/>
    <w:multiLevelType w:val="hybridMultilevel"/>
    <w:tmpl w:val="2612E9F8"/>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91F1A6D"/>
    <w:multiLevelType w:val="multilevel"/>
    <w:tmpl w:val="ECCE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87F1A"/>
    <w:multiLevelType w:val="hybridMultilevel"/>
    <w:tmpl w:val="8EE8C3F0"/>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16C027B"/>
    <w:multiLevelType w:val="hybridMultilevel"/>
    <w:tmpl w:val="00AACB20"/>
    <w:lvl w:ilvl="0" w:tplc="B52ABB60">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7096212"/>
    <w:multiLevelType w:val="hybridMultilevel"/>
    <w:tmpl w:val="22EAEA1C"/>
    <w:lvl w:ilvl="0" w:tplc="040C0001">
      <w:start w:val="1"/>
      <w:numFmt w:val="bullet"/>
      <w:lvlText w:val=""/>
      <w:lvlJc w:val="left"/>
      <w:pPr>
        <w:ind w:left="776" w:hanging="360"/>
      </w:pPr>
      <w:rPr>
        <w:rFonts w:ascii="Symbol" w:hAnsi="Symbol" w:hint="default"/>
      </w:rPr>
    </w:lvl>
    <w:lvl w:ilvl="1" w:tplc="10000003" w:tentative="1">
      <w:start w:val="1"/>
      <w:numFmt w:val="bullet"/>
      <w:lvlText w:val="o"/>
      <w:lvlJc w:val="left"/>
      <w:pPr>
        <w:ind w:left="1496" w:hanging="360"/>
      </w:pPr>
      <w:rPr>
        <w:rFonts w:ascii="Courier New" w:hAnsi="Courier New" w:cs="Courier New" w:hint="default"/>
      </w:rPr>
    </w:lvl>
    <w:lvl w:ilvl="2" w:tplc="10000005" w:tentative="1">
      <w:start w:val="1"/>
      <w:numFmt w:val="bullet"/>
      <w:lvlText w:val=""/>
      <w:lvlJc w:val="left"/>
      <w:pPr>
        <w:ind w:left="2216" w:hanging="360"/>
      </w:pPr>
      <w:rPr>
        <w:rFonts w:ascii="Wingdings" w:hAnsi="Wingdings" w:hint="default"/>
      </w:rPr>
    </w:lvl>
    <w:lvl w:ilvl="3" w:tplc="10000001" w:tentative="1">
      <w:start w:val="1"/>
      <w:numFmt w:val="bullet"/>
      <w:lvlText w:val=""/>
      <w:lvlJc w:val="left"/>
      <w:pPr>
        <w:ind w:left="2936" w:hanging="360"/>
      </w:pPr>
      <w:rPr>
        <w:rFonts w:ascii="Symbol" w:hAnsi="Symbol" w:hint="default"/>
      </w:rPr>
    </w:lvl>
    <w:lvl w:ilvl="4" w:tplc="10000003" w:tentative="1">
      <w:start w:val="1"/>
      <w:numFmt w:val="bullet"/>
      <w:lvlText w:val="o"/>
      <w:lvlJc w:val="left"/>
      <w:pPr>
        <w:ind w:left="3656" w:hanging="360"/>
      </w:pPr>
      <w:rPr>
        <w:rFonts w:ascii="Courier New" w:hAnsi="Courier New" w:cs="Courier New" w:hint="default"/>
      </w:rPr>
    </w:lvl>
    <w:lvl w:ilvl="5" w:tplc="10000005" w:tentative="1">
      <w:start w:val="1"/>
      <w:numFmt w:val="bullet"/>
      <w:lvlText w:val=""/>
      <w:lvlJc w:val="left"/>
      <w:pPr>
        <w:ind w:left="4376" w:hanging="360"/>
      </w:pPr>
      <w:rPr>
        <w:rFonts w:ascii="Wingdings" w:hAnsi="Wingdings" w:hint="default"/>
      </w:rPr>
    </w:lvl>
    <w:lvl w:ilvl="6" w:tplc="10000001" w:tentative="1">
      <w:start w:val="1"/>
      <w:numFmt w:val="bullet"/>
      <w:lvlText w:val=""/>
      <w:lvlJc w:val="left"/>
      <w:pPr>
        <w:ind w:left="5096" w:hanging="360"/>
      </w:pPr>
      <w:rPr>
        <w:rFonts w:ascii="Symbol" w:hAnsi="Symbol" w:hint="default"/>
      </w:rPr>
    </w:lvl>
    <w:lvl w:ilvl="7" w:tplc="10000003" w:tentative="1">
      <w:start w:val="1"/>
      <w:numFmt w:val="bullet"/>
      <w:lvlText w:val="o"/>
      <w:lvlJc w:val="left"/>
      <w:pPr>
        <w:ind w:left="5816" w:hanging="360"/>
      </w:pPr>
      <w:rPr>
        <w:rFonts w:ascii="Courier New" w:hAnsi="Courier New" w:cs="Courier New" w:hint="default"/>
      </w:rPr>
    </w:lvl>
    <w:lvl w:ilvl="8" w:tplc="10000005" w:tentative="1">
      <w:start w:val="1"/>
      <w:numFmt w:val="bullet"/>
      <w:lvlText w:val=""/>
      <w:lvlJc w:val="left"/>
      <w:pPr>
        <w:ind w:left="6536" w:hanging="360"/>
      </w:pPr>
      <w:rPr>
        <w:rFonts w:ascii="Wingdings" w:hAnsi="Wingdings" w:hint="default"/>
      </w:rPr>
    </w:lvl>
  </w:abstractNum>
  <w:abstractNum w:abstractNumId="5" w15:restartNumberingAfterBreak="0">
    <w:nsid w:val="1C6634B9"/>
    <w:multiLevelType w:val="multilevel"/>
    <w:tmpl w:val="950C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733B4"/>
    <w:multiLevelType w:val="multilevel"/>
    <w:tmpl w:val="882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C2A6E"/>
    <w:multiLevelType w:val="multilevel"/>
    <w:tmpl w:val="DC82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15445"/>
    <w:multiLevelType w:val="multilevel"/>
    <w:tmpl w:val="58B6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B0269"/>
    <w:multiLevelType w:val="multilevel"/>
    <w:tmpl w:val="6A46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0349D"/>
    <w:multiLevelType w:val="hybridMultilevel"/>
    <w:tmpl w:val="6CC2AD18"/>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8CA7D2B"/>
    <w:multiLevelType w:val="multilevel"/>
    <w:tmpl w:val="56A4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40C9D"/>
    <w:multiLevelType w:val="multilevel"/>
    <w:tmpl w:val="1ABC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425EC"/>
    <w:multiLevelType w:val="multilevel"/>
    <w:tmpl w:val="00C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CD4BC1"/>
    <w:multiLevelType w:val="hybridMultilevel"/>
    <w:tmpl w:val="222AE930"/>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3FA1AFF"/>
    <w:multiLevelType w:val="hybridMultilevel"/>
    <w:tmpl w:val="B254BD8C"/>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FA06531"/>
    <w:multiLevelType w:val="multilevel"/>
    <w:tmpl w:val="A71E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836F9"/>
    <w:multiLevelType w:val="hybridMultilevel"/>
    <w:tmpl w:val="4544D202"/>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564A178B"/>
    <w:multiLevelType w:val="multilevel"/>
    <w:tmpl w:val="C188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F4D4F"/>
    <w:multiLevelType w:val="multilevel"/>
    <w:tmpl w:val="26DC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C099E"/>
    <w:multiLevelType w:val="multilevel"/>
    <w:tmpl w:val="5128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53267"/>
    <w:multiLevelType w:val="hybridMultilevel"/>
    <w:tmpl w:val="8D16149A"/>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22E5B7A"/>
    <w:multiLevelType w:val="multilevel"/>
    <w:tmpl w:val="4F9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5"/>
  </w:num>
  <w:num w:numId="4">
    <w:abstractNumId w:val="8"/>
  </w:num>
  <w:num w:numId="5">
    <w:abstractNumId w:val="11"/>
  </w:num>
  <w:num w:numId="6">
    <w:abstractNumId w:val="13"/>
  </w:num>
  <w:num w:numId="7">
    <w:abstractNumId w:val="3"/>
  </w:num>
  <w:num w:numId="8">
    <w:abstractNumId w:val="5"/>
  </w:num>
  <w:num w:numId="9">
    <w:abstractNumId w:val="10"/>
  </w:num>
  <w:num w:numId="10">
    <w:abstractNumId w:val="22"/>
  </w:num>
  <w:num w:numId="11">
    <w:abstractNumId w:val="19"/>
  </w:num>
  <w:num w:numId="12">
    <w:abstractNumId w:val="16"/>
  </w:num>
  <w:num w:numId="13">
    <w:abstractNumId w:val="7"/>
  </w:num>
  <w:num w:numId="14">
    <w:abstractNumId w:val="1"/>
  </w:num>
  <w:num w:numId="15">
    <w:abstractNumId w:val="9"/>
  </w:num>
  <w:num w:numId="16">
    <w:abstractNumId w:val="6"/>
  </w:num>
  <w:num w:numId="17">
    <w:abstractNumId w:val="21"/>
  </w:num>
  <w:num w:numId="18">
    <w:abstractNumId w:val="17"/>
  </w:num>
  <w:num w:numId="19">
    <w:abstractNumId w:val="12"/>
  </w:num>
  <w:num w:numId="20">
    <w:abstractNumId w:val="18"/>
  </w:num>
  <w:num w:numId="21">
    <w:abstractNumId w:val="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28"/>
    <w:rsid w:val="00000ABC"/>
    <w:rsid w:val="00036ECA"/>
    <w:rsid w:val="000461C8"/>
    <w:rsid w:val="00063AA8"/>
    <w:rsid w:val="00081897"/>
    <w:rsid w:val="00097403"/>
    <w:rsid w:val="000A5B8B"/>
    <w:rsid w:val="000C56F8"/>
    <w:rsid w:val="00117BC6"/>
    <w:rsid w:val="0017278D"/>
    <w:rsid w:val="00173F92"/>
    <w:rsid w:val="001953D0"/>
    <w:rsid w:val="00195420"/>
    <w:rsid w:val="001A3935"/>
    <w:rsid w:val="001B47DD"/>
    <w:rsid w:val="001C4CE3"/>
    <w:rsid w:val="001D30FC"/>
    <w:rsid w:val="001D51E6"/>
    <w:rsid w:val="001D7F8F"/>
    <w:rsid w:val="001F245F"/>
    <w:rsid w:val="00225024"/>
    <w:rsid w:val="00262584"/>
    <w:rsid w:val="00263DE0"/>
    <w:rsid w:val="00275504"/>
    <w:rsid w:val="002A7E8C"/>
    <w:rsid w:val="002D44C1"/>
    <w:rsid w:val="002F444A"/>
    <w:rsid w:val="002F6474"/>
    <w:rsid w:val="00302404"/>
    <w:rsid w:val="00312E77"/>
    <w:rsid w:val="003202C1"/>
    <w:rsid w:val="003216AA"/>
    <w:rsid w:val="00327620"/>
    <w:rsid w:val="00341174"/>
    <w:rsid w:val="00345AFB"/>
    <w:rsid w:val="003551FB"/>
    <w:rsid w:val="00393245"/>
    <w:rsid w:val="00393446"/>
    <w:rsid w:val="003A2CAC"/>
    <w:rsid w:val="003E5011"/>
    <w:rsid w:val="003F6186"/>
    <w:rsid w:val="003F62AC"/>
    <w:rsid w:val="003F7F8B"/>
    <w:rsid w:val="0040780E"/>
    <w:rsid w:val="004143A0"/>
    <w:rsid w:val="00450970"/>
    <w:rsid w:val="00470398"/>
    <w:rsid w:val="00475452"/>
    <w:rsid w:val="00475D07"/>
    <w:rsid w:val="004B5D96"/>
    <w:rsid w:val="004C371F"/>
    <w:rsid w:val="004E7B48"/>
    <w:rsid w:val="004E7E02"/>
    <w:rsid w:val="005028F6"/>
    <w:rsid w:val="005033EF"/>
    <w:rsid w:val="00504396"/>
    <w:rsid w:val="00504C87"/>
    <w:rsid w:val="00505858"/>
    <w:rsid w:val="00506ECA"/>
    <w:rsid w:val="00547361"/>
    <w:rsid w:val="005751DA"/>
    <w:rsid w:val="00580D18"/>
    <w:rsid w:val="00593B3C"/>
    <w:rsid w:val="00597694"/>
    <w:rsid w:val="005A34BA"/>
    <w:rsid w:val="005E536D"/>
    <w:rsid w:val="005F406E"/>
    <w:rsid w:val="00620190"/>
    <w:rsid w:val="00622204"/>
    <w:rsid w:val="00641E30"/>
    <w:rsid w:val="00661CD5"/>
    <w:rsid w:val="00665039"/>
    <w:rsid w:val="00670228"/>
    <w:rsid w:val="00670B61"/>
    <w:rsid w:val="006815AF"/>
    <w:rsid w:val="0068689F"/>
    <w:rsid w:val="006878B2"/>
    <w:rsid w:val="006956B8"/>
    <w:rsid w:val="006A3898"/>
    <w:rsid w:val="006B30F2"/>
    <w:rsid w:val="006B6BF4"/>
    <w:rsid w:val="006D2F34"/>
    <w:rsid w:val="006F6C41"/>
    <w:rsid w:val="00707129"/>
    <w:rsid w:val="0071525B"/>
    <w:rsid w:val="00724D86"/>
    <w:rsid w:val="00736CE8"/>
    <w:rsid w:val="00767FE7"/>
    <w:rsid w:val="00775F35"/>
    <w:rsid w:val="0077668C"/>
    <w:rsid w:val="007801C4"/>
    <w:rsid w:val="007D0138"/>
    <w:rsid w:val="007D13B7"/>
    <w:rsid w:val="007E192D"/>
    <w:rsid w:val="007E30E1"/>
    <w:rsid w:val="00802AE7"/>
    <w:rsid w:val="00832517"/>
    <w:rsid w:val="008357B5"/>
    <w:rsid w:val="008377D0"/>
    <w:rsid w:val="00840886"/>
    <w:rsid w:val="00844F5A"/>
    <w:rsid w:val="00852A3C"/>
    <w:rsid w:val="008A6D4B"/>
    <w:rsid w:val="008B0DA0"/>
    <w:rsid w:val="008C4C3C"/>
    <w:rsid w:val="008C6B56"/>
    <w:rsid w:val="009109E4"/>
    <w:rsid w:val="00920405"/>
    <w:rsid w:val="00994F3D"/>
    <w:rsid w:val="009A31DF"/>
    <w:rsid w:val="009A51F5"/>
    <w:rsid w:val="009B547B"/>
    <w:rsid w:val="009C6046"/>
    <w:rsid w:val="009D09D0"/>
    <w:rsid w:val="00A10672"/>
    <w:rsid w:val="00A2014F"/>
    <w:rsid w:val="00A23C32"/>
    <w:rsid w:val="00A2746E"/>
    <w:rsid w:val="00A44138"/>
    <w:rsid w:val="00A56432"/>
    <w:rsid w:val="00A64FEE"/>
    <w:rsid w:val="00A71D98"/>
    <w:rsid w:val="00A73994"/>
    <w:rsid w:val="00A77685"/>
    <w:rsid w:val="00A81FCD"/>
    <w:rsid w:val="00A853DF"/>
    <w:rsid w:val="00AA2FE2"/>
    <w:rsid w:val="00AA4068"/>
    <w:rsid w:val="00AB426D"/>
    <w:rsid w:val="00AB57C9"/>
    <w:rsid w:val="00AC238A"/>
    <w:rsid w:val="00AC335F"/>
    <w:rsid w:val="00B04E1C"/>
    <w:rsid w:val="00B17330"/>
    <w:rsid w:val="00B256C3"/>
    <w:rsid w:val="00B3600C"/>
    <w:rsid w:val="00B437CA"/>
    <w:rsid w:val="00B50E7F"/>
    <w:rsid w:val="00B63C2B"/>
    <w:rsid w:val="00B65FB8"/>
    <w:rsid w:val="00B66AEA"/>
    <w:rsid w:val="00B75171"/>
    <w:rsid w:val="00B85844"/>
    <w:rsid w:val="00B973FF"/>
    <w:rsid w:val="00BF5E32"/>
    <w:rsid w:val="00C226F2"/>
    <w:rsid w:val="00C2706D"/>
    <w:rsid w:val="00C345B1"/>
    <w:rsid w:val="00C47CDC"/>
    <w:rsid w:val="00C52B0F"/>
    <w:rsid w:val="00C701CE"/>
    <w:rsid w:val="00C87BD4"/>
    <w:rsid w:val="00C90F02"/>
    <w:rsid w:val="00C96A31"/>
    <w:rsid w:val="00CC5A38"/>
    <w:rsid w:val="00CC6279"/>
    <w:rsid w:val="00CC7D07"/>
    <w:rsid w:val="00CF31F2"/>
    <w:rsid w:val="00D0755B"/>
    <w:rsid w:val="00D41CE4"/>
    <w:rsid w:val="00D60496"/>
    <w:rsid w:val="00D6317A"/>
    <w:rsid w:val="00D8253C"/>
    <w:rsid w:val="00D95C4C"/>
    <w:rsid w:val="00DB229C"/>
    <w:rsid w:val="00E0065A"/>
    <w:rsid w:val="00E01CF0"/>
    <w:rsid w:val="00E24FF0"/>
    <w:rsid w:val="00E27AE2"/>
    <w:rsid w:val="00E44D6D"/>
    <w:rsid w:val="00E4589E"/>
    <w:rsid w:val="00E475CD"/>
    <w:rsid w:val="00E87C4B"/>
    <w:rsid w:val="00EB26E4"/>
    <w:rsid w:val="00EB514C"/>
    <w:rsid w:val="00EB5E6A"/>
    <w:rsid w:val="00EC09FB"/>
    <w:rsid w:val="00F0597D"/>
    <w:rsid w:val="00F3284F"/>
    <w:rsid w:val="00F51297"/>
    <w:rsid w:val="00F531CC"/>
    <w:rsid w:val="00F56380"/>
    <w:rsid w:val="00F92829"/>
    <w:rsid w:val="00F92AEB"/>
    <w:rsid w:val="00F9447B"/>
    <w:rsid w:val="00FA5CA3"/>
    <w:rsid w:val="00FD6F23"/>
    <w:rsid w:val="5D82FEC0"/>
    <w:rsid w:val="736F9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2BBB"/>
  <w15:chartTrackingRefBased/>
  <w15:docId w15:val="{5A75FCF0-E84D-4AA9-94D5-FD0827A6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8408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0228"/>
    <w:rPr>
      <w:color w:val="0563C1" w:themeColor="hyperlink"/>
      <w:u w:val="single"/>
    </w:rPr>
  </w:style>
  <w:style w:type="character" w:styleId="Mentionnonrsolue">
    <w:name w:val="Unresolved Mention"/>
    <w:basedOn w:val="Policepardfaut"/>
    <w:uiPriority w:val="99"/>
    <w:semiHidden/>
    <w:unhideWhenUsed/>
    <w:rsid w:val="00670228"/>
    <w:rPr>
      <w:color w:val="605E5C"/>
      <w:shd w:val="clear" w:color="auto" w:fill="E1DFDD"/>
    </w:rPr>
  </w:style>
  <w:style w:type="paragraph" w:styleId="Paragraphedeliste">
    <w:name w:val="List Paragraph"/>
    <w:basedOn w:val="Normal"/>
    <w:uiPriority w:val="34"/>
    <w:qFormat/>
    <w:rsid w:val="001C4CE3"/>
    <w:pPr>
      <w:ind w:left="720"/>
      <w:contextualSpacing/>
    </w:pPr>
  </w:style>
  <w:style w:type="table" w:styleId="Grilledutableau">
    <w:name w:val="Table Grid"/>
    <w:basedOn w:val="TableauNormal"/>
    <w:uiPriority w:val="39"/>
    <w:rsid w:val="00F9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229C"/>
    <w:pPr>
      <w:tabs>
        <w:tab w:val="center" w:pos="4536"/>
        <w:tab w:val="right" w:pos="9072"/>
      </w:tabs>
      <w:spacing w:after="0" w:line="240" w:lineRule="auto"/>
    </w:pPr>
  </w:style>
  <w:style w:type="character" w:customStyle="1" w:styleId="En-tteCar">
    <w:name w:val="En-tête Car"/>
    <w:basedOn w:val="Policepardfaut"/>
    <w:link w:val="En-tte"/>
    <w:uiPriority w:val="99"/>
    <w:rsid w:val="00DB229C"/>
  </w:style>
  <w:style w:type="paragraph" w:styleId="Pieddepage">
    <w:name w:val="footer"/>
    <w:basedOn w:val="Normal"/>
    <w:link w:val="PieddepageCar"/>
    <w:uiPriority w:val="99"/>
    <w:unhideWhenUsed/>
    <w:rsid w:val="00DB22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229C"/>
  </w:style>
  <w:style w:type="character" w:customStyle="1" w:styleId="Titre4Car">
    <w:name w:val="Titre 4 Car"/>
    <w:basedOn w:val="Policepardfaut"/>
    <w:link w:val="Titre4"/>
    <w:uiPriority w:val="9"/>
    <w:semiHidden/>
    <w:rsid w:val="00840886"/>
    <w:rPr>
      <w:rFonts w:asciiTheme="majorHAnsi" w:eastAsiaTheme="majorEastAsia" w:hAnsiTheme="majorHAnsi" w:cstheme="majorBidi"/>
      <w:i/>
      <w:iCs/>
      <w:color w:val="2F5496" w:themeColor="accent1" w:themeShade="BF"/>
    </w:rPr>
  </w:style>
  <w:style w:type="character" w:styleId="Marquedecommentaire">
    <w:name w:val="annotation reference"/>
    <w:basedOn w:val="Policepardfaut"/>
    <w:uiPriority w:val="99"/>
    <w:semiHidden/>
    <w:unhideWhenUsed/>
    <w:rsid w:val="00C90F02"/>
    <w:rPr>
      <w:sz w:val="16"/>
      <w:szCs w:val="16"/>
    </w:rPr>
  </w:style>
  <w:style w:type="paragraph" w:styleId="Commentaire">
    <w:name w:val="annotation text"/>
    <w:basedOn w:val="Normal"/>
    <w:link w:val="CommentaireCar"/>
    <w:uiPriority w:val="99"/>
    <w:unhideWhenUsed/>
    <w:rsid w:val="00C90F02"/>
    <w:pPr>
      <w:spacing w:line="240" w:lineRule="auto"/>
    </w:pPr>
    <w:rPr>
      <w:sz w:val="20"/>
      <w:szCs w:val="20"/>
    </w:rPr>
  </w:style>
  <w:style w:type="character" w:customStyle="1" w:styleId="CommentaireCar">
    <w:name w:val="Commentaire Car"/>
    <w:basedOn w:val="Policepardfaut"/>
    <w:link w:val="Commentaire"/>
    <w:uiPriority w:val="99"/>
    <w:rsid w:val="00C90F02"/>
    <w:rPr>
      <w:sz w:val="20"/>
      <w:szCs w:val="20"/>
    </w:rPr>
  </w:style>
  <w:style w:type="paragraph" w:styleId="Objetducommentaire">
    <w:name w:val="annotation subject"/>
    <w:basedOn w:val="Commentaire"/>
    <w:next w:val="Commentaire"/>
    <w:link w:val="ObjetducommentaireCar"/>
    <w:uiPriority w:val="99"/>
    <w:semiHidden/>
    <w:unhideWhenUsed/>
    <w:rsid w:val="00C90F02"/>
    <w:rPr>
      <w:b/>
      <w:bCs/>
    </w:rPr>
  </w:style>
  <w:style w:type="character" w:customStyle="1" w:styleId="ObjetducommentaireCar">
    <w:name w:val="Objet du commentaire Car"/>
    <w:basedOn w:val="CommentaireCar"/>
    <w:link w:val="Objetducommentaire"/>
    <w:uiPriority w:val="99"/>
    <w:semiHidden/>
    <w:rsid w:val="00C90F02"/>
    <w:rPr>
      <w:b/>
      <w:bCs/>
      <w:sz w:val="20"/>
      <w:szCs w:val="20"/>
    </w:rPr>
  </w:style>
  <w:style w:type="paragraph" w:styleId="NormalWeb">
    <w:name w:val="Normal (Web)"/>
    <w:basedOn w:val="Normal"/>
    <w:uiPriority w:val="99"/>
    <w:semiHidden/>
    <w:unhideWhenUsed/>
    <w:rsid w:val="00C226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4124">
      <w:bodyDiv w:val="1"/>
      <w:marLeft w:val="0"/>
      <w:marRight w:val="0"/>
      <w:marTop w:val="0"/>
      <w:marBottom w:val="0"/>
      <w:divBdr>
        <w:top w:val="none" w:sz="0" w:space="0" w:color="auto"/>
        <w:left w:val="none" w:sz="0" w:space="0" w:color="auto"/>
        <w:bottom w:val="none" w:sz="0" w:space="0" w:color="auto"/>
        <w:right w:val="none" w:sz="0" w:space="0" w:color="auto"/>
      </w:divBdr>
    </w:div>
    <w:div w:id="259264529">
      <w:bodyDiv w:val="1"/>
      <w:marLeft w:val="0"/>
      <w:marRight w:val="0"/>
      <w:marTop w:val="0"/>
      <w:marBottom w:val="0"/>
      <w:divBdr>
        <w:top w:val="none" w:sz="0" w:space="0" w:color="auto"/>
        <w:left w:val="none" w:sz="0" w:space="0" w:color="auto"/>
        <w:bottom w:val="none" w:sz="0" w:space="0" w:color="auto"/>
        <w:right w:val="none" w:sz="0" w:space="0" w:color="auto"/>
      </w:divBdr>
    </w:div>
    <w:div w:id="427195730">
      <w:bodyDiv w:val="1"/>
      <w:marLeft w:val="0"/>
      <w:marRight w:val="0"/>
      <w:marTop w:val="0"/>
      <w:marBottom w:val="0"/>
      <w:divBdr>
        <w:top w:val="none" w:sz="0" w:space="0" w:color="auto"/>
        <w:left w:val="none" w:sz="0" w:space="0" w:color="auto"/>
        <w:bottom w:val="none" w:sz="0" w:space="0" w:color="auto"/>
        <w:right w:val="none" w:sz="0" w:space="0" w:color="auto"/>
      </w:divBdr>
    </w:div>
    <w:div w:id="429811652">
      <w:bodyDiv w:val="1"/>
      <w:marLeft w:val="0"/>
      <w:marRight w:val="0"/>
      <w:marTop w:val="0"/>
      <w:marBottom w:val="0"/>
      <w:divBdr>
        <w:top w:val="none" w:sz="0" w:space="0" w:color="auto"/>
        <w:left w:val="none" w:sz="0" w:space="0" w:color="auto"/>
        <w:bottom w:val="none" w:sz="0" w:space="0" w:color="auto"/>
        <w:right w:val="none" w:sz="0" w:space="0" w:color="auto"/>
      </w:divBdr>
    </w:div>
    <w:div w:id="506333894">
      <w:bodyDiv w:val="1"/>
      <w:marLeft w:val="0"/>
      <w:marRight w:val="0"/>
      <w:marTop w:val="0"/>
      <w:marBottom w:val="0"/>
      <w:divBdr>
        <w:top w:val="none" w:sz="0" w:space="0" w:color="auto"/>
        <w:left w:val="none" w:sz="0" w:space="0" w:color="auto"/>
        <w:bottom w:val="none" w:sz="0" w:space="0" w:color="auto"/>
        <w:right w:val="none" w:sz="0" w:space="0" w:color="auto"/>
      </w:divBdr>
    </w:div>
    <w:div w:id="658846629">
      <w:bodyDiv w:val="1"/>
      <w:marLeft w:val="0"/>
      <w:marRight w:val="0"/>
      <w:marTop w:val="0"/>
      <w:marBottom w:val="0"/>
      <w:divBdr>
        <w:top w:val="none" w:sz="0" w:space="0" w:color="auto"/>
        <w:left w:val="none" w:sz="0" w:space="0" w:color="auto"/>
        <w:bottom w:val="none" w:sz="0" w:space="0" w:color="auto"/>
        <w:right w:val="none" w:sz="0" w:space="0" w:color="auto"/>
      </w:divBdr>
    </w:div>
    <w:div w:id="667097205">
      <w:bodyDiv w:val="1"/>
      <w:marLeft w:val="0"/>
      <w:marRight w:val="0"/>
      <w:marTop w:val="0"/>
      <w:marBottom w:val="0"/>
      <w:divBdr>
        <w:top w:val="none" w:sz="0" w:space="0" w:color="auto"/>
        <w:left w:val="none" w:sz="0" w:space="0" w:color="auto"/>
        <w:bottom w:val="none" w:sz="0" w:space="0" w:color="auto"/>
        <w:right w:val="none" w:sz="0" w:space="0" w:color="auto"/>
      </w:divBdr>
    </w:div>
    <w:div w:id="697048460">
      <w:bodyDiv w:val="1"/>
      <w:marLeft w:val="0"/>
      <w:marRight w:val="0"/>
      <w:marTop w:val="0"/>
      <w:marBottom w:val="0"/>
      <w:divBdr>
        <w:top w:val="none" w:sz="0" w:space="0" w:color="auto"/>
        <w:left w:val="none" w:sz="0" w:space="0" w:color="auto"/>
        <w:bottom w:val="none" w:sz="0" w:space="0" w:color="auto"/>
        <w:right w:val="none" w:sz="0" w:space="0" w:color="auto"/>
      </w:divBdr>
    </w:div>
    <w:div w:id="980309160">
      <w:bodyDiv w:val="1"/>
      <w:marLeft w:val="0"/>
      <w:marRight w:val="0"/>
      <w:marTop w:val="0"/>
      <w:marBottom w:val="0"/>
      <w:divBdr>
        <w:top w:val="none" w:sz="0" w:space="0" w:color="auto"/>
        <w:left w:val="none" w:sz="0" w:space="0" w:color="auto"/>
        <w:bottom w:val="none" w:sz="0" w:space="0" w:color="auto"/>
        <w:right w:val="none" w:sz="0" w:space="0" w:color="auto"/>
      </w:divBdr>
    </w:div>
    <w:div w:id="1180311346">
      <w:bodyDiv w:val="1"/>
      <w:marLeft w:val="0"/>
      <w:marRight w:val="0"/>
      <w:marTop w:val="0"/>
      <w:marBottom w:val="0"/>
      <w:divBdr>
        <w:top w:val="none" w:sz="0" w:space="0" w:color="auto"/>
        <w:left w:val="none" w:sz="0" w:space="0" w:color="auto"/>
        <w:bottom w:val="none" w:sz="0" w:space="0" w:color="auto"/>
        <w:right w:val="none" w:sz="0" w:space="0" w:color="auto"/>
      </w:divBdr>
      <w:divsChild>
        <w:div w:id="1137146504">
          <w:marLeft w:val="0"/>
          <w:marRight w:val="0"/>
          <w:marTop w:val="0"/>
          <w:marBottom w:val="300"/>
          <w:divBdr>
            <w:top w:val="none" w:sz="0" w:space="0" w:color="auto"/>
            <w:left w:val="none" w:sz="0" w:space="0" w:color="auto"/>
            <w:bottom w:val="none" w:sz="0" w:space="0" w:color="auto"/>
            <w:right w:val="none" w:sz="0" w:space="0" w:color="auto"/>
          </w:divBdr>
          <w:divsChild>
            <w:div w:id="1981767622">
              <w:marLeft w:val="0"/>
              <w:marRight w:val="0"/>
              <w:marTop w:val="0"/>
              <w:marBottom w:val="0"/>
              <w:divBdr>
                <w:top w:val="none" w:sz="0" w:space="0" w:color="auto"/>
                <w:left w:val="none" w:sz="0" w:space="0" w:color="auto"/>
                <w:bottom w:val="none" w:sz="0" w:space="0" w:color="auto"/>
                <w:right w:val="none" w:sz="0" w:space="0" w:color="auto"/>
              </w:divBdr>
              <w:divsChild>
                <w:div w:id="11147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3518">
      <w:bodyDiv w:val="1"/>
      <w:marLeft w:val="0"/>
      <w:marRight w:val="0"/>
      <w:marTop w:val="0"/>
      <w:marBottom w:val="0"/>
      <w:divBdr>
        <w:top w:val="none" w:sz="0" w:space="0" w:color="auto"/>
        <w:left w:val="none" w:sz="0" w:space="0" w:color="auto"/>
        <w:bottom w:val="none" w:sz="0" w:space="0" w:color="auto"/>
        <w:right w:val="none" w:sz="0" w:space="0" w:color="auto"/>
      </w:divBdr>
    </w:div>
    <w:div w:id="13290956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32">
          <w:marLeft w:val="0"/>
          <w:marRight w:val="0"/>
          <w:marTop w:val="0"/>
          <w:marBottom w:val="300"/>
          <w:divBdr>
            <w:top w:val="none" w:sz="0" w:space="0" w:color="auto"/>
            <w:left w:val="none" w:sz="0" w:space="0" w:color="auto"/>
            <w:bottom w:val="none" w:sz="0" w:space="0" w:color="auto"/>
            <w:right w:val="none" w:sz="0" w:space="0" w:color="auto"/>
          </w:divBdr>
          <w:divsChild>
            <w:div w:id="1899512783">
              <w:marLeft w:val="0"/>
              <w:marRight w:val="0"/>
              <w:marTop w:val="0"/>
              <w:marBottom w:val="0"/>
              <w:divBdr>
                <w:top w:val="none" w:sz="0" w:space="0" w:color="auto"/>
                <w:left w:val="none" w:sz="0" w:space="0" w:color="auto"/>
                <w:bottom w:val="none" w:sz="0" w:space="0" w:color="auto"/>
                <w:right w:val="none" w:sz="0" w:space="0" w:color="auto"/>
              </w:divBdr>
              <w:divsChild>
                <w:div w:id="460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4497">
      <w:bodyDiv w:val="1"/>
      <w:marLeft w:val="0"/>
      <w:marRight w:val="0"/>
      <w:marTop w:val="0"/>
      <w:marBottom w:val="0"/>
      <w:divBdr>
        <w:top w:val="none" w:sz="0" w:space="0" w:color="auto"/>
        <w:left w:val="none" w:sz="0" w:space="0" w:color="auto"/>
        <w:bottom w:val="none" w:sz="0" w:space="0" w:color="auto"/>
        <w:right w:val="none" w:sz="0" w:space="0" w:color="auto"/>
      </w:divBdr>
    </w:div>
    <w:div w:id="1410080534">
      <w:bodyDiv w:val="1"/>
      <w:marLeft w:val="0"/>
      <w:marRight w:val="0"/>
      <w:marTop w:val="0"/>
      <w:marBottom w:val="0"/>
      <w:divBdr>
        <w:top w:val="none" w:sz="0" w:space="0" w:color="auto"/>
        <w:left w:val="none" w:sz="0" w:space="0" w:color="auto"/>
        <w:bottom w:val="none" w:sz="0" w:space="0" w:color="auto"/>
        <w:right w:val="none" w:sz="0" w:space="0" w:color="auto"/>
      </w:divBdr>
    </w:div>
    <w:div w:id="1543208223">
      <w:bodyDiv w:val="1"/>
      <w:marLeft w:val="0"/>
      <w:marRight w:val="0"/>
      <w:marTop w:val="0"/>
      <w:marBottom w:val="0"/>
      <w:divBdr>
        <w:top w:val="none" w:sz="0" w:space="0" w:color="auto"/>
        <w:left w:val="none" w:sz="0" w:space="0" w:color="auto"/>
        <w:bottom w:val="none" w:sz="0" w:space="0" w:color="auto"/>
        <w:right w:val="none" w:sz="0" w:space="0" w:color="auto"/>
      </w:divBdr>
    </w:div>
    <w:div w:id="1553272563">
      <w:bodyDiv w:val="1"/>
      <w:marLeft w:val="0"/>
      <w:marRight w:val="0"/>
      <w:marTop w:val="0"/>
      <w:marBottom w:val="0"/>
      <w:divBdr>
        <w:top w:val="none" w:sz="0" w:space="0" w:color="auto"/>
        <w:left w:val="none" w:sz="0" w:space="0" w:color="auto"/>
        <w:bottom w:val="none" w:sz="0" w:space="0" w:color="auto"/>
        <w:right w:val="none" w:sz="0" w:space="0" w:color="auto"/>
      </w:divBdr>
    </w:div>
    <w:div w:id="1573537900">
      <w:bodyDiv w:val="1"/>
      <w:marLeft w:val="0"/>
      <w:marRight w:val="0"/>
      <w:marTop w:val="0"/>
      <w:marBottom w:val="0"/>
      <w:divBdr>
        <w:top w:val="none" w:sz="0" w:space="0" w:color="auto"/>
        <w:left w:val="none" w:sz="0" w:space="0" w:color="auto"/>
        <w:bottom w:val="none" w:sz="0" w:space="0" w:color="auto"/>
        <w:right w:val="none" w:sz="0" w:space="0" w:color="auto"/>
      </w:divBdr>
    </w:div>
    <w:div w:id="1670863487">
      <w:bodyDiv w:val="1"/>
      <w:marLeft w:val="0"/>
      <w:marRight w:val="0"/>
      <w:marTop w:val="0"/>
      <w:marBottom w:val="0"/>
      <w:divBdr>
        <w:top w:val="none" w:sz="0" w:space="0" w:color="auto"/>
        <w:left w:val="none" w:sz="0" w:space="0" w:color="auto"/>
        <w:bottom w:val="none" w:sz="0" w:space="0" w:color="auto"/>
        <w:right w:val="none" w:sz="0" w:space="0" w:color="auto"/>
      </w:divBdr>
    </w:div>
    <w:div w:id="1722367505">
      <w:bodyDiv w:val="1"/>
      <w:marLeft w:val="0"/>
      <w:marRight w:val="0"/>
      <w:marTop w:val="0"/>
      <w:marBottom w:val="0"/>
      <w:divBdr>
        <w:top w:val="none" w:sz="0" w:space="0" w:color="auto"/>
        <w:left w:val="none" w:sz="0" w:space="0" w:color="auto"/>
        <w:bottom w:val="none" w:sz="0" w:space="0" w:color="auto"/>
        <w:right w:val="none" w:sz="0" w:space="0" w:color="auto"/>
      </w:divBdr>
    </w:div>
    <w:div w:id="1841892991">
      <w:bodyDiv w:val="1"/>
      <w:marLeft w:val="0"/>
      <w:marRight w:val="0"/>
      <w:marTop w:val="0"/>
      <w:marBottom w:val="0"/>
      <w:divBdr>
        <w:top w:val="none" w:sz="0" w:space="0" w:color="auto"/>
        <w:left w:val="none" w:sz="0" w:space="0" w:color="auto"/>
        <w:bottom w:val="none" w:sz="0" w:space="0" w:color="auto"/>
        <w:right w:val="none" w:sz="0" w:space="0" w:color="auto"/>
      </w:divBdr>
    </w:div>
    <w:div w:id="1843886408">
      <w:bodyDiv w:val="1"/>
      <w:marLeft w:val="0"/>
      <w:marRight w:val="0"/>
      <w:marTop w:val="0"/>
      <w:marBottom w:val="0"/>
      <w:divBdr>
        <w:top w:val="none" w:sz="0" w:space="0" w:color="auto"/>
        <w:left w:val="none" w:sz="0" w:space="0" w:color="auto"/>
        <w:bottom w:val="none" w:sz="0" w:space="0" w:color="auto"/>
        <w:right w:val="none" w:sz="0" w:space="0" w:color="auto"/>
      </w:divBdr>
    </w:div>
    <w:div w:id="1962226822">
      <w:bodyDiv w:val="1"/>
      <w:marLeft w:val="0"/>
      <w:marRight w:val="0"/>
      <w:marTop w:val="0"/>
      <w:marBottom w:val="0"/>
      <w:divBdr>
        <w:top w:val="none" w:sz="0" w:space="0" w:color="auto"/>
        <w:left w:val="none" w:sz="0" w:space="0" w:color="auto"/>
        <w:bottom w:val="none" w:sz="0" w:space="0" w:color="auto"/>
        <w:right w:val="none" w:sz="0" w:space="0" w:color="auto"/>
      </w:divBdr>
    </w:div>
    <w:div w:id="1966883567">
      <w:bodyDiv w:val="1"/>
      <w:marLeft w:val="0"/>
      <w:marRight w:val="0"/>
      <w:marTop w:val="0"/>
      <w:marBottom w:val="0"/>
      <w:divBdr>
        <w:top w:val="none" w:sz="0" w:space="0" w:color="auto"/>
        <w:left w:val="none" w:sz="0" w:space="0" w:color="auto"/>
        <w:bottom w:val="none" w:sz="0" w:space="0" w:color="auto"/>
        <w:right w:val="none" w:sz="0" w:space="0" w:color="auto"/>
      </w:divBdr>
    </w:div>
    <w:div w:id="2055958543">
      <w:bodyDiv w:val="1"/>
      <w:marLeft w:val="0"/>
      <w:marRight w:val="0"/>
      <w:marTop w:val="0"/>
      <w:marBottom w:val="0"/>
      <w:divBdr>
        <w:top w:val="none" w:sz="0" w:space="0" w:color="auto"/>
        <w:left w:val="none" w:sz="0" w:space="0" w:color="auto"/>
        <w:bottom w:val="none" w:sz="0" w:space="0" w:color="auto"/>
        <w:right w:val="none" w:sz="0" w:space="0" w:color="auto"/>
      </w:divBdr>
    </w:div>
    <w:div w:id="2085759315">
      <w:bodyDiv w:val="1"/>
      <w:marLeft w:val="0"/>
      <w:marRight w:val="0"/>
      <w:marTop w:val="0"/>
      <w:marBottom w:val="0"/>
      <w:divBdr>
        <w:top w:val="none" w:sz="0" w:space="0" w:color="auto"/>
        <w:left w:val="none" w:sz="0" w:space="0" w:color="auto"/>
        <w:bottom w:val="none" w:sz="0" w:space="0" w:color="auto"/>
        <w:right w:val="none" w:sz="0" w:space="0" w:color="auto"/>
      </w:divBdr>
    </w:div>
    <w:div w:id="2092190372">
      <w:bodyDiv w:val="1"/>
      <w:marLeft w:val="0"/>
      <w:marRight w:val="0"/>
      <w:marTop w:val="0"/>
      <w:marBottom w:val="0"/>
      <w:divBdr>
        <w:top w:val="none" w:sz="0" w:space="0" w:color="auto"/>
        <w:left w:val="none" w:sz="0" w:space="0" w:color="auto"/>
        <w:bottom w:val="none" w:sz="0" w:space="0" w:color="auto"/>
        <w:right w:val="none" w:sz="0" w:space="0" w:color="auto"/>
      </w:divBdr>
    </w:div>
    <w:div w:id="2098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hab.org.t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1149</Words>
  <Characters>6322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7457</CharactersWithSpaces>
  <SharedDoc>false</SharedDoc>
  <HLinks>
    <vt:vector size="6" baseType="variant">
      <vt:variant>
        <vt:i4>6488155</vt:i4>
      </vt:variant>
      <vt:variant>
        <vt:i4>0</vt:i4>
      </vt:variant>
      <vt:variant>
        <vt:i4>0</vt:i4>
      </vt:variant>
      <vt:variant>
        <vt:i4>5</vt:i4>
      </vt:variant>
      <vt:variant>
        <vt:lpwstr>mailto:rehab.org.tn@gmail.com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 RIAHI</dc:creator>
  <cp:keywords/>
  <dc:description/>
  <cp:lastModifiedBy>ThinkPad</cp:lastModifiedBy>
  <cp:revision>62</cp:revision>
  <dcterms:created xsi:type="dcterms:W3CDTF">2024-10-10T12:46:00Z</dcterms:created>
  <dcterms:modified xsi:type="dcterms:W3CDTF">2024-10-16T11:09:00Z</dcterms:modified>
</cp:coreProperties>
</file>