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7A9E" w14:textId="77777777" w:rsidR="00456AA2" w:rsidRPr="00F6331A" w:rsidRDefault="0007195A">
      <w:pPr>
        <w:spacing w:before="40"/>
        <w:jc w:val="center"/>
        <w:rPr>
          <w:rFonts w:ascii="Calibri" w:eastAsia="Calibri" w:hAnsi="Calibri" w:cs="Calibri"/>
          <w:b/>
          <w:bCs/>
          <w:color w:val="002060"/>
          <w:sz w:val="28"/>
          <w:szCs w:val="28"/>
          <w:lang w:eastAsia="en-US"/>
        </w:rPr>
      </w:pPr>
      <w:r w:rsidRPr="00F6331A">
        <w:rPr>
          <w:rFonts w:ascii="Calibri" w:eastAsia="Calibri" w:hAnsi="Calibri" w:cs="Calibri"/>
          <w:b/>
          <w:bCs/>
          <w:color w:val="002060"/>
          <w:sz w:val="28"/>
          <w:szCs w:val="28"/>
          <w:lang w:eastAsia="en-US"/>
        </w:rPr>
        <w:t xml:space="preserve"> </w:t>
      </w:r>
    </w:p>
    <w:p w14:paraId="53AAD57D" w14:textId="77777777" w:rsidR="00456AA2" w:rsidRPr="000035AB" w:rsidRDefault="0007195A">
      <w:pPr>
        <w:spacing w:before="40"/>
        <w:jc w:val="center"/>
        <w:rPr>
          <w:rFonts w:ascii="Calibri" w:eastAsia="Calibri" w:hAnsi="Calibri" w:cs="Calibri"/>
          <w:b/>
          <w:bCs/>
          <w:color w:val="1F3864"/>
          <w:sz w:val="28"/>
          <w:szCs w:val="28"/>
          <w:lang w:val="en-GB" w:eastAsia="en-US"/>
        </w:rPr>
      </w:pPr>
      <w:r w:rsidRPr="000035AB">
        <w:rPr>
          <w:rFonts w:ascii="Calibri" w:eastAsia="Calibri" w:hAnsi="Calibri" w:cs="Calibri"/>
          <w:b/>
          <w:bCs/>
          <w:color w:val="1F3864"/>
          <w:sz w:val="28"/>
          <w:szCs w:val="28"/>
          <w:lang w:val="en-GB" w:eastAsia="en-US"/>
        </w:rPr>
        <w:t>Innov’i – EU4Innovation</w:t>
      </w:r>
    </w:p>
    <w:p w14:paraId="5BCD114C" w14:textId="77777777" w:rsidR="00456AA2" w:rsidRPr="000035AB" w:rsidRDefault="0007195A">
      <w:pPr>
        <w:spacing w:before="40"/>
        <w:jc w:val="center"/>
        <w:rPr>
          <w:rFonts w:ascii="Calibri" w:eastAsia="Calibri" w:hAnsi="Calibri" w:cs="Calibri"/>
          <w:bCs/>
          <w:color w:val="1F3864"/>
          <w:sz w:val="28"/>
          <w:szCs w:val="28"/>
          <w:lang w:val="en-GB" w:eastAsia="en-US"/>
        </w:rPr>
      </w:pPr>
      <w:r w:rsidRPr="000035AB">
        <w:rPr>
          <w:rFonts w:ascii="Calibri" w:eastAsia="Calibri" w:hAnsi="Calibri" w:cs="Calibri"/>
          <w:bCs/>
          <w:color w:val="1F3864"/>
          <w:sz w:val="28"/>
          <w:szCs w:val="28"/>
          <w:lang w:val="en-GB" w:eastAsia="en-US"/>
        </w:rPr>
        <w:t>SPECIFICATIONS</w:t>
      </w:r>
    </w:p>
    <w:p w14:paraId="651D783C" w14:textId="77777777" w:rsidR="00456AA2" w:rsidRPr="000035AB" w:rsidRDefault="00456AA2">
      <w:pPr>
        <w:spacing w:before="40" w:after="40"/>
        <w:rPr>
          <w:rFonts w:ascii="Calibri" w:eastAsia="Calibri" w:hAnsi="Calibri" w:cs="Calibri"/>
          <w:bCs/>
          <w:color w:val="1F3864"/>
          <w:sz w:val="28"/>
          <w:szCs w:val="28"/>
          <w:lang w:val="en-GB" w:eastAsia="en-US"/>
        </w:rPr>
      </w:pPr>
    </w:p>
    <w:p w14:paraId="369A77A7" w14:textId="77777777" w:rsidR="00456AA2" w:rsidRPr="000035AB" w:rsidRDefault="0007195A">
      <w:pPr>
        <w:jc w:val="center"/>
        <w:rPr>
          <w:rFonts w:ascii="Calibri" w:hAnsi="Calibri" w:cs="Calibri"/>
          <w:b/>
          <w:color w:val="000000"/>
          <w:lang w:val="en-GB"/>
        </w:rPr>
      </w:pPr>
      <w:r w:rsidRPr="000035AB">
        <w:rPr>
          <w:rFonts w:ascii="Calibri" w:hAnsi="Calibri" w:cs="Calibri"/>
          <w:b/>
          <w:color w:val="000000"/>
          <w:lang w:val="en-GB"/>
        </w:rPr>
        <w:t>Terms of reference</w:t>
      </w:r>
    </w:p>
    <w:p w14:paraId="5EED240C" w14:textId="77777777" w:rsidR="00456AA2" w:rsidRPr="000035AB" w:rsidRDefault="00456AA2">
      <w:pPr>
        <w:rPr>
          <w:rFonts w:ascii="Calibri" w:hAnsi="Calibri" w:cs="Calibri"/>
          <w:b/>
          <w:smallCaps/>
          <w:color w:val="000000"/>
          <w:sz w:val="20"/>
          <w:szCs w:val="20"/>
          <w:lang w:val="en-GB"/>
        </w:rPr>
      </w:pPr>
    </w:p>
    <w:p w14:paraId="4A8CCD28" w14:textId="77777777" w:rsidR="00456AA2" w:rsidRPr="000035AB" w:rsidRDefault="00456AA2">
      <w:pPr>
        <w:rPr>
          <w:rFonts w:ascii="Calibri" w:hAnsi="Calibri" w:cs="Calibri"/>
          <w:b/>
          <w:smallCaps/>
          <w:color w:val="000080"/>
          <w:sz w:val="20"/>
          <w:szCs w:val="20"/>
          <w:lang w:val="en-GB"/>
        </w:rPr>
      </w:pPr>
    </w:p>
    <w:tbl>
      <w:tblPr>
        <w:tblW w:w="9596" w:type="dxa"/>
        <w:tblInd w:w="354" w:type="dxa"/>
        <w:tblLayout w:type="fixed"/>
        <w:tblCellMar>
          <w:left w:w="70" w:type="dxa"/>
          <w:right w:w="70" w:type="dxa"/>
        </w:tblCellMar>
        <w:tblLook w:val="0000" w:firstRow="0" w:lastRow="0" w:firstColumn="0" w:lastColumn="0" w:noHBand="0" w:noVBand="0"/>
      </w:tblPr>
      <w:tblGrid>
        <w:gridCol w:w="2286"/>
        <w:gridCol w:w="7310"/>
      </w:tblGrid>
      <w:tr w:rsidR="00456AA2" w:rsidRPr="000035AB" w14:paraId="5AD8F9E5" w14:textId="77777777">
        <w:trPr>
          <w:trHeight w:val="393"/>
        </w:trPr>
        <w:tc>
          <w:tcPr>
            <w:tcW w:w="2286" w:type="dxa"/>
            <w:tcBorders>
              <w:top w:val="single" w:sz="4" w:space="0" w:color="000000"/>
              <w:left w:val="single" w:sz="4" w:space="0" w:color="000000"/>
              <w:bottom w:val="single" w:sz="4" w:space="0" w:color="000000"/>
              <w:right w:val="single" w:sz="4" w:space="0" w:color="000000"/>
            </w:tcBorders>
            <w:vAlign w:val="center"/>
          </w:tcPr>
          <w:p w14:paraId="16A7477C" w14:textId="77777777" w:rsidR="00456AA2" w:rsidRPr="000035AB" w:rsidRDefault="0007195A">
            <w:pPr>
              <w:rPr>
                <w:rFonts w:ascii="Calibri" w:hAnsi="Calibri" w:cs="Calibri"/>
                <w:sz w:val="20"/>
                <w:szCs w:val="20"/>
              </w:rPr>
            </w:pPr>
            <w:r w:rsidRPr="000035AB">
              <w:rPr>
                <w:rFonts w:ascii="Calibri" w:hAnsi="Calibri" w:cs="Calibri"/>
                <w:sz w:val="20"/>
                <w:szCs w:val="20"/>
              </w:rPr>
              <w:t>Title of the mission:</w:t>
            </w:r>
          </w:p>
        </w:tc>
        <w:tc>
          <w:tcPr>
            <w:tcW w:w="7310" w:type="dxa"/>
            <w:tcBorders>
              <w:top w:val="single" w:sz="4" w:space="0" w:color="000000"/>
              <w:left w:val="single" w:sz="4" w:space="0" w:color="000000"/>
              <w:bottom w:val="single" w:sz="4" w:space="0" w:color="000000"/>
              <w:right w:val="single" w:sz="4" w:space="0" w:color="000000"/>
            </w:tcBorders>
            <w:vAlign w:val="center"/>
          </w:tcPr>
          <w:p w14:paraId="2A6E0C42" w14:textId="77777777" w:rsidR="00456AA2" w:rsidRPr="000035AB" w:rsidRDefault="0007195A">
            <w:pPr>
              <w:rPr>
                <w:rFonts w:ascii="Calibri" w:hAnsi="Calibri" w:cs="Calibri"/>
                <w:smallCaps/>
                <w:sz w:val="20"/>
                <w:szCs w:val="22"/>
                <w:lang w:val="en-GB"/>
              </w:rPr>
            </w:pPr>
            <w:r w:rsidRPr="000035AB">
              <w:rPr>
                <w:rFonts w:ascii="Calibri" w:hAnsi="Calibri" w:cs="Calibri"/>
                <w:smallCaps/>
                <w:sz w:val="20"/>
                <w:szCs w:val="22"/>
                <w:lang w:val="en-GB"/>
              </w:rPr>
              <w:t xml:space="preserve">Training module for capacity building of </w:t>
            </w:r>
            <w:r w:rsidR="006E6B8A" w:rsidRPr="000035AB">
              <w:rPr>
                <w:rFonts w:ascii="Calibri" w:hAnsi="Calibri" w:cs="Calibri"/>
                <w:smallCaps/>
                <w:sz w:val="20"/>
                <w:szCs w:val="22"/>
                <w:lang w:val="en-GB"/>
              </w:rPr>
              <w:t xml:space="preserve">innov’i </w:t>
            </w:r>
            <w:r w:rsidRPr="000035AB">
              <w:rPr>
                <w:rFonts w:ascii="Calibri" w:hAnsi="Calibri" w:cs="Calibri"/>
                <w:smallCaps/>
                <w:sz w:val="20"/>
                <w:szCs w:val="22"/>
                <w:lang w:val="en-GB"/>
              </w:rPr>
              <w:t>partner structures on the theme of fundraising/ investment readiness in tunisia</w:t>
            </w:r>
          </w:p>
        </w:tc>
      </w:tr>
      <w:tr w:rsidR="00456AA2" w:rsidRPr="000035AB" w14:paraId="4EDB8E4E" w14:textId="77777777">
        <w:trPr>
          <w:trHeight w:val="347"/>
        </w:trPr>
        <w:tc>
          <w:tcPr>
            <w:tcW w:w="2286" w:type="dxa"/>
            <w:tcBorders>
              <w:top w:val="single" w:sz="4" w:space="0" w:color="000000"/>
              <w:left w:val="single" w:sz="4" w:space="0" w:color="000000"/>
              <w:bottom w:val="single" w:sz="4" w:space="0" w:color="000000"/>
              <w:right w:val="single" w:sz="4" w:space="0" w:color="000000"/>
            </w:tcBorders>
            <w:vAlign w:val="center"/>
          </w:tcPr>
          <w:p w14:paraId="50F7AFB1" w14:textId="77777777" w:rsidR="00456AA2" w:rsidRPr="000035AB" w:rsidRDefault="0007195A">
            <w:pPr>
              <w:rPr>
                <w:rFonts w:ascii="Calibri" w:hAnsi="Calibri" w:cs="Calibri"/>
                <w:sz w:val="20"/>
                <w:szCs w:val="20"/>
              </w:rPr>
            </w:pPr>
            <w:r w:rsidRPr="000035AB">
              <w:rPr>
                <w:rFonts w:ascii="Calibri" w:hAnsi="Calibri" w:cs="Calibri"/>
                <w:sz w:val="20"/>
                <w:szCs w:val="20"/>
              </w:rPr>
              <w:t>Component:</w:t>
            </w:r>
          </w:p>
        </w:tc>
        <w:tc>
          <w:tcPr>
            <w:tcW w:w="7310" w:type="dxa"/>
            <w:tcBorders>
              <w:top w:val="single" w:sz="4" w:space="0" w:color="000000"/>
              <w:left w:val="single" w:sz="4" w:space="0" w:color="000000"/>
              <w:bottom w:val="single" w:sz="4" w:space="0" w:color="000000"/>
              <w:right w:val="single" w:sz="4" w:space="0" w:color="000000"/>
            </w:tcBorders>
            <w:vAlign w:val="center"/>
          </w:tcPr>
          <w:p w14:paraId="491BE98C" w14:textId="77777777" w:rsidR="00456AA2" w:rsidRPr="000035AB" w:rsidRDefault="0007195A">
            <w:pPr>
              <w:rPr>
                <w:rFonts w:ascii="Calibri" w:hAnsi="Calibri" w:cs="Calibri"/>
                <w:smallCaps/>
                <w:sz w:val="20"/>
                <w:szCs w:val="22"/>
              </w:rPr>
            </w:pPr>
            <w:r w:rsidRPr="000035AB">
              <w:rPr>
                <w:rFonts w:ascii="Calibri" w:hAnsi="Calibri" w:cs="Calibri"/>
                <w:smallCaps/>
                <w:sz w:val="20"/>
                <w:szCs w:val="22"/>
              </w:rPr>
              <w:t>Component A </w:t>
            </w:r>
          </w:p>
        </w:tc>
      </w:tr>
      <w:tr w:rsidR="00456AA2" w:rsidRPr="000035AB" w14:paraId="150D9BDC" w14:textId="77777777">
        <w:trPr>
          <w:trHeight w:val="347"/>
        </w:trPr>
        <w:tc>
          <w:tcPr>
            <w:tcW w:w="2286" w:type="dxa"/>
            <w:tcBorders>
              <w:top w:val="single" w:sz="4" w:space="0" w:color="000000"/>
              <w:left w:val="single" w:sz="4" w:space="0" w:color="000000"/>
              <w:bottom w:val="single" w:sz="4" w:space="0" w:color="000000"/>
              <w:right w:val="single" w:sz="4" w:space="0" w:color="000000"/>
            </w:tcBorders>
            <w:vAlign w:val="center"/>
          </w:tcPr>
          <w:p w14:paraId="57EF1622" w14:textId="77777777" w:rsidR="00456AA2" w:rsidRPr="000035AB" w:rsidRDefault="0007195A">
            <w:pPr>
              <w:rPr>
                <w:rFonts w:ascii="Calibri" w:hAnsi="Calibri" w:cs="Calibri"/>
                <w:sz w:val="20"/>
                <w:szCs w:val="20"/>
              </w:rPr>
            </w:pPr>
            <w:r w:rsidRPr="000035AB">
              <w:rPr>
                <w:rFonts w:ascii="Calibri" w:hAnsi="Calibri" w:cs="Calibri"/>
                <w:sz w:val="20"/>
                <w:szCs w:val="20"/>
              </w:rPr>
              <w:t>Beneficiary(s)</w:t>
            </w:r>
          </w:p>
        </w:tc>
        <w:tc>
          <w:tcPr>
            <w:tcW w:w="7310" w:type="dxa"/>
            <w:tcBorders>
              <w:top w:val="single" w:sz="4" w:space="0" w:color="000000"/>
              <w:left w:val="single" w:sz="4" w:space="0" w:color="000000"/>
              <w:bottom w:val="single" w:sz="4" w:space="0" w:color="000000"/>
              <w:right w:val="single" w:sz="4" w:space="0" w:color="000000"/>
            </w:tcBorders>
            <w:vAlign w:val="center"/>
          </w:tcPr>
          <w:p w14:paraId="0A31015A" w14:textId="77777777" w:rsidR="00456AA2" w:rsidRPr="000035AB" w:rsidRDefault="0007195A">
            <w:pPr>
              <w:rPr>
                <w:rFonts w:ascii="Calibri" w:hAnsi="Calibri" w:cs="Calibri"/>
                <w:smallCaps/>
                <w:sz w:val="20"/>
                <w:szCs w:val="22"/>
              </w:rPr>
            </w:pPr>
            <w:r w:rsidRPr="000035AB">
              <w:rPr>
                <w:rFonts w:ascii="Calibri" w:hAnsi="Calibri" w:cs="Calibri"/>
                <w:smallCaps/>
                <w:sz w:val="20"/>
                <w:szCs w:val="22"/>
              </w:rPr>
              <w:t xml:space="preserve">Innov'i-EU4Innovation Project – Expertise France </w:t>
            </w:r>
          </w:p>
        </w:tc>
      </w:tr>
      <w:tr w:rsidR="00456AA2" w:rsidRPr="000035AB" w14:paraId="476CC534" w14:textId="77777777">
        <w:trPr>
          <w:trHeight w:val="347"/>
        </w:trPr>
        <w:tc>
          <w:tcPr>
            <w:tcW w:w="2286" w:type="dxa"/>
            <w:tcBorders>
              <w:top w:val="single" w:sz="4" w:space="0" w:color="000000"/>
              <w:left w:val="single" w:sz="4" w:space="0" w:color="000000"/>
              <w:bottom w:val="single" w:sz="4" w:space="0" w:color="000000"/>
              <w:right w:val="single" w:sz="4" w:space="0" w:color="000000"/>
            </w:tcBorders>
            <w:vAlign w:val="center"/>
          </w:tcPr>
          <w:p w14:paraId="4621094F" w14:textId="77777777" w:rsidR="00456AA2" w:rsidRPr="000035AB" w:rsidRDefault="0007195A">
            <w:pPr>
              <w:rPr>
                <w:rFonts w:ascii="Calibri" w:hAnsi="Calibri" w:cs="Calibri"/>
                <w:sz w:val="20"/>
                <w:szCs w:val="20"/>
              </w:rPr>
            </w:pPr>
            <w:r w:rsidRPr="000035AB">
              <w:rPr>
                <w:rFonts w:ascii="Calibri" w:hAnsi="Calibri" w:cs="Calibri"/>
                <w:sz w:val="20"/>
                <w:szCs w:val="20"/>
              </w:rPr>
              <w:t>Country</w:t>
            </w:r>
          </w:p>
        </w:tc>
        <w:tc>
          <w:tcPr>
            <w:tcW w:w="7310" w:type="dxa"/>
            <w:tcBorders>
              <w:top w:val="single" w:sz="4" w:space="0" w:color="000000"/>
              <w:left w:val="single" w:sz="4" w:space="0" w:color="000000"/>
              <w:bottom w:val="single" w:sz="4" w:space="0" w:color="000000"/>
              <w:right w:val="single" w:sz="4" w:space="0" w:color="000000"/>
            </w:tcBorders>
            <w:vAlign w:val="center"/>
          </w:tcPr>
          <w:p w14:paraId="7C6EF2FD" w14:textId="77777777" w:rsidR="00456AA2" w:rsidRPr="000035AB" w:rsidRDefault="0007195A">
            <w:pPr>
              <w:rPr>
                <w:rFonts w:ascii="Calibri" w:hAnsi="Calibri" w:cs="Calibri"/>
                <w:smallCaps/>
                <w:sz w:val="20"/>
                <w:szCs w:val="22"/>
              </w:rPr>
            </w:pPr>
            <w:r w:rsidRPr="000035AB">
              <w:rPr>
                <w:rFonts w:ascii="Calibri" w:hAnsi="Calibri" w:cs="Calibri"/>
                <w:smallCaps/>
                <w:sz w:val="20"/>
                <w:szCs w:val="22"/>
              </w:rPr>
              <w:t xml:space="preserve">tunisia </w:t>
            </w:r>
          </w:p>
        </w:tc>
      </w:tr>
      <w:tr w:rsidR="00456AA2" w:rsidRPr="000035AB" w14:paraId="6098AFD0" w14:textId="77777777">
        <w:trPr>
          <w:trHeight w:val="376"/>
        </w:trPr>
        <w:tc>
          <w:tcPr>
            <w:tcW w:w="2286" w:type="dxa"/>
            <w:tcBorders>
              <w:top w:val="single" w:sz="4" w:space="0" w:color="000000"/>
              <w:left w:val="single" w:sz="4" w:space="0" w:color="000000"/>
              <w:bottom w:val="single" w:sz="4" w:space="0" w:color="000000"/>
              <w:right w:val="single" w:sz="4" w:space="0" w:color="000000"/>
            </w:tcBorders>
            <w:vAlign w:val="center"/>
          </w:tcPr>
          <w:p w14:paraId="32D627F2" w14:textId="77777777" w:rsidR="00456AA2" w:rsidRPr="000035AB" w:rsidRDefault="0007195A">
            <w:pPr>
              <w:rPr>
                <w:rFonts w:ascii="Calibri" w:hAnsi="Calibri" w:cs="Calibri"/>
                <w:sz w:val="20"/>
                <w:szCs w:val="20"/>
              </w:rPr>
            </w:pPr>
            <w:r w:rsidRPr="000035AB">
              <w:rPr>
                <w:rFonts w:ascii="Calibri" w:hAnsi="Calibri" w:cs="Calibri"/>
                <w:sz w:val="20"/>
                <w:szCs w:val="20"/>
              </w:rPr>
              <w:t>Dates:</w:t>
            </w:r>
          </w:p>
        </w:tc>
        <w:tc>
          <w:tcPr>
            <w:tcW w:w="7310" w:type="dxa"/>
            <w:tcBorders>
              <w:top w:val="single" w:sz="4" w:space="0" w:color="000000"/>
              <w:left w:val="single" w:sz="4" w:space="0" w:color="000000"/>
              <w:bottom w:val="single" w:sz="4" w:space="0" w:color="000000"/>
              <w:right w:val="single" w:sz="4" w:space="0" w:color="000000"/>
            </w:tcBorders>
            <w:vAlign w:val="center"/>
          </w:tcPr>
          <w:p w14:paraId="5CC73066" w14:textId="77777777" w:rsidR="00456AA2" w:rsidRPr="000035AB" w:rsidRDefault="0007195A">
            <w:pPr>
              <w:rPr>
                <w:rFonts w:ascii="Calibri" w:hAnsi="Calibri" w:cs="Calibri"/>
                <w:b/>
                <w:smallCaps/>
                <w:sz w:val="20"/>
                <w:szCs w:val="22"/>
                <w:highlight w:val="yellow"/>
              </w:rPr>
            </w:pPr>
            <w:r w:rsidRPr="000035AB">
              <w:rPr>
                <w:rFonts w:ascii="Calibri" w:hAnsi="Calibri" w:cs="Calibri"/>
                <w:b/>
                <w:smallCaps/>
                <w:sz w:val="20"/>
                <w:szCs w:val="22"/>
                <w:highlight w:val="yellow"/>
              </w:rPr>
              <w:t>Jun</w:t>
            </w:r>
            <w:r w:rsidR="006E6B8A" w:rsidRPr="000035AB">
              <w:rPr>
                <w:rFonts w:ascii="Calibri" w:hAnsi="Calibri" w:cs="Calibri"/>
                <w:b/>
                <w:smallCaps/>
                <w:sz w:val="20"/>
                <w:szCs w:val="22"/>
                <w:highlight w:val="yellow"/>
              </w:rPr>
              <w:t>e</w:t>
            </w:r>
            <w:r w:rsidRPr="000035AB">
              <w:rPr>
                <w:rFonts w:ascii="Calibri" w:hAnsi="Calibri" w:cs="Calibri"/>
                <w:b/>
                <w:smallCaps/>
                <w:sz w:val="20"/>
                <w:szCs w:val="22"/>
                <w:highlight w:val="yellow"/>
              </w:rPr>
              <w:t xml:space="preserve"> 2024</w:t>
            </w:r>
          </w:p>
        </w:tc>
      </w:tr>
      <w:tr w:rsidR="00456AA2" w:rsidRPr="000035AB" w14:paraId="33BAF057" w14:textId="77777777">
        <w:trPr>
          <w:trHeight w:val="410"/>
        </w:trPr>
        <w:tc>
          <w:tcPr>
            <w:tcW w:w="2286" w:type="dxa"/>
            <w:tcBorders>
              <w:top w:val="single" w:sz="4" w:space="0" w:color="000000"/>
              <w:left w:val="single" w:sz="4" w:space="0" w:color="000000"/>
              <w:bottom w:val="single" w:sz="4" w:space="0" w:color="000000"/>
              <w:right w:val="single" w:sz="4" w:space="0" w:color="000000"/>
            </w:tcBorders>
            <w:vAlign w:val="center"/>
          </w:tcPr>
          <w:p w14:paraId="5C9DBAF1" w14:textId="77777777" w:rsidR="00456AA2" w:rsidRPr="000035AB" w:rsidRDefault="0007195A">
            <w:pPr>
              <w:rPr>
                <w:rFonts w:ascii="Calibri" w:hAnsi="Calibri" w:cs="Calibri"/>
                <w:sz w:val="20"/>
                <w:szCs w:val="20"/>
              </w:rPr>
            </w:pPr>
            <w:r w:rsidRPr="000035AB">
              <w:rPr>
                <w:rFonts w:ascii="Calibri" w:hAnsi="Calibri" w:cs="Calibri"/>
                <w:sz w:val="20"/>
                <w:szCs w:val="20"/>
              </w:rPr>
              <w:t>Number of days:</w:t>
            </w:r>
          </w:p>
        </w:tc>
        <w:tc>
          <w:tcPr>
            <w:tcW w:w="7310" w:type="dxa"/>
            <w:tcBorders>
              <w:top w:val="single" w:sz="4" w:space="0" w:color="000000"/>
              <w:left w:val="single" w:sz="4" w:space="0" w:color="000000"/>
              <w:bottom w:val="single" w:sz="4" w:space="0" w:color="000000"/>
              <w:right w:val="single" w:sz="4" w:space="0" w:color="000000"/>
            </w:tcBorders>
            <w:vAlign w:val="center"/>
          </w:tcPr>
          <w:p w14:paraId="2A199D79" w14:textId="5C38A1E7" w:rsidR="00456AA2" w:rsidRPr="000035AB" w:rsidRDefault="0007195A" w:rsidP="00323043">
            <w:pPr>
              <w:rPr>
                <w:rFonts w:ascii="Calibri" w:hAnsi="Calibri" w:cs="Calibri"/>
                <w:b/>
                <w:sz w:val="20"/>
                <w:szCs w:val="20"/>
              </w:rPr>
            </w:pPr>
            <w:r w:rsidRPr="000035AB">
              <w:rPr>
                <w:rFonts w:ascii="Calibri" w:hAnsi="Calibri" w:cs="Calibri"/>
                <w:b/>
                <w:sz w:val="20"/>
                <w:szCs w:val="20"/>
                <w:highlight w:val="yellow"/>
              </w:rPr>
              <w:t xml:space="preserve">3 </w:t>
            </w:r>
            <w:r w:rsidR="006E6B8A" w:rsidRPr="000035AB">
              <w:rPr>
                <w:rFonts w:ascii="Calibri" w:hAnsi="Calibri" w:cs="Calibri"/>
                <w:b/>
                <w:sz w:val="20"/>
                <w:szCs w:val="20"/>
                <w:highlight w:val="yellow"/>
              </w:rPr>
              <w:t xml:space="preserve">days </w:t>
            </w:r>
          </w:p>
        </w:tc>
      </w:tr>
    </w:tbl>
    <w:p w14:paraId="25A31B17" w14:textId="77777777" w:rsidR="00456AA2" w:rsidRPr="000035AB" w:rsidRDefault="00456AA2">
      <w:pPr>
        <w:pStyle w:val="Titre5"/>
        <w:spacing w:after="120"/>
        <w:rPr>
          <w:rFonts w:ascii="Calibri" w:hAnsi="Calibri" w:cs="Calibri"/>
          <w:b/>
          <w:sz w:val="22"/>
          <w:szCs w:val="22"/>
          <w:lang w:val="fr-FR"/>
        </w:rPr>
      </w:pPr>
    </w:p>
    <w:p w14:paraId="7D5300E4" w14:textId="77777777" w:rsidR="00456AA2" w:rsidRPr="000035AB" w:rsidRDefault="0007195A">
      <w:pPr>
        <w:pStyle w:val="Titre5"/>
        <w:numPr>
          <w:ilvl w:val="0"/>
          <w:numId w:val="2"/>
        </w:numPr>
        <w:shd w:val="clear" w:color="auto" w:fill="D9D9D9"/>
        <w:spacing w:after="120"/>
        <w:ind w:left="1077"/>
        <w:rPr>
          <w:rFonts w:ascii="Calibri" w:hAnsi="Calibri" w:cs="Calibri"/>
          <w:b/>
          <w:sz w:val="22"/>
          <w:szCs w:val="22"/>
        </w:rPr>
      </w:pPr>
      <w:r w:rsidRPr="000035AB">
        <w:rPr>
          <w:rFonts w:ascii="Calibri" w:hAnsi="Calibri" w:cs="Calibri"/>
          <w:b/>
          <w:sz w:val="22"/>
          <w:szCs w:val="22"/>
        </w:rPr>
        <w:t xml:space="preserve">General context and rationale for need </w:t>
      </w:r>
    </w:p>
    <w:p w14:paraId="74562C3A" w14:textId="77777777" w:rsidR="00456AA2" w:rsidRPr="000035AB" w:rsidRDefault="0007195A">
      <w:pPr>
        <w:pStyle w:val="Titre5"/>
        <w:numPr>
          <w:ilvl w:val="1"/>
          <w:numId w:val="2"/>
        </w:numPr>
        <w:shd w:val="clear" w:color="auto" w:fill="F2F2F2"/>
        <w:spacing w:after="120"/>
        <w:rPr>
          <w:rFonts w:ascii="Calibri" w:hAnsi="Calibri" w:cs="Calibri"/>
          <w:b/>
          <w:sz w:val="22"/>
          <w:szCs w:val="22"/>
          <w:lang w:val="fr-FR"/>
        </w:rPr>
      </w:pPr>
      <w:r w:rsidRPr="000035AB">
        <w:rPr>
          <w:rFonts w:ascii="Calibri" w:hAnsi="Calibri" w:cs="Calibri"/>
          <w:b/>
          <w:sz w:val="22"/>
          <w:szCs w:val="22"/>
          <w:lang w:val="fr-FR"/>
        </w:rPr>
        <w:t xml:space="preserve">Framework of the Innov'i project </w:t>
      </w:r>
    </w:p>
    <w:p w14:paraId="28EBA196" w14:textId="77777777" w:rsidR="00456AA2" w:rsidRPr="000035AB" w:rsidRDefault="00456AA2">
      <w:pPr>
        <w:ind w:left="1437"/>
        <w:rPr>
          <w:rFonts w:ascii="Calibri" w:hAnsi="Calibri" w:cs="Calibri"/>
          <w:b/>
          <w:sz w:val="22"/>
          <w:szCs w:val="22"/>
          <w:lang w:eastAsia="en-US"/>
        </w:rPr>
      </w:pPr>
    </w:p>
    <w:p w14:paraId="10BAB542" w14:textId="77777777" w:rsidR="0088467D" w:rsidRPr="000035AB" w:rsidRDefault="0088467D" w:rsidP="000035AB">
      <w:pPr>
        <w:jc w:val="both"/>
        <w:rPr>
          <w:rFonts w:ascii="Calibri" w:eastAsia="Calibri" w:hAnsi="Calibri" w:cs="Calibri"/>
          <w:sz w:val="22"/>
          <w:lang w:val="en-GB"/>
        </w:rPr>
      </w:pPr>
      <w:r w:rsidRPr="000035AB">
        <w:rPr>
          <w:rFonts w:ascii="Calibri" w:eastAsia="Calibri" w:hAnsi="Calibri" w:cs="Calibri"/>
          <w:sz w:val="22"/>
          <w:lang w:val="en-GB"/>
        </w:rPr>
        <w:t>Innov'i - EU4Innovation is a project to support the strengthening of the entrepreneurship and innovation ecosystem in Tunisia, financed by the European Union and implemented by Expertise France. It is taking place against the backdrop of an emerging trend towards innovative entrepreneurship encouraged by the Tunisian government's introduction of a dedicated legal framework through the Startup Act in 2018. This law aims to make Tunisia a preferred regional destination and an attractive national location for the creation of start-ups. To this end, the project supports initiatives led by civil society players and public/private partnerships, while promoting the establishment of a favourable environment. It focuses on three areas:</w:t>
      </w:r>
    </w:p>
    <w:p w14:paraId="0BF9CC85" w14:textId="1C2FEC97" w:rsidR="0088467D" w:rsidRPr="000035AB" w:rsidRDefault="0088467D" w:rsidP="000035AB">
      <w:pPr>
        <w:pStyle w:val="Paragraphedeliste"/>
        <w:numPr>
          <w:ilvl w:val="0"/>
          <w:numId w:val="15"/>
        </w:numPr>
        <w:jc w:val="both"/>
        <w:rPr>
          <w:rFonts w:ascii="Calibri" w:eastAsia="Calibri" w:hAnsi="Calibri" w:cs="Calibri"/>
          <w:sz w:val="22"/>
          <w:lang w:val="en-GB"/>
        </w:rPr>
      </w:pPr>
      <w:r w:rsidRPr="000035AB">
        <w:rPr>
          <w:rFonts w:ascii="Calibri" w:eastAsia="Calibri" w:hAnsi="Calibri" w:cs="Calibri"/>
          <w:sz w:val="22"/>
          <w:lang w:val="en-GB"/>
        </w:rPr>
        <w:t>strengthening the innovation and entrepreneurship ecosystem, through technical and financial assistance;</w:t>
      </w:r>
    </w:p>
    <w:p w14:paraId="42DE9D22" w14:textId="77777777" w:rsidR="0088467D" w:rsidRPr="000035AB" w:rsidRDefault="0088467D" w:rsidP="000035AB">
      <w:pPr>
        <w:pStyle w:val="Paragraphedeliste"/>
        <w:numPr>
          <w:ilvl w:val="0"/>
          <w:numId w:val="15"/>
        </w:numPr>
        <w:jc w:val="both"/>
        <w:rPr>
          <w:rFonts w:ascii="Calibri" w:eastAsia="Calibri" w:hAnsi="Calibri" w:cs="Calibri"/>
          <w:sz w:val="22"/>
          <w:lang w:val="en-GB"/>
        </w:rPr>
      </w:pPr>
      <w:r w:rsidRPr="000035AB">
        <w:rPr>
          <w:rFonts w:ascii="Calibri" w:eastAsia="Calibri" w:hAnsi="Calibri" w:cs="Calibri"/>
          <w:sz w:val="22"/>
          <w:lang w:val="en-GB"/>
        </w:rPr>
        <w:t>setting up a regulatory and financing framework that is conducive to innovative entrepreneurship and start-ups;</w:t>
      </w:r>
    </w:p>
    <w:p w14:paraId="69792E5A" w14:textId="6545D3E3" w:rsidR="0088467D" w:rsidRPr="000035AB" w:rsidRDefault="0088467D" w:rsidP="000035AB">
      <w:pPr>
        <w:pStyle w:val="Paragraphedeliste"/>
        <w:numPr>
          <w:ilvl w:val="0"/>
          <w:numId w:val="15"/>
        </w:numPr>
        <w:jc w:val="both"/>
        <w:rPr>
          <w:rFonts w:ascii="Calibri" w:eastAsia="Calibri" w:hAnsi="Calibri" w:cs="Calibri"/>
          <w:sz w:val="22"/>
          <w:lang w:val="en-GB"/>
        </w:rPr>
      </w:pPr>
      <w:r w:rsidRPr="000035AB">
        <w:rPr>
          <w:rFonts w:ascii="Calibri" w:eastAsia="Calibri" w:hAnsi="Calibri" w:cs="Calibri"/>
          <w:sz w:val="22"/>
          <w:lang w:val="en-GB"/>
        </w:rPr>
        <w:t>promoting the innovation and entrepreneurship ecosystem.</w:t>
      </w:r>
    </w:p>
    <w:p w14:paraId="159F565A" w14:textId="77777777" w:rsidR="0088467D" w:rsidRPr="000035AB" w:rsidRDefault="0088467D" w:rsidP="000035AB">
      <w:pPr>
        <w:jc w:val="both"/>
        <w:rPr>
          <w:rFonts w:ascii="Calibri" w:eastAsia="Calibri" w:hAnsi="Calibri" w:cs="Calibri"/>
          <w:sz w:val="22"/>
          <w:lang w:val="en-GB"/>
        </w:rPr>
      </w:pPr>
    </w:p>
    <w:p w14:paraId="68F42077" w14:textId="713EE9E1" w:rsidR="0088467D" w:rsidRPr="000035AB" w:rsidRDefault="0088467D" w:rsidP="000035AB">
      <w:pPr>
        <w:jc w:val="both"/>
        <w:rPr>
          <w:rFonts w:ascii="Calibri" w:eastAsia="Calibri" w:hAnsi="Calibri" w:cs="Calibri"/>
          <w:sz w:val="22"/>
          <w:lang w:val="en-GB"/>
        </w:rPr>
      </w:pPr>
      <w:r w:rsidRPr="000035AB">
        <w:rPr>
          <w:rFonts w:ascii="Calibri" w:eastAsia="Calibri" w:hAnsi="Calibri" w:cs="Calibri"/>
          <w:sz w:val="22"/>
          <w:lang w:val="en-GB"/>
        </w:rPr>
        <w:t xml:space="preserve">As part of its objective of strengthening the Tunisian innovation and entrepreneurship ecosystem, a technical assistance programme has been set up to build the capacity of support structures that have received financial support through the Innov'i project, in order to improve the effectiveness of their support for start-ups. The organisations were asked about their needs and training programmes and modules were developed accordingly. </w:t>
      </w:r>
    </w:p>
    <w:p w14:paraId="788E530A" w14:textId="77777777" w:rsidR="0088467D" w:rsidRPr="000035AB" w:rsidRDefault="0088467D" w:rsidP="000035AB">
      <w:pPr>
        <w:ind w:left="1437"/>
        <w:jc w:val="both"/>
        <w:rPr>
          <w:rFonts w:ascii="Calibri" w:eastAsia="Calibri" w:hAnsi="Calibri" w:cs="Calibri"/>
          <w:sz w:val="22"/>
          <w:lang w:val="en-GB"/>
        </w:rPr>
      </w:pPr>
    </w:p>
    <w:p w14:paraId="0714905C" w14:textId="5FE34FFE" w:rsidR="0088467D" w:rsidRPr="000035AB" w:rsidRDefault="0088467D" w:rsidP="000035AB">
      <w:pPr>
        <w:jc w:val="both"/>
        <w:rPr>
          <w:rFonts w:ascii="Calibri" w:eastAsia="Calibri" w:hAnsi="Calibri" w:cs="Calibri"/>
          <w:sz w:val="22"/>
          <w:lang w:val="en-GB"/>
        </w:rPr>
      </w:pPr>
      <w:r w:rsidRPr="000035AB">
        <w:rPr>
          <w:rFonts w:ascii="Calibri" w:eastAsia="Calibri" w:hAnsi="Calibri" w:cs="Calibri"/>
          <w:sz w:val="22"/>
          <w:lang w:val="en-GB"/>
        </w:rPr>
        <w:t xml:space="preserve">The support structures supported are mainly incubators or associations specialising in the development of entrepreneurship, both generalist and specialist. </w:t>
      </w:r>
    </w:p>
    <w:p w14:paraId="2E809B9E" w14:textId="77777777" w:rsidR="0088467D" w:rsidRPr="000035AB" w:rsidRDefault="0088467D" w:rsidP="000035AB">
      <w:pPr>
        <w:rPr>
          <w:rFonts w:ascii="Calibri" w:eastAsia="Calibri" w:hAnsi="Calibri" w:cs="Calibri"/>
          <w:sz w:val="22"/>
          <w:lang w:val="en-GB"/>
        </w:rPr>
      </w:pPr>
    </w:p>
    <w:p w14:paraId="3AF2D84A" w14:textId="77777777" w:rsidR="0088467D" w:rsidRPr="000035AB" w:rsidRDefault="0088467D" w:rsidP="0088467D">
      <w:pPr>
        <w:ind w:left="1437"/>
        <w:rPr>
          <w:rFonts w:ascii="Calibri" w:eastAsia="Calibri" w:hAnsi="Calibri" w:cs="Calibri"/>
          <w:sz w:val="22"/>
          <w:lang w:val="en-GB"/>
        </w:rPr>
      </w:pPr>
    </w:p>
    <w:p w14:paraId="3C42AFFC" w14:textId="77777777" w:rsidR="007D1D35" w:rsidRPr="000035AB" w:rsidRDefault="007D1D35">
      <w:pPr>
        <w:jc w:val="both"/>
        <w:rPr>
          <w:rFonts w:ascii="Calibri" w:eastAsia="Calibri" w:hAnsi="Calibri" w:cs="Calibri"/>
          <w:sz w:val="22"/>
          <w:lang w:val="en-GB"/>
        </w:rPr>
      </w:pPr>
    </w:p>
    <w:p w14:paraId="3F0BF7B9" w14:textId="77777777" w:rsidR="00456AA2" w:rsidRPr="000035AB" w:rsidRDefault="00456AA2">
      <w:pPr>
        <w:jc w:val="both"/>
        <w:rPr>
          <w:rFonts w:ascii="Calibri" w:eastAsia="Calibri" w:hAnsi="Calibri" w:cs="Calibri"/>
          <w:lang w:val="en-GB"/>
        </w:rPr>
      </w:pPr>
    </w:p>
    <w:p w14:paraId="492B4BCC" w14:textId="77777777" w:rsidR="00456AA2" w:rsidRPr="000035AB" w:rsidRDefault="0007195A">
      <w:pPr>
        <w:pStyle w:val="Titre5"/>
        <w:numPr>
          <w:ilvl w:val="1"/>
          <w:numId w:val="2"/>
        </w:numPr>
        <w:shd w:val="clear" w:color="auto" w:fill="F2F2F2"/>
        <w:spacing w:after="120"/>
        <w:rPr>
          <w:rFonts w:ascii="Calibri" w:hAnsi="Calibri" w:cs="Calibri"/>
          <w:b/>
          <w:sz w:val="22"/>
          <w:szCs w:val="22"/>
          <w:lang w:val="fr-FR"/>
        </w:rPr>
      </w:pPr>
      <w:r w:rsidRPr="000035AB">
        <w:rPr>
          <w:rFonts w:ascii="Calibri" w:hAnsi="Calibri" w:cs="Calibri"/>
          <w:b/>
          <w:sz w:val="22"/>
          <w:szCs w:val="22"/>
          <w:lang w:val="fr-FR"/>
        </w:rPr>
        <w:lastRenderedPageBreak/>
        <w:t>Mission framework</w:t>
      </w:r>
    </w:p>
    <w:p w14:paraId="78F10BD4" w14:textId="77777777" w:rsidR="0088467D" w:rsidRPr="000035AB" w:rsidRDefault="0088467D" w:rsidP="000035AB">
      <w:pPr>
        <w:pStyle w:val="p3"/>
        <w:spacing w:before="0" w:after="0"/>
        <w:rPr>
          <w:rStyle w:val="s2"/>
          <w:color w:val="000000"/>
          <w:sz w:val="24"/>
          <w:szCs w:val="24"/>
          <w:lang w:val="en-GB"/>
        </w:rPr>
      </w:pPr>
    </w:p>
    <w:p w14:paraId="08879C42" w14:textId="37129BF6" w:rsidR="0088467D" w:rsidRPr="000035AB" w:rsidRDefault="0088467D" w:rsidP="000035AB">
      <w:pPr>
        <w:pStyle w:val="p3"/>
        <w:spacing w:before="0" w:after="0"/>
        <w:jc w:val="both"/>
        <w:rPr>
          <w:rStyle w:val="s2"/>
          <w:color w:val="000000"/>
          <w:sz w:val="24"/>
          <w:szCs w:val="24"/>
          <w:lang w:val="en-GB"/>
        </w:rPr>
      </w:pPr>
      <w:r w:rsidRPr="000035AB">
        <w:rPr>
          <w:rStyle w:val="s2"/>
          <w:color w:val="000000"/>
          <w:szCs w:val="24"/>
          <w:lang w:val="en-GB"/>
        </w:rPr>
        <w:t>Tunisia is a country with great potential for innovation and entrepreneurship, particularly in the field of technology. The situation in Tunisia testifies to a strong political will through the Startup Act, creating an environment conducive to the emergence and development of startups. According to StartupBlink's 2023 report, Tunisia ranks 91st in the world and second in North Africa for the quality of its entrepreneurial ecosystem</w:t>
      </w:r>
      <w:r w:rsidRPr="000035AB">
        <w:rPr>
          <w:rStyle w:val="s2"/>
          <w:color w:val="000000"/>
          <w:szCs w:val="24"/>
          <w:vertAlign w:val="superscript"/>
          <w:lang w:val="en-GB"/>
        </w:rPr>
        <w:t>1</w:t>
      </w:r>
      <w:r w:rsidRPr="000035AB">
        <w:rPr>
          <w:rStyle w:val="s2"/>
          <w:color w:val="000000"/>
          <w:szCs w:val="24"/>
          <w:lang w:val="en-GB"/>
        </w:rPr>
        <w:t>. However, despite this dynamism, Tunisian startups face a number of challenges in accessing the funding they need to grow and establish themselves over the long term. Fundraising, which involves inviting investors to take a stake in a company in exchange for a shareholding, is a complex and demanding process that requires rigorous preparation and an appropriate strategy. This is a crucial issue for small businesses and innovative start-ups in Tunisia, which face a number of challenges in accessing the funding they need to grow and survive.</w:t>
      </w:r>
    </w:p>
    <w:p w14:paraId="0114EE4F" w14:textId="508D52C6" w:rsidR="0088467D" w:rsidRPr="000035AB" w:rsidRDefault="0088467D" w:rsidP="000035AB">
      <w:pPr>
        <w:pStyle w:val="p3"/>
        <w:jc w:val="both"/>
        <w:rPr>
          <w:rStyle w:val="s2"/>
          <w:color w:val="000000"/>
          <w:szCs w:val="24"/>
          <w:lang w:val="en-GB"/>
        </w:rPr>
      </w:pPr>
      <w:r w:rsidRPr="000035AB">
        <w:rPr>
          <w:rStyle w:val="s2"/>
          <w:color w:val="000000"/>
          <w:szCs w:val="24"/>
          <w:lang w:val="en-GB"/>
        </w:rPr>
        <w:t>Investment readiness, or the ability to raise funds, is a concept that encompasses all the criteria and skills that start-ups need to master in order to attract and convince investors. These include defining a clear and differentiating value proposition, validating their market and business model, building a solid financial plan, presenting their team and vision, writing an effective pitch deck, negotiating the terms of the contract (term sheet), etc. Investment readiness is therefore a key success factor for start-ups wishing to raise funds and accelerate their development.</w:t>
      </w:r>
    </w:p>
    <w:p w14:paraId="75FAB764" w14:textId="7023BA1C" w:rsidR="0088467D" w:rsidRPr="000035AB" w:rsidRDefault="0088467D" w:rsidP="000035AB">
      <w:pPr>
        <w:pStyle w:val="p3"/>
        <w:jc w:val="both"/>
        <w:rPr>
          <w:rStyle w:val="s2"/>
          <w:color w:val="000000"/>
          <w:szCs w:val="24"/>
          <w:lang w:val="en-GB"/>
        </w:rPr>
      </w:pPr>
      <w:r w:rsidRPr="000035AB">
        <w:rPr>
          <w:rStyle w:val="s2"/>
          <w:color w:val="000000"/>
          <w:szCs w:val="24"/>
          <w:lang w:val="en-GB"/>
        </w:rPr>
        <w:t>Tunisian startups have a relatively low level of investment readiness, which limits their chances of attracting investors. The main weaknesses identified include: a lack of understanding of investors‘ expectations and practices, difficulty in assessing the value of the company and setting the amount to be raised, a lack of an exit strategy, inadequate or inappropriate communication, etc. These shortcomings are often linked to a lack of understanding of investors’ expectations and practices, difficulty in assessing the value of the company and setting the amount to be raised, a lack of exit strategy, inadequate or inappropriate communication, etc. These shortcomings are often linked to a lack of support and specific training on the subject of fundraising.</w:t>
      </w:r>
    </w:p>
    <w:p w14:paraId="5C45C51B" w14:textId="41167A5B" w:rsidR="0088467D" w:rsidRPr="000035AB" w:rsidRDefault="0088467D" w:rsidP="000035AB">
      <w:pPr>
        <w:pStyle w:val="p3"/>
        <w:jc w:val="both"/>
        <w:rPr>
          <w:rStyle w:val="s2"/>
          <w:color w:val="000000"/>
          <w:szCs w:val="24"/>
          <w:lang w:val="en-GB"/>
        </w:rPr>
      </w:pPr>
      <w:r w:rsidRPr="000035AB">
        <w:rPr>
          <w:rStyle w:val="s2"/>
          <w:color w:val="000000"/>
          <w:szCs w:val="24"/>
          <w:lang w:val="en-GB"/>
        </w:rPr>
        <w:t xml:space="preserve">Given this situation, it would seem necessary to offer training for the support structures supported by Innov'i, to enable them to strengthen their investment readiness capacity. The aim of the training is to provide them with the knowledge, tools and best practices they need in certain aspects of investment readiness to prepare and successfully complete the fund-raising process, taking into account the context and specific features of the Tunisian market. The training will be based on practical exercises. It will also be an opportunity to further strengthen the network between participants and key players in the Tunisian entrepreneurial ecosystem. </w:t>
      </w:r>
    </w:p>
    <w:p w14:paraId="652E9111" w14:textId="19617114" w:rsidR="0088467D" w:rsidRPr="000035AB" w:rsidRDefault="0088467D" w:rsidP="000035AB">
      <w:pPr>
        <w:pStyle w:val="p3"/>
        <w:jc w:val="both"/>
        <w:rPr>
          <w:rStyle w:val="s2"/>
          <w:color w:val="000000"/>
          <w:szCs w:val="24"/>
          <w:lang w:val="en-GB"/>
        </w:rPr>
      </w:pPr>
      <w:r w:rsidRPr="000035AB">
        <w:rPr>
          <w:rStyle w:val="s2"/>
          <w:color w:val="000000"/>
          <w:szCs w:val="24"/>
          <w:lang w:val="en-GB"/>
        </w:rPr>
        <w:t xml:space="preserve">In addition, the training will have a capacity-building objective for the SSOs to enable them to increase their capacity/skills to provide support to the start-ups in the cohorts that they support. In this way, the training will have a multiplier effect and help to disseminate best practice in investment readiness within the Tunisian innovation and entrepreneurship ecosystem. </w:t>
      </w:r>
    </w:p>
    <w:p w14:paraId="46801F27" w14:textId="4D82FE09" w:rsidR="0088467D" w:rsidRPr="000035AB" w:rsidRDefault="0088467D" w:rsidP="000035AB">
      <w:pPr>
        <w:pStyle w:val="p3"/>
        <w:jc w:val="both"/>
        <w:rPr>
          <w:rStyle w:val="s2"/>
          <w:color w:val="000000"/>
          <w:szCs w:val="24"/>
          <w:lang w:val="en-GB"/>
        </w:rPr>
      </w:pPr>
      <w:r w:rsidRPr="000035AB">
        <w:rPr>
          <w:rStyle w:val="s2"/>
          <w:color w:val="000000"/>
          <w:szCs w:val="24"/>
          <w:lang w:val="en-GB"/>
        </w:rPr>
        <w:t>In conclusion, raising funds is a major challenge for Tunisian start-ups, which have to face up to a competitive environment and increasingly demanding investors. The proposed training aims to</w:t>
      </w:r>
      <w:r w:rsidR="007D1D35" w:rsidRPr="000035AB">
        <w:rPr>
          <w:rStyle w:val="s2"/>
          <w:color w:val="000000"/>
          <w:szCs w:val="24"/>
          <w:lang w:val="en-GB"/>
        </w:rPr>
        <w:t xml:space="preserve"> indirectly</w:t>
      </w:r>
      <w:r w:rsidRPr="000035AB">
        <w:rPr>
          <w:rStyle w:val="s2"/>
          <w:color w:val="000000"/>
          <w:szCs w:val="24"/>
          <w:lang w:val="en-GB"/>
        </w:rPr>
        <w:t xml:space="preserve"> help them develop their investment readiness by </w:t>
      </w:r>
      <w:r w:rsidR="007D1D35" w:rsidRPr="000035AB">
        <w:rPr>
          <w:rStyle w:val="s2"/>
          <w:color w:val="000000"/>
          <w:szCs w:val="24"/>
          <w:lang w:val="en-GB"/>
        </w:rPr>
        <w:t>training</w:t>
      </w:r>
      <w:r w:rsidRPr="000035AB">
        <w:rPr>
          <w:rStyle w:val="s2"/>
          <w:color w:val="000000"/>
          <w:szCs w:val="24"/>
          <w:lang w:val="en-GB"/>
        </w:rPr>
        <w:t xml:space="preserve"> </w:t>
      </w:r>
      <w:r w:rsidR="007D1D35" w:rsidRPr="000035AB">
        <w:rPr>
          <w:rStyle w:val="s2"/>
          <w:color w:val="000000"/>
          <w:szCs w:val="24"/>
          <w:lang w:val="en-GB"/>
        </w:rPr>
        <w:t xml:space="preserve">the SSOs that support them.  </w:t>
      </w:r>
    </w:p>
    <w:p w14:paraId="709CE153" w14:textId="3BA95F6D" w:rsidR="0088467D" w:rsidRPr="000035AB" w:rsidRDefault="0088467D" w:rsidP="000035AB">
      <w:pPr>
        <w:pStyle w:val="p3"/>
        <w:jc w:val="both"/>
        <w:rPr>
          <w:rStyle w:val="s2"/>
          <w:color w:val="000000"/>
          <w:szCs w:val="24"/>
          <w:lang w:val="en-GB"/>
        </w:rPr>
      </w:pPr>
      <w:r w:rsidRPr="000035AB">
        <w:rPr>
          <w:rStyle w:val="s2"/>
          <w:color w:val="000000"/>
          <w:szCs w:val="24"/>
          <w:lang w:val="en-GB"/>
        </w:rPr>
        <w:t>For further information:</w:t>
      </w:r>
    </w:p>
    <w:p w14:paraId="25FE4331" w14:textId="35587A88" w:rsidR="00456AA2" w:rsidRPr="000035AB" w:rsidRDefault="0007195A" w:rsidP="000035AB">
      <w:pPr>
        <w:pStyle w:val="p3"/>
        <w:spacing w:before="0" w:after="0"/>
        <w:ind w:left="360"/>
        <w:jc w:val="both"/>
        <w:rPr>
          <w:rStyle w:val="s2"/>
          <w:color w:val="000000"/>
          <w:szCs w:val="24"/>
          <w:lang w:val="en-GB"/>
        </w:rPr>
      </w:pPr>
      <w:r w:rsidRPr="000035AB">
        <w:rPr>
          <w:rStyle w:val="s2"/>
          <w:color w:val="000000"/>
          <w:szCs w:val="24"/>
          <w:vertAlign w:val="superscript"/>
          <w:lang w:val="en-GB"/>
        </w:rPr>
        <w:t>1</w:t>
      </w:r>
      <w:r w:rsidRPr="000035AB">
        <w:rPr>
          <w:rStyle w:val="s2"/>
          <w:color w:val="000000"/>
          <w:szCs w:val="24"/>
          <w:lang w:val="en-GB"/>
        </w:rPr>
        <w:t xml:space="preserve">StartupBlink (2023), Startup Ecosystem Report 2023, </w:t>
      </w:r>
      <w:hyperlink r:id="rId7">
        <w:r w:rsidRPr="000035AB">
          <w:rPr>
            <w:rStyle w:val="Lienhypertexte"/>
            <w:szCs w:val="24"/>
            <w:lang w:val="en-GB"/>
          </w:rPr>
          <w:t>https://www.startupblink.com/startupecosystemreport</w:t>
        </w:r>
      </w:hyperlink>
      <w:r w:rsidRPr="000035AB">
        <w:rPr>
          <w:rStyle w:val="s2"/>
          <w:color w:val="000000"/>
          <w:szCs w:val="24"/>
          <w:lang w:val="en-GB"/>
        </w:rPr>
        <w:t xml:space="preserve">. </w:t>
      </w:r>
    </w:p>
    <w:p w14:paraId="1E619664" w14:textId="77777777" w:rsidR="007D1D35" w:rsidRPr="000035AB" w:rsidRDefault="007D1D35" w:rsidP="000035AB">
      <w:pPr>
        <w:pStyle w:val="p3"/>
        <w:spacing w:before="0" w:after="0"/>
        <w:ind w:left="360"/>
        <w:jc w:val="both"/>
        <w:rPr>
          <w:color w:val="000000"/>
          <w:szCs w:val="24"/>
          <w:lang w:val="en-GB"/>
        </w:rPr>
      </w:pPr>
    </w:p>
    <w:p w14:paraId="2664705D" w14:textId="77777777" w:rsidR="00456AA2" w:rsidRPr="000035AB" w:rsidRDefault="0007195A">
      <w:pPr>
        <w:pStyle w:val="Titre5"/>
        <w:numPr>
          <w:ilvl w:val="0"/>
          <w:numId w:val="2"/>
        </w:numPr>
        <w:shd w:val="clear" w:color="auto" w:fill="D9D9D9"/>
        <w:spacing w:after="120"/>
        <w:ind w:left="1077"/>
        <w:rPr>
          <w:rFonts w:ascii="Calibri" w:hAnsi="Calibri" w:cs="Calibri"/>
          <w:b/>
          <w:sz w:val="22"/>
          <w:szCs w:val="22"/>
          <w:lang w:val="fr-FR"/>
        </w:rPr>
      </w:pPr>
      <w:r w:rsidRPr="000035AB">
        <w:rPr>
          <w:rFonts w:ascii="Calibri" w:hAnsi="Calibri" w:cs="Calibri"/>
          <w:b/>
          <w:sz w:val="22"/>
          <w:szCs w:val="22"/>
          <w:lang w:val="fr-FR"/>
        </w:rPr>
        <w:lastRenderedPageBreak/>
        <w:t xml:space="preserve">Objectives </w:t>
      </w:r>
    </w:p>
    <w:p w14:paraId="71C30227" w14:textId="77777777" w:rsidR="007E4544" w:rsidRPr="000035AB" w:rsidRDefault="007E4544" w:rsidP="007E4544">
      <w:pPr>
        <w:jc w:val="both"/>
        <w:rPr>
          <w:rFonts w:ascii="Calibri" w:hAnsi="Calibri" w:cs="Calibri"/>
          <w:color w:val="000000"/>
          <w:sz w:val="22"/>
          <w:lang w:val="en-GB" w:eastAsia="en-US"/>
        </w:rPr>
      </w:pPr>
      <w:r w:rsidRPr="000035AB">
        <w:rPr>
          <w:rFonts w:ascii="Calibri" w:hAnsi="Calibri" w:cs="Calibri"/>
          <w:color w:val="000000"/>
          <w:sz w:val="22"/>
          <w:lang w:val="en-GB" w:eastAsia="en-US"/>
        </w:rPr>
        <w:t>Specifically, the objectives of this workshop are as follows:</w:t>
      </w:r>
    </w:p>
    <w:p w14:paraId="61367FF0" w14:textId="77777777" w:rsidR="007E4544" w:rsidRPr="000035AB" w:rsidRDefault="007E4544" w:rsidP="007E4544">
      <w:pPr>
        <w:jc w:val="both"/>
        <w:rPr>
          <w:rFonts w:ascii="Calibri" w:hAnsi="Calibri" w:cs="Calibri"/>
          <w:color w:val="000000"/>
          <w:sz w:val="22"/>
          <w:lang w:val="en-GB" w:eastAsia="en-US"/>
        </w:rPr>
      </w:pPr>
    </w:p>
    <w:p w14:paraId="2EE506FA" w14:textId="77777777" w:rsidR="007E4544" w:rsidRPr="000035AB" w:rsidRDefault="007E4544" w:rsidP="000035AB">
      <w:pPr>
        <w:pStyle w:val="Paragraphedeliste"/>
        <w:numPr>
          <w:ilvl w:val="0"/>
          <w:numId w:val="16"/>
        </w:numPr>
        <w:jc w:val="both"/>
        <w:rPr>
          <w:rFonts w:ascii="Calibri" w:hAnsi="Calibri" w:cs="Calibri"/>
          <w:color w:val="000000"/>
          <w:sz w:val="22"/>
          <w:lang w:val="en-GB" w:eastAsia="en-US"/>
        </w:rPr>
      </w:pPr>
      <w:r w:rsidRPr="000035AB">
        <w:rPr>
          <w:rFonts w:ascii="Calibri" w:hAnsi="Calibri" w:cs="Calibri"/>
          <w:b/>
          <w:color w:val="000000"/>
          <w:sz w:val="22"/>
          <w:lang w:val="en-GB" w:eastAsia="en-US"/>
        </w:rPr>
        <w:t>To raise awareness among SSOs</w:t>
      </w:r>
      <w:r w:rsidRPr="000035AB">
        <w:rPr>
          <w:rFonts w:ascii="Calibri" w:hAnsi="Calibri" w:cs="Calibri"/>
          <w:color w:val="000000"/>
          <w:sz w:val="22"/>
          <w:lang w:val="en-GB" w:eastAsia="en-US"/>
        </w:rPr>
        <w:t xml:space="preserve"> of the fundamental principles of investment readiness and its importance for the growth of start-ups.</w:t>
      </w:r>
    </w:p>
    <w:p w14:paraId="758B8924" w14:textId="77777777" w:rsidR="007E4544" w:rsidRPr="000035AB" w:rsidRDefault="007E4544" w:rsidP="000035AB">
      <w:pPr>
        <w:pStyle w:val="Paragraphedeliste"/>
        <w:numPr>
          <w:ilvl w:val="0"/>
          <w:numId w:val="16"/>
        </w:numPr>
        <w:jc w:val="both"/>
        <w:rPr>
          <w:rFonts w:ascii="Calibri" w:hAnsi="Calibri" w:cs="Calibri"/>
          <w:color w:val="000000"/>
          <w:sz w:val="22"/>
          <w:lang w:val="en-GB" w:eastAsia="en-US"/>
        </w:rPr>
      </w:pPr>
      <w:r w:rsidRPr="000035AB">
        <w:rPr>
          <w:rFonts w:ascii="Calibri" w:hAnsi="Calibri" w:cs="Calibri"/>
          <w:b/>
          <w:color w:val="000000"/>
          <w:sz w:val="22"/>
          <w:lang w:val="en-GB" w:eastAsia="en-US"/>
        </w:rPr>
        <w:t>Strengthen the skills</w:t>
      </w:r>
      <w:r w:rsidRPr="000035AB">
        <w:rPr>
          <w:rFonts w:ascii="Calibri" w:hAnsi="Calibri" w:cs="Calibri"/>
          <w:color w:val="000000"/>
          <w:sz w:val="22"/>
          <w:lang w:val="en-GB" w:eastAsia="en-US"/>
        </w:rPr>
        <w:t xml:space="preserve"> of entrepreneurial support structures on investment issues.</w:t>
      </w:r>
    </w:p>
    <w:p w14:paraId="164C0EE0" w14:textId="5B7EFB38" w:rsidR="007E4544" w:rsidRPr="000035AB" w:rsidRDefault="007E4544" w:rsidP="000035AB">
      <w:pPr>
        <w:pStyle w:val="Paragraphedeliste"/>
        <w:numPr>
          <w:ilvl w:val="0"/>
          <w:numId w:val="16"/>
        </w:numPr>
        <w:jc w:val="both"/>
        <w:rPr>
          <w:rFonts w:ascii="Calibri" w:hAnsi="Calibri" w:cs="Calibri"/>
          <w:color w:val="000000"/>
          <w:sz w:val="22"/>
          <w:lang w:val="en-GB" w:eastAsia="en-US"/>
        </w:rPr>
      </w:pPr>
      <w:r w:rsidRPr="000035AB">
        <w:rPr>
          <w:rFonts w:ascii="Calibri" w:hAnsi="Calibri" w:cs="Calibri"/>
          <w:color w:val="000000"/>
          <w:sz w:val="22"/>
          <w:lang w:val="en-GB" w:eastAsia="en-US"/>
        </w:rPr>
        <w:t xml:space="preserve">Present the dossier/Investment file in general terms </w:t>
      </w:r>
    </w:p>
    <w:p w14:paraId="122EFB54" w14:textId="77777777" w:rsidR="007E4544" w:rsidRPr="000035AB" w:rsidRDefault="007E4544" w:rsidP="000035AB">
      <w:pPr>
        <w:pStyle w:val="Paragraphedeliste"/>
        <w:numPr>
          <w:ilvl w:val="0"/>
          <w:numId w:val="16"/>
        </w:numPr>
        <w:jc w:val="both"/>
        <w:rPr>
          <w:rFonts w:ascii="Calibri" w:hAnsi="Calibri" w:cs="Calibri"/>
          <w:color w:val="000000"/>
          <w:sz w:val="22"/>
          <w:lang w:val="en-GB" w:eastAsia="en-US"/>
        </w:rPr>
      </w:pPr>
      <w:r w:rsidRPr="000035AB">
        <w:rPr>
          <w:rFonts w:ascii="Calibri" w:hAnsi="Calibri" w:cs="Calibri"/>
          <w:b/>
          <w:color w:val="000000"/>
          <w:sz w:val="22"/>
          <w:lang w:val="en-GB" w:eastAsia="en-US"/>
        </w:rPr>
        <w:t>Present the structure of a data room</w:t>
      </w:r>
      <w:r w:rsidRPr="000035AB">
        <w:rPr>
          <w:rFonts w:ascii="Calibri" w:hAnsi="Calibri" w:cs="Calibri"/>
          <w:color w:val="000000"/>
          <w:sz w:val="22"/>
          <w:lang w:val="en-GB" w:eastAsia="en-US"/>
        </w:rPr>
        <w:t>: the different parts to be included, how they are organised and how to present them in a professional manner (an overall presentation of a data room).</w:t>
      </w:r>
    </w:p>
    <w:p w14:paraId="0F53F9E2" w14:textId="77777777" w:rsidR="007E4544" w:rsidRPr="000035AB" w:rsidRDefault="007E4544" w:rsidP="000035AB">
      <w:pPr>
        <w:pStyle w:val="Paragraphedeliste"/>
        <w:numPr>
          <w:ilvl w:val="0"/>
          <w:numId w:val="16"/>
        </w:numPr>
        <w:jc w:val="both"/>
        <w:rPr>
          <w:rFonts w:ascii="Calibri" w:hAnsi="Calibri" w:cs="Calibri"/>
          <w:color w:val="000000"/>
          <w:sz w:val="22"/>
          <w:lang w:val="en-GB" w:eastAsia="en-US"/>
        </w:rPr>
      </w:pPr>
      <w:r w:rsidRPr="000035AB">
        <w:rPr>
          <w:rFonts w:ascii="Calibri" w:hAnsi="Calibri" w:cs="Calibri"/>
          <w:b/>
          <w:color w:val="000000"/>
          <w:sz w:val="22"/>
          <w:lang w:val="en-GB" w:eastAsia="en-US"/>
        </w:rPr>
        <w:t>Training on the pitch deck</w:t>
      </w:r>
      <w:r w:rsidRPr="000035AB">
        <w:rPr>
          <w:rFonts w:ascii="Calibri" w:hAnsi="Calibri" w:cs="Calibri"/>
          <w:color w:val="000000"/>
          <w:sz w:val="22"/>
          <w:lang w:val="en-GB" w:eastAsia="en-US"/>
        </w:rPr>
        <w:t>: understanding the structure and content of an effective pitch deck, including the key elements to include and best presentation practices.</w:t>
      </w:r>
    </w:p>
    <w:p w14:paraId="65DA51C8" w14:textId="77DF917D" w:rsidR="007E4544" w:rsidRPr="000035AB" w:rsidRDefault="007E4544" w:rsidP="000035AB">
      <w:pPr>
        <w:pStyle w:val="Paragraphedeliste"/>
        <w:numPr>
          <w:ilvl w:val="0"/>
          <w:numId w:val="16"/>
        </w:numPr>
        <w:jc w:val="both"/>
        <w:rPr>
          <w:rFonts w:ascii="Calibri" w:hAnsi="Calibri" w:cs="Calibri"/>
          <w:color w:val="000000"/>
          <w:sz w:val="22"/>
          <w:lang w:val="en-GB" w:eastAsia="en-US"/>
        </w:rPr>
      </w:pPr>
      <w:r w:rsidRPr="000035AB">
        <w:rPr>
          <w:rFonts w:ascii="Calibri" w:hAnsi="Calibri" w:cs="Calibri"/>
          <w:b/>
          <w:color w:val="000000"/>
          <w:sz w:val="22"/>
          <w:lang w:val="en-GB" w:eastAsia="en-US"/>
        </w:rPr>
        <w:t>Putting the concepts covered into practice</w:t>
      </w:r>
      <w:r w:rsidRPr="000035AB">
        <w:rPr>
          <w:rFonts w:ascii="Calibri" w:hAnsi="Calibri" w:cs="Calibri"/>
          <w:color w:val="000000"/>
          <w:sz w:val="22"/>
          <w:lang w:val="en-GB" w:eastAsia="en-US"/>
        </w:rPr>
        <w:t xml:space="preserve"> so that SSOs can practise advising start-ups on investment readiness.</w:t>
      </w:r>
    </w:p>
    <w:p w14:paraId="154862E1" w14:textId="77777777" w:rsidR="00456AA2" w:rsidRPr="000035AB" w:rsidRDefault="00456AA2">
      <w:pPr>
        <w:jc w:val="both"/>
        <w:rPr>
          <w:rFonts w:ascii="Calibri" w:hAnsi="Calibri" w:cs="Calibri"/>
          <w:color w:val="000000"/>
          <w:sz w:val="22"/>
          <w:lang w:val="en-GB" w:eastAsia="en-US"/>
        </w:rPr>
      </w:pPr>
    </w:p>
    <w:p w14:paraId="1506090A" w14:textId="77777777" w:rsidR="00456AA2" w:rsidRPr="000035AB" w:rsidRDefault="0007195A">
      <w:pPr>
        <w:pStyle w:val="Titre5"/>
        <w:numPr>
          <w:ilvl w:val="0"/>
          <w:numId w:val="2"/>
        </w:numPr>
        <w:shd w:val="clear" w:color="auto" w:fill="D9D9D9"/>
        <w:spacing w:after="120"/>
        <w:ind w:left="1077"/>
        <w:rPr>
          <w:rFonts w:ascii="Calibri" w:hAnsi="Calibri" w:cs="Calibri"/>
          <w:b/>
          <w:sz w:val="22"/>
          <w:szCs w:val="22"/>
          <w:lang w:val="fr-FR"/>
        </w:rPr>
      </w:pPr>
      <w:r w:rsidRPr="000035AB">
        <w:rPr>
          <w:rFonts w:ascii="Calibri" w:hAnsi="Calibri" w:cs="Calibri"/>
          <w:b/>
          <w:sz w:val="22"/>
          <w:szCs w:val="22"/>
          <w:lang w:val="fr-FR"/>
        </w:rPr>
        <w:t xml:space="preserve">Mission Description </w:t>
      </w:r>
    </w:p>
    <w:p w14:paraId="47DE58C1" w14:textId="77777777" w:rsidR="007E4544" w:rsidRPr="000035AB" w:rsidRDefault="007E4544" w:rsidP="000035AB">
      <w:pPr>
        <w:rPr>
          <w:rFonts w:ascii="Calibri" w:hAnsi="Calibri" w:cs="Calibri"/>
          <w:sz w:val="22"/>
          <w:lang w:val="en-GB" w:eastAsia="en-US"/>
        </w:rPr>
      </w:pPr>
    </w:p>
    <w:p w14:paraId="24918530" w14:textId="53BCDFD8" w:rsidR="007E4544" w:rsidRPr="000035AB" w:rsidRDefault="007E4544" w:rsidP="000035AB">
      <w:pPr>
        <w:jc w:val="both"/>
        <w:rPr>
          <w:rFonts w:ascii="Calibri" w:hAnsi="Calibri" w:cs="Calibri"/>
          <w:sz w:val="22"/>
          <w:lang w:val="en-GB" w:eastAsia="en-US"/>
        </w:rPr>
      </w:pPr>
      <w:r w:rsidRPr="000035AB">
        <w:rPr>
          <w:rFonts w:ascii="Calibri" w:hAnsi="Calibri" w:cs="Calibri"/>
          <w:sz w:val="22"/>
          <w:lang w:val="en-GB" w:eastAsia="en-US"/>
        </w:rPr>
        <w:t>The activities to be carried out during the workshop are detailed below:</w:t>
      </w:r>
    </w:p>
    <w:p w14:paraId="0FE438EA" w14:textId="77777777" w:rsidR="007E4544" w:rsidRPr="000035AB" w:rsidRDefault="007E4544" w:rsidP="000035AB">
      <w:pPr>
        <w:jc w:val="both"/>
        <w:rPr>
          <w:rFonts w:ascii="Calibri" w:hAnsi="Calibri" w:cs="Calibri"/>
          <w:sz w:val="22"/>
          <w:lang w:val="en-GB" w:eastAsia="en-US"/>
        </w:rPr>
      </w:pPr>
    </w:p>
    <w:p w14:paraId="3A06EEAE" w14:textId="36FF6E4A" w:rsidR="007E4544" w:rsidRPr="000035AB" w:rsidRDefault="007E4544" w:rsidP="000035AB">
      <w:pPr>
        <w:pStyle w:val="Paragraphedeliste"/>
        <w:numPr>
          <w:ilvl w:val="0"/>
          <w:numId w:val="17"/>
        </w:numPr>
        <w:jc w:val="both"/>
        <w:rPr>
          <w:rFonts w:ascii="Calibri" w:hAnsi="Calibri" w:cs="Calibri"/>
          <w:sz w:val="22"/>
          <w:lang w:val="en-GB" w:eastAsia="en-US"/>
        </w:rPr>
      </w:pPr>
      <w:r w:rsidRPr="000035AB">
        <w:rPr>
          <w:rFonts w:ascii="Calibri" w:hAnsi="Calibri" w:cs="Calibri"/>
          <w:b/>
          <w:sz w:val="22"/>
          <w:lang w:val="en-GB" w:eastAsia="en-US"/>
        </w:rPr>
        <w:t>Preparation</w:t>
      </w:r>
      <w:r w:rsidRPr="000035AB">
        <w:rPr>
          <w:rFonts w:ascii="Calibri" w:hAnsi="Calibri" w:cs="Calibri"/>
          <w:sz w:val="22"/>
          <w:lang w:val="en-GB" w:eastAsia="en-US"/>
        </w:rPr>
        <w:t>: Prior to the workshop, the consultant will create or select suitable teaching materials (presentations, guides, examples of datarooms and pitch decks).</w:t>
      </w:r>
    </w:p>
    <w:p w14:paraId="0036E800" w14:textId="77777777" w:rsidR="007E4544" w:rsidRPr="000035AB" w:rsidRDefault="007E4544" w:rsidP="000035AB">
      <w:pPr>
        <w:pStyle w:val="Paragraphedeliste"/>
        <w:jc w:val="both"/>
        <w:rPr>
          <w:rFonts w:ascii="Calibri" w:hAnsi="Calibri" w:cs="Calibri"/>
          <w:sz w:val="22"/>
          <w:lang w:val="en-GB" w:eastAsia="en-US"/>
        </w:rPr>
      </w:pPr>
    </w:p>
    <w:p w14:paraId="5CAF75F5" w14:textId="6F4A1820" w:rsidR="007E4544" w:rsidRPr="000035AB" w:rsidRDefault="00323043" w:rsidP="000035AB">
      <w:pPr>
        <w:pStyle w:val="Paragraphedeliste"/>
        <w:numPr>
          <w:ilvl w:val="0"/>
          <w:numId w:val="17"/>
        </w:numPr>
        <w:jc w:val="both"/>
        <w:rPr>
          <w:rFonts w:ascii="Calibri" w:hAnsi="Calibri" w:cs="Calibri"/>
          <w:b/>
          <w:sz w:val="22"/>
          <w:lang w:val="en-GB" w:eastAsia="en-US"/>
        </w:rPr>
      </w:pPr>
      <w:r w:rsidRPr="000035AB">
        <w:rPr>
          <w:rFonts w:ascii="Calibri" w:hAnsi="Calibri" w:cs="Calibri"/>
          <w:b/>
          <w:sz w:val="22"/>
          <w:lang w:val="en-GB" w:eastAsia="en-US"/>
        </w:rPr>
        <w:t>Day 1 -</w:t>
      </w:r>
      <w:r w:rsidR="007E4544" w:rsidRPr="000035AB">
        <w:rPr>
          <w:rFonts w:ascii="Calibri" w:hAnsi="Calibri" w:cs="Calibri"/>
          <w:b/>
          <w:sz w:val="22"/>
          <w:lang w:val="en-GB" w:eastAsia="en-US"/>
        </w:rPr>
        <w:t xml:space="preserve"> Pitch Deck &amp; understanding an investor's expecta</w:t>
      </w:r>
      <w:r w:rsidRPr="000035AB">
        <w:rPr>
          <w:rFonts w:ascii="Calibri" w:hAnsi="Calibri" w:cs="Calibri"/>
          <w:b/>
          <w:sz w:val="22"/>
          <w:lang w:val="en-GB" w:eastAsia="en-US"/>
        </w:rPr>
        <w:t>tions</w:t>
      </w:r>
      <w:r w:rsidR="007E4544" w:rsidRPr="000035AB">
        <w:rPr>
          <w:rFonts w:ascii="Calibri" w:hAnsi="Calibri" w:cs="Calibri"/>
          <w:b/>
          <w:sz w:val="22"/>
          <w:lang w:val="en-GB" w:eastAsia="en-US"/>
        </w:rPr>
        <w:t>:</w:t>
      </w:r>
    </w:p>
    <w:p w14:paraId="7C68C4F7" w14:textId="77777777" w:rsidR="007E4544" w:rsidRPr="000035AB" w:rsidRDefault="007E4544" w:rsidP="000035AB">
      <w:pPr>
        <w:pStyle w:val="Paragraphedeliste"/>
        <w:numPr>
          <w:ilvl w:val="1"/>
          <w:numId w:val="17"/>
        </w:numPr>
        <w:jc w:val="both"/>
        <w:rPr>
          <w:rFonts w:ascii="Calibri" w:hAnsi="Calibri" w:cs="Calibri"/>
          <w:sz w:val="22"/>
          <w:lang w:val="en-GB" w:eastAsia="en-US"/>
        </w:rPr>
      </w:pPr>
      <w:r w:rsidRPr="000035AB">
        <w:rPr>
          <w:rFonts w:ascii="Calibri" w:hAnsi="Calibri" w:cs="Calibri"/>
          <w:b/>
          <w:sz w:val="22"/>
          <w:lang w:val="en-GB" w:eastAsia="en-US"/>
        </w:rPr>
        <w:t>General presentation</w:t>
      </w:r>
      <w:r w:rsidRPr="000035AB">
        <w:rPr>
          <w:rFonts w:ascii="Calibri" w:hAnsi="Calibri" w:cs="Calibri"/>
          <w:sz w:val="22"/>
          <w:lang w:val="en-GB" w:eastAsia="en-US"/>
        </w:rPr>
        <w:t>: Introduction to the pitch deck, its importance and role in the search for funding; understanding what investors want to see.</w:t>
      </w:r>
    </w:p>
    <w:p w14:paraId="07A68F90" w14:textId="77777777" w:rsidR="007E4544" w:rsidRPr="000035AB" w:rsidRDefault="007E4544" w:rsidP="000035AB">
      <w:pPr>
        <w:pStyle w:val="Paragraphedeliste"/>
        <w:numPr>
          <w:ilvl w:val="1"/>
          <w:numId w:val="17"/>
        </w:numPr>
        <w:jc w:val="both"/>
        <w:rPr>
          <w:rFonts w:ascii="Calibri" w:hAnsi="Calibri" w:cs="Calibri"/>
          <w:sz w:val="22"/>
          <w:lang w:val="en-GB" w:eastAsia="en-US"/>
        </w:rPr>
      </w:pPr>
      <w:r w:rsidRPr="000035AB">
        <w:rPr>
          <w:rFonts w:ascii="Calibri" w:hAnsi="Calibri" w:cs="Calibri"/>
          <w:b/>
          <w:sz w:val="22"/>
          <w:lang w:val="en-GB" w:eastAsia="en-US"/>
        </w:rPr>
        <w:t>Structure of a fund-raising pitch deck</w:t>
      </w:r>
      <w:r w:rsidRPr="000035AB">
        <w:rPr>
          <w:rFonts w:ascii="Calibri" w:hAnsi="Calibri" w:cs="Calibri"/>
          <w:sz w:val="22"/>
          <w:lang w:val="en-GB" w:eastAsia="en-US"/>
        </w:rPr>
        <w:t>: how to structure a pitch deck for fund-raising ‘The best pitch deck investor outline’.</w:t>
      </w:r>
    </w:p>
    <w:p w14:paraId="3B9F0387" w14:textId="23F1A07D" w:rsidR="007E4544" w:rsidRPr="000035AB" w:rsidRDefault="007E4544" w:rsidP="000035AB">
      <w:pPr>
        <w:pStyle w:val="Paragraphedeliste"/>
        <w:numPr>
          <w:ilvl w:val="1"/>
          <w:numId w:val="17"/>
        </w:numPr>
        <w:jc w:val="both"/>
        <w:rPr>
          <w:rFonts w:ascii="Calibri" w:hAnsi="Calibri" w:cs="Calibri"/>
          <w:sz w:val="22"/>
          <w:lang w:val="en-GB" w:eastAsia="en-US"/>
        </w:rPr>
      </w:pPr>
      <w:r w:rsidRPr="000035AB">
        <w:rPr>
          <w:rFonts w:ascii="Calibri" w:hAnsi="Calibri" w:cs="Calibri"/>
          <w:b/>
          <w:sz w:val="22"/>
          <w:lang w:val="en-GB" w:eastAsia="en-US"/>
        </w:rPr>
        <w:t>Discussion with an investor</w:t>
      </w:r>
      <w:r w:rsidRPr="000035AB">
        <w:rPr>
          <w:rFonts w:ascii="Calibri" w:hAnsi="Calibri" w:cs="Calibri"/>
          <w:sz w:val="22"/>
          <w:lang w:val="en-GB" w:eastAsia="en-US"/>
        </w:rPr>
        <w:t>: expectations when analysing a pitch deck. Feedback.</w:t>
      </w:r>
    </w:p>
    <w:p w14:paraId="5E571B19" w14:textId="77777777" w:rsidR="007E4544" w:rsidRPr="000035AB" w:rsidRDefault="007E4544" w:rsidP="000035AB">
      <w:pPr>
        <w:jc w:val="both"/>
        <w:rPr>
          <w:rFonts w:ascii="Calibri" w:hAnsi="Calibri" w:cs="Calibri"/>
          <w:sz w:val="22"/>
          <w:lang w:val="en-GB" w:eastAsia="en-US"/>
        </w:rPr>
      </w:pPr>
    </w:p>
    <w:p w14:paraId="5268A7EC" w14:textId="335EB993" w:rsidR="007E4544" w:rsidRPr="000035AB" w:rsidRDefault="00323043" w:rsidP="000035AB">
      <w:pPr>
        <w:pStyle w:val="Paragraphedeliste"/>
        <w:numPr>
          <w:ilvl w:val="0"/>
          <w:numId w:val="18"/>
        </w:numPr>
        <w:jc w:val="both"/>
        <w:rPr>
          <w:rFonts w:ascii="Calibri" w:hAnsi="Calibri" w:cs="Calibri"/>
          <w:b/>
          <w:sz w:val="22"/>
          <w:lang w:val="en-GB" w:eastAsia="en-US"/>
        </w:rPr>
      </w:pPr>
      <w:r w:rsidRPr="000035AB">
        <w:rPr>
          <w:rFonts w:ascii="Calibri" w:hAnsi="Calibri" w:cs="Calibri"/>
          <w:b/>
          <w:sz w:val="22"/>
          <w:lang w:val="en-GB" w:eastAsia="en-US"/>
        </w:rPr>
        <w:t>Day 2 - Data Room</w:t>
      </w:r>
      <w:r w:rsidR="007E4544" w:rsidRPr="000035AB">
        <w:rPr>
          <w:rFonts w:ascii="Calibri" w:hAnsi="Calibri" w:cs="Calibri"/>
          <w:b/>
          <w:sz w:val="22"/>
          <w:lang w:val="en-GB" w:eastAsia="en-US"/>
        </w:rPr>
        <w:t>:</w:t>
      </w:r>
    </w:p>
    <w:p w14:paraId="0A0AB806" w14:textId="77777777" w:rsidR="007E4544" w:rsidRPr="000035AB" w:rsidRDefault="007E4544" w:rsidP="000035AB">
      <w:pPr>
        <w:pStyle w:val="Paragraphedeliste"/>
        <w:numPr>
          <w:ilvl w:val="1"/>
          <w:numId w:val="18"/>
        </w:numPr>
        <w:jc w:val="both"/>
        <w:rPr>
          <w:rFonts w:ascii="Calibri" w:hAnsi="Calibri" w:cs="Calibri"/>
          <w:sz w:val="22"/>
          <w:lang w:val="en-GB" w:eastAsia="en-US"/>
        </w:rPr>
      </w:pPr>
      <w:r w:rsidRPr="000035AB">
        <w:rPr>
          <w:rFonts w:ascii="Calibri" w:hAnsi="Calibri" w:cs="Calibri"/>
          <w:b/>
          <w:sz w:val="22"/>
          <w:lang w:val="en-GB" w:eastAsia="en-US"/>
        </w:rPr>
        <w:t>General presentation</w:t>
      </w:r>
      <w:r w:rsidRPr="000035AB">
        <w:rPr>
          <w:rFonts w:ascii="Calibri" w:hAnsi="Calibri" w:cs="Calibri"/>
          <w:sz w:val="22"/>
          <w:lang w:val="en-GB" w:eastAsia="en-US"/>
        </w:rPr>
        <w:t>: Introduction to the data room, its importance and its role in fundraising.</w:t>
      </w:r>
    </w:p>
    <w:p w14:paraId="6A7BD2C0" w14:textId="77777777" w:rsidR="007E4544" w:rsidRPr="000035AB" w:rsidRDefault="007E4544" w:rsidP="000035AB">
      <w:pPr>
        <w:pStyle w:val="Paragraphedeliste"/>
        <w:numPr>
          <w:ilvl w:val="1"/>
          <w:numId w:val="18"/>
        </w:numPr>
        <w:jc w:val="both"/>
        <w:rPr>
          <w:rFonts w:ascii="Calibri" w:hAnsi="Calibri" w:cs="Calibri"/>
          <w:sz w:val="22"/>
          <w:lang w:val="en-GB" w:eastAsia="en-US"/>
        </w:rPr>
      </w:pPr>
      <w:r w:rsidRPr="000035AB">
        <w:rPr>
          <w:rFonts w:ascii="Calibri" w:hAnsi="Calibri" w:cs="Calibri"/>
          <w:b/>
          <w:sz w:val="22"/>
          <w:lang w:val="en-GB" w:eastAsia="en-US"/>
        </w:rPr>
        <w:t>Structure of a data room</w:t>
      </w:r>
      <w:r w:rsidRPr="000035AB">
        <w:rPr>
          <w:rFonts w:ascii="Calibri" w:hAnsi="Calibri" w:cs="Calibri"/>
          <w:sz w:val="22"/>
          <w:lang w:val="en-GB" w:eastAsia="en-US"/>
        </w:rPr>
        <w:t>: describing the essential sections of a data room.</w:t>
      </w:r>
    </w:p>
    <w:p w14:paraId="112576DD" w14:textId="77777777" w:rsidR="007E4544" w:rsidRPr="000035AB" w:rsidRDefault="007E4544" w:rsidP="000035AB">
      <w:pPr>
        <w:pStyle w:val="Paragraphedeliste"/>
        <w:numPr>
          <w:ilvl w:val="1"/>
          <w:numId w:val="18"/>
        </w:numPr>
        <w:jc w:val="both"/>
        <w:rPr>
          <w:rFonts w:ascii="Calibri" w:hAnsi="Calibri" w:cs="Calibri"/>
          <w:sz w:val="22"/>
          <w:lang w:val="en-GB" w:eastAsia="en-US"/>
        </w:rPr>
      </w:pPr>
      <w:r w:rsidRPr="000035AB">
        <w:rPr>
          <w:rFonts w:ascii="Calibri" w:hAnsi="Calibri" w:cs="Calibri"/>
          <w:b/>
          <w:sz w:val="22"/>
          <w:lang w:val="en-GB" w:eastAsia="en-US"/>
        </w:rPr>
        <w:t>Practical tips</w:t>
      </w:r>
      <w:r w:rsidRPr="000035AB">
        <w:rPr>
          <w:rFonts w:ascii="Calibri" w:hAnsi="Calibri" w:cs="Calibri"/>
          <w:sz w:val="22"/>
          <w:lang w:val="en-GB" w:eastAsia="en-US"/>
        </w:rPr>
        <w:t>: providing advice on how to set up an effective data room.</w:t>
      </w:r>
    </w:p>
    <w:p w14:paraId="2A07A67E" w14:textId="05D39B27" w:rsidR="007E4544" w:rsidRPr="000035AB" w:rsidRDefault="007E4544" w:rsidP="000035AB">
      <w:pPr>
        <w:pStyle w:val="Paragraphedeliste"/>
        <w:numPr>
          <w:ilvl w:val="1"/>
          <w:numId w:val="18"/>
        </w:numPr>
        <w:jc w:val="both"/>
        <w:rPr>
          <w:rFonts w:ascii="Calibri" w:hAnsi="Calibri" w:cs="Calibri"/>
          <w:sz w:val="22"/>
          <w:lang w:val="en-GB" w:eastAsia="en-US"/>
        </w:rPr>
      </w:pPr>
      <w:r w:rsidRPr="000035AB">
        <w:rPr>
          <w:rFonts w:ascii="Calibri" w:hAnsi="Calibri" w:cs="Calibri"/>
          <w:b/>
          <w:sz w:val="22"/>
          <w:lang w:val="en-GB" w:eastAsia="en-US"/>
        </w:rPr>
        <w:t>Practical workshop</w:t>
      </w:r>
      <w:r w:rsidRPr="000035AB">
        <w:rPr>
          <w:rFonts w:ascii="Calibri" w:hAnsi="Calibri" w:cs="Calibri"/>
          <w:sz w:val="22"/>
          <w:lang w:val="en-GB" w:eastAsia="en-US"/>
        </w:rPr>
        <w:t xml:space="preserve">: </w:t>
      </w:r>
      <w:r w:rsidR="00323043" w:rsidRPr="000035AB">
        <w:rPr>
          <w:rFonts w:ascii="Calibri" w:hAnsi="Calibri" w:cs="Calibri"/>
          <w:sz w:val="22"/>
          <w:lang w:val="en-GB" w:eastAsia="en-US"/>
        </w:rPr>
        <w:t xml:space="preserve">e.g. </w:t>
      </w:r>
      <w:r w:rsidRPr="000035AB">
        <w:rPr>
          <w:rFonts w:ascii="Calibri" w:hAnsi="Calibri" w:cs="Calibri"/>
          <w:sz w:val="22"/>
          <w:lang w:val="en-GB" w:eastAsia="en-US"/>
        </w:rPr>
        <w:t>an exercise where SSOs work in gr</w:t>
      </w:r>
      <w:r w:rsidR="007D1D35" w:rsidRPr="000035AB">
        <w:rPr>
          <w:rFonts w:ascii="Calibri" w:hAnsi="Calibri" w:cs="Calibri"/>
          <w:sz w:val="22"/>
          <w:lang w:val="en-GB" w:eastAsia="en-US"/>
        </w:rPr>
        <w:t>oups to analyse and evaluate</w:t>
      </w:r>
      <w:r w:rsidR="00323043" w:rsidRPr="000035AB">
        <w:rPr>
          <w:rFonts w:ascii="Calibri" w:hAnsi="Calibri" w:cs="Calibri"/>
          <w:sz w:val="22"/>
          <w:lang w:val="en-GB" w:eastAsia="en-US"/>
        </w:rPr>
        <w:t xml:space="preserve"> model data</w:t>
      </w:r>
      <w:r w:rsidRPr="000035AB">
        <w:rPr>
          <w:rFonts w:ascii="Calibri" w:hAnsi="Calibri" w:cs="Calibri"/>
          <w:sz w:val="22"/>
          <w:lang w:val="en-GB" w:eastAsia="en-US"/>
        </w:rPr>
        <w:t>room</w:t>
      </w:r>
      <w:r w:rsidR="00323043" w:rsidRPr="000035AB">
        <w:rPr>
          <w:rFonts w:ascii="Calibri" w:hAnsi="Calibri" w:cs="Calibri"/>
          <w:sz w:val="22"/>
          <w:lang w:val="en-GB" w:eastAsia="en-US"/>
        </w:rPr>
        <w:t>s</w:t>
      </w:r>
      <w:r w:rsidRPr="000035AB">
        <w:rPr>
          <w:rFonts w:ascii="Calibri" w:hAnsi="Calibri" w:cs="Calibri"/>
          <w:sz w:val="22"/>
          <w:lang w:val="en-GB" w:eastAsia="en-US"/>
        </w:rPr>
        <w:t>.</w:t>
      </w:r>
    </w:p>
    <w:p w14:paraId="683FCEB7" w14:textId="22E443BE" w:rsidR="007E4544" w:rsidRPr="000035AB" w:rsidRDefault="007E4544" w:rsidP="000035AB">
      <w:pPr>
        <w:pStyle w:val="Paragraphedeliste"/>
        <w:numPr>
          <w:ilvl w:val="1"/>
          <w:numId w:val="18"/>
        </w:numPr>
        <w:jc w:val="both"/>
        <w:rPr>
          <w:rFonts w:ascii="Calibri" w:hAnsi="Calibri" w:cs="Calibri"/>
          <w:sz w:val="22"/>
          <w:lang w:val="en-GB" w:eastAsia="en-US"/>
        </w:rPr>
      </w:pPr>
      <w:r w:rsidRPr="000035AB">
        <w:rPr>
          <w:rFonts w:ascii="Calibri" w:hAnsi="Calibri" w:cs="Calibri"/>
          <w:b/>
          <w:sz w:val="22"/>
          <w:lang w:val="en-GB" w:eastAsia="en-US"/>
        </w:rPr>
        <w:t>Feedback</w:t>
      </w:r>
      <w:r w:rsidRPr="000035AB">
        <w:rPr>
          <w:rFonts w:ascii="Calibri" w:hAnsi="Calibri" w:cs="Calibri"/>
          <w:sz w:val="22"/>
          <w:lang w:val="en-GB" w:eastAsia="en-US"/>
        </w:rPr>
        <w:t>: discussion on the strengths and possible improvements of the datarooms evaluated.</w:t>
      </w:r>
    </w:p>
    <w:p w14:paraId="72EA362B" w14:textId="77777777" w:rsidR="007E4544" w:rsidRPr="000035AB" w:rsidRDefault="007E4544" w:rsidP="000035AB">
      <w:pPr>
        <w:jc w:val="both"/>
        <w:rPr>
          <w:rFonts w:ascii="Calibri" w:hAnsi="Calibri" w:cs="Calibri"/>
          <w:sz w:val="22"/>
          <w:lang w:val="en-GB" w:eastAsia="en-US"/>
        </w:rPr>
      </w:pPr>
    </w:p>
    <w:p w14:paraId="0BAA9EE9" w14:textId="1131A296" w:rsidR="007E4544" w:rsidRPr="000035AB" w:rsidRDefault="00323043" w:rsidP="000035AB">
      <w:pPr>
        <w:pStyle w:val="Paragraphedeliste"/>
        <w:numPr>
          <w:ilvl w:val="0"/>
          <w:numId w:val="18"/>
        </w:numPr>
        <w:jc w:val="both"/>
        <w:rPr>
          <w:rFonts w:ascii="Calibri" w:hAnsi="Calibri" w:cs="Calibri"/>
          <w:b/>
          <w:sz w:val="22"/>
          <w:lang w:val="en-GB" w:eastAsia="en-US"/>
        </w:rPr>
      </w:pPr>
      <w:r w:rsidRPr="000035AB">
        <w:rPr>
          <w:rFonts w:ascii="Calibri" w:hAnsi="Calibri" w:cs="Calibri"/>
          <w:b/>
          <w:sz w:val="22"/>
          <w:lang w:val="en-GB" w:eastAsia="en-US"/>
        </w:rPr>
        <w:t xml:space="preserve">Day 3 - </w:t>
      </w:r>
      <w:r w:rsidR="007E4544" w:rsidRPr="000035AB">
        <w:rPr>
          <w:rFonts w:ascii="Calibri" w:hAnsi="Calibri" w:cs="Calibri"/>
          <w:b/>
          <w:sz w:val="22"/>
          <w:lang w:val="en-GB" w:eastAsia="en-US"/>
        </w:rPr>
        <w:t>Case studies, simulation, evaluation and closing:</w:t>
      </w:r>
    </w:p>
    <w:p w14:paraId="070F3923" w14:textId="77777777" w:rsidR="007E4544" w:rsidRPr="000035AB" w:rsidRDefault="007E4544" w:rsidP="000035AB">
      <w:pPr>
        <w:pStyle w:val="Paragraphedeliste"/>
        <w:numPr>
          <w:ilvl w:val="1"/>
          <w:numId w:val="18"/>
        </w:numPr>
        <w:jc w:val="both"/>
        <w:rPr>
          <w:rFonts w:ascii="Calibri" w:hAnsi="Calibri" w:cs="Calibri"/>
          <w:sz w:val="22"/>
          <w:lang w:val="en-GB" w:eastAsia="en-US"/>
        </w:rPr>
      </w:pPr>
      <w:r w:rsidRPr="000035AB">
        <w:rPr>
          <w:rFonts w:ascii="Calibri" w:hAnsi="Calibri" w:cs="Calibri"/>
          <w:b/>
          <w:sz w:val="22"/>
          <w:lang w:val="en-GB" w:eastAsia="en-US"/>
        </w:rPr>
        <w:t>Practical cases:</w:t>
      </w:r>
      <w:r w:rsidRPr="000035AB">
        <w:rPr>
          <w:rFonts w:ascii="Calibri" w:hAnsi="Calibri" w:cs="Calibri"/>
          <w:sz w:val="22"/>
          <w:lang w:val="en-GB" w:eastAsia="en-US"/>
        </w:rPr>
        <w:t xml:space="preserve"> discussions with real cases (analysis of a pitch deck).</w:t>
      </w:r>
    </w:p>
    <w:p w14:paraId="3173CA8D" w14:textId="77777777" w:rsidR="007E4544" w:rsidRPr="000035AB" w:rsidRDefault="007E4544" w:rsidP="000035AB">
      <w:pPr>
        <w:pStyle w:val="Paragraphedeliste"/>
        <w:numPr>
          <w:ilvl w:val="1"/>
          <w:numId w:val="18"/>
        </w:numPr>
        <w:jc w:val="both"/>
        <w:rPr>
          <w:rFonts w:ascii="Calibri" w:hAnsi="Calibri" w:cs="Calibri"/>
          <w:sz w:val="22"/>
          <w:lang w:val="en-GB" w:eastAsia="en-US"/>
        </w:rPr>
      </w:pPr>
      <w:r w:rsidRPr="000035AB">
        <w:rPr>
          <w:rFonts w:ascii="Calibri" w:hAnsi="Calibri" w:cs="Calibri"/>
          <w:b/>
          <w:sz w:val="22"/>
          <w:lang w:val="en-GB" w:eastAsia="en-US"/>
        </w:rPr>
        <w:t>Evaluation</w:t>
      </w:r>
      <w:r w:rsidRPr="000035AB">
        <w:rPr>
          <w:rFonts w:ascii="Calibri" w:hAnsi="Calibri" w:cs="Calibri"/>
          <w:sz w:val="22"/>
          <w:lang w:val="en-GB" w:eastAsia="en-US"/>
        </w:rPr>
        <w:t>: gathering feedback from participants on the workshop and the skills acquired.</w:t>
      </w:r>
    </w:p>
    <w:p w14:paraId="130C5481" w14:textId="23913907" w:rsidR="00456AA2" w:rsidRPr="000035AB" w:rsidRDefault="007E4544" w:rsidP="000035AB">
      <w:pPr>
        <w:pStyle w:val="Paragraphedeliste"/>
        <w:numPr>
          <w:ilvl w:val="1"/>
          <w:numId w:val="18"/>
        </w:numPr>
        <w:jc w:val="both"/>
        <w:rPr>
          <w:rFonts w:ascii="Calibri" w:hAnsi="Calibri" w:cs="Calibri"/>
          <w:lang w:val="en-GB" w:eastAsia="en-US"/>
        </w:rPr>
      </w:pPr>
      <w:r w:rsidRPr="000035AB">
        <w:rPr>
          <w:rFonts w:ascii="Calibri" w:hAnsi="Calibri" w:cs="Calibri"/>
          <w:b/>
          <w:sz w:val="22"/>
          <w:lang w:val="en-GB" w:eastAsia="en-US"/>
        </w:rPr>
        <w:t>Closing</w:t>
      </w:r>
      <w:r w:rsidRPr="000035AB">
        <w:rPr>
          <w:rFonts w:ascii="Calibri" w:hAnsi="Calibri" w:cs="Calibri"/>
          <w:sz w:val="22"/>
          <w:lang w:val="en-GB" w:eastAsia="en-US"/>
        </w:rPr>
        <w:t>: feedback and final recommendations.</w:t>
      </w:r>
      <w:r w:rsidR="0007195A" w:rsidRPr="000035AB">
        <w:rPr>
          <w:rFonts w:ascii="Calibri" w:hAnsi="Calibri" w:cs="Calibri"/>
          <w:sz w:val="22"/>
          <w:lang w:val="en-GB" w:eastAsia="en-US"/>
        </w:rPr>
        <w:t xml:space="preserve"> </w:t>
      </w:r>
    </w:p>
    <w:p w14:paraId="2D2B7CA2" w14:textId="7C33D7D8" w:rsidR="007E4544" w:rsidRPr="000035AB" w:rsidRDefault="007E4544">
      <w:pPr>
        <w:rPr>
          <w:rFonts w:ascii="Calibri" w:hAnsi="Calibri" w:cs="Calibri"/>
          <w:sz w:val="22"/>
          <w:lang w:val="en-GB" w:eastAsia="en-US"/>
        </w:rPr>
      </w:pPr>
    </w:p>
    <w:p w14:paraId="6BEC7420" w14:textId="692FD6CD" w:rsidR="00323043" w:rsidRPr="000035AB" w:rsidRDefault="00323043">
      <w:pPr>
        <w:rPr>
          <w:rFonts w:ascii="Calibri" w:hAnsi="Calibri" w:cs="Calibri"/>
          <w:sz w:val="22"/>
          <w:lang w:val="en-GB" w:eastAsia="en-US"/>
        </w:rPr>
      </w:pPr>
    </w:p>
    <w:p w14:paraId="6B5054F4" w14:textId="21F3DEEB" w:rsidR="00323043" w:rsidRPr="000035AB" w:rsidRDefault="00323043">
      <w:pPr>
        <w:rPr>
          <w:rFonts w:ascii="Calibri" w:hAnsi="Calibri" w:cs="Calibri"/>
          <w:sz w:val="22"/>
          <w:lang w:val="en-GB" w:eastAsia="en-US"/>
        </w:rPr>
      </w:pPr>
    </w:p>
    <w:p w14:paraId="23BB963E" w14:textId="6E7F9D31" w:rsidR="007D1D35" w:rsidRPr="000035AB" w:rsidRDefault="007D1D35">
      <w:pPr>
        <w:rPr>
          <w:rFonts w:ascii="Calibri" w:hAnsi="Calibri" w:cs="Calibri"/>
          <w:sz w:val="22"/>
          <w:lang w:val="en-GB" w:eastAsia="en-US"/>
        </w:rPr>
      </w:pPr>
    </w:p>
    <w:p w14:paraId="30BE4462" w14:textId="0E522684" w:rsidR="007D1D35" w:rsidRPr="000035AB" w:rsidRDefault="007D1D35">
      <w:pPr>
        <w:rPr>
          <w:rFonts w:ascii="Calibri" w:hAnsi="Calibri" w:cs="Calibri"/>
          <w:sz w:val="22"/>
          <w:lang w:val="en-GB" w:eastAsia="en-US"/>
        </w:rPr>
      </w:pPr>
    </w:p>
    <w:p w14:paraId="009C514D" w14:textId="77777777" w:rsidR="007D1D35" w:rsidRPr="000035AB" w:rsidRDefault="007D1D35">
      <w:pPr>
        <w:rPr>
          <w:rFonts w:ascii="Calibri" w:hAnsi="Calibri" w:cs="Calibri"/>
          <w:sz w:val="22"/>
          <w:lang w:val="en-GB" w:eastAsia="en-US"/>
        </w:rPr>
      </w:pPr>
    </w:p>
    <w:p w14:paraId="2F7A11B9" w14:textId="1545886E" w:rsidR="00456AA2" w:rsidRPr="000035AB" w:rsidRDefault="0007195A" w:rsidP="000035AB">
      <w:pPr>
        <w:pStyle w:val="Titre5"/>
        <w:numPr>
          <w:ilvl w:val="0"/>
          <w:numId w:val="2"/>
        </w:numPr>
        <w:shd w:val="clear" w:color="auto" w:fill="D9D9D9"/>
        <w:spacing w:after="120"/>
        <w:ind w:left="1077"/>
        <w:rPr>
          <w:rFonts w:ascii="Calibri" w:hAnsi="Calibri" w:cs="Calibri"/>
          <w:lang w:eastAsia="en-US"/>
        </w:rPr>
      </w:pPr>
      <w:r w:rsidRPr="000035AB">
        <w:rPr>
          <w:rFonts w:ascii="Calibri" w:hAnsi="Calibri" w:cs="Calibri"/>
          <w:b/>
          <w:sz w:val="22"/>
          <w:szCs w:val="22"/>
          <w:lang w:val="fr-FR"/>
        </w:rPr>
        <w:lastRenderedPageBreak/>
        <w:t xml:space="preserve">Intervention methodology </w:t>
      </w:r>
    </w:p>
    <w:p w14:paraId="7906C271" w14:textId="77777777" w:rsidR="00456AA2" w:rsidRPr="000035AB" w:rsidRDefault="00456AA2">
      <w:pPr>
        <w:rPr>
          <w:rFonts w:ascii="Calibri" w:hAnsi="Calibri" w:cs="Calibri"/>
          <w:lang w:eastAsia="en-US"/>
        </w:rPr>
      </w:pPr>
    </w:p>
    <w:p w14:paraId="3D48C218" w14:textId="7AF33D77" w:rsidR="00323043" w:rsidRPr="000035AB" w:rsidRDefault="00323043" w:rsidP="000035AB">
      <w:pPr>
        <w:jc w:val="both"/>
        <w:rPr>
          <w:rFonts w:ascii="Calibri" w:hAnsi="Calibri" w:cs="Calibri"/>
          <w:sz w:val="22"/>
          <w:lang w:val="en-GB" w:eastAsia="en-US"/>
        </w:rPr>
      </w:pPr>
      <w:r w:rsidRPr="000035AB">
        <w:rPr>
          <w:rFonts w:ascii="Calibri" w:hAnsi="Calibri" w:cs="Calibri"/>
          <w:b/>
          <w:sz w:val="22"/>
          <w:u w:val="single"/>
          <w:lang w:val="en-GB" w:eastAsia="en-US"/>
        </w:rPr>
        <w:t>Participants</w:t>
      </w:r>
      <w:r w:rsidRPr="000035AB">
        <w:rPr>
          <w:rFonts w:ascii="Calibri" w:hAnsi="Calibri" w:cs="Calibri"/>
          <w:sz w:val="22"/>
          <w:lang w:val="en-GB" w:eastAsia="en-US"/>
        </w:rPr>
        <w:t>: between 10 and 20 people</w:t>
      </w:r>
      <w:r w:rsidR="007D1D35" w:rsidRPr="000035AB">
        <w:rPr>
          <w:rFonts w:ascii="Calibri" w:hAnsi="Calibri" w:cs="Calibri"/>
          <w:sz w:val="22"/>
          <w:lang w:val="en-GB" w:eastAsia="en-US"/>
        </w:rPr>
        <w:t>.</w:t>
      </w:r>
    </w:p>
    <w:p w14:paraId="2B4ADF39" w14:textId="7C504529" w:rsidR="00323043" w:rsidRPr="000035AB" w:rsidRDefault="00323043" w:rsidP="000035AB">
      <w:pPr>
        <w:jc w:val="both"/>
        <w:rPr>
          <w:rFonts w:ascii="Calibri" w:hAnsi="Calibri" w:cs="Calibri"/>
          <w:sz w:val="22"/>
          <w:lang w:val="en-GB" w:eastAsia="en-US"/>
        </w:rPr>
      </w:pPr>
      <w:r w:rsidRPr="000035AB">
        <w:rPr>
          <w:rFonts w:ascii="Calibri" w:hAnsi="Calibri" w:cs="Calibri"/>
          <w:sz w:val="22"/>
          <w:lang w:val="en-GB" w:eastAsia="en-US"/>
        </w:rPr>
        <w:t xml:space="preserve">Members of support structures (incubators, </w:t>
      </w:r>
      <w:r w:rsidR="007D1D35" w:rsidRPr="000035AB">
        <w:rPr>
          <w:rFonts w:ascii="Calibri" w:hAnsi="Calibri" w:cs="Calibri"/>
          <w:sz w:val="22"/>
          <w:lang w:val="en-GB" w:eastAsia="en-US"/>
        </w:rPr>
        <w:t>accelerators, co-working, etc.), beneficiaries</w:t>
      </w:r>
      <w:r w:rsidRPr="000035AB">
        <w:rPr>
          <w:rFonts w:ascii="Calibri" w:hAnsi="Calibri" w:cs="Calibri"/>
          <w:sz w:val="22"/>
          <w:lang w:val="en-GB" w:eastAsia="en-US"/>
        </w:rPr>
        <w:t xml:space="preserve"> of the Innov'i project.</w:t>
      </w:r>
    </w:p>
    <w:p w14:paraId="726252A3" w14:textId="77777777" w:rsidR="00323043" w:rsidRPr="000035AB" w:rsidRDefault="00323043" w:rsidP="000035AB">
      <w:pPr>
        <w:jc w:val="both"/>
        <w:rPr>
          <w:rFonts w:ascii="Calibri" w:hAnsi="Calibri" w:cs="Calibri"/>
          <w:sz w:val="22"/>
          <w:lang w:val="en-GB" w:eastAsia="en-US"/>
        </w:rPr>
      </w:pPr>
    </w:p>
    <w:p w14:paraId="41093B9D" w14:textId="2E7A350D" w:rsidR="00323043" w:rsidRPr="000035AB" w:rsidRDefault="00323043" w:rsidP="000035AB">
      <w:pPr>
        <w:jc w:val="both"/>
        <w:rPr>
          <w:rFonts w:ascii="Calibri" w:hAnsi="Calibri" w:cs="Calibri"/>
          <w:sz w:val="22"/>
          <w:lang w:val="en-GB" w:eastAsia="en-US"/>
        </w:rPr>
      </w:pPr>
      <w:r w:rsidRPr="000035AB">
        <w:rPr>
          <w:rFonts w:ascii="Calibri" w:hAnsi="Calibri" w:cs="Calibri"/>
          <w:b/>
          <w:sz w:val="22"/>
          <w:u w:val="single"/>
          <w:lang w:val="en-GB" w:eastAsia="en-US"/>
        </w:rPr>
        <w:t>Mission dates</w:t>
      </w:r>
      <w:r w:rsidRPr="000035AB">
        <w:rPr>
          <w:rFonts w:ascii="Calibri" w:hAnsi="Calibri" w:cs="Calibri"/>
          <w:sz w:val="22"/>
          <w:lang w:val="en-GB" w:eastAsia="en-US"/>
        </w:rPr>
        <w:t xml:space="preserve">: June 2024 </w:t>
      </w:r>
    </w:p>
    <w:p w14:paraId="1A40CE61" w14:textId="77777777" w:rsidR="00323043" w:rsidRPr="000035AB" w:rsidRDefault="00323043" w:rsidP="000035AB">
      <w:pPr>
        <w:jc w:val="both"/>
        <w:rPr>
          <w:rFonts w:ascii="Calibri" w:hAnsi="Calibri" w:cs="Calibri"/>
          <w:sz w:val="22"/>
          <w:lang w:val="en-GB" w:eastAsia="en-US"/>
        </w:rPr>
      </w:pPr>
    </w:p>
    <w:p w14:paraId="433A18A2" w14:textId="77777777" w:rsidR="00323043" w:rsidRPr="000035AB" w:rsidRDefault="00323043" w:rsidP="000035AB">
      <w:pPr>
        <w:jc w:val="both"/>
        <w:rPr>
          <w:rFonts w:ascii="Calibri" w:hAnsi="Calibri" w:cs="Calibri"/>
          <w:sz w:val="22"/>
          <w:lang w:val="en-GB" w:eastAsia="en-US"/>
        </w:rPr>
      </w:pPr>
      <w:r w:rsidRPr="000035AB">
        <w:rPr>
          <w:rFonts w:ascii="Calibri" w:hAnsi="Calibri" w:cs="Calibri"/>
          <w:b/>
          <w:sz w:val="22"/>
          <w:u w:val="single"/>
          <w:lang w:val="en-GB" w:eastAsia="en-US"/>
        </w:rPr>
        <w:t>Duration</w:t>
      </w:r>
      <w:r w:rsidRPr="000035AB">
        <w:rPr>
          <w:rFonts w:ascii="Calibri" w:hAnsi="Calibri" w:cs="Calibri"/>
          <w:sz w:val="22"/>
          <w:lang w:val="en-GB" w:eastAsia="en-US"/>
        </w:rPr>
        <w:t>: 3 consecutive days</w:t>
      </w:r>
    </w:p>
    <w:p w14:paraId="26CFDDF0" w14:textId="77777777" w:rsidR="00323043" w:rsidRPr="000035AB" w:rsidRDefault="00323043" w:rsidP="000035AB">
      <w:pPr>
        <w:jc w:val="both"/>
        <w:rPr>
          <w:rFonts w:ascii="Calibri" w:hAnsi="Calibri" w:cs="Calibri"/>
          <w:sz w:val="22"/>
          <w:lang w:val="en-GB" w:eastAsia="en-US"/>
        </w:rPr>
      </w:pPr>
    </w:p>
    <w:p w14:paraId="0F8206EC" w14:textId="49E68C96" w:rsidR="00323043" w:rsidRPr="000035AB" w:rsidRDefault="00323043" w:rsidP="000035AB">
      <w:pPr>
        <w:jc w:val="both"/>
        <w:rPr>
          <w:rFonts w:ascii="Calibri" w:hAnsi="Calibri" w:cs="Calibri"/>
          <w:sz w:val="22"/>
          <w:lang w:val="en-GB" w:eastAsia="en-US"/>
        </w:rPr>
      </w:pPr>
      <w:r w:rsidRPr="000035AB">
        <w:rPr>
          <w:rFonts w:ascii="Calibri" w:hAnsi="Calibri" w:cs="Calibri"/>
          <w:b/>
          <w:sz w:val="22"/>
          <w:u w:val="single"/>
          <w:lang w:val="en-GB" w:eastAsia="en-US"/>
        </w:rPr>
        <w:t>Format</w:t>
      </w:r>
      <w:r w:rsidRPr="000035AB">
        <w:rPr>
          <w:rFonts w:ascii="Calibri" w:hAnsi="Calibri" w:cs="Calibri"/>
          <w:sz w:val="22"/>
          <w:lang w:val="en-GB" w:eastAsia="en-US"/>
        </w:rPr>
        <w:t>: Face-to-face in Tunisia</w:t>
      </w:r>
    </w:p>
    <w:p w14:paraId="0A505132" w14:textId="77777777" w:rsidR="00323043" w:rsidRPr="000035AB" w:rsidRDefault="00323043" w:rsidP="000035AB">
      <w:pPr>
        <w:jc w:val="both"/>
        <w:rPr>
          <w:rFonts w:ascii="Calibri" w:hAnsi="Calibri" w:cs="Calibri"/>
          <w:sz w:val="22"/>
          <w:lang w:val="en-GB" w:eastAsia="en-US"/>
        </w:rPr>
      </w:pPr>
    </w:p>
    <w:p w14:paraId="4647AD40" w14:textId="57259387" w:rsidR="00323043" w:rsidRPr="000035AB" w:rsidRDefault="00323043" w:rsidP="000035AB">
      <w:pPr>
        <w:jc w:val="both"/>
        <w:rPr>
          <w:rFonts w:ascii="Calibri" w:hAnsi="Calibri" w:cs="Calibri"/>
          <w:b/>
          <w:sz w:val="22"/>
          <w:u w:val="single"/>
          <w:lang w:val="en-GB" w:eastAsia="en-US"/>
        </w:rPr>
      </w:pPr>
      <w:r w:rsidRPr="000035AB">
        <w:rPr>
          <w:rFonts w:ascii="Calibri" w:hAnsi="Calibri" w:cs="Calibri"/>
          <w:b/>
          <w:sz w:val="22"/>
          <w:u w:val="single"/>
          <w:lang w:val="en-GB" w:eastAsia="en-US"/>
        </w:rPr>
        <w:t xml:space="preserve">Course /Methodology: </w:t>
      </w:r>
    </w:p>
    <w:p w14:paraId="47DA8AED" w14:textId="77777777" w:rsidR="00323043" w:rsidRPr="000035AB" w:rsidRDefault="00323043" w:rsidP="000035AB">
      <w:pPr>
        <w:pStyle w:val="Paragraphedeliste"/>
        <w:numPr>
          <w:ilvl w:val="0"/>
          <w:numId w:val="19"/>
        </w:numPr>
        <w:jc w:val="both"/>
        <w:rPr>
          <w:rFonts w:ascii="Calibri" w:hAnsi="Calibri" w:cs="Calibri"/>
          <w:sz w:val="22"/>
          <w:lang w:val="en-GB" w:eastAsia="en-US"/>
        </w:rPr>
      </w:pPr>
      <w:r w:rsidRPr="000035AB">
        <w:rPr>
          <w:rFonts w:ascii="Calibri" w:hAnsi="Calibri" w:cs="Calibri"/>
          <w:b/>
          <w:sz w:val="22"/>
          <w:lang w:val="en-GB" w:eastAsia="en-US"/>
        </w:rPr>
        <w:t>Participative approach</w:t>
      </w:r>
      <w:r w:rsidRPr="000035AB">
        <w:rPr>
          <w:rFonts w:ascii="Calibri" w:hAnsi="Calibri" w:cs="Calibri"/>
          <w:sz w:val="22"/>
          <w:lang w:val="en-GB" w:eastAsia="en-US"/>
        </w:rPr>
        <w:t>: Sessions will be designed to encourage interaction between participants and the trainer, including Q&amp;A and discussion.</w:t>
      </w:r>
    </w:p>
    <w:p w14:paraId="29BE1461" w14:textId="77777777" w:rsidR="00323043" w:rsidRPr="000035AB" w:rsidRDefault="00323043" w:rsidP="000035AB">
      <w:pPr>
        <w:pStyle w:val="Paragraphedeliste"/>
        <w:numPr>
          <w:ilvl w:val="0"/>
          <w:numId w:val="19"/>
        </w:numPr>
        <w:jc w:val="both"/>
        <w:rPr>
          <w:rFonts w:ascii="Calibri" w:hAnsi="Calibri" w:cs="Calibri"/>
          <w:sz w:val="22"/>
          <w:lang w:val="en-GB" w:eastAsia="en-US"/>
        </w:rPr>
      </w:pPr>
      <w:r w:rsidRPr="000035AB">
        <w:rPr>
          <w:rFonts w:ascii="Calibri" w:hAnsi="Calibri" w:cs="Calibri"/>
          <w:b/>
          <w:sz w:val="22"/>
          <w:lang w:val="en-GB" w:eastAsia="en-US"/>
        </w:rPr>
        <w:t>Hands-on learning</w:t>
      </w:r>
      <w:r w:rsidRPr="000035AB">
        <w:rPr>
          <w:rFonts w:ascii="Calibri" w:hAnsi="Calibri" w:cs="Calibri"/>
          <w:sz w:val="22"/>
          <w:lang w:val="en-GB" w:eastAsia="en-US"/>
        </w:rPr>
        <w:t>: Practical workshops enable participants to apply the concepts covered in real time and obtain immediate feedback.</w:t>
      </w:r>
    </w:p>
    <w:p w14:paraId="2757CB83" w14:textId="1A375659" w:rsidR="00323043" w:rsidRPr="000035AB" w:rsidRDefault="00323043" w:rsidP="000035AB">
      <w:pPr>
        <w:pStyle w:val="Paragraphedeliste"/>
        <w:numPr>
          <w:ilvl w:val="0"/>
          <w:numId w:val="19"/>
        </w:numPr>
        <w:jc w:val="both"/>
        <w:rPr>
          <w:rFonts w:ascii="Calibri" w:hAnsi="Calibri" w:cs="Calibri"/>
          <w:sz w:val="22"/>
          <w:lang w:val="en-GB" w:eastAsia="en-US"/>
        </w:rPr>
      </w:pPr>
      <w:r w:rsidRPr="000035AB">
        <w:rPr>
          <w:rFonts w:ascii="Calibri" w:hAnsi="Calibri" w:cs="Calibri"/>
          <w:b/>
          <w:sz w:val="22"/>
          <w:lang w:val="en-GB" w:eastAsia="en-US"/>
        </w:rPr>
        <w:t>Teaching materials</w:t>
      </w:r>
      <w:r w:rsidRPr="000035AB">
        <w:rPr>
          <w:rFonts w:ascii="Calibri" w:hAnsi="Calibri" w:cs="Calibri"/>
          <w:sz w:val="22"/>
          <w:lang w:val="en-GB" w:eastAsia="en-US"/>
        </w:rPr>
        <w:t>: Trainers will provide a range of aids (presentations, examples, guides) to help participants understand and apply the concepts.</w:t>
      </w:r>
    </w:p>
    <w:p w14:paraId="18B65CD9" w14:textId="77777777" w:rsidR="00456AA2" w:rsidRPr="000035AB" w:rsidRDefault="00456AA2">
      <w:pPr>
        <w:rPr>
          <w:rFonts w:ascii="Calibri" w:hAnsi="Calibri" w:cs="Calibri"/>
          <w:sz w:val="22"/>
          <w:lang w:val="en-GB" w:eastAsia="en-US"/>
        </w:rPr>
      </w:pPr>
    </w:p>
    <w:p w14:paraId="2714A19D" w14:textId="77777777" w:rsidR="00456AA2" w:rsidRPr="000035AB" w:rsidRDefault="0007195A">
      <w:pPr>
        <w:pStyle w:val="Titre5"/>
        <w:numPr>
          <w:ilvl w:val="0"/>
          <w:numId w:val="2"/>
        </w:numPr>
        <w:shd w:val="clear" w:color="auto" w:fill="D9D9D9"/>
        <w:spacing w:after="120"/>
        <w:ind w:left="1077"/>
        <w:rPr>
          <w:rFonts w:ascii="Calibri" w:hAnsi="Calibri" w:cs="Calibri"/>
          <w:b/>
          <w:sz w:val="22"/>
          <w:szCs w:val="22"/>
          <w:lang w:val="fr-FR"/>
        </w:rPr>
      </w:pPr>
      <w:r w:rsidRPr="000035AB">
        <w:rPr>
          <w:rFonts w:ascii="Calibri" w:hAnsi="Calibri" w:cs="Calibri"/>
          <w:b/>
          <w:sz w:val="22"/>
          <w:szCs w:val="22"/>
          <w:lang w:val="fr-FR"/>
        </w:rPr>
        <w:t>Expected Results and Deliverables</w:t>
      </w:r>
    </w:p>
    <w:tbl>
      <w:tblPr>
        <w:tblW w:w="9570" w:type="dxa"/>
        <w:tblInd w:w="284" w:type="dxa"/>
        <w:tblLayout w:type="fixed"/>
        <w:tblLook w:val="0000" w:firstRow="0" w:lastRow="0" w:firstColumn="0" w:lastColumn="0" w:noHBand="0" w:noVBand="0"/>
      </w:tblPr>
      <w:tblGrid>
        <w:gridCol w:w="4502"/>
        <w:gridCol w:w="5068"/>
      </w:tblGrid>
      <w:tr w:rsidR="00456AA2" w:rsidRPr="000035AB" w14:paraId="6453E1D7" w14:textId="77777777">
        <w:tc>
          <w:tcPr>
            <w:tcW w:w="4502" w:type="dxa"/>
            <w:tcBorders>
              <w:top w:val="single" w:sz="4" w:space="0" w:color="000000"/>
              <w:left w:val="single" w:sz="4" w:space="0" w:color="000000"/>
              <w:bottom w:val="single" w:sz="4" w:space="0" w:color="000000"/>
              <w:right w:val="single" w:sz="4" w:space="0" w:color="000000"/>
            </w:tcBorders>
            <w:vAlign w:val="center"/>
          </w:tcPr>
          <w:p w14:paraId="5D88C106" w14:textId="77777777" w:rsidR="00456AA2" w:rsidRPr="000035AB" w:rsidRDefault="0007195A">
            <w:pPr>
              <w:jc w:val="both"/>
              <w:rPr>
                <w:rFonts w:ascii="Calibri" w:hAnsi="Calibri" w:cs="Calibri"/>
                <w:b/>
                <w:bCs/>
                <w:sz w:val="22"/>
                <w:szCs w:val="22"/>
                <w:lang w:eastAsia="en-US"/>
              </w:rPr>
            </w:pPr>
            <w:r w:rsidRPr="000035AB">
              <w:rPr>
                <w:rFonts w:ascii="Calibri" w:hAnsi="Calibri" w:cs="Calibri"/>
                <w:b/>
                <w:bCs/>
                <w:sz w:val="22"/>
                <w:szCs w:val="22"/>
                <w:lang w:eastAsia="en-US"/>
              </w:rPr>
              <w:t xml:space="preserve">Expected results </w:t>
            </w:r>
          </w:p>
        </w:tc>
        <w:tc>
          <w:tcPr>
            <w:tcW w:w="5068" w:type="dxa"/>
            <w:tcBorders>
              <w:top w:val="single" w:sz="4" w:space="0" w:color="000000"/>
              <w:left w:val="single" w:sz="4" w:space="0" w:color="000000"/>
              <w:bottom w:val="single" w:sz="4" w:space="0" w:color="000000"/>
              <w:right w:val="single" w:sz="4" w:space="0" w:color="000000"/>
            </w:tcBorders>
            <w:vAlign w:val="center"/>
          </w:tcPr>
          <w:p w14:paraId="6261FDD6" w14:textId="1B5B3EF4" w:rsidR="00456AA2" w:rsidRPr="000035AB" w:rsidRDefault="0007195A">
            <w:pPr>
              <w:jc w:val="both"/>
              <w:rPr>
                <w:rFonts w:ascii="Calibri" w:hAnsi="Calibri" w:cs="Calibri"/>
                <w:b/>
                <w:bCs/>
                <w:sz w:val="22"/>
                <w:szCs w:val="22"/>
                <w:lang w:eastAsia="en-US"/>
              </w:rPr>
            </w:pPr>
            <w:r w:rsidRPr="000035AB">
              <w:rPr>
                <w:rFonts w:ascii="Calibri" w:hAnsi="Calibri" w:cs="Calibri"/>
                <w:b/>
                <w:bCs/>
                <w:sz w:val="22"/>
                <w:szCs w:val="22"/>
                <w:lang w:eastAsia="en-US"/>
              </w:rPr>
              <w:t>Deliverable</w:t>
            </w:r>
            <w:r w:rsidR="00C26BF4" w:rsidRPr="000035AB">
              <w:rPr>
                <w:rFonts w:ascii="Calibri" w:hAnsi="Calibri" w:cs="Calibri"/>
                <w:b/>
                <w:bCs/>
                <w:sz w:val="22"/>
                <w:szCs w:val="22"/>
                <w:lang w:eastAsia="en-US"/>
              </w:rPr>
              <w:t>s</w:t>
            </w:r>
          </w:p>
        </w:tc>
      </w:tr>
      <w:tr w:rsidR="00456AA2" w:rsidRPr="000035AB" w14:paraId="4F952A55" w14:textId="77777777">
        <w:tc>
          <w:tcPr>
            <w:tcW w:w="4502" w:type="dxa"/>
            <w:tcBorders>
              <w:top w:val="single" w:sz="4" w:space="0" w:color="000000"/>
              <w:left w:val="single" w:sz="4" w:space="0" w:color="000000"/>
              <w:bottom w:val="single" w:sz="4" w:space="0" w:color="000000"/>
              <w:right w:val="single" w:sz="4" w:space="0" w:color="000000"/>
            </w:tcBorders>
            <w:vAlign w:val="center"/>
          </w:tcPr>
          <w:p w14:paraId="0A721829" w14:textId="1E78FB3B" w:rsidR="00C26BF4" w:rsidRPr="000035AB" w:rsidRDefault="00C26BF4" w:rsidP="00C26BF4">
            <w:pPr>
              <w:numPr>
                <w:ilvl w:val="0"/>
                <w:numId w:val="9"/>
              </w:numPr>
              <w:jc w:val="both"/>
              <w:rPr>
                <w:rFonts w:ascii="Calibri" w:hAnsi="Calibri" w:cs="Calibri"/>
                <w:sz w:val="22"/>
                <w:szCs w:val="22"/>
                <w:lang w:val="en-GB" w:eastAsia="en-US"/>
              </w:rPr>
            </w:pPr>
            <w:r w:rsidRPr="000035AB">
              <w:rPr>
                <w:rFonts w:ascii="Calibri" w:hAnsi="Calibri" w:cs="Calibri"/>
                <w:sz w:val="22"/>
                <w:szCs w:val="22"/>
                <w:lang w:val="en-GB" w:eastAsia="en-US"/>
              </w:rPr>
              <w:t>SSOs have a general understanding of investment readiness.</w:t>
            </w:r>
          </w:p>
          <w:p w14:paraId="5615A49A" w14:textId="3C4E0CAD" w:rsidR="00C26BF4" w:rsidRPr="000035AB" w:rsidRDefault="00C26BF4" w:rsidP="00C26BF4">
            <w:pPr>
              <w:numPr>
                <w:ilvl w:val="0"/>
                <w:numId w:val="9"/>
              </w:numPr>
              <w:jc w:val="both"/>
              <w:rPr>
                <w:rFonts w:ascii="Calibri" w:hAnsi="Calibri" w:cs="Calibri"/>
                <w:sz w:val="22"/>
                <w:szCs w:val="22"/>
                <w:lang w:val="en-GB" w:eastAsia="en-US"/>
              </w:rPr>
            </w:pPr>
            <w:r w:rsidRPr="000035AB">
              <w:rPr>
                <w:rFonts w:ascii="Calibri" w:hAnsi="Calibri" w:cs="Calibri"/>
                <w:sz w:val="22"/>
                <w:szCs w:val="22"/>
                <w:lang w:val="en-GB" w:eastAsia="en-US"/>
              </w:rPr>
              <w:t>SSOs know how to advise startups on the structure and content of a data room.</w:t>
            </w:r>
          </w:p>
          <w:p w14:paraId="17587B45" w14:textId="63CEBA11" w:rsidR="00C26BF4" w:rsidRPr="000035AB" w:rsidRDefault="00C26BF4" w:rsidP="00C26BF4">
            <w:pPr>
              <w:numPr>
                <w:ilvl w:val="0"/>
                <w:numId w:val="9"/>
              </w:numPr>
              <w:jc w:val="both"/>
              <w:rPr>
                <w:rFonts w:ascii="Calibri" w:hAnsi="Calibri" w:cs="Calibri"/>
                <w:sz w:val="22"/>
                <w:szCs w:val="22"/>
                <w:lang w:val="en-GB" w:eastAsia="en-US"/>
              </w:rPr>
            </w:pPr>
            <w:r w:rsidRPr="000035AB">
              <w:rPr>
                <w:rFonts w:ascii="Calibri" w:hAnsi="Calibri" w:cs="Calibri"/>
                <w:sz w:val="22"/>
                <w:szCs w:val="22"/>
                <w:lang w:val="en-GB" w:eastAsia="en-US"/>
              </w:rPr>
              <w:t>SSOs are able to h</w:t>
            </w:r>
            <w:bookmarkStart w:id="0" w:name="_GoBack"/>
            <w:bookmarkEnd w:id="0"/>
            <w:r w:rsidRPr="000035AB">
              <w:rPr>
                <w:rFonts w:ascii="Calibri" w:hAnsi="Calibri" w:cs="Calibri"/>
                <w:sz w:val="22"/>
                <w:szCs w:val="22"/>
                <w:lang w:val="en-GB" w:eastAsia="en-US"/>
              </w:rPr>
              <w:t>elp their startups create effective pitch decks.</w:t>
            </w:r>
          </w:p>
          <w:p w14:paraId="2DA1C31F" w14:textId="5FCCC3E0" w:rsidR="00456AA2" w:rsidRPr="000035AB" w:rsidRDefault="00C26BF4" w:rsidP="00C26BF4">
            <w:pPr>
              <w:numPr>
                <w:ilvl w:val="0"/>
                <w:numId w:val="9"/>
              </w:numPr>
              <w:jc w:val="both"/>
              <w:rPr>
                <w:rFonts w:ascii="Calibri" w:hAnsi="Calibri" w:cs="Calibri"/>
                <w:sz w:val="22"/>
                <w:szCs w:val="22"/>
                <w:lang w:val="en-GB" w:eastAsia="en-US"/>
              </w:rPr>
            </w:pPr>
            <w:r w:rsidRPr="000035AB">
              <w:rPr>
                <w:rFonts w:ascii="Calibri" w:hAnsi="Calibri" w:cs="Calibri"/>
                <w:sz w:val="22"/>
                <w:szCs w:val="22"/>
                <w:lang w:val="en-GB" w:eastAsia="en-US"/>
              </w:rPr>
              <w:t>SSOs have put into practice the skills acquired during the technical assistance course.</w:t>
            </w:r>
          </w:p>
        </w:tc>
        <w:tc>
          <w:tcPr>
            <w:tcW w:w="5068" w:type="dxa"/>
            <w:tcBorders>
              <w:top w:val="single" w:sz="4" w:space="0" w:color="000000"/>
              <w:left w:val="single" w:sz="4" w:space="0" w:color="000000"/>
              <w:bottom w:val="single" w:sz="4" w:space="0" w:color="000000"/>
              <w:right w:val="single" w:sz="4" w:space="0" w:color="000000"/>
            </w:tcBorders>
            <w:vAlign w:val="center"/>
          </w:tcPr>
          <w:p w14:paraId="44748E1A" w14:textId="2151F0A4" w:rsidR="00C26BF4" w:rsidRPr="000035AB" w:rsidRDefault="00C26BF4">
            <w:pPr>
              <w:numPr>
                <w:ilvl w:val="0"/>
                <w:numId w:val="9"/>
              </w:numPr>
              <w:jc w:val="both"/>
              <w:rPr>
                <w:rFonts w:ascii="Calibri" w:hAnsi="Calibri" w:cs="Calibri"/>
                <w:sz w:val="22"/>
                <w:szCs w:val="22"/>
                <w:lang w:val="en-GB" w:eastAsia="en-US"/>
              </w:rPr>
            </w:pPr>
            <w:r w:rsidRPr="000035AB">
              <w:rPr>
                <w:rFonts w:ascii="Calibri" w:hAnsi="Calibri" w:cs="Calibri"/>
                <w:sz w:val="22"/>
                <w:szCs w:val="22"/>
                <w:lang w:val="en-GB" w:eastAsia="en-US"/>
              </w:rPr>
              <w:t>Training module</w:t>
            </w:r>
            <w:r w:rsidR="007D1D35" w:rsidRPr="000035AB">
              <w:rPr>
                <w:rFonts w:ascii="Calibri" w:hAnsi="Calibri" w:cs="Calibri"/>
                <w:sz w:val="22"/>
                <w:szCs w:val="22"/>
                <w:lang w:val="en-GB" w:eastAsia="en-US"/>
              </w:rPr>
              <w:t>s</w:t>
            </w:r>
            <w:r w:rsidRPr="000035AB">
              <w:rPr>
                <w:rFonts w:ascii="Calibri" w:hAnsi="Calibri" w:cs="Calibri"/>
                <w:sz w:val="22"/>
                <w:szCs w:val="22"/>
                <w:lang w:val="en-GB" w:eastAsia="en-US"/>
              </w:rPr>
              <w:t xml:space="preserve"> including: </w:t>
            </w:r>
          </w:p>
          <w:p w14:paraId="2F4AB656" w14:textId="77777777" w:rsidR="00C26BF4" w:rsidRPr="000035AB" w:rsidRDefault="00C26BF4" w:rsidP="000035AB">
            <w:pPr>
              <w:pStyle w:val="Paragraphedeliste"/>
              <w:numPr>
                <w:ilvl w:val="2"/>
                <w:numId w:val="18"/>
              </w:numPr>
              <w:ind w:left="1342"/>
              <w:jc w:val="both"/>
              <w:rPr>
                <w:rFonts w:ascii="Calibri" w:hAnsi="Calibri" w:cs="Calibri"/>
                <w:sz w:val="22"/>
                <w:szCs w:val="22"/>
                <w:lang w:val="en-GB" w:eastAsia="en-US"/>
              </w:rPr>
            </w:pPr>
            <w:r w:rsidRPr="000035AB">
              <w:rPr>
                <w:rFonts w:ascii="Calibri" w:hAnsi="Calibri" w:cs="Calibri"/>
                <w:sz w:val="22"/>
                <w:szCs w:val="22"/>
                <w:lang w:val="en-GB" w:eastAsia="en-US"/>
              </w:rPr>
              <w:t>Presentations and other teaching materials used during the workshop.</w:t>
            </w:r>
          </w:p>
          <w:p w14:paraId="29018E2E" w14:textId="77777777" w:rsidR="00C26BF4" w:rsidRPr="000035AB" w:rsidRDefault="00C26BF4" w:rsidP="000035AB">
            <w:pPr>
              <w:pStyle w:val="Paragraphedeliste"/>
              <w:numPr>
                <w:ilvl w:val="2"/>
                <w:numId w:val="18"/>
              </w:numPr>
              <w:ind w:left="1342"/>
              <w:jc w:val="both"/>
              <w:rPr>
                <w:rFonts w:ascii="Calibri" w:hAnsi="Calibri" w:cs="Calibri"/>
                <w:sz w:val="22"/>
                <w:szCs w:val="22"/>
                <w:lang w:val="en-GB" w:eastAsia="en-US"/>
              </w:rPr>
            </w:pPr>
            <w:r w:rsidRPr="000035AB">
              <w:rPr>
                <w:rFonts w:ascii="Calibri" w:hAnsi="Calibri" w:cs="Calibri"/>
                <w:sz w:val="22"/>
                <w:szCs w:val="22"/>
                <w:lang w:val="en-GB" w:eastAsia="en-US"/>
              </w:rPr>
              <w:t>Evaluation reports from the practical workshops, including feedback from participants.</w:t>
            </w:r>
          </w:p>
          <w:p w14:paraId="778FFCB9" w14:textId="2BCCB605" w:rsidR="00C26BF4" w:rsidRPr="000035AB" w:rsidRDefault="00C26BF4" w:rsidP="000035AB">
            <w:pPr>
              <w:pStyle w:val="Paragraphedeliste"/>
              <w:numPr>
                <w:ilvl w:val="2"/>
                <w:numId w:val="18"/>
              </w:numPr>
              <w:ind w:left="1342"/>
              <w:jc w:val="both"/>
              <w:rPr>
                <w:rFonts w:ascii="Calibri" w:hAnsi="Calibri" w:cs="Calibri"/>
                <w:sz w:val="22"/>
                <w:szCs w:val="22"/>
                <w:lang w:val="en-GB" w:eastAsia="en-US"/>
              </w:rPr>
            </w:pPr>
            <w:r w:rsidRPr="000035AB">
              <w:rPr>
                <w:rFonts w:ascii="Calibri" w:hAnsi="Calibri" w:cs="Calibri"/>
                <w:sz w:val="22"/>
                <w:szCs w:val="22"/>
                <w:lang w:val="en-GB" w:eastAsia="en-US"/>
              </w:rPr>
              <w:t xml:space="preserve">Guides or reference documents on the dataroom and pitch deck </w:t>
            </w:r>
            <w:r w:rsidR="0053147A" w:rsidRPr="000035AB">
              <w:rPr>
                <w:rFonts w:ascii="Calibri" w:hAnsi="Calibri" w:cs="Calibri"/>
                <w:sz w:val="22"/>
                <w:szCs w:val="22"/>
                <w:lang w:val="en-GB" w:eastAsia="en-US"/>
              </w:rPr>
              <w:t>distributed</w:t>
            </w:r>
            <w:r w:rsidRPr="000035AB">
              <w:rPr>
                <w:rFonts w:ascii="Calibri" w:hAnsi="Calibri" w:cs="Calibri"/>
                <w:sz w:val="22"/>
                <w:szCs w:val="22"/>
                <w:lang w:val="en-GB" w:eastAsia="en-US"/>
              </w:rPr>
              <w:t xml:space="preserve"> to participants.</w:t>
            </w:r>
          </w:p>
          <w:p w14:paraId="57E7200B" w14:textId="77777777" w:rsidR="0053147A" w:rsidRPr="000035AB" w:rsidRDefault="00C26BF4" w:rsidP="000035AB">
            <w:pPr>
              <w:pStyle w:val="Paragraphedeliste"/>
              <w:numPr>
                <w:ilvl w:val="0"/>
                <w:numId w:val="20"/>
              </w:numPr>
              <w:jc w:val="both"/>
              <w:rPr>
                <w:rFonts w:ascii="Calibri" w:hAnsi="Calibri" w:cs="Calibri"/>
                <w:sz w:val="22"/>
                <w:szCs w:val="22"/>
                <w:lang w:val="en-GB" w:eastAsia="en-US"/>
              </w:rPr>
            </w:pPr>
            <w:r w:rsidRPr="000035AB">
              <w:rPr>
                <w:rFonts w:ascii="Calibri" w:hAnsi="Calibri" w:cs="Calibri"/>
                <w:sz w:val="22"/>
                <w:szCs w:val="22"/>
                <w:lang w:val="en-GB" w:eastAsia="en-US"/>
              </w:rPr>
              <w:t xml:space="preserve">Templates for Pitch Decks and Data Rooms to be provided to participants </w:t>
            </w:r>
          </w:p>
          <w:p w14:paraId="28869F2C" w14:textId="53DFB2FF" w:rsidR="00456AA2" w:rsidRPr="000035AB" w:rsidRDefault="00C26BF4" w:rsidP="000035AB">
            <w:pPr>
              <w:pStyle w:val="Paragraphedeliste"/>
              <w:numPr>
                <w:ilvl w:val="2"/>
                <w:numId w:val="18"/>
              </w:numPr>
              <w:ind w:left="1342"/>
              <w:rPr>
                <w:rFonts w:ascii="Calibri" w:hAnsi="Calibri" w:cs="Calibri"/>
                <w:lang w:val="en-GB" w:eastAsia="en-US"/>
              </w:rPr>
            </w:pPr>
            <w:r w:rsidRPr="000035AB">
              <w:rPr>
                <w:rFonts w:ascii="Calibri" w:hAnsi="Calibri" w:cs="Calibri"/>
                <w:sz w:val="22"/>
                <w:szCs w:val="22"/>
                <w:lang w:val="en-GB" w:eastAsia="en-US"/>
              </w:rPr>
              <w:t xml:space="preserve">A final summary/evaluation report on the </w:t>
            </w:r>
            <w:r w:rsidR="0053147A" w:rsidRPr="000035AB">
              <w:rPr>
                <w:rFonts w:ascii="Calibri" w:hAnsi="Calibri" w:cs="Calibri"/>
                <w:sz w:val="22"/>
                <w:szCs w:val="22"/>
                <w:lang w:val="en-GB" w:eastAsia="en-US"/>
              </w:rPr>
              <w:t xml:space="preserve">mission. </w:t>
            </w:r>
          </w:p>
        </w:tc>
      </w:tr>
    </w:tbl>
    <w:p w14:paraId="2885E66E" w14:textId="77777777" w:rsidR="00456AA2" w:rsidRPr="000035AB" w:rsidRDefault="00456AA2">
      <w:pPr>
        <w:rPr>
          <w:rFonts w:ascii="Calibri" w:hAnsi="Calibri" w:cs="Calibri"/>
          <w:lang w:val="en-GB" w:eastAsia="en-US"/>
        </w:rPr>
      </w:pPr>
    </w:p>
    <w:p w14:paraId="33E5E4DA" w14:textId="63A50320" w:rsidR="00456AA2" w:rsidRPr="000035AB" w:rsidRDefault="0007195A">
      <w:pPr>
        <w:pStyle w:val="Titre5"/>
        <w:numPr>
          <w:ilvl w:val="0"/>
          <w:numId w:val="2"/>
        </w:numPr>
        <w:shd w:val="clear" w:color="auto" w:fill="D9D9D9"/>
        <w:spacing w:after="120"/>
        <w:ind w:left="1077"/>
        <w:rPr>
          <w:rFonts w:ascii="Calibri" w:hAnsi="Calibri" w:cs="Calibri"/>
          <w:b/>
          <w:sz w:val="22"/>
          <w:szCs w:val="22"/>
        </w:rPr>
      </w:pPr>
      <w:r w:rsidRPr="000035AB">
        <w:rPr>
          <w:rFonts w:ascii="Calibri" w:hAnsi="Calibri" w:cs="Calibri"/>
          <w:b/>
          <w:sz w:val="22"/>
          <w:szCs w:val="22"/>
        </w:rPr>
        <w:t>Place</w:t>
      </w:r>
      <w:r w:rsidR="007247C9" w:rsidRPr="000035AB">
        <w:rPr>
          <w:rFonts w:ascii="Calibri" w:hAnsi="Calibri" w:cs="Calibri"/>
          <w:b/>
          <w:sz w:val="22"/>
          <w:szCs w:val="22"/>
        </w:rPr>
        <w:t xml:space="preserve"> and</w:t>
      </w:r>
      <w:r w:rsidRPr="000035AB">
        <w:rPr>
          <w:rFonts w:ascii="Calibri" w:hAnsi="Calibri" w:cs="Calibri"/>
          <w:b/>
          <w:sz w:val="22"/>
          <w:szCs w:val="22"/>
        </w:rPr>
        <w:t xml:space="preserve"> Duration </w:t>
      </w:r>
    </w:p>
    <w:p w14:paraId="15893F56" w14:textId="77777777" w:rsidR="00456AA2" w:rsidRPr="000035AB" w:rsidRDefault="00456AA2">
      <w:pPr>
        <w:ind w:right="369"/>
        <w:jc w:val="both"/>
        <w:rPr>
          <w:rFonts w:ascii="Calibri" w:eastAsia="Calibri" w:hAnsi="Calibri" w:cs="Calibri"/>
          <w:b/>
          <w:color w:val="000000"/>
          <w:sz w:val="22"/>
          <w:szCs w:val="22"/>
          <w:lang w:val="en-GB"/>
        </w:rPr>
      </w:pPr>
    </w:p>
    <w:p w14:paraId="78F6D8A6" w14:textId="7C8D13E2" w:rsidR="0053147A" w:rsidRPr="000035AB" w:rsidRDefault="0053147A" w:rsidP="0053147A">
      <w:pPr>
        <w:ind w:right="369"/>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t xml:space="preserve">Location in </w:t>
      </w:r>
      <w:r w:rsidR="007D1D35" w:rsidRPr="000035AB">
        <w:rPr>
          <w:rFonts w:ascii="Calibri" w:eastAsia="Calibri" w:hAnsi="Calibri" w:cs="Calibri"/>
          <w:color w:val="000000"/>
          <w:sz w:val="22"/>
          <w:szCs w:val="22"/>
          <w:lang w:val="en-GB"/>
        </w:rPr>
        <w:t xml:space="preserve">Tunis, Tunisia </w:t>
      </w:r>
      <w:r w:rsidRPr="000035AB">
        <w:rPr>
          <w:rFonts w:ascii="Calibri" w:eastAsia="Calibri" w:hAnsi="Calibri" w:cs="Calibri"/>
          <w:color w:val="000000"/>
          <w:sz w:val="22"/>
          <w:szCs w:val="22"/>
          <w:lang w:val="en-GB"/>
        </w:rPr>
        <w:t>within Expertise France’s offices.</w:t>
      </w:r>
    </w:p>
    <w:p w14:paraId="7FC63970" w14:textId="256E931E" w:rsidR="00456AA2" w:rsidRPr="000035AB" w:rsidRDefault="0053147A">
      <w:pPr>
        <w:ind w:right="369"/>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t>The mission will last 3 days and will take place in June 2024.</w:t>
      </w:r>
      <w:r w:rsidR="0007195A" w:rsidRPr="000035AB">
        <w:rPr>
          <w:rFonts w:ascii="Calibri" w:eastAsia="Calibri" w:hAnsi="Calibri" w:cs="Calibri"/>
          <w:color w:val="000000"/>
          <w:sz w:val="22"/>
          <w:szCs w:val="22"/>
          <w:lang w:val="en-GB"/>
        </w:rPr>
        <w:t xml:space="preserve"> </w:t>
      </w:r>
    </w:p>
    <w:p w14:paraId="72968B39" w14:textId="77777777" w:rsidR="00456AA2" w:rsidRPr="000035AB" w:rsidRDefault="0007195A">
      <w:pPr>
        <w:pStyle w:val="Titre5"/>
        <w:numPr>
          <w:ilvl w:val="0"/>
          <w:numId w:val="2"/>
        </w:numPr>
        <w:shd w:val="clear" w:color="auto" w:fill="D9D9D9"/>
        <w:spacing w:after="120"/>
        <w:ind w:left="1077"/>
        <w:rPr>
          <w:rFonts w:ascii="Calibri" w:hAnsi="Calibri" w:cs="Calibri"/>
          <w:b/>
          <w:sz w:val="22"/>
          <w:szCs w:val="22"/>
          <w:lang w:val="fr-FR"/>
        </w:rPr>
      </w:pPr>
      <w:r w:rsidRPr="000035AB">
        <w:rPr>
          <w:rFonts w:ascii="Calibri" w:hAnsi="Calibri" w:cs="Calibri"/>
          <w:b/>
          <w:sz w:val="22"/>
          <w:szCs w:val="22"/>
          <w:lang w:val="fr-FR"/>
        </w:rPr>
        <w:t>Profile sought</w:t>
      </w:r>
    </w:p>
    <w:p w14:paraId="14680E8F" w14:textId="77777777" w:rsidR="00456AA2" w:rsidRPr="000035AB" w:rsidRDefault="00456AA2">
      <w:pPr>
        <w:rPr>
          <w:rFonts w:ascii="Calibri" w:hAnsi="Calibri" w:cs="Calibri"/>
          <w:b/>
          <w:sz w:val="22"/>
          <w:szCs w:val="22"/>
          <w:lang w:eastAsia="en-US"/>
        </w:rPr>
      </w:pPr>
    </w:p>
    <w:p w14:paraId="3951B2DA" w14:textId="77777777" w:rsidR="002947E0" w:rsidRPr="000035AB" w:rsidRDefault="002947E0" w:rsidP="000035AB">
      <w:pPr>
        <w:pStyle w:val="Paragraphedeliste"/>
        <w:numPr>
          <w:ilvl w:val="0"/>
          <w:numId w:val="20"/>
        </w:numPr>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t xml:space="preserve">Master's degree or equivalent in finance (investment), economics, management, economic development, social sciences or any field relevant to the assignment. </w:t>
      </w:r>
    </w:p>
    <w:p w14:paraId="5D738138" w14:textId="77777777" w:rsidR="002947E0" w:rsidRPr="000035AB" w:rsidRDefault="002947E0" w:rsidP="000035AB">
      <w:pPr>
        <w:pStyle w:val="Paragraphedeliste"/>
        <w:numPr>
          <w:ilvl w:val="0"/>
          <w:numId w:val="20"/>
        </w:numPr>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t xml:space="preserve">Interest in the sector of intervention </w:t>
      </w:r>
    </w:p>
    <w:p w14:paraId="4BC322F9" w14:textId="77777777" w:rsidR="002947E0" w:rsidRPr="000035AB" w:rsidRDefault="002947E0" w:rsidP="000035AB">
      <w:pPr>
        <w:pStyle w:val="Paragraphedeliste"/>
        <w:numPr>
          <w:ilvl w:val="0"/>
          <w:numId w:val="20"/>
        </w:numPr>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t xml:space="preserve">Good knowledge of the mission's themes </w:t>
      </w:r>
    </w:p>
    <w:p w14:paraId="1275B920" w14:textId="77777777" w:rsidR="002947E0" w:rsidRPr="000035AB" w:rsidRDefault="002947E0" w:rsidP="000035AB">
      <w:pPr>
        <w:pStyle w:val="Paragraphedeliste"/>
        <w:numPr>
          <w:ilvl w:val="0"/>
          <w:numId w:val="20"/>
        </w:numPr>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lastRenderedPageBreak/>
        <w:t xml:space="preserve">Experience in assessing the financial and commercial performance of companies, their suitability for investment and their attractiveness to investors </w:t>
      </w:r>
    </w:p>
    <w:p w14:paraId="3784018E" w14:textId="77777777" w:rsidR="002947E0" w:rsidRPr="000035AB" w:rsidRDefault="002947E0" w:rsidP="000035AB">
      <w:pPr>
        <w:pStyle w:val="Paragraphedeliste"/>
        <w:numPr>
          <w:ilvl w:val="0"/>
          <w:numId w:val="20"/>
        </w:numPr>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t>Experience in investment advisory training and coaching</w:t>
      </w:r>
    </w:p>
    <w:p w14:paraId="248B0522" w14:textId="77777777" w:rsidR="002947E0" w:rsidRPr="000035AB" w:rsidRDefault="002947E0" w:rsidP="000035AB">
      <w:pPr>
        <w:pStyle w:val="Paragraphedeliste"/>
        <w:numPr>
          <w:ilvl w:val="0"/>
          <w:numId w:val="20"/>
        </w:numPr>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t>Experience in facilitating successful investment deals for entrepreneurs would be a plus</w:t>
      </w:r>
    </w:p>
    <w:p w14:paraId="084A7824" w14:textId="5ABDF46E" w:rsidR="002947E0" w:rsidRPr="000035AB" w:rsidRDefault="002947E0" w:rsidP="000035AB">
      <w:pPr>
        <w:pStyle w:val="Paragraphedeliste"/>
        <w:numPr>
          <w:ilvl w:val="0"/>
          <w:numId w:val="20"/>
        </w:numPr>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t>Proven experience in facilitating workshops. Experience in leading and facilitating participatory workshops. Excellent communication skills (able to present complex concepts in a clear and engaging way).</w:t>
      </w:r>
    </w:p>
    <w:p w14:paraId="4456FD9F" w14:textId="7BC8614C" w:rsidR="002947E0" w:rsidRPr="000035AB" w:rsidRDefault="002947E0" w:rsidP="000035AB">
      <w:pPr>
        <w:pStyle w:val="Paragraphedeliste"/>
        <w:numPr>
          <w:ilvl w:val="0"/>
          <w:numId w:val="20"/>
        </w:numPr>
        <w:jc w:val="both"/>
        <w:rPr>
          <w:rFonts w:ascii="Calibri" w:eastAsia="Calibri" w:hAnsi="Calibri" w:cs="Calibri"/>
          <w:color w:val="000000"/>
          <w:sz w:val="22"/>
          <w:szCs w:val="22"/>
          <w:lang w:val="en-GB"/>
        </w:rPr>
      </w:pPr>
      <w:r w:rsidRPr="000035AB">
        <w:rPr>
          <w:rFonts w:ascii="Calibri" w:eastAsia="Calibri" w:hAnsi="Calibri" w:cs="Calibri"/>
          <w:color w:val="000000"/>
          <w:sz w:val="22"/>
          <w:szCs w:val="22"/>
          <w:lang w:val="en-GB"/>
        </w:rPr>
        <w:t>An understanding of the challenges and opportunities specific to the Tunisian entrepreneurial ecosystem would be an asset.</w:t>
      </w:r>
    </w:p>
    <w:p w14:paraId="266062E0" w14:textId="77777777" w:rsidR="002947E0" w:rsidRPr="000035AB" w:rsidRDefault="002947E0" w:rsidP="000035AB">
      <w:pPr>
        <w:pStyle w:val="Paragraphedeliste"/>
        <w:rPr>
          <w:rFonts w:ascii="Calibri" w:eastAsia="Calibri" w:hAnsi="Calibri" w:cs="Calibri"/>
          <w:color w:val="000000"/>
          <w:sz w:val="22"/>
          <w:szCs w:val="22"/>
          <w:lang w:val="en-GB"/>
        </w:rPr>
      </w:pPr>
    </w:p>
    <w:p w14:paraId="098087B5" w14:textId="77777777" w:rsidR="00456AA2" w:rsidRPr="000035AB" w:rsidRDefault="0007195A">
      <w:pPr>
        <w:pStyle w:val="Titre5"/>
        <w:numPr>
          <w:ilvl w:val="0"/>
          <w:numId w:val="2"/>
        </w:numPr>
        <w:shd w:val="clear" w:color="auto" w:fill="D9D9D9"/>
        <w:spacing w:after="120"/>
        <w:ind w:left="1077"/>
        <w:rPr>
          <w:rFonts w:ascii="Calibri" w:hAnsi="Calibri" w:cs="Calibri"/>
          <w:b/>
          <w:sz w:val="22"/>
          <w:szCs w:val="22"/>
          <w:lang w:val="fr-FR"/>
        </w:rPr>
      </w:pPr>
      <w:r w:rsidRPr="000035AB">
        <w:rPr>
          <w:rFonts w:ascii="Calibri" w:hAnsi="Calibri" w:cs="Calibri"/>
          <w:b/>
          <w:sz w:val="22"/>
          <w:szCs w:val="22"/>
          <w:lang w:val="fr-FR"/>
        </w:rPr>
        <w:t>Additional information</w:t>
      </w:r>
    </w:p>
    <w:p w14:paraId="22E2DF5B" w14:textId="77777777" w:rsidR="00456AA2" w:rsidRPr="000035AB" w:rsidRDefault="00456AA2">
      <w:pPr>
        <w:jc w:val="both"/>
        <w:rPr>
          <w:rFonts w:ascii="Calibri" w:hAnsi="Calibri" w:cs="Calibri"/>
          <w:b/>
          <w:sz w:val="22"/>
          <w:szCs w:val="22"/>
          <w:lang w:eastAsia="en-US"/>
        </w:rPr>
      </w:pPr>
    </w:p>
    <w:p w14:paraId="6E715B5F" w14:textId="2382FFB4" w:rsidR="002947E0" w:rsidRPr="000035AB" w:rsidRDefault="002947E0" w:rsidP="002947E0">
      <w:pPr>
        <w:jc w:val="both"/>
        <w:rPr>
          <w:rFonts w:ascii="Calibri" w:eastAsia="Calibri" w:hAnsi="Calibri" w:cs="Calibri"/>
          <w:sz w:val="22"/>
          <w:szCs w:val="22"/>
          <w:u w:val="single"/>
          <w:lang w:val="en-GB"/>
        </w:rPr>
      </w:pPr>
      <w:r w:rsidRPr="000035AB">
        <w:rPr>
          <w:rFonts w:ascii="Calibri" w:eastAsia="Calibri" w:hAnsi="Calibri" w:cs="Calibri"/>
          <w:sz w:val="22"/>
          <w:szCs w:val="22"/>
          <w:lang w:val="en-GB"/>
        </w:rPr>
        <w:t>CVs and proposals should be sent to the following address</w:t>
      </w:r>
      <w:r w:rsidRPr="000035AB">
        <w:rPr>
          <w:rFonts w:ascii="Calibri" w:eastAsia="Calibri" w:hAnsi="Calibri" w:cs="Calibri"/>
          <w:b/>
          <w:sz w:val="22"/>
          <w:szCs w:val="22"/>
          <w:lang w:val="en-GB"/>
        </w:rPr>
        <w:t xml:space="preserve">: </w:t>
      </w:r>
      <w:hyperlink r:id="rId8" w:history="1">
        <w:r w:rsidRPr="000035AB">
          <w:rPr>
            <w:rStyle w:val="Lienhypertexte"/>
            <w:rFonts w:ascii="Calibri" w:eastAsia="Calibri" w:hAnsi="Calibri" w:cs="Calibri"/>
            <w:b/>
            <w:sz w:val="22"/>
            <w:szCs w:val="22"/>
            <w:lang w:val="en-GB"/>
          </w:rPr>
          <w:t>achat.tunisie@expertisefrance.fr</w:t>
        </w:r>
      </w:hyperlink>
      <w:r w:rsidRPr="000035AB">
        <w:rPr>
          <w:rFonts w:ascii="Calibri" w:eastAsia="Calibri" w:hAnsi="Calibri" w:cs="Calibri"/>
          <w:sz w:val="22"/>
          <w:szCs w:val="22"/>
          <w:lang w:val="en-GB"/>
        </w:rPr>
        <w:t xml:space="preserve"> (</w:t>
      </w:r>
      <w:r w:rsidRPr="000035AB">
        <w:rPr>
          <w:rFonts w:ascii="Calibri" w:eastAsia="Calibri" w:hAnsi="Calibri" w:cs="Calibri"/>
          <w:b/>
          <w:sz w:val="22"/>
          <w:szCs w:val="22"/>
          <w:lang w:val="en-GB"/>
        </w:rPr>
        <w:t xml:space="preserve">with a copy to </w:t>
      </w:r>
      <w:hyperlink r:id="rId9" w:history="1">
        <w:r w:rsidRPr="000035AB">
          <w:rPr>
            <w:rStyle w:val="Lienhypertexte"/>
            <w:rFonts w:ascii="Calibri" w:eastAsia="Calibri" w:hAnsi="Calibri" w:cs="Calibri"/>
            <w:b/>
            <w:sz w:val="22"/>
            <w:szCs w:val="22"/>
            <w:lang w:val="en-GB"/>
          </w:rPr>
          <w:t>michel.clement@expertisefrance.fr</w:t>
        </w:r>
      </w:hyperlink>
      <w:r w:rsidRPr="000035AB">
        <w:rPr>
          <w:rFonts w:ascii="Calibri" w:eastAsia="Calibri" w:hAnsi="Calibri" w:cs="Calibri"/>
          <w:sz w:val="22"/>
          <w:szCs w:val="22"/>
          <w:lang w:val="en-GB"/>
        </w:rPr>
        <w:t>) before</w:t>
      </w:r>
      <w:r w:rsidRPr="000035AB">
        <w:rPr>
          <w:rFonts w:ascii="Calibri" w:eastAsia="Calibri" w:hAnsi="Calibri" w:cs="Calibri"/>
          <w:b/>
          <w:sz w:val="22"/>
          <w:szCs w:val="22"/>
          <w:lang w:val="en-GB"/>
        </w:rPr>
        <w:t xml:space="preserve"> </w:t>
      </w:r>
      <w:r w:rsidR="00603C1C" w:rsidRPr="000035AB">
        <w:rPr>
          <w:rFonts w:ascii="Calibri" w:eastAsia="Calibri" w:hAnsi="Calibri" w:cs="Calibri"/>
          <w:b/>
          <w:sz w:val="22"/>
          <w:szCs w:val="22"/>
          <w:lang w:val="en-GB"/>
        </w:rPr>
        <w:t xml:space="preserve">the </w:t>
      </w:r>
      <w:r w:rsidR="00603C1C" w:rsidRPr="000035AB">
        <w:rPr>
          <w:rFonts w:ascii="Calibri" w:eastAsia="Calibri" w:hAnsi="Calibri" w:cs="Calibri"/>
          <w:b/>
          <w:sz w:val="22"/>
          <w:szCs w:val="22"/>
          <w:highlight w:val="yellow"/>
          <w:u w:val="single"/>
          <w:lang w:val="en-GB"/>
        </w:rPr>
        <w:t>26</w:t>
      </w:r>
      <w:r w:rsidR="00603C1C" w:rsidRPr="000035AB">
        <w:rPr>
          <w:rFonts w:ascii="Calibri" w:eastAsia="Calibri" w:hAnsi="Calibri" w:cs="Calibri"/>
          <w:b/>
          <w:sz w:val="22"/>
          <w:szCs w:val="22"/>
          <w:highlight w:val="yellow"/>
          <w:u w:val="single"/>
          <w:vertAlign w:val="superscript"/>
          <w:lang w:val="en-GB"/>
        </w:rPr>
        <w:t>th</w:t>
      </w:r>
      <w:r w:rsidR="00603C1C" w:rsidRPr="000035AB">
        <w:rPr>
          <w:rFonts w:ascii="Calibri" w:eastAsia="Calibri" w:hAnsi="Calibri" w:cs="Calibri"/>
          <w:b/>
          <w:sz w:val="22"/>
          <w:szCs w:val="22"/>
          <w:highlight w:val="yellow"/>
          <w:u w:val="single"/>
          <w:lang w:val="en-GB"/>
        </w:rPr>
        <w:t xml:space="preserve"> May 2024</w:t>
      </w:r>
      <w:r w:rsidR="00603C1C" w:rsidRPr="000035AB">
        <w:rPr>
          <w:rFonts w:ascii="Calibri" w:eastAsia="Calibri" w:hAnsi="Calibri" w:cs="Calibri"/>
          <w:b/>
          <w:sz w:val="22"/>
          <w:szCs w:val="22"/>
          <w:highlight w:val="yellow"/>
          <w:lang w:val="en-GB"/>
        </w:rPr>
        <w:t xml:space="preserve"> at </w:t>
      </w:r>
      <w:r w:rsidR="00603C1C" w:rsidRPr="000035AB">
        <w:rPr>
          <w:rFonts w:ascii="Calibri" w:eastAsia="Calibri" w:hAnsi="Calibri" w:cs="Calibri"/>
          <w:b/>
          <w:sz w:val="22"/>
          <w:szCs w:val="22"/>
          <w:highlight w:val="yellow"/>
          <w:u w:val="single"/>
          <w:lang w:val="en-GB"/>
        </w:rPr>
        <w:t>23</w:t>
      </w:r>
      <w:r w:rsidR="007247C9" w:rsidRPr="000035AB">
        <w:rPr>
          <w:rFonts w:ascii="Calibri" w:eastAsia="Calibri" w:hAnsi="Calibri" w:cs="Calibri"/>
          <w:b/>
          <w:sz w:val="22"/>
          <w:szCs w:val="22"/>
          <w:highlight w:val="yellow"/>
          <w:u w:val="single"/>
          <w:lang w:val="en-GB"/>
        </w:rPr>
        <w:t>H</w:t>
      </w:r>
      <w:r w:rsidR="00603C1C" w:rsidRPr="000035AB">
        <w:rPr>
          <w:rFonts w:ascii="Calibri" w:eastAsia="Calibri" w:hAnsi="Calibri" w:cs="Calibri"/>
          <w:b/>
          <w:sz w:val="22"/>
          <w:szCs w:val="22"/>
          <w:highlight w:val="yellow"/>
          <w:u w:val="single"/>
          <w:lang w:val="en-GB"/>
        </w:rPr>
        <w:t>55</w:t>
      </w:r>
      <w:r w:rsidRPr="000035AB">
        <w:rPr>
          <w:rFonts w:ascii="Calibri" w:eastAsia="Calibri" w:hAnsi="Calibri" w:cs="Calibri"/>
          <w:b/>
          <w:sz w:val="22"/>
          <w:szCs w:val="22"/>
          <w:u w:val="single"/>
          <w:lang w:val="en-GB"/>
        </w:rPr>
        <w:t xml:space="preserve">. </w:t>
      </w:r>
    </w:p>
    <w:p w14:paraId="0DCB2ECC" w14:textId="77777777" w:rsidR="002947E0" w:rsidRPr="000035AB" w:rsidRDefault="002947E0" w:rsidP="002947E0">
      <w:pPr>
        <w:jc w:val="both"/>
        <w:rPr>
          <w:rFonts w:ascii="Calibri" w:eastAsia="Calibri" w:hAnsi="Calibri" w:cs="Calibri"/>
          <w:sz w:val="22"/>
          <w:szCs w:val="22"/>
          <w:u w:val="single"/>
          <w:lang w:val="en-GB"/>
        </w:rPr>
      </w:pPr>
    </w:p>
    <w:p w14:paraId="46CEEF26" w14:textId="1DEC8CC3" w:rsidR="002947E0" w:rsidRPr="000035AB" w:rsidRDefault="002947E0" w:rsidP="002947E0">
      <w:pPr>
        <w:jc w:val="both"/>
        <w:rPr>
          <w:rFonts w:ascii="Calibri" w:eastAsia="Calibri" w:hAnsi="Calibri" w:cs="Calibri"/>
          <w:sz w:val="22"/>
          <w:szCs w:val="22"/>
          <w:lang w:val="en-GB"/>
        </w:rPr>
      </w:pPr>
      <w:r w:rsidRPr="000035AB">
        <w:rPr>
          <w:rFonts w:ascii="Calibri" w:eastAsia="Calibri" w:hAnsi="Calibri" w:cs="Calibri"/>
          <w:sz w:val="22"/>
          <w:szCs w:val="22"/>
          <w:lang w:val="en-GB"/>
        </w:rPr>
        <w:t>The proposal must include:</w:t>
      </w:r>
    </w:p>
    <w:p w14:paraId="24719ED1" w14:textId="77777777" w:rsidR="002947E0" w:rsidRPr="000035AB" w:rsidRDefault="002947E0" w:rsidP="000035AB">
      <w:pPr>
        <w:pStyle w:val="Paragraphedeliste"/>
        <w:numPr>
          <w:ilvl w:val="0"/>
          <w:numId w:val="22"/>
        </w:numPr>
        <w:jc w:val="both"/>
        <w:rPr>
          <w:rFonts w:ascii="Calibri" w:eastAsia="Calibri" w:hAnsi="Calibri" w:cs="Calibri"/>
          <w:sz w:val="22"/>
          <w:szCs w:val="22"/>
          <w:lang w:val="en-GB"/>
        </w:rPr>
      </w:pPr>
      <w:r w:rsidRPr="000035AB">
        <w:rPr>
          <w:rFonts w:ascii="Calibri" w:eastAsia="Calibri" w:hAnsi="Calibri" w:cs="Calibri"/>
          <w:sz w:val="22"/>
          <w:szCs w:val="22"/>
          <w:lang w:val="en-GB"/>
        </w:rPr>
        <w:t xml:space="preserve">A technical offer (understanding and comments on the elements of the terms of reference, methodology, proposal for a training module covering the three days, similar experience, action monitoring/evaluation plan, CV/presentation of the structure, timetable); </w:t>
      </w:r>
    </w:p>
    <w:p w14:paraId="356E0D81" w14:textId="77777777" w:rsidR="002947E0" w:rsidRPr="000035AB" w:rsidRDefault="002947E0" w:rsidP="000035AB">
      <w:pPr>
        <w:pStyle w:val="Paragraphedeliste"/>
        <w:numPr>
          <w:ilvl w:val="0"/>
          <w:numId w:val="22"/>
        </w:numPr>
        <w:jc w:val="both"/>
        <w:rPr>
          <w:rFonts w:ascii="Calibri" w:eastAsia="Calibri" w:hAnsi="Calibri" w:cs="Calibri"/>
          <w:sz w:val="22"/>
          <w:szCs w:val="22"/>
          <w:lang w:val="en-GB"/>
        </w:rPr>
      </w:pPr>
      <w:r w:rsidRPr="000035AB">
        <w:rPr>
          <w:rFonts w:ascii="Calibri" w:eastAsia="Calibri" w:hAnsi="Calibri" w:cs="Calibri"/>
          <w:sz w:val="22"/>
          <w:szCs w:val="22"/>
          <w:lang w:val="en-GB"/>
        </w:rPr>
        <w:t>A financial offer; the competitiveness of the financial offer is a selection criterion</w:t>
      </w:r>
    </w:p>
    <w:p w14:paraId="2F8BBF18" w14:textId="72915915" w:rsidR="00456AA2" w:rsidRPr="000035AB" w:rsidRDefault="002947E0" w:rsidP="000035AB">
      <w:pPr>
        <w:pStyle w:val="Paragraphedeliste"/>
        <w:numPr>
          <w:ilvl w:val="0"/>
          <w:numId w:val="22"/>
        </w:numPr>
        <w:jc w:val="both"/>
        <w:rPr>
          <w:rFonts w:ascii="Calibri" w:eastAsia="Calibri" w:hAnsi="Calibri" w:cs="Calibri"/>
          <w:sz w:val="22"/>
          <w:szCs w:val="22"/>
          <w:lang w:val="en-GB"/>
        </w:rPr>
      </w:pPr>
      <w:r w:rsidRPr="000035AB">
        <w:rPr>
          <w:rFonts w:ascii="Calibri" w:eastAsia="Calibri" w:hAnsi="Calibri" w:cs="Calibri"/>
          <w:sz w:val="22"/>
          <w:szCs w:val="22"/>
          <w:lang w:val="en-GB"/>
        </w:rPr>
        <w:t xml:space="preserve">References for similar work </w:t>
      </w:r>
    </w:p>
    <w:p w14:paraId="1F2EC680" w14:textId="77777777" w:rsidR="00456AA2" w:rsidRPr="000035AB" w:rsidRDefault="00456AA2">
      <w:pPr>
        <w:ind w:left="284"/>
        <w:jc w:val="both"/>
        <w:rPr>
          <w:rFonts w:ascii="Calibri" w:eastAsia="Calibri" w:hAnsi="Calibri" w:cs="Calibri"/>
          <w:sz w:val="22"/>
          <w:szCs w:val="22"/>
          <w:lang w:eastAsia="en-US"/>
        </w:rPr>
      </w:pPr>
    </w:p>
    <w:p w14:paraId="6081DA9D" w14:textId="77777777" w:rsidR="00456AA2" w:rsidRPr="000035AB" w:rsidRDefault="00456AA2">
      <w:pPr>
        <w:rPr>
          <w:rFonts w:ascii="Calibri" w:hAnsi="Calibri" w:cs="Calibri"/>
          <w:color w:val="000000"/>
          <w:sz w:val="20"/>
          <w:szCs w:val="20"/>
          <w:lang w:eastAsia="en-US"/>
        </w:rPr>
      </w:pPr>
    </w:p>
    <w:sectPr w:rsidR="00456AA2" w:rsidRPr="000035AB">
      <w:headerReference w:type="default" r:id="rId10"/>
      <w:footerReference w:type="default" r:id="rId11"/>
      <w:headerReference w:type="first" r:id="rId12"/>
      <w:footerReference w:type="first" r:id="rId13"/>
      <w:pgSz w:w="11906" w:h="16838"/>
      <w:pgMar w:top="1898" w:right="1134" w:bottom="1134" w:left="1134" w:header="851" w:footer="79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37EC" w14:textId="77777777" w:rsidR="00623CC0" w:rsidRDefault="00623CC0">
      <w:r>
        <w:separator/>
      </w:r>
    </w:p>
  </w:endnote>
  <w:endnote w:type="continuationSeparator" w:id="0">
    <w:p w14:paraId="71D238DF" w14:textId="77777777" w:rsidR="00623CC0" w:rsidRDefault="0062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swiss"/>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Times New Ro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utura Bk BT;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A026" w14:textId="77777777" w:rsidR="00456AA2" w:rsidRDefault="0007195A">
    <w:pPr>
      <w:pStyle w:val="Pieddepage"/>
      <w:rPr>
        <w:lang w:val="en-US" w:eastAsia="en-US"/>
      </w:rPr>
    </w:pPr>
    <w:r>
      <w:rPr>
        <w:noProof/>
        <w:lang w:eastAsia="fr-FR"/>
      </w:rPr>
      <w:drawing>
        <wp:anchor distT="0" distB="0" distL="114935" distR="114935" simplePos="0" relativeHeight="28" behindDoc="0" locked="0" layoutInCell="0" allowOverlap="1" wp14:anchorId="028A1E45" wp14:editId="07B7F27C">
          <wp:simplePos x="0" y="0"/>
          <wp:positionH relativeFrom="column">
            <wp:posOffset>-219075</wp:posOffset>
          </wp:positionH>
          <wp:positionV relativeFrom="paragraph">
            <wp:posOffset>83185</wp:posOffset>
          </wp:positionV>
          <wp:extent cx="583565" cy="371475"/>
          <wp:effectExtent l="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1"/>
                  <a:srcRect l="-36" t="-53" r="-36" b="-53"/>
                  <a:stretch>
                    <a:fillRect/>
                  </a:stretch>
                </pic:blipFill>
                <pic:spPr bwMode="auto">
                  <a:xfrm>
                    <a:off x="0" y="0"/>
                    <a:ext cx="583565" cy="371475"/>
                  </a:xfrm>
                  <a:prstGeom prst="rect">
                    <a:avLst/>
                  </a:prstGeom>
                </pic:spPr>
              </pic:pic>
            </a:graphicData>
          </a:graphic>
        </wp:anchor>
      </w:drawing>
    </w:r>
    <w:r>
      <w:rPr>
        <w:noProof/>
        <w:lang w:eastAsia="fr-FR"/>
      </w:rPr>
      <w:drawing>
        <wp:anchor distT="0" distB="0" distL="114935" distR="114935" simplePos="0" relativeHeight="33" behindDoc="1" locked="0" layoutInCell="1" allowOverlap="1" wp14:anchorId="36DE36D3" wp14:editId="05EA13EE">
          <wp:simplePos x="0" y="0"/>
          <wp:positionH relativeFrom="column">
            <wp:posOffset>421005</wp:posOffset>
          </wp:positionH>
          <wp:positionV relativeFrom="paragraph">
            <wp:posOffset>79375</wp:posOffset>
          </wp:positionV>
          <wp:extent cx="546100" cy="362585"/>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noChangeArrowheads="1"/>
                  </pic:cNvPicPr>
                </pic:nvPicPr>
                <pic:blipFill>
                  <a:blip r:embed="rId2"/>
                  <a:srcRect l="-20" t="-30" r="-20" b="-30"/>
                  <a:stretch>
                    <a:fillRect/>
                  </a:stretch>
                </pic:blipFill>
                <pic:spPr bwMode="auto">
                  <a:xfrm>
                    <a:off x="0" y="0"/>
                    <a:ext cx="546100" cy="362585"/>
                  </a:xfrm>
                  <a:prstGeom prst="rect">
                    <a:avLst/>
                  </a:prstGeom>
                </pic:spPr>
              </pic:pic>
            </a:graphicData>
          </a:graphic>
        </wp:anchor>
      </w:drawing>
    </w:r>
    <w:r>
      <w:rPr>
        <w:noProof/>
        <w:lang w:eastAsia="fr-FR"/>
      </w:rPr>
      <mc:AlternateContent>
        <mc:Choice Requires="wps">
          <w:drawing>
            <wp:anchor distT="45720" distB="45720" distL="114935" distR="114935" simplePos="0" relativeHeight="23" behindDoc="0" locked="0" layoutInCell="0" allowOverlap="1" wp14:anchorId="000B3DE6" wp14:editId="4A524904">
              <wp:simplePos x="0" y="0"/>
              <wp:positionH relativeFrom="margin">
                <wp:posOffset>967105</wp:posOffset>
              </wp:positionH>
              <wp:positionV relativeFrom="paragraph">
                <wp:posOffset>92710</wp:posOffset>
              </wp:positionV>
              <wp:extent cx="1568450" cy="361950"/>
              <wp:effectExtent l="0" t="0" r="0" b="0"/>
              <wp:wrapSquare wrapText="bothSides"/>
              <wp:docPr id="9" name="Frame2"/>
              <wp:cNvGraphicFramePr/>
              <a:graphic xmlns:a="http://schemas.openxmlformats.org/drawingml/2006/main">
                <a:graphicData uri="http://schemas.microsoft.com/office/word/2010/wordprocessingShape">
                  <wps:wsp>
                    <wps:cNvSpPr txBox="1"/>
                    <wps:spPr>
                      <a:xfrm>
                        <a:off x="0" y="0"/>
                        <a:ext cx="1568450" cy="361950"/>
                      </a:xfrm>
                      <a:prstGeom prst="rect">
                        <a:avLst/>
                      </a:prstGeom>
                      <a:solidFill>
                        <a:srgbClr val="FFFFFF"/>
                      </a:solidFill>
                    </wps:spPr>
                    <wps:txbx>
                      <w:txbxContent>
                        <w:p w14:paraId="67AEFA2C" w14:textId="77777777" w:rsidR="00456AA2" w:rsidRDefault="0007195A">
                          <w:pPr>
                            <w:pStyle w:val="Grillemoyenne21"/>
                            <w:rPr>
                              <w:rFonts w:ascii="Arial" w:hAnsi="Arial" w:cs="Arial"/>
                              <w:sz w:val="16"/>
                              <w:szCs w:val="10"/>
                            </w:rPr>
                          </w:pPr>
                          <w:r>
                            <w:rPr>
                              <w:rFonts w:ascii="Arial" w:hAnsi="Arial" w:cs="Arial"/>
                              <w:sz w:val="16"/>
                              <w:szCs w:val="10"/>
                            </w:rPr>
                            <w:t>Funded by</w:t>
                          </w:r>
                        </w:p>
                        <w:p w14:paraId="3EC05488" w14:textId="77777777" w:rsidR="00456AA2" w:rsidRDefault="0007195A">
                          <w:pPr>
                            <w:pStyle w:val="Grillemoyenne21"/>
                            <w:rPr>
                              <w:rFonts w:ascii="Arial" w:hAnsi="Arial" w:cs="Arial"/>
                              <w:sz w:val="12"/>
                              <w:szCs w:val="10"/>
                              <w:lang w:val="en-US" w:eastAsia="en-US"/>
                            </w:rPr>
                          </w:pPr>
                          <w:r>
                            <w:rPr>
                              <w:rFonts w:ascii="Arial" w:hAnsi="Arial" w:cs="Arial"/>
                              <w:sz w:val="16"/>
                              <w:szCs w:val="10"/>
                            </w:rPr>
                            <w:t>the European Union</w:t>
                          </w:r>
                        </w:p>
                        <w:p w14:paraId="7377CA7B" w14:textId="77777777" w:rsidR="00456AA2" w:rsidRDefault="00456AA2">
                          <w:pPr>
                            <w:rPr>
                              <w:rFonts w:ascii="Arial" w:hAnsi="Arial" w:cs="Arial"/>
                              <w:sz w:val="12"/>
                              <w:szCs w:val="10"/>
                              <w:lang w:val="en-US" w:eastAsia="en-US"/>
                            </w:rPr>
                          </w:pPr>
                        </w:p>
                      </w:txbxContent>
                    </wps:txbx>
                    <wps:bodyPr lIns="92075" tIns="46355" rIns="92075" bIns="46355" anchor="t">
                      <a:noAutofit/>
                    </wps:bodyPr>
                  </wps:wsp>
                </a:graphicData>
              </a:graphic>
            </wp:anchor>
          </w:drawing>
        </mc:Choice>
        <mc:Fallback>
          <w:pict>
            <v:shapetype w14:anchorId="000B3DE6" id="_x0000_t202" coordsize="21600,21600" o:spt="202" path="m,l,21600r21600,l21600,xe">
              <v:stroke joinstyle="miter"/>
              <v:path gradientshapeok="t" o:connecttype="rect"/>
            </v:shapetype>
            <v:shape id="Frame2" o:spid="_x0000_s1026" type="#_x0000_t202" style="position:absolute;margin-left:76.15pt;margin-top:7.3pt;width:123.5pt;height:28.5pt;z-index:23;visibility:visible;mso-wrap-style:square;mso-wrap-distance-left:9.05pt;mso-wrap-distance-top:3.6pt;mso-wrap-distance-right:9.05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" o:allowincell="f" stroked="f">
              <v:textbox inset="7.25pt,3.65pt,7.25pt,3.65pt">
                <w:txbxContent>
                  <w:p w14:paraId="67AEFA2C" w14:textId="77777777" w:rsidR="00456AA2" w:rsidRDefault="0007195A">
                    <w:pPr>
                      <w:pStyle w:val="Grillemoyenne21"/>
                      <w:rPr>
                        <w:rFonts w:ascii="Arial" w:hAnsi="Arial" w:cs="Arial"/>
                        <w:sz w:val="16"/>
                        <w:szCs w:val="10"/>
                      </w:rPr>
                    </w:pPr>
                    <w:r>
                      <w:rPr>
                        <w:rFonts w:ascii="Arial" w:hAnsi="Arial" w:cs="Arial"/>
                        <w:sz w:val="16"/>
                        <w:szCs w:val="10"/>
                      </w:rPr>
                      <w:t>Funded by</w:t>
                    </w:r>
                  </w:p>
                  <w:p w14:paraId="3EC05488" w14:textId="77777777" w:rsidR="00456AA2" w:rsidRDefault="0007195A">
                    <w:pPr>
                      <w:pStyle w:val="Grillemoyenne21"/>
                      <w:rPr>
                        <w:rFonts w:ascii="Arial" w:hAnsi="Arial" w:cs="Arial"/>
                        <w:sz w:val="12"/>
                        <w:szCs w:val="10"/>
                        <w:lang w:val="en-US" w:eastAsia="en-US"/>
                      </w:rPr>
                    </w:pPr>
                    <w:r>
                      <w:rPr>
                        <w:rFonts w:ascii="Arial" w:hAnsi="Arial" w:cs="Arial"/>
                        <w:sz w:val="16"/>
                        <w:szCs w:val="10"/>
                      </w:rPr>
                      <w:t>the European Union</w:t>
                    </w:r>
                  </w:p>
                  <w:p w14:paraId="7377CA7B" w14:textId="77777777" w:rsidR="00456AA2" w:rsidRDefault="00456AA2">
                    <w:pPr>
                      <w:rPr>
                        <w:rFonts w:ascii="Arial" w:hAnsi="Arial" w:cs="Arial"/>
                        <w:sz w:val="12"/>
                        <w:szCs w:val="10"/>
                        <w:lang w:val="en-US" w:eastAsia="en-US"/>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146B" w14:textId="77777777" w:rsidR="00456AA2" w:rsidRDefault="0007195A">
    <w:pPr>
      <w:pStyle w:val="Pieddepage"/>
      <w:rPr>
        <w:lang w:val="en-US" w:eastAsia="en-US"/>
      </w:rPr>
    </w:pPr>
    <w:r>
      <w:rPr>
        <w:noProof/>
        <w:lang w:eastAsia="fr-FR"/>
      </w:rPr>
      <w:drawing>
        <wp:anchor distT="0" distB="0" distL="114935" distR="114935" simplePos="0" relativeHeight="35" behindDoc="0" locked="0" layoutInCell="0" allowOverlap="1" wp14:anchorId="6B621770" wp14:editId="2D2A0A31">
          <wp:simplePos x="0" y="0"/>
          <wp:positionH relativeFrom="column">
            <wp:posOffset>-66675</wp:posOffset>
          </wp:positionH>
          <wp:positionV relativeFrom="paragraph">
            <wp:posOffset>235585</wp:posOffset>
          </wp:positionV>
          <wp:extent cx="583565" cy="371475"/>
          <wp:effectExtent l="0" t="0" r="0" b="0"/>
          <wp:wrapSquare wrapText="bothSides"/>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pic:cNvPicPr>
                    <a:picLocks noChangeAspect="1" noChangeArrowheads="1"/>
                  </pic:cNvPicPr>
                </pic:nvPicPr>
                <pic:blipFill>
                  <a:blip r:embed="rId1"/>
                  <a:srcRect l="-36" t="-53" r="-36" b="-53"/>
                  <a:stretch>
                    <a:fillRect/>
                  </a:stretch>
                </pic:blipFill>
                <pic:spPr bwMode="auto">
                  <a:xfrm>
                    <a:off x="0" y="0"/>
                    <a:ext cx="583565" cy="371475"/>
                  </a:xfrm>
                  <a:prstGeom prst="rect">
                    <a:avLst/>
                  </a:prstGeom>
                </pic:spPr>
              </pic:pic>
            </a:graphicData>
          </a:graphic>
        </wp:anchor>
      </w:drawing>
    </w:r>
    <w:r>
      <w:rPr>
        <w:noProof/>
        <w:lang w:eastAsia="fr-FR"/>
      </w:rPr>
      <w:drawing>
        <wp:anchor distT="0" distB="0" distL="114935" distR="114935" simplePos="0" relativeHeight="36" behindDoc="1" locked="0" layoutInCell="1" allowOverlap="1" wp14:anchorId="40D5BFDC" wp14:editId="632E2E64">
          <wp:simplePos x="0" y="0"/>
          <wp:positionH relativeFrom="column">
            <wp:posOffset>573405</wp:posOffset>
          </wp:positionH>
          <wp:positionV relativeFrom="paragraph">
            <wp:posOffset>132080</wp:posOffset>
          </wp:positionV>
          <wp:extent cx="546100" cy="362585"/>
          <wp:effectExtent l="0" t="0" r="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
                  <pic:cNvPicPr>
                    <a:picLocks noChangeAspect="1" noChangeArrowheads="1"/>
                  </pic:cNvPicPr>
                </pic:nvPicPr>
                <pic:blipFill>
                  <a:blip r:embed="rId2"/>
                  <a:srcRect l="-20" t="-30" r="-20" b="-30"/>
                  <a:stretch>
                    <a:fillRect/>
                  </a:stretch>
                </pic:blipFill>
                <pic:spPr bwMode="auto">
                  <a:xfrm>
                    <a:off x="0" y="0"/>
                    <a:ext cx="546100" cy="362585"/>
                  </a:xfrm>
                  <a:prstGeom prst="rect">
                    <a:avLst/>
                  </a:prstGeom>
                </pic:spPr>
              </pic:pic>
            </a:graphicData>
          </a:graphic>
        </wp:anchor>
      </w:drawing>
    </w:r>
    <w:r>
      <w:rPr>
        <w:noProof/>
        <w:lang w:eastAsia="fr-FR"/>
      </w:rPr>
      <mc:AlternateContent>
        <mc:Choice Requires="wps">
          <w:drawing>
            <wp:anchor distT="45720" distB="45720" distL="114935" distR="114935" simplePos="0" relativeHeight="37" behindDoc="0" locked="0" layoutInCell="0" allowOverlap="1" wp14:anchorId="7DB69980" wp14:editId="612BC845">
              <wp:simplePos x="0" y="0"/>
              <wp:positionH relativeFrom="margin">
                <wp:posOffset>1119505</wp:posOffset>
              </wp:positionH>
              <wp:positionV relativeFrom="paragraph">
                <wp:posOffset>245110</wp:posOffset>
              </wp:positionV>
              <wp:extent cx="1568450" cy="361950"/>
              <wp:effectExtent l="0" t="0" r="0" b="0"/>
              <wp:wrapSquare wrapText="bothSides"/>
              <wp:docPr id="12" name="Frame1"/>
              <wp:cNvGraphicFramePr/>
              <a:graphic xmlns:a="http://schemas.openxmlformats.org/drawingml/2006/main">
                <a:graphicData uri="http://schemas.microsoft.com/office/word/2010/wordprocessingShape">
                  <wps:wsp>
                    <wps:cNvSpPr txBox="1"/>
                    <wps:spPr>
                      <a:xfrm>
                        <a:off x="0" y="0"/>
                        <a:ext cx="1568450" cy="361950"/>
                      </a:xfrm>
                      <a:prstGeom prst="rect">
                        <a:avLst/>
                      </a:prstGeom>
                      <a:solidFill>
                        <a:srgbClr val="FFFFFF"/>
                      </a:solidFill>
                    </wps:spPr>
                    <wps:txbx>
                      <w:txbxContent>
                        <w:p w14:paraId="6F4E43F0" w14:textId="77777777" w:rsidR="00456AA2" w:rsidRDefault="0007195A">
                          <w:pPr>
                            <w:pStyle w:val="Grillemoyenne21"/>
                            <w:rPr>
                              <w:rFonts w:ascii="Arial" w:hAnsi="Arial" w:cs="Arial"/>
                              <w:sz w:val="16"/>
                              <w:szCs w:val="10"/>
                            </w:rPr>
                          </w:pPr>
                          <w:r>
                            <w:rPr>
                              <w:rFonts w:ascii="Arial" w:hAnsi="Arial" w:cs="Arial"/>
                              <w:sz w:val="16"/>
                              <w:szCs w:val="10"/>
                            </w:rPr>
                            <w:t>Funded by</w:t>
                          </w:r>
                        </w:p>
                        <w:p w14:paraId="28912E3F" w14:textId="77777777" w:rsidR="00456AA2" w:rsidRDefault="0007195A">
                          <w:pPr>
                            <w:pStyle w:val="Grillemoyenne21"/>
                            <w:rPr>
                              <w:rFonts w:ascii="Arial" w:hAnsi="Arial" w:cs="Arial"/>
                              <w:sz w:val="12"/>
                              <w:szCs w:val="10"/>
                              <w:lang w:val="en-US" w:eastAsia="en-US"/>
                            </w:rPr>
                          </w:pPr>
                          <w:r>
                            <w:rPr>
                              <w:rFonts w:ascii="Arial" w:hAnsi="Arial" w:cs="Arial"/>
                              <w:sz w:val="16"/>
                              <w:szCs w:val="10"/>
                            </w:rPr>
                            <w:t>the European Union</w:t>
                          </w:r>
                        </w:p>
                        <w:p w14:paraId="64A7FBA1" w14:textId="77777777" w:rsidR="00456AA2" w:rsidRDefault="00456AA2">
                          <w:pPr>
                            <w:rPr>
                              <w:rFonts w:ascii="Arial" w:hAnsi="Arial" w:cs="Arial"/>
                              <w:sz w:val="12"/>
                              <w:szCs w:val="10"/>
                              <w:lang w:val="en-US" w:eastAsia="en-US"/>
                            </w:rPr>
                          </w:pPr>
                        </w:p>
                      </w:txbxContent>
                    </wps:txbx>
                    <wps:bodyPr lIns="92075" tIns="46355" rIns="92075" bIns="46355" anchor="t">
                      <a:noAutofit/>
                    </wps:bodyPr>
                  </wps:wsp>
                </a:graphicData>
              </a:graphic>
            </wp:anchor>
          </w:drawing>
        </mc:Choice>
        <mc:Fallback>
          <w:pict>
            <v:shapetype w14:anchorId="7DB69980" id="_x0000_t202" coordsize="21600,21600" o:spt="202" path="m,l,21600r21600,l21600,xe">
              <v:stroke joinstyle="miter"/>
              <v:path gradientshapeok="t" o:connecttype="rect"/>
            </v:shapetype>
            <v:shape id="Frame1" o:spid="_x0000_s1027" type="#_x0000_t202" style="position:absolute;margin-left:88.15pt;margin-top:19.3pt;width:123.5pt;height:28.5pt;z-index:37;visibility:visible;mso-wrap-style:square;mso-wrap-distance-left:9.05pt;mso-wrap-distance-top:3.6pt;mso-wrap-distance-right:9.05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" o:allowincell="f" stroked="f">
              <v:textbox inset="7.25pt,3.65pt,7.25pt,3.65pt">
                <w:txbxContent>
                  <w:p w14:paraId="6F4E43F0" w14:textId="77777777" w:rsidR="00456AA2" w:rsidRDefault="0007195A">
                    <w:pPr>
                      <w:pStyle w:val="Grillemoyenne21"/>
                      <w:rPr>
                        <w:rFonts w:ascii="Arial" w:hAnsi="Arial" w:cs="Arial"/>
                        <w:sz w:val="16"/>
                        <w:szCs w:val="10"/>
                      </w:rPr>
                    </w:pPr>
                    <w:r>
                      <w:rPr>
                        <w:rFonts w:ascii="Arial" w:hAnsi="Arial" w:cs="Arial"/>
                        <w:sz w:val="16"/>
                        <w:szCs w:val="10"/>
                      </w:rPr>
                      <w:t>Funded by</w:t>
                    </w:r>
                  </w:p>
                  <w:p w14:paraId="28912E3F" w14:textId="77777777" w:rsidR="00456AA2" w:rsidRDefault="0007195A">
                    <w:pPr>
                      <w:pStyle w:val="Grillemoyenne21"/>
                      <w:rPr>
                        <w:rFonts w:ascii="Arial" w:hAnsi="Arial" w:cs="Arial"/>
                        <w:sz w:val="12"/>
                        <w:szCs w:val="10"/>
                        <w:lang w:val="en-US" w:eastAsia="en-US"/>
                      </w:rPr>
                    </w:pPr>
                    <w:r>
                      <w:rPr>
                        <w:rFonts w:ascii="Arial" w:hAnsi="Arial" w:cs="Arial"/>
                        <w:sz w:val="16"/>
                        <w:szCs w:val="10"/>
                      </w:rPr>
                      <w:t>the European Union</w:t>
                    </w:r>
                  </w:p>
                  <w:p w14:paraId="64A7FBA1" w14:textId="77777777" w:rsidR="00456AA2" w:rsidRDefault="00456AA2">
                    <w:pPr>
                      <w:rPr>
                        <w:rFonts w:ascii="Arial" w:hAnsi="Arial" w:cs="Arial"/>
                        <w:sz w:val="12"/>
                        <w:szCs w:val="10"/>
                        <w:lang w:val="en-US" w:eastAsia="en-US"/>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7ADC7" w14:textId="77777777" w:rsidR="00623CC0" w:rsidRDefault="00623CC0">
      <w:r>
        <w:separator/>
      </w:r>
    </w:p>
  </w:footnote>
  <w:footnote w:type="continuationSeparator" w:id="0">
    <w:p w14:paraId="6942AF20" w14:textId="77777777" w:rsidR="00623CC0" w:rsidRDefault="00623C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0634D" w14:textId="77777777" w:rsidR="00456AA2" w:rsidRDefault="0007195A">
    <w:pPr>
      <w:pStyle w:val="Grillemoyenne21"/>
      <w:jc w:val="center"/>
      <w:rPr>
        <w:rFonts w:ascii="Arial" w:hAnsi="Arial" w:cs="Arial"/>
        <w:b/>
        <w:sz w:val="10"/>
        <w:szCs w:val="10"/>
        <w:lang w:val="en-US" w:eastAsia="en-US"/>
      </w:rPr>
    </w:pPr>
    <w:r>
      <w:rPr>
        <w:noProof/>
        <w:lang w:eastAsia="fr-FR"/>
      </w:rPr>
      <w:drawing>
        <wp:anchor distT="0" distB="0" distL="114935" distR="114935" simplePos="0" relativeHeight="7" behindDoc="1" locked="0" layoutInCell="0" allowOverlap="1" wp14:anchorId="7B5D2371" wp14:editId="3F25A6C7">
          <wp:simplePos x="0" y="0"/>
          <wp:positionH relativeFrom="column">
            <wp:posOffset>1124585</wp:posOffset>
          </wp:positionH>
          <wp:positionV relativeFrom="paragraph">
            <wp:posOffset>-430530</wp:posOffset>
          </wp:positionV>
          <wp:extent cx="1410970" cy="467995"/>
          <wp:effectExtent l="0" t="0" r="0" b="0"/>
          <wp:wrapTight wrapText="bothSides">
            <wp:wrapPolygon edited="0">
              <wp:start x="-52" y="0"/>
              <wp:lineTo x="-52" y="21232"/>
              <wp:lineTo x="21600" y="21232"/>
              <wp:lineTo x="21600" y="0"/>
              <wp:lineTo x="-52"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
                  <a:srcRect l="-9" t="-28" r="-9" b="-28"/>
                  <a:stretch>
                    <a:fillRect/>
                  </a:stretch>
                </pic:blipFill>
                <pic:spPr bwMode="auto">
                  <a:xfrm>
                    <a:off x="0" y="0"/>
                    <a:ext cx="1410970" cy="467995"/>
                  </a:xfrm>
                  <a:prstGeom prst="rect">
                    <a:avLst/>
                  </a:prstGeom>
                </pic:spPr>
              </pic:pic>
            </a:graphicData>
          </a:graphic>
        </wp:anchor>
      </w:drawing>
    </w:r>
    <w:r>
      <w:rPr>
        <w:noProof/>
        <w:lang w:eastAsia="fr-FR"/>
      </w:rPr>
      <w:drawing>
        <wp:anchor distT="0" distB="0" distL="114935" distR="114935" simplePos="0" relativeHeight="12" behindDoc="1" locked="0" layoutInCell="0" allowOverlap="1" wp14:anchorId="227BFC88" wp14:editId="0993B7E3">
          <wp:simplePos x="0" y="0"/>
          <wp:positionH relativeFrom="column">
            <wp:posOffset>5730875</wp:posOffset>
          </wp:positionH>
          <wp:positionV relativeFrom="paragraph">
            <wp:posOffset>-302895</wp:posOffset>
          </wp:positionV>
          <wp:extent cx="685800" cy="668020"/>
          <wp:effectExtent l="0" t="0" r="0" b="0"/>
          <wp:wrapTight wrapText="bothSides">
            <wp:wrapPolygon edited="0">
              <wp:start x="-264" y="0"/>
              <wp:lineTo x="-264" y="21313"/>
              <wp:lineTo x="21600" y="21313"/>
              <wp:lineTo x="21600" y="0"/>
              <wp:lineTo x="-264" y="0"/>
            </wp:wrapPolygon>
          </wp:wrapTight>
          <wp:docPr id="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pic:cNvPicPr>
                    <a:picLocks noChangeAspect="1" noChangeArrowheads="1"/>
                  </pic:cNvPicPr>
                </pic:nvPicPr>
                <pic:blipFill>
                  <a:blip r:embed="rId2"/>
                  <a:srcRect l="-2" t="-3" r="-2" b="-3"/>
                  <a:stretch>
                    <a:fillRect/>
                  </a:stretch>
                </pic:blipFill>
                <pic:spPr bwMode="auto">
                  <a:xfrm>
                    <a:off x="0" y="0"/>
                    <a:ext cx="685800" cy="668020"/>
                  </a:xfrm>
                  <a:prstGeom prst="rect">
                    <a:avLst/>
                  </a:prstGeom>
                </pic:spPr>
              </pic:pic>
            </a:graphicData>
          </a:graphic>
        </wp:anchor>
      </w:drawing>
    </w:r>
    <w:r>
      <w:rPr>
        <w:noProof/>
        <w:lang w:eastAsia="fr-FR"/>
      </w:rPr>
      <mc:AlternateContent>
        <mc:Choice Requires="wps">
          <w:drawing>
            <wp:anchor distT="0" distB="0" distL="114935" distR="114935" simplePos="0" relativeHeight="18" behindDoc="1" locked="0" layoutInCell="1" allowOverlap="1" wp14:anchorId="03024813" wp14:editId="0993B4C2">
              <wp:simplePos x="0" y="0"/>
              <wp:positionH relativeFrom="column">
                <wp:posOffset>-455930</wp:posOffset>
              </wp:positionH>
              <wp:positionV relativeFrom="paragraph">
                <wp:posOffset>-782320</wp:posOffset>
              </wp:positionV>
              <wp:extent cx="1114425" cy="1619250"/>
              <wp:effectExtent l="6985" t="6985" r="20955" b="12700"/>
              <wp:wrapNone/>
              <wp:docPr id="3" name="Triangle rectangle 7"/>
              <wp:cNvGraphicFramePr/>
              <a:graphic xmlns:a="http://schemas.openxmlformats.org/drawingml/2006/main">
                <a:graphicData uri="http://schemas.microsoft.com/office/word/2010/wordprocessingShape">
                  <wps:wsp>
                    <wps:cNvSpPr/>
                    <wps:spPr>
                      <a:xfrm rot="5400000">
                        <a:off x="0" y="0"/>
                        <a:ext cx="1114560" cy="1619280"/>
                      </a:xfrm>
                      <a:prstGeom prst="rtTriangle">
                        <a:avLst/>
                      </a:prstGeom>
                      <a:solidFill>
                        <a:srgbClr val="FFC000"/>
                      </a:solidFill>
                      <a:ln w="12600">
                        <a:solidFill>
                          <a:srgbClr val="41719C"/>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7F945940" id="_x0000_t6" coordsize="21600,21600" o:spt="6" path="m,l,21600r21600,xe">
              <v:stroke joinstyle="miter"/>
              <v:path gradientshapeok="t" o:connecttype="custom" o:connectlocs="0,0;0,10800;0,21600;10800,21600;21600,21600;10800,10800" textboxrect="1800,12600,12600,19800"/>
            </v:shapetype>
            <v:shape id="Triangle rectangle 7" o:spid="_x0000_s1026" type="#_x0000_t6" style="position:absolute;margin-left:-35.9pt;margin-top:-61.6pt;width:87.75pt;height:127.5pt;rotation:90;z-index:-50331646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" fillcolor="#ffc000" strokecolor="#41719c" strokeweight=".35mm"/>
          </w:pict>
        </mc:Fallback>
      </mc:AlternateContent>
    </w:r>
    <w:r>
      <w:rPr>
        <w:rFonts w:ascii="Arial" w:eastAsia="Arial" w:hAnsi="Arial" w:cs="Arial"/>
        <w:b/>
        <w:sz w:val="14"/>
        <w:szCs w:val="10"/>
      </w:rPr>
      <w:t xml:space="preserve"> </w:t>
    </w:r>
  </w:p>
  <w:p w14:paraId="69FE5471" w14:textId="77777777" w:rsidR="00456AA2" w:rsidRDefault="00456AA2">
    <w:pPr>
      <w:pStyle w:val="Pieddepage"/>
      <w:rPr>
        <w:rFonts w:ascii="Calibri" w:hAnsi="Calibri" w:cs="Calibri"/>
        <w:b/>
        <w:sz w:val="10"/>
        <w:szCs w:val="10"/>
        <w:lang w:val="en-US" w:eastAsia="en-US"/>
      </w:rPr>
    </w:pPr>
  </w:p>
  <w:p w14:paraId="5CFA5A3A" w14:textId="77777777" w:rsidR="00456AA2" w:rsidRDefault="0007195A">
    <w:pPr>
      <w:pStyle w:val="Pieddepage"/>
      <w:rPr>
        <w:rFonts w:ascii="Calibri" w:eastAsia="Calibri" w:hAnsi="Calibri" w:cs="Calibri"/>
        <w:sz w:val="12"/>
        <w:szCs w:val="12"/>
      </w:rPr>
    </w:pPr>
    <w:r>
      <w:rPr>
        <w:rFonts w:ascii="Calibri" w:eastAsia="Calibri" w:hAnsi="Calibri" w:cs="Calibri"/>
        <w:sz w:val="12"/>
        <w:szCs w:val="12"/>
      </w:rPr>
      <w:t xml:space="preserve">          </w:t>
    </w:r>
  </w:p>
  <w:p w14:paraId="0B64417C" w14:textId="77777777" w:rsidR="00456AA2" w:rsidRDefault="00456AA2">
    <w:pPr>
      <w:pStyle w:val="En-tte"/>
      <w:rPr>
        <w:rFonts w:ascii="Calibri" w:hAnsi="Calibri" w:cs="Calibri"/>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196E" w14:textId="77777777" w:rsidR="00456AA2" w:rsidRDefault="0007195A">
    <w:pPr>
      <w:pStyle w:val="Grillemoyenne21"/>
      <w:jc w:val="right"/>
    </w:pPr>
    <w:r>
      <w:rPr>
        <w:noProof/>
        <w:lang w:eastAsia="fr-FR"/>
      </w:rPr>
      <w:drawing>
        <wp:anchor distT="0" distB="0" distL="114935" distR="114935" simplePos="0" relativeHeight="13" behindDoc="1" locked="0" layoutInCell="0" allowOverlap="1" wp14:anchorId="51C7FB97" wp14:editId="000BAEDE">
          <wp:simplePos x="0" y="0"/>
          <wp:positionH relativeFrom="column">
            <wp:posOffset>-3175</wp:posOffset>
          </wp:positionH>
          <wp:positionV relativeFrom="paragraph">
            <wp:posOffset>151130</wp:posOffset>
          </wp:positionV>
          <wp:extent cx="1410970" cy="467995"/>
          <wp:effectExtent l="0" t="0" r="0" b="0"/>
          <wp:wrapTight wrapText="bothSides">
            <wp:wrapPolygon edited="0">
              <wp:start x="-52" y="0"/>
              <wp:lineTo x="-52" y="21232"/>
              <wp:lineTo x="21600" y="21232"/>
              <wp:lineTo x="21600" y="0"/>
              <wp:lineTo x="-52"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1"/>
                  <a:srcRect l="-9" t="-28" r="-9" b="-28"/>
                  <a:stretch>
                    <a:fillRect/>
                  </a:stretch>
                </pic:blipFill>
                <pic:spPr bwMode="auto">
                  <a:xfrm>
                    <a:off x="0" y="0"/>
                    <a:ext cx="1410970" cy="467995"/>
                  </a:xfrm>
                  <a:prstGeom prst="rect">
                    <a:avLst/>
                  </a:prstGeom>
                </pic:spPr>
              </pic:pic>
            </a:graphicData>
          </a:graphic>
        </wp:anchor>
      </w:drawing>
    </w:r>
    <w:r>
      <w:rPr>
        <w:noProof/>
        <w:lang w:eastAsia="fr-FR"/>
      </w:rPr>
      <mc:AlternateContent>
        <mc:Choice Requires="wps">
          <w:drawing>
            <wp:anchor distT="0" distB="0" distL="114935" distR="114935" simplePos="0" relativeHeight="34" behindDoc="1" locked="0" layoutInCell="1" allowOverlap="1" wp14:anchorId="5B403A69" wp14:editId="4A0DBE17">
              <wp:simplePos x="0" y="0"/>
              <wp:positionH relativeFrom="column">
                <wp:posOffset>-455930</wp:posOffset>
              </wp:positionH>
              <wp:positionV relativeFrom="paragraph">
                <wp:posOffset>-782320</wp:posOffset>
              </wp:positionV>
              <wp:extent cx="1114425" cy="1619250"/>
              <wp:effectExtent l="6985" t="6985" r="20955" b="12700"/>
              <wp:wrapNone/>
              <wp:docPr id="5" name="Triangle rectangle 7"/>
              <wp:cNvGraphicFramePr/>
              <a:graphic xmlns:a="http://schemas.openxmlformats.org/drawingml/2006/main">
                <a:graphicData uri="http://schemas.microsoft.com/office/word/2010/wordprocessingShape">
                  <wps:wsp>
                    <wps:cNvSpPr/>
                    <wps:spPr>
                      <a:xfrm rot="5400000">
                        <a:off x="0" y="0"/>
                        <a:ext cx="1114560" cy="1619280"/>
                      </a:xfrm>
                      <a:prstGeom prst="rtTriangle">
                        <a:avLst/>
                      </a:prstGeom>
                      <a:solidFill>
                        <a:srgbClr val="FFC000"/>
                      </a:solidFill>
                      <a:ln w="12600">
                        <a:solidFill>
                          <a:srgbClr val="41719C"/>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75B8A0E" id="_x0000_t6" coordsize="21600,21600" o:spt="6" path="m,l,21600r21600,xe">
              <v:stroke joinstyle="miter"/>
              <v:path gradientshapeok="t" o:connecttype="custom" o:connectlocs="0,0;0,10800;0,21600;10800,21600;21600,21600;10800,10800" textboxrect="1800,12600,12600,19800"/>
            </v:shapetype>
            <v:shape id="Triangle rectangle 7" o:spid="_x0000_s1026" type="#_x0000_t6" style="position:absolute;margin-left:-35.9pt;margin-top:-61.6pt;width:87.75pt;height:127.5pt;rotation:90;z-index:-50331644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" fillcolor="#ffc000" strokecolor="#41719c" strokeweight=".35mm"/>
          </w:pict>
        </mc:Fallback>
      </mc:AlternateContent>
    </w:r>
    <w:r>
      <w:rPr>
        <w:rFonts w:ascii="Arial" w:eastAsia="Arial" w:hAnsi="Arial" w:cs="Arial"/>
        <w:b/>
        <w:sz w:val="14"/>
        <w:szCs w:val="10"/>
      </w:rPr>
      <w:t xml:space="preserve"> </w:t>
    </w:r>
    <w:r>
      <w:rPr>
        <w:noProof/>
        <w:lang w:eastAsia="fr-FR"/>
      </w:rPr>
      <w:drawing>
        <wp:inline distT="0" distB="0" distL="0" distR="0" wp14:anchorId="0C4247B5" wp14:editId="65C5ABF1">
          <wp:extent cx="1362075" cy="699135"/>
          <wp:effectExtent l="0" t="0" r="0" b="0"/>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2"/>
                  <a:srcRect l="-10" t="-20" r="-10" b="-20"/>
                  <a:stretch>
                    <a:fillRect/>
                  </a:stretch>
                </pic:blipFill>
                <pic:spPr bwMode="auto">
                  <a:xfrm>
                    <a:off x="0" y="0"/>
                    <a:ext cx="1362075"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ABF"/>
    <w:multiLevelType w:val="hybridMultilevel"/>
    <w:tmpl w:val="05004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543C5"/>
    <w:multiLevelType w:val="multilevel"/>
    <w:tmpl w:val="369A32B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E7F7F"/>
    <w:multiLevelType w:val="multilevel"/>
    <w:tmpl w:val="E94A3C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0DB2165F"/>
    <w:multiLevelType w:val="multilevel"/>
    <w:tmpl w:val="D4EAB4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5F32D8"/>
    <w:multiLevelType w:val="hybridMultilevel"/>
    <w:tmpl w:val="C83075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E185E22">
      <w:start w:val="3"/>
      <w:numFmt w:val="bullet"/>
      <w:lvlText w:val="-"/>
      <w:lvlJc w:val="left"/>
      <w:pPr>
        <w:ind w:left="2160" w:hanging="360"/>
      </w:pPr>
      <w:rPr>
        <w:rFonts w:ascii="Calibri" w:eastAsia="Times New Roma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319EE"/>
    <w:multiLevelType w:val="multilevel"/>
    <w:tmpl w:val="0FA46A0A"/>
    <w:lvl w:ilvl="0">
      <w:start w:val="1"/>
      <w:numFmt w:val="decimal"/>
      <w:pStyle w:val="Pucesnum1"/>
      <w:lvlText w:val="%1."/>
      <w:lvlJc w:val="left"/>
      <w:pPr>
        <w:tabs>
          <w:tab w:val="num" w:pos="283"/>
        </w:tabs>
        <w:ind w:left="992"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B31402"/>
    <w:multiLevelType w:val="multilevel"/>
    <w:tmpl w:val="AB2E8F5A"/>
    <w:lvl w:ilvl="0">
      <w:start w:val="1"/>
      <w:numFmt w:val="bullet"/>
      <w:lvlText w:val=""/>
      <w:lvlJc w:val="left"/>
      <w:pPr>
        <w:tabs>
          <w:tab w:val="num" w:pos="0"/>
        </w:tabs>
        <w:ind w:left="71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10742"/>
    <w:multiLevelType w:val="hybridMultilevel"/>
    <w:tmpl w:val="9522B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5589D"/>
    <w:multiLevelType w:val="multilevel"/>
    <w:tmpl w:val="762CF286"/>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555FF"/>
    <w:multiLevelType w:val="multilevel"/>
    <w:tmpl w:val="BD866D72"/>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0A6EFE"/>
    <w:multiLevelType w:val="multilevel"/>
    <w:tmpl w:val="B25866C8"/>
    <w:lvl w:ilvl="0">
      <w:numFmt w:val="bullet"/>
      <w:pStyle w:val="Puces2"/>
      <w:lvlText w:val=""/>
      <w:lvlJc w:val="left"/>
      <w:pPr>
        <w:tabs>
          <w:tab w:val="num" w:pos="283"/>
        </w:tabs>
        <w:ind w:left="290"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C974B6"/>
    <w:multiLevelType w:val="hybridMultilevel"/>
    <w:tmpl w:val="592C76D6"/>
    <w:lvl w:ilvl="0" w:tplc="9976E1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1827B8"/>
    <w:multiLevelType w:val="hybridMultilevel"/>
    <w:tmpl w:val="A1A6F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6D709B"/>
    <w:multiLevelType w:val="multilevel"/>
    <w:tmpl w:val="65FAAA8E"/>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E4375D"/>
    <w:multiLevelType w:val="multilevel"/>
    <w:tmpl w:val="5B646CAC"/>
    <w:lvl w:ilvl="0">
      <w:start w:val="1"/>
      <w:numFmt w:val="bullet"/>
      <w:lvlText w:val="●"/>
      <w:lvlJc w:val="left"/>
      <w:pPr>
        <w:tabs>
          <w:tab w:val="num" w:pos="0"/>
        </w:tabs>
        <w:ind w:left="718" w:hanging="360"/>
      </w:pPr>
      <w:rPr>
        <w:rFonts w:ascii="Noto Sans Symbols" w:hAnsi="Noto Sans Symbols" w:cs="Noto Sans Symbols" w:hint="default"/>
        <w:position w:val="0"/>
        <w:sz w:val="24"/>
        <w:vertAlign w:val="baseline"/>
      </w:rPr>
    </w:lvl>
    <w:lvl w:ilvl="1">
      <w:start w:val="1"/>
      <w:numFmt w:val="bullet"/>
      <w:lvlText w:val="o"/>
      <w:lvlJc w:val="left"/>
      <w:pPr>
        <w:tabs>
          <w:tab w:val="num" w:pos="0"/>
        </w:tabs>
        <w:ind w:left="1438" w:hanging="360"/>
      </w:pPr>
      <w:rPr>
        <w:rFonts w:ascii="Courier New" w:hAnsi="Courier New" w:cs="Courier New" w:hint="default"/>
        <w:position w:val="0"/>
        <w:sz w:val="24"/>
        <w:vertAlign w:val="baseline"/>
      </w:rPr>
    </w:lvl>
    <w:lvl w:ilvl="2">
      <w:start w:val="1"/>
      <w:numFmt w:val="bullet"/>
      <w:lvlText w:val="▪"/>
      <w:lvlJc w:val="left"/>
      <w:pPr>
        <w:tabs>
          <w:tab w:val="num" w:pos="0"/>
        </w:tabs>
        <w:ind w:left="2158" w:hanging="360"/>
      </w:pPr>
      <w:rPr>
        <w:rFonts w:ascii="Noto Sans Symbols" w:hAnsi="Noto Sans Symbols" w:cs="Noto Sans Symbols" w:hint="default"/>
        <w:position w:val="0"/>
        <w:sz w:val="24"/>
        <w:vertAlign w:val="baseline"/>
      </w:rPr>
    </w:lvl>
    <w:lvl w:ilvl="3">
      <w:start w:val="1"/>
      <w:numFmt w:val="bullet"/>
      <w:lvlText w:val="●"/>
      <w:lvlJc w:val="left"/>
      <w:pPr>
        <w:tabs>
          <w:tab w:val="num" w:pos="0"/>
        </w:tabs>
        <w:ind w:left="2878" w:hanging="360"/>
      </w:pPr>
      <w:rPr>
        <w:rFonts w:ascii="Noto Sans Symbols" w:hAnsi="Noto Sans Symbols" w:cs="Noto Sans Symbols" w:hint="default"/>
        <w:position w:val="0"/>
        <w:sz w:val="24"/>
        <w:vertAlign w:val="baseline"/>
      </w:rPr>
    </w:lvl>
    <w:lvl w:ilvl="4">
      <w:start w:val="1"/>
      <w:numFmt w:val="bullet"/>
      <w:lvlText w:val="o"/>
      <w:lvlJc w:val="left"/>
      <w:pPr>
        <w:tabs>
          <w:tab w:val="num" w:pos="0"/>
        </w:tabs>
        <w:ind w:left="3598" w:hanging="360"/>
      </w:pPr>
      <w:rPr>
        <w:rFonts w:ascii="Courier New" w:hAnsi="Courier New" w:cs="Courier New" w:hint="default"/>
        <w:position w:val="0"/>
        <w:sz w:val="24"/>
        <w:vertAlign w:val="baseline"/>
      </w:rPr>
    </w:lvl>
    <w:lvl w:ilvl="5">
      <w:start w:val="1"/>
      <w:numFmt w:val="bullet"/>
      <w:lvlText w:val="▪"/>
      <w:lvlJc w:val="left"/>
      <w:pPr>
        <w:tabs>
          <w:tab w:val="num" w:pos="0"/>
        </w:tabs>
        <w:ind w:left="4318" w:hanging="360"/>
      </w:pPr>
      <w:rPr>
        <w:rFonts w:ascii="Noto Sans Symbols" w:hAnsi="Noto Sans Symbols" w:cs="Noto Sans Symbols" w:hint="default"/>
        <w:position w:val="0"/>
        <w:sz w:val="24"/>
        <w:vertAlign w:val="baseline"/>
      </w:rPr>
    </w:lvl>
    <w:lvl w:ilvl="6">
      <w:start w:val="1"/>
      <w:numFmt w:val="bullet"/>
      <w:lvlText w:val="●"/>
      <w:lvlJc w:val="left"/>
      <w:pPr>
        <w:tabs>
          <w:tab w:val="num" w:pos="0"/>
        </w:tabs>
        <w:ind w:left="5038" w:hanging="360"/>
      </w:pPr>
      <w:rPr>
        <w:rFonts w:ascii="Noto Sans Symbols" w:hAnsi="Noto Sans Symbols" w:cs="Noto Sans Symbols" w:hint="default"/>
        <w:position w:val="0"/>
        <w:sz w:val="24"/>
        <w:vertAlign w:val="baseline"/>
      </w:rPr>
    </w:lvl>
    <w:lvl w:ilvl="7">
      <w:start w:val="1"/>
      <w:numFmt w:val="bullet"/>
      <w:lvlText w:val="o"/>
      <w:lvlJc w:val="left"/>
      <w:pPr>
        <w:tabs>
          <w:tab w:val="num" w:pos="0"/>
        </w:tabs>
        <w:ind w:left="5758" w:hanging="360"/>
      </w:pPr>
      <w:rPr>
        <w:rFonts w:ascii="Courier New" w:hAnsi="Courier New" w:cs="Courier New" w:hint="default"/>
        <w:position w:val="0"/>
        <w:sz w:val="24"/>
        <w:vertAlign w:val="baseline"/>
      </w:rPr>
    </w:lvl>
    <w:lvl w:ilvl="8">
      <w:start w:val="1"/>
      <w:numFmt w:val="bullet"/>
      <w:lvlText w:val="▪"/>
      <w:lvlJc w:val="left"/>
      <w:pPr>
        <w:tabs>
          <w:tab w:val="num" w:pos="0"/>
        </w:tabs>
        <w:ind w:left="6478" w:hanging="360"/>
      </w:pPr>
      <w:rPr>
        <w:rFonts w:ascii="Noto Sans Symbols" w:hAnsi="Noto Sans Symbols" w:cs="Noto Sans Symbols" w:hint="default"/>
        <w:position w:val="0"/>
        <w:sz w:val="24"/>
        <w:vertAlign w:val="baseline"/>
      </w:rPr>
    </w:lvl>
  </w:abstractNum>
  <w:abstractNum w:abstractNumId="15" w15:restartNumberingAfterBreak="0">
    <w:nsid w:val="49D1252F"/>
    <w:multiLevelType w:val="multilevel"/>
    <w:tmpl w:val="70B65F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4B985465"/>
    <w:multiLevelType w:val="multilevel"/>
    <w:tmpl w:val="B7CEE398"/>
    <w:lvl w:ilvl="0">
      <w:start w:val="1"/>
      <w:numFmt w:val="decimal"/>
      <w:lvlText w:val="%1."/>
      <w:lvlJc w:val="left"/>
      <w:pPr>
        <w:tabs>
          <w:tab w:val="num" w:pos="1080"/>
        </w:tabs>
        <w:ind w:left="1080" w:hanging="720"/>
      </w:pPr>
      <w:rPr>
        <w:rFonts w:ascii="Calibri" w:hAnsi="Calibri" w:cs="Calibri" w:hint="default"/>
        <w:b/>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rPr>
        <w:rFonts w:ascii="Calibri" w:hAnsi="Calibri" w:cs="Calibri"/>
        <w:b/>
        <w:bCs/>
        <w:sz w:val="22"/>
        <w:szCs w:val="22"/>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15:restartNumberingAfterBreak="0">
    <w:nsid w:val="4BC911C8"/>
    <w:multiLevelType w:val="hybridMultilevel"/>
    <w:tmpl w:val="0096D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3430F"/>
    <w:multiLevelType w:val="multilevel"/>
    <w:tmpl w:val="D5EC5F32"/>
    <w:lvl w:ilvl="0">
      <w:start w:val="1"/>
      <w:numFmt w:val="decimal"/>
      <w:pStyle w:val="Titre3"/>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0834AD"/>
    <w:multiLevelType w:val="hybridMultilevel"/>
    <w:tmpl w:val="FB58E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E55007"/>
    <w:multiLevelType w:val="hybridMultilevel"/>
    <w:tmpl w:val="AA040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B97ED7"/>
    <w:multiLevelType w:val="multilevel"/>
    <w:tmpl w:val="A1EC78B8"/>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lvlText w:val="%3."/>
      <w:lvlJc w:val="left"/>
      <w:pPr>
        <w:ind w:left="31625" w:firstLine="0"/>
      </w:pPr>
    </w:lvl>
    <w:lvl w:ilvl="3">
      <w:start w:val="1"/>
      <w:numFmt w:val="lowerLetter"/>
      <w:pStyle w:val="Titre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num w:numId="1">
    <w:abstractNumId w:val="21"/>
  </w:num>
  <w:num w:numId="2">
    <w:abstractNumId w:val="16"/>
  </w:num>
  <w:num w:numId="3">
    <w:abstractNumId w:val="5"/>
  </w:num>
  <w:num w:numId="4">
    <w:abstractNumId w:val="14"/>
  </w:num>
  <w:num w:numId="5">
    <w:abstractNumId w:val="9"/>
  </w:num>
  <w:num w:numId="6">
    <w:abstractNumId w:val="6"/>
  </w:num>
  <w:num w:numId="7">
    <w:abstractNumId w:val="2"/>
  </w:num>
  <w:num w:numId="8">
    <w:abstractNumId w:val="3"/>
  </w:num>
  <w:num w:numId="9">
    <w:abstractNumId w:val="8"/>
  </w:num>
  <w:num w:numId="10">
    <w:abstractNumId w:val="13"/>
  </w:num>
  <w:num w:numId="11">
    <w:abstractNumId w:val="18"/>
  </w:num>
  <w:num w:numId="12">
    <w:abstractNumId w:val="15"/>
  </w:num>
  <w:num w:numId="13">
    <w:abstractNumId w:val="1"/>
  </w:num>
  <w:num w:numId="14">
    <w:abstractNumId w:val="10"/>
  </w:num>
  <w:num w:numId="15">
    <w:abstractNumId w:val="20"/>
  </w:num>
  <w:num w:numId="16">
    <w:abstractNumId w:val="19"/>
  </w:num>
  <w:num w:numId="17">
    <w:abstractNumId w:val="0"/>
  </w:num>
  <w:num w:numId="18">
    <w:abstractNumId w:val="4"/>
  </w:num>
  <w:num w:numId="19">
    <w:abstractNumId w:val="7"/>
  </w:num>
  <w:num w:numId="20">
    <w:abstractNumId w:val="12"/>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A2"/>
    <w:rsid w:val="000035AB"/>
    <w:rsid w:val="0007195A"/>
    <w:rsid w:val="002947E0"/>
    <w:rsid w:val="00323043"/>
    <w:rsid w:val="00456AA2"/>
    <w:rsid w:val="0053147A"/>
    <w:rsid w:val="00603C1C"/>
    <w:rsid w:val="00623CC0"/>
    <w:rsid w:val="006E6B8A"/>
    <w:rsid w:val="007247C9"/>
    <w:rsid w:val="007D1D35"/>
    <w:rsid w:val="007E4544"/>
    <w:rsid w:val="0088467D"/>
    <w:rsid w:val="00C26BF4"/>
    <w:rsid w:val="00C92E70"/>
    <w:rsid w:val="00F63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776"/>
  <w15:docId w15:val="{2CE3FDCD-0FB4-4E3D-AF7B-5EFEA86D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sz w:val="24"/>
        <w:szCs w:val="24"/>
        <w:lang w:val="en" w:eastAsia="en" w:bidi="e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Times New Roman"/>
      <w:lang w:val="fr-FR" w:eastAsia="zh-CN" w:bidi="ar-SA"/>
    </w:rPr>
  </w:style>
  <w:style w:type="paragraph" w:styleId="Titre1">
    <w:name w:val="heading 1"/>
    <w:basedOn w:val="Normal"/>
    <w:next w:val="Normal"/>
    <w:qFormat/>
    <w:pPr>
      <w:keepNext/>
      <w:numPr>
        <w:numId w:val="1"/>
      </w:numPr>
      <w:spacing w:before="120" w:after="60"/>
      <w:jc w:val="both"/>
      <w:outlineLvl w:val="0"/>
    </w:pPr>
    <w:rPr>
      <w:rFonts w:ascii="Times" w:hAnsi="Times" w:cs="Times"/>
      <w:b/>
      <w:bCs/>
    </w:rPr>
  </w:style>
  <w:style w:type="paragraph" w:styleId="Titre2">
    <w:name w:val="heading 2"/>
    <w:basedOn w:val="Normal"/>
    <w:next w:val="Normal"/>
    <w:qFormat/>
    <w:pPr>
      <w:keepNext/>
      <w:numPr>
        <w:ilvl w:val="1"/>
        <w:numId w:val="1"/>
      </w:numPr>
      <w:spacing w:before="120" w:after="60"/>
      <w:jc w:val="center"/>
      <w:outlineLvl w:val="1"/>
    </w:pPr>
    <w:rPr>
      <w:rFonts w:ascii="Arial" w:hAnsi="Arial" w:cs="Arial"/>
      <w:b/>
      <w:bCs/>
      <w:color w:val="808080"/>
      <w:sz w:val="28"/>
      <w:szCs w:val="28"/>
    </w:rPr>
  </w:style>
  <w:style w:type="paragraph" w:styleId="Titre3">
    <w:name w:val="heading 3"/>
    <w:basedOn w:val="Normal"/>
    <w:next w:val="Normal"/>
    <w:qFormat/>
    <w:pPr>
      <w:keepNext/>
      <w:numPr>
        <w:numId w:val="11"/>
      </w:numPr>
      <w:spacing w:before="240" w:after="120"/>
      <w:jc w:val="both"/>
      <w:outlineLvl w:val="2"/>
    </w:pPr>
    <w:rPr>
      <w:rFonts w:ascii="Arial" w:hAnsi="Arial" w:cs="Arial"/>
      <w:b/>
      <w:bCs/>
      <w:color w:val="000080"/>
      <w:sz w:val="22"/>
      <w:szCs w:val="22"/>
      <w:lang w:val="en-GB"/>
    </w:rPr>
  </w:style>
  <w:style w:type="paragraph" w:styleId="Titre4">
    <w:name w:val="heading 4"/>
    <w:basedOn w:val="Titre3"/>
    <w:next w:val="Normal"/>
    <w:qFormat/>
    <w:pPr>
      <w:numPr>
        <w:ilvl w:val="3"/>
        <w:numId w:val="1"/>
      </w:numPr>
      <w:spacing w:before="360"/>
      <w:outlineLvl w:val="3"/>
    </w:pPr>
    <w:rPr>
      <w:rFonts w:ascii="Times New Roman" w:hAnsi="Times New Roman" w:cs="Times New Roman"/>
      <w:i/>
      <w:iCs/>
    </w:rPr>
  </w:style>
  <w:style w:type="paragraph" w:styleId="Titre5">
    <w:name w:val="heading 5"/>
    <w:basedOn w:val="Normal"/>
    <w:next w:val="Normal"/>
    <w:qFormat/>
    <w:pPr>
      <w:keepLines/>
      <w:spacing w:before="240" w:after="60"/>
      <w:jc w:val="both"/>
      <w:outlineLvl w:val="4"/>
    </w:pPr>
    <w:rPr>
      <w:rFonts w:ascii="Arial" w:hAnsi="Arial" w:cs="Arial"/>
      <w:lang w:val="en-GB"/>
    </w:rPr>
  </w:style>
  <w:style w:type="paragraph" w:styleId="Titre6">
    <w:name w:val="heading 6"/>
    <w:basedOn w:val="Normal"/>
    <w:next w:val="Normal"/>
    <w:qFormat/>
    <w:pPr>
      <w:keepLines/>
      <w:numPr>
        <w:ilvl w:val="5"/>
        <w:numId w:val="1"/>
      </w:numPr>
      <w:spacing w:before="240" w:after="60"/>
      <w:jc w:val="both"/>
      <w:outlineLvl w:val="5"/>
    </w:pPr>
    <w:rPr>
      <w:rFonts w:ascii="Arial" w:hAnsi="Arial" w:cs="Arial"/>
      <w:i/>
      <w:iCs/>
      <w:lang w:val="en-GB"/>
    </w:rPr>
  </w:style>
  <w:style w:type="paragraph" w:styleId="Titre7">
    <w:name w:val="heading 7"/>
    <w:basedOn w:val="Normal"/>
    <w:next w:val="Normal"/>
    <w:qFormat/>
    <w:pPr>
      <w:keepLines/>
      <w:numPr>
        <w:ilvl w:val="6"/>
        <w:numId w:val="1"/>
      </w:numPr>
      <w:spacing w:before="240" w:after="60"/>
      <w:jc w:val="both"/>
      <w:outlineLvl w:val="6"/>
    </w:pPr>
    <w:rPr>
      <w:rFonts w:ascii="Arial" w:hAnsi="Arial" w:cs="Arial"/>
      <w:sz w:val="22"/>
      <w:szCs w:val="22"/>
      <w:lang w:val="en-GB"/>
    </w:rPr>
  </w:style>
  <w:style w:type="paragraph" w:styleId="Titre8">
    <w:name w:val="heading 8"/>
    <w:basedOn w:val="Normal"/>
    <w:next w:val="Normal"/>
    <w:qFormat/>
    <w:pPr>
      <w:keepLines/>
      <w:numPr>
        <w:ilvl w:val="7"/>
        <w:numId w:val="1"/>
      </w:numPr>
      <w:spacing w:before="240" w:after="60"/>
      <w:jc w:val="both"/>
      <w:outlineLvl w:val="7"/>
    </w:pPr>
    <w:rPr>
      <w:rFonts w:ascii="Arial" w:hAnsi="Arial" w:cs="Arial"/>
      <w:i/>
      <w:iCs/>
      <w:sz w:val="22"/>
      <w:szCs w:val="22"/>
      <w:lang w:val="en-GB"/>
    </w:rPr>
  </w:style>
  <w:style w:type="paragraph" w:styleId="Titre9">
    <w:name w:val="heading 9"/>
    <w:basedOn w:val="Normal"/>
    <w:next w:val="Normal"/>
    <w:qFormat/>
    <w:pPr>
      <w:keepLines/>
      <w:numPr>
        <w:ilvl w:val="8"/>
        <w:numId w:val="1"/>
      </w:numPr>
      <w:spacing w:before="240" w:after="60"/>
      <w:jc w:val="both"/>
      <w:outlineLvl w:val="8"/>
    </w:pPr>
    <w:rPr>
      <w:rFonts w:ascii="Arial" w:hAnsi="Arial" w:cs="Arial"/>
      <w:i/>
      <w:iCs/>
      <w:sz w:val="18"/>
      <w:szCs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3z0">
    <w:name w:val="WW8Num3z0"/>
    <w:qFormat/>
    <w:rPr>
      <w:color w:val="00000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2">
    <w:name w:val="WW8Num5z2"/>
    <w:qFormat/>
    <w:rPr>
      <w:rFonts w:ascii="Calibri" w:hAnsi="Calibri" w:cs="Calibri"/>
      <w:b/>
      <w:bCs/>
      <w:sz w:val="22"/>
      <w:szCs w:val="22"/>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2z0">
    <w:name w:val="WW8Num12z0"/>
    <w:qFormat/>
    <w:rPr>
      <w:rFonts w:ascii="Noto Sans Symbols;Times New Rom" w:eastAsia="Noto Sans Symbols;Times New Rom" w:hAnsi="Noto Sans Symbols;Times New Rom" w:cs="Noto Sans Symbols;Times New Rom"/>
      <w:position w:val="0"/>
      <w:sz w:val="24"/>
      <w:vertAlign w:val="baseline"/>
    </w:rPr>
  </w:style>
  <w:style w:type="character" w:customStyle="1" w:styleId="WW8Num12z1">
    <w:name w:val="WW8Num12z1"/>
    <w:qFormat/>
    <w:rPr>
      <w:rFonts w:ascii="Courier New" w:eastAsia="Courier New" w:hAnsi="Courier New" w:cs="Courier New"/>
      <w:position w:val="0"/>
      <w:sz w:val="24"/>
      <w:vertAlign w:val="baseline"/>
    </w:rPr>
  </w:style>
  <w:style w:type="character" w:customStyle="1" w:styleId="WW8Num13z0">
    <w:name w:val="WW8Num13z0"/>
    <w:qFormat/>
    <w:rPr>
      <w:rFonts w:ascii="Calibri" w:eastAsia="Times New Roman"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Noto Sans Symbols;Times New Rom" w:eastAsia="Noto Sans Symbols;Times New Rom" w:hAnsi="Noto Sans Symbols;Times New Rom" w:cs="Noto Sans Symbols;Times New Rom"/>
      <w:sz w:val="20"/>
      <w:szCs w:val="20"/>
    </w:rPr>
  </w:style>
  <w:style w:type="character" w:customStyle="1" w:styleId="WW8Num14z3">
    <w:name w:val="WW8Num14z3"/>
    <w:qFormat/>
    <w:rPr>
      <w:rFonts w:ascii="Noto Sans Symbols;Times New Rom" w:eastAsia="Noto Sans Symbols;Times New Rom" w:hAnsi="Noto Sans Symbols;Times New Rom" w:cs="Noto Sans Symbols;Times New Rom"/>
    </w:rPr>
  </w:style>
  <w:style w:type="character" w:customStyle="1" w:styleId="WW8Num15z2">
    <w:name w:val="WW8Num15z2"/>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Calibri" w:eastAsia="Times New Roman" w:hAnsi="Calibri" w:cs="Calibri"/>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sz w:val="20"/>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Calibri" w:eastAsia="Calibri" w:hAnsi="Calibri" w:cs="Calibri"/>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Calibri" w:eastAsia="Times New Roman" w:hAnsi="Calibri" w:cs="Calibri"/>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Wingdings" w:eastAsia="Times New Roman" w:hAnsi="Wingdings" w:cs="Calibri"/>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2">
    <w:name w:val="WW8Num30z2"/>
    <w:qFormat/>
  </w:style>
  <w:style w:type="character" w:customStyle="1" w:styleId="WW8Num31z0">
    <w:name w:val="WW8Num31z0"/>
    <w:qFormat/>
  </w:style>
  <w:style w:type="character" w:customStyle="1" w:styleId="WW8Num32z0">
    <w:name w:val="WW8Num32z0"/>
    <w:qFormat/>
    <w:rPr>
      <w:rFonts w:ascii="Times New Roman" w:eastAsia="Times New Roman" w:hAnsi="Times New Roman" w:cs="Times New Roman"/>
    </w:rPr>
  </w:style>
  <w:style w:type="character" w:customStyle="1" w:styleId="WW8Num32z1">
    <w:name w:val="WW8Num32z1"/>
    <w:qFormat/>
    <w:rPr>
      <w:rFonts w:ascii="Noto Sans Symbols;Times New Rom" w:eastAsia="Noto Sans Symbols;Times New Rom" w:hAnsi="Noto Sans Symbols;Times New Rom" w:cs="Noto Sans Symbols;Times New Rom"/>
      <w:b w:val="0"/>
      <w:i w:val="0"/>
      <w:sz w:val="20"/>
      <w:szCs w:val="20"/>
    </w:rPr>
  </w:style>
  <w:style w:type="character" w:customStyle="1" w:styleId="WW8Num32z2">
    <w:name w:val="WW8Num32z2"/>
    <w:qFormat/>
    <w:rPr>
      <w:rFonts w:ascii="Noto Sans Symbols;Times New Rom" w:eastAsia="Noto Sans Symbols;Times New Rom" w:hAnsi="Noto Sans Symbols;Times New Rom" w:cs="Noto Sans Symbols;Times New Rom"/>
      <w:sz w:val="20"/>
      <w:szCs w:val="20"/>
    </w:rPr>
  </w:style>
  <w:style w:type="character" w:customStyle="1" w:styleId="WW8Num32z3">
    <w:name w:val="WW8Num32z3"/>
    <w:qFormat/>
    <w:rPr>
      <w:rFonts w:ascii="Noto Sans Symbols;Times New Rom" w:eastAsia="Noto Sans Symbols;Times New Rom" w:hAnsi="Noto Sans Symbols;Times New Rom" w:cs="Noto Sans Symbols;Times New Rom"/>
    </w:rPr>
  </w:style>
  <w:style w:type="character" w:customStyle="1" w:styleId="WW8Num32z4">
    <w:name w:val="WW8Num32z4"/>
    <w:qFormat/>
    <w:rPr>
      <w:rFonts w:ascii="Courier New" w:eastAsia="Courier New" w:hAnsi="Courier New" w:cs="Courier New"/>
    </w:rPr>
  </w:style>
  <w:style w:type="character" w:customStyle="1" w:styleId="WW8Num33z0">
    <w:name w:val="WW8Num33z0"/>
    <w:qFormat/>
    <w:rPr>
      <w:rFonts w:ascii="Times New Roman" w:eastAsia="Times New Roman" w:hAnsi="Times New Roman" w:cs="Times New Roman"/>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Wingdings" w:hAnsi="Wingdings" w:cs="Wingdings"/>
    </w:rPr>
  </w:style>
  <w:style w:type="character" w:customStyle="1" w:styleId="WW8Num35z1">
    <w:name w:val="WW8Num35z1"/>
    <w:qFormat/>
    <w:rPr>
      <w:rFonts w:ascii="Courier New" w:hAnsi="Courier New" w:cs="Courier New"/>
    </w:rPr>
  </w:style>
  <w:style w:type="character" w:customStyle="1" w:styleId="WW8Num35z3">
    <w:name w:val="WW8Num35z3"/>
    <w:qFormat/>
    <w:rPr>
      <w:rFonts w:ascii="Symbol" w:hAnsi="Symbol" w:cs="Symbol"/>
    </w:rPr>
  </w:style>
  <w:style w:type="character" w:customStyle="1" w:styleId="WW8Num36z0">
    <w:name w:val="WW8Num36z0"/>
    <w:qFormat/>
    <w:rPr>
      <w:rFonts w:ascii="Symbol" w:hAnsi="Symbol" w:cs="Symbol"/>
      <w:sz w:val="20"/>
    </w:rPr>
  </w:style>
  <w:style w:type="character" w:customStyle="1" w:styleId="WW8Num37z0">
    <w:name w:val="WW8Num37z0"/>
    <w:qFormat/>
  </w:style>
  <w:style w:type="character" w:customStyle="1" w:styleId="WW8Num38z0">
    <w:name w:val="WW8Num38z0"/>
    <w:qFormat/>
    <w:rPr>
      <w:rFonts w:ascii="Times New Roman" w:eastAsia="Times New Roman" w:hAnsi="Times New Roman" w:cs="Times New Roman"/>
    </w:rPr>
  </w:style>
  <w:style w:type="character" w:customStyle="1" w:styleId="WW8Num38z1">
    <w:name w:val="WW8Num38z1"/>
    <w:qFormat/>
    <w:rPr>
      <w:rFonts w:ascii="Courier New" w:hAnsi="Courier New" w:cs="Times New Roman"/>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Calibri" w:eastAsia="Calibri" w:hAnsi="Calibri" w:cs="Calibri"/>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Symbol" w:hAnsi="Symbol" w:cs="Symbol"/>
      <w:sz w:val="20"/>
    </w:rPr>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St6z0">
    <w:name w:val="WW8NumSt6z0"/>
    <w:qFormat/>
    <w:rPr>
      <w:rFonts w:ascii="Symbol" w:hAnsi="Symbol" w:cs="Symbol"/>
    </w:rPr>
  </w:style>
  <w:style w:type="character" w:styleId="Numrodepage">
    <w:name w:val="page number"/>
    <w:basedOn w:val="Policepardfaut"/>
  </w:style>
  <w:style w:type="character" w:styleId="Lienhypertexte">
    <w:name w:val="Hyperlink"/>
    <w:rPr>
      <w:color w:val="0000FF"/>
      <w:u w:val="single"/>
    </w:rPr>
  </w:style>
  <w:style w:type="character" w:customStyle="1" w:styleId="longtext">
    <w:name w:val="long_text"/>
    <w:basedOn w:val="Policepardfaut"/>
    <w:qFormat/>
  </w:style>
  <w:style w:type="character" w:customStyle="1" w:styleId="PieddepageCar">
    <w:name w:val="Pied de page Car"/>
    <w:qFormat/>
    <w:rPr>
      <w:sz w:val="24"/>
      <w:szCs w:val="24"/>
      <w:lang w:val="fr-FR" w:bidi="ar-SA"/>
    </w:rPr>
  </w:style>
  <w:style w:type="character" w:customStyle="1" w:styleId="Listecouleur-Accent1Car">
    <w:name w:val="Liste couleur - Accent 1 Car"/>
    <w:qFormat/>
    <w:rPr>
      <w:rFonts w:cs="Calibri"/>
    </w:rPr>
  </w:style>
  <w:style w:type="character" w:styleId="Marquedecommentaire">
    <w:name w:val="annotation reference"/>
    <w:qFormat/>
    <w:rPr>
      <w:sz w:val="16"/>
      <w:szCs w:val="16"/>
    </w:rPr>
  </w:style>
  <w:style w:type="character" w:customStyle="1" w:styleId="CommentaireCar">
    <w:name w:val="Commentaire Car"/>
    <w:basedOn w:val="Policepardfaut"/>
    <w:qFormat/>
  </w:style>
  <w:style w:type="character" w:customStyle="1" w:styleId="ObjetducommentaireCar">
    <w:name w:val="Objet du commentaire Car"/>
    <w:qFormat/>
    <w:rPr>
      <w:b/>
      <w:bCs/>
    </w:rPr>
  </w:style>
  <w:style w:type="character" w:customStyle="1" w:styleId="NotedebasdepageCar">
    <w:name w:val="Note de bas de page Car"/>
    <w:qFormat/>
    <w:rPr>
      <w:rFonts w:ascii="Calibri" w:eastAsia="Calibri" w:hAnsi="Calibri" w:cs="Calibri"/>
      <w:lang w:val="en-US"/>
    </w:rPr>
  </w:style>
  <w:style w:type="character" w:customStyle="1" w:styleId="FootnoteCharacters">
    <w:name w:val="Footnote Characters"/>
    <w:qFormat/>
    <w:rPr>
      <w:vertAlign w:val="superscript"/>
    </w:rPr>
  </w:style>
  <w:style w:type="character" w:styleId="Accentuation">
    <w:name w:val="Emphasis"/>
    <w:qFormat/>
    <w:rPr>
      <w:i/>
      <w:iCs/>
    </w:rPr>
  </w:style>
  <w:style w:type="character" w:customStyle="1" w:styleId="s2">
    <w:name w:val="s2"/>
    <w:basedOn w:val="Policepardfaut"/>
    <w:qFormat/>
  </w:style>
  <w:style w:type="character" w:styleId="Lienhypertextesuivivisit">
    <w:name w:val="FollowedHyperlink"/>
    <w:rPr>
      <w:color w:val="954F72"/>
      <w:u w:val="single"/>
    </w:rPr>
  </w:style>
  <w:style w:type="character" w:customStyle="1" w:styleId="Mentionnonrsolue">
    <w:name w:val="Mention non résolue"/>
    <w:qFormat/>
    <w:rPr>
      <w:color w:val="605E5C"/>
      <w:shd w:val="clear" w:color="auto" w:fill="E1DFDD"/>
    </w:rPr>
  </w:style>
  <w:style w:type="paragraph" w:customStyle="1" w:styleId="Heading">
    <w:name w:val="Heading"/>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pPr>
      <w:jc w:val="both"/>
    </w:pPr>
    <w:rPr>
      <w:sz w:val="20"/>
      <w:szCs w:val="20"/>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Retraitcorpsdetexte2">
    <w:name w:val="Body Text Indent 2"/>
    <w:basedOn w:val="Normal"/>
    <w:qFormat/>
    <w:pPr>
      <w:spacing w:line="360" w:lineRule="auto"/>
      <w:ind w:firstLine="708"/>
    </w:pPr>
    <w:rPr>
      <w:b/>
      <w:bCs/>
    </w:rPr>
  </w:style>
  <w:style w:type="paragraph" w:customStyle="1" w:styleId="HeaderandFooter">
    <w:name w:val="Header and Footer"/>
    <w:basedOn w:val="Normal"/>
    <w:qFormat/>
    <w:pPr>
      <w:suppressLineNumbers/>
      <w:tabs>
        <w:tab w:val="center" w:pos="4986"/>
        <w:tab w:val="right" w:pos="9972"/>
      </w:tabs>
    </w:pPr>
  </w:style>
  <w:style w:type="paragraph" w:styleId="En-tte">
    <w:name w:val="header"/>
    <w:basedOn w:val="Normal"/>
  </w:style>
  <w:style w:type="paragraph" w:styleId="Pieddepage">
    <w:name w:val="footer"/>
    <w:basedOn w:val="Normal"/>
  </w:style>
  <w:style w:type="paragraph" w:styleId="Retraitcorpsdetexte">
    <w:name w:val="Body Text Indent"/>
    <w:basedOn w:val="Normal"/>
    <w:pPr>
      <w:ind w:left="540"/>
      <w:jc w:val="both"/>
    </w:pPr>
    <w:rPr>
      <w:lang w:val="en-GB"/>
    </w:rPr>
  </w:style>
  <w:style w:type="paragraph" w:styleId="Retraitcorpsdetexte3">
    <w:name w:val="Body Text Indent 3"/>
    <w:basedOn w:val="Normal"/>
    <w:qFormat/>
    <w:pPr>
      <w:ind w:left="360"/>
      <w:jc w:val="both"/>
    </w:pPr>
    <w:rPr>
      <w:sz w:val="22"/>
      <w:szCs w:val="22"/>
      <w:lang w:val="en-GB"/>
    </w:rPr>
  </w:style>
  <w:style w:type="paragraph" w:styleId="Corpsdetexte2">
    <w:name w:val="Body Text 2"/>
    <w:basedOn w:val="Normal"/>
    <w:qFormat/>
    <w:rPr>
      <w:sz w:val="22"/>
      <w:szCs w:val="22"/>
      <w:lang w:val="en-GB"/>
    </w:rPr>
  </w:style>
  <w:style w:type="paragraph" w:customStyle="1" w:styleId="Textedebulles1">
    <w:name w:val="Texte de bulles1"/>
    <w:basedOn w:val="Normal"/>
    <w:qFormat/>
    <w:rPr>
      <w:rFonts w:ascii="Tahoma" w:hAnsi="Tahoma" w:cs="Tahoma"/>
      <w:sz w:val="16"/>
      <w:szCs w:val="16"/>
    </w:rPr>
  </w:style>
  <w:style w:type="paragraph" w:customStyle="1" w:styleId="Tabtxt">
    <w:name w:val="Tab txt"/>
    <w:basedOn w:val="Normal"/>
    <w:qFormat/>
    <w:pPr>
      <w:spacing w:before="120" w:after="120"/>
    </w:pPr>
    <w:rPr>
      <w:rFonts w:ascii="Arial" w:hAnsi="Arial" w:cs="Arial"/>
      <w:sz w:val="20"/>
      <w:szCs w:val="20"/>
      <w:lang w:val="en-US"/>
    </w:rPr>
  </w:style>
  <w:style w:type="paragraph" w:styleId="Textedebulles">
    <w:name w:val="Balloon Text"/>
    <w:basedOn w:val="Normal"/>
    <w:qFormat/>
    <w:rPr>
      <w:rFonts w:ascii="Tahoma" w:hAnsi="Tahoma" w:cs="Tahoma"/>
      <w:sz w:val="16"/>
      <w:szCs w:val="16"/>
    </w:rPr>
  </w:style>
  <w:style w:type="paragraph" w:styleId="Corpsdetexte3">
    <w:name w:val="Body Text 3"/>
    <w:basedOn w:val="Normal"/>
    <w:qFormat/>
    <w:rPr>
      <w:rFonts w:ascii="Arial" w:hAnsi="Arial" w:cs="Arial"/>
      <w:color w:val="000000"/>
      <w:sz w:val="20"/>
    </w:rPr>
  </w:style>
  <w:style w:type="paragraph" w:customStyle="1" w:styleId="Puces2">
    <w:name w:val="Puces 2"/>
    <w:basedOn w:val="Corpsdetexte"/>
    <w:qFormat/>
    <w:pPr>
      <w:numPr>
        <w:numId w:val="14"/>
      </w:numPr>
      <w:spacing w:before="60" w:line="240" w:lineRule="atLeast"/>
    </w:pPr>
    <w:rPr>
      <w:rFonts w:ascii="Futura Bk BT;Century Gothic" w:hAnsi="Futura Bk BT;Century Gothic" w:cs="Futura Bk BT;Century Gothic"/>
      <w:kern w:val="2"/>
      <w:sz w:val="22"/>
      <w:lang w:val="en-US"/>
    </w:rPr>
  </w:style>
  <w:style w:type="paragraph" w:customStyle="1" w:styleId="Pucesnum1">
    <w:name w:val="Puces num 1"/>
    <w:basedOn w:val="Normal"/>
    <w:qFormat/>
    <w:pPr>
      <w:numPr>
        <w:numId w:val="3"/>
      </w:numPr>
      <w:spacing w:before="60" w:line="240" w:lineRule="atLeast"/>
      <w:ind w:left="0" w:firstLine="1"/>
      <w:jc w:val="both"/>
    </w:pPr>
    <w:rPr>
      <w:rFonts w:ascii="Futura Bk BT;Century Gothic" w:hAnsi="Futura Bk BT;Century Gothic" w:cs="Futura Bk BT;Century Gothic"/>
      <w:kern w:val="2"/>
      <w:sz w:val="22"/>
      <w:szCs w:val="20"/>
      <w:lang w:val="en-US"/>
    </w:rPr>
  </w:style>
  <w:style w:type="paragraph" w:customStyle="1" w:styleId="Prrafodelista">
    <w:name w:val="Párrafo de lista"/>
    <w:basedOn w:val="Normal"/>
    <w:qFormat/>
    <w:pPr>
      <w:ind w:left="720"/>
      <w:contextualSpacing/>
    </w:pPr>
  </w:style>
  <w:style w:type="paragraph" w:customStyle="1" w:styleId="Listecouleur-Accent11">
    <w:name w:val="Liste couleur - Accent 11"/>
    <w:basedOn w:val="Normal"/>
    <w:qFormat/>
    <w:pPr>
      <w:spacing w:after="160" w:line="276" w:lineRule="auto"/>
      <w:ind w:left="851"/>
      <w:jc w:val="both"/>
    </w:pPr>
    <w:rPr>
      <w:rFonts w:cs="Calibri"/>
      <w:sz w:val="20"/>
      <w:szCs w:val="20"/>
    </w:rPr>
  </w:style>
  <w:style w:type="paragraph" w:styleId="Commentaire">
    <w:name w:val="annotation text"/>
    <w:basedOn w:val="Normal"/>
    <w:qFormat/>
    <w:rPr>
      <w:sz w:val="20"/>
      <w:szCs w:val="20"/>
    </w:rPr>
  </w:style>
  <w:style w:type="paragraph" w:styleId="Objetducommentaire">
    <w:name w:val="annotation subject"/>
    <w:basedOn w:val="Commentaire"/>
    <w:next w:val="Commentaire"/>
    <w:qFormat/>
    <w:rPr>
      <w:b/>
      <w:bCs/>
    </w:rPr>
  </w:style>
  <w:style w:type="paragraph" w:customStyle="1" w:styleId="Tramecouleur-Accent11">
    <w:name w:val="Trame couleur - Accent 11"/>
    <w:qFormat/>
    <w:rPr>
      <w:rFonts w:eastAsia="Times New Roman" w:cs="Times New Roman"/>
      <w:lang w:val="fr-FR" w:eastAsia="zh-CN" w:bidi="ar-SA"/>
    </w:rPr>
  </w:style>
  <w:style w:type="paragraph" w:customStyle="1" w:styleId="Grillemoyenne21">
    <w:name w:val="Grille moyenne 21"/>
    <w:qFormat/>
    <w:rPr>
      <w:rFonts w:eastAsia="Times New Roman" w:cs="Times New Roman"/>
      <w:lang w:val="fr-FR" w:eastAsia="zh-CN" w:bidi="ar-SA"/>
    </w:rPr>
  </w:style>
  <w:style w:type="paragraph" w:styleId="Paragraphedeliste">
    <w:name w:val="List Paragraph"/>
    <w:basedOn w:val="Normal"/>
    <w:qFormat/>
    <w:pPr>
      <w:ind w:left="720"/>
      <w:contextualSpacing/>
    </w:pPr>
  </w:style>
  <w:style w:type="paragraph" w:styleId="Notedebasdepage">
    <w:name w:val="footnote text"/>
    <w:basedOn w:val="Normal"/>
    <w:rPr>
      <w:rFonts w:ascii="Calibri" w:eastAsia="Calibri" w:hAnsi="Calibri"/>
      <w:sz w:val="20"/>
      <w:szCs w:val="20"/>
      <w:lang w:val="en-US"/>
    </w:rPr>
  </w:style>
  <w:style w:type="paragraph" w:styleId="NormalWeb">
    <w:name w:val="Normal (Web)"/>
    <w:basedOn w:val="Normal"/>
    <w:qFormat/>
    <w:pPr>
      <w:spacing w:before="280" w:after="280"/>
    </w:pPr>
  </w:style>
  <w:style w:type="paragraph" w:customStyle="1" w:styleId="p2">
    <w:name w:val="p2"/>
    <w:basedOn w:val="Normal"/>
    <w:qFormat/>
    <w:pPr>
      <w:spacing w:before="280" w:after="280"/>
    </w:pPr>
    <w:rPr>
      <w:rFonts w:ascii="Calibri" w:eastAsia="Calibri" w:hAnsi="Calibri" w:cs="Calibri"/>
      <w:sz w:val="22"/>
      <w:szCs w:val="22"/>
    </w:rPr>
  </w:style>
  <w:style w:type="paragraph" w:customStyle="1" w:styleId="p3">
    <w:name w:val="p3"/>
    <w:basedOn w:val="Normal"/>
    <w:qFormat/>
    <w:pPr>
      <w:spacing w:before="280" w:after="280"/>
    </w:pPr>
    <w:rPr>
      <w:rFonts w:ascii="Calibri" w:eastAsia="Calibri" w:hAnsi="Calibri" w:cs="Calibri"/>
      <w:sz w:val="22"/>
      <w:szCs w:val="2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hat.tunisie@expertisefranc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tartupblink.com/startupecosystemrepor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el.clement@expertisefranc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1752</Words>
  <Characters>9640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utilsatrice</dc:creator>
  <cp:keywords/>
  <dc:description/>
  <cp:lastModifiedBy>Clement MICHEL</cp:lastModifiedBy>
  <cp:revision>12</cp:revision>
  <cp:lastPrinted>2019-02-22T14:11:00Z</cp:lastPrinted>
  <dcterms:created xsi:type="dcterms:W3CDTF">2024-05-16T14:21:00Z</dcterms:created>
  <dcterms:modified xsi:type="dcterms:W3CDTF">2024-05-16T15:14:00Z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LW_DocType</vt:lpwstr>
  </property>
</Properties>
</file>