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CDEE" w14:textId="251BFA5D" w:rsidR="008F6BD1" w:rsidRDefault="00F34646" w:rsidP="00F34646">
      <w:pPr>
        <w:rPr>
          <w:rFonts w:ascii="Gill Sans MT" w:hAnsi="Gill Sans MT"/>
          <w:b/>
          <w:bCs/>
          <w:sz w:val="32"/>
          <w:szCs w:val="32"/>
          <w:lang w:val="fr-FR"/>
        </w:rPr>
      </w:pPr>
      <w:r w:rsidRPr="00177E31">
        <w:rPr>
          <w:rFonts w:ascii="Gill Sans MT" w:hAnsi="Gill Sans MT"/>
          <w:b/>
          <w:bCs/>
          <w:noProof/>
          <w:sz w:val="32"/>
          <w:szCs w:val="32"/>
          <w:lang w:val="fr-FR"/>
        </w:rPr>
        <w:drawing>
          <wp:anchor distT="0" distB="0" distL="114300" distR="114300" simplePos="0" relativeHeight="251658240" behindDoc="0" locked="0" layoutInCell="1" allowOverlap="1" wp14:anchorId="321EDB2E" wp14:editId="55713E25">
            <wp:simplePos x="0" y="0"/>
            <wp:positionH relativeFrom="column">
              <wp:posOffset>-448109</wp:posOffset>
            </wp:positionH>
            <wp:positionV relativeFrom="paragraph">
              <wp:posOffset>-659749</wp:posOffset>
            </wp:positionV>
            <wp:extent cx="4478703" cy="706056"/>
            <wp:effectExtent l="0" t="0" r="0" b="0"/>
            <wp:wrapNone/>
            <wp:docPr id="3769836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8703" cy="706056"/>
                    </a:xfrm>
                    <a:prstGeom prst="rect">
                      <a:avLst/>
                    </a:prstGeom>
                    <a:noFill/>
                  </pic:spPr>
                </pic:pic>
              </a:graphicData>
            </a:graphic>
            <wp14:sizeRelH relativeFrom="margin">
              <wp14:pctWidth>0</wp14:pctWidth>
            </wp14:sizeRelH>
            <wp14:sizeRelV relativeFrom="margin">
              <wp14:pctHeight>0</wp14:pctHeight>
            </wp14:sizeRelV>
          </wp:anchor>
        </w:drawing>
      </w:r>
    </w:p>
    <w:p w14:paraId="39C14E87" w14:textId="77777777" w:rsidR="00F34646" w:rsidRPr="00EF1FE2" w:rsidRDefault="00F34646" w:rsidP="00F34646">
      <w:pPr>
        <w:rPr>
          <w:rFonts w:ascii="Gill Sans MT" w:hAnsi="Gill Sans MT"/>
          <w:b/>
          <w:bCs/>
          <w:sz w:val="24"/>
          <w:szCs w:val="24"/>
          <w:lang w:val="fr-FR"/>
        </w:rPr>
      </w:pPr>
    </w:p>
    <w:p w14:paraId="6A1D4CCF" w14:textId="6A2FB14F" w:rsidR="00AB2E25" w:rsidRPr="00177E31" w:rsidRDefault="00177E31" w:rsidP="00177E31">
      <w:pPr>
        <w:jc w:val="center"/>
        <w:rPr>
          <w:rFonts w:ascii="Gill Sans MT" w:hAnsi="Gill Sans MT"/>
          <w:b/>
          <w:bCs/>
          <w:sz w:val="32"/>
          <w:szCs w:val="32"/>
          <w:lang w:val="fr-FR"/>
        </w:rPr>
      </w:pPr>
      <w:r w:rsidRPr="7FC2C79A">
        <w:rPr>
          <w:rFonts w:ascii="Gill Sans MT" w:hAnsi="Gill Sans MT"/>
          <w:b/>
          <w:bCs/>
          <w:sz w:val="32"/>
          <w:szCs w:val="32"/>
          <w:lang w:val="fr-FR"/>
        </w:rPr>
        <w:t xml:space="preserve">Appel à candidature pour services de design graphique dans le cadre du </w:t>
      </w:r>
      <w:r w:rsidR="246ABAF5" w:rsidRPr="7FC2C79A">
        <w:rPr>
          <w:rFonts w:ascii="Gill Sans MT" w:hAnsi="Gill Sans MT"/>
          <w:b/>
          <w:bCs/>
          <w:sz w:val="32"/>
          <w:szCs w:val="32"/>
          <w:lang w:val="fr-FR"/>
        </w:rPr>
        <w:t>programme</w:t>
      </w:r>
      <w:r w:rsidRPr="7FC2C79A">
        <w:rPr>
          <w:rFonts w:ascii="Gill Sans MT" w:hAnsi="Gill Sans MT"/>
          <w:b/>
          <w:bCs/>
          <w:sz w:val="32"/>
          <w:szCs w:val="32"/>
          <w:lang w:val="fr-FR"/>
        </w:rPr>
        <w:t xml:space="preserve"> USAID Power Tunisia </w:t>
      </w:r>
    </w:p>
    <w:p w14:paraId="0FE93273" w14:textId="77777777" w:rsidR="00177E31" w:rsidRDefault="00177E31" w:rsidP="00401F61">
      <w:pPr>
        <w:rPr>
          <w:rFonts w:ascii="Gill Sans MT" w:hAnsi="Gill Sans MT"/>
          <w:b/>
          <w:bCs/>
          <w:lang w:val="fr-FR"/>
        </w:rPr>
      </w:pPr>
    </w:p>
    <w:p w14:paraId="26F6CF3C" w14:textId="77777777" w:rsidR="00936ABD" w:rsidRPr="00177E31" w:rsidRDefault="00936ABD" w:rsidP="00401F61">
      <w:pPr>
        <w:rPr>
          <w:rFonts w:ascii="Gill Sans MT" w:hAnsi="Gill Sans MT"/>
          <w:b/>
          <w:bCs/>
          <w:lang w:val="fr-FR"/>
        </w:rPr>
      </w:pPr>
    </w:p>
    <w:p w14:paraId="5D878252" w14:textId="0BE5F4B3" w:rsidR="00401F61" w:rsidRPr="00177E31" w:rsidRDefault="00401F61" w:rsidP="00177E31">
      <w:pPr>
        <w:pStyle w:val="Paragraphedeliste"/>
        <w:numPr>
          <w:ilvl w:val="0"/>
          <w:numId w:val="5"/>
        </w:numPr>
        <w:rPr>
          <w:rFonts w:ascii="Gill Sans MT" w:hAnsi="Gill Sans MT"/>
          <w:b/>
          <w:bCs/>
          <w:lang w:val="fr-FR"/>
        </w:rPr>
      </w:pPr>
      <w:r w:rsidRPr="00177E31">
        <w:rPr>
          <w:rFonts w:ascii="Gill Sans MT" w:hAnsi="Gill Sans MT"/>
          <w:b/>
          <w:bCs/>
          <w:lang w:val="fr-FR"/>
        </w:rPr>
        <w:t>Contexte :</w:t>
      </w:r>
    </w:p>
    <w:p w14:paraId="03777A3F" w14:textId="349A3294" w:rsidR="004773EA" w:rsidRDefault="00401F61" w:rsidP="0046714A">
      <w:pPr>
        <w:jc w:val="both"/>
        <w:rPr>
          <w:rFonts w:ascii="Gill Sans MT" w:hAnsi="Gill Sans MT"/>
          <w:lang w:val="fr-FR"/>
        </w:rPr>
      </w:pPr>
      <w:r w:rsidRPr="00177E31">
        <w:rPr>
          <w:rFonts w:ascii="Gill Sans MT" w:hAnsi="Gill Sans MT"/>
          <w:lang w:val="fr-FR"/>
        </w:rPr>
        <w:t>Le pro</w:t>
      </w:r>
      <w:r w:rsidR="0046714A">
        <w:rPr>
          <w:rFonts w:ascii="Gill Sans MT" w:hAnsi="Gill Sans MT"/>
          <w:lang w:val="fr-FR"/>
        </w:rPr>
        <w:t xml:space="preserve">gramme </w:t>
      </w:r>
      <w:r w:rsidRPr="00177E31">
        <w:rPr>
          <w:rFonts w:ascii="Gill Sans MT" w:hAnsi="Gill Sans MT"/>
          <w:lang w:val="fr-FR"/>
        </w:rPr>
        <w:t>USAID Power Tunisia est une initiative financée par l'Agence des États-Unis pour le développement international (USAID). Il vise à renforcer le secteur de l'énergie en Tunisie en améliorant l'accès à une énergie fiable et durable. Le pro</w:t>
      </w:r>
      <w:r w:rsidR="00E81527">
        <w:rPr>
          <w:rFonts w:ascii="Gill Sans MT" w:hAnsi="Gill Sans MT"/>
          <w:lang w:val="fr-FR"/>
        </w:rPr>
        <w:t xml:space="preserve">gramme </w:t>
      </w:r>
      <w:r w:rsidRPr="00177E31">
        <w:rPr>
          <w:rFonts w:ascii="Gill Sans MT" w:hAnsi="Gill Sans MT"/>
          <w:lang w:val="fr-FR"/>
        </w:rPr>
        <w:t>a pour objectif général de soutenir le développement économique et social du pays en renforçant le secteur de l'énergie.</w:t>
      </w:r>
      <w:r w:rsidR="0046714A">
        <w:rPr>
          <w:rFonts w:ascii="Gill Sans MT" w:hAnsi="Gill Sans MT"/>
          <w:lang w:val="fr-FR"/>
        </w:rPr>
        <w:t xml:space="preserve"> </w:t>
      </w:r>
      <w:r w:rsidRPr="00177E31">
        <w:rPr>
          <w:rFonts w:ascii="Gill Sans MT" w:hAnsi="Gill Sans MT"/>
          <w:lang w:val="fr-FR"/>
        </w:rPr>
        <w:t xml:space="preserve">Le présent appel à candidature s'inscrit dans le cadre </w:t>
      </w:r>
      <w:r w:rsidR="004773EA">
        <w:rPr>
          <w:rFonts w:ascii="Gill Sans MT" w:hAnsi="Gill Sans MT"/>
          <w:lang w:val="fr-FR"/>
        </w:rPr>
        <w:t xml:space="preserve">de </w:t>
      </w:r>
      <w:r w:rsidRPr="00177E31">
        <w:rPr>
          <w:rFonts w:ascii="Gill Sans MT" w:hAnsi="Gill Sans MT"/>
          <w:lang w:val="fr-FR"/>
        </w:rPr>
        <w:t xml:space="preserve">soutenir </w:t>
      </w:r>
      <w:r w:rsidR="00A32BE5">
        <w:rPr>
          <w:rFonts w:ascii="Gill Sans MT" w:hAnsi="Gill Sans MT"/>
          <w:lang w:val="fr-FR"/>
        </w:rPr>
        <w:t xml:space="preserve">le secteur privé tunisien </w:t>
      </w:r>
      <w:r w:rsidRPr="00177E31">
        <w:rPr>
          <w:rFonts w:ascii="Gill Sans MT" w:hAnsi="Gill Sans MT"/>
          <w:lang w:val="fr-FR"/>
        </w:rPr>
        <w:t>et renforcer les capacités des acteurs clés du secteur de l'énergie en Tunisie.</w:t>
      </w:r>
    </w:p>
    <w:p w14:paraId="179524F3" w14:textId="77777777" w:rsidR="004773EA" w:rsidRPr="004773EA" w:rsidRDefault="004773EA" w:rsidP="004773EA">
      <w:pPr>
        <w:jc w:val="both"/>
        <w:rPr>
          <w:rFonts w:ascii="Gill Sans MT" w:hAnsi="Gill Sans MT"/>
          <w:sz w:val="8"/>
          <w:szCs w:val="8"/>
          <w:lang w:val="fr-FR"/>
        </w:rPr>
      </w:pPr>
    </w:p>
    <w:p w14:paraId="489BE599" w14:textId="50648852" w:rsidR="00DA55D7" w:rsidRPr="00871AB0" w:rsidRDefault="00401F61" w:rsidP="00871AB0">
      <w:pPr>
        <w:pStyle w:val="Paragraphedeliste"/>
        <w:numPr>
          <w:ilvl w:val="0"/>
          <w:numId w:val="5"/>
        </w:numPr>
        <w:jc w:val="both"/>
        <w:rPr>
          <w:rFonts w:ascii="Gill Sans MT" w:hAnsi="Gill Sans MT"/>
          <w:b/>
          <w:bCs/>
          <w:lang w:val="fr-FR"/>
        </w:rPr>
      </w:pPr>
      <w:r w:rsidRPr="004773EA">
        <w:rPr>
          <w:rFonts w:ascii="Gill Sans MT" w:hAnsi="Gill Sans MT"/>
          <w:b/>
          <w:bCs/>
          <w:lang w:val="fr-FR"/>
        </w:rPr>
        <w:t>Sujet de la consultation :</w:t>
      </w:r>
    </w:p>
    <w:p w14:paraId="68B962A4" w14:textId="217AE30D" w:rsidR="002D7DE2" w:rsidRPr="00F34646" w:rsidRDefault="00DA55D7" w:rsidP="00F34646">
      <w:pPr>
        <w:jc w:val="both"/>
        <w:rPr>
          <w:rFonts w:ascii="Gill Sans MT" w:hAnsi="Gill Sans MT"/>
          <w:lang w:val="fr-FR"/>
        </w:rPr>
      </w:pPr>
      <w:r w:rsidRPr="00DA55D7">
        <w:rPr>
          <w:rFonts w:ascii="Gill Sans MT" w:hAnsi="Gill Sans MT"/>
          <w:lang w:val="fr-FR"/>
        </w:rPr>
        <w:t>Dans le cadre de ses activités de communication et de sensibilisation, le pro</w:t>
      </w:r>
      <w:r w:rsidR="00871AB0">
        <w:rPr>
          <w:rFonts w:ascii="Gill Sans MT" w:hAnsi="Gill Sans MT"/>
          <w:lang w:val="fr-FR"/>
        </w:rPr>
        <w:t>gramme</w:t>
      </w:r>
      <w:r w:rsidRPr="00DA55D7">
        <w:rPr>
          <w:rFonts w:ascii="Gill Sans MT" w:hAnsi="Gill Sans MT"/>
          <w:lang w:val="fr-FR"/>
        </w:rPr>
        <w:t xml:space="preserve"> USAID Power Tunisia recherche activement un graphiste pour collaborer à la création de supports visuels percutants et engageants. Le graphiste retenu travaillera en étroite collaboration avec notre équipe de communication pour concevoir une variété de supports, des brochures informatives aux visuels percutants pour les réseaux sociaux</w:t>
      </w:r>
      <w:r w:rsidR="002F2514">
        <w:rPr>
          <w:rFonts w:ascii="Gill Sans MT" w:hAnsi="Gill Sans MT"/>
          <w:lang w:val="fr-FR"/>
        </w:rPr>
        <w:t>,</w:t>
      </w:r>
      <w:r w:rsidR="00C40BF5">
        <w:rPr>
          <w:rFonts w:ascii="Gill Sans MT" w:hAnsi="Gill Sans MT"/>
          <w:lang w:val="fr-FR"/>
        </w:rPr>
        <w:t xml:space="preserve"> etc.</w:t>
      </w:r>
    </w:p>
    <w:p w14:paraId="7223E6F4" w14:textId="2B0A1847" w:rsidR="002D7DE2" w:rsidRPr="00177E31" w:rsidRDefault="002D7DE2" w:rsidP="00177E31">
      <w:pPr>
        <w:pStyle w:val="Paragraphedeliste"/>
        <w:numPr>
          <w:ilvl w:val="0"/>
          <w:numId w:val="5"/>
        </w:numPr>
        <w:rPr>
          <w:rFonts w:ascii="Gill Sans MT" w:hAnsi="Gill Sans MT"/>
          <w:b/>
          <w:bCs/>
          <w:lang w:val="fr-FR"/>
        </w:rPr>
      </w:pPr>
      <w:r w:rsidRPr="00177E31">
        <w:rPr>
          <w:rFonts w:ascii="Gill Sans MT" w:hAnsi="Gill Sans MT"/>
          <w:b/>
          <w:bCs/>
          <w:lang w:val="fr-FR"/>
        </w:rPr>
        <w:t>Profil recherché :</w:t>
      </w:r>
    </w:p>
    <w:p w14:paraId="11AE6915" w14:textId="3D522872" w:rsidR="002D7DE2" w:rsidRPr="00177E31" w:rsidRDefault="002D7DE2" w:rsidP="002D7DE2">
      <w:pPr>
        <w:rPr>
          <w:rFonts w:ascii="Gill Sans MT" w:hAnsi="Gill Sans MT"/>
          <w:lang w:val="fr-FR"/>
        </w:rPr>
      </w:pPr>
      <w:r w:rsidRPr="00177E31">
        <w:rPr>
          <w:rFonts w:ascii="Gill Sans MT" w:hAnsi="Gill Sans MT"/>
          <w:lang w:val="fr-FR"/>
        </w:rPr>
        <w:t>Nous recherchons un(e) graphiste ayant les qualifications suivantes :</w:t>
      </w:r>
    </w:p>
    <w:p w14:paraId="6CE3FA0F" w14:textId="3028AF99" w:rsidR="005A548B" w:rsidRPr="00152758" w:rsidRDefault="00634AC0" w:rsidP="00152758">
      <w:pPr>
        <w:pStyle w:val="Paragraphedeliste"/>
        <w:numPr>
          <w:ilvl w:val="0"/>
          <w:numId w:val="9"/>
        </w:numPr>
        <w:spacing w:line="360" w:lineRule="auto"/>
        <w:rPr>
          <w:rFonts w:ascii="Gill Sans MT" w:hAnsi="Gill Sans MT"/>
          <w:lang w:val="fr-FR"/>
        </w:rPr>
      </w:pPr>
      <w:r w:rsidRPr="00634AC0">
        <w:rPr>
          <w:rFonts w:ascii="Gill Sans MT" w:hAnsi="Gill Sans MT"/>
          <w:lang w:val="fr-FR"/>
        </w:rPr>
        <w:t>Une expérience confirmée d'au moins 7 ans dans le domaine du design graphique</w:t>
      </w:r>
    </w:p>
    <w:p w14:paraId="560225B2" w14:textId="23E54BBD" w:rsidR="00634AC0" w:rsidRPr="00634AC0" w:rsidRDefault="00634AC0" w:rsidP="00634AC0">
      <w:pPr>
        <w:pStyle w:val="Paragraphedeliste"/>
        <w:numPr>
          <w:ilvl w:val="0"/>
          <w:numId w:val="9"/>
        </w:numPr>
        <w:spacing w:line="360" w:lineRule="auto"/>
        <w:rPr>
          <w:rFonts w:ascii="Gill Sans MT" w:hAnsi="Gill Sans MT"/>
          <w:lang w:val="fr-FR"/>
        </w:rPr>
      </w:pPr>
      <w:r w:rsidRPr="00634AC0">
        <w:rPr>
          <w:rFonts w:ascii="Gill Sans MT" w:hAnsi="Gill Sans MT"/>
          <w:lang w:val="fr-FR"/>
        </w:rPr>
        <w:t>Un portfolio varié démontrant la capacité à concevoir des designs percutants et créatifs adaptés aux domaines d'activité du programme</w:t>
      </w:r>
    </w:p>
    <w:p w14:paraId="2B6D079D" w14:textId="60563900" w:rsidR="00634AC0" w:rsidRPr="00634AC0" w:rsidRDefault="00634AC0" w:rsidP="00634AC0">
      <w:pPr>
        <w:pStyle w:val="Paragraphedeliste"/>
        <w:numPr>
          <w:ilvl w:val="0"/>
          <w:numId w:val="9"/>
        </w:numPr>
        <w:spacing w:line="360" w:lineRule="auto"/>
        <w:rPr>
          <w:rFonts w:ascii="Gill Sans MT" w:hAnsi="Gill Sans MT"/>
          <w:lang w:val="fr-FR"/>
        </w:rPr>
      </w:pPr>
      <w:r w:rsidRPr="00634AC0">
        <w:rPr>
          <w:rFonts w:ascii="Gill Sans MT" w:hAnsi="Gill Sans MT"/>
          <w:lang w:val="fr-FR"/>
        </w:rPr>
        <w:t xml:space="preserve">Une expertise avérée dans la conception de chartes graphiques, de logos, d'identités visuelles et de campagnes de </w:t>
      </w:r>
      <w:proofErr w:type="spellStart"/>
      <w:r w:rsidRPr="00634AC0">
        <w:rPr>
          <w:rFonts w:ascii="Gill Sans MT" w:hAnsi="Gill Sans MT"/>
          <w:lang w:val="fr-FR"/>
        </w:rPr>
        <w:t>branding</w:t>
      </w:r>
      <w:proofErr w:type="spellEnd"/>
      <w:r w:rsidRPr="00634AC0">
        <w:rPr>
          <w:rFonts w:ascii="Gill Sans MT" w:hAnsi="Gill Sans MT"/>
          <w:lang w:val="fr-FR"/>
        </w:rPr>
        <w:t xml:space="preserve"> </w:t>
      </w:r>
    </w:p>
    <w:p w14:paraId="10C9E5BC" w14:textId="2E974C41" w:rsidR="00634AC0" w:rsidRPr="00634AC0" w:rsidRDefault="00634AC0" w:rsidP="00634AC0">
      <w:pPr>
        <w:pStyle w:val="Paragraphedeliste"/>
        <w:numPr>
          <w:ilvl w:val="0"/>
          <w:numId w:val="9"/>
        </w:numPr>
        <w:spacing w:line="360" w:lineRule="auto"/>
        <w:rPr>
          <w:rFonts w:ascii="Gill Sans MT" w:hAnsi="Gill Sans MT"/>
          <w:lang w:val="fr-FR"/>
        </w:rPr>
      </w:pPr>
      <w:r w:rsidRPr="00634AC0">
        <w:rPr>
          <w:rFonts w:ascii="Gill Sans MT" w:hAnsi="Gill Sans MT"/>
          <w:lang w:val="fr-FR"/>
        </w:rPr>
        <w:t>Une maîtrise des outils et logiciels de conception graphique tels qu’Adobe Photoshop, Illustrator et InDesign est requise</w:t>
      </w:r>
    </w:p>
    <w:p w14:paraId="2C7F0CA7" w14:textId="67CDEDB9" w:rsidR="00634AC0" w:rsidRPr="00634AC0" w:rsidRDefault="00634AC0" w:rsidP="00634AC0">
      <w:pPr>
        <w:pStyle w:val="Paragraphedeliste"/>
        <w:numPr>
          <w:ilvl w:val="0"/>
          <w:numId w:val="9"/>
        </w:numPr>
        <w:spacing w:line="360" w:lineRule="auto"/>
        <w:rPr>
          <w:rFonts w:ascii="Gill Sans MT" w:hAnsi="Gill Sans MT"/>
          <w:lang w:val="fr-FR"/>
        </w:rPr>
      </w:pPr>
      <w:r w:rsidRPr="00634AC0">
        <w:rPr>
          <w:rFonts w:ascii="Gill Sans MT" w:hAnsi="Gill Sans MT"/>
          <w:lang w:val="fr-FR"/>
        </w:rPr>
        <w:t>Capacité à travailler efficacement dans des délais très serrés et à s'adapter à des demandes variées</w:t>
      </w:r>
      <w:r>
        <w:rPr>
          <w:rFonts w:ascii="Gill Sans MT" w:hAnsi="Gill Sans MT"/>
          <w:lang w:val="fr-FR"/>
        </w:rPr>
        <w:t xml:space="preserve"> de l’équipe de communication du programme</w:t>
      </w:r>
    </w:p>
    <w:p w14:paraId="211534B7" w14:textId="7D553519" w:rsidR="00634AC0" w:rsidRPr="00634AC0" w:rsidRDefault="00634AC0" w:rsidP="00634AC0">
      <w:pPr>
        <w:pStyle w:val="Paragraphedeliste"/>
        <w:numPr>
          <w:ilvl w:val="0"/>
          <w:numId w:val="9"/>
        </w:numPr>
        <w:spacing w:line="360" w:lineRule="auto"/>
        <w:rPr>
          <w:rFonts w:ascii="Gill Sans MT" w:hAnsi="Gill Sans MT"/>
          <w:lang w:val="fr-FR"/>
        </w:rPr>
      </w:pPr>
      <w:r w:rsidRPr="00634AC0">
        <w:rPr>
          <w:rFonts w:ascii="Gill Sans MT" w:hAnsi="Gill Sans MT"/>
          <w:lang w:val="fr-FR"/>
        </w:rPr>
        <w:t>Une compréhension approfondie du marché local, y compris des tendances, des préférences culturelles et des spécificités du secteur de l'énergie en Tunisie, est un plus</w:t>
      </w:r>
    </w:p>
    <w:p w14:paraId="263348F3" w14:textId="48E2F7F8" w:rsidR="00C97D63" w:rsidRDefault="00634AC0" w:rsidP="00C97D63">
      <w:pPr>
        <w:pStyle w:val="Paragraphedeliste"/>
        <w:numPr>
          <w:ilvl w:val="0"/>
          <w:numId w:val="9"/>
        </w:numPr>
        <w:spacing w:line="360" w:lineRule="auto"/>
        <w:jc w:val="both"/>
        <w:rPr>
          <w:rFonts w:ascii="Gill Sans MT" w:hAnsi="Gill Sans MT"/>
          <w:lang w:val="fr-FR"/>
        </w:rPr>
      </w:pPr>
      <w:r w:rsidRPr="1860F382">
        <w:rPr>
          <w:rFonts w:ascii="Gill Sans MT" w:hAnsi="Gill Sans MT"/>
          <w:lang w:val="fr-FR"/>
        </w:rPr>
        <w:t>Aptitude à comprendre les besoins de l’équipe Communication et à collaborer étroitement pour fournir des solutions de conception graphique adaptées et satisfaisantes</w:t>
      </w:r>
    </w:p>
    <w:p w14:paraId="45B8B04C" w14:textId="2963E001" w:rsidR="07CD32CB" w:rsidRPr="005B69EC" w:rsidRDefault="07CD32CB" w:rsidP="1860F382">
      <w:pPr>
        <w:pStyle w:val="Paragraphedeliste"/>
        <w:numPr>
          <w:ilvl w:val="0"/>
          <w:numId w:val="9"/>
        </w:numPr>
        <w:spacing w:line="360" w:lineRule="auto"/>
        <w:jc w:val="both"/>
        <w:rPr>
          <w:rFonts w:ascii="Gill Sans MT" w:hAnsi="Gill Sans MT"/>
          <w:lang w:val="fr-FR"/>
        </w:rPr>
      </w:pPr>
      <w:r w:rsidRPr="005B69EC">
        <w:rPr>
          <w:rFonts w:ascii="Gill Sans MT" w:hAnsi="Gill Sans MT"/>
          <w:lang w:val="fr-FR"/>
        </w:rPr>
        <w:lastRenderedPageBreak/>
        <w:t xml:space="preserve">Le/la candidat(e) sélectionné(e) devra également respecter les droits d'auteur des graphiques/images utilisés et </w:t>
      </w:r>
      <w:r w:rsidR="00CC10D4" w:rsidRPr="005B69EC">
        <w:rPr>
          <w:rFonts w:ascii="Gill Sans MT" w:hAnsi="Gill Sans MT"/>
          <w:lang w:val="fr-FR"/>
        </w:rPr>
        <w:t>travailler avec d</w:t>
      </w:r>
      <w:r w:rsidRPr="005B69EC">
        <w:rPr>
          <w:rFonts w:ascii="Gill Sans MT" w:hAnsi="Gill Sans MT"/>
          <w:lang w:val="fr-FR"/>
        </w:rPr>
        <w:t>es logiciels de design certifiés conformément aux normes établies.</w:t>
      </w:r>
    </w:p>
    <w:p w14:paraId="43B55F72" w14:textId="5AA378CC" w:rsidR="00C97D63" w:rsidRPr="00056DCD" w:rsidRDefault="00C97D63" w:rsidP="00C97D63">
      <w:pPr>
        <w:pStyle w:val="Paragraphedeliste"/>
        <w:numPr>
          <w:ilvl w:val="0"/>
          <w:numId w:val="9"/>
        </w:numPr>
        <w:spacing w:line="360" w:lineRule="auto"/>
        <w:jc w:val="both"/>
        <w:rPr>
          <w:rFonts w:ascii="Gill Sans MT" w:hAnsi="Gill Sans MT"/>
          <w:lang w:val="fr-FR"/>
        </w:rPr>
      </w:pPr>
      <w:r w:rsidRPr="1860F382">
        <w:rPr>
          <w:rFonts w:ascii="Gill Sans MT" w:hAnsi="Gill Sans MT"/>
          <w:lang w:val="fr-FR"/>
        </w:rPr>
        <w:t>La détention d'une patente valide est exigée pour exercer légalement dans le domaine du design graphique en Tunisie, conformément à la législation en vigueur.</w:t>
      </w:r>
    </w:p>
    <w:p w14:paraId="11850718" w14:textId="77777777" w:rsidR="00C97D63" w:rsidRPr="00C97D63" w:rsidRDefault="00C97D63" w:rsidP="00C97D63">
      <w:pPr>
        <w:pStyle w:val="Paragraphedeliste"/>
        <w:rPr>
          <w:rFonts w:ascii="Gill Sans MT" w:hAnsi="Gill Sans MT"/>
          <w:lang w:val="fr-FR"/>
        </w:rPr>
      </w:pPr>
    </w:p>
    <w:p w14:paraId="5603A6BE" w14:textId="77C75460" w:rsidR="00401F61" w:rsidRPr="00177E31" w:rsidRDefault="00401F61" w:rsidP="00177E31">
      <w:pPr>
        <w:pStyle w:val="Paragraphedeliste"/>
        <w:numPr>
          <w:ilvl w:val="0"/>
          <w:numId w:val="5"/>
        </w:numPr>
        <w:rPr>
          <w:rFonts w:ascii="Gill Sans MT" w:hAnsi="Gill Sans MT"/>
          <w:b/>
          <w:bCs/>
          <w:lang w:val="fr-FR"/>
        </w:rPr>
      </w:pPr>
      <w:r w:rsidRPr="00177E31">
        <w:rPr>
          <w:rFonts w:ascii="Gill Sans MT" w:hAnsi="Gill Sans MT"/>
          <w:b/>
          <w:bCs/>
          <w:lang w:val="fr-FR"/>
        </w:rPr>
        <w:t>Tâches du graphiste :</w:t>
      </w:r>
    </w:p>
    <w:p w14:paraId="31C1F932" w14:textId="2EB976E0" w:rsidR="00401F61" w:rsidRPr="00177E31" w:rsidRDefault="00401F61" w:rsidP="00936ABD">
      <w:pPr>
        <w:rPr>
          <w:rFonts w:ascii="Gill Sans MT" w:hAnsi="Gill Sans MT"/>
          <w:lang w:val="fr-FR"/>
        </w:rPr>
      </w:pPr>
      <w:r w:rsidRPr="00177E31">
        <w:rPr>
          <w:rFonts w:ascii="Gill Sans MT" w:hAnsi="Gill Sans MT"/>
          <w:lang w:val="fr-FR"/>
        </w:rPr>
        <w:t>Le/la graphiste aura pour missions principales :</w:t>
      </w:r>
    </w:p>
    <w:p w14:paraId="7981D026" w14:textId="55AECDB0" w:rsidR="00401F61" w:rsidRPr="00177E31" w:rsidRDefault="00401F61" w:rsidP="00401F61">
      <w:pPr>
        <w:rPr>
          <w:rFonts w:ascii="Gill Sans MT" w:hAnsi="Gill Sans MT"/>
          <w:lang w:val="fr-FR"/>
        </w:rPr>
      </w:pPr>
      <w:r w:rsidRPr="00177E31">
        <w:rPr>
          <w:rFonts w:ascii="Gill Sans MT" w:hAnsi="Gill Sans MT"/>
          <w:lang w:val="fr-FR"/>
        </w:rPr>
        <w:t xml:space="preserve">Créer des contenus visuels attrayants qui renforcent l'identité visuelle </w:t>
      </w:r>
      <w:r w:rsidR="00634AC0">
        <w:rPr>
          <w:rFonts w:ascii="Gill Sans MT" w:hAnsi="Gill Sans MT"/>
          <w:lang w:val="fr-FR"/>
        </w:rPr>
        <w:t xml:space="preserve">du programme </w:t>
      </w:r>
      <w:r w:rsidRPr="00177E31">
        <w:rPr>
          <w:rFonts w:ascii="Gill Sans MT" w:hAnsi="Gill Sans MT"/>
          <w:lang w:val="fr-FR"/>
        </w:rPr>
        <w:t>et transmettent</w:t>
      </w:r>
      <w:r w:rsidR="00634AC0">
        <w:rPr>
          <w:rFonts w:ascii="Gill Sans MT" w:hAnsi="Gill Sans MT"/>
          <w:lang w:val="fr-FR"/>
        </w:rPr>
        <w:t xml:space="preserve"> au mieux</w:t>
      </w:r>
      <w:r w:rsidRPr="00177E31">
        <w:rPr>
          <w:rFonts w:ascii="Gill Sans MT" w:hAnsi="Gill Sans MT"/>
          <w:lang w:val="fr-FR"/>
        </w:rPr>
        <w:t xml:space="preserve"> les messages clés </w:t>
      </w:r>
    </w:p>
    <w:p w14:paraId="59812A66" w14:textId="402291D8" w:rsidR="00311222" w:rsidRPr="00311222" w:rsidRDefault="00311222" w:rsidP="00311222">
      <w:pPr>
        <w:pStyle w:val="Paragraphedeliste"/>
        <w:numPr>
          <w:ilvl w:val="0"/>
          <w:numId w:val="10"/>
        </w:numPr>
        <w:rPr>
          <w:rFonts w:ascii="Gill Sans MT" w:hAnsi="Gill Sans MT"/>
          <w:lang w:val="fr-FR"/>
        </w:rPr>
      </w:pPr>
      <w:r w:rsidRPr="00311222">
        <w:rPr>
          <w:rFonts w:ascii="Gill Sans MT" w:hAnsi="Gill Sans MT"/>
          <w:lang w:val="fr-FR"/>
        </w:rPr>
        <w:t>Concevoir les supports de communication pour divers types de supports, notamment les supports imprimés tels que les brochures, les affiches, les dépliants, les présentations, les rapports, les documents officiels, etc.</w:t>
      </w:r>
    </w:p>
    <w:p w14:paraId="0244F588" w14:textId="4B445FB9" w:rsidR="00936ABD" w:rsidRDefault="00311222" w:rsidP="00311222">
      <w:pPr>
        <w:pStyle w:val="Paragraphedeliste"/>
        <w:numPr>
          <w:ilvl w:val="0"/>
          <w:numId w:val="10"/>
        </w:numPr>
        <w:rPr>
          <w:rFonts w:ascii="Gill Sans MT" w:hAnsi="Gill Sans MT"/>
          <w:lang w:val="fr-FR"/>
        </w:rPr>
      </w:pPr>
      <w:r w:rsidRPr="00311222">
        <w:rPr>
          <w:rFonts w:ascii="Gill Sans MT" w:hAnsi="Gill Sans MT"/>
          <w:lang w:val="fr-FR"/>
        </w:rPr>
        <w:t>Créer des supports de communication numérique destinés aux réseaux sociaux, comprenant les visuels pour les publications, les bannières, les infographies, et autres.</w:t>
      </w:r>
    </w:p>
    <w:p w14:paraId="5588C445" w14:textId="77777777" w:rsidR="00311222" w:rsidRPr="00936ABD" w:rsidRDefault="00311222" w:rsidP="00311222">
      <w:pPr>
        <w:pStyle w:val="Paragraphedeliste"/>
        <w:rPr>
          <w:rFonts w:ascii="Gill Sans MT" w:hAnsi="Gill Sans MT"/>
          <w:lang w:val="fr-FR"/>
        </w:rPr>
      </w:pPr>
    </w:p>
    <w:p w14:paraId="25887501" w14:textId="5FF37C3C" w:rsidR="00401F61" w:rsidRPr="00177E31" w:rsidRDefault="00401F61" w:rsidP="00177E31">
      <w:pPr>
        <w:pStyle w:val="Paragraphedeliste"/>
        <w:numPr>
          <w:ilvl w:val="0"/>
          <w:numId w:val="5"/>
        </w:numPr>
        <w:rPr>
          <w:rFonts w:ascii="Gill Sans MT" w:hAnsi="Gill Sans MT"/>
          <w:b/>
          <w:bCs/>
          <w:lang w:val="fr-FR"/>
        </w:rPr>
      </w:pPr>
      <w:r w:rsidRPr="00177E31">
        <w:rPr>
          <w:rFonts w:ascii="Gill Sans MT" w:hAnsi="Gill Sans MT"/>
          <w:b/>
          <w:bCs/>
          <w:lang w:val="fr-FR"/>
        </w:rPr>
        <w:t>Durée de la mission :</w:t>
      </w:r>
    </w:p>
    <w:p w14:paraId="3FCE54EB" w14:textId="65340639" w:rsidR="00AB2E25" w:rsidRDefault="0057529D" w:rsidP="00F34646">
      <w:pPr>
        <w:rPr>
          <w:rFonts w:ascii="Gill Sans MT" w:hAnsi="Gill Sans MT"/>
          <w:lang w:val="fr-FR"/>
        </w:rPr>
      </w:pPr>
      <w:r w:rsidRPr="1860F382">
        <w:rPr>
          <w:rFonts w:ascii="Gill Sans MT" w:hAnsi="Gill Sans MT"/>
          <w:lang w:val="fr-FR"/>
        </w:rPr>
        <w:t>Le contrat du graphiste couvrira une période d'un an, offrant ainsi la possibilité d'adapter les travaux en fonction des demandes et des besoins évolutifs de l'équipe communication qui garantira une réponse agile et efficace aux différents projets et initiatives tout au long de l'année.</w:t>
      </w:r>
    </w:p>
    <w:p w14:paraId="6C4DA864" w14:textId="74B3F82D" w:rsidR="0134502A" w:rsidRDefault="0134502A" w:rsidP="1860F382">
      <w:pPr>
        <w:rPr>
          <w:rFonts w:ascii="Gill Sans MT" w:hAnsi="Gill Sans MT"/>
          <w:lang w:val="fr-FR"/>
        </w:rPr>
      </w:pPr>
      <w:r w:rsidRPr="1860F382">
        <w:rPr>
          <w:rFonts w:ascii="Gill Sans MT" w:hAnsi="Gill Sans MT"/>
          <w:lang w:val="fr-FR"/>
        </w:rPr>
        <w:t>Le graphiste doit disposer de ses propres outils de travail et être disponible pour se rendre dans nos locaux à Tunis si nécessaire, afin de mieux coordonner avec notre équipe de communication pour répondre efficacement aux besoins spécifiques des projets de design.</w:t>
      </w:r>
    </w:p>
    <w:p w14:paraId="3F1851E0" w14:textId="02C7A33F" w:rsidR="00401F61" w:rsidRPr="00177E31" w:rsidRDefault="00401F61" w:rsidP="00177E31">
      <w:pPr>
        <w:pStyle w:val="Paragraphedeliste"/>
        <w:numPr>
          <w:ilvl w:val="0"/>
          <w:numId w:val="5"/>
        </w:numPr>
        <w:rPr>
          <w:rFonts w:ascii="Gill Sans MT" w:hAnsi="Gill Sans MT"/>
          <w:b/>
          <w:bCs/>
          <w:lang w:val="fr-FR"/>
        </w:rPr>
      </w:pPr>
      <w:r w:rsidRPr="00177E31">
        <w:rPr>
          <w:rFonts w:ascii="Gill Sans MT" w:hAnsi="Gill Sans MT"/>
          <w:b/>
          <w:bCs/>
          <w:lang w:val="fr-FR"/>
        </w:rPr>
        <w:t>Livrables :</w:t>
      </w:r>
    </w:p>
    <w:p w14:paraId="4848EF3A" w14:textId="7F21A0E3" w:rsidR="00401F61" w:rsidRPr="00177E31" w:rsidRDefault="005659F8" w:rsidP="0057529D">
      <w:pPr>
        <w:rPr>
          <w:rFonts w:ascii="Gill Sans MT" w:hAnsi="Gill Sans MT"/>
          <w:lang w:val="fr-FR"/>
        </w:rPr>
      </w:pPr>
      <w:r w:rsidRPr="00177E31">
        <w:rPr>
          <w:rFonts w:ascii="Gill Sans MT" w:hAnsi="Gill Sans MT"/>
          <w:lang w:val="fr-FR"/>
        </w:rPr>
        <w:t>Les livrables attendus comprendront :</w:t>
      </w:r>
    </w:p>
    <w:tbl>
      <w:tblPr>
        <w:tblStyle w:val="Grilledutableau"/>
        <w:tblW w:w="9001" w:type="dxa"/>
        <w:jc w:val="center"/>
        <w:tblBorders>
          <w:top w:val="single" w:sz="4" w:space="0" w:color="FFFFFF" w:themeColor="background1"/>
          <w:left w:val="single" w:sz="4" w:space="0" w:color="FFFFFF" w:themeColor="background1"/>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219"/>
        <w:gridCol w:w="2520"/>
        <w:gridCol w:w="1632"/>
        <w:gridCol w:w="1630"/>
      </w:tblGrid>
      <w:tr w:rsidR="004B6719" w:rsidRPr="00177E31" w14:paraId="76217388" w14:textId="77777777" w:rsidTr="00F400C4">
        <w:trPr>
          <w:jc w:val="center"/>
        </w:trPr>
        <w:tc>
          <w:tcPr>
            <w:tcW w:w="3219" w:type="dxa"/>
            <w:shd w:val="clear" w:color="auto" w:fill="1F3864" w:themeFill="accent1" w:themeFillShade="80"/>
            <w:vAlign w:val="center"/>
            <w:hideMark/>
          </w:tcPr>
          <w:p w14:paraId="3111B8B8" w14:textId="659CAF83" w:rsidR="004B6719" w:rsidRPr="00184D15" w:rsidRDefault="004B6719" w:rsidP="004B6719">
            <w:pPr>
              <w:jc w:val="center"/>
              <w:rPr>
                <w:rFonts w:ascii="Gill Sans MT" w:eastAsia="Times New Roman" w:hAnsi="Gill Sans MT" w:cs="Segoe UI"/>
                <w:b/>
                <w:bCs/>
                <w:color w:val="FFFFFF" w:themeColor="background1"/>
                <w:kern w:val="0"/>
                <w:sz w:val="21"/>
                <w:szCs w:val="21"/>
                <w14:ligatures w14:val="none"/>
              </w:rPr>
            </w:pPr>
            <w:r w:rsidRPr="00184D15">
              <w:rPr>
                <w:rFonts w:ascii="Gill Sans MT" w:eastAsia="Times New Roman" w:hAnsi="Gill Sans MT" w:cs="Segoe UI"/>
                <w:b/>
                <w:bCs/>
                <w:color w:val="FFFFFF" w:themeColor="background1"/>
                <w:kern w:val="0"/>
                <w:sz w:val="21"/>
                <w:szCs w:val="21"/>
                <w14:ligatures w14:val="none"/>
              </w:rPr>
              <w:t>Support d</w:t>
            </w:r>
            <w:r w:rsidRPr="00177E31">
              <w:rPr>
                <w:rFonts w:ascii="Gill Sans MT" w:eastAsia="Times New Roman" w:hAnsi="Gill Sans MT" w:cs="Segoe UI"/>
                <w:b/>
                <w:bCs/>
                <w:color w:val="FFFFFF" w:themeColor="background1"/>
                <w:kern w:val="0"/>
                <w:sz w:val="21"/>
                <w:szCs w:val="21"/>
                <w:lang w:val="fr-FR"/>
                <w14:ligatures w14:val="none"/>
              </w:rPr>
              <w:t xml:space="preserve">e </w:t>
            </w:r>
            <w:r w:rsidRPr="00184D15">
              <w:rPr>
                <w:rFonts w:ascii="Gill Sans MT" w:eastAsia="Times New Roman" w:hAnsi="Gill Sans MT" w:cs="Segoe UI"/>
                <w:b/>
                <w:bCs/>
                <w:color w:val="FFFFFF" w:themeColor="background1"/>
                <w:kern w:val="0"/>
                <w:sz w:val="21"/>
                <w:szCs w:val="21"/>
                <w14:ligatures w14:val="none"/>
              </w:rPr>
              <w:t>Communication</w:t>
            </w:r>
          </w:p>
        </w:tc>
        <w:tc>
          <w:tcPr>
            <w:tcW w:w="2520" w:type="dxa"/>
            <w:shd w:val="clear" w:color="auto" w:fill="1F3864" w:themeFill="accent1" w:themeFillShade="80"/>
            <w:vAlign w:val="center"/>
            <w:hideMark/>
          </w:tcPr>
          <w:p w14:paraId="0FE847D5" w14:textId="77777777" w:rsidR="004B6719" w:rsidRPr="00184D15" w:rsidRDefault="004B6719" w:rsidP="004B6719">
            <w:pPr>
              <w:jc w:val="center"/>
              <w:rPr>
                <w:rFonts w:ascii="Gill Sans MT" w:eastAsia="Times New Roman" w:hAnsi="Gill Sans MT" w:cs="Segoe UI"/>
                <w:b/>
                <w:bCs/>
                <w:color w:val="FFFFFF" w:themeColor="background1"/>
                <w:kern w:val="0"/>
                <w:sz w:val="21"/>
                <w:szCs w:val="21"/>
                <w14:ligatures w14:val="none"/>
              </w:rPr>
            </w:pPr>
            <w:r w:rsidRPr="00184D15">
              <w:rPr>
                <w:rFonts w:ascii="Gill Sans MT" w:eastAsia="Times New Roman" w:hAnsi="Gill Sans MT" w:cs="Segoe UI"/>
                <w:b/>
                <w:bCs/>
                <w:color w:val="FFFFFF" w:themeColor="background1"/>
                <w:kern w:val="0"/>
                <w:sz w:val="21"/>
                <w:szCs w:val="21"/>
                <w14:ligatures w14:val="none"/>
              </w:rPr>
              <w:t xml:space="preserve">Nombre de Designs </w:t>
            </w:r>
            <w:proofErr w:type="spellStart"/>
            <w:r w:rsidRPr="00184D15">
              <w:rPr>
                <w:rFonts w:ascii="Gill Sans MT" w:eastAsia="Times New Roman" w:hAnsi="Gill Sans MT" w:cs="Segoe UI"/>
                <w:b/>
                <w:bCs/>
                <w:color w:val="FFFFFF" w:themeColor="background1"/>
                <w:kern w:val="0"/>
                <w:sz w:val="21"/>
                <w:szCs w:val="21"/>
                <w14:ligatures w14:val="none"/>
              </w:rPr>
              <w:t>Demandés</w:t>
            </w:r>
            <w:proofErr w:type="spellEnd"/>
          </w:p>
        </w:tc>
        <w:tc>
          <w:tcPr>
            <w:tcW w:w="1632" w:type="dxa"/>
            <w:shd w:val="clear" w:color="auto" w:fill="1F3864" w:themeFill="accent1" w:themeFillShade="80"/>
            <w:vAlign w:val="center"/>
          </w:tcPr>
          <w:p w14:paraId="1B3590D5" w14:textId="545F77CA" w:rsidR="004B6719" w:rsidRPr="00ED2578" w:rsidRDefault="004B6719" w:rsidP="004B6719">
            <w:pPr>
              <w:jc w:val="center"/>
              <w:rPr>
                <w:rFonts w:ascii="Gill Sans MT" w:eastAsia="Times New Roman" w:hAnsi="Gill Sans MT" w:cs="Segoe UI"/>
                <w:b/>
                <w:bCs/>
                <w:color w:val="FFFFFF" w:themeColor="background1"/>
                <w:kern w:val="0"/>
                <w:sz w:val="21"/>
                <w:szCs w:val="21"/>
                <w:lang w:val="fr-FR"/>
                <w14:ligatures w14:val="none"/>
              </w:rPr>
            </w:pPr>
            <w:r w:rsidRPr="005B69EC">
              <w:rPr>
                <w:rFonts w:ascii="Gill Sans MT" w:eastAsia="Times New Roman" w:hAnsi="Gill Sans MT" w:cs="Segoe UI"/>
                <w:b/>
                <w:bCs/>
                <w:color w:val="FFFFFF" w:themeColor="background1"/>
                <w:kern w:val="0"/>
                <w:sz w:val="21"/>
                <w:szCs w:val="21"/>
                <w:lang w:val="fr-FR"/>
                <w14:ligatures w14:val="none"/>
              </w:rPr>
              <w:t>Nombre de Jours de Réalisation</w:t>
            </w:r>
          </w:p>
        </w:tc>
        <w:tc>
          <w:tcPr>
            <w:tcW w:w="1630" w:type="dxa"/>
            <w:shd w:val="clear" w:color="auto" w:fill="1F3864" w:themeFill="accent1" w:themeFillShade="80"/>
            <w:vAlign w:val="center"/>
          </w:tcPr>
          <w:p w14:paraId="5847308D" w14:textId="200ED0A4" w:rsidR="004B6719" w:rsidRPr="00184D15" w:rsidRDefault="004B6719" w:rsidP="004B6719">
            <w:pPr>
              <w:jc w:val="center"/>
              <w:rPr>
                <w:rFonts w:ascii="Gill Sans MT" w:eastAsia="Times New Roman" w:hAnsi="Gill Sans MT" w:cs="Segoe UI"/>
                <w:b/>
                <w:bCs/>
                <w:color w:val="FFFFFF" w:themeColor="background1"/>
                <w:kern w:val="0"/>
                <w:sz w:val="21"/>
                <w:szCs w:val="21"/>
                <w14:ligatures w14:val="none"/>
              </w:rPr>
            </w:pPr>
            <w:r w:rsidRPr="00184D15">
              <w:rPr>
                <w:rFonts w:ascii="Gill Sans MT" w:eastAsia="Times New Roman" w:hAnsi="Gill Sans MT" w:cs="Segoe UI"/>
                <w:b/>
                <w:bCs/>
                <w:color w:val="FFFFFF" w:themeColor="background1"/>
                <w:kern w:val="0"/>
                <w:sz w:val="21"/>
                <w:szCs w:val="21"/>
                <w14:ligatures w14:val="none"/>
              </w:rPr>
              <w:t xml:space="preserve">Prix </w:t>
            </w:r>
            <w:r w:rsidRPr="00177E31">
              <w:rPr>
                <w:rFonts w:ascii="Gill Sans MT" w:eastAsia="Times New Roman" w:hAnsi="Gill Sans MT" w:cs="Segoe UI"/>
                <w:b/>
                <w:bCs/>
                <w:color w:val="FFFFFF" w:themeColor="background1"/>
                <w:kern w:val="0"/>
                <w:sz w:val="21"/>
                <w:szCs w:val="21"/>
                <w:lang w:val="fr-FR"/>
                <w14:ligatures w14:val="none"/>
              </w:rPr>
              <w:t>unitaire</w:t>
            </w:r>
          </w:p>
        </w:tc>
      </w:tr>
      <w:tr w:rsidR="004B6719" w:rsidRPr="00177E31" w14:paraId="52749350" w14:textId="77777777" w:rsidTr="00F400C4">
        <w:trPr>
          <w:jc w:val="center"/>
        </w:trPr>
        <w:tc>
          <w:tcPr>
            <w:tcW w:w="3219" w:type="dxa"/>
            <w:shd w:val="clear" w:color="auto" w:fill="1F3864" w:themeFill="accent1" w:themeFillShade="80"/>
            <w:vAlign w:val="center"/>
          </w:tcPr>
          <w:p w14:paraId="2169311C" w14:textId="3E924841"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lang w:val="fr-FR"/>
                <w14:ligatures w14:val="none"/>
              </w:rPr>
            </w:pPr>
            <w:r w:rsidRPr="00177E31">
              <w:rPr>
                <w:rFonts w:ascii="Gill Sans MT" w:eastAsia="Times New Roman" w:hAnsi="Gill Sans MT" w:cs="Segoe UI"/>
                <w:color w:val="FFFFFF" w:themeColor="background1"/>
                <w:kern w:val="0"/>
                <w:sz w:val="21"/>
                <w:szCs w:val="21"/>
                <w:lang w:val="fr-FR"/>
                <w14:ligatures w14:val="none"/>
              </w:rPr>
              <w:t>Conception de la charte graphique pour les documents administratifs</w:t>
            </w:r>
          </w:p>
        </w:tc>
        <w:tc>
          <w:tcPr>
            <w:tcW w:w="2520" w:type="dxa"/>
            <w:shd w:val="clear" w:color="auto" w:fill="D9D9D9" w:themeFill="background1" w:themeFillShade="D9"/>
            <w:vAlign w:val="center"/>
          </w:tcPr>
          <w:p w14:paraId="5B8DCB2F" w14:textId="40BF8B69" w:rsidR="004B6719" w:rsidRPr="00177E31" w:rsidRDefault="004B6719" w:rsidP="004B6719">
            <w:pPr>
              <w:jc w:val="center"/>
              <w:rPr>
                <w:rFonts w:ascii="Gill Sans MT" w:eastAsia="Times New Roman" w:hAnsi="Gill Sans MT" w:cs="Segoe UI"/>
                <w:color w:val="0D0D0D"/>
                <w:kern w:val="0"/>
                <w:sz w:val="21"/>
                <w:szCs w:val="21"/>
                <w:lang w:val="fr-FR"/>
                <w14:ligatures w14:val="none"/>
              </w:rPr>
            </w:pPr>
            <w:r w:rsidRPr="00177E31">
              <w:rPr>
                <w:rFonts w:ascii="Gill Sans MT" w:eastAsia="Times New Roman" w:hAnsi="Gill Sans MT" w:cs="Segoe UI"/>
                <w:color w:val="0D0D0D"/>
                <w:kern w:val="0"/>
                <w:sz w:val="21"/>
                <w:szCs w:val="21"/>
                <w:lang w:val="fr-FR"/>
                <w14:ligatures w14:val="none"/>
              </w:rPr>
              <w:t>5</w:t>
            </w:r>
          </w:p>
        </w:tc>
        <w:tc>
          <w:tcPr>
            <w:tcW w:w="1632" w:type="dxa"/>
            <w:shd w:val="clear" w:color="auto" w:fill="D9D9D9" w:themeFill="background1" w:themeFillShade="D9"/>
          </w:tcPr>
          <w:p w14:paraId="7D340A62" w14:textId="77777777" w:rsidR="004B6719" w:rsidRPr="00177E31" w:rsidRDefault="004B6719" w:rsidP="004B6719">
            <w:pPr>
              <w:rPr>
                <w:rFonts w:ascii="Gill Sans MT" w:eastAsia="Times New Roman" w:hAnsi="Gill Sans MT" w:cs="Segoe UI"/>
                <w:color w:val="0D0D0D"/>
                <w:kern w:val="0"/>
                <w:sz w:val="21"/>
                <w:szCs w:val="21"/>
                <w:lang w:val="fr-FR"/>
                <w14:ligatures w14:val="none"/>
              </w:rPr>
            </w:pPr>
          </w:p>
        </w:tc>
        <w:tc>
          <w:tcPr>
            <w:tcW w:w="1630" w:type="dxa"/>
            <w:shd w:val="clear" w:color="auto" w:fill="D9D9D9" w:themeFill="background1" w:themeFillShade="D9"/>
          </w:tcPr>
          <w:p w14:paraId="413A3207" w14:textId="77777777" w:rsidR="004B6719" w:rsidRPr="00177E31" w:rsidRDefault="004B6719" w:rsidP="004B6719">
            <w:pPr>
              <w:rPr>
                <w:rFonts w:ascii="Gill Sans MT" w:eastAsia="Times New Roman" w:hAnsi="Gill Sans MT" w:cs="Segoe UI"/>
                <w:color w:val="0D0D0D"/>
                <w:kern w:val="0"/>
                <w:sz w:val="21"/>
                <w:szCs w:val="21"/>
                <w:lang w:val="fr-FR"/>
                <w14:ligatures w14:val="none"/>
              </w:rPr>
            </w:pPr>
          </w:p>
        </w:tc>
      </w:tr>
      <w:tr w:rsidR="004B6719" w:rsidRPr="00177E31" w14:paraId="1107E46B" w14:textId="77777777" w:rsidTr="00F400C4">
        <w:trPr>
          <w:jc w:val="center"/>
        </w:trPr>
        <w:tc>
          <w:tcPr>
            <w:tcW w:w="3219" w:type="dxa"/>
            <w:shd w:val="clear" w:color="auto" w:fill="1F3864" w:themeFill="accent1" w:themeFillShade="80"/>
            <w:vAlign w:val="center"/>
          </w:tcPr>
          <w:p w14:paraId="7DCF7E23" w14:textId="07596946"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r w:rsidRPr="00177E31">
              <w:rPr>
                <w:rFonts w:ascii="Gill Sans MT" w:eastAsia="Times New Roman" w:hAnsi="Gill Sans MT" w:cs="Segoe UI"/>
                <w:color w:val="FFFFFF" w:themeColor="background1"/>
                <w:kern w:val="0"/>
                <w:sz w:val="21"/>
                <w:szCs w:val="21"/>
                <w14:ligatures w14:val="none"/>
              </w:rPr>
              <w:t>Brochures</w:t>
            </w:r>
          </w:p>
        </w:tc>
        <w:tc>
          <w:tcPr>
            <w:tcW w:w="2520" w:type="dxa"/>
            <w:shd w:val="clear" w:color="auto" w:fill="D9D9D9" w:themeFill="background1" w:themeFillShade="D9"/>
            <w:vAlign w:val="center"/>
          </w:tcPr>
          <w:p w14:paraId="1C2700A6" w14:textId="4AE1D520" w:rsidR="004B6719" w:rsidRPr="00177E31" w:rsidRDefault="004B6719" w:rsidP="004B6719">
            <w:pPr>
              <w:jc w:val="center"/>
              <w:rPr>
                <w:rFonts w:ascii="Gill Sans MT" w:eastAsia="Times New Roman" w:hAnsi="Gill Sans MT" w:cs="Segoe UI"/>
                <w:color w:val="0D0D0D"/>
                <w:kern w:val="0"/>
                <w:sz w:val="21"/>
                <w:szCs w:val="21"/>
                <w:lang w:val="fr-FR"/>
                <w14:ligatures w14:val="none"/>
              </w:rPr>
            </w:pPr>
            <w:r w:rsidRPr="00177E31">
              <w:rPr>
                <w:rFonts w:ascii="Gill Sans MT" w:eastAsia="Times New Roman" w:hAnsi="Gill Sans MT" w:cs="Segoe UI"/>
                <w:color w:val="0D0D0D"/>
                <w:kern w:val="0"/>
                <w:sz w:val="21"/>
                <w:szCs w:val="21"/>
                <w:lang w:val="fr-FR"/>
                <w14:ligatures w14:val="none"/>
              </w:rPr>
              <w:t>2</w:t>
            </w:r>
          </w:p>
        </w:tc>
        <w:tc>
          <w:tcPr>
            <w:tcW w:w="1632" w:type="dxa"/>
            <w:shd w:val="clear" w:color="auto" w:fill="D9D9D9" w:themeFill="background1" w:themeFillShade="D9"/>
          </w:tcPr>
          <w:p w14:paraId="1C54B9DF" w14:textId="77777777" w:rsidR="004B6719" w:rsidRPr="00177E31" w:rsidRDefault="004B6719" w:rsidP="004B6719">
            <w:pPr>
              <w:rPr>
                <w:rFonts w:ascii="Gill Sans MT" w:eastAsia="Times New Roman" w:hAnsi="Gill Sans MT" w:cs="Segoe UI"/>
                <w:color w:val="0D0D0D"/>
                <w:kern w:val="0"/>
                <w:sz w:val="21"/>
                <w:szCs w:val="21"/>
                <w:lang w:val="fr-FR"/>
                <w14:ligatures w14:val="none"/>
              </w:rPr>
            </w:pPr>
          </w:p>
        </w:tc>
        <w:tc>
          <w:tcPr>
            <w:tcW w:w="1630" w:type="dxa"/>
            <w:shd w:val="clear" w:color="auto" w:fill="D9D9D9" w:themeFill="background1" w:themeFillShade="D9"/>
          </w:tcPr>
          <w:p w14:paraId="32D0F736" w14:textId="77777777" w:rsidR="004B6719" w:rsidRPr="00177E31" w:rsidRDefault="004B6719" w:rsidP="004B6719">
            <w:pPr>
              <w:rPr>
                <w:rFonts w:ascii="Gill Sans MT" w:eastAsia="Times New Roman" w:hAnsi="Gill Sans MT" w:cs="Segoe UI"/>
                <w:color w:val="0D0D0D"/>
                <w:kern w:val="0"/>
                <w:sz w:val="21"/>
                <w:szCs w:val="21"/>
                <w:lang w:val="fr-FR"/>
                <w14:ligatures w14:val="none"/>
              </w:rPr>
            </w:pPr>
          </w:p>
        </w:tc>
      </w:tr>
      <w:tr w:rsidR="004B6719" w:rsidRPr="00177E31" w14:paraId="537334C2" w14:textId="77777777" w:rsidTr="00F400C4">
        <w:trPr>
          <w:jc w:val="center"/>
        </w:trPr>
        <w:tc>
          <w:tcPr>
            <w:tcW w:w="3219" w:type="dxa"/>
            <w:shd w:val="clear" w:color="auto" w:fill="1F3864" w:themeFill="accent1" w:themeFillShade="80"/>
            <w:vAlign w:val="center"/>
            <w:hideMark/>
          </w:tcPr>
          <w:p w14:paraId="351179BD"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r w:rsidRPr="00177E31">
              <w:rPr>
                <w:rFonts w:ascii="Gill Sans MT" w:eastAsia="Times New Roman" w:hAnsi="Gill Sans MT" w:cs="Segoe UI"/>
                <w:color w:val="FFFFFF" w:themeColor="background1"/>
                <w:kern w:val="0"/>
                <w:sz w:val="21"/>
                <w:szCs w:val="21"/>
                <w14:ligatures w14:val="none"/>
              </w:rPr>
              <w:t>Affiches</w:t>
            </w:r>
          </w:p>
        </w:tc>
        <w:tc>
          <w:tcPr>
            <w:tcW w:w="2520" w:type="dxa"/>
            <w:shd w:val="clear" w:color="auto" w:fill="D9D9D9" w:themeFill="background1" w:themeFillShade="D9"/>
            <w:vAlign w:val="center"/>
            <w:hideMark/>
          </w:tcPr>
          <w:p w14:paraId="7A782817" w14:textId="77777777" w:rsidR="004B6719" w:rsidRPr="00184D15" w:rsidRDefault="004B6719" w:rsidP="004B6719">
            <w:pPr>
              <w:jc w:val="center"/>
              <w:rPr>
                <w:rFonts w:ascii="Gill Sans MT" w:eastAsia="Times New Roman" w:hAnsi="Gill Sans MT" w:cs="Segoe UI"/>
                <w:color w:val="0D0D0D"/>
                <w:kern w:val="0"/>
                <w:sz w:val="21"/>
                <w:szCs w:val="21"/>
                <w14:ligatures w14:val="none"/>
              </w:rPr>
            </w:pPr>
            <w:r w:rsidRPr="00184D15">
              <w:rPr>
                <w:rFonts w:ascii="Gill Sans MT" w:eastAsia="Times New Roman" w:hAnsi="Gill Sans MT" w:cs="Segoe UI"/>
                <w:color w:val="0D0D0D"/>
                <w:kern w:val="0"/>
                <w:sz w:val="21"/>
                <w:szCs w:val="21"/>
                <w14:ligatures w14:val="none"/>
              </w:rPr>
              <w:t>2</w:t>
            </w:r>
          </w:p>
        </w:tc>
        <w:tc>
          <w:tcPr>
            <w:tcW w:w="1632" w:type="dxa"/>
            <w:shd w:val="clear" w:color="auto" w:fill="D9D9D9" w:themeFill="background1" w:themeFillShade="D9"/>
          </w:tcPr>
          <w:p w14:paraId="0A25E907"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38E02316"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r w:rsidR="004B6719" w:rsidRPr="00177E31" w14:paraId="13DA975A" w14:textId="77777777" w:rsidTr="00F400C4">
        <w:trPr>
          <w:jc w:val="center"/>
        </w:trPr>
        <w:tc>
          <w:tcPr>
            <w:tcW w:w="3219" w:type="dxa"/>
            <w:shd w:val="clear" w:color="auto" w:fill="1F3864" w:themeFill="accent1" w:themeFillShade="80"/>
            <w:vAlign w:val="center"/>
            <w:hideMark/>
          </w:tcPr>
          <w:p w14:paraId="05BBE453"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proofErr w:type="spellStart"/>
            <w:r w:rsidRPr="00177E31">
              <w:rPr>
                <w:rFonts w:ascii="Gill Sans MT" w:eastAsia="Times New Roman" w:hAnsi="Gill Sans MT" w:cs="Segoe UI"/>
                <w:color w:val="FFFFFF" w:themeColor="background1"/>
                <w:kern w:val="0"/>
                <w:sz w:val="21"/>
                <w:szCs w:val="21"/>
                <w14:ligatures w14:val="none"/>
              </w:rPr>
              <w:t>Dépliants</w:t>
            </w:r>
            <w:proofErr w:type="spellEnd"/>
          </w:p>
        </w:tc>
        <w:tc>
          <w:tcPr>
            <w:tcW w:w="2520" w:type="dxa"/>
            <w:shd w:val="clear" w:color="auto" w:fill="D9D9D9" w:themeFill="background1" w:themeFillShade="D9"/>
            <w:vAlign w:val="center"/>
            <w:hideMark/>
          </w:tcPr>
          <w:p w14:paraId="14330292" w14:textId="77777777" w:rsidR="004B6719" w:rsidRPr="00184D15" w:rsidRDefault="004B6719" w:rsidP="004B6719">
            <w:pPr>
              <w:jc w:val="center"/>
              <w:rPr>
                <w:rFonts w:ascii="Gill Sans MT" w:eastAsia="Times New Roman" w:hAnsi="Gill Sans MT" w:cs="Segoe UI"/>
                <w:color w:val="0D0D0D"/>
                <w:kern w:val="0"/>
                <w:sz w:val="21"/>
                <w:szCs w:val="21"/>
                <w14:ligatures w14:val="none"/>
              </w:rPr>
            </w:pPr>
            <w:r w:rsidRPr="00184D15">
              <w:rPr>
                <w:rFonts w:ascii="Gill Sans MT" w:eastAsia="Times New Roman" w:hAnsi="Gill Sans MT" w:cs="Segoe UI"/>
                <w:color w:val="0D0D0D"/>
                <w:kern w:val="0"/>
                <w:sz w:val="21"/>
                <w:szCs w:val="21"/>
                <w14:ligatures w14:val="none"/>
              </w:rPr>
              <w:t>2</w:t>
            </w:r>
          </w:p>
        </w:tc>
        <w:tc>
          <w:tcPr>
            <w:tcW w:w="1632" w:type="dxa"/>
            <w:shd w:val="clear" w:color="auto" w:fill="D9D9D9" w:themeFill="background1" w:themeFillShade="D9"/>
          </w:tcPr>
          <w:p w14:paraId="552475CE"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328A4CDE"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r w:rsidR="004B6719" w:rsidRPr="00177E31" w14:paraId="1DFF4709" w14:textId="77777777" w:rsidTr="00F400C4">
        <w:trPr>
          <w:jc w:val="center"/>
        </w:trPr>
        <w:tc>
          <w:tcPr>
            <w:tcW w:w="3219" w:type="dxa"/>
            <w:shd w:val="clear" w:color="auto" w:fill="1F3864" w:themeFill="accent1" w:themeFillShade="80"/>
            <w:vAlign w:val="center"/>
            <w:hideMark/>
          </w:tcPr>
          <w:p w14:paraId="43ED1403"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proofErr w:type="spellStart"/>
            <w:r w:rsidRPr="00177E31">
              <w:rPr>
                <w:rFonts w:ascii="Gill Sans MT" w:eastAsia="Times New Roman" w:hAnsi="Gill Sans MT" w:cs="Segoe UI"/>
                <w:color w:val="FFFFFF" w:themeColor="background1"/>
                <w:kern w:val="0"/>
                <w:sz w:val="21"/>
                <w:szCs w:val="21"/>
                <w14:ligatures w14:val="none"/>
              </w:rPr>
              <w:t>Présentations</w:t>
            </w:r>
            <w:proofErr w:type="spellEnd"/>
          </w:p>
        </w:tc>
        <w:tc>
          <w:tcPr>
            <w:tcW w:w="2520" w:type="dxa"/>
            <w:shd w:val="clear" w:color="auto" w:fill="D9D9D9" w:themeFill="background1" w:themeFillShade="D9"/>
            <w:vAlign w:val="center"/>
            <w:hideMark/>
          </w:tcPr>
          <w:p w14:paraId="79259965" w14:textId="77777777" w:rsidR="004B6719" w:rsidRPr="00184D15" w:rsidRDefault="004B6719" w:rsidP="004B6719">
            <w:pPr>
              <w:jc w:val="center"/>
              <w:rPr>
                <w:rFonts w:ascii="Gill Sans MT" w:eastAsia="Times New Roman" w:hAnsi="Gill Sans MT" w:cs="Segoe UI"/>
                <w:color w:val="0D0D0D"/>
                <w:kern w:val="0"/>
                <w:sz w:val="21"/>
                <w:szCs w:val="21"/>
                <w14:ligatures w14:val="none"/>
              </w:rPr>
            </w:pPr>
            <w:r w:rsidRPr="00184D15">
              <w:rPr>
                <w:rFonts w:ascii="Gill Sans MT" w:eastAsia="Times New Roman" w:hAnsi="Gill Sans MT" w:cs="Segoe UI"/>
                <w:color w:val="0D0D0D"/>
                <w:kern w:val="0"/>
                <w:sz w:val="21"/>
                <w:szCs w:val="21"/>
                <w14:ligatures w14:val="none"/>
              </w:rPr>
              <w:t>2</w:t>
            </w:r>
          </w:p>
        </w:tc>
        <w:tc>
          <w:tcPr>
            <w:tcW w:w="1632" w:type="dxa"/>
            <w:shd w:val="clear" w:color="auto" w:fill="D9D9D9" w:themeFill="background1" w:themeFillShade="D9"/>
          </w:tcPr>
          <w:p w14:paraId="072D0A6F"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2AD90E7F"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r w:rsidR="004B6719" w:rsidRPr="00177E31" w14:paraId="41C7E96A" w14:textId="77777777" w:rsidTr="00F400C4">
        <w:trPr>
          <w:jc w:val="center"/>
        </w:trPr>
        <w:tc>
          <w:tcPr>
            <w:tcW w:w="3219" w:type="dxa"/>
            <w:shd w:val="clear" w:color="auto" w:fill="1F3864" w:themeFill="accent1" w:themeFillShade="80"/>
            <w:vAlign w:val="center"/>
            <w:hideMark/>
          </w:tcPr>
          <w:p w14:paraId="6554DD96"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r w:rsidRPr="00177E31">
              <w:rPr>
                <w:rFonts w:ascii="Gill Sans MT" w:eastAsia="Times New Roman" w:hAnsi="Gill Sans MT" w:cs="Segoe UI"/>
                <w:color w:val="FFFFFF" w:themeColor="background1"/>
                <w:kern w:val="0"/>
                <w:sz w:val="21"/>
                <w:szCs w:val="21"/>
                <w14:ligatures w14:val="none"/>
              </w:rPr>
              <w:t>Rapports</w:t>
            </w:r>
          </w:p>
        </w:tc>
        <w:tc>
          <w:tcPr>
            <w:tcW w:w="2520" w:type="dxa"/>
            <w:shd w:val="clear" w:color="auto" w:fill="D9D9D9" w:themeFill="background1" w:themeFillShade="D9"/>
            <w:vAlign w:val="center"/>
            <w:hideMark/>
          </w:tcPr>
          <w:p w14:paraId="03C5C1FA" w14:textId="77777777" w:rsidR="004B6719" w:rsidRPr="00184D15" w:rsidRDefault="004B6719" w:rsidP="004B6719">
            <w:pPr>
              <w:jc w:val="center"/>
              <w:rPr>
                <w:rFonts w:ascii="Gill Sans MT" w:eastAsia="Times New Roman" w:hAnsi="Gill Sans MT" w:cs="Segoe UI"/>
                <w:color w:val="0D0D0D"/>
                <w:kern w:val="0"/>
                <w:sz w:val="21"/>
                <w:szCs w:val="21"/>
                <w14:ligatures w14:val="none"/>
              </w:rPr>
            </w:pPr>
            <w:r w:rsidRPr="00184D15">
              <w:rPr>
                <w:rFonts w:ascii="Gill Sans MT" w:eastAsia="Times New Roman" w:hAnsi="Gill Sans MT" w:cs="Segoe UI"/>
                <w:color w:val="0D0D0D"/>
                <w:kern w:val="0"/>
                <w:sz w:val="21"/>
                <w:szCs w:val="21"/>
                <w14:ligatures w14:val="none"/>
              </w:rPr>
              <w:t>2</w:t>
            </w:r>
          </w:p>
        </w:tc>
        <w:tc>
          <w:tcPr>
            <w:tcW w:w="1632" w:type="dxa"/>
            <w:shd w:val="clear" w:color="auto" w:fill="D9D9D9" w:themeFill="background1" w:themeFillShade="D9"/>
          </w:tcPr>
          <w:p w14:paraId="27F22F4A"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0703F05B"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r w:rsidR="004B6719" w:rsidRPr="005B69EC" w14:paraId="623E12DB" w14:textId="77777777" w:rsidTr="00F400C4">
        <w:trPr>
          <w:trHeight w:val="783"/>
          <w:jc w:val="center"/>
        </w:trPr>
        <w:tc>
          <w:tcPr>
            <w:tcW w:w="3219" w:type="dxa"/>
            <w:shd w:val="clear" w:color="auto" w:fill="1F3864" w:themeFill="accent1" w:themeFillShade="80"/>
            <w:vAlign w:val="center"/>
            <w:hideMark/>
          </w:tcPr>
          <w:p w14:paraId="094733A9" w14:textId="77777777" w:rsidR="004B6719" w:rsidRPr="00ED2578" w:rsidRDefault="004B6719" w:rsidP="004B6719">
            <w:pPr>
              <w:pStyle w:val="Paragraphedeliste"/>
              <w:numPr>
                <w:ilvl w:val="0"/>
                <w:numId w:val="6"/>
              </w:numPr>
              <w:rPr>
                <w:rFonts w:ascii="Gill Sans MT" w:eastAsia="Times New Roman" w:hAnsi="Gill Sans MT" w:cs="Segoe UI"/>
                <w:color w:val="FFFFFF" w:themeColor="background1"/>
                <w:kern w:val="0"/>
                <w:sz w:val="21"/>
                <w:szCs w:val="21"/>
                <w:lang w:val="fr-FR"/>
                <w14:ligatures w14:val="none"/>
              </w:rPr>
            </w:pPr>
            <w:r w:rsidRPr="00ED2578">
              <w:rPr>
                <w:rFonts w:ascii="Gill Sans MT" w:eastAsia="Times New Roman" w:hAnsi="Gill Sans MT" w:cs="Segoe UI"/>
                <w:color w:val="FFFFFF" w:themeColor="background1"/>
                <w:kern w:val="0"/>
                <w:sz w:val="21"/>
                <w:szCs w:val="21"/>
                <w:lang w:val="fr-FR"/>
                <w14:ligatures w14:val="none"/>
              </w:rPr>
              <w:t>Publications pour les réseaux sociaux</w:t>
            </w:r>
          </w:p>
        </w:tc>
        <w:tc>
          <w:tcPr>
            <w:tcW w:w="2520" w:type="dxa"/>
            <w:shd w:val="clear" w:color="auto" w:fill="D9D9D9" w:themeFill="background1" w:themeFillShade="D9"/>
            <w:vAlign w:val="center"/>
            <w:hideMark/>
          </w:tcPr>
          <w:p w14:paraId="0B9585B5" w14:textId="28E1266C" w:rsidR="004B6719" w:rsidRPr="00ED2578" w:rsidRDefault="004B6719" w:rsidP="004B6719">
            <w:pPr>
              <w:jc w:val="center"/>
              <w:rPr>
                <w:rFonts w:ascii="Gill Sans MT" w:eastAsia="Times New Roman" w:hAnsi="Gill Sans MT" w:cs="Segoe UI"/>
                <w:color w:val="0D0D0D"/>
                <w:kern w:val="0"/>
                <w:sz w:val="21"/>
                <w:szCs w:val="21"/>
                <w:lang w:val="fr-FR"/>
                <w14:ligatures w14:val="none"/>
              </w:rPr>
            </w:pPr>
            <w:r w:rsidRPr="00177E31">
              <w:rPr>
                <w:rFonts w:ascii="Gill Sans MT" w:eastAsia="Times New Roman" w:hAnsi="Gill Sans MT" w:cs="Segoe UI"/>
                <w:color w:val="0D0D0D"/>
                <w:kern w:val="0"/>
                <w:sz w:val="21"/>
                <w:szCs w:val="21"/>
                <w:lang w:val="fr-FR"/>
                <w14:ligatures w14:val="none"/>
              </w:rPr>
              <w:t>20</w:t>
            </w:r>
            <w:r w:rsidRPr="00ED2578">
              <w:rPr>
                <w:rFonts w:ascii="Gill Sans MT" w:eastAsia="Times New Roman" w:hAnsi="Gill Sans MT" w:cs="Segoe UI"/>
                <w:color w:val="0D0D0D"/>
                <w:kern w:val="0"/>
                <w:sz w:val="21"/>
                <w:szCs w:val="21"/>
                <w:lang w:val="fr-FR"/>
                <w14:ligatures w14:val="none"/>
              </w:rPr>
              <w:t xml:space="preserve"> (visuels pour les publications, bannières, infographies, etc.)</w:t>
            </w:r>
          </w:p>
        </w:tc>
        <w:tc>
          <w:tcPr>
            <w:tcW w:w="1632" w:type="dxa"/>
            <w:shd w:val="clear" w:color="auto" w:fill="D9D9D9" w:themeFill="background1" w:themeFillShade="D9"/>
          </w:tcPr>
          <w:p w14:paraId="4254AA61" w14:textId="77777777" w:rsidR="004B6719" w:rsidRPr="00ED2578" w:rsidRDefault="004B6719" w:rsidP="004B6719">
            <w:pPr>
              <w:rPr>
                <w:rFonts w:ascii="Gill Sans MT" w:eastAsia="Times New Roman" w:hAnsi="Gill Sans MT" w:cs="Segoe UI"/>
                <w:color w:val="0D0D0D"/>
                <w:kern w:val="0"/>
                <w:sz w:val="21"/>
                <w:szCs w:val="21"/>
                <w:lang w:val="fr-FR"/>
                <w14:ligatures w14:val="none"/>
              </w:rPr>
            </w:pPr>
          </w:p>
        </w:tc>
        <w:tc>
          <w:tcPr>
            <w:tcW w:w="1630" w:type="dxa"/>
            <w:shd w:val="clear" w:color="auto" w:fill="D9D9D9" w:themeFill="background1" w:themeFillShade="D9"/>
          </w:tcPr>
          <w:p w14:paraId="265136E5" w14:textId="77777777" w:rsidR="004B6719" w:rsidRPr="00ED2578" w:rsidRDefault="004B6719" w:rsidP="004B6719">
            <w:pPr>
              <w:rPr>
                <w:rFonts w:ascii="Gill Sans MT" w:eastAsia="Times New Roman" w:hAnsi="Gill Sans MT" w:cs="Segoe UI"/>
                <w:color w:val="0D0D0D"/>
                <w:kern w:val="0"/>
                <w:sz w:val="21"/>
                <w:szCs w:val="21"/>
                <w:lang w:val="fr-FR"/>
                <w14:ligatures w14:val="none"/>
              </w:rPr>
            </w:pPr>
          </w:p>
        </w:tc>
      </w:tr>
      <w:tr w:rsidR="004B6719" w:rsidRPr="00177E31" w14:paraId="511B0C49" w14:textId="77777777" w:rsidTr="00F400C4">
        <w:trPr>
          <w:jc w:val="center"/>
        </w:trPr>
        <w:tc>
          <w:tcPr>
            <w:tcW w:w="3219" w:type="dxa"/>
            <w:shd w:val="clear" w:color="auto" w:fill="1F3864" w:themeFill="accent1" w:themeFillShade="80"/>
            <w:vAlign w:val="center"/>
            <w:hideMark/>
          </w:tcPr>
          <w:p w14:paraId="02663E8B"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r w:rsidRPr="00177E31">
              <w:rPr>
                <w:rFonts w:ascii="Gill Sans MT" w:eastAsia="Times New Roman" w:hAnsi="Gill Sans MT" w:cs="Segoe UI"/>
                <w:color w:val="FFFFFF" w:themeColor="background1"/>
                <w:kern w:val="0"/>
                <w:sz w:val="21"/>
                <w:szCs w:val="21"/>
                <w14:ligatures w14:val="none"/>
              </w:rPr>
              <w:t>Roll up</w:t>
            </w:r>
          </w:p>
        </w:tc>
        <w:tc>
          <w:tcPr>
            <w:tcW w:w="2520" w:type="dxa"/>
            <w:shd w:val="clear" w:color="auto" w:fill="D9D9D9" w:themeFill="background1" w:themeFillShade="D9"/>
            <w:vAlign w:val="center"/>
            <w:hideMark/>
          </w:tcPr>
          <w:p w14:paraId="277A0BF3" w14:textId="6EC0A3B0" w:rsidR="004B6719" w:rsidRPr="00184D15" w:rsidRDefault="004B6719" w:rsidP="004B6719">
            <w:pPr>
              <w:jc w:val="center"/>
              <w:rPr>
                <w:rFonts w:ascii="Gill Sans MT" w:eastAsia="Times New Roman" w:hAnsi="Gill Sans MT" w:cs="Segoe UI"/>
                <w:color w:val="0D0D0D"/>
                <w:kern w:val="0"/>
                <w:sz w:val="21"/>
                <w:szCs w:val="21"/>
                <w:lang w:val="fr-FR"/>
                <w14:ligatures w14:val="none"/>
              </w:rPr>
            </w:pPr>
            <w:r w:rsidRPr="00177E31">
              <w:rPr>
                <w:rFonts w:ascii="Gill Sans MT" w:eastAsia="Times New Roman" w:hAnsi="Gill Sans MT" w:cs="Segoe UI"/>
                <w:color w:val="0D0D0D"/>
                <w:kern w:val="0"/>
                <w:sz w:val="21"/>
                <w:szCs w:val="21"/>
                <w:lang w:val="fr-FR"/>
                <w14:ligatures w14:val="none"/>
              </w:rPr>
              <w:t>2</w:t>
            </w:r>
          </w:p>
        </w:tc>
        <w:tc>
          <w:tcPr>
            <w:tcW w:w="1632" w:type="dxa"/>
            <w:shd w:val="clear" w:color="auto" w:fill="D9D9D9" w:themeFill="background1" w:themeFillShade="D9"/>
          </w:tcPr>
          <w:p w14:paraId="18C0F16B"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3B3CE8B8"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r w:rsidR="004B6719" w:rsidRPr="00177E31" w14:paraId="483ED8E6" w14:textId="77777777" w:rsidTr="00F400C4">
        <w:trPr>
          <w:trHeight w:val="376"/>
          <w:jc w:val="center"/>
        </w:trPr>
        <w:tc>
          <w:tcPr>
            <w:tcW w:w="3219" w:type="dxa"/>
            <w:shd w:val="clear" w:color="auto" w:fill="1F3864" w:themeFill="accent1" w:themeFillShade="80"/>
            <w:vAlign w:val="center"/>
            <w:hideMark/>
          </w:tcPr>
          <w:p w14:paraId="15B32B75" w14:textId="77777777" w:rsidR="004B6719" w:rsidRPr="00177E31" w:rsidRDefault="004B6719" w:rsidP="004B6719">
            <w:pPr>
              <w:pStyle w:val="Paragraphedeliste"/>
              <w:numPr>
                <w:ilvl w:val="0"/>
                <w:numId w:val="6"/>
              </w:numPr>
              <w:rPr>
                <w:rFonts w:ascii="Gill Sans MT" w:eastAsia="Times New Roman" w:hAnsi="Gill Sans MT" w:cs="Segoe UI"/>
                <w:color w:val="FFFFFF" w:themeColor="background1"/>
                <w:kern w:val="0"/>
                <w:sz w:val="21"/>
                <w:szCs w:val="21"/>
                <w14:ligatures w14:val="none"/>
              </w:rPr>
            </w:pPr>
            <w:r w:rsidRPr="00177E31">
              <w:rPr>
                <w:rFonts w:ascii="Gill Sans MT" w:eastAsia="Times New Roman" w:hAnsi="Gill Sans MT" w:cs="Segoe UI"/>
                <w:color w:val="FFFFFF" w:themeColor="background1"/>
                <w:kern w:val="0"/>
                <w:sz w:val="21"/>
                <w:szCs w:val="21"/>
                <w14:ligatures w14:val="none"/>
              </w:rPr>
              <w:t>Design mural</w:t>
            </w:r>
          </w:p>
        </w:tc>
        <w:tc>
          <w:tcPr>
            <w:tcW w:w="2520" w:type="dxa"/>
            <w:shd w:val="clear" w:color="auto" w:fill="D9D9D9" w:themeFill="background1" w:themeFillShade="D9"/>
            <w:vAlign w:val="center"/>
            <w:hideMark/>
          </w:tcPr>
          <w:p w14:paraId="1596E04D" w14:textId="17741D14" w:rsidR="004B6719" w:rsidRPr="00184D15" w:rsidRDefault="004B6719" w:rsidP="004B6719">
            <w:pPr>
              <w:jc w:val="center"/>
              <w:rPr>
                <w:rFonts w:ascii="Gill Sans MT" w:eastAsia="Times New Roman" w:hAnsi="Gill Sans MT" w:cs="Segoe UI"/>
                <w:color w:val="0D0D0D"/>
                <w:kern w:val="0"/>
                <w:sz w:val="21"/>
                <w:szCs w:val="21"/>
                <w:lang w:val="fr-FR"/>
                <w14:ligatures w14:val="none"/>
              </w:rPr>
            </w:pPr>
            <w:r w:rsidRPr="00177E31">
              <w:rPr>
                <w:rFonts w:ascii="Gill Sans MT" w:eastAsia="Times New Roman" w:hAnsi="Gill Sans MT" w:cs="Segoe UI"/>
                <w:color w:val="0D0D0D"/>
                <w:kern w:val="0"/>
                <w:sz w:val="21"/>
                <w:szCs w:val="21"/>
                <w:lang w:val="fr-FR"/>
                <w14:ligatures w14:val="none"/>
              </w:rPr>
              <w:t>2</w:t>
            </w:r>
          </w:p>
        </w:tc>
        <w:tc>
          <w:tcPr>
            <w:tcW w:w="1632" w:type="dxa"/>
            <w:shd w:val="clear" w:color="auto" w:fill="D9D9D9" w:themeFill="background1" w:themeFillShade="D9"/>
          </w:tcPr>
          <w:p w14:paraId="48446314" w14:textId="77777777" w:rsidR="004B6719" w:rsidRPr="00184D15" w:rsidRDefault="004B6719" w:rsidP="004B6719">
            <w:pPr>
              <w:rPr>
                <w:rFonts w:ascii="Gill Sans MT" w:eastAsia="Times New Roman" w:hAnsi="Gill Sans MT" w:cs="Segoe UI"/>
                <w:color w:val="0D0D0D"/>
                <w:kern w:val="0"/>
                <w:sz w:val="21"/>
                <w:szCs w:val="21"/>
                <w14:ligatures w14:val="none"/>
              </w:rPr>
            </w:pPr>
          </w:p>
        </w:tc>
        <w:tc>
          <w:tcPr>
            <w:tcW w:w="1630" w:type="dxa"/>
            <w:shd w:val="clear" w:color="auto" w:fill="D9D9D9" w:themeFill="background1" w:themeFillShade="D9"/>
          </w:tcPr>
          <w:p w14:paraId="000C6937" w14:textId="77777777" w:rsidR="004B6719" w:rsidRPr="00184D15" w:rsidRDefault="004B6719" w:rsidP="004B6719">
            <w:pPr>
              <w:rPr>
                <w:rFonts w:ascii="Gill Sans MT" w:eastAsia="Times New Roman" w:hAnsi="Gill Sans MT" w:cs="Segoe UI"/>
                <w:color w:val="0D0D0D"/>
                <w:kern w:val="0"/>
                <w:sz w:val="21"/>
                <w:szCs w:val="21"/>
                <w14:ligatures w14:val="none"/>
              </w:rPr>
            </w:pPr>
          </w:p>
        </w:tc>
      </w:tr>
    </w:tbl>
    <w:p w14:paraId="690CFD8D" w14:textId="77777777" w:rsidR="00F34646" w:rsidRDefault="00F34646" w:rsidP="00F34646">
      <w:pPr>
        <w:rPr>
          <w:rFonts w:ascii="Gill Sans MT" w:hAnsi="Gill Sans MT"/>
          <w:b/>
          <w:bCs/>
          <w:lang w:val="fr-FR"/>
        </w:rPr>
      </w:pPr>
    </w:p>
    <w:p w14:paraId="1F280AB3" w14:textId="53D55BA7" w:rsidR="005B69EC" w:rsidRDefault="005B69EC" w:rsidP="00F34646">
      <w:pPr>
        <w:rPr>
          <w:rFonts w:ascii="Gill Sans MT" w:hAnsi="Gill Sans MT"/>
          <w:b/>
          <w:bCs/>
          <w:lang w:val="fr-FR"/>
        </w:rPr>
      </w:pPr>
    </w:p>
    <w:p w14:paraId="43C358C5" w14:textId="7896FC2A" w:rsidR="005B69EC" w:rsidRDefault="005B69EC" w:rsidP="005B69EC">
      <w:pPr>
        <w:pStyle w:val="Paragraphedeliste"/>
        <w:numPr>
          <w:ilvl w:val="0"/>
          <w:numId w:val="5"/>
        </w:numPr>
        <w:rPr>
          <w:rFonts w:ascii="Gill Sans MT" w:hAnsi="Gill Sans MT"/>
          <w:b/>
          <w:bCs/>
          <w:lang w:val="fr-FR"/>
        </w:rPr>
      </w:pPr>
      <w:r>
        <w:rPr>
          <w:rFonts w:ascii="Gill Sans MT" w:hAnsi="Gill Sans MT"/>
          <w:b/>
          <w:bCs/>
          <w:lang w:val="fr-FR"/>
        </w:rPr>
        <w:lastRenderedPageBreak/>
        <w:t>Critères de sélection :</w:t>
      </w:r>
    </w:p>
    <w:p w14:paraId="77A42994" w14:textId="1549C432" w:rsidR="005B69EC" w:rsidRPr="005B69EC" w:rsidRDefault="005B69EC" w:rsidP="005B69EC">
      <w:pPr>
        <w:rPr>
          <w:rFonts w:ascii="Gill Sans MT" w:hAnsi="Gill Sans MT"/>
          <w:lang w:val="fr-FR"/>
        </w:rPr>
      </w:pPr>
      <w:r w:rsidRPr="005B69EC">
        <w:rPr>
          <w:rFonts w:ascii="Gill Sans MT" w:hAnsi="Gill Sans MT"/>
          <w:lang w:val="fr-FR"/>
        </w:rPr>
        <w:t>Le choix du candidat se basera sur trois critères : son curriculum vitae, ses références de projets similaires, ainsi que sa proposition financière.</w:t>
      </w:r>
      <w:r w:rsidRPr="005B69EC">
        <w:rPr>
          <w:rFonts w:ascii="Gill Sans MT" w:hAnsi="Gill Sans MT"/>
          <w:lang w:val="fr-FR"/>
        </w:rPr>
        <w:t xml:space="preserve"> </w:t>
      </w:r>
    </w:p>
    <w:p w14:paraId="5D316A47" w14:textId="77777777" w:rsidR="005B69EC" w:rsidRDefault="005B69EC" w:rsidP="005B69EC">
      <w:pPr>
        <w:pStyle w:val="Paragraphedeliste"/>
        <w:rPr>
          <w:rFonts w:ascii="Gill Sans MT" w:hAnsi="Gill Sans MT"/>
          <w:b/>
          <w:bCs/>
          <w:lang w:val="fr-FR"/>
        </w:rPr>
      </w:pPr>
    </w:p>
    <w:p w14:paraId="6A33AA76" w14:textId="2E7B1AE4" w:rsidR="00401F61" w:rsidRPr="00177E31" w:rsidRDefault="00401F61" w:rsidP="00177E31">
      <w:pPr>
        <w:pStyle w:val="Paragraphedeliste"/>
        <w:numPr>
          <w:ilvl w:val="0"/>
          <w:numId w:val="5"/>
        </w:numPr>
        <w:rPr>
          <w:rFonts w:ascii="Gill Sans MT" w:hAnsi="Gill Sans MT"/>
          <w:b/>
          <w:bCs/>
          <w:lang w:val="fr-FR"/>
        </w:rPr>
      </w:pPr>
      <w:r w:rsidRPr="1860F382">
        <w:rPr>
          <w:rFonts w:ascii="Gill Sans MT" w:hAnsi="Gill Sans MT"/>
          <w:b/>
          <w:bCs/>
          <w:lang w:val="fr-FR"/>
        </w:rPr>
        <w:t>Soumission :</w:t>
      </w:r>
    </w:p>
    <w:p w14:paraId="629B52BA" w14:textId="3D967FBF" w:rsidR="00056DCD" w:rsidRPr="005B69EC" w:rsidRDefault="13C36CE9" w:rsidP="1860F382">
      <w:pPr>
        <w:rPr>
          <w:rFonts w:ascii="Gill Sans MT" w:hAnsi="Gill Sans MT"/>
          <w:lang w:val="fr-FR"/>
        </w:rPr>
      </w:pPr>
      <w:r w:rsidRPr="005B69EC">
        <w:rPr>
          <w:rFonts w:ascii="Gill Sans MT" w:hAnsi="Gill Sans MT"/>
          <w:lang w:val="fr-FR"/>
        </w:rPr>
        <w:t>Les candidats intéressés doivent soumettre leur candidature</w:t>
      </w:r>
      <w:r w:rsidR="005B69EC">
        <w:rPr>
          <w:rFonts w:ascii="Gill Sans MT" w:hAnsi="Gill Sans MT"/>
          <w:lang w:val="fr-FR"/>
        </w:rPr>
        <w:t xml:space="preserve"> avant </w:t>
      </w:r>
      <w:bookmarkStart w:id="0" w:name="_Hlk161141420"/>
      <w:r w:rsidR="00AA721B" w:rsidRPr="00AA721B">
        <w:rPr>
          <w:rFonts w:ascii="Gill Sans MT" w:hAnsi="Gill Sans MT"/>
          <w:b/>
          <w:bCs/>
          <w:lang w:val="fr-FR"/>
        </w:rPr>
        <w:t>jeudi</w:t>
      </w:r>
      <w:r w:rsidR="005B69EC" w:rsidRPr="00AA721B">
        <w:rPr>
          <w:rFonts w:ascii="Gill Sans MT" w:hAnsi="Gill Sans MT"/>
          <w:b/>
          <w:bCs/>
          <w:lang w:val="fr-FR"/>
        </w:rPr>
        <w:t xml:space="preserve"> le 28 </w:t>
      </w:r>
      <w:proofErr w:type="gramStart"/>
      <w:r w:rsidR="005B69EC" w:rsidRPr="00AA721B">
        <w:rPr>
          <w:rFonts w:ascii="Gill Sans MT" w:hAnsi="Gill Sans MT"/>
          <w:b/>
          <w:bCs/>
          <w:lang w:val="fr-FR"/>
        </w:rPr>
        <w:t>Mars</w:t>
      </w:r>
      <w:proofErr w:type="gramEnd"/>
      <w:r w:rsidR="005B69EC" w:rsidRPr="00AA721B">
        <w:rPr>
          <w:rFonts w:ascii="Gill Sans MT" w:hAnsi="Gill Sans MT"/>
          <w:b/>
          <w:bCs/>
          <w:lang w:val="fr-FR"/>
        </w:rPr>
        <w:t xml:space="preserve"> 2024 à 00 :</w:t>
      </w:r>
      <w:r w:rsidR="00AA721B" w:rsidRPr="00AA721B">
        <w:rPr>
          <w:rFonts w:ascii="Gill Sans MT" w:hAnsi="Gill Sans MT"/>
          <w:b/>
          <w:bCs/>
          <w:lang w:val="fr-FR"/>
        </w:rPr>
        <w:t>00</w:t>
      </w:r>
      <w:r w:rsidR="00AA721B">
        <w:rPr>
          <w:rFonts w:ascii="Gill Sans MT" w:hAnsi="Gill Sans MT"/>
          <w:lang w:val="fr-FR"/>
        </w:rPr>
        <w:t xml:space="preserve"> </w:t>
      </w:r>
      <w:bookmarkEnd w:id="0"/>
      <w:r w:rsidR="00AA721B" w:rsidRPr="005B69EC">
        <w:rPr>
          <w:rFonts w:ascii="Gill Sans MT" w:hAnsi="Gill Sans MT"/>
          <w:lang w:val="fr-FR"/>
        </w:rPr>
        <w:t>à</w:t>
      </w:r>
      <w:r w:rsidRPr="005B69EC">
        <w:rPr>
          <w:rFonts w:ascii="Gill Sans MT" w:hAnsi="Gill Sans MT"/>
          <w:lang w:val="fr-FR"/>
        </w:rPr>
        <w:t xml:space="preserve"> l'adresse suivante : </w:t>
      </w:r>
      <w:hyperlink r:id="rId12">
        <w:r w:rsidRPr="005B69EC">
          <w:rPr>
            <w:rStyle w:val="Lienhypertexte"/>
            <w:rFonts w:ascii="Gill Sans MT" w:hAnsi="Gill Sans MT"/>
            <w:lang w:val="fr-FR"/>
          </w:rPr>
          <w:t>procurement@powertunisia.com</w:t>
        </w:r>
      </w:hyperlink>
      <w:r w:rsidRPr="005B69EC">
        <w:rPr>
          <w:rFonts w:ascii="Gill Sans MT" w:hAnsi="Gill Sans MT"/>
          <w:lang w:val="fr-FR"/>
        </w:rPr>
        <w:t>, en incluant les documents suivants :</w:t>
      </w:r>
    </w:p>
    <w:p w14:paraId="5438D415" w14:textId="0ECF0FC6" w:rsidR="00056DCD" w:rsidRPr="005B69EC" w:rsidRDefault="00056DCD" w:rsidP="1860F382">
      <w:pPr>
        <w:rPr>
          <w:rFonts w:ascii="Gill Sans MT" w:hAnsi="Gill Sans MT"/>
          <w:lang w:val="fr-FR"/>
        </w:rPr>
      </w:pPr>
      <w:r w:rsidRPr="005B69EC">
        <w:rPr>
          <w:rFonts w:ascii="Gill Sans MT" w:hAnsi="Gill Sans MT"/>
          <w:lang w:val="fr-FR"/>
        </w:rPr>
        <w:t xml:space="preserve">-La patente </w:t>
      </w:r>
    </w:p>
    <w:p w14:paraId="232D1334" w14:textId="529E8C1E" w:rsidR="00056DCD" w:rsidRPr="005B69EC" w:rsidRDefault="00056DCD" w:rsidP="00056DCD">
      <w:pPr>
        <w:rPr>
          <w:rFonts w:ascii="Gill Sans MT" w:hAnsi="Gill Sans MT"/>
          <w:lang w:val="fr-FR"/>
        </w:rPr>
      </w:pPr>
      <w:r w:rsidRPr="005B69EC">
        <w:rPr>
          <w:rFonts w:ascii="Gill Sans MT" w:hAnsi="Gill Sans MT"/>
          <w:lang w:val="fr-FR"/>
        </w:rPr>
        <w:t>-Le curriculum vitae (CV)</w:t>
      </w:r>
    </w:p>
    <w:p w14:paraId="1346891C" w14:textId="27723484" w:rsidR="00056DCD" w:rsidRPr="005B69EC" w:rsidRDefault="00056DCD" w:rsidP="00056DCD">
      <w:pPr>
        <w:rPr>
          <w:rFonts w:ascii="Gill Sans MT" w:hAnsi="Gill Sans MT"/>
          <w:lang w:val="fr-FR"/>
        </w:rPr>
      </w:pPr>
      <w:r w:rsidRPr="005B69EC">
        <w:rPr>
          <w:rFonts w:ascii="Gill Sans MT" w:hAnsi="Gill Sans MT"/>
          <w:lang w:val="fr-FR"/>
        </w:rPr>
        <w:t>-Les références des projets de design antérieurs</w:t>
      </w:r>
    </w:p>
    <w:p w14:paraId="3B7DE789" w14:textId="77777777" w:rsidR="00056DCD" w:rsidRDefault="00056DCD" w:rsidP="00056DCD">
      <w:pPr>
        <w:rPr>
          <w:rFonts w:ascii="Gill Sans MT" w:hAnsi="Gill Sans MT"/>
          <w:lang w:val="fr-FR"/>
        </w:rPr>
      </w:pPr>
      <w:r w:rsidRPr="005B69EC">
        <w:rPr>
          <w:rFonts w:ascii="Gill Sans MT" w:hAnsi="Gill Sans MT"/>
          <w:lang w:val="fr-FR"/>
        </w:rPr>
        <w:t>-Une offre financière détaillée, en accord avec les livrables spécifiés dans le tableau précédent.</w:t>
      </w:r>
    </w:p>
    <w:sectPr w:rsidR="00056DC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AE03" w14:textId="77777777" w:rsidR="00702450" w:rsidRDefault="00702450" w:rsidP="00177E31">
      <w:pPr>
        <w:spacing w:after="0" w:line="240" w:lineRule="auto"/>
      </w:pPr>
      <w:r>
        <w:separator/>
      </w:r>
    </w:p>
  </w:endnote>
  <w:endnote w:type="continuationSeparator" w:id="0">
    <w:p w14:paraId="1AC7317B" w14:textId="77777777" w:rsidR="00702450" w:rsidRDefault="00702450" w:rsidP="00177E31">
      <w:pPr>
        <w:spacing w:after="0" w:line="240" w:lineRule="auto"/>
      </w:pPr>
      <w:r>
        <w:continuationSeparator/>
      </w:r>
    </w:p>
  </w:endnote>
  <w:endnote w:type="continuationNotice" w:id="1">
    <w:p w14:paraId="39B8C14A" w14:textId="77777777" w:rsidR="00702450" w:rsidRDefault="0070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25016"/>
      <w:docPartObj>
        <w:docPartGallery w:val="Page Numbers (Bottom of Page)"/>
        <w:docPartUnique/>
      </w:docPartObj>
    </w:sdtPr>
    <w:sdtContent>
      <w:p w14:paraId="77DB1066" w14:textId="08046971" w:rsidR="00177E31" w:rsidRDefault="00177E31">
        <w:pPr>
          <w:pStyle w:val="Pieddepage"/>
          <w:jc w:val="right"/>
        </w:pPr>
        <w:r>
          <w:fldChar w:fldCharType="begin"/>
        </w:r>
        <w:r>
          <w:instrText>PAGE   \* MERGEFORMAT</w:instrText>
        </w:r>
        <w:r>
          <w:fldChar w:fldCharType="separate"/>
        </w:r>
        <w:r>
          <w:rPr>
            <w:lang w:val="fr-FR"/>
          </w:rPr>
          <w:t>2</w:t>
        </w:r>
        <w:r>
          <w:fldChar w:fldCharType="end"/>
        </w:r>
      </w:p>
    </w:sdtContent>
  </w:sdt>
  <w:p w14:paraId="088EC096" w14:textId="77777777" w:rsidR="00177E31" w:rsidRDefault="00177E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3FAE" w14:textId="77777777" w:rsidR="00702450" w:rsidRDefault="00702450" w:rsidP="00177E31">
      <w:pPr>
        <w:spacing w:after="0" w:line="240" w:lineRule="auto"/>
      </w:pPr>
      <w:r>
        <w:separator/>
      </w:r>
    </w:p>
  </w:footnote>
  <w:footnote w:type="continuationSeparator" w:id="0">
    <w:p w14:paraId="1D3A7CDC" w14:textId="77777777" w:rsidR="00702450" w:rsidRDefault="00702450" w:rsidP="00177E31">
      <w:pPr>
        <w:spacing w:after="0" w:line="240" w:lineRule="auto"/>
      </w:pPr>
      <w:r>
        <w:continuationSeparator/>
      </w:r>
    </w:p>
  </w:footnote>
  <w:footnote w:type="continuationNotice" w:id="1">
    <w:p w14:paraId="691078C1" w14:textId="77777777" w:rsidR="00702450" w:rsidRDefault="007024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FD"/>
    <w:multiLevelType w:val="hybridMultilevel"/>
    <w:tmpl w:val="C3E815B2"/>
    <w:lvl w:ilvl="0" w:tplc="1C822D6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F362F3A"/>
    <w:multiLevelType w:val="hybridMultilevel"/>
    <w:tmpl w:val="E4505390"/>
    <w:lvl w:ilvl="0" w:tplc="1C822D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CE2061"/>
    <w:multiLevelType w:val="hybridMultilevel"/>
    <w:tmpl w:val="02C6BCDC"/>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664946"/>
    <w:multiLevelType w:val="hybridMultilevel"/>
    <w:tmpl w:val="E55E02DA"/>
    <w:lvl w:ilvl="0" w:tplc="2000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10409ED"/>
    <w:multiLevelType w:val="hybridMultilevel"/>
    <w:tmpl w:val="9162C106"/>
    <w:lvl w:ilvl="0" w:tplc="1C822D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11F7918"/>
    <w:multiLevelType w:val="hybridMultilevel"/>
    <w:tmpl w:val="CE3C58D8"/>
    <w:lvl w:ilvl="0" w:tplc="1C822D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6EA0CB1"/>
    <w:multiLevelType w:val="hybridMultilevel"/>
    <w:tmpl w:val="2FDA36D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E25089E"/>
    <w:multiLevelType w:val="hybridMultilevel"/>
    <w:tmpl w:val="B1B286F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3775F2"/>
    <w:multiLevelType w:val="hybridMultilevel"/>
    <w:tmpl w:val="76203374"/>
    <w:lvl w:ilvl="0" w:tplc="200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21C5B1C"/>
    <w:multiLevelType w:val="hybridMultilevel"/>
    <w:tmpl w:val="2682B296"/>
    <w:lvl w:ilvl="0" w:tplc="1C822D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89448214">
    <w:abstractNumId w:val="4"/>
  </w:num>
  <w:num w:numId="2" w16cid:durableId="1052651310">
    <w:abstractNumId w:val="5"/>
  </w:num>
  <w:num w:numId="3" w16cid:durableId="1363945443">
    <w:abstractNumId w:val="9"/>
  </w:num>
  <w:num w:numId="4" w16cid:durableId="631404758">
    <w:abstractNumId w:val="1"/>
  </w:num>
  <w:num w:numId="5" w16cid:durableId="742263336">
    <w:abstractNumId w:val="7"/>
  </w:num>
  <w:num w:numId="6" w16cid:durableId="422607419">
    <w:abstractNumId w:val="8"/>
  </w:num>
  <w:num w:numId="7" w16cid:durableId="1397120819">
    <w:abstractNumId w:val="3"/>
  </w:num>
  <w:num w:numId="8" w16cid:durableId="2098600683">
    <w:abstractNumId w:val="6"/>
  </w:num>
  <w:num w:numId="9" w16cid:durableId="568156682">
    <w:abstractNumId w:val="0"/>
  </w:num>
  <w:num w:numId="10" w16cid:durableId="1595016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CC"/>
    <w:rsid w:val="00040E01"/>
    <w:rsid w:val="00055038"/>
    <w:rsid w:val="00056DCD"/>
    <w:rsid w:val="000A5895"/>
    <w:rsid w:val="00146E89"/>
    <w:rsid w:val="00152758"/>
    <w:rsid w:val="00177E31"/>
    <w:rsid w:val="00181013"/>
    <w:rsid w:val="00184D15"/>
    <w:rsid w:val="001D4DEB"/>
    <w:rsid w:val="00280545"/>
    <w:rsid w:val="002D7DE2"/>
    <w:rsid w:val="002F2514"/>
    <w:rsid w:val="00311222"/>
    <w:rsid w:val="00367EEF"/>
    <w:rsid w:val="003C63AF"/>
    <w:rsid w:val="003E3E45"/>
    <w:rsid w:val="00401F61"/>
    <w:rsid w:val="0046714A"/>
    <w:rsid w:val="004773EA"/>
    <w:rsid w:val="004A1198"/>
    <w:rsid w:val="004B15D9"/>
    <w:rsid w:val="004B6719"/>
    <w:rsid w:val="005174EC"/>
    <w:rsid w:val="005659F8"/>
    <w:rsid w:val="0057529D"/>
    <w:rsid w:val="005A548B"/>
    <w:rsid w:val="005B69EC"/>
    <w:rsid w:val="00606A4E"/>
    <w:rsid w:val="006173E9"/>
    <w:rsid w:val="0063375B"/>
    <w:rsid w:val="00634AC0"/>
    <w:rsid w:val="006665C7"/>
    <w:rsid w:val="006A16F7"/>
    <w:rsid w:val="006C7178"/>
    <w:rsid w:val="00702450"/>
    <w:rsid w:val="007900BC"/>
    <w:rsid w:val="00871AB0"/>
    <w:rsid w:val="008F6BD1"/>
    <w:rsid w:val="00936ABD"/>
    <w:rsid w:val="009E0D6D"/>
    <w:rsid w:val="00A32BE5"/>
    <w:rsid w:val="00A844A6"/>
    <w:rsid w:val="00AA5595"/>
    <w:rsid w:val="00AA721B"/>
    <w:rsid w:val="00AB2E25"/>
    <w:rsid w:val="00AE3296"/>
    <w:rsid w:val="00B2461E"/>
    <w:rsid w:val="00BC6FB7"/>
    <w:rsid w:val="00BE508D"/>
    <w:rsid w:val="00BE6CF9"/>
    <w:rsid w:val="00BF18E7"/>
    <w:rsid w:val="00C034B4"/>
    <w:rsid w:val="00C40BF5"/>
    <w:rsid w:val="00C97D63"/>
    <w:rsid w:val="00CA3EB4"/>
    <w:rsid w:val="00CC10D4"/>
    <w:rsid w:val="00D34F37"/>
    <w:rsid w:val="00D66598"/>
    <w:rsid w:val="00DA55D7"/>
    <w:rsid w:val="00DA7641"/>
    <w:rsid w:val="00DD319A"/>
    <w:rsid w:val="00E262CC"/>
    <w:rsid w:val="00E81527"/>
    <w:rsid w:val="00EA43C1"/>
    <w:rsid w:val="00ED2578"/>
    <w:rsid w:val="00EF1FE2"/>
    <w:rsid w:val="00F34646"/>
    <w:rsid w:val="00F400C4"/>
    <w:rsid w:val="00F64D86"/>
    <w:rsid w:val="00FF384E"/>
    <w:rsid w:val="0134502A"/>
    <w:rsid w:val="07CD32CB"/>
    <w:rsid w:val="0CD9E164"/>
    <w:rsid w:val="13C36CE9"/>
    <w:rsid w:val="1860F382"/>
    <w:rsid w:val="246ABAF5"/>
    <w:rsid w:val="3B658E97"/>
    <w:rsid w:val="3D015EF8"/>
    <w:rsid w:val="59C2B32B"/>
    <w:rsid w:val="64B3F592"/>
    <w:rsid w:val="6AD30B61"/>
    <w:rsid w:val="7FC2C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914A"/>
  <w15:docId w15:val="{9552986D-0DEB-417B-BC89-06529DCC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F61"/>
    <w:pPr>
      <w:ind w:left="720"/>
      <w:contextualSpacing/>
    </w:pPr>
  </w:style>
  <w:style w:type="table" w:styleId="Grilledutableau">
    <w:name w:val="Table Grid"/>
    <w:basedOn w:val="TableauNormal"/>
    <w:uiPriority w:val="39"/>
    <w:rsid w:val="0018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7E31"/>
    <w:rPr>
      <w:color w:val="0563C1" w:themeColor="hyperlink"/>
      <w:u w:val="single"/>
    </w:rPr>
  </w:style>
  <w:style w:type="character" w:styleId="Mentionnonrsolue">
    <w:name w:val="Unresolved Mention"/>
    <w:basedOn w:val="Policepardfaut"/>
    <w:uiPriority w:val="99"/>
    <w:semiHidden/>
    <w:unhideWhenUsed/>
    <w:rsid w:val="00177E31"/>
    <w:rPr>
      <w:color w:val="605E5C"/>
      <w:shd w:val="clear" w:color="auto" w:fill="E1DFDD"/>
    </w:rPr>
  </w:style>
  <w:style w:type="paragraph" w:styleId="En-tte">
    <w:name w:val="header"/>
    <w:basedOn w:val="Normal"/>
    <w:link w:val="En-tteCar"/>
    <w:uiPriority w:val="99"/>
    <w:unhideWhenUsed/>
    <w:rsid w:val="00177E31"/>
    <w:pPr>
      <w:tabs>
        <w:tab w:val="center" w:pos="4536"/>
        <w:tab w:val="right" w:pos="9072"/>
      </w:tabs>
      <w:spacing w:after="0" w:line="240" w:lineRule="auto"/>
    </w:pPr>
  </w:style>
  <w:style w:type="character" w:customStyle="1" w:styleId="En-tteCar">
    <w:name w:val="En-tête Car"/>
    <w:basedOn w:val="Policepardfaut"/>
    <w:link w:val="En-tte"/>
    <w:uiPriority w:val="99"/>
    <w:rsid w:val="00177E31"/>
  </w:style>
  <w:style w:type="paragraph" w:styleId="Pieddepage">
    <w:name w:val="footer"/>
    <w:basedOn w:val="Normal"/>
    <w:link w:val="PieddepageCar"/>
    <w:uiPriority w:val="99"/>
    <w:unhideWhenUsed/>
    <w:rsid w:val="00177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E31"/>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299">
      <w:bodyDiv w:val="1"/>
      <w:marLeft w:val="0"/>
      <w:marRight w:val="0"/>
      <w:marTop w:val="0"/>
      <w:marBottom w:val="0"/>
      <w:divBdr>
        <w:top w:val="none" w:sz="0" w:space="0" w:color="auto"/>
        <w:left w:val="none" w:sz="0" w:space="0" w:color="auto"/>
        <w:bottom w:val="none" w:sz="0" w:space="0" w:color="auto"/>
        <w:right w:val="none" w:sz="0" w:space="0" w:color="auto"/>
      </w:divBdr>
    </w:div>
    <w:div w:id="1146582721">
      <w:bodyDiv w:val="1"/>
      <w:marLeft w:val="0"/>
      <w:marRight w:val="0"/>
      <w:marTop w:val="0"/>
      <w:marBottom w:val="0"/>
      <w:divBdr>
        <w:top w:val="none" w:sz="0" w:space="0" w:color="auto"/>
        <w:left w:val="none" w:sz="0" w:space="0" w:color="auto"/>
        <w:bottom w:val="none" w:sz="0" w:space="0" w:color="auto"/>
        <w:right w:val="none" w:sz="0" w:space="0" w:color="auto"/>
      </w:divBdr>
    </w:div>
    <w:div w:id="1659073921">
      <w:bodyDiv w:val="1"/>
      <w:marLeft w:val="0"/>
      <w:marRight w:val="0"/>
      <w:marTop w:val="0"/>
      <w:marBottom w:val="0"/>
      <w:divBdr>
        <w:top w:val="none" w:sz="0" w:space="0" w:color="auto"/>
        <w:left w:val="none" w:sz="0" w:space="0" w:color="auto"/>
        <w:bottom w:val="none" w:sz="0" w:space="0" w:color="auto"/>
        <w:right w:val="none" w:sz="0" w:space="0" w:color="auto"/>
      </w:divBdr>
      <w:divsChild>
        <w:div w:id="1368292770">
          <w:marLeft w:val="0"/>
          <w:marRight w:val="0"/>
          <w:marTop w:val="0"/>
          <w:marBottom w:val="0"/>
          <w:divBdr>
            <w:top w:val="none" w:sz="0" w:space="0" w:color="auto"/>
            <w:left w:val="none" w:sz="0" w:space="0" w:color="auto"/>
            <w:bottom w:val="none" w:sz="0" w:space="0" w:color="auto"/>
            <w:right w:val="none" w:sz="0" w:space="0" w:color="auto"/>
          </w:divBdr>
        </w:div>
        <w:div w:id="2124568689">
          <w:marLeft w:val="0"/>
          <w:marRight w:val="0"/>
          <w:marTop w:val="0"/>
          <w:marBottom w:val="0"/>
          <w:divBdr>
            <w:top w:val="single" w:sz="2" w:space="0" w:color="E3E3E3"/>
            <w:left w:val="single" w:sz="2" w:space="0" w:color="E3E3E3"/>
            <w:bottom w:val="single" w:sz="2" w:space="0" w:color="E3E3E3"/>
            <w:right w:val="single" w:sz="2" w:space="0" w:color="E3E3E3"/>
          </w:divBdr>
          <w:divsChild>
            <w:div w:id="1591964113">
              <w:marLeft w:val="0"/>
              <w:marRight w:val="0"/>
              <w:marTop w:val="0"/>
              <w:marBottom w:val="0"/>
              <w:divBdr>
                <w:top w:val="single" w:sz="2" w:space="0" w:color="E3E3E3"/>
                <w:left w:val="single" w:sz="2" w:space="0" w:color="E3E3E3"/>
                <w:bottom w:val="single" w:sz="2" w:space="0" w:color="E3E3E3"/>
                <w:right w:val="single" w:sz="2" w:space="0" w:color="E3E3E3"/>
              </w:divBdr>
              <w:divsChild>
                <w:div w:id="1168325121">
                  <w:marLeft w:val="0"/>
                  <w:marRight w:val="0"/>
                  <w:marTop w:val="0"/>
                  <w:marBottom w:val="0"/>
                  <w:divBdr>
                    <w:top w:val="single" w:sz="2" w:space="0" w:color="E3E3E3"/>
                    <w:left w:val="single" w:sz="2" w:space="0" w:color="E3E3E3"/>
                    <w:bottom w:val="single" w:sz="2" w:space="0" w:color="E3E3E3"/>
                    <w:right w:val="single" w:sz="2" w:space="0" w:color="E3E3E3"/>
                  </w:divBdr>
                  <w:divsChild>
                    <w:div w:id="1792286627">
                      <w:marLeft w:val="0"/>
                      <w:marRight w:val="0"/>
                      <w:marTop w:val="0"/>
                      <w:marBottom w:val="0"/>
                      <w:divBdr>
                        <w:top w:val="single" w:sz="2" w:space="0" w:color="E3E3E3"/>
                        <w:left w:val="single" w:sz="2" w:space="0" w:color="E3E3E3"/>
                        <w:bottom w:val="single" w:sz="2" w:space="0" w:color="E3E3E3"/>
                        <w:right w:val="single" w:sz="2" w:space="0" w:color="E3E3E3"/>
                      </w:divBdr>
                      <w:divsChild>
                        <w:div w:id="1477838247">
                          <w:marLeft w:val="0"/>
                          <w:marRight w:val="0"/>
                          <w:marTop w:val="0"/>
                          <w:marBottom w:val="0"/>
                          <w:divBdr>
                            <w:top w:val="single" w:sz="2" w:space="0" w:color="E3E3E3"/>
                            <w:left w:val="single" w:sz="2" w:space="0" w:color="E3E3E3"/>
                            <w:bottom w:val="single" w:sz="2" w:space="0" w:color="E3E3E3"/>
                            <w:right w:val="single" w:sz="2" w:space="0" w:color="E3E3E3"/>
                          </w:divBdr>
                          <w:divsChild>
                            <w:div w:id="239756094">
                              <w:marLeft w:val="0"/>
                              <w:marRight w:val="0"/>
                              <w:marTop w:val="100"/>
                              <w:marBottom w:val="100"/>
                              <w:divBdr>
                                <w:top w:val="single" w:sz="2" w:space="0" w:color="E3E3E3"/>
                                <w:left w:val="single" w:sz="2" w:space="0" w:color="E3E3E3"/>
                                <w:bottom w:val="single" w:sz="2" w:space="0" w:color="E3E3E3"/>
                                <w:right w:val="single" w:sz="2" w:space="0" w:color="E3E3E3"/>
                              </w:divBdr>
                              <w:divsChild>
                                <w:div w:id="1975796821">
                                  <w:marLeft w:val="0"/>
                                  <w:marRight w:val="0"/>
                                  <w:marTop w:val="0"/>
                                  <w:marBottom w:val="0"/>
                                  <w:divBdr>
                                    <w:top w:val="single" w:sz="2" w:space="0" w:color="E3E3E3"/>
                                    <w:left w:val="single" w:sz="2" w:space="0" w:color="E3E3E3"/>
                                    <w:bottom w:val="single" w:sz="2" w:space="0" w:color="E3E3E3"/>
                                    <w:right w:val="single" w:sz="2" w:space="0" w:color="E3E3E3"/>
                                  </w:divBdr>
                                  <w:divsChild>
                                    <w:div w:id="1834566387">
                                      <w:marLeft w:val="0"/>
                                      <w:marRight w:val="0"/>
                                      <w:marTop w:val="0"/>
                                      <w:marBottom w:val="0"/>
                                      <w:divBdr>
                                        <w:top w:val="single" w:sz="2" w:space="0" w:color="E3E3E3"/>
                                        <w:left w:val="single" w:sz="2" w:space="0" w:color="E3E3E3"/>
                                        <w:bottom w:val="single" w:sz="2" w:space="0" w:color="E3E3E3"/>
                                        <w:right w:val="single" w:sz="2" w:space="0" w:color="E3E3E3"/>
                                      </w:divBdr>
                                      <w:divsChild>
                                        <w:div w:id="322703661">
                                          <w:marLeft w:val="0"/>
                                          <w:marRight w:val="0"/>
                                          <w:marTop w:val="0"/>
                                          <w:marBottom w:val="0"/>
                                          <w:divBdr>
                                            <w:top w:val="single" w:sz="2" w:space="0" w:color="E3E3E3"/>
                                            <w:left w:val="single" w:sz="2" w:space="0" w:color="E3E3E3"/>
                                            <w:bottom w:val="single" w:sz="2" w:space="0" w:color="E3E3E3"/>
                                            <w:right w:val="single" w:sz="2" w:space="0" w:color="E3E3E3"/>
                                          </w:divBdr>
                                          <w:divsChild>
                                            <w:div w:id="1000162389">
                                              <w:marLeft w:val="0"/>
                                              <w:marRight w:val="0"/>
                                              <w:marTop w:val="0"/>
                                              <w:marBottom w:val="0"/>
                                              <w:divBdr>
                                                <w:top w:val="single" w:sz="2" w:space="0" w:color="E3E3E3"/>
                                                <w:left w:val="single" w:sz="2" w:space="0" w:color="E3E3E3"/>
                                                <w:bottom w:val="single" w:sz="2" w:space="0" w:color="E3E3E3"/>
                                                <w:right w:val="single" w:sz="2" w:space="0" w:color="E3E3E3"/>
                                              </w:divBdr>
                                              <w:divsChild>
                                                <w:div w:id="1677920782">
                                                  <w:marLeft w:val="0"/>
                                                  <w:marRight w:val="0"/>
                                                  <w:marTop w:val="0"/>
                                                  <w:marBottom w:val="0"/>
                                                  <w:divBdr>
                                                    <w:top w:val="single" w:sz="2" w:space="0" w:color="E3E3E3"/>
                                                    <w:left w:val="single" w:sz="2" w:space="0" w:color="E3E3E3"/>
                                                    <w:bottom w:val="single" w:sz="2" w:space="0" w:color="E3E3E3"/>
                                                    <w:right w:val="single" w:sz="2" w:space="0" w:color="E3E3E3"/>
                                                  </w:divBdr>
                                                  <w:divsChild>
                                                    <w:div w:id="1428429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owertunis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DD8014021804B805163C0B54975F1" ma:contentTypeVersion="15" ma:contentTypeDescription="Create a new document." ma:contentTypeScope="" ma:versionID="d54bbe322417190f05568a949214b063">
  <xsd:schema xmlns:xsd="http://www.w3.org/2001/XMLSchema" xmlns:xs="http://www.w3.org/2001/XMLSchema" xmlns:p="http://schemas.microsoft.com/office/2006/metadata/properties" xmlns:ns2="c812e7d1-da6a-4c2c-a6f4-969a22b4f2fa" xmlns:ns3="b5d7512d-ae0b-4ec4-9f50-23ddadfa77d5" targetNamespace="http://schemas.microsoft.com/office/2006/metadata/properties" ma:root="true" ma:fieldsID="38d2e095fe0bf6f94fcc3fc48fab8a39" ns2:_="" ns3:_="">
    <xsd:import namespace="c812e7d1-da6a-4c2c-a6f4-969a22b4f2fa"/>
    <xsd:import namespace="b5d7512d-ae0b-4ec4-9f50-23ddadfa77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2e7d1-da6a-4c2c-a6f4-969a22b4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7512d-ae0b-4ec4-9f50-23ddadfa77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463c14-eb19-4de5-bfdc-c292b69ac74b}" ma:internalName="TaxCatchAll" ma:showField="CatchAllData" ma:web="b5d7512d-ae0b-4ec4-9f50-23ddadfa77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2e7d1-da6a-4c2c-a6f4-969a22b4f2fa">
      <Terms xmlns="http://schemas.microsoft.com/office/infopath/2007/PartnerControls"/>
    </lcf76f155ced4ddcb4097134ff3c332f>
    <TaxCatchAll xmlns="b5d7512d-ae0b-4ec4-9f50-23ddadfa77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0728-F8B1-49A9-A35D-E03BB0AD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2e7d1-da6a-4c2c-a6f4-969a22b4f2fa"/>
    <ds:schemaRef ds:uri="b5d7512d-ae0b-4ec4-9f50-23ddadfa7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B4F09-001D-4C32-9DAB-1DD78C39B24E}">
  <ds:schemaRefs>
    <ds:schemaRef ds:uri="http://schemas.microsoft.com/sharepoint/v3/contenttype/forms"/>
  </ds:schemaRefs>
</ds:datastoreItem>
</file>

<file path=customXml/itemProps3.xml><?xml version="1.0" encoding="utf-8"?>
<ds:datastoreItem xmlns:ds="http://schemas.openxmlformats.org/officeDocument/2006/customXml" ds:itemID="{6B31E7EB-A28E-4340-91F2-862E7AC14D1D}">
  <ds:schemaRefs>
    <ds:schemaRef ds:uri="http://schemas.microsoft.com/office/2006/metadata/properties"/>
    <ds:schemaRef ds:uri="http://schemas.microsoft.com/office/infopath/2007/PartnerControls"/>
    <ds:schemaRef ds:uri="c812e7d1-da6a-4c2c-a6f4-969a22b4f2fa"/>
    <ds:schemaRef ds:uri="b5d7512d-ae0b-4ec4-9f50-23ddadfa77d5"/>
  </ds:schemaRefs>
</ds:datastoreItem>
</file>

<file path=customXml/itemProps4.xml><?xml version="1.0" encoding="utf-8"?>
<ds:datastoreItem xmlns:ds="http://schemas.openxmlformats.org/officeDocument/2006/customXml" ds:itemID="{27A02D67-104E-41E1-AE9F-1018377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Dhouha Jaballah</dc:creator>
  <cp:keywords/>
  <dc:description/>
  <cp:lastModifiedBy>Haythem Gharsally</cp:lastModifiedBy>
  <cp:revision>15</cp:revision>
  <dcterms:created xsi:type="dcterms:W3CDTF">2024-03-06T10:25:00Z</dcterms:created>
  <dcterms:modified xsi:type="dcterms:W3CDTF">2024-03-12T12:13:00Z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0x010100119DD8014021804B805163C0B54975F1</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2024-03-06T10:25:04Z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1199d49c-6d44-43e7-a4f5-7b7983d31ea4</vt:lpwstr>
  </property>
  <property fmtid="{D5CDD505-2E9C-101B-9397-08002B2CF9AE}" pid="10" name="MSIP_Label_ea60d57e-af5b-4752-ac57-3e4f28ca11dc_ContentBits">
    <vt:lpwstr>0</vt:lpwstr>
  </property>
</Properties>
</file>