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87BA" w14:textId="77777777" w:rsidR="0030214E" w:rsidRPr="003C16E7" w:rsidRDefault="00D4073A">
      <w:r>
        <w:rPr>
          <w:noProof/>
          <w:lang w:val="fr"/>
        </w:rPr>
        <w:drawing>
          <wp:anchor distT="0" distB="0" distL="0" distR="0" simplePos="0" relativeHeight="251658240" behindDoc="1" locked="0" layoutInCell="1" hidden="0" allowOverlap="1" wp14:anchorId="2B908429" wp14:editId="5E1B150F">
            <wp:simplePos x="0" y="0"/>
            <wp:positionH relativeFrom="column">
              <wp:posOffset>-914399</wp:posOffset>
            </wp:positionH>
            <wp:positionV relativeFrom="paragraph">
              <wp:posOffset>-326389</wp:posOffset>
            </wp:positionV>
            <wp:extent cx="7746365" cy="9890686"/>
            <wp:effectExtent l="0" t="0" r="0" b="0"/>
            <wp:wrapNone/>
            <wp:docPr id="86" name="Image 86"/>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1"/>
                    <a:srcRect t="5635"/>
                    <a:stretch>
                      <a:fillRect/>
                    </a:stretch>
                  </pic:blipFill>
                  <pic:spPr>
                    <a:xfrm>
                      <a:off x="0" y="0"/>
                      <a:ext cx="7746365" cy="9890686"/>
                    </a:xfrm>
                    <a:prstGeom prst="rect">
                      <a:avLst/>
                    </a:prstGeom>
                    <a:ln/>
                  </pic:spPr>
                </pic:pic>
              </a:graphicData>
            </a:graphic>
          </wp:anchor>
        </w:drawing>
      </w:r>
    </w:p>
    <w:p w14:paraId="795EF290" w14:textId="77777777" w:rsidR="0030214E" w:rsidRPr="003C16E7" w:rsidRDefault="0030214E"/>
    <w:p w14:paraId="4A8C723A" w14:textId="77777777" w:rsidR="0030214E" w:rsidRPr="003C16E7" w:rsidRDefault="0030214E"/>
    <w:p w14:paraId="0906F4EA" w14:textId="77777777" w:rsidR="0030214E" w:rsidRPr="003C16E7" w:rsidRDefault="0030214E"/>
    <w:p w14:paraId="6AEE6050" w14:textId="77777777" w:rsidR="0030214E" w:rsidRPr="003C16E7" w:rsidRDefault="0030214E"/>
    <w:p w14:paraId="55F1DCD0" w14:textId="77777777" w:rsidR="0030214E" w:rsidRPr="003C16E7" w:rsidRDefault="0030214E"/>
    <w:p w14:paraId="3AB10C3A" w14:textId="77777777" w:rsidR="0030214E" w:rsidRPr="003C16E7" w:rsidRDefault="0030214E"/>
    <w:p w14:paraId="352EDFCB" w14:textId="77777777" w:rsidR="0030214E" w:rsidRPr="003C16E7" w:rsidRDefault="0030214E"/>
    <w:p w14:paraId="624C369A" w14:textId="77777777" w:rsidR="0030214E" w:rsidRPr="003C16E7" w:rsidRDefault="0030214E"/>
    <w:p w14:paraId="20D79334" w14:textId="77777777" w:rsidR="0030214E" w:rsidRPr="003C16E7" w:rsidRDefault="0030214E"/>
    <w:p w14:paraId="093702E4" w14:textId="77777777" w:rsidR="0030214E" w:rsidRPr="003C16E7" w:rsidRDefault="00D4073A">
      <w:r>
        <w:rPr>
          <w:noProof/>
          <w:lang w:val="fr"/>
        </w:rPr>
        <w:drawing>
          <wp:anchor distT="0" distB="0" distL="114300" distR="114300" simplePos="0" relativeHeight="251658241" behindDoc="0" locked="0" layoutInCell="1" hidden="0" allowOverlap="1" wp14:anchorId="20A9D645" wp14:editId="2E8DD9A1">
            <wp:simplePos x="0" y="0"/>
            <wp:positionH relativeFrom="column">
              <wp:posOffset>108755</wp:posOffset>
            </wp:positionH>
            <wp:positionV relativeFrom="paragraph">
              <wp:posOffset>19663</wp:posOffset>
            </wp:positionV>
            <wp:extent cx="5756400" cy="2055600"/>
            <wp:effectExtent l="0" t="0" r="0" b="0"/>
            <wp:wrapNone/>
            <wp:docPr id="98" name="Image 98"/>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2"/>
                    <a:srcRect/>
                    <a:stretch>
                      <a:fillRect/>
                    </a:stretch>
                  </pic:blipFill>
                  <pic:spPr>
                    <a:xfrm>
                      <a:off x="0" y="0"/>
                      <a:ext cx="5756400" cy="2055600"/>
                    </a:xfrm>
                    <a:prstGeom prst="rect">
                      <a:avLst/>
                    </a:prstGeom>
                    <a:ln/>
                  </pic:spPr>
                </pic:pic>
              </a:graphicData>
            </a:graphic>
          </wp:anchor>
        </w:drawing>
      </w:r>
    </w:p>
    <w:p w14:paraId="1E76A5DE" w14:textId="77777777" w:rsidR="0030214E" w:rsidRPr="003C16E7" w:rsidRDefault="0030214E"/>
    <w:p w14:paraId="48C60299" w14:textId="77777777" w:rsidR="0030214E" w:rsidRPr="003C16E7" w:rsidRDefault="0030214E"/>
    <w:p w14:paraId="6F5E9653" w14:textId="77777777" w:rsidR="0030214E" w:rsidRPr="003C16E7" w:rsidRDefault="0030214E">
      <w:pPr>
        <w:jc w:val="center"/>
        <w:rPr>
          <w:sz w:val="44"/>
          <w:szCs w:val="44"/>
        </w:rPr>
      </w:pPr>
    </w:p>
    <w:p w14:paraId="1AB9D9D4" w14:textId="77777777" w:rsidR="0030214E" w:rsidRPr="003C16E7" w:rsidRDefault="0030214E">
      <w:pPr>
        <w:jc w:val="center"/>
        <w:rPr>
          <w:sz w:val="44"/>
          <w:szCs w:val="44"/>
        </w:rPr>
      </w:pPr>
    </w:p>
    <w:p w14:paraId="66E64E3D" w14:textId="77777777" w:rsidR="0030214E" w:rsidRPr="003C16E7" w:rsidRDefault="0030214E">
      <w:pPr>
        <w:jc w:val="center"/>
        <w:rPr>
          <w:sz w:val="44"/>
          <w:szCs w:val="44"/>
        </w:rPr>
      </w:pPr>
    </w:p>
    <w:p w14:paraId="2C546B27" w14:textId="77777777" w:rsidR="0030214E" w:rsidRPr="003C16E7" w:rsidRDefault="0030214E">
      <w:pPr>
        <w:jc w:val="center"/>
        <w:rPr>
          <w:sz w:val="44"/>
          <w:szCs w:val="44"/>
        </w:rPr>
      </w:pPr>
    </w:p>
    <w:p w14:paraId="733B004F" w14:textId="06FEF869" w:rsidR="790436BA" w:rsidRPr="003C16E7" w:rsidRDefault="790436BA" w:rsidP="790436BA">
      <w:pPr>
        <w:jc w:val="center"/>
        <w:rPr>
          <w:sz w:val="44"/>
          <w:szCs w:val="44"/>
        </w:rPr>
      </w:pPr>
    </w:p>
    <w:p w14:paraId="3D9F8DB6" w14:textId="2B2C582B" w:rsidR="00EC7F46" w:rsidRPr="003C16E7" w:rsidRDefault="00761F5B" w:rsidP="70770592">
      <w:pPr>
        <w:jc w:val="center"/>
        <w:rPr>
          <w:sz w:val="44"/>
          <w:szCs w:val="44"/>
          <w:lang w:val="fr"/>
        </w:rPr>
      </w:pPr>
      <w:r w:rsidRPr="0B27F1F2">
        <w:rPr>
          <w:b/>
          <w:bCs/>
          <w:sz w:val="44"/>
          <w:szCs w:val="44"/>
          <w:lang w:val="fr"/>
        </w:rPr>
        <w:t xml:space="preserve">Appel à </w:t>
      </w:r>
      <w:r w:rsidR="551024AD" w:rsidRPr="0B27F1F2">
        <w:rPr>
          <w:b/>
          <w:bCs/>
          <w:sz w:val="44"/>
          <w:szCs w:val="44"/>
          <w:lang w:val="fr"/>
        </w:rPr>
        <w:t>projet</w:t>
      </w:r>
      <w:r w:rsidR="009A797D" w:rsidRPr="0B27F1F2">
        <w:rPr>
          <w:b/>
          <w:bCs/>
          <w:sz w:val="44"/>
          <w:szCs w:val="44"/>
          <w:lang w:val="fr"/>
        </w:rPr>
        <w:t>s</w:t>
      </w:r>
      <w:r w:rsidRPr="0B27F1F2">
        <w:rPr>
          <w:sz w:val="44"/>
          <w:szCs w:val="44"/>
          <w:lang w:val="fr"/>
        </w:rPr>
        <w:t xml:space="preserve"> </w:t>
      </w:r>
      <w:r w:rsidRPr="00956674">
        <w:rPr>
          <w:lang w:val="fr-FR"/>
        </w:rPr>
        <w:br/>
      </w:r>
      <w:r w:rsidRPr="0B27F1F2">
        <w:rPr>
          <w:sz w:val="44"/>
          <w:szCs w:val="44"/>
          <w:lang w:val="fr"/>
        </w:rPr>
        <w:t xml:space="preserve">sur la question des inégalités touchant </w:t>
      </w:r>
      <w:r w:rsidR="246ABCA9" w:rsidRPr="0B27F1F2">
        <w:rPr>
          <w:sz w:val="44"/>
          <w:szCs w:val="44"/>
          <w:lang w:val="fr"/>
        </w:rPr>
        <w:t>l</w:t>
      </w:r>
      <w:r w:rsidR="5CB9002B" w:rsidRPr="0B27F1F2">
        <w:rPr>
          <w:sz w:val="44"/>
          <w:szCs w:val="44"/>
          <w:lang w:val="fr"/>
        </w:rPr>
        <w:t xml:space="preserve">es </w:t>
      </w:r>
      <w:r w:rsidR="5334FE82" w:rsidRPr="0B27F1F2">
        <w:rPr>
          <w:sz w:val="44"/>
          <w:szCs w:val="44"/>
          <w:lang w:val="fr"/>
        </w:rPr>
        <w:t>f</w:t>
      </w:r>
      <w:r w:rsidR="5CB9002B" w:rsidRPr="0B27F1F2">
        <w:rPr>
          <w:sz w:val="44"/>
          <w:szCs w:val="44"/>
          <w:lang w:val="fr"/>
        </w:rPr>
        <w:t xml:space="preserve">emmes </w:t>
      </w:r>
      <w:r w:rsidR="35DDA3E8" w:rsidRPr="0B27F1F2">
        <w:rPr>
          <w:sz w:val="44"/>
          <w:szCs w:val="44"/>
          <w:lang w:val="fr"/>
        </w:rPr>
        <w:t xml:space="preserve">qui </w:t>
      </w:r>
      <w:r w:rsidR="73D7D71C" w:rsidRPr="0B27F1F2">
        <w:rPr>
          <w:sz w:val="44"/>
          <w:szCs w:val="44"/>
          <w:lang w:val="fr"/>
        </w:rPr>
        <w:t>t</w:t>
      </w:r>
      <w:r w:rsidR="5CB9002B" w:rsidRPr="0B27F1F2">
        <w:rPr>
          <w:sz w:val="44"/>
          <w:szCs w:val="44"/>
          <w:lang w:val="fr"/>
        </w:rPr>
        <w:t xml:space="preserve">ravaillent dans le </w:t>
      </w:r>
      <w:r w:rsidR="0243E953" w:rsidRPr="0B27F1F2">
        <w:rPr>
          <w:sz w:val="44"/>
          <w:szCs w:val="44"/>
          <w:lang w:val="fr"/>
        </w:rPr>
        <w:t>s</w:t>
      </w:r>
      <w:r w:rsidR="5CB9002B" w:rsidRPr="0B27F1F2">
        <w:rPr>
          <w:sz w:val="44"/>
          <w:szCs w:val="44"/>
          <w:lang w:val="fr"/>
        </w:rPr>
        <w:t xml:space="preserve">ecteur </w:t>
      </w:r>
      <w:r w:rsidR="5BA8A66E" w:rsidRPr="0B27F1F2">
        <w:rPr>
          <w:sz w:val="44"/>
          <w:szCs w:val="44"/>
          <w:lang w:val="fr"/>
        </w:rPr>
        <w:t>a</w:t>
      </w:r>
      <w:r w:rsidR="5CB9002B" w:rsidRPr="0B27F1F2">
        <w:rPr>
          <w:sz w:val="44"/>
          <w:szCs w:val="44"/>
          <w:lang w:val="fr"/>
        </w:rPr>
        <w:t>gricole</w:t>
      </w:r>
      <w:r w:rsidR="6B2B39F5" w:rsidRPr="0B27F1F2">
        <w:rPr>
          <w:sz w:val="44"/>
          <w:szCs w:val="44"/>
          <w:lang w:val="fr"/>
        </w:rPr>
        <w:t>.</w:t>
      </w:r>
    </w:p>
    <w:p w14:paraId="0D516837" w14:textId="004980D8" w:rsidR="0030214E" w:rsidRPr="00313E23" w:rsidRDefault="0037272A" w:rsidP="00B604A0">
      <w:pPr>
        <w:jc w:val="center"/>
        <w:rPr>
          <w:b/>
          <w:lang w:val="fr-FR"/>
        </w:rPr>
      </w:pPr>
      <w:r>
        <w:rPr>
          <w:noProof/>
          <w:lang w:val="fr"/>
        </w:rPr>
        <mc:AlternateContent>
          <mc:Choice Requires="wps">
            <w:drawing>
              <wp:anchor distT="0" distB="0" distL="114300" distR="114300" simplePos="0" relativeHeight="251658242" behindDoc="0" locked="0" layoutInCell="1" hidden="0" allowOverlap="1" wp14:anchorId="12E2B0AF" wp14:editId="75141FA1">
                <wp:simplePos x="0" y="0"/>
                <wp:positionH relativeFrom="page">
                  <wp:align>right</wp:align>
                </wp:positionH>
                <wp:positionV relativeFrom="paragraph">
                  <wp:posOffset>2288706</wp:posOffset>
                </wp:positionV>
                <wp:extent cx="7563872" cy="422992"/>
                <wp:effectExtent l="0" t="0" r="0" b="0"/>
                <wp:wrapNone/>
                <wp:docPr id="5" name="Rectangle 5"/>
                <wp:cNvGraphicFramePr/>
                <a:graphic xmlns:a="http://schemas.openxmlformats.org/drawingml/2006/main">
                  <a:graphicData uri="http://schemas.microsoft.com/office/word/2010/wordprocessingShape">
                    <wps:wsp>
                      <wps:cNvSpPr/>
                      <wps:spPr>
                        <a:xfrm>
                          <a:off x="0" y="0"/>
                          <a:ext cx="7563872" cy="422992"/>
                        </a:xfrm>
                        <a:prstGeom prst="rect">
                          <a:avLst/>
                        </a:prstGeom>
                        <a:solidFill>
                          <a:srgbClr val="00A19A"/>
                        </a:solidFill>
                        <a:ln>
                          <a:noFill/>
                        </a:ln>
                      </wps:spPr>
                      <wps:txbx>
                        <w:txbxContent>
                          <w:p w14:paraId="18CB4776" w14:textId="60679B39" w:rsidR="0030214E" w:rsidRPr="00D37BA3" w:rsidRDefault="00D4073A" w:rsidP="00D37BA3">
                            <w:pPr>
                              <w:spacing w:line="258" w:lineRule="auto"/>
                              <w:jc w:val="center"/>
                              <w:textDirection w:val="btLr"/>
                              <w:rPr>
                                <w:color w:val="FFFFFF"/>
                              </w:rPr>
                            </w:pPr>
                            <w:r>
                              <w:rPr>
                                <w:color w:val="FFFFFF"/>
                                <w:lang w:val="fr"/>
                              </w:rPr>
                              <w:t>www.democracyinternational.com</w:t>
                            </w:r>
                          </w:p>
                        </w:txbxContent>
                      </wps:txbx>
                      <wps:bodyPr spcFirstLastPara="1" wrap="square" lIns="91425" tIns="45700" rIns="91425" bIns="45700" anchor="ctr" anchorCtr="0">
                        <a:noAutofit/>
                      </wps:bodyPr>
                    </wps:wsp>
                  </a:graphicData>
                </a:graphic>
              </wp:anchor>
            </w:drawing>
          </mc:Choice>
          <mc:Fallback>
            <w:pict>
              <v:rect w14:anchorId="12E2B0AF" id="Rectangle 5" o:spid="_x0000_s1026" style="position:absolute;left:0;text-align:left;margin-left:544.4pt;margin-top:180.2pt;width:595.6pt;height:33.3pt;z-index:25165824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6xgEAAHkDAAAOAAAAZHJzL2Uyb0RvYy54bWysU9uO2yAQfa/Uf0C8N7402WyiOKtoV6kq&#10;rdpI234AxhAjYaADiZ2/74DdJG3fqr5ghhkO55wZb56GTpOzAK+sqWgxyykRhttGmWNFv3/bf3ik&#10;xAdmGqatERW9CE+ftu/fbXq3FqVtrW4EEAQxft27irYhuHWWed6KjvmZdcJgUlroWMAQjlkDrEf0&#10;Tmdlnj9kvYXGgeXCezx9GZN0m/ClFDx8ldKLQHRFkVtIK6S1jmu23bD1EZhrFZ9osH9g0TFl8NEr&#10;1AsLjJxA/QXVKQ7WWxlm3HaZlVJxkTSgmiL/Q81by5xIWtAc7642+f8Hy7+c39wB0Ibe+bXHbVQx&#10;SOjiF/mRIZl1uZolhkA4Hi4XDx8flyUlHHPzslytyuhmdrvtwIdPwnYkbioK2IzkETu/+jCW/iqJ&#10;j3mrVbNXWqcAjvWzBnJmsXH5rljtJvTfyrSJxcbGayNiPMluWuIuDPUwCaxtczkA8Y7vFZJ6ZT4c&#10;GGDHC0p6nIKK+h8nBoIS/dmgzatiXi5wbFIwXyxznCG4z9T3GWZ4a3G4eABKxuA5pGEbWe5OwUqV&#10;pEdeI5mJLvY3mTfNYhyg+zhV3f6Y7U8AAAD//wMAUEsDBBQABgAIAAAAIQAIWzXZ3QAAAAkBAAAP&#10;AAAAZHJzL2Rvd25yZXYueG1sTI/LbsIwEEX3lfgHa5C6K3ZSREuIg1okyq5SKFK3xp48RDyOYgPh&#10;72tWZTm6V+eeydej7dgFB986kpDMBDAk7UxLtYTDz/blHZgPiozqHKGEG3pYF5OnXGXGXanEyz7U&#10;LELIZ0pCE0Kfce51g1b5meuRYla5waoQz6HmZlDXCLcdT4VYcKtaiguN6nHToD7tz1aC2FXl1+ep&#10;N3pH33pzSHlpfispn6fjxwpYwDH8l+GuH9WhiE5HdybjWRcZsSfhdSHmwO5xskxSYEcJ8/RNAC9y&#10;/vhB8QcAAP//AwBQSwECLQAUAAYACAAAACEAtoM4kv4AAADhAQAAEwAAAAAAAAAAAAAAAAAAAAAA&#10;W0NvbnRlbnRfVHlwZXNdLnhtbFBLAQItABQABgAIAAAAIQA4/SH/1gAAAJQBAAALAAAAAAAAAAAA&#10;AAAAAC8BAABfcmVscy8ucmVsc1BLAQItABQABgAIAAAAIQBY/G96xgEAAHkDAAAOAAAAAAAAAAAA&#10;AAAAAC4CAABkcnMvZTJvRG9jLnhtbFBLAQItABQABgAIAAAAIQAIWzXZ3QAAAAkBAAAPAAAAAAAA&#10;AAAAAAAAACAEAABkcnMvZG93bnJldi54bWxQSwUGAAAAAAQABADzAAAAKgUAAAAA&#10;" fillcolor="#00a19a" stroked="f">
                <v:textbox inset="2.53958mm,1.2694mm,2.53958mm,1.2694mm">
                  <w:txbxContent>
                    <w:p w14:paraId="18CB4776" w14:textId="60679B39" w:rsidR="0030214E" w:rsidRPr="00D37BA3" w:rsidRDefault="00D4073A" w:rsidP="00D37BA3">
                      <w:pPr>
                        <w:spacing w:line="258" w:lineRule="auto"/>
                        <w:jc w:val="center"/>
                        <w:textDirection w:val="btLr"/>
                        <w:rPr>
                          <w:color w:val="FFFFFF"/>
                        </w:rPr>
                      </w:pPr>
                      <w:r>
                        <w:rPr>
                          <w:color w:val="FFFFFF"/>
                          <w:lang w:val="fr"/>
                        </w:rPr>
                        <w:t>www.democracyinternational.com</w:t>
                      </w:r>
                    </w:p>
                  </w:txbxContent>
                </v:textbox>
                <w10:wrap anchorx="page"/>
              </v:rect>
            </w:pict>
          </mc:Fallback>
        </mc:AlternateContent>
      </w:r>
      <w:r w:rsidR="00D4073A">
        <w:rPr>
          <w:lang w:val="fr"/>
        </w:rPr>
        <w:br w:type="page"/>
      </w:r>
    </w:p>
    <w:p w14:paraId="6E83E729" w14:textId="12D7FFAA" w:rsidR="00761F5B" w:rsidRPr="00162F5A" w:rsidRDefault="002D7CE5">
      <w:pPr>
        <w:pStyle w:val="Titre1"/>
        <w:rPr>
          <w:sz w:val="40"/>
          <w:szCs w:val="40"/>
          <w:lang w:val="fr-FR"/>
        </w:rPr>
      </w:pPr>
      <w:bookmarkStart w:id="0" w:name="_Toc162361086"/>
      <w:bookmarkStart w:id="1" w:name="_Toc162694302"/>
      <w:r w:rsidRPr="00162F5A">
        <w:rPr>
          <w:sz w:val="40"/>
          <w:szCs w:val="40"/>
          <w:lang w:val="fr-FR"/>
        </w:rPr>
        <w:lastRenderedPageBreak/>
        <w:t>R</w:t>
      </w:r>
      <w:r w:rsidR="00162F5A" w:rsidRPr="00162F5A">
        <w:rPr>
          <w:sz w:val="40"/>
          <w:szCs w:val="40"/>
          <w:lang w:val="fr-FR"/>
        </w:rPr>
        <w:t>ESUME D’INFORMATION GENERALE</w:t>
      </w:r>
      <w:bookmarkEnd w:id="0"/>
      <w:bookmarkEnd w:id="1"/>
    </w:p>
    <w:p w14:paraId="3B4218C9" w14:textId="77777777" w:rsidR="00055FE0" w:rsidRPr="00162F5A" w:rsidRDefault="00055FE0">
      <w:pPr>
        <w:rPr>
          <w:lang w:val="fr-FR"/>
        </w:rPr>
      </w:pPr>
    </w:p>
    <w:p w14:paraId="7B3C230D" w14:textId="77777777" w:rsidR="00CA3CAF" w:rsidRPr="00162F5A" w:rsidRDefault="00CA3CAF" w:rsidP="00CA3CAF">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5375"/>
      </w:tblGrid>
      <w:tr w:rsidR="00E84D9E" w:rsidRPr="003C16E7" w14:paraId="111515E9" w14:textId="77777777" w:rsidTr="0B27F1F2">
        <w:tc>
          <w:tcPr>
            <w:tcW w:w="3685" w:type="dxa"/>
          </w:tcPr>
          <w:p w14:paraId="2337EDCC" w14:textId="1B19BA0B" w:rsidR="00E84D9E" w:rsidRPr="003C16E7" w:rsidRDefault="46F9A1B3" w:rsidP="00CA3CAF">
            <w:r w:rsidRPr="0B27F1F2">
              <w:rPr>
                <w:lang w:val="fr"/>
              </w:rPr>
              <w:t xml:space="preserve">Appel à </w:t>
            </w:r>
            <w:r w:rsidR="6BE0586E" w:rsidRPr="0B27F1F2">
              <w:rPr>
                <w:lang w:val="fr"/>
              </w:rPr>
              <w:t xml:space="preserve">projets </w:t>
            </w:r>
            <w:r w:rsidRPr="0B27F1F2">
              <w:rPr>
                <w:lang w:val="fr"/>
              </w:rPr>
              <w:t xml:space="preserve">(RFA) : </w:t>
            </w:r>
          </w:p>
          <w:p w14:paraId="3C31ED23" w14:textId="1B9E44F6" w:rsidR="00022589" w:rsidRPr="003C16E7" w:rsidRDefault="00022589" w:rsidP="00CA3CAF"/>
        </w:tc>
        <w:tc>
          <w:tcPr>
            <w:tcW w:w="5375" w:type="dxa"/>
          </w:tcPr>
          <w:p w14:paraId="6263287C" w14:textId="686D07A9" w:rsidR="00E84D9E" w:rsidRPr="003C16E7" w:rsidRDefault="00BB10B9" w:rsidP="0046418C">
            <w:pPr>
              <w:jc w:val="both"/>
            </w:pPr>
            <w:r>
              <w:rPr>
                <w:lang w:val="fr"/>
              </w:rPr>
              <w:t>NASSEEJ-RFA-2403A-IAVP</w:t>
            </w:r>
          </w:p>
        </w:tc>
      </w:tr>
      <w:tr w:rsidR="00E84D9E" w:rsidRPr="003C16E7" w14:paraId="02FA1A0F" w14:textId="77777777" w:rsidTr="0B27F1F2">
        <w:tc>
          <w:tcPr>
            <w:tcW w:w="3685" w:type="dxa"/>
          </w:tcPr>
          <w:p w14:paraId="601D6B9A" w14:textId="77777777" w:rsidR="00E84D9E" w:rsidRPr="003C16E7" w:rsidRDefault="00E84D9E">
            <w:r>
              <w:rPr>
                <w:lang w:val="fr"/>
              </w:rPr>
              <w:t xml:space="preserve">Date de publication : </w:t>
            </w:r>
          </w:p>
          <w:p w14:paraId="70F63E98" w14:textId="77777777" w:rsidR="00E84D9E" w:rsidRPr="003C16E7" w:rsidRDefault="00E84D9E" w:rsidP="00CA3CAF"/>
        </w:tc>
        <w:tc>
          <w:tcPr>
            <w:tcW w:w="5375" w:type="dxa"/>
          </w:tcPr>
          <w:p w14:paraId="31CC3AD7" w14:textId="2C831C3C" w:rsidR="00E84D9E" w:rsidRPr="003C16E7" w:rsidRDefault="6BE0586E" w:rsidP="0046418C">
            <w:pPr>
              <w:jc w:val="both"/>
            </w:pPr>
            <w:r w:rsidRPr="0B27F1F2">
              <w:rPr>
                <w:lang w:val="fr"/>
              </w:rPr>
              <w:t>Dimanche 31 mars</w:t>
            </w:r>
            <w:r w:rsidR="195CDA01" w:rsidRPr="0B27F1F2">
              <w:rPr>
                <w:lang w:val="fr"/>
              </w:rPr>
              <w:t>2024</w:t>
            </w:r>
          </w:p>
        </w:tc>
      </w:tr>
      <w:tr w:rsidR="00E84D9E" w:rsidRPr="00956674" w14:paraId="1641BB91" w14:textId="77777777" w:rsidTr="0B27F1F2">
        <w:tc>
          <w:tcPr>
            <w:tcW w:w="3685" w:type="dxa"/>
          </w:tcPr>
          <w:p w14:paraId="4FC65DA8" w14:textId="0CE596AA" w:rsidR="00E84D9E" w:rsidRPr="003C16E7" w:rsidRDefault="00E84D9E" w:rsidP="00CA3CAF">
            <w:r>
              <w:rPr>
                <w:lang w:val="fr"/>
              </w:rPr>
              <w:t>Date de clôture :</w:t>
            </w:r>
          </w:p>
        </w:tc>
        <w:tc>
          <w:tcPr>
            <w:tcW w:w="5375" w:type="dxa"/>
          </w:tcPr>
          <w:p w14:paraId="72C61CDE" w14:textId="66ABC51B" w:rsidR="00E84D9E" w:rsidRPr="003C16E7" w:rsidRDefault="46F9A1B3" w:rsidP="70770592">
            <w:pPr>
              <w:jc w:val="both"/>
              <w:rPr>
                <w:lang w:val="fr"/>
              </w:rPr>
            </w:pPr>
            <w:r w:rsidRPr="0B27F1F2">
              <w:rPr>
                <w:lang w:val="fr"/>
              </w:rPr>
              <w:t xml:space="preserve">23h59, heure de Tunis, le </w:t>
            </w:r>
            <w:r w:rsidR="2FF4278D" w:rsidRPr="0B27F1F2">
              <w:rPr>
                <w:lang w:val="fr"/>
              </w:rPr>
              <w:t xml:space="preserve">dimanche </w:t>
            </w:r>
            <w:r w:rsidR="5F121A67" w:rsidRPr="0B27F1F2">
              <w:rPr>
                <w:lang w:val="fr"/>
              </w:rPr>
              <w:t>28</w:t>
            </w:r>
            <w:r w:rsidR="2A11C34B" w:rsidRPr="0B27F1F2">
              <w:rPr>
                <w:lang w:val="fr"/>
              </w:rPr>
              <w:t xml:space="preserve"> </w:t>
            </w:r>
            <w:r w:rsidRPr="0B27F1F2">
              <w:rPr>
                <w:lang w:val="fr"/>
              </w:rPr>
              <w:t>avril 2024</w:t>
            </w:r>
          </w:p>
          <w:p w14:paraId="0803D652" w14:textId="77777777" w:rsidR="00E84D9E" w:rsidRPr="00313E23" w:rsidRDefault="00E84D9E" w:rsidP="0046418C">
            <w:pPr>
              <w:jc w:val="both"/>
              <w:rPr>
                <w:lang w:val="fr-FR"/>
              </w:rPr>
            </w:pPr>
          </w:p>
        </w:tc>
      </w:tr>
      <w:tr w:rsidR="008F1584" w:rsidRPr="00956674" w14:paraId="1B21A15A" w14:textId="77777777" w:rsidTr="0B27F1F2">
        <w:tc>
          <w:tcPr>
            <w:tcW w:w="3685" w:type="dxa"/>
          </w:tcPr>
          <w:p w14:paraId="550ACE31" w14:textId="77777777" w:rsidR="008F1584" w:rsidRPr="00313E23" w:rsidRDefault="008F1584" w:rsidP="008F1584">
            <w:pPr>
              <w:rPr>
                <w:lang w:val="fr-FR"/>
              </w:rPr>
            </w:pPr>
            <w:r>
              <w:rPr>
                <w:lang w:val="fr"/>
              </w:rPr>
              <w:t>Date limite pour les questions :</w:t>
            </w:r>
          </w:p>
          <w:p w14:paraId="15337EA1" w14:textId="2AA54899" w:rsidR="008F1584" w:rsidRPr="00313E23" w:rsidRDefault="008F1584" w:rsidP="008F1584">
            <w:pPr>
              <w:rPr>
                <w:lang w:val="fr-FR"/>
              </w:rPr>
            </w:pPr>
          </w:p>
        </w:tc>
        <w:tc>
          <w:tcPr>
            <w:tcW w:w="5375" w:type="dxa"/>
          </w:tcPr>
          <w:p w14:paraId="303B82FA" w14:textId="3D521E9B" w:rsidR="008F1584" w:rsidRPr="003C16E7" w:rsidRDefault="169F5BDC" w:rsidP="70770592">
            <w:pPr>
              <w:jc w:val="both"/>
              <w:rPr>
                <w:lang w:val="fr"/>
              </w:rPr>
            </w:pPr>
            <w:r w:rsidRPr="0B27F1F2">
              <w:rPr>
                <w:lang w:val="fr"/>
              </w:rPr>
              <w:t xml:space="preserve">23h59, heure de Tunis, le </w:t>
            </w:r>
            <w:r w:rsidR="4FD880D7" w:rsidRPr="0B27F1F2">
              <w:rPr>
                <w:lang w:val="fr"/>
              </w:rPr>
              <w:t xml:space="preserve">lundi </w:t>
            </w:r>
            <w:r w:rsidR="4050B732" w:rsidRPr="0B27F1F2">
              <w:rPr>
                <w:lang w:val="fr"/>
              </w:rPr>
              <w:t xml:space="preserve">22 </w:t>
            </w:r>
            <w:r w:rsidRPr="0B27F1F2">
              <w:rPr>
                <w:lang w:val="fr"/>
              </w:rPr>
              <w:t>avril 2024</w:t>
            </w:r>
          </w:p>
          <w:p w14:paraId="738D9F35" w14:textId="2ECB5755" w:rsidR="008F1584" w:rsidRPr="00313E23" w:rsidRDefault="008F1584" w:rsidP="008F1584">
            <w:pPr>
              <w:jc w:val="both"/>
              <w:rPr>
                <w:lang w:val="fr-FR"/>
              </w:rPr>
            </w:pPr>
          </w:p>
        </w:tc>
      </w:tr>
      <w:tr w:rsidR="008F1584" w:rsidRPr="00956674" w14:paraId="360044D1" w14:textId="77777777" w:rsidTr="0B27F1F2">
        <w:tc>
          <w:tcPr>
            <w:tcW w:w="3685" w:type="dxa"/>
          </w:tcPr>
          <w:p w14:paraId="41BC5877" w14:textId="77777777" w:rsidR="008F1584" w:rsidRPr="003C16E7" w:rsidRDefault="008F1584" w:rsidP="008F1584">
            <w:r>
              <w:rPr>
                <w:lang w:val="fr"/>
              </w:rPr>
              <w:t xml:space="preserve">Description : </w:t>
            </w:r>
          </w:p>
          <w:p w14:paraId="72C570DB" w14:textId="77777777" w:rsidR="008F1584" w:rsidRPr="003C16E7" w:rsidRDefault="008F1584" w:rsidP="008F1584"/>
        </w:tc>
        <w:tc>
          <w:tcPr>
            <w:tcW w:w="5375" w:type="dxa"/>
          </w:tcPr>
          <w:p w14:paraId="1B8770D4" w14:textId="6FC2ABC3" w:rsidR="008F1584" w:rsidRPr="00313E23" w:rsidRDefault="19CA4499" w:rsidP="0B27F1F2">
            <w:pPr>
              <w:jc w:val="both"/>
              <w:rPr>
                <w:lang w:val="fr"/>
              </w:rPr>
            </w:pPr>
            <w:r w:rsidRPr="0B27F1F2">
              <w:rPr>
                <w:lang w:val="fr"/>
              </w:rPr>
              <w:t xml:space="preserve">Appel à </w:t>
            </w:r>
            <w:r w:rsidR="4BA0C9A9" w:rsidRPr="0B27F1F2">
              <w:rPr>
                <w:lang w:val="fr"/>
              </w:rPr>
              <w:t xml:space="preserve">projets </w:t>
            </w:r>
            <w:r w:rsidRPr="0B27F1F2">
              <w:rPr>
                <w:lang w:val="fr"/>
              </w:rPr>
              <w:t xml:space="preserve">sur la question des inégalités affectant </w:t>
            </w:r>
            <w:r w:rsidR="3BB5DA11" w:rsidRPr="0B27F1F2">
              <w:rPr>
                <w:lang w:val="fr"/>
              </w:rPr>
              <w:t>les femmes qui travaillent dans le secteur agricole</w:t>
            </w:r>
          </w:p>
        </w:tc>
      </w:tr>
      <w:tr w:rsidR="008F1584" w:rsidRPr="003C16E7" w14:paraId="2A58E2B5" w14:textId="77777777" w:rsidTr="0B27F1F2">
        <w:tc>
          <w:tcPr>
            <w:tcW w:w="3685" w:type="dxa"/>
          </w:tcPr>
          <w:p w14:paraId="62504C6B" w14:textId="77777777" w:rsidR="008F1584" w:rsidRPr="003C16E7" w:rsidRDefault="008F1584" w:rsidP="008F1584">
            <w:r>
              <w:rPr>
                <w:lang w:val="fr"/>
              </w:rPr>
              <w:t xml:space="preserve">Pour : </w:t>
            </w:r>
          </w:p>
          <w:p w14:paraId="435CCA8F" w14:textId="77777777" w:rsidR="008F1584" w:rsidRPr="003C16E7" w:rsidRDefault="008F1584" w:rsidP="008F1584"/>
        </w:tc>
        <w:tc>
          <w:tcPr>
            <w:tcW w:w="5375" w:type="dxa"/>
          </w:tcPr>
          <w:p w14:paraId="59D3B879" w14:textId="38BFE8C2" w:rsidR="008F1584" w:rsidRPr="003C16E7" w:rsidRDefault="19CA4499" w:rsidP="0B27F1F2">
            <w:pPr>
              <w:jc w:val="both"/>
              <w:rPr>
                <w:lang w:val="fr"/>
              </w:rPr>
            </w:pPr>
            <w:r w:rsidRPr="0B27F1F2">
              <w:rPr>
                <w:lang w:val="fr"/>
              </w:rPr>
              <w:t xml:space="preserve"> Projet NASSEEJ</w:t>
            </w:r>
          </w:p>
        </w:tc>
      </w:tr>
      <w:tr w:rsidR="008F1584" w:rsidRPr="003C16E7" w14:paraId="40D716EF" w14:textId="77777777" w:rsidTr="0B27F1F2">
        <w:tc>
          <w:tcPr>
            <w:tcW w:w="3685" w:type="dxa"/>
          </w:tcPr>
          <w:p w14:paraId="75698D49" w14:textId="0141687E" w:rsidR="008F1584" w:rsidRPr="003C16E7" w:rsidRDefault="008F1584" w:rsidP="008F1584">
            <w:r>
              <w:rPr>
                <w:lang w:val="fr"/>
              </w:rPr>
              <w:t>Nombre prévu de subventions</w:t>
            </w:r>
          </w:p>
          <w:p w14:paraId="2EFE110C" w14:textId="77777777" w:rsidR="008F1584" w:rsidRPr="003C16E7" w:rsidRDefault="008F1584" w:rsidP="008F1584"/>
        </w:tc>
        <w:tc>
          <w:tcPr>
            <w:tcW w:w="5375" w:type="dxa"/>
          </w:tcPr>
          <w:p w14:paraId="63E0C449" w14:textId="56F179C3" w:rsidR="008F1584" w:rsidRPr="003C16E7" w:rsidRDefault="008F1584" w:rsidP="008F1584">
            <w:pPr>
              <w:jc w:val="both"/>
            </w:pPr>
            <w:r>
              <w:rPr>
                <w:lang w:val="fr"/>
              </w:rPr>
              <w:t>5</w:t>
            </w:r>
          </w:p>
        </w:tc>
      </w:tr>
      <w:tr w:rsidR="008F1584" w:rsidRPr="003C16E7" w14:paraId="026FF9F7" w14:textId="77777777" w:rsidTr="0B27F1F2">
        <w:tc>
          <w:tcPr>
            <w:tcW w:w="3685" w:type="dxa"/>
          </w:tcPr>
          <w:p w14:paraId="3C548A76" w14:textId="26592061" w:rsidR="008F1584" w:rsidRPr="003C16E7" w:rsidRDefault="005B258C" w:rsidP="008F1584">
            <w:r>
              <w:rPr>
                <w:lang w:val="fr"/>
              </w:rPr>
              <w:t xml:space="preserve">Plafond des subventions : </w:t>
            </w:r>
          </w:p>
          <w:p w14:paraId="57C1F592" w14:textId="2D93530A" w:rsidR="008F1584" w:rsidRPr="003C16E7" w:rsidRDefault="008F1584" w:rsidP="008F1584"/>
        </w:tc>
        <w:tc>
          <w:tcPr>
            <w:tcW w:w="5375" w:type="dxa"/>
          </w:tcPr>
          <w:p w14:paraId="46F6BAFB" w14:textId="7320E911" w:rsidR="008F1584" w:rsidRPr="003C16E7" w:rsidRDefault="28597A1C" w:rsidP="0B27F1F2">
            <w:pPr>
              <w:jc w:val="both"/>
              <w:rPr>
                <w:rStyle w:val="ui-provider"/>
                <w:lang w:val="fr"/>
              </w:rPr>
            </w:pPr>
            <w:r w:rsidRPr="0B27F1F2">
              <w:rPr>
                <w:rStyle w:val="ui-provider"/>
                <w:lang w:val="fr"/>
              </w:rPr>
              <w:t>185 </w:t>
            </w:r>
            <w:r w:rsidR="00295DBF" w:rsidRPr="0B27F1F2">
              <w:rPr>
                <w:rStyle w:val="ui-provider"/>
                <w:lang w:val="fr"/>
              </w:rPr>
              <w:t>0</w:t>
            </w:r>
            <w:r w:rsidR="00295DBF" w:rsidRPr="0B27F1F2">
              <w:rPr>
                <w:rStyle w:val="ui-provider"/>
              </w:rPr>
              <w:t>00</w:t>
            </w:r>
            <w:r w:rsidRPr="0B27F1F2">
              <w:rPr>
                <w:rStyle w:val="ui-provider"/>
                <w:lang w:val="fr"/>
              </w:rPr>
              <w:t>,</w:t>
            </w:r>
            <w:r w:rsidR="00295DBF" w:rsidRPr="0B27F1F2">
              <w:rPr>
                <w:rStyle w:val="ui-provider"/>
                <w:lang w:val="fr"/>
              </w:rPr>
              <w:t>0</w:t>
            </w:r>
            <w:r w:rsidR="00295DBF" w:rsidRPr="0B27F1F2">
              <w:rPr>
                <w:rStyle w:val="ui-provider"/>
              </w:rPr>
              <w:t>0</w:t>
            </w:r>
            <w:r w:rsidRPr="0B27F1F2">
              <w:rPr>
                <w:rStyle w:val="ui-provider"/>
                <w:lang w:val="fr"/>
              </w:rPr>
              <w:t xml:space="preserve"> TND par subvention </w:t>
            </w:r>
          </w:p>
        </w:tc>
      </w:tr>
      <w:tr w:rsidR="008F1584" w:rsidRPr="003C16E7" w14:paraId="6001F33D" w14:textId="77777777" w:rsidTr="0B27F1F2">
        <w:tc>
          <w:tcPr>
            <w:tcW w:w="3685" w:type="dxa"/>
          </w:tcPr>
          <w:p w14:paraId="5AFF750A" w14:textId="77777777" w:rsidR="008F1584" w:rsidRPr="007F439D" w:rsidRDefault="008F1584" w:rsidP="008F1584">
            <w:r>
              <w:rPr>
                <w:lang w:val="fr"/>
              </w:rPr>
              <w:t xml:space="preserve">Soumission : </w:t>
            </w:r>
          </w:p>
          <w:p w14:paraId="588A9771" w14:textId="710E9D01" w:rsidR="008F1584" w:rsidRPr="007F439D" w:rsidRDefault="008F1584" w:rsidP="008F1584"/>
        </w:tc>
        <w:tc>
          <w:tcPr>
            <w:tcW w:w="5375" w:type="dxa"/>
          </w:tcPr>
          <w:p w14:paraId="57E0A40A" w14:textId="0D15F80A" w:rsidR="008F1584" w:rsidRPr="0079485D" w:rsidRDefault="002E4E7D" w:rsidP="008F1584">
            <w:pPr>
              <w:jc w:val="both"/>
            </w:pPr>
            <w:hyperlink r:id="rId13" w:history="1">
              <w:r w:rsidR="00293809">
                <w:rPr>
                  <w:rStyle w:val="Lienhypertexte"/>
                  <w:lang w:val="fr"/>
                </w:rPr>
                <w:t>NASSEEJ-RFA@democracyinternational.com</w:t>
              </w:r>
            </w:hyperlink>
          </w:p>
        </w:tc>
      </w:tr>
      <w:tr w:rsidR="008F1584" w:rsidRPr="00956674" w14:paraId="40B2D5E8" w14:textId="77777777" w:rsidTr="0B27F1F2">
        <w:tc>
          <w:tcPr>
            <w:tcW w:w="3685" w:type="dxa"/>
          </w:tcPr>
          <w:p w14:paraId="4161AB3B" w14:textId="5F78F2B2" w:rsidR="008F1584" w:rsidRPr="003C16E7" w:rsidRDefault="008F1584" w:rsidP="008F1584">
            <w:r>
              <w:rPr>
                <w:lang w:val="fr"/>
              </w:rPr>
              <w:t xml:space="preserve">Financé par : </w:t>
            </w:r>
          </w:p>
          <w:p w14:paraId="1697B6AD" w14:textId="77777777" w:rsidR="008F1584" w:rsidRPr="003C16E7" w:rsidRDefault="008F1584" w:rsidP="008F1584"/>
        </w:tc>
        <w:tc>
          <w:tcPr>
            <w:tcW w:w="5375" w:type="dxa"/>
          </w:tcPr>
          <w:p w14:paraId="5547DB3F" w14:textId="1A21B9C2" w:rsidR="008F1584" w:rsidRPr="00313E23" w:rsidRDefault="008F1584" w:rsidP="008F1584">
            <w:pPr>
              <w:jc w:val="both"/>
              <w:rPr>
                <w:lang w:val="fr-FR"/>
              </w:rPr>
            </w:pPr>
            <w:r>
              <w:rPr>
                <w:lang w:val="fr"/>
              </w:rPr>
              <w:t>Agence des États-Unis pour le développement international (USAID), Accord de coopération n° 72066423CA00001</w:t>
            </w:r>
          </w:p>
        </w:tc>
      </w:tr>
      <w:tr w:rsidR="008F1584" w:rsidRPr="003C16E7" w14:paraId="0379DF8D" w14:textId="77777777" w:rsidTr="0B27F1F2">
        <w:tc>
          <w:tcPr>
            <w:tcW w:w="3685" w:type="dxa"/>
          </w:tcPr>
          <w:p w14:paraId="28552C74" w14:textId="77777777" w:rsidR="008F1584" w:rsidRPr="003C16E7" w:rsidRDefault="008F1584" w:rsidP="008F1584">
            <w:r>
              <w:rPr>
                <w:lang w:val="fr"/>
              </w:rPr>
              <w:t xml:space="preserve">Implementé par : </w:t>
            </w:r>
          </w:p>
          <w:p w14:paraId="0BB50A80" w14:textId="2A6895E8" w:rsidR="008F1584" w:rsidRPr="003C16E7" w:rsidRDefault="008F1584" w:rsidP="008F1584"/>
        </w:tc>
        <w:tc>
          <w:tcPr>
            <w:tcW w:w="5375" w:type="dxa"/>
          </w:tcPr>
          <w:p w14:paraId="3B60967C" w14:textId="7F5880B6" w:rsidR="008F1584" w:rsidRPr="003C16E7" w:rsidRDefault="008F1584" w:rsidP="008F1584">
            <w:pPr>
              <w:jc w:val="both"/>
            </w:pPr>
            <w:r>
              <w:rPr>
                <w:lang w:val="fr"/>
              </w:rPr>
              <w:t xml:space="preserve">Democracy International, Inc. </w:t>
            </w:r>
          </w:p>
        </w:tc>
      </w:tr>
    </w:tbl>
    <w:p w14:paraId="7DA69B2D" w14:textId="77777777" w:rsidR="00CA3CAF" w:rsidRPr="003C16E7" w:rsidRDefault="00CA3CAF" w:rsidP="00CA3CAF"/>
    <w:p w14:paraId="1784B84A" w14:textId="77777777" w:rsidR="00CA3CAF" w:rsidRPr="003C16E7" w:rsidRDefault="00CA3CAF" w:rsidP="00CA3CAF"/>
    <w:p w14:paraId="48830740" w14:textId="77777777" w:rsidR="00CA3CAF" w:rsidRPr="003C16E7" w:rsidRDefault="00CA3CAF" w:rsidP="00CA3CAF"/>
    <w:p w14:paraId="3D314365" w14:textId="7D946276" w:rsidR="00277EFB" w:rsidRPr="003C16E7" w:rsidRDefault="00277EFB" w:rsidP="00277EFB">
      <w:r>
        <w:rPr>
          <w:lang w:val="fr"/>
        </w:rPr>
        <w:br w:type="page"/>
      </w:r>
    </w:p>
    <w:p w14:paraId="629556BC" w14:textId="0F551734" w:rsidR="00147545" w:rsidRPr="00313E23" w:rsidRDefault="00147545" w:rsidP="00147545">
      <w:pPr>
        <w:pStyle w:val="Titre1"/>
        <w:rPr>
          <w:sz w:val="40"/>
          <w:szCs w:val="40"/>
          <w:lang w:val="fr-FR"/>
        </w:rPr>
      </w:pPr>
      <w:bookmarkStart w:id="2" w:name="_Toc162694311"/>
      <w:r w:rsidRPr="70770592">
        <w:rPr>
          <w:sz w:val="40"/>
          <w:szCs w:val="40"/>
          <w:lang w:val="fr"/>
        </w:rPr>
        <w:lastRenderedPageBreak/>
        <w:t>PI</w:t>
      </w:r>
      <w:r w:rsidR="00A31E22">
        <w:rPr>
          <w:sz w:val="40"/>
          <w:szCs w:val="40"/>
          <w:lang w:val="fr"/>
        </w:rPr>
        <w:t>E</w:t>
      </w:r>
      <w:r w:rsidRPr="70770592">
        <w:rPr>
          <w:sz w:val="40"/>
          <w:szCs w:val="40"/>
          <w:lang w:val="fr"/>
        </w:rPr>
        <w:t>CE JOINTE 2 – BUDGET INDICATIF ET NOTES</w:t>
      </w:r>
      <w:bookmarkEnd w:id="2"/>
    </w:p>
    <w:p w14:paraId="6424FEE7" w14:textId="77777777" w:rsidR="00147545" w:rsidRPr="00313E23" w:rsidRDefault="00147545" w:rsidP="00147545">
      <w:pPr>
        <w:rPr>
          <w:lang w:val="fr-FR"/>
        </w:rPr>
      </w:pPr>
    </w:p>
    <w:p w14:paraId="295FB39A" w14:textId="77777777" w:rsidR="00493376" w:rsidRPr="00313E23" w:rsidRDefault="00493376" w:rsidP="00493376">
      <w:pPr>
        <w:rPr>
          <w:lang w:val="fr-FR"/>
        </w:rPr>
      </w:pPr>
    </w:p>
    <w:tbl>
      <w:tblPr>
        <w:tblStyle w:val="Grilledutableau"/>
        <w:tblW w:w="10170" w:type="dxa"/>
        <w:tblInd w:w="-545" w:type="dxa"/>
        <w:tblLayout w:type="fixed"/>
        <w:tblLook w:val="04A0" w:firstRow="1" w:lastRow="0" w:firstColumn="1" w:lastColumn="0" w:noHBand="0" w:noVBand="1"/>
      </w:tblPr>
      <w:tblGrid>
        <w:gridCol w:w="1000"/>
        <w:gridCol w:w="1579"/>
        <w:gridCol w:w="3048"/>
        <w:gridCol w:w="1244"/>
        <w:gridCol w:w="744"/>
        <w:gridCol w:w="798"/>
        <w:gridCol w:w="1757"/>
      </w:tblGrid>
      <w:tr w:rsidR="00D7796A" w:rsidRPr="00956674" w14:paraId="377C0BEA" w14:textId="77777777" w:rsidTr="00CD5E59">
        <w:tc>
          <w:tcPr>
            <w:tcW w:w="1000" w:type="dxa"/>
            <w:shd w:val="clear" w:color="auto" w:fill="00A19A"/>
          </w:tcPr>
          <w:p w14:paraId="70BBFBA4" w14:textId="768662EF" w:rsidR="00CE58F9" w:rsidRPr="006E20FC" w:rsidRDefault="005018C4" w:rsidP="008E3E26">
            <w:pPr>
              <w:jc w:val="both"/>
              <w:rPr>
                <w:b/>
                <w:color w:val="FFFFFF" w:themeColor="background1"/>
              </w:rPr>
            </w:pPr>
            <w:r>
              <w:rPr>
                <w:b/>
                <w:bCs/>
                <w:color w:val="FFFFFF" w:themeColor="background1"/>
                <w:lang w:val="fr"/>
              </w:rPr>
              <w:t>ARTICLE</w:t>
            </w:r>
          </w:p>
        </w:tc>
        <w:tc>
          <w:tcPr>
            <w:tcW w:w="1579" w:type="dxa"/>
            <w:shd w:val="clear" w:color="auto" w:fill="00A19A"/>
          </w:tcPr>
          <w:p w14:paraId="76B1B3B8" w14:textId="4A85151D" w:rsidR="00CE58F9" w:rsidRPr="006E20FC" w:rsidRDefault="005018C4" w:rsidP="008E3E26">
            <w:pPr>
              <w:jc w:val="both"/>
              <w:rPr>
                <w:b/>
                <w:color w:val="FFFFFF" w:themeColor="background1"/>
              </w:rPr>
            </w:pPr>
            <w:r>
              <w:rPr>
                <w:b/>
                <w:bCs/>
                <w:color w:val="FFFFFF" w:themeColor="background1"/>
                <w:lang w:val="fr"/>
              </w:rPr>
              <w:t>CATÉGORIE DE COÛT</w:t>
            </w:r>
          </w:p>
        </w:tc>
        <w:tc>
          <w:tcPr>
            <w:tcW w:w="3048" w:type="dxa"/>
            <w:shd w:val="clear" w:color="auto" w:fill="00A19A"/>
          </w:tcPr>
          <w:p w14:paraId="1A487E7A" w14:textId="1709E889" w:rsidR="00CE58F9" w:rsidRPr="006E20FC" w:rsidRDefault="003F3909" w:rsidP="008E3E26">
            <w:pPr>
              <w:jc w:val="both"/>
              <w:rPr>
                <w:b/>
                <w:color w:val="FFFFFF" w:themeColor="background1"/>
              </w:rPr>
            </w:pPr>
            <w:r>
              <w:rPr>
                <w:b/>
                <w:bCs/>
                <w:color w:val="FFFFFF" w:themeColor="background1"/>
                <w:lang w:val="fr"/>
              </w:rPr>
              <w:t xml:space="preserve">DESCRIPTION/CARACTÉRISTIQUES </w:t>
            </w:r>
          </w:p>
        </w:tc>
        <w:tc>
          <w:tcPr>
            <w:tcW w:w="1244" w:type="dxa"/>
            <w:shd w:val="clear" w:color="auto" w:fill="00A19A"/>
          </w:tcPr>
          <w:p w14:paraId="6A28BFB2" w14:textId="29CC799F" w:rsidR="00CE58F9" w:rsidRPr="006E20FC" w:rsidRDefault="003F3909" w:rsidP="008E3E26">
            <w:pPr>
              <w:jc w:val="both"/>
              <w:rPr>
                <w:b/>
                <w:color w:val="FFFFFF" w:themeColor="background1"/>
              </w:rPr>
            </w:pPr>
            <w:r>
              <w:rPr>
                <w:b/>
                <w:bCs/>
                <w:color w:val="FFFFFF" w:themeColor="background1"/>
                <w:lang w:val="fr"/>
              </w:rPr>
              <w:t>QUANTITÉ</w:t>
            </w:r>
          </w:p>
        </w:tc>
        <w:tc>
          <w:tcPr>
            <w:tcW w:w="744" w:type="dxa"/>
            <w:shd w:val="clear" w:color="auto" w:fill="00A19A"/>
          </w:tcPr>
          <w:p w14:paraId="384F0467" w14:textId="4D87FA85" w:rsidR="00CE58F9" w:rsidRPr="006E20FC" w:rsidRDefault="003F3909" w:rsidP="008E3E26">
            <w:pPr>
              <w:jc w:val="both"/>
              <w:rPr>
                <w:b/>
                <w:color w:val="FFFFFF" w:themeColor="background1"/>
              </w:rPr>
            </w:pPr>
            <w:r>
              <w:rPr>
                <w:b/>
                <w:bCs/>
                <w:color w:val="FFFFFF" w:themeColor="background1"/>
                <w:lang w:val="fr"/>
              </w:rPr>
              <w:t>PRIX UNITAIRE EN TND</w:t>
            </w:r>
          </w:p>
        </w:tc>
        <w:tc>
          <w:tcPr>
            <w:tcW w:w="798" w:type="dxa"/>
            <w:shd w:val="clear" w:color="auto" w:fill="00A19A"/>
          </w:tcPr>
          <w:p w14:paraId="4A68BD1B" w14:textId="543A6A17" w:rsidR="00CE58F9" w:rsidRPr="006E20FC" w:rsidRDefault="00511AEC" w:rsidP="008E3E26">
            <w:pPr>
              <w:jc w:val="both"/>
              <w:rPr>
                <w:b/>
                <w:color w:val="FFFFFF" w:themeColor="background1"/>
              </w:rPr>
            </w:pPr>
            <w:r>
              <w:rPr>
                <w:b/>
                <w:bCs/>
                <w:color w:val="FFFFFF" w:themeColor="background1"/>
                <w:lang w:val="fr"/>
              </w:rPr>
              <w:t>PRIX TOTAL EN TND</w:t>
            </w:r>
          </w:p>
        </w:tc>
        <w:tc>
          <w:tcPr>
            <w:tcW w:w="1757" w:type="dxa"/>
            <w:shd w:val="clear" w:color="auto" w:fill="00A19A"/>
          </w:tcPr>
          <w:p w14:paraId="2F2B9EE9" w14:textId="1FA61E1A" w:rsidR="00CE58F9" w:rsidRPr="00313E23" w:rsidRDefault="008052CE" w:rsidP="008E3E26">
            <w:pPr>
              <w:jc w:val="both"/>
              <w:rPr>
                <w:b/>
                <w:color w:val="FFFFFF" w:themeColor="background1"/>
                <w:lang w:val="fr-FR"/>
              </w:rPr>
            </w:pPr>
            <w:r>
              <w:rPr>
                <w:b/>
                <w:bCs/>
                <w:color w:val="FFFFFF" w:themeColor="background1"/>
                <w:lang w:val="fr"/>
              </w:rPr>
              <w:t xml:space="preserve">Notes budgétaires expliquant la base des coûts et leur application </w:t>
            </w:r>
          </w:p>
        </w:tc>
      </w:tr>
      <w:tr w:rsidR="00CD5E59" w14:paraId="7D9A98FC" w14:textId="77777777" w:rsidTr="00CD5E59">
        <w:tc>
          <w:tcPr>
            <w:tcW w:w="1000" w:type="dxa"/>
          </w:tcPr>
          <w:p w14:paraId="2CE1DD7C" w14:textId="77777777" w:rsidR="00CE58F9" w:rsidRPr="00313E23" w:rsidRDefault="00CE58F9" w:rsidP="006E20FC">
            <w:pPr>
              <w:pStyle w:val="Paragraphedeliste"/>
              <w:numPr>
                <w:ilvl w:val="0"/>
                <w:numId w:val="13"/>
              </w:numPr>
              <w:jc w:val="both"/>
              <w:rPr>
                <w:lang w:val="fr-FR"/>
              </w:rPr>
            </w:pPr>
          </w:p>
        </w:tc>
        <w:tc>
          <w:tcPr>
            <w:tcW w:w="1579" w:type="dxa"/>
          </w:tcPr>
          <w:p w14:paraId="6FFAB0D7" w14:textId="5E884D83" w:rsidR="00CE58F9" w:rsidRDefault="00071778" w:rsidP="008E3E26">
            <w:pPr>
              <w:jc w:val="both"/>
            </w:pPr>
            <w:r>
              <w:rPr>
                <w:lang w:val="fr"/>
              </w:rPr>
              <w:t xml:space="preserve">Personnel </w:t>
            </w:r>
          </w:p>
        </w:tc>
        <w:tc>
          <w:tcPr>
            <w:tcW w:w="3048" w:type="dxa"/>
          </w:tcPr>
          <w:p w14:paraId="7F5F1D4A" w14:textId="77777777" w:rsidR="00CE58F9" w:rsidRDefault="00CE58F9" w:rsidP="008E3E26">
            <w:pPr>
              <w:jc w:val="both"/>
            </w:pPr>
          </w:p>
        </w:tc>
        <w:tc>
          <w:tcPr>
            <w:tcW w:w="1244" w:type="dxa"/>
          </w:tcPr>
          <w:p w14:paraId="7EF3A361" w14:textId="77777777" w:rsidR="00CE58F9" w:rsidRDefault="00CE58F9" w:rsidP="008E3E26">
            <w:pPr>
              <w:jc w:val="both"/>
            </w:pPr>
          </w:p>
        </w:tc>
        <w:tc>
          <w:tcPr>
            <w:tcW w:w="744" w:type="dxa"/>
          </w:tcPr>
          <w:p w14:paraId="63CFB80C" w14:textId="3CAFA2C0" w:rsidR="00CE58F9" w:rsidRDefault="00095D7A" w:rsidP="008E3E26">
            <w:pPr>
              <w:jc w:val="both"/>
            </w:pPr>
            <w:r>
              <w:rPr>
                <w:lang w:val="fr"/>
              </w:rPr>
              <w:t>TND</w:t>
            </w:r>
          </w:p>
        </w:tc>
        <w:tc>
          <w:tcPr>
            <w:tcW w:w="798" w:type="dxa"/>
          </w:tcPr>
          <w:p w14:paraId="32D48F48" w14:textId="52966778" w:rsidR="00CE58F9" w:rsidRDefault="00095D7A" w:rsidP="008E3E26">
            <w:pPr>
              <w:jc w:val="both"/>
            </w:pPr>
            <w:r>
              <w:rPr>
                <w:lang w:val="fr"/>
              </w:rPr>
              <w:t>TND</w:t>
            </w:r>
          </w:p>
        </w:tc>
        <w:tc>
          <w:tcPr>
            <w:tcW w:w="1757" w:type="dxa"/>
          </w:tcPr>
          <w:p w14:paraId="1F899EB7" w14:textId="77777777" w:rsidR="00CE58F9" w:rsidRDefault="00CE58F9" w:rsidP="008E3E26">
            <w:pPr>
              <w:jc w:val="both"/>
            </w:pPr>
          </w:p>
        </w:tc>
      </w:tr>
      <w:tr w:rsidR="00CD5E59" w14:paraId="3698BC4E" w14:textId="77777777" w:rsidTr="00CD5E59">
        <w:tc>
          <w:tcPr>
            <w:tcW w:w="1000" w:type="dxa"/>
          </w:tcPr>
          <w:p w14:paraId="2EEBF8D4" w14:textId="77777777" w:rsidR="00CE58F9" w:rsidRDefault="00CE58F9" w:rsidP="006E20FC">
            <w:pPr>
              <w:pStyle w:val="Paragraphedeliste"/>
              <w:numPr>
                <w:ilvl w:val="0"/>
                <w:numId w:val="13"/>
              </w:numPr>
              <w:jc w:val="both"/>
            </w:pPr>
          </w:p>
        </w:tc>
        <w:tc>
          <w:tcPr>
            <w:tcW w:w="1579" w:type="dxa"/>
          </w:tcPr>
          <w:p w14:paraId="2DB5AB78" w14:textId="7A6EFA9C" w:rsidR="00CE58F9" w:rsidRPr="00313E23" w:rsidRDefault="003A1859" w:rsidP="008E3E26">
            <w:pPr>
              <w:jc w:val="both"/>
              <w:rPr>
                <w:lang w:val="fr-FR"/>
              </w:rPr>
            </w:pPr>
            <w:r>
              <w:rPr>
                <w:lang w:val="fr"/>
              </w:rPr>
              <w:t xml:space="preserve">Voyages, transports et indemnités journalières </w:t>
            </w:r>
          </w:p>
        </w:tc>
        <w:tc>
          <w:tcPr>
            <w:tcW w:w="3048" w:type="dxa"/>
          </w:tcPr>
          <w:p w14:paraId="2D7FD4E4" w14:textId="77777777" w:rsidR="00CE58F9" w:rsidRPr="00313E23" w:rsidRDefault="00CE58F9" w:rsidP="008E3E26">
            <w:pPr>
              <w:jc w:val="both"/>
              <w:rPr>
                <w:lang w:val="fr-FR"/>
              </w:rPr>
            </w:pPr>
          </w:p>
        </w:tc>
        <w:tc>
          <w:tcPr>
            <w:tcW w:w="1244" w:type="dxa"/>
          </w:tcPr>
          <w:p w14:paraId="1C16EE72" w14:textId="77777777" w:rsidR="00CE58F9" w:rsidRPr="00313E23" w:rsidRDefault="00CE58F9" w:rsidP="008E3E26">
            <w:pPr>
              <w:jc w:val="both"/>
              <w:rPr>
                <w:lang w:val="fr-FR"/>
              </w:rPr>
            </w:pPr>
          </w:p>
        </w:tc>
        <w:tc>
          <w:tcPr>
            <w:tcW w:w="744" w:type="dxa"/>
          </w:tcPr>
          <w:p w14:paraId="36C6470F" w14:textId="26F1AF70" w:rsidR="00CE58F9" w:rsidRDefault="00095D7A" w:rsidP="008E3E26">
            <w:pPr>
              <w:jc w:val="both"/>
            </w:pPr>
            <w:r>
              <w:rPr>
                <w:lang w:val="fr"/>
              </w:rPr>
              <w:t>TND</w:t>
            </w:r>
          </w:p>
        </w:tc>
        <w:tc>
          <w:tcPr>
            <w:tcW w:w="798" w:type="dxa"/>
          </w:tcPr>
          <w:p w14:paraId="6FA0D467" w14:textId="4E0EAF29" w:rsidR="00CE58F9" w:rsidRDefault="00095D7A" w:rsidP="008E3E26">
            <w:pPr>
              <w:jc w:val="both"/>
            </w:pPr>
            <w:r>
              <w:rPr>
                <w:lang w:val="fr"/>
              </w:rPr>
              <w:t>TND</w:t>
            </w:r>
          </w:p>
        </w:tc>
        <w:tc>
          <w:tcPr>
            <w:tcW w:w="1757" w:type="dxa"/>
          </w:tcPr>
          <w:p w14:paraId="080157FA" w14:textId="77777777" w:rsidR="00CE58F9" w:rsidRDefault="00CE58F9" w:rsidP="008E3E26">
            <w:pPr>
              <w:jc w:val="both"/>
            </w:pPr>
          </w:p>
        </w:tc>
      </w:tr>
      <w:tr w:rsidR="00CD5E59" w14:paraId="67041569" w14:textId="77777777" w:rsidTr="00CD5E59">
        <w:tc>
          <w:tcPr>
            <w:tcW w:w="1000" w:type="dxa"/>
          </w:tcPr>
          <w:p w14:paraId="1C7CD5CE" w14:textId="77777777" w:rsidR="00CE58F9" w:rsidRDefault="00CE58F9" w:rsidP="006E20FC">
            <w:pPr>
              <w:pStyle w:val="Paragraphedeliste"/>
              <w:numPr>
                <w:ilvl w:val="0"/>
                <w:numId w:val="13"/>
              </w:numPr>
              <w:jc w:val="both"/>
            </w:pPr>
          </w:p>
        </w:tc>
        <w:tc>
          <w:tcPr>
            <w:tcW w:w="1579" w:type="dxa"/>
          </w:tcPr>
          <w:p w14:paraId="7C22EEAA" w14:textId="48535FA4" w:rsidR="00CE58F9" w:rsidRDefault="00071778" w:rsidP="008E3E26">
            <w:pPr>
              <w:jc w:val="both"/>
            </w:pPr>
            <w:r>
              <w:rPr>
                <w:lang w:val="fr"/>
              </w:rPr>
              <w:t>Équipement et fournitures</w:t>
            </w:r>
          </w:p>
        </w:tc>
        <w:tc>
          <w:tcPr>
            <w:tcW w:w="3048" w:type="dxa"/>
          </w:tcPr>
          <w:p w14:paraId="632ADDC0" w14:textId="77777777" w:rsidR="00CE58F9" w:rsidRDefault="00CE58F9" w:rsidP="008E3E26">
            <w:pPr>
              <w:jc w:val="both"/>
            </w:pPr>
          </w:p>
        </w:tc>
        <w:tc>
          <w:tcPr>
            <w:tcW w:w="1244" w:type="dxa"/>
          </w:tcPr>
          <w:p w14:paraId="7E8A0176" w14:textId="77777777" w:rsidR="00CE58F9" w:rsidRDefault="00CE58F9" w:rsidP="008E3E26">
            <w:pPr>
              <w:jc w:val="both"/>
            </w:pPr>
          </w:p>
        </w:tc>
        <w:tc>
          <w:tcPr>
            <w:tcW w:w="744" w:type="dxa"/>
          </w:tcPr>
          <w:p w14:paraId="0F670F98" w14:textId="61445E1F" w:rsidR="00CE58F9" w:rsidRDefault="00095D7A" w:rsidP="008E3E26">
            <w:pPr>
              <w:jc w:val="both"/>
            </w:pPr>
            <w:r>
              <w:rPr>
                <w:lang w:val="fr"/>
              </w:rPr>
              <w:t>TND</w:t>
            </w:r>
          </w:p>
        </w:tc>
        <w:tc>
          <w:tcPr>
            <w:tcW w:w="798" w:type="dxa"/>
          </w:tcPr>
          <w:p w14:paraId="7FCDFA47" w14:textId="43962AB9" w:rsidR="00CE58F9" w:rsidRDefault="00095D7A" w:rsidP="008E3E26">
            <w:pPr>
              <w:jc w:val="both"/>
            </w:pPr>
            <w:r>
              <w:rPr>
                <w:lang w:val="fr"/>
              </w:rPr>
              <w:t>TND</w:t>
            </w:r>
          </w:p>
        </w:tc>
        <w:tc>
          <w:tcPr>
            <w:tcW w:w="1757" w:type="dxa"/>
          </w:tcPr>
          <w:p w14:paraId="1C07819D" w14:textId="77777777" w:rsidR="00CE58F9" w:rsidRDefault="00CE58F9" w:rsidP="008E3E26">
            <w:pPr>
              <w:jc w:val="both"/>
            </w:pPr>
          </w:p>
        </w:tc>
      </w:tr>
      <w:tr w:rsidR="00CD5E59" w14:paraId="0AD5F37A" w14:textId="77777777" w:rsidTr="00CD5E59">
        <w:tc>
          <w:tcPr>
            <w:tcW w:w="1000" w:type="dxa"/>
          </w:tcPr>
          <w:p w14:paraId="22B651E3" w14:textId="77777777" w:rsidR="00CE58F9" w:rsidRDefault="00CE58F9" w:rsidP="006E20FC">
            <w:pPr>
              <w:pStyle w:val="Paragraphedeliste"/>
              <w:numPr>
                <w:ilvl w:val="0"/>
                <w:numId w:val="13"/>
              </w:numPr>
              <w:jc w:val="both"/>
            </w:pPr>
          </w:p>
        </w:tc>
        <w:tc>
          <w:tcPr>
            <w:tcW w:w="1579" w:type="dxa"/>
          </w:tcPr>
          <w:p w14:paraId="23E09DDA" w14:textId="0D1D2638" w:rsidR="00CE58F9" w:rsidRDefault="00071778" w:rsidP="008E3E26">
            <w:pPr>
              <w:jc w:val="both"/>
            </w:pPr>
            <w:r>
              <w:rPr>
                <w:lang w:val="fr"/>
              </w:rPr>
              <w:t>Contractuel</w:t>
            </w:r>
          </w:p>
          <w:p w14:paraId="477024CA" w14:textId="5DAE0B8B" w:rsidR="00D2259C" w:rsidRDefault="00D2259C" w:rsidP="008E3E26">
            <w:pPr>
              <w:jc w:val="both"/>
            </w:pPr>
          </w:p>
        </w:tc>
        <w:tc>
          <w:tcPr>
            <w:tcW w:w="3048" w:type="dxa"/>
          </w:tcPr>
          <w:p w14:paraId="3440437B" w14:textId="77777777" w:rsidR="00CE58F9" w:rsidRDefault="00CE58F9" w:rsidP="008E3E26">
            <w:pPr>
              <w:jc w:val="both"/>
            </w:pPr>
          </w:p>
        </w:tc>
        <w:tc>
          <w:tcPr>
            <w:tcW w:w="1244" w:type="dxa"/>
          </w:tcPr>
          <w:p w14:paraId="2069A751" w14:textId="77777777" w:rsidR="00CE58F9" w:rsidRDefault="00CE58F9" w:rsidP="008E3E26">
            <w:pPr>
              <w:jc w:val="both"/>
            </w:pPr>
          </w:p>
        </w:tc>
        <w:tc>
          <w:tcPr>
            <w:tcW w:w="744" w:type="dxa"/>
          </w:tcPr>
          <w:p w14:paraId="10449BE8" w14:textId="5A286FBC" w:rsidR="00CE58F9" w:rsidRDefault="00095D7A" w:rsidP="008E3E26">
            <w:pPr>
              <w:jc w:val="both"/>
            </w:pPr>
            <w:r>
              <w:rPr>
                <w:lang w:val="fr"/>
              </w:rPr>
              <w:t>TND</w:t>
            </w:r>
          </w:p>
        </w:tc>
        <w:tc>
          <w:tcPr>
            <w:tcW w:w="798" w:type="dxa"/>
          </w:tcPr>
          <w:p w14:paraId="331DBFB7" w14:textId="56984761" w:rsidR="00CE58F9" w:rsidRDefault="00095D7A" w:rsidP="008E3E26">
            <w:pPr>
              <w:jc w:val="both"/>
            </w:pPr>
            <w:r>
              <w:rPr>
                <w:lang w:val="fr"/>
              </w:rPr>
              <w:t>TND</w:t>
            </w:r>
          </w:p>
        </w:tc>
        <w:tc>
          <w:tcPr>
            <w:tcW w:w="1757" w:type="dxa"/>
          </w:tcPr>
          <w:p w14:paraId="17509E4F" w14:textId="77777777" w:rsidR="00CE58F9" w:rsidRDefault="00CE58F9" w:rsidP="008E3E26">
            <w:pPr>
              <w:jc w:val="both"/>
            </w:pPr>
          </w:p>
        </w:tc>
      </w:tr>
      <w:tr w:rsidR="00071778" w14:paraId="7D458C6B" w14:textId="77777777" w:rsidTr="00CD5E59">
        <w:tc>
          <w:tcPr>
            <w:tcW w:w="1000" w:type="dxa"/>
          </w:tcPr>
          <w:p w14:paraId="410C4641" w14:textId="77777777" w:rsidR="00071778" w:rsidRDefault="00071778" w:rsidP="00071778">
            <w:pPr>
              <w:pStyle w:val="Paragraphedeliste"/>
              <w:numPr>
                <w:ilvl w:val="0"/>
                <w:numId w:val="13"/>
              </w:numPr>
              <w:jc w:val="both"/>
            </w:pPr>
          </w:p>
        </w:tc>
        <w:tc>
          <w:tcPr>
            <w:tcW w:w="1579" w:type="dxa"/>
          </w:tcPr>
          <w:p w14:paraId="0EF0072E" w14:textId="2B944BD8" w:rsidR="00071778" w:rsidRDefault="00071778" w:rsidP="00071778">
            <w:pPr>
              <w:jc w:val="both"/>
            </w:pPr>
            <w:r>
              <w:rPr>
                <w:lang w:val="fr"/>
              </w:rPr>
              <w:t>Autres coûts directs (ODC)</w:t>
            </w:r>
          </w:p>
        </w:tc>
        <w:tc>
          <w:tcPr>
            <w:tcW w:w="3048" w:type="dxa"/>
          </w:tcPr>
          <w:p w14:paraId="295021D7" w14:textId="77777777" w:rsidR="00071778" w:rsidRDefault="00071778" w:rsidP="00071778">
            <w:pPr>
              <w:jc w:val="both"/>
            </w:pPr>
          </w:p>
        </w:tc>
        <w:tc>
          <w:tcPr>
            <w:tcW w:w="1244" w:type="dxa"/>
          </w:tcPr>
          <w:p w14:paraId="022EFC71" w14:textId="77777777" w:rsidR="00071778" w:rsidRDefault="00071778" w:rsidP="00071778">
            <w:pPr>
              <w:jc w:val="both"/>
            </w:pPr>
          </w:p>
        </w:tc>
        <w:tc>
          <w:tcPr>
            <w:tcW w:w="744" w:type="dxa"/>
          </w:tcPr>
          <w:p w14:paraId="5F972B87" w14:textId="12720878" w:rsidR="00071778" w:rsidRDefault="00071778" w:rsidP="00071778">
            <w:pPr>
              <w:jc w:val="both"/>
            </w:pPr>
            <w:r>
              <w:rPr>
                <w:lang w:val="fr"/>
              </w:rPr>
              <w:t>TND</w:t>
            </w:r>
          </w:p>
        </w:tc>
        <w:tc>
          <w:tcPr>
            <w:tcW w:w="798" w:type="dxa"/>
          </w:tcPr>
          <w:p w14:paraId="456DC7E4" w14:textId="3BBBB0C5" w:rsidR="00071778" w:rsidRDefault="00071778" w:rsidP="00071778">
            <w:pPr>
              <w:jc w:val="both"/>
            </w:pPr>
            <w:r>
              <w:rPr>
                <w:lang w:val="fr"/>
              </w:rPr>
              <w:t>TND</w:t>
            </w:r>
          </w:p>
        </w:tc>
        <w:tc>
          <w:tcPr>
            <w:tcW w:w="1757" w:type="dxa"/>
          </w:tcPr>
          <w:p w14:paraId="1F9A4B40" w14:textId="77777777" w:rsidR="00071778" w:rsidRDefault="00071778" w:rsidP="00071778">
            <w:pPr>
              <w:jc w:val="both"/>
            </w:pPr>
          </w:p>
        </w:tc>
      </w:tr>
      <w:tr w:rsidR="001E4584" w14:paraId="2030D5D5" w14:textId="77777777" w:rsidTr="00CD5E59">
        <w:tc>
          <w:tcPr>
            <w:tcW w:w="10170" w:type="dxa"/>
            <w:gridSpan w:val="7"/>
          </w:tcPr>
          <w:p w14:paraId="68730918" w14:textId="77777777" w:rsidR="001E4584" w:rsidRPr="00E47FAE" w:rsidRDefault="001E4584" w:rsidP="008E3E26">
            <w:pPr>
              <w:jc w:val="both"/>
              <w:rPr>
                <w:sz w:val="8"/>
                <w:szCs w:val="8"/>
              </w:rPr>
            </w:pPr>
          </w:p>
        </w:tc>
      </w:tr>
      <w:tr w:rsidR="00EF3AD9" w14:paraId="63D947D4" w14:textId="77777777" w:rsidTr="00CD5E59">
        <w:tc>
          <w:tcPr>
            <w:tcW w:w="1000" w:type="dxa"/>
            <w:shd w:val="clear" w:color="auto" w:fill="auto"/>
          </w:tcPr>
          <w:p w14:paraId="4CEA3A54" w14:textId="77777777" w:rsidR="00CE58F9" w:rsidRPr="00EF3AD9" w:rsidRDefault="00CE58F9" w:rsidP="006E20FC">
            <w:pPr>
              <w:pStyle w:val="Paragraphedeliste"/>
              <w:numPr>
                <w:ilvl w:val="0"/>
                <w:numId w:val="13"/>
              </w:numPr>
              <w:jc w:val="both"/>
              <w:rPr>
                <w:b/>
                <w:bCs/>
              </w:rPr>
            </w:pPr>
          </w:p>
        </w:tc>
        <w:tc>
          <w:tcPr>
            <w:tcW w:w="1579" w:type="dxa"/>
            <w:shd w:val="clear" w:color="auto" w:fill="auto"/>
          </w:tcPr>
          <w:p w14:paraId="50CC8C65" w14:textId="01A46FCB" w:rsidR="00CE58F9" w:rsidRPr="00313E23" w:rsidRDefault="00EA3B1C" w:rsidP="008E3E26">
            <w:pPr>
              <w:jc w:val="both"/>
              <w:rPr>
                <w:b/>
                <w:bCs/>
                <w:lang w:val="fr-FR"/>
              </w:rPr>
            </w:pPr>
            <w:r>
              <w:rPr>
                <w:b/>
                <w:bCs/>
                <w:lang w:val="fr"/>
              </w:rPr>
              <w:t xml:space="preserve">Coûts directs totaux </w:t>
            </w:r>
            <w:r>
              <w:rPr>
                <w:b/>
                <w:bCs/>
                <w:i/>
                <w:iCs/>
                <w:color w:val="FF0000"/>
                <w:sz w:val="16"/>
                <w:szCs w:val="16"/>
                <w:lang w:val="fr"/>
              </w:rPr>
              <w:t>(somme de A, B, C, D, E)</w:t>
            </w:r>
          </w:p>
        </w:tc>
        <w:tc>
          <w:tcPr>
            <w:tcW w:w="3048" w:type="dxa"/>
            <w:shd w:val="clear" w:color="auto" w:fill="auto"/>
          </w:tcPr>
          <w:p w14:paraId="5232DD66" w14:textId="77777777" w:rsidR="00CE58F9" w:rsidRPr="00313E23" w:rsidRDefault="00CE58F9" w:rsidP="008E3E26">
            <w:pPr>
              <w:jc w:val="both"/>
              <w:rPr>
                <w:b/>
                <w:bCs/>
                <w:i/>
                <w:iCs/>
                <w:lang w:val="fr-FR"/>
              </w:rPr>
            </w:pPr>
          </w:p>
        </w:tc>
        <w:tc>
          <w:tcPr>
            <w:tcW w:w="1244" w:type="dxa"/>
            <w:shd w:val="clear" w:color="auto" w:fill="auto"/>
          </w:tcPr>
          <w:p w14:paraId="046482AD" w14:textId="77777777" w:rsidR="00CE58F9" w:rsidRPr="00313E23" w:rsidRDefault="00CE58F9" w:rsidP="008E3E26">
            <w:pPr>
              <w:jc w:val="both"/>
              <w:rPr>
                <w:b/>
                <w:bCs/>
                <w:i/>
                <w:iCs/>
                <w:lang w:val="fr-FR"/>
              </w:rPr>
            </w:pPr>
          </w:p>
        </w:tc>
        <w:tc>
          <w:tcPr>
            <w:tcW w:w="744" w:type="dxa"/>
            <w:shd w:val="clear" w:color="auto" w:fill="auto"/>
          </w:tcPr>
          <w:p w14:paraId="1EF5DA8D" w14:textId="2EE3B057" w:rsidR="00CE58F9" w:rsidRPr="00EF3AD9" w:rsidRDefault="00095D7A" w:rsidP="008E3E26">
            <w:pPr>
              <w:jc w:val="both"/>
              <w:rPr>
                <w:b/>
                <w:bCs/>
                <w:i/>
                <w:iCs/>
              </w:rPr>
            </w:pPr>
            <w:r>
              <w:rPr>
                <w:lang w:val="fr"/>
              </w:rPr>
              <w:t>TND</w:t>
            </w:r>
          </w:p>
        </w:tc>
        <w:tc>
          <w:tcPr>
            <w:tcW w:w="798" w:type="dxa"/>
            <w:shd w:val="clear" w:color="auto" w:fill="auto"/>
          </w:tcPr>
          <w:p w14:paraId="58CE136F" w14:textId="2C7943DA" w:rsidR="00CE58F9" w:rsidRPr="00EF3AD9" w:rsidRDefault="00095D7A" w:rsidP="008E3E26">
            <w:pPr>
              <w:jc w:val="both"/>
              <w:rPr>
                <w:b/>
                <w:bCs/>
                <w:i/>
                <w:iCs/>
              </w:rPr>
            </w:pPr>
            <w:r>
              <w:rPr>
                <w:lang w:val="fr"/>
              </w:rPr>
              <w:t>TND</w:t>
            </w:r>
          </w:p>
        </w:tc>
        <w:tc>
          <w:tcPr>
            <w:tcW w:w="1757" w:type="dxa"/>
            <w:shd w:val="clear" w:color="auto" w:fill="auto"/>
          </w:tcPr>
          <w:p w14:paraId="74CC7CB6" w14:textId="77777777" w:rsidR="00CE58F9" w:rsidRPr="00EF3AD9" w:rsidRDefault="00CE58F9" w:rsidP="008E3E26">
            <w:pPr>
              <w:jc w:val="both"/>
              <w:rPr>
                <w:b/>
                <w:bCs/>
                <w:i/>
                <w:iCs/>
              </w:rPr>
            </w:pPr>
          </w:p>
        </w:tc>
      </w:tr>
      <w:tr w:rsidR="00BF08DC" w14:paraId="35A6DC72" w14:textId="77777777" w:rsidTr="00CD5E59">
        <w:trPr>
          <w:trHeight w:val="80"/>
        </w:trPr>
        <w:tc>
          <w:tcPr>
            <w:tcW w:w="10170" w:type="dxa"/>
            <w:gridSpan w:val="7"/>
            <w:shd w:val="clear" w:color="auto" w:fill="auto"/>
          </w:tcPr>
          <w:p w14:paraId="777DF181" w14:textId="77777777" w:rsidR="00BF08DC" w:rsidRPr="00E47FAE" w:rsidRDefault="00BF08DC" w:rsidP="008E3E26">
            <w:pPr>
              <w:jc w:val="both"/>
              <w:rPr>
                <w:i/>
                <w:iCs/>
                <w:sz w:val="8"/>
                <w:szCs w:val="8"/>
              </w:rPr>
            </w:pPr>
          </w:p>
        </w:tc>
      </w:tr>
      <w:tr w:rsidR="001E4584" w14:paraId="1BF0BB39" w14:textId="77777777" w:rsidTr="00CD5E59">
        <w:tc>
          <w:tcPr>
            <w:tcW w:w="1000" w:type="dxa"/>
            <w:shd w:val="clear" w:color="auto" w:fill="auto"/>
          </w:tcPr>
          <w:p w14:paraId="21A577A5" w14:textId="77777777" w:rsidR="00CE58F9" w:rsidRPr="00EF3AD9" w:rsidRDefault="00CE58F9" w:rsidP="006E20FC">
            <w:pPr>
              <w:pStyle w:val="Paragraphedeliste"/>
              <w:numPr>
                <w:ilvl w:val="0"/>
                <w:numId w:val="13"/>
              </w:numPr>
              <w:jc w:val="both"/>
              <w:rPr>
                <w:b/>
                <w:bCs/>
              </w:rPr>
            </w:pPr>
          </w:p>
        </w:tc>
        <w:tc>
          <w:tcPr>
            <w:tcW w:w="1579" w:type="dxa"/>
            <w:shd w:val="clear" w:color="auto" w:fill="auto"/>
          </w:tcPr>
          <w:p w14:paraId="63EBB06F" w14:textId="018681A1" w:rsidR="00CE58F9" w:rsidRPr="00313E23" w:rsidRDefault="00A175EA" w:rsidP="008E3E26">
            <w:pPr>
              <w:jc w:val="both"/>
              <w:rPr>
                <w:b/>
                <w:bCs/>
                <w:lang w:val="fr-FR"/>
              </w:rPr>
            </w:pPr>
            <w:r>
              <w:rPr>
                <w:b/>
                <w:bCs/>
                <w:lang w:val="fr"/>
              </w:rPr>
              <w:t>Coûts indirects totaux (10 % de minimis)</w:t>
            </w:r>
          </w:p>
        </w:tc>
        <w:tc>
          <w:tcPr>
            <w:tcW w:w="3048" w:type="dxa"/>
            <w:shd w:val="clear" w:color="auto" w:fill="auto"/>
          </w:tcPr>
          <w:p w14:paraId="63DC74B4" w14:textId="77777777" w:rsidR="00CE58F9" w:rsidRPr="00313E23" w:rsidRDefault="00CE58F9" w:rsidP="008E3E26">
            <w:pPr>
              <w:jc w:val="both"/>
              <w:rPr>
                <w:b/>
                <w:bCs/>
                <w:lang w:val="fr-FR"/>
              </w:rPr>
            </w:pPr>
          </w:p>
        </w:tc>
        <w:tc>
          <w:tcPr>
            <w:tcW w:w="1244" w:type="dxa"/>
            <w:shd w:val="clear" w:color="auto" w:fill="auto"/>
          </w:tcPr>
          <w:p w14:paraId="1B760A30" w14:textId="77777777" w:rsidR="00CE58F9" w:rsidRPr="00313E23" w:rsidRDefault="00CE58F9" w:rsidP="008E3E26">
            <w:pPr>
              <w:jc w:val="both"/>
              <w:rPr>
                <w:b/>
                <w:bCs/>
                <w:lang w:val="fr-FR"/>
              </w:rPr>
            </w:pPr>
          </w:p>
        </w:tc>
        <w:tc>
          <w:tcPr>
            <w:tcW w:w="744" w:type="dxa"/>
            <w:shd w:val="clear" w:color="auto" w:fill="auto"/>
          </w:tcPr>
          <w:p w14:paraId="1A71A363" w14:textId="19F92EC6" w:rsidR="00CE58F9" w:rsidRPr="00EF3AD9" w:rsidRDefault="00095D7A" w:rsidP="008E3E26">
            <w:pPr>
              <w:jc w:val="both"/>
              <w:rPr>
                <w:b/>
                <w:bCs/>
              </w:rPr>
            </w:pPr>
            <w:r>
              <w:rPr>
                <w:lang w:val="fr"/>
              </w:rPr>
              <w:t>TND</w:t>
            </w:r>
          </w:p>
        </w:tc>
        <w:tc>
          <w:tcPr>
            <w:tcW w:w="798" w:type="dxa"/>
            <w:shd w:val="clear" w:color="auto" w:fill="auto"/>
          </w:tcPr>
          <w:p w14:paraId="1495DF8A" w14:textId="7ADF7A80" w:rsidR="00CE58F9" w:rsidRPr="00EF3AD9" w:rsidRDefault="00095D7A" w:rsidP="008E3E26">
            <w:pPr>
              <w:jc w:val="both"/>
              <w:rPr>
                <w:b/>
                <w:bCs/>
              </w:rPr>
            </w:pPr>
            <w:r>
              <w:rPr>
                <w:lang w:val="fr"/>
              </w:rPr>
              <w:t>TND</w:t>
            </w:r>
          </w:p>
        </w:tc>
        <w:tc>
          <w:tcPr>
            <w:tcW w:w="1757" w:type="dxa"/>
            <w:shd w:val="clear" w:color="auto" w:fill="auto"/>
          </w:tcPr>
          <w:p w14:paraId="54AD6B0D" w14:textId="77777777" w:rsidR="00CE58F9" w:rsidRPr="00EF3AD9" w:rsidRDefault="00CE58F9" w:rsidP="008E3E26">
            <w:pPr>
              <w:jc w:val="both"/>
              <w:rPr>
                <w:b/>
                <w:bCs/>
              </w:rPr>
            </w:pPr>
          </w:p>
        </w:tc>
      </w:tr>
      <w:tr w:rsidR="00BF08DC" w14:paraId="2199256A" w14:textId="77777777" w:rsidTr="00CD5E59">
        <w:trPr>
          <w:trHeight w:val="152"/>
        </w:trPr>
        <w:tc>
          <w:tcPr>
            <w:tcW w:w="10170" w:type="dxa"/>
            <w:gridSpan w:val="7"/>
            <w:shd w:val="clear" w:color="auto" w:fill="auto"/>
          </w:tcPr>
          <w:p w14:paraId="5F06C3FA" w14:textId="77777777" w:rsidR="00BF08DC" w:rsidRPr="00E47FAE" w:rsidRDefault="00BF08DC" w:rsidP="008E3E26">
            <w:pPr>
              <w:jc w:val="both"/>
              <w:rPr>
                <w:i/>
                <w:iCs/>
                <w:sz w:val="8"/>
                <w:szCs w:val="8"/>
              </w:rPr>
            </w:pPr>
          </w:p>
        </w:tc>
      </w:tr>
      <w:tr w:rsidR="00CD5E59" w14:paraId="4739F982" w14:textId="77777777" w:rsidTr="00CD5E59">
        <w:tc>
          <w:tcPr>
            <w:tcW w:w="1000" w:type="dxa"/>
            <w:shd w:val="clear" w:color="auto" w:fill="00A19A"/>
          </w:tcPr>
          <w:p w14:paraId="68D40BE9" w14:textId="77777777" w:rsidR="00EA3B1C" w:rsidRPr="00D2259C" w:rsidRDefault="00EA3B1C" w:rsidP="006E20FC">
            <w:pPr>
              <w:pStyle w:val="Paragraphedeliste"/>
              <w:numPr>
                <w:ilvl w:val="0"/>
                <w:numId w:val="13"/>
              </w:numPr>
              <w:jc w:val="both"/>
              <w:rPr>
                <w:b/>
                <w:bCs/>
                <w:color w:val="FFFFFF" w:themeColor="background1"/>
              </w:rPr>
            </w:pPr>
          </w:p>
        </w:tc>
        <w:tc>
          <w:tcPr>
            <w:tcW w:w="1579" w:type="dxa"/>
            <w:shd w:val="clear" w:color="auto" w:fill="00A19A"/>
          </w:tcPr>
          <w:p w14:paraId="29D9D04C" w14:textId="6651810B" w:rsidR="00EA3B1C" w:rsidRPr="00313E23" w:rsidRDefault="00D2259C" w:rsidP="008E3E26">
            <w:pPr>
              <w:jc w:val="both"/>
              <w:rPr>
                <w:b/>
                <w:bCs/>
                <w:color w:val="FFFFFF" w:themeColor="background1"/>
                <w:lang w:val="fr-FR"/>
              </w:rPr>
            </w:pPr>
            <w:r>
              <w:rPr>
                <w:b/>
                <w:bCs/>
                <w:color w:val="FFFFFF" w:themeColor="background1"/>
                <w:lang w:val="fr"/>
              </w:rPr>
              <w:t>SOMME TOTALE</w:t>
            </w:r>
            <w:r>
              <w:rPr>
                <w:b/>
                <w:bCs/>
                <w:i/>
                <w:iCs/>
                <w:color w:val="FF0000"/>
                <w:lang w:val="fr"/>
              </w:rPr>
              <w:t>(somme de F et G)</w:t>
            </w:r>
          </w:p>
        </w:tc>
        <w:tc>
          <w:tcPr>
            <w:tcW w:w="7591" w:type="dxa"/>
            <w:gridSpan w:val="5"/>
            <w:shd w:val="clear" w:color="auto" w:fill="00A19A"/>
          </w:tcPr>
          <w:p w14:paraId="3E1BAFF4" w14:textId="70D1F155" w:rsidR="00EA3B1C" w:rsidRPr="00D2259C" w:rsidRDefault="00095D7A" w:rsidP="00CB08C3">
            <w:pPr>
              <w:jc w:val="right"/>
              <w:rPr>
                <w:b/>
                <w:bCs/>
                <w:color w:val="FFFFFF" w:themeColor="background1"/>
              </w:rPr>
            </w:pPr>
            <w:r>
              <w:rPr>
                <w:b/>
                <w:bCs/>
                <w:color w:val="FFFFFF" w:themeColor="background1"/>
                <w:lang w:val="fr"/>
              </w:rPr>
              <w:t>TND</w:t>
            </w:r>
          </w:p>
        </w:tc>
      </w:tr>
    </w:tbl>
    <w:p w14:paraId="2A59756B" w14:textId="77777777" w:rsidR="00761F5B" w:rsidRDefault="00761F5B" w:rsidP="008E3E26">
      <w:pPr>
        <w:jc w:val="both"/>
      </w:pPr>
    </w:p>
    <w:p w14:paraId="60DBBE35" w14:textId="3007710A" w:rsidR="00CD5E59" w:rsidRDefault="00A678FC" w:rsidP="008E3E26">
      <w:pPr>
        <w:jc w:val="both"/>
        <w:rPr>
          <w:b/>
          <w:bCs/>
        </w:rPr>
      </w:pPr>
      <w:r>
        <w:rPr>
          <w:b/>
          <w:bCs/>
          <w:lang w:val="fr"/>
        </w:rPr>
        <w:t xml:space="preserve">Instructions budgétaires indicatives : </w:t>
      </w:r>
    </w:p>
    <w:p w14:paraId="1820A625" w14:textId="64DC8401" w:rsidR="00844029" w:rsidRPr="00C70BF8" w:rsidRDefault="00A678FC" w:rsidP="00844029">
      <w:pPr>
        <w:pStyle w:val="Paragraphedeliste"/>
        <w:numPr>
          <w:ilvl w:val="0"/>
          <w:numId w:val="15"/>
        </w:numPr>
        <w:jc w:val="both"/>
        <w:rPr>
          <w:b/>
          <w:bCs/>
          <w:color w:val="00A19A"/>
          <w:lang w:val="fr-FR"/>
        </w:rPr>
      </w:pPr>
      <w:r w:rsidRPr="0B27F1F2">
        <w:rPr>
          <w:lang w:val="fr"/>
        </w:rPr>
        <w:t>Le budget doit être calculé en dinars tunisiens (TND) et ne pas dépasser 185 </w:t>
      </w:r>
      <w:r w:rsidRPr="0B27F1F2">
        <w:rPr>
          <w:rStyle w:val="ui-provider"/>
          <w:lang w:val="fr"/>
        </w:rPr>
        <w:t>629,20</w:t>
      </w:r>
      <w:r w:rsidRPr="0B27F1F2">
        <w:rPr>
          <w:lang w:val="fr"/>
        </w:rPr>
        <w:t xml:space="preserve"> TND. Tous les coûts financés dans le cadre de cet appel à </w:t>
      </w:r>
      <w:r w:rsidR="00C70BF8" w:rsidRPr="0B27F1F2">
        <w:rPr>
          <w:lang w:val="fr"/>
        </w:rPr>
        <w:t xml:space="preserve">projets </w:t>
      </w:r>
      <w:r w:rsidRPr="0B27F1F2">
        <w:rPr>
          <w:lang w:val="fr"/>
        </w:rPr>
        <w:t xml:space="preserve">doivent être admissibles, imputables et raisonnables. Le gouvernement des États-Unis définit ces coûts comme : </w:t>
      </w:r>
    </w:p>
    <w:p w14:paraId="67519368" w14:textId="77777777" w:rsidR="00844029" w:rsidRPr="00313E23" w:rsidRDefault="00844029" w:rsidP="00AD13D4">
      <w:pPr>
        <w:pStyle w:val="Paragraphedeliste"/>
        <w:numPr>
          <w:ilvl w:val="1"/>
          <w:numId w:val="15"/>
        </w:numPr>
        <w:jc w:val="both"/>
        <w:rPr>
          <w:b/>
          <w:bCs/>
          <w:color w:val="00A19A"/>
          <w:lang w:val="fr-FR"/>
        </w:rPr>
      </w:pPr>
      <w:r>
        <w:rPr>
          <w:i/>
          <w:iCs/>
          <w:lang w:val="fr"/>
        </w:rPr>
        <w:t xml:space="preserve">Admissible : </w:t>
      </w:r>
      <w:r>
        <w:rPr>
          <w:lang w:val="fr"/>
        </w:rPr>
        <w:t>« Un coût n’est admissible que lorsque le coût est conforme aux exigences suivantes : a) caractère raisonnable, b) imputabilité, c) normes promulguées par le Conseil d’administration du CAS, le cas échéant, sinon, principes et pratiques généralement reconnus et appropriés aux circonstances ; d) les termes du contrat ; e) toutes les limitations énoncées dans la présente sous-partie. »</w:t>
      </w:r>
      <w:r>
        <w:rPr>
          <w:i/>
          <w:iCs/>
          <w:lang w:val="fr"/>
        </w:rPr>
        <w:t xml:space="preserve"> </w:t>
      </w:r>
    </w:p>
    <w:p w14:paraId="0B12D194" w14:textId="77777777" w:rsidR="00844029" w:rsidRPr="00313E23" w:rsidRDefault="00844029" w:rsidP="00AD13D4">
      <w:pPr>
        <w:pStyle w:val="Paragraphedeliste"/>
        <w:numPr>
          <w:ilvl w:val="1"/>
          <w:numId w:val="15"/>
        </w:numPr>
        <w:jc w:val="both"/>
        <w:rPr>
          <w:b/>
          <w:bCs/>
          <w:color w:val="00A19A"/>
          <w:lang w:val="fr-FR"/>
        </w:rPr>
      </w:pPr>
      <w:r>
        <w:rPr>
          <w:i/>
          <w:iCs/>
          <w:lang w:val="fr"/>
        </w:rPr>
        <w:t xml:space="preserve">Imputable : </w:t>
      </w:r>
      <w:r>
        <w:rPr>
          <w:lang w:val="fr"/>
        </w:rPr>
        <w:t>« Un coût peut être imputé à une subvention fédérale en particulier ou à un autre objectif de coût si les biens ou services concernés sont imputables ou attribuables à cette subvention fédérale ou à cet objectif de coût conformément aux avantages relatifs reçus. »</w:t>
      </w:r>
    </w:p>
    <w:p w14:paraId="4AA10D8F" w14:textId="6515A51A" w:rsidR="00844029" w:rsidRPr="00313E23" w:rsidRDefault="00844029" w:rsidP="00844029">
      <w:pPr>
        <w:pStyle w:val="Paragraphedeliste"/>
        <w:numPr>
          <w:ilvl w:val="1"/>
          <w:numId w:val="15"/>
        </w:numPr>
        <w:jc w:val="both"/>
        <w:rPr>
          <w:b/>
          <w:bCs/>
          <w:color w:val="00A19A"/>
          <w:lang w:val="fr-FR"/>
        </w:rPr>
      </w:pPr>
      <w:r>
        <w:rPr>
          <w:i/>
          <w:iCs/>
          <w:lang w:val="fr"/>
        </w:rPr>
        <w:t xml:space="preserve">Raisonnable : </w:t>
      </w:r>
      <w:r>
        <w:rPr>
          <w:lang w:val="fr"/>
        </w:rPr>
        <w:t>« Un coût est raisonnable si, dans sa nature et son montant, il n’excède pas celui qui serait engagé par une personne prudente dans les circonstances prévalant au moment où la décision a été prise de l’engager. »</w:t>
      </w:r>
    </w:p>
    <w:p w14:paraId="17CA6119" w14:textId="340F9841" w:rsidR="00A678FC" w:rsidRPr="00313E23" w:rsidRDefault="00A678FC" w:rsidP="00A678FC">
      <w:pPr>
        <w:pStyle w:val="Paragraphedeliste"/>
        <w:numPr>
          <w:ilvl w:val="0"/>
          <w:numId w:val="15"/>
        </w:numPr>
        <w:jc w:val="both"/>
        <w:rPr>
          <w:b/>
          <w:bCs/>
          <w:color w:val="00A19A"/>
          <w:lang w:val="fr-FR"/>
        </w:rPr>
      </w:pPr>
      <w:r>
        <w:rPr>
          <w:lang w:val="fr"/>
        </w:rPr>
        <w:lastRenderedPageBreak/>
        <w:t xml:space="preserve">Aucun frais ne doit être inclus et aucun profit ne doit être généré par le candidat dans le cadre de cette subvention. Avant la subvention, les candidats retenus devront soumettre une lettre certifiant qu’ils ne perçoivent aucun profit dans le cadre de leur budget. </w:t>
      </w:r>
    </w:p>
    <w:p w14:paraId="3E00CAD6" w14:textId="626091AB" w:rsidR="00761F5B" w:rsidRPr="00313E23" w:rsidRDefault="005B11EE" w:rsidP="00A678FC">
      <w:pPr>
        <w:pStyle w:val="Paragraphedeliste"/>
        <w:numPr>
          <w:ilvl w:val="0"/>
          <w:numId w:val="15"/>
        </w:numPr>
        <w:jc w:val="both"/>
        <w:rPr>
          <w:b/>
          <w:bCs/>
          <w:color w:val="00A19A"/>
          <w:lang w:val="fr-FR"/>
        </w:rPr>
      </w:pPr>
      <w:r>
        <w:rPr>
          <w:lang w:val="fr"/>
        </w:rPr>
        <w:t>Les candidats peuvent récupérer les coûts administratifs/opérationnels grâce à un taux de minimis de 10 %. Une explication des frais généraux couverts par les 10 % et de la base sur laquelle les taux de coûts indirects sont appliqués (coûts directs totaux modifiés) doit être fournie dans les colonnes des notes budgétaires. Le MTDC comprend les salaires et traitements directs, les avantages sociaux applicables, les matériaux et fournitures, les services, les déplacements et jusqu’à la première tranche de 25 000 $ (</w:t>
      </w:r>
      <w:r>
        <w:rPr>
          <w:rStyle w:val="ui-provider"/>
          <w:lang w:val="fr"/>
        </w:rPr>
        <w:t>77 345,5 TND</w:t>
      </w:r>
      <w:r>
        <w:rPr>
          <w:lang w:val="fr"/>
        </w:rPr>
        <w:t>). de chaque sous-subvention.  MTDC exclut l’équipement, les dépenses en capital, les frais de loyer, le remboursement des frais de scolarité, les frais de soutien aux participants et la partie de chaque sous-subvention dépassant 25 000 $ (</w:t>
      </w:r>
      <w:r>
        <w:rPr>
          <w:rStyle w:val="ui-provider"/>
          <w:lang w:val="fr"/>
        </w:rPr>
        <w:t>77 345,5 TND)</w:t>
      </w:r>
      <w:r>
        <w:rPr>
          <w:lang w:val="fr"/>
        </w:rPr>
        <w:t>.</w:t>
      </w:r>
    </w:p>
    <w:sectPr w:rsidR="00761F5B" w:rsidRPr="00313E23" w:rsidSect="00FE57A1">
      <w:footerReference w:type="default" r:id="rId14"/>
      <w:type w:val="continuous"/>
      <w:pgSz w:w="11906" w:h="16838"/>
      <w:pgMar w:top="1134" w:right="1418" w:bottom="567" w:left="1418" w:header="142"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8541" w14:textId="77777777" w:rsidR="00FE57A1" w:rsidRDefault="00FE57A1">
      <w:pPr>
        <w:spacing w:line="240" w:lineRule="auto"/>
      </w:pPr>
      <w:r>
        <w:separator/>
      </w:r>
    </w:p>
  </w:endnote>
  <w:endnote w:type="continuationSeparator" w:id="0">
    <w:p w14:paraId="2587E795" w14:textId="77777777" w:rsidR="00FE57A1" w:rsidRDefault="00FE57A1">
      <w:pPr>
        <w:spacing w:line="240" w:lineRule="auto"/>
      </w:pPr>
      <w:r>
        <w:continuationSeparator/>
      </w:r>
    </w:p>
  </w:endnote>
  <w:endnote w:type="continuationNotice" w:id="1">
    <w:p w14:paraId="548AE36A" w14:textId="77777777" w:rsidR="00FE57A1" w:rsidRDefault="00FE57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embedRegular r:id="rId1" w:fontKey="{57A275CD-27B2-4E90-AF9B-A04EA98D5274}"/>
    <w:embedBold r:id="rId2" w:fontKey="{899ABF41-0FDA-4F24-8273-8122744EF968}"/>
    <w:embedItalic r:id="rId3" w:fontKey="{43AF756A-57B8-48FB-B5AD-DE7322F153C8}"/>
    <w:embedBoldItalic r:id="rId4" w:fontKey="{F42CD532-5B61-466D-989A-EBE6854D197D}"/>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67525"/>
      <w:docPartObj>
        <w:docPartGallery w:val="Page Numbers (Bottom of Page)"/>
        <w:docPartUnique/>
      </w:docPartObj>
    </w:sdtPr>
    <w:sdtEndPr/>
    <w:sdtContent>
      <w:p w14:paraId="35EE0191" w14:textId="7148FE63" w:rsidR="00780EB4" w:rsidRPr="00313E23" w:rsidRDefault="752050A7" w:rsidP="752050A7">
        <w:pPr>
          <w:pStyle w:val="Pieddepage"/>
          <w:jc w:val="right"/>
          <w:rPr>
            <w:color w:val="00A19A"/>
            <w:lang w:val="fr-FR"/>
          </w:rPr>
        </w:pPr>
        <w:r>
          <w:rPr>
            <w:color w:val="00A19A"/>
            <w:lang w:val="fr"/>
          </w:rPr>
          <w:t xml:space="preserve">NASSEEJ-RFA-2403A-IAVP  </w:t>
        </w:r>
        <w:sdt>
          <w:sdtPr>
            <w:rPr>
              <w:color w:val="00A19A"/>
            </w:rPr>
            <w:id w:val="1063048504"/>
            <w:docPartObj>
              <w:docPartGallery w:val="Page Numbers (Bottom of Page)"/>
              <w:docPartUnique/>
            </w:docPartObj>
          </w:sdtPr>
          <w:sdtEndPr/>
          <w:sdtContent>
            <w:r>
              <w:rPr>
                <w:color w:val="00A19A"/>
                <w:lang w:val="fr"/>
              </w:rPr>
              <w:t xml:space="preserve">Page | </w:t>
            </w:r>
            <w:r>
              <w:rPr>
                <w:noProof/>
                <w:color w:val="00A19A"/>
                <w:lang w:val="fr"/>
              </w:rPr>
              <w:fldChar w:fldCharType="begin"/>
            </w:r>
            <w:r>
              <w:rPr>
                <w:color w:val="00A19A"/>
                <w:lang w:val="fr"/>
              </w:rPr>
              <w:instrText xml:space="preserve"> PAGE   \* MERGEFORMAT </w:instrText>
            </w:r>
            <w:r>
              <w:rPr>
                <w:color w:val="00A19A"/>
                <w:lang w:val="fr"/>
              </w:rPr>
              <w:fldChar w:fldCharType="separate"/>
            </w:r>
            <w:r>
              <w:rPr>
                <w:noProof/>
                <w:color w:val="00A19A"/>
                <w:lang w:val="fr"/>
              </w:rPr>
              <w:t>2</w:t>
            </w:r>
            <w:r>
              <w:rPr>
                <w:noProof/>
                <w:color w:val="00A19A"/>
                <w:lang w:val="fr"/>
              </w:rPr>
              <w:fldChar w:fldCharType="end"/>
            </w:r>
          </w:sdtContent>
        </w:sdt>
      </w:p>
      <w:p w14:paraId="7D0B05EB" w14:textId="0273247C" w:rsidR="00780EB4" w:rsidRDefault="752050A7">
        <w:pPr>
          <w:pStyle w:val="Pieddepage"/>
          <w:jc w:val="right"/>
        </w:pPr>
        <w:r>
          <w:rPr>
            <w:lang w:val="fr"/>
          </w:rPr>
          <w:t xml:space="preserve"> </w:t>
        </w:r>
      </w:p>
    </w:sdtContent>
  </w:sdt>
  <w:p w14:paraId="2AEF0AAC" w14:textId="77777777" w:rsidR="008B2667" w:rsidRPr="008B2667" w:rsidRDefault="008B26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9090" w14:textId="77777777" w:rsidR="00FE57A1" w:rsidRDefault="00FE57A1">
      <w:pPr>
        <w:spacing w:line="240" w:lineRule="auto"/>
      </w:pPr>
      <w:r>
        <w:separator/>
      </w:r>
    </w:p>
  </w:footnote>
  <w:footnote w:type="continuationSeparator" w:id="0">
    <w:p w14:paraId="6BB80A26" w14:textId="77777777" w:rsidR="00FE57A1" w:rsidRDefault="00FE57A1">
      <w:pPr>
        <w:spacing w:line="240" w:lineRule="auto"/>
      </w:pPr>
      <w:r>
        <w:continuationSeparator/>
      </w:r>
    </w:p>
  </w:footnote>
  <w:footnote w:type="continuationNotice" w:id="1">
    <w:p w14:paraId="1F062F69" w14:textId="77777777" w:rsidR="00FE57A1" w:rsidRDefault="00FE57A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2D"/>
    <w:multiLevelType w:val="hybridMultilevel"/>
    <w:tmpl w:val="DAF6C6D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58A0218"/>
    <w:multiLevelType w:val="hybridMultilevel"/>
    <w:tmpl w:val="F224F180"/>
    <w:lvl w:ilvl="0" w:tplc="47A6186E">
      <w:start w:val="1"/>
      <w:numFmt w:val="decimal"/>
      <w:lvlText w:val="%1."/>
      <w:lvlJc w:val="left"/>
      <w:pPr>
        <w:ind w:left="720" w:hanging="360"/>
      </w:pPr>
    </w:lvl>
    <w:lvl w:ilvl="1" w:tplc="A49699D8">
      <w:start w:val="1"/>
      <w:numFmt w:val="decimal"/>
      <w:lvlText w:val="%2."/>
      <w:lvlJc w:val="left"/>
      <w:pPr>
        <w:ind w:left="720" w:hanging="360"/>
      </w:pPr>
    </w:lvl>
    <w:lvl w:ilvl="2" w:tplc="6DC802A2">
      <w:start w:val="1"/>
      <w:numFmt w:val="decimal"/>
      <w:lvlText w:val="%3."/>
      <w:lvlJc w:val="left"/>
      <w:pPr>
        <w:ind w:left="720" w:hanging="360"/>
      </w:pPr>
    </w:lvl>
    <w:lvl w:ilvl="3" w:tplc="8388916C">
      <w:start w:val="1"/>
      <w:numFmt w:val="decimal"/>
      <w:lvlText w:val="%4."/>
      <w:lvlJc w:val="left"/>
      <w:pPr>
        <w:ind w:left="720" w:hanging="360"/>
      </w:pPr>
    </w:lvl>
    <w:lvl w:ilvl="4" w:tplc="76923484">
      <w:start w:val="1"/>
      <w:numFmt w:val="decimal"/>
      <w:lvlText w:val="%5."/>
      <w:lvlJc w:val="left"/>
      <w:pPr>
        <w:ind w:left="720" w:hanging="360"/>
      </w:pPr>
    </w:lvl>
    <w:lvl w:ilvl="5" w:tplc="0210A226">
      <w:start w:val="1"/>
      <w:numFmt w:val="decimal"/>
      <w:lvlText w:val="%6."/>
      <w:lvlJc w:val="left"/>
      <w:pPr>
        <w:ind w:left="720" w:hanging="360"/>
      </w:pPr>
    </w:lvl>
    <w:lvl w:ilvl="6" w:tplc="0E3ED0CC">
      <w:start w:val="1"/>
      <w:numFmt w:val="decimal"/>
      <w:lvlText w:val="%7."/>
      <w:lvlJc w:val="left"/>
      <w:pPr>
        <w:ind w:left="720" w:hanging="360"/>
      </w:pPr>
    </w:lvl>
    <w:lvl w:ilvl="7" w:tplc="9D288E3C">
      <w:start w:val="1"/>
      <w:numFmt w:val="decimal"/>
      <w:lvlText w:val="%8."/>
      <w:lvlJc w:val="left"/>
      <w:pPr>
        <w:ind w:left="720" w:hanging="360"/>
      </w:pPr>
    </w:lvl>
    <w:lvl w:ilvl="8" w:tplc="2B04AE90">
      <w:start w:val="1"/>
      <w:numFmt w:val="decimal"/>
      <w:lvlText w:val="%9."/>
      <w:lvlJc w:val="left"/>
      <w:pPr>
        <w:ind w:left="720" w:hanging="360"/>
      </w:pPr>
    </w:lvl>
  </w:abstractNum>
  <w:abstractNum w:abstractNumId="2" w15:restartNumberingAfterBreak="0">
    <w:nsid w:val="1A66781F"/>
    <w:multiLevelType w:val="hybridMultilevel"/>
    <w:tmpl w:val="0256114A"/>
    <w:lvl w:ilvl="0" w:tplc="3A94B912">
      <w:start w:val="1"/>
      <w:numFmt w:val="bullet"/>
      <w:lvlText w:val=""/>
      <w:lvlJc w:val="left"/>
      <w:pPr>
        <w:ind w:left="720" w:hanging="360"/>
      </w:pPr>
      <w:rPr>
        <w:rFonts w:ascii="Symbol" w:hAnsi="Symbol" w:hint="default"/>
        <w:color w:val="00A19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7802B1"/>
    <w:multiLevelType w:val="hybridMultilevel"/>
    <w:tmpl w:val="AFDAC2E2"/>
    <w:lvl w:ilvl="0" w:tplc="1004DB72">
      <w:start w:val="1"/>
      <w:numFmt w:val="decimal"/>
      <w:lvlText w:val="%1."/>
      <w:lvlJc w:val="left"/>
      <w:pPr>
        <w:ind w:left="720" w:hanging="360"/>
      </w:pPr>
    </w:lvl>
    <w:lvl w:ilvl="1" w:tplc="31004168">
      <w:start w:val="1"/>
      <w:numFmt w:val="lowerLetter"/>
      <w:lvlText w:val="%2."/>
      <w:lvlJc w:val="left"/>
      <w:pPr>
        <w:ind w:left="1440" w:hanging="360"/>
      </w:pPr>
    </w:lvl>
    <w:lvl w:ilvl="2" w:tplc="C46E3212">
      <w:start w:val="1"/>
      <w:numFmt w:val="lowerRoman"/>
      <w:lvlText w:val="%3."/>
      <w:lvlJc w:val="right"/>
      <w:pPr>
        <w:ind w:left="2160" w:hanging="180"/>
      </w:pPr>
    </w:lvl>
    <w:lvl w:ilvl="3" w:tplc="3DFAF6DE">
      <w:start w:val="1"/>
      <w:numFmt w:val="decimal"/>
      <w:lvlText w:val="%4."/>
      <w:lvlJc w:val="left"/>
      <w:pPr>
        <w:ind w:left="2880" w:hanging="360"/>
      </w:pPr>
    </w:lvl>
    <w:lvl w:ilvl="4" w:tplc="4434D578">
      <w:start w:val="1"/>
      <w:numFmt w:val="lowerLetter"/>
      <w:lvlText w:val="%5."/>
      <w:lvlJc w:val="left"/>
      <w:pPr>
        <w:ind w:left="3600" w:hanging="360"/>
      </w:pPr>
    </w:lvl>
    <w:lvl w:ilvl="5" w:tplc="D916CF4A">
      <w:start w:val="1"/>
      <w:numFmt w:val="lowerRoman"/>
      <w:lvlText w:val="%6."/>
      <w:lvlJc w:val="right"/>
      <w:pPr>
        <w:ind w:left="4320" w:hanging="180"/>
      </w:pPr>
    </w:lvl>
    <w:lvl w:ilvl="6" w:tplc="BE985152">
      <w:start w:val="1"/>
      <w:numFmt w:val="decimal"/>
      <w:lvlText w:val="%7."/>
      <w:lvlJc w:val="left"/>
      <w:pPr>
        <w:ind w:left="5040" w:hanging="360"/>
      </w:pPr>
    </w:lvl>
    <w:lvl w:ilvl="7" w:tplc="11D8006C">
      <w:start w:val="1"/>
      <w:numFmt w:val="lowerLetter"/>
      <w:lvlText w:val="%8."/>
      <w:lvlJc w:val="left"/>
      <w:pPr>
        <w:ind w:left="5760" w:hanging="360"/>
      </w:pPr>
    </w:lvl>
    <w:lvl w:ilvl="8" w:tplc="9E300CF4">
      <w:start w:val="1"/>
      <w:numFmt w:val="lowerRoman"/>
      <w:lvlText w:val="%9."/>
      <w:lvlJc w:val="right"/>
      <w:pPr>
        <w:ind w:left="6480" w:hanging="180"/>
      </w:pPr>
    </w:lvl>
  </w:abstractNum>
  <w:abstractNum w:abstractNumId="4" w15:restartNumberingAfterBreak="0">
    <w:nsid w:val="281326A2"/>
    <w:multiLevelType w:val="hybridMultilevel"/>
    <w:tmpl w:val="8C9A7BA8"/>
    <w:lvl w:ilvl="0" w:tplc="08090001">
      <w:start w:val="1"/>
      <w:numFmt w:val="bullet"/>
      <w:lvlText w:val=""/>
      <w:lvlJc w:val="left"/>
      <w:pPr>
        <w:ind w:left="720" w:hanging="360"/>
      </w:pPr>
      <w:rPr>
        <w:rFonts w:ascii="Symbol" w:hAnsi="Symbol" w:hint="default"/>
        <w:b/>
        <w:i w:val="0"/>
        <w:color w:val="00A19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821A41"/>
    <w:multiLevelType w:val="hybridMultilevel"/>
    <w:tmpl w:val="AD32E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636D1"/>
    <w:multiLevelType w:val="hybridMultilevel"/>
    <w:tmpl w:val="7000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46918"/>
    <w:multiLevelType w:val="hybridMultilevel"/>
    <w:tmpl w:val="FA2E653C"/>
    <w:lvl w:ilvl="0" w:tplc="DC461DD0">
      <w:start w:val="1"/>
      <w:numFmt w:val="decimal"/>
      <w:pStyle w:val="Titre2"/>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E92DC8"/>
    <w:multiLevelType w:val="hybridMultilevel"/>
    <w:tmpl w:val="09BCF364"/>
    <w:lvl w:ilvl="0" w:tplc="31004168">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731C8"/>
    <w:multiLevelType w:val="hybridMultilevel"/>
    <w:tmpl w:val="69EA9EE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A1355C9"/>
    <w:multiLevelType w:val="hybridMultilevel"/>
    <w:tmpl w:val="1E562BE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5A7048A8"/>
    <w:multiLevelType w:val="hybridMultilevel"/>
    <w:tmpl w:val="2C564926"/>
    <w:lvl w:ilvl="0" w:tplc="CC44E40E">
      <w:start w:val="1"/>
      <w:numFmt w:val="decimal"/>
      <w:lvlText w:val="%1."/>
      <w:lvlJc w:val="left"/>
      <w:pPr>
        <w:ind w:left="1440" w:hanging="360"/>
      </w:pPr>
    </w:lvl>
    <w:lvl w:ilvl="1" w:tplc="6A4071D6">
      <w:start w:val="1"/>
      <w:numFmt w:val="decimal"/>
      <w:lvlText w:val="%2."/>
      <w:lvlJc w:val="left"/>
      <w:pPr>
        <w:ind w:left="1440" w:hanging="360"/>
      </w:pPr>
    </w:lvl>
    <w:lvl w:ilvl="2" w:tplc="9C7EFA2A">
      <w:start w:val="1"/>
      <w:numFmt w:val="decimal"/>
      <w:lvlText w:val="%3."/>
      <w:lvlJc w:val="left"/>
      <w:pPr>
        <w:ind w:left="1440" w:hanging="360"/>
      </w:pPr>
    </w:lvl>
    <w:lvl w:ilvl="3" w:tplc="AC9C9266">
      <w:start w:val="1"/>
      <w:numFmt w:val="decimal"/>
      <w:lvlText w:val="%4."/>
      <w:lvlJc w:val="left"/>
      <w:pPr>
        <w:ind w:left="1440" w:hanging="360"/>
      </w:pPr>
    </w:lvl>
    <w:lvl w:ilvl="4" w:tplc="B6F2F5DA">
      <w:start w:val="1"/>
      <w:numFmt w:val="decimal"/>
      <w:lvlText w:val="%5."/>
      <w:lvlJc w:val="left"/>
      <w:pPr>
        <w:ind w:left="1440" w:hanging="360"/>
      </w:pPr>
    </w:lvl>
    <w:lvl w:ilvl="5" w:tplc="5A9CA6DE">
      <w:start w:val="1"/>
      <w:numFmt w:val="decimal"/>
      <w:lvlText w:val="%6."/>
      <w:lvlJc w:val="left"/>
      <w:pPr>
        <w:ind w:left="1440" w:hanging="360"/>
      </w:pPr>
    </w:lvl>
    <w:lvl w:ilvl="6" w:tplc="18C82DB6">
      <w:start w:val="1"/>
      <w:numFmt w:val="decimal"/>
      <w:lvlText w:val="%7."/>
      <w:lvlJc w:val="left"/>
      <w:pPr>
        <w:ind w:left="1440" w:hanging="360"/>
      </w:pPr>
    </w:lvl>
    <w:lvl w:ilvl="7" w:tplc="FF121FD8">
      <w:start w:val="1"/>
      <w:numFmt w:val="decimal"/>
      <w:lvlText w:val="%8."/>
      <w:lvlJc w:val="left"/>
      <w:pPr>
        <w:ind w:left="1440" w:hanging="360"/>
      </w:pPr>
    </w:lvl>
    <w:lvl w:ilvl="8" w:tplc="FDB22204">
      <w:start w:val="1"/>
      <w:numFmt w:val="decimal"/>
      <w:lvlText w:val="%9."/>
      <w:lvlJc w:val="left"/>
      <w:pPr>
        <w:ind w:left="1440" w:hanging="360"/>
      </w:pPr>
    </w:lvl>
  </w:abstractNum>
  <w:abstractNum w:abstractNumId="12" w15:restartNumberingAfterBreak="0">
    <w:nsid w:val="61BD5A5E"/>
    <w:multiLevelType w:val="hybridMultilevel"/>
    <w:tmpl w:val="13A86F1C"/>
    <w:lvl w:ilvl="0" w:tplc="F7BEE624">
      <w:start w:val="1"/>
      <w:numFmt w:val="decimal"/>
      <w:lvlText w:val="%1."/>
      <w:lvlJc w:val="left"/>
      <w:pPr>
        <w:ind w:left="720" w:hanging="360"/>
      </w:pPr>
    </w:lvl>
    <w:lvl w:ilvl="1" w:tplc="AEFC9B50">
      <w:start w:val="1"/>
      <w:numFmt w:val="decimal"/>
      <w:lvlText w:val="%2."/>
      <w:lvlJc w:val="left"/>
      <w:pPr>
        <w:ind w:left="720" w:hanging="360"/>
      </w:pPr>
    </w:lvl>
    <w:lvl w:ilvl="2" w:tplc="C1046032">
      <w:start w:val="1"/>
      <w:numFmt w:val="decimal"/>
      <w:lvlText w:val="%3."/>
      <w:lvlJc w:val="left"/>
      <w:pPr>
        <w:ind w:left="720" w:hanging="360"/>
      </w:pPr>
    </w:lvl>
    <w:lvl w:ilvl="3" w:tplc="F47836D0">
      <w:start w:val="1"/>
      <w:numFmt w:val="decimal"/>
      <w:lvlText w:val="%4."/>
      <w:lvlJc w:val="left"/>
      <w:pPr>
        <w:ind w:left="720" w:hanging="360"/>
      </w:pPr>
    </w:lvl>
    <w:lvl w:ilvl="4" w:tplc="57A48DD0">
      <w:start w:val="1"/>
      <w:numFmt w:val="decimal"/>
      <w:lvlText w:val="%5."/>
      <w:lvlJc w:val="left"/>
      <w:pPr>
        <w:ind w:left="720" w:hanging="360"/>
      </w:pPr>
    </w:lvl>
    <w:lvl w:ilvl="5" w:tplc="0E10DA4E">
      <w:start w:val="1"/>
      <w:numFmt w:val="decimal"/>
      <w:lvlText w:val="%6."/>
      <w:lvlJc w:val="left"/>
      <w:pPr>
        <w:ind w:left="720" w:hanging="360"/>
      </w:pPr>
    </w:lvl>
    <w:lvl w:ilvl="6" w:tplc="67408A5E">
      <w:start w:val="1"/>
      <w:numFmt w:val="decimal"/>
      <w:lvlText w:val="%7."/>
      <w:lvlJc w:val="left"/>
      <w:pPr>
        <w:ind w:left="720" w:hanging="360"/>
      </w:pPr>
    </w:lvl>
    <w:lvl w:ilvl="7" w:tplc="A2368366">
      <w:start w:val="1"/>
      <w:numFmt w:val="decimal"/>
      <w:lvlText w:val="%8."/>
      <w:lvlJc w:val="left"/>
      <w:pPr>
        <w:ind w:left="720" w:hanging="360"/>
      </w:pPr>
    </w:lvl>
    <w:lvl w:ilvl="8" w:tplc="55E0D860">
      <w:start w:val="1"/>
      <w:numFmt w:val="decimal"/>
      <w:lvlText w:val="%9."/>
      <w:lvlJc w:val="left"/>
      <w:pPr>
        <w:ind w:left="720" w:hanging="360"/>
      </w:pPr>
    </w:lvl>
  </w:abstractNum>
  <w:abstractNum w:abstractNumId="13" w15:restartNumberingAfterBreak="0">
    <w:nsid w:val="63074B85"/>
    <w:multiLevelType w:val="hybridMultilevel"/>
    <w:tmpl w:val="ED069E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526D7"/>
    <w:multiLevelType w:val="hybridMultilevel"/>
    <w:tmpl w:val="5D48F7B8"/>
    <w:lvl w:ilvl="0" w:tplc="31004168">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660F1"/>
    <w:multiLevelType w:val="hybridMultilevel"/>
    <w:tmpl w:val="71D44A26"/>
    <w:lvl w:ilvl="0" w:tplc="FF261ECA">
      <w:start w:val="1"/>
      <w:numFmt w:val="decimal"/>
      <w:lvlText w:val="%1."/>
      <w:lvlJc w:val="left"/>
      <w:pPr>
        <w:ind w:left="720" w:hanging="360"/>
      </w:pPr>
    </w:lvl>
    <w:lvl w:ilvl="1" w:tplc="7E7CDB90">
      <w:start w:val="1"/>
      <w:numFmt w:val="decimal"/>
      <w:lvlText w:val="%2."/>
      <w:lvlJc w:val="left"/>
      <w:pPr>
        <w:ind w:left="720" w:hanging="360"/>
      </w:pPr>
    </w:lvl>
    <w:lvl w:ilvl="2" w:tplc="CFE044B4">
      <w:start w:val="1"/>
      <w:numFmt w:val="decimal"/>
      <w:lvlText w:val="%3."/>
      <w:lvlJc w:val="left"/>
      <w:pPr>
        <w:ind w:left="720" w:hanging="360"/>
      </w:pPr>
    </w:lvl>
    <w:lvl w:ilvl="3" w:tplc="2A8E12C0">
      <w:start w:val="1"/>
      <w:numFmt w:val="decimal"/>
      <w:lvlText w:val="%4."/>
      <w:lvlJc w:val="left"/>
      <w:pPr>
        <w:ind w:left="720" w:hanging="360"/>
      </w:pPr>
    </w:lvl>
    <w:lvl w:ilvl="4" w:tplc="A9968AB6">
      <w:start w:val="1"/>
      <w:numFmt w:val="decimal"/>
      <w:lvlText w:val="%5."/>
      <w:lvlJc w:val="left"/>
      <w:pPr>
        <w:ind w:left="720" w:hanging="360"/>
      </w:pPr>
    </w:lvl>
    <w:lvl w:ilvl="5" w:tplc="09AC4568">
      <w:start w:val="1"/>
      <w:numFmt w:val="decimal"/>
      <w:lvlText w:val="%6."/>
      <w:lvlJc w:val="left"/>
      <w:pPr>
        <w:ind w:left="720" w:hanging="360"/>
      </w:pPr>
    </w:lvl>
    <w:lvl w:ilvl="6" w:tplc="2E6089E2">
      <w:start w:val="1"/>
      <w:numFmt w:val="decimal"/>
      <w:lvlText w:val="%7."/>
      <w:lvlJc w:val="left"/>
      <w:pPr>
        <w:ind w:left="720" w:hanging="360"/>
      </w:pPr>
    </w:lvl>
    <w:lvl w:ilvl="7" w:tplc="2A2E85F8">
      <w:start w:val="1"/>
      <w:numFmt w:val="decimal"/>
      <w:lvlText w:val="%8."/>
      <w:lvlJc w:val="left"/>
      <w:pPr>
        <w:ind w:left="720" w:hanging="360"/>
      </w:pPr>
    </w:lvl>
    <w:lvl w:ilvl="8" w:tplc="0728F066">
      <w:start w:val="1"/>
      <w:numFmt w:val="decimal"/>
      <w:lvlText w:val="%9."/>
      <w:lvlJc w:val="left"/>
      <w:pPr>
        <w:ind w:left="720" w:hanging="360"/>
      </w:pPr>
    </w:lvl>
  </w:abstractNum>
  <w:abstractNum w:abstractNumId="16" w15:restartNumberingAfterBreak="0">
    <w:nsid w:val="6F2414F3"/>
    <w:multiLevelType w:val="hybridMultilevel"/>
    <w:tmpl w:val="CF86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66A16"/>
    <w:multiLevelType w:val="hybridMultilevel"/>
    <w:tmpl w:val="506EE28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F1D4222"/>
    <w:multiLevelType w:val="hybridMultilevel"/>
    <w:tmpl w:val="DD4AFE48"/>
    <w:lvl w:ilvl="0" w:tplc="08090001">
      <w:start w:val="1"/>
      <w:numFmt w:val="bullet"/>
      <w:lvlText w:val=""/>
      <w:lvlJc w:val="left"/>
      <w:pPr>
        <w:ind w:left="720" w:hanging="360"/>
      </w:pPr>
      <w:rPr>
        <w:rFonts w:ascii="Symbol" w:hAnsi="Symbol" w:hint="default"/>
        <w:b/>
        <w:i w:val="0"/>
        <w:color w:val="00A19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7851269">
    <w:abstractNumId w:val="3"/>
  </w:num>
  <w:num w:numId="2" w16cid:durableId="2072537259">
    <w:abstractNumId w:val="7"/>
  </w:num>
  <w:num w:numId="3" w16cid:durableId="2134404150">
    <w:abstractNumId w:val="2"/>
  </w:num>
  <w:num w:numId="4" w16cid:durableId="2111731347">
    <w:abstractNumId w:val="9"/>
  </w:num>
  <w:num w:numId="5" w16cid:durableId="1291783761">
    <w:abstractNumId w:val="10"/>
  </w:num>
  <w:num w:numId="6" w16cid:durableId="721368548">
    <w:abstractNumId w:val="17"/>
  </w:num>
  <w:num w:numId="7" w16cid:durableId="591091129">
    <w:abstractNumId w:val="0"/>
  </w:num>
  <w:num w:numId="8" w16cid:durableId="1622027384">
    <w:abstractNumId w:val="6"/>
  </w:num>
  <w:num w:numId="9" w16cid:durableId="1584683419">
    <w:abstractNumId w:val="4"/>
  </w:num>
  <w:num w:numId="10" w16cid:durableId="1691955232">
    <w:abstractNumId w:val="18"/>
  </w:num>
  <w:num w:numId="11" w16cid:durableId="873347192">
    <w:abstractNumId w:val="11"/>
  </w:num>
  <w:num w:numId="12" w16cid:durableId="1150828143">
    <w:abstractNumId w:val="15"/>
  </w:num>
  <w:num w:numId="13" w16cid:durableId="2011329801">
    <w:abstractNumId w:val="13"/>
  </w:num>
  <w:num w:numId="14" w16cid:durableId="538128883">
    <w:abstractNumId w:val="16"/>
  </w:num>
  <w:num w:numId="15" w16cid:durableId="34887193">
    <w:abstractNumId w:val="5"/>
  </w:num>
  <w:num w:numId="16" w16cid:durableId="1106924135">
    <w:abstractNumId w:val="8"/>
  </w:num>
  <w:num w:numId="17" w16cid:durableId="1024671463">
    <w:abstractNumId w:val="14"/>
  </w:num>
  <w:num w:numId="18" w16cid:durableId="776019621">
    <w:abstractNumId w:val="1"/>
  </w:num>
  <w:num w:numId="19" w16cid:durableId="17599059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5B"/>
    <w:rsid w:val="00003818"/>
    <w:rsid w:val="00003EF9"/>
    <w:rsid w:val="0000416E"/>
    <w:rsid w:val="000076A7"/>
    <w:rsid w:val="000104FB"/>
    <w:rsid w:val="00010570"/>
    <w:rsid w:val="00012208"/>
    <w:rsid w:val="00014589"/>
    <w:rsid w:val="00015B4A"/>
    <w:rsid w:val="000171D8"/>
    <w:rsid w:val="00022589"/>
    <w:rsid w:val="00022FAD"/>
    <w:rsid w:val="00023A02"/>
    <w:rsid w:val="00023C4C"/>
    <w:rsid w:val="00024CE0"/>
    <w:rsid w:val="00026DF6"/>
    <w:rsid w:val="00030AC8"/>
    <w:rsid w:val="00032A78"/>
    <w:rsid w:val="000348E8"/>
    <w:rsid w:val="0003576B"/>
    <w:rsid w:val="00036A51"/>
    <w:rsid w:val="00037228"/>
    <w:rsid w:val="00037AFD"/>
    <w:rsid w:val="00037CAB"/>
    <w:rsid w:val="0004042B"/>
    <w:rsid w:val="000436E8"/>
    <w:rsid w:val="000437A6"/>
    <w:rsid w:val="00052349"/>
    <w:rsid w:val="0005322C"/>
    <w:rsid w:val="000542F6"/>
    <w:rsid w:val="00054674"/>
    <w:rsid w:val="000549A6"/>
    <w:rsid w:val="00054AFE"/>
    <w:rsid w:val="00055FE0"/>
    <w:rsid w:val="0005640C"/>
    <w:rsid w:val="00057C49"/>
    <w:rsid w:val="00061725"/>
    <w:rsid w:val="00061D45"/>
    <w:rsid w:val="00064564"/>
    <w:rsid w:val="000648FC"/>
    <w:rsid w:val="00064CC4"/>
    <w:rsid w:val="00065311"/>
    <w:rsid w:val="00065B46"/>
    <w:rsid w:val="000669B0"/>
    <w:rsid w:val="00067EC8"/>
    <w:rsid w:val="00071778"/>
    <w:rsid w:val="00072925"/>
    <w:rsid w:val="00072E61"/>
    <w:rsid w:val="000744F7"/>
    <w:rsid w:val="00075173"/>
    <w:rsid w:val="00075F23"/>
    <w:rsid w:val="000766D9"/>
    <w:rsid w:val="0008172B"/>
    <w:rsid w:val="000853D0"/>
    <w:rsid w:val="000934BB"/>
    <w:rsid w:val="00094DE2"/>
    <w:rsid w:val="00095A8A"/>
    <w:rsid w:val="00095D7A"/>
    <w:rsid w:val="000A05E2"/>
    <w:rsid w:val="000A0641"/>
    <w:rsid w:val="000A0902"/>
    <w:rsid w:val="000A2992"/>
    <w:rsid w:val="000A2AF4"/>
    <w:rsid w:val="000A3C60"/>
    <w:rsid w:val="000A7288"/>
    <w:rsid w:val="000A7848"/>
    <w:rsid w:val="000B05F9"/>
    <w:rsid w:val="000B0DEC"/>
    <w:rsid w:val="000B1876"/>
    <w:rsid w:val="000B3309"/>
    <w:rsid w:val="000B4C9F"/>
    <w:rsid w:val="000B500D"/>
    <w:rsid w:val="000B585C"/>
    <w:rsid w:val="000B59B7"/>
    <w:rsid w:val="000C0C35"/>
    <w:rsid w:val="000C197E"/>
    <w:rsid w:val="000C238B"/>
    <w:rsid w:val="000C269D"/>
    <w:rsid w:val="000C3B59"/>
    <w:rsid w:val="000C3B91"/>
    <w:rsid w:val="000C498B"/>
    <w:rsid w:val="000C5AAD"/>
    <w:rsid w:val="000C603D"/>
    <w:rsid w:val="000C6084"/>
    <w:rsid w:val="000C62EC"/>
    <w:rsid w:val="000C675D"/>
    <w:rsid w:val="000C7FF6"/>
    <w:rsid w:val="000D0D2D"/>
    <w:rsid w:val="000D21C3"/>
    <w:rsid w:val="000D611A"/>
    <w:rsid w:val="000E0D65"/>
    <w:rsid w:val="000E1EEF"/>
    <w:rsid w:val="000E4634"/>
    <w:rsid w:val="000E559E"/>
    <w:rsid w:val="000E5AE6"/>
    <w:rsid w:val="000E65C5"/>
    <w:rsid w:val="000E705D"/>
    <w:rsid w:val="000E7169"/>
    <w:rsid w:val="000E777B"/>
    <w:rsid w:val="000F0F37"/>
    <w:rsid w:val="000F149C"/>
    <w:rsid w:val="000F3300"/>
    <w:rsid w:val="000F4904"/>
    <w:rsid w:val="000F5DFF"/>
    <w:rsid w:val="001064F3"/>
    <w:rsid w:val="001068F6"/>
    <w:rsid w:val="00110507"/>
    <w:rsid w:val="00112109"/>
    <w:rsid w:val="00112D5F"/>
    <w:rsid w:val="00114DBD"/>
    <w:rsid w:val="00115A89"/>
    <w:rsid w:val="00117F4A"/>
    <w:rsid w:val="0012078B"/>
    <w:rsid w:val="00120B1C"/>
    <w:rsid w:val="001216A1"/>
    <w:rsid w:val="00121709"/>
    <w:rsid w:val="00121BB5"/>
    <w:rsid w:val="00122A83"/>
    <w:rsid w:val="00123CBF"/>
    <w:rsid w:val="00124346"/>
    <w:rsid w:val="0012435A"/>
    <w:rsid w:val="0012520A"/>
    <w:rsid w:val="00125B70"/>
    <w:rsid w:val="0012604E"/>
    <w:rsid w:val="0012711B"/>
    <w:rsid w:val="00127A24"/>
    <w:rsid w:val="00136163"/>
    <w:rsid w:val="0013626B"/>
    <w:rsid w:val="001366CA"/>
    <w:rsid w:val="001407EB"/>
    <w:rsid w:val="0014144D"/>
    <w:rsid w:val="00141DBF"/>
    <w:rsid w:val="00141EFD"/>
    <w:rsid w:val="00142129"/>
    <w:rsid w:val="001421A4"/>
    <w:rsid w:val="0014445E"/>
    <w:rsid w:val="0014615C"/>
    <w:rsid w:val="001463A3"/>
    <w:rsid w:val="00146E03"/>
    <w:rsid w:val="00147545"/>
    <w:rsid w:val="001519A5"/>
    <w:rsid w:val="001526C4"/>
    <w:rsid w:val="00154395"/>
    <w:rsid w:val="00155288"/>
    <w:rsid w:val="00157165"/>
    <w:rsid w:val="00161500"/>
    <w:rsid w:val="00162F5A"/>
    <w:rsid w:val="00163653"/>
    <w:rsid w:val="00165D2B"/>
    <w:rsid w:val="00165D55"/>
    <w:rsid w:val="001660E3"/>
    <w:rsid w:val="00166F3C"/>
    <w:rsid w:val="0016726D"/>
    <w:rsid w:val="00171647"/>
    <w:rsid w:val="00174BDA"/>
    <w:rsid w:val="001752BD"/>
    <w:rsid w:val="001756AE"/>
    <w:rsid w:val="00176CD6"/>
    <w:rsid w:val="00177FA8"/>
    <w:rsid w:val="00180540"/>
    <w:rsid w:val="00181CB2"/>
    <w:rsid w:val="001841D5"/>
    <w:rsid w:val="00185733"/>
    <w:rsid w:val="0018639B"/>
    <w:rsid w:val="00192582"/>
    <w:rsid w:val="0019662E"/>
    <w:rsid w:val="00196BE9"/>
    <w:rsid w:val="00197668"/>
    <w:rsid w:val="001A180B"/>
    <w:rsid w:val="001A477D"/>
    <w:rsid w:val="001A6850"/>
    <w:rsid w:val="001B061E"/>
    <w:rsid w:val="001B14EE"/>
    <w:rsid w:val="001B1B01"/>
    <w:rsid w:val="001B3653"/>
    <w:rsid w:val="001B5890"/>
    <w:rsid w:val="001B68FB"/>
    <w:rsid w:val="001B6CA0"/>
    <w:rsid w:val="001C20D9"/>
    <w:rsid w:val="001C2CD1"/>
    <w:rsid w:val="001C4565"/>
    <w:rsid w:val="001C4C28"/>
    <w:rsid w:val="001C5215"/>
    <w:rsid w:val="001C59B8"/>
    <w:rsid w:val="001D06C9"/>
    <w:rsid w:val="001D1931"/>
    <w:rsid w:val="001D2BC7"/>
    <w:rsid w:val="001D590E"/>
    <w:rsid w:val="001E1170"/>
    <w:rsid w:val="001E11B3"/>
    <w:rsid w:val="001E3176"/>
    <w:rsid w:val="001E4312"/>
    <w:rsid w:val="001E4584"/>
    <w:rsid w:val="001E76B9"/>
    <w:rsid w:val="001F1ABA"/>
    <w:rsid w:val="001F1C47"/>
    <w:rsid w:val="001F38EC"/>
    <w:rsid w:val="001F3D73"/>
    <w:rsid w:val="001F7543"/>
    <w:rsid w:val="001F7EDA"/>
    <w:rsid w:val="002016CC"/>
    <w:rsid w:val="00202582"/>
    <w:rsid w:val="00203F84"/>
    <w:rsid w:val="00205C63"/>
    <w:rsid w:val="00207957"/>
    <w:rsid w:val="00207A45"/>
    <w:rsid w:val="00210823"/>
    <w:rsid w:val="0021112A"/>
    <w:rsid w:val="0021173F"/>
    <w:rsid w:val="00211C52"/>
    <w:rsid w:val="00212261"/>
    <w:rsid w:val="00213881"/>
    <w:rsid w:val="00213D18"/>
    <w:rsid w:val="002146FF"/>
    <w:rsid w:val="002156D8"/>
    <w:rsid w:val="0021614B"/>
    <w:rsid w:val="00217167"/>
    <w:rsid w:val="00220D1D"/>
    <w:rsid w:val="00221505"/>
    <w:rsid w:val="00222E1B"/>
    <w:rsid w:val="0022614E"/>
    <w:rsid w:val="00226572"/>
    <w:rsid w:val="002304A7"/>
    <w:rsid w:val="00232130"/>
    <w:rsid w:val="00232FB7"/>
    <w:rsid w:val="00233ABF"/>
    <w:rsid w:val="00235A0E"/>
    <w:rsid w:val="00237013"/>
    <w:rsid w:val="00237F59"/>
    <w:rsid w:val="00240654"/>
    <w:rsid w:val="00240E05"/>
    <w:rsid w:val="00241C98"/>
    <w:rsid w:val="00241E64"/>
    <w:rsid w:val="002428D3"/>
    <w:rsid w:val="00242CB5"/>
    <w:rsid w:val="00243431"/>
    <w:rsid w:val="00243F34"/>
    <w:rsid w:val="002468EB"/>
    <w:rsid w:val="00246C69"/>
    <w:rsid w:val="002475C8"/>
    <w:rsid w:val="00252BD3"/>
    <w:rsid w:val="00253E7A"/>
    <w:rsid w:val="00254E1B"/>
    <w:rsid w:val="00256D9F"/>
    <w:rsid w:val="00256FBC"/>
    <w:rsid w:val="00260BD9"/>
    <w:rsid w:val="00262585"/>
    <w:rsid w:val="00263336"/>
    <w:rsid w:val="00266165"/>
    <w:rsid w:val="00272E78"/>
    <w:rsid w:val="002730CA"/>
    <w:rsid w:val="002739D7"/>
    <w:rsid w:val="00273AF6"/>
    <w:rsid w:val="00274A05"/>
    <w:rsid w:val="00275305"/>
    <w:rsid w:val="00275A27"/>
    <w:rsid w:val="00275CD0"/>
    <w:rsid w:val="00277EFB"/>
    <w:rsid w:val="00280C83"/>
    <w:rsid w:val="00281750"/>
    <w:rsid w:val="00281A47"/>
    <w:rsid w:val="00281C66"/>
    <w:rsid w:val="002823BD"/>
    <w:rsid w:val="00284943"/>
    <w:rsid w:val="00285ADB"/>
    <w:rsid w:val="00290E2D"/>
    <w:rsid w:val="00290EE5"/>
    <w:rsid w:val="00291569"/>
    <w:rsid w:val="002925C3"/>
    <w:rsid w:val="00292795"/>
    <w:rsid w:val="00293809"/>
    <w:rsid w:val="00293829"/>
    <w:rsid w:val="002938F6"/>
    <w:rsid w:val="002942C1"/>
    <w:rsid w:val="00294406"/>
    <w:rsid w:val="00294F41"/>
    <w:rsid w:val="00295DBF"/>
    <w:rsid w:val="0029609B"/>
    <w:rsid w:val="002A1C4C"/>
    <w:rsid w:val="002A37EC"/>
    <w:rsid w:val="002A3898"/>
    <w:rsid w:val="002A3DD6"/>
    <w:rsid w:val="002A578A"/>
    <w:rsid w:val="002A5D86"/>
    <w:rsid w:val="002A731D"/>
    <w:rsid w:val="002A79D0"/>
    <w:rsid w:val="002B0F36"/>
    <w:rsid w:val="002B1FB3"/>
    <w:rsid w:val="002B3BC5"/>
    <w:rsid w:val="002B465D"/>
    <w:rsid w:val="002B53E2"/>
    <w:rsid w:val="002B5615"/>
    <w:rsid w:val="002B5F83"/>
    <w:rsid w:val="002B795B"/>
    <w:rsid w:val="002C30EF"/>
    <w:rsid w:val="002C5CA6"/>
    <w:rsid w:val="002C6006"/>
    <w:rsid w:val="002D1925"/>
    <w:rsid w:val="002D7CE5"/>
    <w:rsid w:val="002E0978"/>
    <w:rsid w:val="002E1353"/>
    <w:rsid w:val="002E42D1"/>
    <w:rsid w:val="002E4343"/>
    <w:rsid w:val="002E4E7D"/>
    <w:rsid w:val="002E5C2F"/>
    <w:rsid w:val="002F109D"/>
    <w:rsid w:val="002F3E9F"/>
    <w:rsid w:val="002F4B3E"/>
    <w:rsid w:val="002F4BF6"/>
    <w:rsid w:val="002F6C49"/>
    <w:rsid w:val="00300FAB"/>
    <w:rsid w:val="0030160E"/>
    <w:rsid w:val="0030214E"/>
    <w:rsid w:val="00306501"/>
    <w:rsid w:val="003100C8"/>
    <w:rsid w:val="00310374"/>
    <w:rsid w:val="0031048A"/>
    <w:rsid w:val="00310A9F"/>
    <w:rsid w:val="00311911"/>
    <w:rsid w:val="00312540"/>
    <w:rsid w:val="00312601"/>
    <w:rsid w:val="00313E23"/>
    <w:rsid w:val="00315B1E"/>
    <w:rsid w:val="00317BBC"/>
    <w:rsid w:val="0032171F"/>
    <w:rsid w:val="00321C1F"/>
    <w:rsid w:val="003228B6"/>
    <w:rsid w:val="003234AD"/>
    <w:rsid w:val="0033061C"/>
    <w:rsid w:val="003314C3"/>
    <w:rsid w:val="00331897"/>
    <w:rsid w:val="00332C9B"/>
    <w:rsid w:val="003333D9"/>
    <w:rsid w:val="0033351A"/>
    <w:rsid w:val="0033598E"/>
    <w:rsid w:val="003374A1"/>
    <w:rsid w:val="003424D0"/>
    <w:rsid w:val="003430C5"/>
    <w:rsid w:val="00345809"/>
    <w:rsid w:val="00346C98"/>
    <w:rsid w:val="00350AA1"/>
    <w:rsid w:val="00351A49"/>
    <w:rsid w:val="003525AF"/>
    <w:rsid w:val="00355204"/>
    <w:rsid w:val="00356B34"/>
    <w:rsid w:val="00356D5F"/>
    <w:rsid w:val="00357B4D"/>
    <w:rsid w:val="00360DBC"/>
    <w:rsid w:val="00361595"/>
    <w:rsid w:val="003650FE"/>
    <w:rsid w:val="00365AC1"/>
    <w:rsid w:val="003676D3"/>
    <w:rsid w:val="0037161A"/>
    <w:rsid w:val="0037272A"/>
    <w:rsid w:val="00372C60"/>
    <w:rsid w:val="003735B6"/>
    <w:rsid w:val="0037373F"/>
    <w:rsid w:val="003738D0"/>
    <w:rsid w:val="003744D5"/>
    <w:rsid w:val="00375566"/>
    <w:rsid w:val="003801B6"/>
    <w:rsid w:val="0038096C"/>
    <w:rsid w:val="00380D5F"/>
    <w:rsid w:val="00383F35"/>
    <w:rsid w:val="00385BEC"/>
    <w:rsid w:val="00390C10"/>
    <w:rsid w:val="003925D0"/>
    <w:rsid w:val="00392A67"/>
    <w:rsid w:val="0039320A"/>
    <w:rsid w:val="0039508E"/>
    <w:rsid w:val="003958FF"/>
    <w:rsid w:val="003A1859"/>
    <w:rsid w:val="003A1A71"/>
    <w:rsid w:val="003A4791"/>
    <w:rsid w:val="003A5484"/>
    <w:rsid w:val="003A6F4A"/>
    <w:rsid w:val="003A7B89"/>
    <w:rsid w:val="003B074F"/>
    <w:rsid w:val="003B6A71"/>
    <w:rsid w:val="003B70DD"/>
    <w:rsid w:val="003C0D06"/>
    <w:rsid w:val="003C1431"/>
    <w:rsid w:val="003C1575"/>
    <w:rsid w:val="003C16E7"/>
    <w:rsid w:val="003C1A88"/>
    <w:rsid w:val="003C564A"/>
    <w:rsid w:val="003C5B71"/>
    <w:rsid w:val="003D2694"/>
    <w:rsid w:val="003D2AA4"/>
    <w:rsid w:val="003D4DFC"/>
    <w:rsid w:val="003D5DAB"/>
    <w:rsid w:val="003D711F"/>
    <w:rsid w:val="003D775B"/>
    <w:rsid w:val="003E29E3"/>
    <w:rsid w:val="003E3373"/>
    <w:rsid w:val="003E4926"/>
    <w:rsid w:val="003E5A45"/>
    <w:rsid w:val="003E64F6"/>
    <w:rsid w:val="003E79F4"/>
    <w:rsid w:val="003F0A0C"/>
    <w:rsid w:val="003F0A3F"/>
    <w:rsid w:val="003F1A19"/>
    <w:rsid w:val="003F2E77"/>
    <w:rsid w:val="003F2F85"/>
    <w:rsid w:val="003F300C"/>
    <w:rsid w:val="003F3909"/>
    <w:rsid w:val="003F4058"/>
    <w:rsid w:val="003F4887"/>
    <w:rsid w:val="003F5D29"/>
    <w:rsid w:val="003F601E"/>
    <w:rsid w:val="003F68B1"/>
    <w:rsid w:val="00400974"/>
    <w:rsid w:val="004024B1"/>
    <w:rsid w:val="004035F1"/>
    <w:rsid w:val="004043CB"/>
    <w:rsid w:val="0040611A"/>
    <w:rsid w:val="004062EE"/>
    <w:rsid w:val="00407531"/>
    <w:rsid w:val="00407F32"/>
    <w:rsid w:val="00411354"/>
    <w:rsid w:val="00412766"/>
    <w:rsid w:val="0041305B"/>
    <w:rsid w:val="00414114"/>
    <w:rsid w:val="00414ECA"/>
    <w:rsid w:val="00415B9D"/>
    <w:rsid w:val="0041616C"/>
    <w:rsid w:val="004175C2"/>
    <w:rsid w:val="0042062B"/>
    <w:rsid w:val="00421B3E"/>
    <w:rsid w:val="00423D7F"/>
    <w:rsid w:val="004260B9"/>
    <w:rsid w:val="00426F13"/>
    <w:rsid w:val="00431AC1"/>
    <w:rsid w:val="00432157"/>
    <w:rsid w:val="00432863"/>
    <w:rsid w:val="00434FDC"/>
    <w:rsid w:val="0044069A"/>
    <w:rsid w:val="00440722"/>
    <w:rsid w:val="00442A21"/>
    <w:rsid w:val="00442FB0"/>
    <w:rsid w:val="0044461C"/>
    <w:rsid w:val="00445840"/>
    <w:rsid w:val="00450BBC"/>
    <w:rsid w:val="00451219"/>
    <w:rsid w:val="004512DF"/>
    <w:rsid w:val="004518BF"/>
    <w:rsid w:val="00451C26"/>
    <w:rsid w:val="00453B9F"/>
    <w:rsid w:val="004570BE"/>
    <w:rsid w:val="00457BE3"/>
    <w:rsid w:val="00460A66"/>
    <w:rsid w:val="004614B7"/>
    <w:rsid w:val="0046418C"/>
    <w:rsid w:val="004663E9"/>
    <w:rsid w:val="004674E8"/>
    <w:rsid w:val="0047238C"/>
    <w:rsid w:val="00472F92"/>
    <w:rsid w:val="00473B9C"/>
    <w:rsid w:val="004775FE"/>
    <w:rsid w:val="00477EBD"/>
    <w:rsid w:val="00480DE9"/>
    <w:rsid w:val="00484D80"/>
    <w:rsid w:val="004864A8"/>
    <w:rsid w:val="00487660"/>
    <w:rsid w:val="00493376"/>
    <w:rsid w:val="00493949"/>
    <w:rsid w:val="00493B88"/>
    <w:rsid w:val="004951CD"/>
    <w:rsid w:val="004A353E"/>
    <w:rsid w:val="004A4AC6"/>
    <w:rsid w:val="004A575C"/>
    <w:rsid w:val="004B185B"/>
    <w:rsid w:val="004B5460"/>
    <w:rsid w:val="004B677A"/>
    <w:rsid w:val="004B7BA9"/>
    <w:rsid w:val="004C02B7"/>
    <w:rsid w:val="004C1794"/>
    <w:rsid w:val="004C1FF8"/>
    <w:rsid w:val="004C215B"/>
    <w:rsid w:val="004C3A09"/>
    <w:rsid w:val="004C3B4E"/>
    <w:rsid w:val="004C404B"/>
    <w:rsid w:val="004C6709"/>
    <w:rsid w:val="004C7B56"/>
    <w:rsid w:val="004C7EA3"/>
    <w:rsid w:val="004D0066"/>
    <w:rsid w:val="004D04DE"/>
    <w:rsid w:val="004D084B"/>
    <w:rsid w:val="004D1A19"/>
    <w:rsid w:val="004D2349"/>
    <w:rsid w:val="004D4547"/>
    <w:rsid w:val="004D7EE5"/>
    <w:rsid w:val="004E1621"/>
    <w:rsid w:val="004E38BA"/>
    <w:rsid w:val="004E3CCA"/>
    <w:rsid w:val="004E70EC"/>
    <w:rsid w:val="004F131C"/>
    <w:rsid w:val="004F1948"/>
    <w:rsid w:val="004F1D6E"/>
    <w:rsid w:val="004F2620"/>
    <w:rsid w:val="004F28F6"/>
    <w:rsid w:val="004F2EDE"/>
    <w:rsid w:val="004F30BD"/>
    <w:rsid w:val="004F3498"/>
    <w:rsid w:val="00500771"/>
    <w:rsid w:val="00500A62"/>
    <w:rsid w:val="005018C4"/>
    <w:rsid w:val="005078ED"/>
    <w:rsid w:val="00510980"/>
    <w:rsid w:val="00511AEC"/>
    <w:rsid w:val="005144A6"/>
    <w:rsid w:val="00517A12"/>
    <w:rsid w:val="00521B65"/>
    <w:rsid w:val="0052257A"/>
    <w:rsid w:val="00523AAB"/>
    <w:rsid w:val="00524516"/>
    <w:rsid w:val="00525891"/>
    <w:rsid w:val="0052671D"/>
    <w:rsid w:val="00526990"/>
    <w:rsid w:val="00526A54"/>
    <w:rsid w:val="005271E3"/>
    <w:rsid w:val="00530F8A"/>
    <w:rsid w:val="00531532"/>
    <w:rsid w:val="00532035"/>
    <w:rsid w:val="005356AA"/>
    <w:rsid w:val="00536219"/>
    <w:rsid w:val="00541E75"/>
    <w:rsid w:val="00543BE6"/>
    <w:rsid w:val="005453B7"/>
    <w:rsid w:val="00546F54"/>
    <w:rsid w:val="00550294"/>
    <w:rsid w:val="0055102E"/>
    <w:rsid w:val="005558A5"/>
    <w:rsid w:val="00556AE0"/>
    <w:rsid w:val="00557EF4"/>
    <w:rsid w:val="005609C4"/>
    <w:rsid w:val="005609F6"/>
    <w:rsid w:val="0056108C"/>
    <w:rsid w:val="00561731"/>
    <w:rsid w:val="005618DA"/>
    <w:rsid w:val="00561B25"/>
    <w:rsid w:val="00561F6E"/>
    <w:rsid w:val="00561FD2"/>
    <w:rsid w:val="0056268F"/>
    <w:rsid w:val="00562CDD"/>
    <w:rsid w:val="005677BE"/>
    <w:rsid w:val="005717A7"/>
    <w:rsid w:val="00574259"/>
    <w:rsid w:val="00574B3D"/>
    <w:rsid w:val="00576434"/>
    <w:rsid w:val="00576B47"/>
    <w:rsid w:val="00576FB4"/>
    <w:rsid w:val="00577E47"/>
    <w:rsid w:val="00582B98"/>
    <w:rsid w:val="00582C4C"/>
    <w:rsid w:val="005841B2"/>
    <w:rsid w:val="005845CA"/>
    <w:rsid w:val="00584989"/>
    <w:rsid w:val="00585E3F"/>
    <w:rsid w:val="0058792E"/>
    <w:rsid w:val="0059341D"/>
    <w:rsid w:val="00593592"/>
    <w:rsid w:val="0059365C"/>
    <w:rsid w:val="005959AD"/>
    <w:rsid w:val="00596142"/>
    <w:rsid w:val="0059619C"/>
    <w:rsid w:val="00597214"/>
    <w:rsid w:val="005978D5"/>
    <w:rsid w:val="00597CB0"/>
    <w:rsid w:val="005A0971"/>
    <w:rsid w:val="005A1FBB"/>
    <w:rsid w:val="005A2D66"/>
    <w:rsid w:val="005A2D7C"/>
    <w:rsid w:val="005A3825"/>
    <w:rsid w:val="005A3D27"/>
    <w:rsid w:val="005A4C2A"/>
    <w:rsid w:val="005A54A2"/>
    <w:rsid w:val="005A7A87"/>
    <w:rsid w:val="005B0842"/>
    <w:rsid w:val="005B11EE"/>
    <w:rsid w:val="005B258C"/>
    <w:rsid w:val="005B5EB0"/>
    <w:rsid w:val="005B7224"/>
    <w:rsid w:val="005C12B3"/>
    <w:rsid w:val="005C1D19"/>
    <w:rsid w:val="005C2376"/>
    <w:rsid w:val="005C3AFE"/>
    <w:rsid w:val="005C485E"/>
    <w:rsid w:val="005C4EAB"/>
    <w:rsid w:val="005C6495"/>
    <w:rsid w:val="005C65A0"/>
    <w:rsid w:val="005C6C37"/>
    <w:rsid w:val="005C7354"/>
    <w:rsid w:val="005C77CA"/>
    <w:rsid w:val="005D0A4D"/>
    <w:rsid w:val="005D0D3F"/>
    <w:rsid w:val="005D161C"/>
    <w:rsid w:val="005D287B"/>
    <w:rsid w:val="005D524B"/>
    <w:rsid w:val="005D58AB"/>
    <w:rsid w:val="005D5D19"/>
    <w:rsid w:val="005D6A10"/>
    <w:rsid w:val="005D77CF"/>
    <w:rsid w:val="005D7C4B"/>
    <w:rsid w:val="005E28AC"/>
    <w:rsid w:val="005E4542"/>
    <w:rsid w:val="005E47C8"/>
    <w:rsid w:val="005E5CD6"/>
    <w:rsid w:val="005E61A8"/>
    <w:rsid w:val="005F0000"/>
    <w:rsid w:val="005F2E34"/>
    <w:rsid w:val="005F4871"/>
    <w:rsid w:val="005F5753"/>
    <w:rsid w:val="005F655D"/>
    <w:rsid w:val="005F67B9"/>
    <w:rsid w:val="00602595"/>
    <w:rsid w:val="0060395B"/>
    <w:rsid w:val="006048F3"/>
    <w:rsid w:val="0060595E"/>
    <w:rsid w:val="00607D4F"/>
    <w:rsid w:val="00611615"/>
    <w:rsid w:val="00611B0D"/>
    <w:rsid w:val="00611CEF"/>
    <w:rsid w:val="006122DA"/>
    <w:rsid w:val="0061261C"/>
    <w:rsid w:val="0061273B"/>
    <w:rsid w:val="00612D50"/>
    <w:rsid w:val="006207A8"/>
    <w:rsid w:val="006215C4"/>
    <w:rsid w:val="00622278"/>
    <w:rsid w:val="00623977"/>
    <w:rsid w:val="00624199"/>
    <w:rsid w:val="006250D0"/>
    <w:rsid w:val="006257CB"/>
    <w:rsid w:val="00626041"/>
    <w:rsid w:val="00633465"/>
    <w:rsid w:val="0063566C"/>
    <w:rsid w:val="0063713E"/>
    <w:rsid w:val="006403D5"/>
    <w:rsid w:val="00640AFB"/>
    <w:rsid w:val="00640C49"/>
    <w:rsid w:val="00641B0A"/>
    <w:rsid w:val="00642AEC"/>
    <w:rsid w:val="00642F10"/>
    <w:rsid w:val="006437F2"/>
    <w:rsid w:val="006464BE"/>
    <w:rsid w:val="00646649"/>
    <w:rsid w:val="006471F6"/>
    <w:rsid w:val="00650960"/>
    <w:rsid w:val="00651327"/>
    <w:rsid w:val="00657068"/>
    <w:rsid w:val="00660229"/>
    <w:rsid w:val="00660ABA"/>
    <w:rsid w:val="00663C83"/>
    <w:rsid w:val="00663E7E"/>
    <w:rsid w:val="006642D1"/>
    <w:rsid w:val="006708DD"/>
    <w:rsid w:val="0067255C"/>
    <w:rsid w:val="00674591"/>
    <w:rsid w:val="00676467"/>
    <w:rsid w:val="00681C6A"/>
    <w:rsid w:val="006824A8"/>
    <w:rsid w:val="00683B12"/>
    <w:rsid w:val="00685045"/>
    <w:rsid w:val="006860B9"/>
    <w:rsid w:val="00686BFA"/>
    <w:rsid w:val="006901B3"/>
    <w:rsid w:val="0069045D"/>
    <w:rsid w:val="00690AEF"/>
    <w:rsid w:val="006915D3"/>
    <w:rsid w:val="00692E59"/>
    <w:rsid w:val="00694413"/>
    <w:rsid w:val="006954CF"/>
    <w:rsid w:val="00696DAF"/>
    <w:rsid w:val="006A128B"/>
    <w:rsid w:val="006A32C2"/>
    <w:rsid w:val="006A3EEF"/>
    <w:rsid w:val="006A4839"/>
    <w:rsid w:val="006A487A"/>
    <w:rsid w:val="006A5394"/>
    <w:rsid w:val="006A7613"/>
    <w:rsid w:val="006B0D5F"/>
    <w:rsid w:val="006B182A"/>
    <w:rsid w:val="006B6627"/>
    <w:rsid w:val="006C0C22"/>
    <w:rsid w:val="006C0EC6"/>
    <w:rsid w:val="006C2AB1"/>
    <w:rsid w:val="006C542B"/>
    <w:rsid w:val="006C6A1D"/>
    <w:rsid w:val="006C7D56"/>
    <w:rsid w:val="006C95F5"/>
    <w:rsid w:val="006D4C2C"/>
    <w:rsid w:val="006D4DC1"/>
    <w:rsid w:val="006D56D0"/>
    <w:rsid w:val="006D63C0"/>
    <w:rsid w:val="006D7A3B"/>
    <w:rsid w:val="006E0733"/>
    <w:rsid w:val="006E1438"/>
    <w:rsid w:val="006E1BB6"/>
    <w:rsid w:val="006E1BD4"/>
    <w:rsid w:val="006E20FC"/>
    <w:rsid w:val="006E6C84"/>
    <w:rsid w:val="006E7F87"/>
    <w:rsid w:val="006F2AF7"/>
    <w:rsid w:val="006F38C3"/>
    <w:rsid w:val="006F3996"/>
    <w:rsid w:val="006F4256"/>
    <w:rsid w:val="006F53D9"/>
    <w:rsid w:val="007030E7"/>
    <w:rsid w:val="007034D6"/>
    <w:rsid w:val="00704414"/>
    <w:rsid w:val="00705573"/>
    <w:rsid w:val="007059D8"/>
    <w:rsid w:val="00705D91"/>
    <w:rsid w:val="00706F33"/>
    <w:rsid w:val="00711F55"/>
    <w:rsid w:val="007124DE"/>
    <w:rsid w:val="00722B1B"/>
    <w:rsid w:val="00724D50"/>
    <w:rsid w:val="00725A9E"/>
    <w:rsid w:val="00725CA4"/>
    <w:rsid w:val="00726F77"/>
    <w:rsid w:val="00727209"/>
    <w:rsid w:val="00730DD8"/>
    <w:rsid w:val="00734188"/>
    <w:rsid w:val="00735A66"/>
    <w:rsid w:val="00737D04"/>
    <w:rsid w:val="00737DBE"/>
    <w:rsid w:val="00744AB1"/>
    <w:rsid w:val="00744E4A"/>
    <w:rsid w:val="007457DD"/>
    <w:rsid w:val="007458D5"/>
    <w:rsid w:val="00746189"/>
    <w:rsid w:val="007461D1"/>
    <w:rsid w:val="00746699"/>
    <w:rsid w:val="00746C47"/>
    <w:rsid w:val="0075037E"/>
    <w:rsid w:val="00750DC3"/>
    <w:rsid w:val="0075172C"/>
    <w:rsid w:val="00751753"/>
    <w:rsid w:val="007539E2"/>
    <w:rsid w:val="00753F13"/>
    <w:rsid w:val="007541EB"/>
    <w:rsid w:val="007568A7"/>
    <w:rsid w:val="00761007"/>
    <w:rsid w:val="00761F5B"/>
    <w:rsid w:val="0076540C"/>
    <w:rsid w:val="007658EE"/>
    <w:rsid w:val="00766BB4"/>
    <w:rsid w:val="0076789F"/>
    <w:rsid w:val="00767CA8"/>
    <w:rsid w:val="00767D33"/>
    <w:rsid w:val="00771172"/>
    <w:rsid w:val="007712E6"/>
    <w:rsid w:val="00774364"/>
    <w:rsid w:val="00776383"/>
    <w:rsid w:val="0078020E"/>
    <w:rsid w:val="0078058A"/>
    <w:rsid w:val="00780EB4"/>
    <w:rsid w:val="0078130F"/>
    <w:rsid w:val="00781A11"/>
    <w:rsid w:val="00784632"/>
    <w:rsid w:val="00786CFA"/>
    <w:rsid w:val="00790399"/>
    <w:rsid w:val="0079045C"/>
    <w:rsid w:val="00790D09"/>
    <w:rsid w:val="00790E34"/>
    <w:rsid w:val="0079485D"/>
    <w:rsid w:val="00794CE2"/>
    <w:rsid w:val="007955D9"/>
    <w:rsid w:val="00795C5A"/>
    <w:rsid w:val="0079643D"/>
    <w:rsid w:val="00796B9A"/>
    <w:rsid w:val="007A305F"/>
    <w:rsid w:val="007A321B"/>
    <w:rsid w:val="007A626D"/>
    <w:rsid w:val="007A695F"/>
    <w:rsid w:val="007A751D"/>
    <w:rsid w:val="007B05E5"/>
    <w:rsid w:val="007B0C1D"/>
    <w:rsid w:val="007B0C73"/>
    <w:rsid w:val="007B3106"/>
    <w:rsid w:val="007B407D"/>
    <w:rsid w:val="007B42E7"/>
    <w:rsid w:val="007B618D"/>
    <w:rsid w:val="007B6A22"/>
    <w:rsid w:val="007B6DDD"/>
    <w:rsid w:val="007C0040"/>
    <w:rsid w:val="007C0304"/>
    <w:rsid w:val="007C24A1"/>
    <w:rsid w:val="007C29A6"/>
    <w:rsid w:val="007C30D8"/>
    <w:rsid w:val="007C3372"/>
    <w:rsid w:val="007C3A89"/>
    <w:rsid w:val="007C6EE5"/>
    <w:rsid w:val="007D08F7"/>
    <w:rsid w:val="007D0C64"/>
    <w:rsid w:val="007D11CC"/>
    <w:rsid w:val="007D2199"/>
    <w:rsid w:val="007D40B6"/>
    <w:rsid w:val="007D417A"/>
    <w:rsid w:val="007D4D02"/>
    <w:rsid w:val="007D6EC9"/>
    <w:rsid w:val="007E06CE"/>
    <w:rsid w:val="007E2B63"/>
    <w:rsid w:val="007E34E8"/>
    <w:rsid w:val="007E41CE"/>
    <w:rsid w:val="007E5C16"/>
    <w:rsid w:val="007E7296"/>
    <w:rsid w:val="007E7AF3"/>
    <w:rsid w:val="007E7E5D"/>
    <w:rsid w:val="007F041B"/>
    <w:rsid w:val="007F09C2"/>
    <w:rsid w:val="007F0F0E"/>
    <w:rsid w:val="007F206C"/>
    <w:rsid w:val="007F2A8F"/>
    <w:rsid w:val="007F412F"/>
    <w:rsid w:val="007F439D"/>
    <w:rsid w:val="007F48FA"/>
    <w:rsid w:val="007F7227"/>
    <w:rsid w:val="008003BD"/>
    <w:rsid w:val="008004AC"/>
    <w:rsid w:val="008008F0"/>
    <w:rsid w:val="008025A5"/>
    <w:rsid w:val="008040E1"/>
    <w:rsid w:val="00804313"/>
    <w:rsid w:val="00804A6F"/>
    <w:rsid w:val="008052CE"/>
    <w:rsid w:val="00806211"/>
    <w:rsid w:val="00806B65"/>
    <w:rsid w:val="00806BEA"/>
    <w:rsid w:val="00810676"/>
    <w:rsid w:val="00810936"/>
    <w:rsid w:val="00810D3C"/>
    <w:rsid w:val="0081114E"/>
    <w:rsid w:val="008112C1"/>
    <w:rsid w:val="00814A4D"/>
    <w:rsid w:val="008160F9"/>
    <w:rsid w:val="008171B1"/>
    <w:rsid w:val="00820C09"/>
    <w:rsid w:val="00820E65"/>
    <w:rsid w:val="00821144"/>
    <w:rsid w:val="00822F02"/>
    <w:rsid w:val="008247B8"/>
    <w:rsid w:val="00825FBF"/>
    <w:rsid w:val="0082721D"/>
    <w:rsid w:val="00827AA2"/>
    <w:rsid w:val="0083235F"/>
    <w:rsid w:val="00832F0D"/>
    <w:rsid w:val="0083352F"/>
    <w:rsid w:val="0083447E"/>
    <w:rsid w:val="00835249"/>
    <w:rsid w:val="008354FD"/>
    <w:rsid w:val="00835A8A"/>
    <w:rsid w:val="00835F9F"/>
    <w:rsid w:val="00837E53"/>
    <w:rsid w:val="00840648"/>
    <w:rsid w:val="00840867"/>
    <w:rsid w:val="008410E9"/>
    <w:rsid w:val="008420BD"/>
    <w:rsid w:val="0084384D"/>
    <w:rsid w:val="00843CF4"/>
    <w:rsid w:val="00844029"/>
    <w:rsid w:val="0084409D"/>
    <w:rsid w:val="00844C87"/>
    <w:rsid w:val="00844F5F"/>
    <w:rsid w:val="00845786"/>
    <w:rsid w:val="00846E29"/>
    <w:rsid w:val="00847F59"/>
    <w:rsid w:val="00852D5D"/>
    <w:rsid w:val="00852DAD"/>
    <w:rsid w:val="00853B91"/>
    <w:rsid w:val="00855EA4"/>
    <w:rsid w:val="00857C28"/>
    <w:rsid w:val="00861432"/>
    <w:rsid w:val="00861855"/>
    <w:rsid w:val="00862425"/>
    <w:rsid w:val="00866498"/>
    <w:rsid w:val="0086698D"/>
    <w:rsid w:val="008670DA"/>
    <w:rsid w:val="008670E6"/>
    <w:rsid w:val="008678F3"/>
    <w:rsid w:val="00871C31"/>
    <w:rsid w:val="0087408F"/>
    <w:rsid w:val="008745C8"/>
    <w:rsid w:val="00874E9E"/>
    <w:rsid w:val="0087512C"/>
    <w:rsid w:val="0087558F"/>
    <w:rsid w:val="00876398"/>
    <w:rsid w:val="00877C41"/>
    <w:rsid w:val="00880252"/>
    <w:rsid w:val="00880AF7"/>
    <w:rsid w:val="008819BE"/>
    <w:rsid w:val="0088284A"/>
    <w:rsid w:val="00883472"/>
    <w:rsid w:val="00884745"/>
    <w:rsid w:val="0088669B"/>
    <w:rsid w:val="0089005E"/>
    <w:rsid w:val="00890C3D"/>
    <w:rsid w:val="00892082"/>
    <w:rsid w:val="00892385"/>
    <w:rsid w:val="00893DD1"/>
    <w:rsid w:val="0089510B"/>
    <w:rsid w:val="00896D5F"/>
    <w:rsid w:val="008976C0"/>
    <w:rsid w:val="00897ABC"/>
    <w:rsid w:val="00897D06"/>
    <w:rsid w:val="008A05DA"/>
    <w:rsid w:val="008A146F"/>
    <w:rsid w:val="008A2856"/>
    <w:rsid w:val="008A32F7"/>
    <w:rsid w:val="008A3A43"/>
    <w:rsid w:val="008A4337"/>
    <w:rsid w:val="008A5142"/>
    <w:rsid w:val="008A714F"/>
    <w:rsid w:val="008A7DFA"/>
    <w:rsid w:val="008B1DF1"/>
    <w:rsid w:val="008B2667"/>
    <w:rsid w:val="008B4638"/>
    <w:rsid w:val="008B4891"/>
    <w:rsid w:val="008B50B9"/>
    <w:rsid w:val="008B5E96"/>
    <w:rsid w:val="008B7221"/>
    <w:rsid w:val="008C0347"/>
    <w:rsid w:val="008C071B"/>
    <w:rsid w:val="008C0AFB"/>
    <w:rsid w:val="008C59CC"/>
    <w:rsid w:val="008C76D9"/>
    <w:rsid w:val="008D0723"/>
    <w:rsid w:val="008D111A"/>
    <w:rsid w:val="008D122F"/>
    <w:rsid w:val="008D3578"/>
    <w:rsid w:val="008D47F8"/>
    <w:rsid w:val="008D5705"/>
    <w:rsid w:val="008D7B17"/>
    <w:rsid w:val="008E1FF2"/>
    <w:rsid w:val="008E22D5"/>
    <w:rsid w:val="008E2A60"/>
    <w:rsid w:val="008E3DF9"/>
    <w:rsid w:val="008E3E26"/>
    <w:rsid w:val="008E55B8"/>
    <w:rsid w:val="008E7595"/>
    <w:rsid w:val="008E7788"/>
    <w:rsid w:val="008E7BC3"/>
    <w:rsid w:val="008F1584"/>
    <w:rsid w:val="008F1F84"/>
    <w:rsid w:val="008F3138"/>
    <w:rsid w:val="008F34C3"/>
    <w:rsid w:val="008F3807"/>
    <w:rsid w:val="008F3DC6"/>
    <w:rsid w:val="008F5456"/>
    <w:rsid w:val="008F5555"/>
    <w:rsid w:val="008F6BA4"/>
    <w:rsid w:val="008F7B1E"/>
    <w:rsid w:val="0090089E"/>
    <w:rsid w:val="00903093"/>
    <w:rsid w:val="00904AD7"/>
    <w:rsid w:val="00904E45"/>
    <w:rsid w:val="009103B6"/>
    <w:rsid w:val="009108F0"/>
    <w:rsid w:val="00910D56"/>
    <w:rsid w:val="00914E7D"/>
    <w:rsid w:val="00915CA4"/>
    <w:rsid w:val="00916193"/>
    <w:rsid w:val="0091688E"/>
    <w:rsid w:val="00917756"/>
    <w:rsid w:val="009178C7"/>
    <w:rsid w:val="00917AC8"/>
    <w:rsid w:val="00920353"/>
    <w:rsid w:val="009216B8"/>
    <w:rsid w:val="00922D29"/>
    <w:rsid w:val="009314A7"/>
    <w:rsid w:val="00931946"/>
    <w:rsid w:val="00933D43"/>
    <w:rsid w:val="00935910"/>
    <w:rsid w:val="00940C02"/>
    <w:rsid w:val="00942682"/>
    <w:rsid w:val="00944961"/>
    <w:rsid w:val="0094629D"/>
    <w:rsid w:val="0094709D"/>
    <w:rsid w:val="009478CE"/>
    <w:rsid w:val="0095174D"/>
    <w:rsid w:val="00951753"/>
    <w:rsid w:val="0095261B"/>
    <w:rsid w:val="009528A3"/>
    <w:rsid w:val="00952DAE"/>
    <w:rsid w:val="00952EC6"/>
    <w:rsid w:val="00955184"/>
    <w:rsid w:val="009553C3"/>
    <w:rsid w:val="0095663F"/>
    <w:rsid w:val="00956674"/>
    <w:rsid w:val="009579D0"/>
    <w:rsid w:val="00961AE7"/>
    <w:rsid w:val="0096252F"/>
    <w:rsid w:val="00963208"/>
    <w:rsid w:val="0096357E"/>
    <w:rsid w:val="00964299"/>
    <w:rsid w:val="00964C3A"/>
    <w:rsid w:val="00965D80"/>
    <w:rsid w:val="00967B6E"/>
    <w:rsid w:val="0097098C"/>
    <w:rsid w:val="0097159B"/>
    <w:rsid w:val="0097232C"/>
    <w:rsid w:val="009739C5"/>
    <w:rsid w:val="0097557F"/>
    <w:rsid w:val="00976FE8"/>
    <w:rsid w:val="0098077B"/>
    <w:rsid w:val="00980EA9"/>
    <w:rsid w:val="00982557"/>
    <w:rsid w:val="00982E43"/>
    <w:rsid w:val="00983782"/>
    <w:rsid w:val="00983872"/>
    <w:rsid w:val="00983EC6"/>
    <w:rsid w:val="00985B05"/>
    <w:rsid w:val="009865FB"/>
    <w:rsid w:val="0098744C"/>
    <w:rsid w:val="00991336"/>
    <w:rsid w:val="009916FD"/>
    <w:rsid w:val="00992374"/>
    <w:rsid w:val="0099244A"/>
    <w:rsid w:val="00992EB4"/>
    <w:rsid w:val="0099558E"/>
    <w:rsid w:val="00995D3F"/>
    <w:rsid w:val="00997EA2"/>
    <w:rsid w:val="009A0877"/>
    <w:rsid w:val="009A359F"/>
    <w:rsid w:val="009A4044"/>
    <w:rsid w:val="009A4DE1"/>
    <w:rsid w:val="009A797D"/>
    <w:rsid w:val="009B00A7"/>
    <w:rsid w:val="009B0B24"/>
    <w:rsid w:val="009B1D2D"/>
    <w:rsid w:val="009B44E6"/>
    <w:rsid w:val="009B5857"/>
    <w:rsid w:val="009B69FE"/>
    <w:rsid w:val="009B7FB3"/>
    <w:rsid w:val="009C0C1D"/>
    <w:rsid w:val="009C0FBE"/>
    <w:rsid w:val="009C1068"/>
    <w:rsid w:val="009C17D2"/>
    <w:rsid w:val="009C216C"/>
    <w:rsid w:val="009C3C6F"/>
    <w:rsid w:val="009C5413"/>
    <w:rsid w:val="009C5D6C"/>
    <w:rsid w:val="009C6E51"/>
    <w:rsid w:val="009D06D3"/>
    <w:rsid w:val="009D1177"/>
    <w:rsid w:val="009D1571"/>
    <w:rsid w:val="009D1A9E"/>
    <w:rsid w:val="009D1CE4"/>
    <w:rsid w:val="009D2197"/>
    <w:rsid w:val="009D29EE"/>
    <w:rsid w:val="009D3D38"/>
    <w:rsid w:val="009D58FF"/>
    <w:rsid w:val="009D6775"/>
    <w:rsid w:val="009D7288"/>
    <w:rsid w:val="009D7E4B"/>
    <w:rsid w:val="009E1D13"/>
    <w:rsid w:val="009E2641"/>
    <w:rsid w:val="009E379A"/>
    <w:rsid w:val="009E5B3F"/>
    <w:rsid w:val="009F3258"/>
    <w:rsid w:val="009F3FF2"/>
    <w:rsid w:val="009F40DF"/>
    <w:rsid w:val="009F6C48"/>
    <w:rsid w:val="009F7C9E"/>
    <w:rsid w:val="00A00274"/>
    <w:rsid w:val="00A0047A"/>
    <w:rsid w:val="00A00610"/>
    <w:rsid w:val="00A01334"/>
    <w:rsid w:val="00A04C08"/>
    <w:rsid w:val="00A052F4"/>
    <w:rsid w:val="00A05D5A"/>
    <w:rsid w:val="00A07126"/>
    <w:rsid w:val="00A07AD7"/>
    <w:rsid w:val="00A10CE0"/>
    <w:rsid w:val="00A123EE"/>
    <w:rsid w:val="00A12B2B"/>
    <w:rsid w:val="00A162F3"/>
    <w:rsid w:val="00A167CF"/>
    <w:rsid w:val="00A175EA"/>
    <w:rsid w:val="00A209CD"/>
    <w:rsid w:val="00A20C11"/>
    <w:rsid w:val="00A21776"/>
    <w:rsid w:val="00A22C43"/>
    <w:rsid w:val="00A24090"/>
    <w:rsid w:val="00A259B4"/>
    <w:rsid w:val="00A26D78"/>
    <w:rsid w:val="00A27777"/>
    <w:rsid w:val="00A31128"/>
    <w:rsid w:val="00A31C80"/>
    <w:rsid w:val="00A31E22"/>
    <w:rsid w:val="00A3463B"/>
    <w:rsid w:val="00A378B6"/>
    <w:rsid w:val="00A42AA0"/>
    <w:rsid w:val="00A43736"/>
    <w:rsid w:val="00A453CA"/>
    <w:rsid w:val="00A45415"/>
    <w:rsid w:val="00A462F2"/>
    <w:rsid w:val="00A46972"/>
    <w:rsid w:val="00A55362"/>
    <w:rsid w:val="00A565A0"/>
    <w:rsid w:val="00A56B80"/>
    <w:rsid w:val="00A57995"/>
    <w:rsid w:val="00A57E1E"/>
    <w:rsid w:val="00A640F1"/>
    <w:rsid w:val="00A64CE1"/>
    <w:rsid w:val="00A652B0"/>
    <w:rsid w:val="00A66F46"/>
    <w:rsid w:val="00A67079"/>
    <w:rsid w:val="00A678FC"/>
    <w:rsid w:val="00A70383"/>
    <w:rsid w:val="00A707DB"/>
    <w:rsid w:val="00A70FCB"/>
    <w:rsid w:val="00A715AD"/>
    <w:rsid w:val="00A75579"/>
    <w:rsid w:val="00A75A4C"/>
    <w:rsid w:val="00A76332"/>
    <w:rsid w:val="00A77FE9"/>
    <w:rsid w:val="00A84F6E"/>
    <w:rsid w:val="00A8690F"/>
    <w:rsid w:val="00A87A65"/>
    <w:rsid w:val="00A90F45"/>
    <w:rsid w:val="00A915DC"/>
    <w:rsid w:val="00A926AC"/>
    <w:rsid w:val="00A96A92"/>
    <w:rsid w:val="00AA135E"/>
    <w:rsid w:val="00AA3182"/>
    <w:rsid w:val="00AA429B"/>
    <w:rsid w:val="00AA52A2"/>
    <w:rsid w:val="00AA5966"/>
    <w:rsid w:val="00AA59D6"/>
    <w:rsid w:val="00AA6374"/>
    <w:rsid w:val="00AB1A8F"/>
    <w:rsid w:val="00AB42A6"/>
    <w:rsid w:val="00AB661F"/>
    <w:rsid w:val="00AB7A3C"/>
    <w:rsid w:val="00AB7BA3"/>
    <w:rsid w:val="00AC1958"/>
    <w:rsid w:val="00AC1C91"/>
    <w:rsid w:val="00AC3946"/>
    <w:rsid w:val="00AC5030"/>
    <w:rsid w:val="00AC701A"/>
    <w:rsid w:val="00AD05C7"/>
    <w:rsid w:val="00AD13D4"/>
    <w:rsid w:val="00AD17ED"/>
    <w:rsid w:val="00AD2EB0"/>
    <w:rsid w:val="00AD4573"/>
    <w:rsid w:val="00AD56FB"/>
    <w:rsid w:val="00AD675D"/>
    <w:rsid w:val="00AE3291"/>
    <w:rsid w:val="00AE340A"/>
    <w:rsid w:val="00AE58A2"/>
    <w:rsid w:val="00AE59A3"/>
    <w:rsid w:val="00AE5E94"/>
    <w:rsid w:val="00AE65A0"/>
    <w:rsid w:val="00AF0DEB"/>
    <w:rsid w:val="00AF2118"/>
    <w:rsid w:val="00AF2424"/>
    <w:rsid w:val="00AF347A"/>
    <w:rsid w:val="00AF49FC"/>
    <w:rsid w:val="00AF4F65"/>
    <w:rsid w:val="00AF5B51"/>
    <w:rsid w:val="00AF6B4A"/>
    <w:rsid w:val="00AF7308"/>
    <w:rsid w:val="00B01529"/>
    <w:rsid w:val="00B01FDE"/>
    <w:rsid w:val="00B0377F"/>
    <w:rsid w:val="00B059CF"/>
    <w:rsid w:val="00B06398"/>
    <w:rsid w:val="00B069E7"/>
    <w:rsid w:val="00B06D0E"/>
    <w:rsid w:val="00B1063D"/>
    <w:rsid w:val="00B10E17"/>
    <w:rsid w:val="00B13371"/>
    <w:rsid w:val="00B136E3"/>
    <w:rsid w:val="00B139BB"/>
    <w:rsid w:val="00B202EA"/>
    <w:rsid w:val="00B21855"/>
    <w:rsid w:val="00B22607"/>
    <w:rsid w:val="00B235C1"/>
    <w:rsid w:val="00B2392E"/>
    <w:rsid w:val="00B24BE6"/>
    <w:rsid w:val="00B26388"/>
    <w:rsid w:val="00B2782A"/>
    <w:rsid w:val="00B27EDF"/>
    <w:rsid w:val="00B30689"/>
    <w:rsid w:val="00B322F7"/>
    <w:rsid w:val="00B348FE"/>
    <w:rsid w:val="00B34DDC"/>
    <w:rsid w:val="00B37045"/>
    <w:rsid w:val="00B37EDD"/>
    <w:rsid w:val="00B41C49"/>
    <w:rsid w:val="00B42FD8"/>
    <w:rsid w:val="00B437A5"/>
    <w:rsid w:val="00B44474"/>
    <w:rsid w:val="00B4544E"/>
    <w:rsid w:val="00B45BD9"/>
    <w:rsid w:val="00B50372"/>
    <w:rsid w:val="00B50BD4"/>
    <w:rsid w:val="00B53991"/>
    <w:rsid w:val="00B572FE"/>
    <w:rsid w:val="00B604A0"/>
    <w:rsid w:val="00B620B1"/>
    <w:rsid w:val="00B64CAB"/>
    <w:rsid w:val="00B653E3"/>
    <w:rsid w:val="00B66B1C"/>
    <w:rsid w:val="00B67D76"/>
    <w:rsid w:val="00B70327"/>
    <w:rsid w:val="00B71180"/>
    <w:rsid w:val="00B7166D"/>
    <w:rsid w:val="00B7219F"/>
    <w:rsid w:val="00B73CFA"/>
    <w:rsid w:val="00B74E26"/>
    <w:rsid w:val="00B750BB"/>
    <w:rsid w:val="00B80FB4"/>
    <w:rsid w:val="00B81EC9"/>
    <w:rsid w:val="00B83F05"/>
    <w:rsid w:val="00B83F76"/>
    <w:rsid w:val="00B84335"/>
    <w:rsid w:val="00B85BA0"/>
    <w:rsid w:val="00B908C9"/>
    <w:rsid w:val="00B9148C"/>
    <w:rsid w:val="00B91779"/>
    <w:rsid w:val="00B91A72"/>
    <w:rsid w:val="00B92B02"/>
    <w:rsid w:val="00B93329"/>
    <w:rsid w:val="00B94B76"/>
    <w:rsid w:val="00B97DB2"/>
    <w:rsid w:val="00BA06F7"/>
    <w:rsid w:val="00BA22E1"/>
    <w:rsid w:val="00BA242A"/>
    <w:rsid w:val="00BA34F9"/>
    <w:rsid w:val="00BA429A"/>
    <w:rsid w:val="00BA51BF"/>
    <w:rsid w:val="00BA70A9"/>
    <w:rsid w:val="00BB10B9"/>
    <w:rsid w:val="00BB1843"/>
    <w:rsid w:val="00BB5464"/>
    <w:rsid w:val="00BB5FA8"/>
    <w:rsid w:val="00BB6A86"/>
    <w:rsid w:val="00BB6AF6"/>
    <w:rsid w:val="00BC1004"/>
    <w:rsid w:val="00BC3BF3"/>
    <w:rsid w:val="00BC4CF1"/>
    <w:rsid w:val="00BC54C7"/>
    <w:rsid w:val="00BC7633"/>
    <w:rsid w:val="00BD104E"/>
    <w:rsid w:val="00BD15A9"/>
    <w:rsid w:val="00BD19BE"/>
    <w:rsid w:val="00BD2673"/>
    <w:rsid w:val="00BE0F6C"/>
    <w:rsid w:val="00BE157A"/>
    <w:rsid w:val="00BE2061"/>
    <w:rsid w:val="00BE3538"/>
    <w:rsid w:val="00BE574B"/>
    <w:rsid w:val="00BE7B87"/>
    <w:rsid w:val="00BF08DC"/>
    <w:rsid w:val="00BF1C8C"/>
    <w:rsid w:val="00BF1EDF"/>
    <w:rsid w:val="00BF1FDC"/>
    <w:rsid w:val="00BF2644"/>
    <w:rsid w:val="00BF4670"/>
    <w:rsid w:val="00BF4895"/>
    <w:rsid w:val="00BF4AF7"/>
    <w:rsid w:val="00BF75E4"/>
    <w:rsid w:val="00BF76AA"/>
    <w:rsid w:val="00C0140F"/>
    <w:rsid w:val="00C0461C"/>
    <w:rsid w:val="00C04D8C"/>
    <w:rsid w:val="00C06F4F"/>
    <w:rsid w:val="00C105D7"/>
    <w:rsid w:val="00C10ED4"/>
    <w:rsid w:val="00C12282"/>
    <w:rsid w:val="00C1257D"/>
    <w:rsid w:val="00C146FE"/>
    <w:rsid w:val="00C202A2"/>
    <w:rsid w:val="00C21487"/>
    <w:rsid w:val="00C22800"/>
    <w:rsid w:val="00C22836"/>
    <w:rsid w:val="00C23B4A"/>
    <w:rsid w:val="00C24909"/>
    <w:rsid w:val="00C254D8"/>
    <w:rsid w:val="00C25DC9"/>
    <w:rsid w:val="00C2670D"/>
    <w:rsid w:val="00C270D2"/>
    <w:rsid w:val="00C27110"/>
    <w:rsid w:val="00C30C4E"/>
    <w:rsid w:val="00C321A2"/>
    <w:rsid w:val="00C321A8"/>
    <w:rsid w:val="00C32246"/>
    <w:rsid w:val="00C34B21"/>
    <w:rsid w:val="00C3594D"/>
    <w:rsid w:val="00C363FC"/>
    <w:rsid w:val="00C37A85"/>
    <w:rsid w:val="00C42111"/>
    <w:rsid w:val="00C434A9"/>
    <w:rsid w:val="00C44480"/>
    <w:rsid w:val="00C44A34"/>
    <w:rsid w:val="00C4562C"/>
    <w:rsid w:val="00C46333"/>
    <w:rsid w:val="00C470B0"/>
    <w:rsid w:val="00C47EA9"/>
    <w:rsid w:val="00C50150"/>
    <w:rsid w:val="00C50E55"/>
    <w:rsid w:val="00C51350"/>
    <w:rsid w:val="00C51A7C"/>
    <w:rsid w:val="00C51D9C"/>
    <w:rsid w:val="00C52497"/>
    <w:rsid w:val="00C53AE5"/>
    <w:rsid w:val="00C55DC7"/>
    <w:rsid w:val="00C56B4A"/>
    <w:rsid w:val="00C570FD"/>
    <w:rsid w:val="00C62692"/>
    <w:rsid w:val="00C62B44"/>
    <w:rsid w:val="00C64917"/>
    <w:rsid w:val="00C65094"/>
    <w:rsid w:val="00C650B4"/>
    <w:rsid w:val="00C655BC"/>
    <w:rsid w:val="00C6625D"/>
    <w:rsid w:val="00C70BF8"/>
    <w:rsid w:val="00C70DF2"/>
    <w:rsid w:val="00C7172C"/>
    <w:rsid w:val="00C7288B"/>
    <w:rsid w:val="00C72A06"/>
    <w:rsid w:val="00C72F0E"/>
    <w:rsid w:val="00C75254"/>
    <w:rsid w:val="00C759C8"/>
    <w:rsid w:val="00C8395A"/>
    <w:rsid w:val="00C859D5"/>
    <w:rsid w:val="00C8608C"/>
    <w:rsid w:val="00C860F8"/>
    <w:rsid w:val="00C8626D"/>
    <w:rsid w:val="00C875E4"/>
    <w:rsid w:val="00C901A6"/>
    <w:rsid w:val="00C933D8"/>
    <w:rsid w:val="00C93EFD"/>
    <w:rsid w:val="00C94377"/>
    <w:rsid w:val="00C95412"/>
    <w:rsid w:val="00CA02D2"/>
    <w:rsid w:val="00CA15A0"/>
    <w:rsid w:val="00CA2939"/>
    <w:rsid w:val="00CA3652"/>
    <w:rsid w:val="00CA3797"/>
    <w:rsid w:val="00CA3CAF"/>
    <w:rsid w:val="00CA3CCA"/>
    <w:rsid w:val="00CA416A"/>
    <w:rsid w:val="00CA4BD6"/>
    <w:rsid w:val="00CA67A5"/>
    <w:rsid w:val="00CB0077"/>
    <w:rsid w:val="00CB0659"/>
    <w:rsid w:val="00CB08C3"/>
    <w:rsid w:val="00CB1E1B"/>
    <w:rsid w:val="00CB210C"/>
    <w:rsid w:val="00CB37C3"/>
    <w:rsid w:val="00CB4A87"/>
    <w:rsid w:val="00CB6740"/>
    <w:rsid w:val="00CB6DAA"/>
    <w:rsid w:val="00CB7301"/>
    <w:rsid w:val="00CC0AB1"/>
    <w:rsid w:val="00CC1A03"/>
    <w:rsid w:val="00CC6CF8"/>
    <w:rsid w:val="00CD3485"/>
    <w:rsid w:val="00CD43DF"/>
    <w:rsid w:val="00CD470C"/>
    <w:rsid w:val="00CD4D9D"/>
    <w:rsid w:val="00CD5E59"/>
    <w:rsid w:val="00CD7C0E"/>
    <w:rsid w:val="00CE22EE"/>
    <w:rsid w:val="00CE26DD"/>
    <w:rsid w:val="00CE3358"/>
    <w:rsid w:val="00CE510D"/>
    <w:rsid w:val="00CE5811"/>
    <w:rsid w:val="00CE58F9"/>
    <w:rsid w:val="00CE72B2"/>
    <w:rsid w:val="00CE77B9"/>
    <w:rsid w:val="00CE7AD6"/>
    <w:rsid w:val="00CF1B31"/>
    <w:rsid w:val="00CF2C0B"/>
    <w:rsid w:val="00CF4C1D"/>
    <w:rsid w:val="00CF6AD3"/>
    <w:rsid w:val="00D00573"/>
    <w:rsid w:val="00D00DF3"/>
    <w:rsid w:val="00D012AA"/>
    <w:rsid w:val="00D074E3"/>
    <w:rsid w:val="00D0783F"/>
    <w:rsid w:val="00D07DFF"/>
    <w:rsid w:val="00D1393C"/>
    <w:rsid w:val="00D1632C"/>
    <w:rsid w:val="00D16CE9"/>
    <w:rsid w:val="00D1794A"/>
    <w:rsid w:val="00D17FB0"/>
    <w:rsid w:val="00D20116"/>
    <w:rsid w:val="00D20914"/>
    <w:rsid w:val="00D210B4"/>
    <w:rsid w:val="00D21668"/>
    <w:rsid w:val="00D22051"/>
    <w:rsid w:val="00D2259C"/>
    <w:rsid w:val="00D22ED0"/>
    <w:rsid w:val="00D24209"/>
    <w:rsid w:val="00D26EF1"/>
    <w:rsid w:val="00D314BA"/>
    <w:rsid w:val="00D315D1"/>
    <w:rsid w:val="00D34218"/>
    <w:rsid w:val="00D34AF7"/>
    <w:rsid w:val="00D36522"/>
    <w:rsid w:val="00D36932"/>
    <w:rsid w:val="00D36A48"/>
    <w:rsid w:val="00D37BA3"/>
    <w:rsid w:val="00D4073A"/>
    <w:rsid w:val="00D42BB3"/>
    <w:rsid w:val="00D4410E"/>
    <w:rsid w:val="00D44C27"/>
    <w:rsid w:val="00D450D0"/>
    <w:rsid w:val="00D53F19"/>
    <w:rsid w:val="00D54088"/>
    <w:rsid w:val="00D54892"/>
    <w:rsid w:val="00D54925"/>
    <w:rsid w:val="00D55644"/>
    <w:rsid w:val="00D559EA"/>
    <w:rsid w:val="00D56FEC"/>
    <w:rsid w:val="00D60712"/>
    <w:rsid w:val="00D60F13"/>
    <w:rsid w:val="00D611C8"/>
    <w:rsid w:val="00D616A2"/>
    <w:rsid w:val="00D6630F"/>
    <w:rsid w:val="00D6676F"/>
    <w:rsid w:val="00D66B32"/>
    <w:rsid w:val="00D66D88"/>
    <w:rsid w:val="00D676CA"/>
    <w:rsid w:val="00D6795E"/>
    <w:rsid w:val="00D67BFD"/>
    <w:rsid w:val="00D70090"/>
    <w:rsid w:val="00D71353"/>
    <w:rsid w:val="00D71EB6"/>
    <w:rsid w:val="00D734B9"/>
    <w:rsid w:val="00D739FE"/>
    <w:rsid w:val="00D75A64"/>
    <w:rsid w:val="00D76E2C"/>
    <w:rsid w:val="00D76FB4"/>
    <w:rsid w:val="00D77174"/>
    <w:rsid w:val="00D7796A"/>
    <w:rsid w:val="00D77DAE"/>
    <w:rsid w:val="00D82979"/>
    <w:rsid w:val="00D83111"/>
    <w:rsid w:val="00D83449"/>
    <w:rsid w:val="00D83893"/>
    <w:rsid w:val="00D85DE5"/>
    <w:rsid w:val="00D939BD"/>
    <w:rsid w:val="00D93A78"/>
    <w:rsid w:val="00D93FDF"/>
    <w:rsid w:val="00D943FA"/>
    <w:rsid w:val="00D94676"/>
    <w:rsid w:val="00D952EB"/>
    <w:rsid w:val="00D96C76"/>
    <w:rsid w:val="00D96D6C"/>
    <w:rsid w:val="00DA12AF"/>
    <w:rsid w:val="00DA14C7"/>
    <w:rsid w:val="00DA18D1"/>
    <w:rsid w:val="00DA1E64"/>
    <w:rsid w:val="00DA2036"/>
    <w:rsid w:val="00DA3DF1"/>
    <w:rsid w:val="00DA6ADD"/>
    <w:rsid w:val="00DA6B59"/>
    <w:rsid w:val="00DA6D6F"/>
    <w:rsid w:val="00DA7085"/>
    <w:rsid w:val="00DB0D66"/>
    <w:rsid w:val="00DB18FD"/>
    <w:rsid w:val="00DB278D"/>
    <w:rsid w:val="00DB32DB"/>
    <w:rsid w:val="00DB46FB"/>
    <w:rsid w:val="00DB5A6A"/>
    <w:rsid w:val="00DB5BDA"/>
    <w:rsid w:val="00DB68CD"/>
    <w:rsid w:val="00DB76B7"/>
    <w:rsid w:val="00DB7C7F"/>
    <w:rsid w:val="00DC11EF"/>
    <w:rsid w:val="00DC130E"/>
    <w:rsid w:val="00DC2392"/>
    <w:rsid w:val="00DC24A5"/>
    <w:rsid w:val="00DC2CEF"/>
    <w:rsid w:val="00DC378A"/>
    <w:rsid w:val="00DC3E80"/>
    <w:rsid w:val="00DC5B03"/>
    <w:rsid w:val="00DC6062"/>
    <w:rsid w:val="00DD161C"/>
    <w:rsid w:val="00DD2382"/>
    <w:rsid w:val="00DD25A1"/>
    <w:rsid w:val="00DD28E1"/>
    <w:rsid w:val="00DD5BBB"/>
    <w:rsid w:val="00DD5CB8"/>
    <w:rsid w:val="00DD6D99"/>
    <w:rsid w:val="00DD73A4"/>
    <w:rsid w:val="00DE2660"/>
    <w:rsid w:val="00DE2E6E"/>
    <w:rsid w:val="00DE2F43"/>
    <w:rsid w:val="00DE69EF"/>
    <w:rsid w:val="00DF0115"/>
    <w:rsid w:val="00DF0CD8"/>
    <w:rsid w:val="00DF1BB3"/>
    <w:rsid w:val="00DF2B8A"/>
    <w:rsid w:val="00DF35D1"/>
    <w:rsid w:val="00DF3EE6"/>
    <w:rsid w:val="00E0004E"/>
    <w:rsid w:val="00E0006B"/>
    <w:rsid w:val="00E01602"/>
    <w:rsid w:val="00E01910"/>
    <w:rsid w:val="00E03477"/>
    <w:rsid w:val="00E0403D"/>
    <w:rsid w:val="00E04762"/>
    <w:rsid w:val="00E05764"/>
    <w:rsid w:val="00E07352"/>
    <w:rsid w:val="00E10228"/>
    <w:rsid w:val="00E11124"/>
    <w:rsid w:val="00E11773"/>
    <w:rsid w:val="00E13229"/>
    <w:rsid w:val="00E1420F"/>
    <w:rsid w:val="00E14740"/>
    <w:rsid w:val="00E1481F"/>
    <w:rsid w:val="00E1628F"/>
    <w:rsid w:val="00E16B02"/>
    <w:rsid w:val="00E2137B"/>
    <w:rsid w:val="00E228DA"/>
    <w:rsid w:val="00E258F2"/>
    <w:rsid w:val="00E30F1F"/>
    <w:rsid w:val="00E3554C"/>
    <w:rsid w:val="00E409EE"/>
    <w:rsid w:val="00E4115A"/>
    <w:rsid w:val="00E41485"/>
    <w:rsid w:val="00E43AA6"/>
    <w:rsid w:val="00E4766B"/>
    <w:rsid w:val="00E47E4F"/>
    <w:rsid w:val="00E47FAE"/>
    <w:rsid w:val="00E52BB3"/>
    <w:rsid w:val="00E53E62"/>
    <w:rsid w:val="00E56EAC"/>
    <w:rsid w:val="00E57BBF"/>
    <w:rsid w:val="00E6106C"/>
    <w:rsid w:val="00E62454"/>
    <w:rsid w:val="00E624C8"/>
    <w:rsid w:val="00E62A89"/>
    <w:rsid w:val="00E62D7A"/>
    <w:rsid w:val="00E66A26"/>
    <w:rsid w:val="00E7384D"/>
    <w:rsid w:val="00E73881"/>
    <w:rsid w:val="00E7627F"/>
    <w:rsid w:val="00E76BC0"/>
    <w:rsid w:val="00E8053E"/>
    <w:rsid w:val="00E806A0"/>
    <w:rsid w:val="00E81A0B"/>
    <w:rsid w:val="00E829D3"/>
    <w:rsid w:val="00E82FBD"/>
    <w:rsid w:val="00E83260"/>
    <w:rsid w:val="00E83899"/>
    <w:rsid w:val="00E84D9E"/>
    <w:rsid w:val="00E85B1D"/>
    <w:rsid w:val="00E871C0"/>
    <w:rsid w:val="00E925D0"/>
    <w:rsid w:val="00E932E1"/>
    <w:rsid w:val="00E9377F"/>
    <w:rsid w:val="00E939FF"/>
    <w:rsid w:val="00E93FF5"/>
    <w:rsid w:val="00E94277"/>
    <w:rsid w:val="00E94BAF"/>
    <w:rsid w:val="00E95B21"/>
    <w:rsid w:val="00E97BB5"/>
    <w:rsid w:val="00E97DCB"/>
    <w:rsid w:val="00EA1361"/>
    <w:rsid w:val="00EA13BA"/>
    <w:rsid w:val="00EA3B1C"/>
    <w:rsid w:val="00EA59B4"/>
    <w:rsid w:val="00EA6983"/>
    <w:rsid w:val="00EA71C5"/>
    <w:rsid w:val="00EB087B"/>
    <w:rsid w:val="00EB43FF"/>
    <w:rsid w:val="00EB5063"/>
    <w:rsid w:val="00EB5377"/>
    <w:rsid w:val="00EC0676"/>
    <w:rsid w:val="00EC2B2C"/>
    <w:rsid w:val="00EC2F7D"/>
    <w:rsid w:val="00EC444B"/>
    <w:rsid w:val="00EC6CEC"/>
    <w:rsid w:val="00EC7F46"/>
    <w:rsid w:val="00ED2298"/>
    <w:rsid w:val="00ED24EA"/>
    <w:rsid w:val="00ED371E"/>
    <w:rsid w:val="00ED3BA9"/>
    <w:rsid w:val="00ED43A7"/>
    <w:rsid w:val="00ED5FB4"/>
    <w:rsid w:val="00ED63CA"/>
    <w:rsid w:val="00ED7152"/>
    <w:rsid w:val="00ED7885"/>
    <w:rsid w:val="00ED7E87"/>
    <w:rsid w:val="00ED7E9A"/>
    <w:rsid w:val="00EE24CB"/>
    <w:rsid w:val="00EE2F52"/>
    <w:rsid w:val="00EE5A04"/>
    <w:rsid w:val="00EE603F"/>
    <w:rsid w:val="00EE63A0"/>
    <w:rsid w:val="00EE65E0"/>
    <w:rsid w:val="00EE71E9"/>
    <w:rsid w:val="00EE7F56"/>
    <w:rsid w:val="00EF2217"/>
    <w:rsid w:val="00EF23BA"/>
    <w:rsid w:val="00EF3AD9"/>
    <w:rsid w:val="00EF6370"/>
    <w:rsid w:val="00EF7DEE"/>
    <w:rsid w:val="00F0127E"/>
    <w:rsid w:val="00F01A22"/>
    <w:rsid w:val="00F01ACC"/>
    <w:rsid w:val="00F02A99"/>
    <w:rsid w:val="00F036CD"/>
    <w:rsid w:val="00F037F1"/>
    <w:rsid w:val="00F1007C"/>
    <w:rsid w:val="00F1239A"/>
    <w:rsid w:val="00F128E8"/>
    <w:rsid w:val="00F14E7C"/>
    <w:rsid w:val="00F158BA"/>
    <w:rsid w:val="00F2098A"/>
    <w:rsid w:val="00F21D4E"/>
    <w:rsid w:val="00F24BD7"/>
    <w:rsid w:val="00F24C67"/>
    <w:rsid w:val="00F24E3B"/>
    <w:rsid w:val="00F310EF"/>
    <w:rsid w:val="00F31451"/>
    <w:rsid w:val="00F32960"/>
    <w:rsid w:val="00F33D2D"/>
    <w:rsid w:val="00F37EE8"/>
    <w:rsid w:val="00F4111C"/>
    <w:rsid w:val="00F4476C"/>
    <w:rsid w:val="00F453E8"/>
    <w:rsid w:val="00F50484"/>
    <w:rsid w:val="00F511BC"/>
    <w:rsid w:val="00F52D24"/>
    <w:rsid w:val="00F53BC5"/>
    <w:rsid w:val="00F55E02"/>
    <w:rsid w:val="00F56E48"/>
    <w:rsid w:val="00F57233"/>
    <w:rsid w:val="00F60C23"/>
    <w:rsid w:val="00F60F59"/>
    <w:rsid w:val="00F60FD1"/>
    <w:rsid w:val="00F620C6"/>
    <w:rsid w:val="00F64D3C"/>
    <w:rsid w:val="00F6500C"/>
    <w:rsid w:val="00F6728F"/>
    <w:rsid w:val="00F707E2"/>
    <w:rsid w:val="00F72A02"/>
    <w:rsid w:val="00F736F6"/>
    <w:rsid w:val="00F73D98"/>
    <w:rsid w:val="00F741CE"/>
    <w:rsid w:val="00F75F95"/>
    <w:rsid w:val="00F80145"/>
    <w:rsid w:val="00F809AF"/>
    <w:rsid w:val="00F81520"/>
    <w:rsid w:val="00F82A6C"/>
    <w:rsid w:val="00F84687"/>
    <w:rsid w:val="00F84AB4"/>
    <w:rsid w:val="00F85496"/>
    <w:rsid w:val="00F9095A"/>
    <w:rsid w:val="00F91300"/>
    <w:rsid w:val="00F9444A"/>
    <w:rsid w:val="00F94534"/>
    <w:rsid w:val="00F96B3A"/>
    <w:rsid w:val="00F97449"/>
    <w:rsid w:val="00F974FF"/>
    <w:rsid w:val="00F97F02"/>
    <w:rsid w:val="00FA14D2"/>
    <w:rsid w:val="00FA20DE"/>
    <w:rsid w:val="00FA626F"/>
    <w:rsid w:val="00FB0D88"/>
    <w:rsid w:val="00FB33E3"/>
    <w:rsid w:val="00FB3A61"/>
    <w:rsid w:val="00FB508A"/>
    <w:rsid w:val="00FB58D0"/>
    <w:rsid w:val="00FB6B22"/>
    <w:rsid w:val="00FB6BC0"/>
    <w:rsid w:val="00FB773C"/>
    <w:rsid w:val="00FB7D7C"/>
    <w:rsid w:val="00FC0102"/>
    <w:rsid w:val="00FC0F63"/>
    <w:rsid w:val="00FC1D7C"/>
    <w:rsid w:val="00FC5F0A"/>
    <w:rsid w:val="00FD0C3B"/>
    <w:rsid w:val="00FD13BA"/>
    <w:rsid w:val="00FD39A3"/>
    <w:rsid w:val="00FD4AC2"/>
    <w:rsid w:val="00FD6F6A"/>
    <w:rsid w:val="00FD74A9"/>
    <w:rsid w:val="00FE0F2C"/>
    <w:rsid w:val="00FE1AA3"/>
    <w:rsid w:val="00FE2903"/>
    <w:rsid w:val="00FE57A1"/>
    <w:rsid w:val="00FE5D85"/>
    <w:rsid w:val="00FE6C42"/>
    <w:rsid w:val="00FF31F7"/>
    <w:rsid w:val="00FF3D44"/>
    <w:rsid w:val="00FF4079"/>
    <w:rsid w:val="00FF42A6"/>
    <w:rsid w:val="00FF4C4E"/>
    <w:rsid w:val="00FF533E"/>
    <w:rsid w:val="00FF63CA"/>
    <w:rsid w:val="00FF6F0D"/>
    <w:rsid w:val="00FF6F65"/>
    <w:rsid w:val="01227DA5"/>
    <w:rsid w:val="01FA1D13"/>
    <w:rsid w:val="02288BC9"/>
    <w:rsid w:val="0243E953"/>
    <w:rsid w:val="027C42E8"/>
    <w:rsid w:val="031CE00D"/>
    <w:rsid w:val="040E0BFB"/>
    <w:rsid w:val="043572FA"/>
    <w:rsid w:val="04934C0E"/>
    <w:rsid w:val="05799535"/>
    <w:rsid w:val="05B0DFCD"/>
    <w:rsid w:val="05D1435B"/>
    <w:rsid w:val="061F6675"/>
    <w:rsid w:val="067070DF"/>
    <w:rsid w:val="06FFDF08"/>
    <w:rsid w:val="07080EF0"/>
    <w:rsid w:val="0731B142"/>
    <w:rsid w:val="081D1939"/>
    <w:rsid w:val="0825A60B"/>
    <w:rsid w:val="085D5E32"/>
    <w:rsid w:val="086F13BD"/>
    <w:rsid w:val="08829667"/>
    <w:rsid w:val="08DDBA22"/>
    <w:rsid w:val="09A69EFA"/>
    <w:rsid w:val="09E3CA44"/>
    <w:rsid w:val="09FCA710"/>
    <w:rsid w:val="0A5891FF"/>
    <w:rsid w:val="0A695204"/>
    <w:rsid w:val="0A8F6751"/>
    <w:rsid w:val="0AC283BA"/>
    <w:rsid w:val="0AF624A1"/>
    <w:rsid w:val="0B27F1F2"/>
    <w:rsid w:val="0B503AD6"/>
    <w:rsid w:val="0B5D46CD"/>
    <w:rsid w:val="0B987771"/>
    <w:rsid w:val="0BAD8F96"/>
    <w:rsid w:val="0C2B88F7"/>
    <w:rsid w:val="0C546E57"/>
    <w:rsid w:val="0C805C62"/>
    <w:rsid w:val="0CB9219F"/>
    <w:rsid w:val="0DFA247C"/>
    <w:rsid w:val="0E0CF8A9"/>
    <w:rsid w:val="0E4948AA"/>
    <w:rsid w:val="0EC3FEAC"/>
    <w:rsid w:val="0F052BC3"/>
    <w:rsid w:val="0F2D62E8"/>
    <w:rsid w:val="0F4268F8"/>
    <w:rsid w:val="0F9E8F6C"/>
    <w:rsid w:val="0FB22B7E"/>
    <w:rsid w:val="1085A2D5"/>
    <w:rsid w:val="12759E55"/>
    <w:rsid w:val="13017E8E"/>
    <w:rsid w:val="133AF15D"/>
    <w:rsid w:val="13E30D3E"/>
    <w:rsid w:val="1403A7FF"/>
    <w:rsid w:val="142E92AF"/>
    <w:rsid w:val="14503DA3"/>
    <w:rsid w:val="145BC7D2"/>
    <w:rsid w:val="14A16F76"/>
    <w:rsid w:val="1630C308"/>
    <w:rsid w:val="164D37BF"/>
    <w:rsid w:val="1672921F"/>
    <w:rsid w:val="169F5BDC"/>
    <w:rsid w:val="169FF974"/>
    <w:rsid w:val="16A87E72"/>
    <w:rsid w:val="174CA260"/>
    <w:rsid w:val="176760F5"/>
    <w:rsid w:val="178B250C"/>
    <w:rsid w:val="1793BC67"/>
    <w:rsid w:val="18256E59"/>
    <w:rsid w:val="183BC9D5"/>
    <w:rsid w:val="1936E9F4"/>
    <w:rsid w:val="195CDA01"/>
    <w:rsid w:val="19CA4499"/>
    <w:rsid w:val="19D35870"/>
    <w:rsid w:val="1AC64989"/>
    <w:rsid w:val="1B21E68F"/>
    <w:rsid w:val="1BC0E589"/>
    <w:rsid w:val="1C009E93"/>
    <w:rsid w:val="1C6572C2"/>
    <w:rsid w:val="1C9B24AA"/>
    <w:rsid w:val="1E2620E3"/>
    <w:rsid w:val="1E36F50B"/>
    <w:rsid w:val="1E8FBFEA"/>
    <w:rsid w:val="1EEA9192"/>
    <w:rsid w:val="1F152951"/>
    <w:rsid w:val="2058A8D0"/>
    <w:rsid w:val="2069F473"/>
    <w:rsid w:val="206E7B88"/>
    <w:rsid w:val="207EFE42"/>
    <w:rsid w:val="209057A5"/>
    <w:rsid w:val="20F9475D"/>
    <w:rsid w:val="213E8E04"/>
    <w:rsid w:val="216DC60C"/>
    <w:rsid w:val="21738FB6"/>
    <w:rsid w:val="22448BE5"/>
    <w:rsid w:val="22B563EF"/>
    <w:rsid w:val="22BEC7BA"/>
    <w:rsid w:val="22E98417"/>
    <w:rsid w:val="230853AB"/>
    <w:rsid w:val="236723E6"/>
    <w:rsid w:val="23B670B1"/>
    <w:rsid w:val="242BAFBD"/>
    <w:rsid w:val="24498577"/>
    <w:rsid w:val="246ABCA9"/>
    <w:rsid w:val="247E8DAB"/>
    <w:rsid w:val="251C98AF"/>
    <w:rsid w:val="25E4EFE4"/>
    <w:rsid w:val="25F3E0BC"/>
    <w:rsid w:val="261A5E0C"/>
    <w:rsid w:val="26E0130B"/>
    <w:rsid w:val="2763507F"/>
    <w:rsid w:val="27673341"/>
    <w:rsid w:val="27C71F06"/>
    <w:rsid w:val="28022258"/>
    <w:rsid w:val="28597A1C"/>
    <w:rsid w:val="285BDDF6"/>
    <w:rsid w:val="2896D0AD"/>
    <w:rsid w:val="28EEEC29"/>
    <w:rsid w:val="290B623A"/>
    <w:rsid w:val="29B6E64D"/>
    <w:rsid w:val="29D78363"/>
    <w:rsid w:val="2A11C34B"/>
    <w:rsid w:val="2A30DC2A"/>
    <w:rsid w:val="2A3185FF"/>
    <w:rsid w:val="2B5D46D3"/>
    <w:rsid w:val="2BCDCDBE"/>
    <w:rsid w:val="2C4AC42C"/>
    <w:rsid w:val="2CA28C5C"/>
    <w:rsid w:val="2CE3A2CB"/>
    <w:rsid w:val="2DA9476D"/>
    <w:rsid w:val="2DC69D50"/>
    <w:rsid w:val="2E0323FE"/>
    <w:rsid w:val="2E2C4EFA"/>
    <w:rsid w:val="2E2E0A1F"/>
    <w:rsid w:val="2EC411F0"/>
    <w:rsid w:val="2F9BA115"/>
    <w:rsid w:val="2FD5B40F"/>
    <w:rsid w:val="2FF4278D"/>
    <w:rsid w:val="316610DC"/>
    <w:rsid w:val="31CBAC5D"/>
    <w:rsid w:val="3200BD6B"/>
    <w:rsid w:val="323AAF17"/>
    <w:rsid w:val="32CF79FF"/>
    <w:rsid w:val="33643625"/>
    <w:rsid w:val="33D2F78B"/>
    <w:rsid w:val="34387D10"/>
    <w:rsid w:val="3441D387"/>
    <w:rsid w:val="346AF916"/>
    <w:rsid w:val="3474AED7"/>
    <w:rsid w:val="34B2DA37"/>
    <w:rsid w:val="35274419"/>
    <w:rsid w:val="358F7A04"/>
    <w:rsid w:val="359EAD20"/>
    <w:rsid w:val="35D4422F"/>
    <w:rsid w:val="35DDA3E8"/>
    <w:rsid w:val="36421D27"/>
    <w:rsid w:val="36BAD45B"/>
    <w:rsid w:val="37428912"/>
    <w:rsid w:val="375BA9D2"/>
    <w:rsid w:val="37B9097B"/>
    <w:rsid w:val="37C9F457"/>
    <w:rsid w:val="38A4C1BE"/>
    <w:rsid w:val="38C71AC6"/>
    <w:rsid w:val="3906D186"/>
    <w:rsid w:val="39B5E6C1"/>
    <w:rsid w:val="39D23EEB"/>
    <w:rsid w:val="3A475B74"/>
    <w:rsid w:val="3A6CE3C6"/>
    <w:rsid w:val="3AC5F545"/>
    <w:rsid w:val="3B359646"/>
    <w:rsid w:val="3BB5DA11"/>
    <w:rsid w:val="3C07FF3C"/>
    <w:rsid w:val="3C823A47"/>
    <w:rsid w:val="3CADE19B"/>
    <w:rsid w:val="3D175DC9"/>
    <w:rsid w:val="3DA54FDC"/>
    <w:rsid w:val="3DB6120D"/>
    <w:rsid w:val="3EC2279A"/>
    <w:rsid w:val="3F342BCC"/>
    <w:rsid w:val="3FBE25C1"/>
    <w:rsid w:val="403954DD"/>
    <w:rsid w:val="4050B732"/>
    <w:rsid w:val="406B621E"/>
    <w:rsid w:val="40EA77EF"/>
    <w:rsid w:val="4116E631"/>
    <w:rsid w:val="411C08EF"/>
    <w:rsid w:val="411CE314"/>
    <w:rsid w:val="412A0DAE"/>
    <w:rsid w:val="4142AC32"/>
    <w:rsid w:val="4237BCD1"/>
    <w:rsid w:val="42DEBF34"/>
    <w:rsid w:val="42EE0839"/>
    <w:rsid w:val="431C443B"/>
    <w:rsid w:val="434B0D42"/>
    <w:rsid w:val="437E804E"/>
    <w:rsid w:val="43ADA65B"/>
    <w:rsid w:val="4424EBA7"/>
    <w:rsid w:val="4458BA4E"/>
    <w:rsid w:val="451BFF67"/>
    <w:rsid w:val="4563DC03"/>
    <w:rsid w:val="45AD8B54"/>
    <w:rsid w:val="46002351"/>
    <w:rsid w:val="464B24D4"/>
    <w:rsid w:val="46F9A1B3"/>
    <w:rsid w:val="47495BB5"/>
    <w:rsid w:val="47E6F535"/>
    <w:rsid w:val="4803815F"/>
    <w:rsid w:val="482E5830"/>
    <w:rsid w:val="4874AC6D"/>
    <w:rsid w:val="487DCCE0"/>
    <w:rsid w:val="4888AF75"/>
    <w:rsid w:val="48C74ED6"/>
    <w:rsid w:val="491A2D9D"/>
    <w:rsid w:val="49D0B0C2"/>
    <w:rsid w:val="4A4DADCB"/>
    <w:rsid w:val="4B615889"/>
    <w:rsid w:val="4BA0C9A9"/>
    <w:rsid w:val="4BA61AD4"/>
    <w:rsid w:val="4BA7C23A"/>
    <w:rsid w:val="4BBDC37B"/>
    <w:rsid w:val="4CAFC318"/>
    <w:rsid w:val="4D159182"/>
    <w:rsid w:val="4D47B8F3"/>
    <w:rsid w:val="4D7290FF"/>
    <w:rsid w:val="4D75864F"/>
    <w:rsid w:val="4DED9EC0"/>
    <w:rsid w:val="4DF1C1CB"/>
    <w:rsid w:val="4E0BB0DC"/>
    <w:rsid w:val="4E238B13"/>
    <w:rsid w:val="4E353483"/>
    <w:rsid w:val="4EBBBE70"/>
    <w:rsid w:val="4F541CD9"/>
    <w:rsid w:val="4FD880D7"/>
    <w:rsid w:val="5005F092"/>
    <w:rsid w:val="5032F74A"/>
    <w:rsid w:val="50457A6E"/>
    <w:rsid w:val="5075448E"/>
    <w:rsid w:val="50B7944D"/>
    <w:rsid w:val="50D80602"/>
    <w:rsid w:val="516E1B06"/>
    <w:rsid w:val="51A5D32D"/>
    <w:rsid w:val="51BE42A6"/>
    <w:rsid w:val="51CDAEFE"/>
    <w:rsid w:val="5244B915"/>
    <w:rsid w:val="530E96EC"/>
    <w:rsid w:val="5334FE82"/>
    <w:rsid w:val="5343C30A"/>
    <w:rsid w:val="53B4D2D6"/>
    <w:rsid w:val="53D0B923"/>
    <w:rsid w:val="53F9A6B8"/>
    <w:rsid w:val="540EB660"/>
    <w:rsid w:val="541B85E9"/>
    <w:rsid w:val="551024AD"/>
    <w:rsid w:val="5564A5C1"/>
    <w:rsid w:val="556C1908"/>
    <w:rsid w:val="55A2FAE3"/>
    <w:rsid w:val="5719DAED"/>
    <w:rsid w:val="582C4BD8"/>
    <w:rsid w:val="58475407"/>
    <w:rsid w:val="58A2298B"/>
    <w:rsid w:val="59400966"/>
    <w:rsid w:val="597CDCD1"/>
    <w:rsid w:val="597D12CF"/>
    <w:rsid w:val="598081FE"/>
    <w:rsid w:val="59B1DE83"/>
    <w:rsid w:val="59F0FE56"/>
    <w:rsid w:val="59F33D32"/>
    <w:rsid w:val="5ACF6EE5"/>
    <w:rsid w:val="5ADBD9C7"/>
    <w:rsid w:val="5AE86F09"/>
    <w:rsid w:val="5BA6BC5E"/>
    <w:rsid w:val="5BA8A66E"/>
    <w:rsid w:val="5BED4C10"/>
    <w:rsid w:val="5C5B4E48"/>
    <w:rsid w:val="5C6CC5E4"/>
    <w:rsid w:val="5CB4B391"/>
    <w:rsid w:val="5CB9002B"/>
    <w:rsid w:val="5CD973C7"/>
    <w:rsid w:val="5CFC6399"/>
    <w:rsid w:val="5DA3C4C2"/>
    <w:rsid w:val="5E3129DF"/>
    <w:rsid w:val="5ECC56B4"/>
    <w:rsid w:val="5F121A67"/>
    <w:rsid w:val="5F218DED"/>
    <w:rsid w:val="6002EBFF"/>
    <w:rsid w:val="60CB0BAE"/>
    <w:rsid w:val="60D3D23C"/>
    <w:rsid w:val="61A0722D"/>
    <w:rsid w:val="61CEB580"/>
    <w:rsid w:val="6215D230"/>
    <w:rsid w:val="6252C435"/>
    <w:rsid w:val="629B646D"/>
    <w:rsid w:val="636AF89A"/>
    <w:rsid w:val="6379ED64"/>
    <w:rsid w:val="640C1C8B"/>
    <w:rsid w:val="650647B5"/>
    <w:rsid w:val="65D9760B"/>
    <w:rsid w:val="671D83DD"/>
    <w:rsid w:val="678014F2"/>
    <w:rsid w:val="68070891"/>
    <w:rsid w:val="687AE914"/>
    <w:rsid w:val="69183433"/>
    <w:rsid w:val="698D7D54"/>
    <w:rsid w:val="69A89EDB"/>
    <w:rsid w:val="6A46CE1E"/>
    <w:rsid w:val="6A72B2EF"/>
    <w:rsid w:val="6ABCB5FE"/>
    <w:rsid w:val="6B0FACE7"/>
    <w:rsid w:val="6B2B39F5"/>
    <w:rsid w:val="6B6E7775"/>
    <w:rsid w:val="6BBCE028"/>
    <w:rsid w:val="6BE0586E"/>
    <w:rsid w:val="6BEFBB78"/>
    <w:rsid w:val="6C9A109B"/>
    <w:rsid w:val="6D2349D5"/>
    <w:rsid w:val="6D3F968A"/>
    <w:rsid w:val="6E004EF8"/>
    <w:rsid w:val="6E012005"/>
    <w:rsid w:val="6E4FB919"/>
    <w:rsid w:val="6E652FC8"/>
    <w:rsid w:val="6F049E16"/>
    <w:rsid w:val="6F5E3ECC"/>
    <w:rsid w:val="70306694"/>
    <w:rsid w:val="70422767"/>
    <w:rsid w:val="705FB905"/>
    <w:rsid w:val="70770592"/>
    <w:rsid w:val="70952506"/>
    <w:rsid w:val="71150273"/>
    <w:rsid w:val="7138C0C7"/>
    <w:rsid w:val="71718604"/>
    <w:rsid w:val="71BCCDB0"/>
    <w:rsid w:val="72918ED2"/>
    <w:rsid w:val="72AAAFF1"/>
    <w:rsid w:val="72D49128"/>
    <w:rsid w:val="72DDEEA0"/>
    <w:rsid w:val="73D7D71C"/>
    <w:rsid w:val="73DC20ED"/>
    <w:rsid w:val="74100175"/>
    <w:rsid w:val="748512E9"/>
    <w:rsid w:val="74A52280"/>
    <w:rsid w:val="752050A7"/>
    <w:rsid w:val="754F5464"/>
    <w:rsid w:val="7577E3E8"/>
    <w:rsid w:val="75B23FA6"/>
    <w:rsid w:val="763EABD1"/>
    <w:rsid w:val="76525F8E"/>
    <w:rsid w:val="768A5F30"/>
    <w:rsid w:val="76B4CA55"/>
    <w:rsid w:val="771B4884"/>
    <w:rsid w:val="77A02430"/>
    <w:rsid w:val="7802BD00"/>
    <w:rsid w:val="78A350B6"/>
    <w:rsid w:val="78EF47D5"/>
    <w:rsid w:val="790436BA"/>
    <w:rsid w:val="7A009CC8"/>
    <w:rsid w:val="7A7DC343"/>
    <w:rsid w:val="7A8E90B3"/>
    <w:rsid w:val="7AC18A78"/>
    <w:rsid w:val="7BADA9AB"/>
    <w:rsid w:val="7BB90660"/>
    <w:rsid w:val="7C211013"/>
    <w:rsid w:val="7C9CB1D9"/>
    <w:rsid w:val="7C9EB49B"/>
    <w:rsid w:val="7D0916A4"/>
    <w:rsid w:val="7D1947B4"/>
    <w:rsid w:val="7DCE8C62"/>
    <w:rsid w:val="7DE44AE4"/>
    <w:rsid w:val="7ED834F3"/>
    <w:rsid w:val="7FB7B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57030"/>
  <w15:docId w15:val="{E95CF8BF-CCB4-46C6-B3A3-C83234BE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18"/>
        <w:szCs w:val="1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B8"/>
  </w:style>
  <w:style w:type="paragraph" w:styleId="Titre1">
    <w:name w:val="heading 1"/>
    <w:basedOn w:val="Normal"/>
    <w:next w:val="Normal"/>
    <w:link w:val="Titre1Car"/>
    <w:uiPriority w:val="9"/>
    <w:qFormat/>
    <w:pPr>
      <w:keepNext/>
      <w:keepLines/>
      <w:spacing w:before="120"/>
      <w:outlineLvl w:val="0"/>
    </w:pPr>
    <w:rPr>
      <w:color w:val="00A19A"/>
      <w:sz w:val="32"/>
      <w:szCs w:val="32"/>
    </w:rPr>
  </w:style>
  <w:style w:type="paragraph" w:styleId="Titre2">
    <w:name w:val="heading 2"/>
    <w:basedOn w:val="Normal"/>
    <w:next w:val="Normal"/>
    <w:uiPriority w:val="9"/>
    <w:unhideWhenUsed/>
    <w:qFormat/>
    <w:rsid w:val="00361595"/>
    <w:pPr>
      <w:keepNext/>
      <w:keepLines/>
      <w:numPr>
        <w:numId w:val="2"/>
      </w:numPr>
      <w:spacing w:before="40"/>
      <w:outlineLvl w:val="1"/>
    </w:pPr>
    <w:rPr>
      <w:rFonts w:eastAsia="Calibri"/>
      <w:color w:val="2F5496"/>
      <w:sz w:val="28"/>
      <w:szCs w:val="24"/>
    </w:rPr>
  </w:style>
  <w:style w:type="paragraph" w:styleId="Titre3">
    <w:name w:val="heading 3"/>
    <w:basedOn w:val="Normal"/>
    <w:next w:val="Normal"/>
    <w:uiPriority w:val="9"/>
    <w:unhideWhenUsed/>
    <w:qFormat/>
    <w:rsid w:val="00D93FDF"/>
    <w:pPr>
      <w:keepNext/>
      <w:keepLines/>
      <w:spacing w:before="40"/>
      <w:outlineLvl w:val="2"/>
    </w:pPr>
    <w:rPr>
      <w:rFonts w:eastAsia="Calibri" w:cs="Calibri"/>
      <w:color w:val="1F3763"/>
      <w:sz w:val="24"/>
      <w:szCs w:val="24"/>
    </w:rPr>
  </w:style>
  <w:style w:type="paragraph" w:styleId="Titre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itre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Titre6">
    <w:name w:val="heading 6"/>
    <w:basedOn w:val="Normal"/>
    <w:next w:val="Normal"/>
    <w:uiPriority w:val="9"/>
    <w:semiHidden/>
    <w:unhideWhenUsed/>
    <w:qFormat/>
    <w:pPr>
      <w:keepNext/>
      <w:keepLines/>
      <w:spacing w:before="40"/>
      <w:outlineLvl w:val="5"/>
    </w:pPr>
    <w:rPr>
      <w:rFonts w:ascii="Calibri" w:eastAsia="Calibri" w:hAnsi="Calibri" w:cs="Calibri"/>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Pr>
      <w:rFonts w:ascii="Calibri" w:eastAsia="Calibri" w:hAnsi="Calibri" w:cs="Calibri"/>
      <w:sz w:val="56"/>
      <w:szCs w:val="56"/>
    </w:rPr>
  </w:style>
  <w:style w:type="paragraph" w:styleId="Sous-titre">
    <w:name w:val="Subtitle"/>
    <w:basedOn w:val="Normal"/>
    <w:next w:val="Normal"/>
    <w:uiPriority w:val="11"/>
    <w:qFormat/>
    <w:pPr>
      <w:ind w:left="720" w:hanging="360"/>
    </w:pPr>
    <w:rPr>
      <w:rFonts w:ascii="Times New Roman" w:eastAsia="Times New Roman" w:hAnsi="Times New Roman" w:cs="Times New Roman"/>
      <w:sz w:val="24"/>
      <w:szCs w:val="24"/>
    </w:rPr>
  </w:style>
  <w:style w:type="table" w:customStyle="1" w:styleId="a">
    <w:basedOn w:val="TableauNormal"/>
    <w:pPr>
      <w:spacing w:line="240" w:lineRule="auto"/>
    </w:pPr>
    <w:tblPr>
      <w:tblStyleRowBandSize w:val="1"/>
      <w:tblStyleColBandSize w:val="1"/>
    </w:tblPr>
  </w:style>
  <w:style w:type="table" w:customStyle="1" w:styleId="a0">
    <w:basedOn w:val="TableauNormal"/>
    <w:pPr>
      <w:spacing w:line="240" w:lineRule="auto"/>
    </w:pPr>
    <w:tblPr>
      <w:tblStyleRowBandSize w:val="1"/>
      <w:tblStyleColBandSize w:val="1"/>
    </w:tblPr>
  </w:style>
  <w:style w:type="table" w:customStyle="1" w:styleId="a1">
    <w:basedOn w:val="TableauNormal"/>
    <w:pPr>
      <w:spacing w:line="240" w:lineRule="auto"/>
    </w:pPr>
    <w:tblPr>
      <w:tblStyleRowBandSize w:val="1"/>
      <w:tblStyleColBandSize w:val="1"/>
    </w:tblPr>
  </w:style>
  <w:style w:type="table" w:customStyle="1" w:styleId="a2">
    <w:basedOn w:val="TableauNormal"/>
    <w:pPr>
      <w:spacing w:line="240" w:lineRule="auto"/>
    </w:pPr>
    <w:tblPr>
      <w:tblStyleRowBandSize w:val="1"/>
      <w:tblStyleColBandSize w:val="1"/>
    </w:tblPr>
  </w:style>
  <w:style w:type="table" w:customStyle="1" w:styleId="a3">
    <w:basedOn w:val="TableauNormal"/>
    <w:pPr>
      <w:spacing w:line="240" w:lineRule="auto"/>
    </w:pPr>
    <w:tblPr>
      <w:tblStyleRowBandSize w:val="1"/>
      <w:tblStyleColBandSize w:val="1"/>
    </w:tblPr>
  </w:style>
  <w:style w:type="table" w:customStyle="1" w:styleId="a4">
    <w:basedOn w:val="TableauNormal"/>
    <w:pPr>
      <w:spacing w:line="240" w:lineRule="auto"/>
    </w:pPr>
    <w:tblPr>
      <w:tblStyleRowBandSize w:val="1"/>
      <w:tblStyleColBandSize w:val="1"/>
    </w:tblPr>
  </w:style>
  <w:style w:type="table" w:customStyle="1" w:styleId="a5">
    <w:basedOn w:val="TableauNormal"/>
    <w:pPr>
      <w:spacing w:line="240" w:lineRule="auto"/>
    </w:pPr>
    <w:tblPr>
      <w:tblStyleRowBandSize w:val="1"/>
      <w:tblStyleColBandSize w:val="1"/>
    </w:tblPr>
  </w:style>
  <w:style w:type="table" w:customStyle="1" w:styleId="a6">
    <w:basedOn w:val="TableauNormal"/>
    <w:pPr>
      <w:spacing w:line="240" w:lineRule="auto"/>
    </w:pPr>
    <w:tblPr>
      <w:tblStyleRowBandSize w:val="1"/>
      <w:tblStyleColBandSize w:val="1"/>
    </w:tblPr>
  </w:style>
  <w:style w:type="table" w:customStyle="1" w:styleId="a7">
    <w:basedOn w:val="TableauNormal"/>
    <w:pPr>
      <w:spacing w:line="240" w:lineRule="auto"/>
    </w:pPr>
    <w:tblPr>
      <w:tblStyleRowBandSize w:val="1"/>
      <w:tblStyleColBandSize w:val="1"/>
    </w:tblPr>
  </w:style>
  <w:style w:type="table" w:customStyle="1" w:styleId="a8">
    <w:basedOn w:val="TableauNormal"/>
    <w:pPr>
      <w:spacing w:line="240" w:lineRule="auto"/>
    </w:pPr>
    <w:tblPr>
      <w:tblStyleRowBandSize w:val="1"/>
      <w:tblStyleColBandSize w:val="1"/>
    </w:tblPr>
  </w:style>
  <w:style w:type="table" w:customStyle="1" w:styleId="a9">
    <w:basedOn w:val="TableauNormal"/>
    <w:pPr>
      <w:spacing w:line="240" w:lineRule="auto"/>
    </w:pPr>
    <w:tblPr>
      <w:tblStyleRowBandSize w:val="1"/>
      <w:tblStyleColBandSize w:val="1"/>
    </w:tblPr>
  </w:style>
  <w:style w:type="table" w:customStyle="1" w:styleId="aa">
    <w:basedOn w:val="TableauNormal"/>
    <w:pPr>
      <w:spacing w:line="240" w:lineRule="auto"/>
    </w:pPr>
    <w:tblPr>
      <w:tblStyleRowBandSize w:val="1"/>
      <w:tblStyleColBandSize w:val="1"/>
    </w:tblPr>
  </w:style>
  <w:style w:type="table" w:customStyle="1" w:styleId="ab">
    <w:basedOn w:val="TableauNormal"/>
    <w:pPr>
      <w:spacing w:line="240" w:lineRule="auto"/>
    </w:pPr>
    <w:tblPr>
      <w:tblStyleRowBandSize w:val="1"/>
      <w:tblStyleColBandSize w:val="1"/>
    </w:tblPr>
  </w:style>
  <w:style w:type="table" w:customStyle="1" w:styleId="ac">
    <w:basedOn w:val="TableauNormal"/>
    <w:pPr>
      <w:spacing w:line="240" w:lineRule="auto"/>
    </w:pPr>
    <w:tblPr>
      <w:tblStyleRowBandSize w:val="1"/>
      <w:tblStyleColBandSize w:val="1"/>
    </w:tblPr>
  </w:style>
  <w:style w:type="table" w:customStyle="1" w:styleId="ad">
    <w:basedOn w:val="TableauNormal"/>
    <w:pPr>
      <w:spacing w:line="240" w:lineRule="auto"/>
    </w:pPr>
    <w:tblPr>
      <w:tblStyleRowBandSize w:val="1"/>
      <w:tblStyleColBandSize w:val="1"/>
    </w:tblPr>
  </w:style>
  <w:style w:type="table" w:customStyle="1" w:styleId="ae">
    <w:basedOn w:val="TableauNormal"/>
    <w:pPr>
      <w:spacing w:line="240" w:lineRule="auto"/>
    </w:pPr>
    <w:tblPr>
      <w:tblStyleRowBandSize w:val="1"/>
      <w:tblStyleColBandSize w:val="1"/>
    </w:tblPr>
  </w:style>
  <w:style w:type="table" w:customStyle="1" w:styleId="af">
    <w:basedOn w:val="TableauNormal"/>
    <w:pPr>
      <w:spacing w:line="240" w:lineRule="auto"/>
    </w:pPr>
    <w:tblPr>
      <w:tblStyleRowBandSize w:val="1"/>
      <w:tblStyleColBandSize w:val="1"/>
    </w:tblPr>
  </w:style>
  <w:style w:type="table" w:customStyle="1" w:styleId="af0">
    <w:basedOn w:val="TableauNormal"/>
    <w:pPr>
      <w:spacing w:line="240" w:lineRule="auto"/>
    </w:pPr>
    <w:tblPr>
      <w:tblStyleRowBandSize w:val="1"/>
      <w:tblStyleColBandSize w:val="1"/>
    </w:tblPr>
  </w:style>
  <w:style w:type="table" w:customStyle="1" w:styleId="af1">
    <w:basedOn w:val="TableauNormal"/>
    <w:pPr>
      <w:spacing w:line="240" w:lineRule="auto"/>
    </w:pPr>
    <w:tblPr>
      <w:tblStyleRowBandSize w:val="1"/>
      <w:tblStyleColBandSize w:val="1"/>
    </w:tblPr>
  </w:style>
  <w:style w:type="table" w:customStyle="1" w:styleId="af2">
    <w:basedOn w:val="TableauNormal"/>
    <w:pPr>
      <w:spacing w:line="240" w:lineRule="auto"/>
    </w:pPr>
    <w:tblPr>
      <w:tblStyleRowBandSize w:val="1"/>
      <w:tblStyleColBandSize w:val="1"/>
    </w:tblPr>
  </w:style>
  <w:style w:type="table" w:customStyle="1" w:styleId="af3">
    <w:basedOn w:val="TableauNormal"/>
    <w:pPr>
      <w:spacing w:line="240" w:lineRule="auto"/>
    </w:pPr>
    <w:tblPr>
      <w:tblStyleRowBandSize w:val="1"/>
      <w:tblStyleColBandSize w:val="1"/>
    </w:tblPr>
  </w:style>
  <w:style w:type="table" w:customStyle="1" w:styleId="af4">
    <w:basedOn w:val="TableauNormal"/>
    <w:pPr>
      <w:spacing w:line="240" w:lineRule="auto"/>
    </w:pPr>
    <w:tblPr>
      <w:tblStyleRowBandSize w:val="1"/>
      <w:tblStyleColBandSize w:val="1"/>
    </w:tblPr>
  </w:style>
  <w:style w:type="table" w:customStyle="1" w:styleId="af5">
    <w:basedOn w:val="TableauNormal"/>
    <w:pPr>
      <w:spacing w:line="240" w:lineRule="auto"/>
    </w:pPr>
    <w:tblPr>
      <w:tblStyleRowBandSize w:val="1"/>
      <w:tblStyleColBandSize w:val="1"/>
    </w:tblPr>
  </w:style>
  <w:style w:type="table" w:customStyle="1" w:styleId="af6">
    <w:basedOn w:val="TableauNormal"/>
    <w:pPr>
      <w:spacing w:line="240" w:lineRule="auto"/>
    </w:pPr>
    <w:tblPr>
      <w:tblStyleRowBandSize w:val="1"/>
      <w:tblStyleColBandSize w:val="1"/>
    </w:tblPr>
  </w:style>
  <w:style w:type="table" w:customStyle="1" w:styleId="af7">
    <w:basedOn w:val="TableauNormal"/>
    <w:pPr>
      <w:spacing w:line="240" w:lineRule="auto"/>
    </w:pPr>
    <w:tblPr>
      <w:tblStyleRowBandSize w:val="1"/>
      <w:tblStyleColBandSize w:val="1"/>
    </w:tblPr>
  </w:style>
  <w:style w:type="table" w:customStyle="1" w:styleId="af8">
    <w:basedOn w:val="TableauNormal"/>
    <w:pPr>
      <w:spacing w:line="240" w:lineRule="auto"/>
    </w:pPr>
    <w:tblPr>
      <w:tblStyleRowBandSize w:val="1"/>
      <w:tblStyleColBandSize w:val="1"/>
    </w:tblPr>
  </w:style>
  <w:style w:type="table" w:customStyle="1" w:styleId="af9">
    <w:basedOn w:val="TableauNormal"/>
    <w:pPr>
      <w:spacing w:line="240" w:lineRule="auto"/>
    </w:pPr>
    <w:tblPr>
      <w:tblStyleRowBandSize w:val="1"/>
      <w:tblStyleColBandSize w:val="1"/>
    </w:tblPr>
  </w:style>
  <w:style w:type="table" w:customStyle="1" w:styleId="afa">
    <w:basedOn w:val="TableauNormal"/>
    <w:pPr>
      <w:spacing w:line="240" w:lineRule="auto"/>
    </w:pPr>
    <w:tblPr>
      <w:tblStyleRowBandSize w:val="1"/>
      <w:tblStyleColBandSize w:val="1"/>
    </w:tblPr>
  </w:style>
  <w:style w:type="table" w:customStyle="1" w:styleId="afb">
    <w:basedOn w:val="TableauNormal"/>
    <w:pPr>
      <w:spacing w:line="240" w:lineRule="auto"/>
    </w:pPr>
    <w:tblPr>
      <w:tblStyleRowBandSize w:val="1"/>
      <w:tblStyleColBandSize w:val="1"/>
    </w:tblPr>
  </w:style>
  <w:style w:type="table" w:customStyle="1" w:styleId="afc">
    <w:basedOn w:val="TableauNormal"/>
    <w:pPr>
      <w:spacing w:line="240" w:lineRule="auto"/>
    </w:pPr>
    <w:tblPr>
      <w:tblStyleRowBandSize w:val="1"/>
      <w:tblStyleColBandSize w:val="1"/>
    </w:tblPr>
  </w:style>
  <w:style w:type="table" w:customStyle="1" w:styleId="afd">
    <w:basedOn w:val="TableauNormal"/>
    <w:pPr>
      <w:spacing w:line="240" w:lineRule="auto"/>
    </w:pPr>
    <w:tblPr>
      <w:tblStyleRowBandSize w:val="1"/>
      <w:tblStyleColBandSize w:val="1"/>
    </w:tblPr>
  </w:style>
  <w:style w:type="table" w:customStyle="1" w:styleId="afe">
    <w:basedOn w:val="TableauNormal"/>
    <w:pPr>
      <w:spacing w:line="240" w:lineRule="auto"/>
    </w:pPr>
    <w:tblPr>
      <w:tblStyleRowBandSize w:val="1"/>
      <w:tblStyleColBandSize w:val="1"/>
    </w:tblPr>
  </w:style>
  <w:style w:type="table" w:customStyle="1" w:styleId="aff">
    <w:basedOn w:val="TableauNormal"/>
    <w:pPr>
      <w:spacing w:line="240" w:lineRule="auto"/>
    </w:pPr>
    <w:tblPr>
      <w:tblStyleRowBandSize w:val="1"/>
      <w:tblStyleColBandSize w:val="1"/>
    </w:tblPr>
  </w:style>
  <w:style w:type="table" w:customStyle="1" w:styleId="aff0">
    <w:basedOn w:val="TableauNormal"/>
    <w:pPr>
      <w:spacing w:line="240" w:lineRule="auto"/>
    </w:pPr>
    <w:tblPr>
      <w:tblStyleRowBandSize w:val="1"/>
      <w:tblStyleColBandSize w:val="1"/>
    </w:tblPr>
  </w:style>
  <w:style w:type="table" w:customStyle="1" w:styleId="aff1">
    <w:basedOn w:val="TableauNormal"/>
    <w:pPr>
      <w:spacing w:line="240" w:lineRule="auto"/>
    </w:pPr>
    <w:tblPr>
      <w:tblStyleRowBandSize w:val="1"/>
      <w:tblStyleColBandSize w:val="1"/>
    </w:tblPr>
  </w:style>
  <w:style w:type="table" w:customStyle="1" w:styleId="aff2">
    <w:basedOn w:val="TableauNormal"/>
    <w:pPr>
      <w:spacing w:line="240" w:lineRule="auto"/>
    </w:pPr>
    <w:tblPr>
      <w:tblStyleRowBandSize w:val="1"/>
      <w:tblStyleColBandSize w:val="1"/>
    </w:tblPr>
  </w:style>
  <w:style w:type="table" w:customStyle="1" w:styleId="aff3">
    <w:basedOn w:val="TableauNormal"/>
    <w:pPr>
      <w:spacing w:line="240" w:lineRule="auto"/>
    </w:pPr>
    <w:tblPr>
      <w:tblStyleRowBandSize w:val="1"/>
      <w:tblStyleColBandSize w:val="1"/>
    </w:tblPr>
  </w:style>
  <w:style w:type="table" w:customStyle="1" w:styleId="aff4">
    <w:basedOn w:val="TableauNormal"/>
    <w:pPr>
      <w:spacing w:line="240" w:lineRule="auto"/>
    </w:pPr>
    <w:tblPr>
      <w:tblStyleRowBandSize w:val="1"/>
      <w:tblStyleColBandSize w:val="1"/>
    </w:tblPr>
  </w:style>
  <w:style w:type="table" w:customStyle="1" w:styleId="aff5">
    <w:basedOn w:val="TableauNormal"/>
    <w:pPr>
      <w:spacing w:line="240" w:lineRule="auto"/>
    </w:pPr>
    <w:tblPr>
      <w:tblStyleRowBandSize w:val="1"/>
      <w:tblStyleColBandSize w:val="1"/>
    </w:tblPr>
  </w:style>
  <w:style w:type="table" w:customStyle="1" w:styleId="aff6">
    <w:basedOn w:val="TableauNormal"/>
    <w:pPr>
      <w:spacing w:line="240" w:lineRule="auto"/>
    </w:pPr>
    <w:tblPr>
      <w:tblStyleRowBandSize w:val="1"/>
      <w:tblStyleColBandSize w:val="1"/>
    </w:tblPr>
  </w:style>
  <w:style w:type="table" w:customStyle="1" w:styleId="aff7">
    <w:basedOn w:val="TableauNormal"/>
    <w:pPr>
      <w:spacing w:line="240" w:lineRule="auto"/>
    </w:pPr>
    <w:tblPr>
      <w:tblStyleRowBandSize w:val="1"/>
      <w:tblStyleColBandSize w:val="1"/>
    </w:tblPr>
  </w:style>
  <w:style w:type="table" w:customStyle="1" w:styleId="aff8">
    <w:basedOn w:val="TableauNormal"/>
    <w:pPr>
      <w:spacing w:line="240" w:lineRule="auto"/>
    </w:pPr>
    <w:tblPr>
      <w:tblStyleRowBandSize w:val="1"/>
      <w:tblStyleColBandSize w:val="1"/>
    </w:tblPr>
  </w:style>
  <w:style w:type="table" w:customStyle="1" w:styleId="aff9">
    <w:basedOn w:val="TableauNormal"/>
    <w:pPr>
      <w:spacing w:line="240" w:lineRule="auto"/>
    </w:pPr>
    <w:tblPr>
      <w:tblStyleRowBandSize w:val="1"/>
      <w:tblStyleColBandSize w:val="1"/>
    </w:tblPr>
  </w:style>
  <w:style w:type="table" w:customStyle="1" w:styleId="affa">
    <w:basedOn w:val="TableauNormal"/>
    <w:tblPr>
      <w:tblStyleRowBandSize w:val="1"/>
      <w:tblStyleColBandSize w:val="1"/>
      <w:tblCellMar>
        <w:left w:w="115" w:type="dxa"/>
        <w:right w:w="115" w:type="dxa"/>
      </w:tblCellMar>
    </w:tblPr>
  </w:style>
  <w:style w:type="table" w:customStyle="1" w:styleId="affb">
    <w:basedOn w:val="TableauNormal"/>
    <w:tblPr>
      <w:tblStyleRowBandSize w:val="1"/>
      <w:tblStyleColBandSize w:val="1"/>
      <w:tblCellMar>
        <w:left w:w="115" w:type="dxa"/>
        <w:right w:w="115" w:type="dxa"/>
      </w:tblCellMar>
    </w:tblPr>
  </w:style>
  <w:style w:type="table" w:customStyle="1" w:styleId="affc">
    <w:basedOn w:val="TableauNormal"/>
    <w:tblPr>
      <w:tblStyleRowBandSize w:val="1"/>
      <w:tblStyleColBandSize w:val="1"/>
      <w:tblCellMar>
        <w:left w:w="115" w:type="dxa"/>
        <w:right w:w="115" w:type="dxa"/>
      </w:tblCellMar>
    </w:tblPr>
  </w:style>
  <w:style w:type="table" w:customStyle="1" w:styleId="affd">
    <w:basedOn w:val="Tableau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D21668"/>
    <w:rPr>
      <w:b/>
      <w:bCs/>
    </w:rPr>
  </w:style>
  <w:style w:type="character" w:customStyle="1" w:styleId="ObjetducommentaireCar">
    <w:name w:val="Objet du commentaire Car"/>
    <w:basedOn w:val="CommentaireCar"/>
    <w:link w:val="Objetducommentaire"/>
    <w:uiPriority w:val="99"/>
    <w:semiHidden/>
    <w:rsid w:val="00D21668"/>
    <w:rPr>
      <w:b/>
      <w:bCs/>
      <w:sz w:val="20"/>
      <w:szCs w:val="20"/>
    </w:rPr>
  </w:style>
  <w:style w:type="paragraph" w:styleId="TM2">
    <w:name w:val="toc 2"/>
    <w:basedOn w:val="Normal"/>
    <w:next w:val="Normal"/>
    <w:autoRedefine/>
    <w:uiPriority w:val="39"/>
    <w:unhideWhenUsed/>
    <w:rsid w:val="00D93FDF"/>
    <w:pPr>
      <w:spacing w:line="240" w:lineRule="auto"/>
      <w:ind w:left="181"/>
    </w:pPr>
    <w:rPr>
      <w:color w:val="005288"/>
    </w:rPr>
  </w:style>
  <w:style w:type="paragraph" w:styleId="TM1">
    <w:name w:val="toc 1"/>
    <w:basedOn w:val="Normal"/>
    <w:next w:val="Normal"/>
    <w:autoRedefine/>
    <w:uiPriority w:val="39"/>
    <w:unhideWhenUsed/>
    <w:rsid w:val="00A76332"/>
    <w:pPr>
      <w:tabs>
        <w:tab w:val="right" w:leader="dot" w:pos="9016"/>
      </w:tabs>
      <w:spacing w:before="60" w:line="240" w:lineRule="auto"/>
    </w:pPr>
    <w:rPr>
      <w:b/>
      <w:color w:val="00A19A"/>
      <w:sz w:val="20"/>
    </w:rPr>
  </w:style>
  <w:style w:type="character" w:styleId="Lienhypertexte">
    <w:name w:val="Hyperlink"/>
    <w:basedOn w:val="Policepardfaut"/>
    <w:uiPriority w:val="99"/>
    <w:unhideWhenUsed/>
    <w:rsid w:val="00D36A48"/>
    <w:rPr>
      <w:color w:val="0000FF" w:themeColor="hyperlink"/>
      <w:u w:val="single"/>
    </w:rPr>
  </w:style>
  <w:style w:type="paragraph" w:styleId="Paragraphedeliste">
    <w:name w:val="List Paragraph"/>
    <w:basedOn w:val="Normal"/>
    <w:uiPriority w:val="34"/>
    <w:qFormat/>
    <w:rsid w:val="00892082"/>
    <w:pPr>
      <w:ind w:left="720"/>
      <w:contextualSpacing/>
    </w:pPr>
  </w:style>
  <w:style w:type="paragraph" w:styleId="Tabledesillustrations">
    <w:name w:val="table of figures"/>
    <w:basedOn w:val="Normal"/>
    <w:next w:val="Normal"/>
    <w:uiPriority w:val="99"/>
    <w:unhideWhenUsed/>
    <w:rsid w:val="00294406"/>
    <w:pPr>
      <w:spacing w:line="240" w:lineRule="auto"/>
    </w:pPr>
    <w:rPr>
      <w:sz w:val="16"/>
    </w:rPr>
  </w:style>
  <w:style w:type="paragraph" w:styleId="En-tte">
    <w:name w:val="header"/>
    <w:basedOn w:val="Normal"/>
    <w:link w:val="En-tteCar"/>
    <w:uiPriority w:val="99"/>
    <w:unhideWhenUsed/>
    <w:rsid w:val="009D1CE4"/>
    <w:pPr>
      <w:tabs>
        <w:tab w:val="center" w:pos="4536"/>
        <w:tab w:val="right" w:pos="9072"/>
      </w:tabs>
      <w:spacing w:line="240" w:lineRule="auto"/>
    </w:pPr>
  </w:style>
  <w:style w:type="character" w:customStyle="1" w:styleId="En-tteCar">
    <w:name w:val="En-tête Car"/>
    <w:basedOn w:val="Policepardfaut"/>
    <w:link w:val="En-tte"/>
    <w:uiPriority w:val="99"/>
    <w:rsid w:val="009D1CE4"/>
  </w:style>
  <w:style w:type="paragraph" w:styleId="Pieddepage">
    <w:name w:val="footer"/>
    <w:basedOn w:val="Normal"/>
    <w:link w:val="PieddepageCar"/>
    <w:uiPriority w:val="99"/>
    <w:unhideWhenUsed/>
    <w:rsid w:val="009D1CE4"/>
    <w:pPr>
      <w:tabs>
        <w:tab w:val="center" w:pos="4536"/>
        <w:tab w:val="right" w:pos="9072"/>
      </w:tabs>
      <w:spacing w:line="240" w:lineRule="auto"/>
    </w:pPr>
  </w:style>
  <w:style w:type="character" w:customStyle="1" w:styleId="PieddepageCar">
    <w:name w:val="Pied de page Car"/>
    <w:basedOn w:val="Policepardfaut"/>
    <w:link w:val="Pieddepage"/>
    <w:uiPriority w:val="99"/>
    <w:rsid w:val="009D1CE4"/>
  </w:style>
  <w:style w:type="paragraph" w:styleId="Lgende">
    <w:name w:val="caption"/>
    <w:basedOn w:val="Normal"/>
    <w:next w:val="Normal"/>
    <w:uiPriority w:val="35"/>
    <w:unhideWhenUsed/>
    <w:qFormat/>
    <w:rsid w:val="00232FB7"/>
    <w:pPr>
      <w:spacing w:line="240" w:lineRule="auto"/>
      <w:jc w:val="center"/>
    </w:pPr>
    <w:rPr>
      <w:i/>
      <w:iCs/>
      <w:color w:val="1F497D" w:themeColor="text2"/>
    </w:rPr>
  </w:style>
  <w:style w:type="paragraph" w:styleId="Notedebasdepage">
    <w:name w:val="footnote text"/>
    <w:basedOn w:val="Normal"/>
    <w:link w:val="NotedebasdepageCar"/>
    <w:uiPriority w:val="99"/>
    <w:semiHidden/>
    <w:unhideWhenUsed/>
    <w:rsid w:val="00457BE3"/>
    <w:pPr>
      <w:spacing w:line="240" w:lineRule="auto"/>
    </w:pPr>
    <w:rPr>
      <w:sz w:val="20"/>
      <w:szCs w:val="20"/>
    </w:rPr>
  </w:style>
  <w:style w:type="character" w:customStyle="1" w:styleId="NotedebasdepageCar">
    <w:name w:val="Note de bas de page Car"/>
    <w:basedOn w:val="Policepardfaut"/>
    <w:link w:val="Notedebasdepage"/>
    <w:uiPriority w:val="99"/>
    <w:semiHidden/>
    <w:rsid w:val="00457BE3"/>
    <w:rPr>
      <w:sz w:val="20"/>
      <w:szCs w:val="20"/>
    </w:rPr>
  </w:style>
  <w:style w:type="character" w:styleId="Appelnotedebasdep">
    <w:name w:val="footnote reference"/>
    <w:basedOn w:val="Policepardfaut"/>
    <w:uiPriority w:val="99"/>
    <w:semiHidden/>
    <w:unhideWhenUsed/>
    <w:rsid w:val="00457BE3"/>
    <w:rPr>
      <w:vertAlign w:val="superscript"/>
    </w:rPr>
  </w:style>
  <w:style w:type="table" w:styleId="TableauListe1Clair">
    <w:name w:val="List Table 1 Light"/>
    <w:basedOn w:val="TableauNormal"/>
    <w:uiPriority w:val="46"/>
    <w:rsid w:val="00541E75"/>
    <w:pPr>
      <w:spacing w:line="240" w:lineRule="auto"/>
    </w:pPr>
    <w:tblPr>
      <w:tblStyleRowBandSize w:val="1"/>
      <w:tblStyleColBandSize w:val="1"/>
      <w:tblBorders>
        <w:bottom w:val="single" w:sz="4" w:space="0" w:color="00A19A"/>
        <w:insideH w:val="single" w:sz="4" w:space="0" w:color="00A19A"/>
      </w:tblBorders>
    </w:tblPr>
    <w:tblStylePr w:type="firstRow">
      <w:rPr>
        <w:b w:val="0"/>
        <w:bCs/>
      </w:rPr>
      <w:tblPr/>
      <w:tcPr>
        <w:tcBorders>
          <w:bottom w:val="nil"/>
        </w:tcBorders>
      </w:tcPr>
    </w:tblStylePr>
    <w:tblStylePr w:type="lastRow">
      <w:rPr>
        <w:b/>
        <w:bCs/>
      </w:rPr>
      <w:tblPr/>
      <w:tcPr>
        <w:tcBorders>
          <w:top w:val="single" w:sz="4" w:space="0" w:color="666666" w:themeColor="text1" w:themeTint="99"/>
          <w:bottom w:val="single" w:sz="4" w:space="0" w:color="00A19A"/>
        </w:tcBorders>
      </w:tcPr>
    </w:tblStylePr>
    <w:tblStylePr w:type="firstCol">
      <w:rPr>
        <w:b w:val="0"/>
        <w:bCs/>
      </w:rPr>
    </w:tblStylePr>
    <w:tblStylePr w:type="lastCol">
      <w:rPr>
        <w:b/>
        <w:bCs/>
      </w:rPr>
    </w:tblStylePr>
    <w:tblStylePr w:type="band1Vert">
      <w:tblPr/>
      <w:tcPr>
        <w:shd w:val="clear" w:color="auto" w:fill="00A19A"/>
      </w:tcPr>
    </w:tblStylePr>
    <w:tblStylePr w:type="band1Horz">
      <w:tblPr/>
      <w:tcPr>
        <w:shd w:val="clear" w:color="auto" w:fill="00A19A"/>
      </w:tcPr>
    </w:tblStylePr>
    <w:tblStylePr w:type="band2Horz">
      <w:tblPr/>
      <w:tcPr>
        <w:tcBorders>
          <w:insideH w:val="nil"/>
        </w:tcBorders>
        <w:shd w:val="clear" w:color="auto" w:fill="FFFFFF" w:themeFill="background1"/>
      </w:tcPr>
    </w:tblStylePr>
  </w:style>
  <w:style w:type="table" w:styleId="Grilledutableau">
    <w:name w:val="Table Grid"/>
    <w:basedOn w:val="TableauNormal"/>
    <w:uiPriority w:val="39"/>
    <w:rsid w:val="009579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1C4565"/>
    <w:pPr>
      <w:tabs>
        <w:tab w:val="left" w:pos="880"/>
        <w:tab w:val="right" w:leader="dot" w:pos="9016"/>
      </w:tabs>
      <w:ind w:left="357"/>
    </w:pPr>
    <w:rPr>
      <w:i/>
      <w:color w:val="005288"/>
    </w:rPr>
  </w:style>
  <w:style w:type="paragraph" w:styleId="Rvision">
    <w:name w:val="Revision"/>
    <w:hidden/>
    <w:uiPriority w:val="99"/>
    <w:semiHidden/>
    <w:rsid w:val="00562CDD"/>
    <w:pPr>
      <w:spacing w:line="240" w:lineRule="auto"/>
    </w:pPr>
  </w:style>
  <w:style w:type="paragraph" w:styleId="NormalWeb">
    <w:name w:val="Normal (Web)"/>
    <w:basedOn w:val="Normal"/>
    <w:uiPriority w:val="99"/>
    <w:unhideWhenUsed/>
    <w:rsid w:val="008E22D5"/>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lead">
    <w:name w:val="lead"/>
    <w:basedOn w:val="Normal"/>
    <w:rsid w:val="008E22D5"/>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cf01">
    <w:name w:val="cf01"/>
    <w:basedOn w:val="Policepardfaut"/>
    <w:rsid w:val="00F60F59"/>
    <w:rPr>
      <w:rFonts w:ascii="Segoe UI" w:hAnsi="Segoe UI" w:cs="Segoe UI" w:hint="default"/>
      <w:sz w:val="18"/>
      <w:szCs w:val="18"/>
    </w:rPr>
  </w:style>
  <w:style w:type="character" w:styleId="Mention">
    <w:name w:val="Mention"/>
    <w:basedOn w:val="Policepardfaut"/>
    <w:uiPriority w:val="99"/>
    <w:unhideWhenUsed/>
    <w:rsid w:val="00F4111C"/>
    <w:rPr>
      <w:color w:val="2B579A"/>
      <w:shd w:val="clear" w:color="auto" w:fill="E1DFDD"/>
    </w:rPr>
  </w:style>
  <w:style w:type="character" w:styleId="Mentionnonrsolue">
    <w:name w:val="Unresolved Mention"/>
    <w:basedOn w:val="Policepardfaut"/>
    <w:uiPriority w:val="99"/>
    <w:semiHidden/>
    <w:unhideWhenUsed/>
    <w:rsid w:val="00C321A2"/>
    <w:rPr>
      <w:color w:val="605E5C"/>
      <w:shd w:val="clear" w:color="auto" w:fill="E1DFDD"/>
    </w:rPr>
  </w:style>
  <w:style w:type="paragraph" w:styleId="En-ttedetabledesmatires">
    <w:name w:val="TOC Heading"/>
    <w:basedOn w:val="Titre1"/>
    <w:next w:val="Normal"/>
    <w:uiPriority w:val="39"/>
    <w:unhideWhenUsed/>
    <w:qFormat/>
    <w:rsid w:val="005841B2"/>
    <w:pPr>
      <w:spacing w:before="240"/>
      <w:outlineLvl w:val="9"/>
    </w:pPr>
    <w:rPr>
      <w:rFonts w:asciiTheme="majorHAnsi" w:eastAsiaTheme="majorEastAsia" w:hAnsiTheme="majorHAnsi" w:cstheme="majorBidi"/>
      <w:color w:val="365F91" w:themeColor="accent1" w:themeShade="BF"/>
      <w:lang w:val="fr-FR" w:eastAsia="fr-FR"/>
    </w:rPr>
  </w:style>
  <w:style w:type="character" w:customStyle="1" w:styleId="Titre1Car">
    <w:name w:val="Titre 1 Car"/>
    <w:basedOn w:val="Policepardfaut"/>
    <w:link w:val="Titre1"/>
    <w:uiPriority w:val="9"/>
    <w:rsid w:val="00C8395A"/>
    <w:rPr>
      <w:color w:val="00A19A"/>
      <w:sz w:val="32"/>
      <w:szCs w:val="32"/>
    </w:rPr>
  </w:style>
  <w:style w:type="character" w:styleId="Lienhypertextesuivivisit">
    <w:name w:val="FollowedHyperlink"/>
    <w:basedOn w:val="Policepardfaut"/>
    <w:uiPriority w:val="99"/>
    <w:semiHidden/>
    <w:unhideWhenUsed/>
    <w:rsid w:val="00964C3A"/>
    <w:rPr>
      <w:color w:val="800080" w:themeColor="followedHyperlink"/>
      <w:u w:val="single"/>
    </w:rPr>
  </w:style>
  <w:style w:type="character" w:customStyle="1" w:styleId="ui-provider">
    <w:name w:val="ui-provider"/>
    <w:basedOn w:val="Policepardfaut"/>
    <w:rsid w:val="00300FAB"/>
  </w:style>
  <w:style w:type="paragraph" w:styleId="Corpsdetexte">
    <w:name w:val="Body Text"/>
    <w:basedOn w:val="Normal"/>
    <w:link w:val="CorpsdetexteCar"/>
    <w:unhideWhenUsed/>
    <w:rsid w:val="00CE3358"/>
    <w:pPr>
      <w:spacing w:after="120" w:line="240" w:lineRule="auto"/>
      <w:jc w:val="both"/>
    </w:pPr>
    <w:rPr>
      <w:rFonts w:ascii="Times New Roman" w:eastAsiaTheme="minorEastAsia" w:hAnsi="Times New Roman" w:cstheme="minorBidi"/>
      <w:sz w:val="24"/>
      <w:szCs w:val="24"/>
    </w:rPr>
  </w:style>
  <w:style w:type="character" w:customStyle="1" w:styleId="CorpsdetexteCar">
    <w:name w:val="Corps de texte Car"/>
    <w:basedOn w:val="Policepardfaut"/>
    <w:link w:val="Corpsdetexte"/>
    <w:rsid w:val="00CE3358"/>
    <w:rPr>
      <w:rFonts w:ascii="Times New Roman" w:eastAsiaTheme="minorEastAsia"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SEEJ-RFA@democracyinternation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20Steinborn\OneDrive%20-%20DI\Documents\Mod&#232;les%20Office%20personnalis&#233;s\Template_NASSEEJ_Report.dotx" TargetMode="External"/></Relationships>
</file>

<file path=word/documenttasks/documenttasks1.xml><?xml version="1.0" encoding="utf-8"?>
<t:Tasks xmlns:t="http://schemas.microsoft.com/office/tasks/2019/documenttasks" xmlns:oel="http://schemas.microsoft.com/office/2019/extlst">
  <t:Task id="{24201BE3-12FD-4D7D-AD3E-350161E53939}">
    <t:Anchor>
      <t:Comment id="638583257"/>
    </t:Anchor>
    <t:History>
      <t:Event id="{8FE76B38-E887-4D18-B7DD-698F0EDEF3B5}" time="2024-03-29T00:24:39.953Z">
        <t:Attribution userId="S::wwilson@democracyinternational.com::b71f6e93-1979-4cc0-ae1c-47fdfeec97a5" userProvider="AD" userName="Wendy Wilson"/>
        <t:Anchor>
          <t:Comment id="638583257"/>
        </t:Anchor>
        <t:Create/>
      </t:Event>
      <t:Event id="{32B9C610-CC6C-4CC0-8C5B-188261A6DDE5}" time="2024-03-29T00:24:39.953Z">
        <t:Attribution userId="S::wwilson@democracyinternational.com::b71f6e93-1979-4cc0-ae1c-47fdfeec97a5" userProvider="AD" userName="Wendy Wilson"/>
        <t:Anchor>
          <t:Comment id="638583257"/>
        </t:Anchor>
        <t:Assign userId="S::IKlaa@democracyinternational.com::9d730e03-cc24-4de0-86c9-418d9a1c1167" userProvider="AD" userName="Intissar Klaa"/>
      </t:Event>
      <t:Event id="{AE9066E2-5654-4E98-925E-7704515B806B}" time="2024-03-29T00:24:39.953Z">
        <t:Attribution userId="S::wwilson@democracyinternational.com::b71f6e93-1979-4cc0-ae1c-47fdfeec97a5" userProvider="AD" userName="Wendy Wilson"/>
        <t:Anchor>
          <t:Comment id="638583257"/>
        </t:Anchor>
        <t:SetTitle title="@Intissar Klaa  , as mentioned in the English version -  you made a good point about needing to keep the RFA open for a month due to EID. As such, the closing date has been updated from the 19th to the 26th.  However, since this came up after the …"/>
      </t:Event>
      <t:Event id="{291FF369-2A75-40C8-8E6C-7FA47CB049D6}" time="2024-03-30T10:30:20.741Z">
        <t:Attribution userId="S::ASteinborn@democracyinternational.com::25acb6b9-1c2e-453f-98bf-9a1b60a6ce95" userProvider="AD" userName="Alina Steinborn"/>
        <t:Progress percentComplete="100"/>
      </t:Event>
    </t:History>
  </t:Task>
  <t:Task id="{C9FB7698-03DE-4439-A6A8-1E28FB208CDA}">
    <t:Anchor>
      <t:Comment id="1199055413"/>
    </t:Anchor>
    <t:History>
      <t:Event id="{AA97FCDB-8438-4792-86E0-0B00C9143C68}" time="2024-03-29T00:25:09.182Z">
        <t:Attribution userId="S::wwilson@democracyinternational.com::b71f6e93-1979-4cc0-ae1c-47fdfeec97a5" userProvider="AD" userName="Wendy Wilson"/>
        <t:Anchor>
          <t:Comment id="1199055413"/>
        </t:Anchor>
        <t:Create/>
      </t:Event>
      <t:Event id="{A1D513E6-417C-4CA9-8291-5ACA386BADEF}" time="2024-03-29T00:25:09.182Z">
        <t:Attribution userId="S::wwilson@democracyinternational.com::b71f6e93-1979-4cc0-ae1c-47fdfeec97a5" userProvider="AD" userName="Wendy Wilson"/>
        <t:Anchor>
          <t:Comment id="1199055413"/>
        </t:Anchor>
        <t:Assign userId="S::IKlaa@democracyinternational.com::9d730e03-cc24-4de0-86c9-418d9a1c1167" userProvider="AD" userName="Intissar Klaa"/>
      </t:Event>
      <t:Event id="{865F0E13-4B95-4C51-ACB2-7D699347D506}" time="2024-03-29T00:25:09.182Z">
        <t:Attribution userId="S::wwilson@democracyinternational.com::b71f6e93-1979-4cc0-ae1c-47fdfeec97a5" userProvider="AD" userName="Wendy Wilson"/>
        <t:Anchor>
          <t:Comment id="1199055413"/>
        </t:Anchor>
        <t:SetTitle title="@Intissar Klaa  , as mentioned in the English version -  you made a good point about needing to keep the RFA open for a month due to EID. As such, the closing date has been updated from the 19th to the 26th.  However, since this came up after the …"/>
      </t:Event>
      <t:Event id="{1033E7BD-EED2-4635-858B-3A30EDD8FEE2}" time="2024-03-31T06:53:19.095Z">
        <t:Attribution userId="S::iklaa@democracyinternational.com::9d730e03-cc24-4de0-86c9-418d9a1c1167" userProvider="AD" userName="Intissar Klaa"/>
        <t:Progress percentComplete="100"/>
      </t:Event>
    </t:History>
  </t:Task>
  <t:Task id="{78A2C4A4-AE06-4AA4-8870-5CB68AFF2A3A}">
    <t:Anchor>
      <t:Comment id="829837359"/>
    </t:Anchor>
    <t:History>
      <t:Event id="{C9B1B46E-28C7-42F2-B60E-6BD756FE56DF}" time="2024-03-29T11:21:12.694Z">
        <t:Attribution userId="S::iklaa@democracyinternational.com::9d730e03-cc24-4de0-86c9-418d9a1c1167" userProvider="AD" userName="Intissar Klaa"/>
        <t:Anchor>
          <t:Comment id="829837359"/>
        </t:Anchor>
        <t:Create/>
      </t:Event>
      <t:Event id="{8D32C191-3C17-433E-8432-244D713C2A37}" time="2024-03-29T11:21:12.694Z">
        <t:Attribution userId="S::iklaa@democracyinternational.com::9d730e03-cc24-4de0-86c9-418d9a1c1167" userProvider="AD" userName="Intissar Klaa"/>
        <t:Anchor>
          <t:Comment id="829837359"/>
        </t:Anchor>
        <t:Assign userId="S::IAmamou@democracyinternational.com::3e7189f7-cbed-4329-b20a-6ae152a8ac64" userProvider="AD" userName="Ilyes Amamou"/>
      </t:Event>
      <t:Event id="{E99E8F7F-456C-4DD9-B275-36D002A9DBF5}" time="2024-03-29T11:21:12.694Z">
        <t:Attribution userId="S::iklaa@democracyinternational.com::9d730e03-cc24-4de0-86c9-418d9a1c1167" userProvider="AD" userName="Intissar Klaa"/>
        <t:Anchor>
          <t:Comment id="829837359"/>
        </t:Anchor>
        <t:SetTitle title="@Ilyes Amamou  I'm unable to edit this section; it appears to be an image but needs some tweaks. Can you adjust the format so I can make changes?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104F590A2FA4DB83FAC859C8EA3CE" ma:contentTypeVersion="15" ma:contentTypeDescription="Crée un document." ma:contentTypeScope="" ma:versionID="59963d2d2c882938228c555174e3a8a5">
  <xsd:schema xmlns:xsd="http://www.w3.org/2001/XMLSchema" xmlns:xs="http://www.w3.org/2001/XMLSchema" xmlns:p="http://schemas.microsoft.com/office/2006/metadata/properties" xmlns:ns2="14da0d73-41de-4100-af36-e8408d3480fe" xmlns:ns3="0af9359a-1128-48bf-b6b2-ddf3be84d8c9" targetNamespace="http://schemas.microsoft.com/office/2006/metadata/properties" ma:root="true" ma:fieldsID="b6adef56e6e615b5e5b74017a9f3b40b" ns2:_="" ns3:_="">
    <xsd:import namespace="14da0d73-41de-4100-af36-e8408d3480fe"/>
    <xsd:import namespace="0af9359a-1128-48bf-b6b2-ddf3be84d8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a0d73-41de-4100-af36-e8408d3480f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49d8c4-950f-4b07-8585-5c6343ef6c86}" ma:internalName="TaxCatchAll" ma:showField="CatchAllData" ma:web="14da0d73-41de-4100-af36-e8408d3480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f9359a-1128-48bf-b6b2-ddf3be84d8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1bc20896-f12c-4834-8276-b246fc6dc8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f9359a-1128-48bf-b6b2-ddf3be84d8c9">
      <Terms xmlns="http://schemas.microsoft.com/office/infopath/2007/PartnerControls"/>
    </lcf76f155ced4ddcb4097134ff3c332f>
    <TaxCatchAll xmlns="14da0d73-41de-4100-af36-e8408d3480fe" xsi:nil="true"/>
    <SharedWithUsers xmlns="14da0d73-41de-4100-af36-e8408d3480fe">
      <UserInfo>
        <DisplayName>Intissar Klaa</DisplayName>
        <AccountId>20</AccountId>
        <AccountType/>
      </UserInfo>
      <UserInfo>
        <DisplayName>Hannah Byrd</DisplayName>
        <AccountId>188</AccountId>
        <AccountType/>
      </UserInfo>
      <UserInfo>
        <DisplayName>Wendy Wilson</DisplayName>
        <AccountId>1252</AccountId>
        <AccountType/>
      </UserInfo>
      <UserInfo>
        <DisplayName>Alina Steinborn</DisplayName>
        <AccountId>535</AccountId>
        <AccountType/>
      </UserInfo>
      <UserInfo>
        <DisplayName>Patricia Taft</DisplayName>
        <AccountId>15</AccountId>
        <AccountType/>
      </UserInfo>
      <UserInfo>
        <DisplayName>Ilyes Amamou</DisplayName>
        <AccountId>166</AccountId>
        <AccountType/>
      </UserInfo>
      <UserInfo>
        <DisplayName>Wajdi Jouini</DisplayName>
        <AccountId>582</AccountId>
        <AccountType/>
      </UserInfo>
    </SharedWithUsers>
  </documentManagement>
</p:properties>
</file>

<file path=customXml/itemProps1.xml><?xml version="1.0" encoding="utf-8"?>
<ds:datastoreItem xmlns:ds="http://schemas.openxmlformats.org/officeDocument/2006/customXml" ds:itemID="{FF810F9A-5560-44A0-8AFD-BFA64A76B3E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F56372D-30D4-4298-B4CD-5179D8038571}">
  <ds:schemaRefs>
    <ds:schemaRef ds:uri="http://schemas.microsoft.com/sharepoint/v3/contenttype/forms"/>
  </ds:schemaRefs>
</ds:datastoreItem>
</file>

<file path=customXml/itemProps3.xml><?xml version="1.0" encoding="utf-8"?>
<ds:datastoreItem xmlns:ds="http://schemas.openxmlformats.org/officeDocument/2006/customXml" ds:itemID="{9AD7A6A6-2126-4928-8F3E-070A953C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a0d73-41de-4100-af36-e8408d3480fe"/>
    <ds:schemaRef ds:uri="0af9359a-1128-48bf-b6b2-ddf3be84d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A249F-5ADF-44C3-808F-FFA45EE241F3}">
  <ds:schemaRefs>
    <ds:schemaRef ds:uri="http://schemas.microsoft.com/office/2006/metadata/properties"/>
    <ds:schemaRef ds:uri="http://www.w3.org/2000/xmlns/"/>
    <ds:schemaRef ds:uri="0af9359a-1128-48bf-b6b2-ddf3be84d8c9"/>
    <ds:schemaRef ds:uri="http://schemas.microsoft.com/office/infopath/2007/PartnerControls"/>
    <ds:schemaRef ds:uri="14da0d73-41de-4100-af36-e8408d3480fe"/>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Template_NASSEEJ_Report</Template>
  <TotalTime>1</TotalTime>
  <Pages>4</Pages>
  <Words>581</Words>
  <Characters>3196</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Steinborn</dc:creator>
  <cp:keywords/>
  <cp:lastModifiedBy>Alina Steinborn</cp:lastModifiedBy>
  <cp:revision>3</cp:revision>
  <dcterms:created xsi:type="dcterms:W3CDTF">2024-04-01T10:17:00Z</dcterms:created>
  <dcterms:modified xsi:type="dcterms:W3CDTF">2024-04-01T10:18:00Z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0x01010029E104F590A2FA4DB83FAC859C8EA3CE</vt:lpwstr>
  </property>
  <property fmtid="{D5CDD505-2E9C-101B-9397-08002B2CF9AE}" pid="3" name="MediaServiceImageTags">
    <vt:lpwstr/>
  </property>
</Properties>
</file>