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545284F8" w:rsidR="00A921F8" w:rsidRPr="00CD1B42" w:rsidRDefault="00437B0B" w:rsidP="003F0DB2">
      <w:pPr>
        <w:shd w:val="clear" w:color="auto" w:fill="FFFFFF"/>
        <w:rPr>
          <w:rFonts w:ascii="Calibri" w:hAnsi="Calibri" w:cs="Arial"/>
          <w:color w:val="222222"/>
          <w:szCs w:val="22"/>
        </w:rPr>
      </w:pPr>
      <w:r w:rsidRPr="00CD1B42">
        <w:rPr>
          <w:rFonts w:ascii="Calibri" w:hAnsi="Calibri"/>
          <w:noProof/>
          <w:lang w:eastAsia="da-DK"/>
        </w:rPr>
        <mc:AlternateContent>
          <mc:Choice Requires="wps">
            <w:drawing>
              <wp:anchor distT="0" distB="0" distL="114300" distR="114300" simplePos="0" relativeHeight="251659264" behindDoc="0" locked="0" layoutInCell="1" allowOverlap="1" wp14:anchorId="46E3D063" wp14:editId="5DEE1BF7">
                <wp:simplePos x="0" y="0"/>
                <wp:positionH relativeFrom="column">
                  <wp:posOffset>-15240</wp:posOffset>
                </wp:positionH>
                <wp:positionV relativeFrom="paragraph">
                  <wp:posOffset>-541020</wp:posOffset>
                </wp:positionV>
                <wp:extent cx="4241800" cy="1188720"/>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1188720"/>
                        </a:xfrm>
                        <a:prstGeom prst="rect">
                          <a:avLst/>
                        </a:prstGeom>
                        <a:noFill/>
                        <a:ln w="9525">
                          <a:noFill/>
                          <a:miter lim="800000"/>
                          <a:headEnd/>
                          <a:tailEnd/>
                        </a:ln>
                      </wps:spPr>
                      <wps:txbx>
                        <w:txbxContent>
                          <w:p w14:paraId="07719485" w14:textId="352FED5F" w:rsidR="009D07D7" w:rsidRPr="003406FC" w:rsidRDefault="00EC49CC" w:rsidP="00A05F83">
                            <w:pPr>
                              <w:jc w:val="center"/>
                              <w:rPr>
                                <w:rFonts w:ascii="Calibri" w:hAnsi="Calibri"/>
                                <w:sz w:val="68"/>
                                <w:szCs w:val="68"/>
                              </w:rPr>
                            </w:pPr>
                            <w:r w:rsidRPr="003406FC">
                              <w:rPr>
                                <w:rFonts w:ascii="Calibri" w:hAnsi="Calibri"/>
                                <w:sz w:val="68"/>
                                <w:szCs w:val="68"/>
                              </w:rPr>
                              <w:t>Demande de propositions</w:t>
                            </w:r>
                            <w:r w:rsidR="003406FC" w:rsidRPr="003406FC">
                              <w:rPr>
                                <w:rFonts w:ascii="Calibri" w:hAnsi="Calibri"/>
                                <w:sz w:val="68"/>
                                <w:szCs w:val="68"/>
                              </w:rPr>
                              <w:t xml:space="preserve"> (DDP)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2pt;margin-top:-42.6pt;width:334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" filled="f" stroked="f">
                <v:textbox>
                  <w:txbxContent>
                    <w:p w14:paraId="07719485" w14:textId="352FED5F" w:rsidR="009D07D7" w:rsidRPr="003406FC" w:rsidRDefault="00EC49CC" w:rsidP="00A05F83">
                      <w:pPr>
                        <w:jc w:val="center"/>
                        <w:rPr>
                          <w:rFonts w:ascii="Calibri" w:hAnsi="Calibri"/>
                          <w:sz w:val="68"/>
                          <w:szCs w:val="68"/>
                        </w:rPr>
                      </w:pPr>
                      <w:r w:rsidRPr="003406FC">
                        <w:rPr>
                          <w:rFonts w:ascii="Calibri" w:hAnsi="Calibri"/>
                          <w:sz w:val="68"/>
                          <w:szCs w:val="68"/>
                        </w:rPr>
                        <w:t>Demande de propositions</w:t>
                      </w:r>
                      <w:r w:rsidR="003406FC" w:rsidRPr="003406FC">
                        <w:rPr>
                          <w:rFonts w:ascii="Calibri" w:hAnsi="Calibri"/>
                          <w:sz w:val="68"/>
                          <w:szCs w:val="68"/>
                        </w:rPr>
                        <w:t xml:space="preserve"> (DDP)</w:t>
                      </w:r>
                    </w:p>
                  </w:txbxContent>
                </v:textbox>
              </v:shape>
            </w:pict>
          </mc:Fallback>
        </mc:AlternateContent>
      </w:r>
      <w:r w:rsidR="003406FC" w:rsidRPr="00CD1B42">
        <w:rPr>
          <w:rFonts w:ascii="Calibri" w:hAnsi="Calibri"/>
          <w:noProof/>
          <w:lang w:eastAsia="da-DK"/>
        </w:rPr>
        <mc:AlternateContent>
          <mc:Choice Requires="wps">
            <w:drawing>
              <wp:anchor distT="0" distB="0" distL="114300" distR="114300" simplePos="0" relativeHeight="251657216" behindDoc="0" locked="0" layoutInCell="1" allowOverlap="1" wp14:anchorId="2CBE41E7" wp14:editId="4A6F4AFF">
                <wp:simplePos x="0" y="0"/>
                <wp:positionH relativeFrom="column">
                  <wp:posOffset>-19050</wp:posOffset>
                </wp:positionH>
                <wp:positionV relativeFrom="paragraph">
                  <wp:posOffset>-533400</wp:posOffset>
                </wp:positionV>
                <wp:extent cx="6421120" cy="1054100"/>
                <wp:effectExtent l="0" t="0" r="17780" b="1270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1054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3AE747" id="Rektangel 1" o:spid="_x0000_s1026" style="position:absolute;margin-left:-1.5pt;margin-top:-42pt;width:505.6pt;height: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" filled="f" strokeweight=".25pt"/>
            </w:pict>
          </mc:Fallback>
        </mc:AlternateContent>
      </w:r>
      <w:r w:rsidR="00546722" w:rsidRPr="00CD1B42">
        <w:rPr>
          <w:rFonts w:ascii="Calibri" w:hAnsi="Calibri"/>
          <w:noProof/>
          <w:lang w:eastAsia="da-DK"/>
        </w:rPr>
        <mc:AlternateContent>
          <mc:Choice Requires="wps">
            <w:drawing>
              <wp:anchor distT="0" distB="0" distL="114300" distR="114300" simplePos="0" relativeHeight="25165875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0D6F4C40" w:rsidR="009D07D7" w:rsidRDefault="009D07D7" w:rsidP="00A921F8">
                            <w:r>
                              <w:rPr>
                                <w:noProof/>
                                <w:lang w:val="da-DK" w:eastAsia="da-DK"/>
                              </w:rPr>
                              <w:drawing>
                                <wp:inline distT="0" distB="0" distL="0" distR="0" wp14:anchorId="3EEFF1E4" wp14:editId="36672017">
                                  <wp:extent cx="1293554" cy="771236"/>
                                  <wp:effectExtent l="0" t="0" r="1905"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7390" cy="80929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filled="f" stroked="f">
                <v:textbox style="mso-fit-shape-to-text:t">
                  <w:txbxContent>
                    <w:p w14:paraId="69E48ADE" w14:textId="0D6F4C40" w:rsidR="009D07D7" w:rsidRDefault="009D07D7" w:rsidP="00A921F8">
                      <w:r>
                        <w:rPr>
                          <w:noProof/>
                          <w:lang w:val="da-DK" w:eastAsia="da-DK"/>
                        </w:rPr>
                        <w:drawing>
                          <wp:inline distT="0" distB="0" distL="0" distR="0" wp14:anchorId="3EEFF1E4" wp14:editId="36672017">
                            <wp:extent cx="1293554" cy="771236"/>
                            <wp:effectExtent l="0" t="0" r="1905"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7390" cy="809296"/>
                                    </a:xfrm>
                                    <a:prstGeom prst="rect">
                                      <a:avLst/>
                                    </a:prstGeom>
                                    <a:noFill/>
                                    <a:ln>
                                      <a:noFill/>
                                    </a:ln>
                                  </pic:spPr>
                                </pic:pic>
                              </a:graphicData>
                            </a:graphic>
                          </wp:inline>
                        </w:drawing>
                      </w:r>
                    </w:p>
                  </w:txbxContent>
                </v:textbox>
              </v:shape>
            </w:pict>
          </mc:Fallback>
        </mc:AlternateContent>
      </w:r>
    </w:p>
    <w:p w14:paraId="6C5B1846" w14:textId="77777777" w:rsidR="00A921F8" w:rsidRPr="00CD1B42" w:rsidRDefault="00A921F8" w:rsidP="003F0DB2">
      <w:pPr>
        <w:shd w:val="clear" w:color="auto" w:fill="FFFFFF"/>
        <w:rPr>
          <w:rFonts w:ascii="Calibri" w:hAnsi="Calibri" w:cs="Arial"/>
          <w:color w:val="222222"/>
          <w:szCs w:val="22"/>
        </w:rPr>
      </w:pPr>
    </w:p>
    <w:p w14:paraId="7DBF339B" w14:textId="77777777" w:rsidR="00A921F8" w:rsidRPr="00CD1B42" w:rsidRDefault="00A921F8" w:rsidP="003F0DB2">
      <w:pPr>
        <w:shd w:val="clear" w:color="auto" w:fill="FFFFFF"/>
        <w:rPr>
          <w:rFonts w:ascii="Calibri" w:hAnsi="Calibri" w:cs="Arial"/>
          <w:color w:val="222222"/>
          <w:szCs w:val="22"/>
        </w:rPr>
      </w:pPr>
    </w:p>
    <w:p w14:paraId="204C422A" w14:textId="77777777" w:rsidR="00A921F8" w:rsidRPr="00CD1B42" w:rsidRDefault="00A921F8" w:rsidP="003F0DB2">
      <w:pPr>
        <w:shd w:val="clear" w:color="auto" w:fill="FFFFFF"/>
        <w:rPr>
          <w:rFonts w:ascii="Calibri" w:hAnsi="Calibri" w:cs="Arial"/>
          <w:color w:val="222222"/>
          <w:szCs w:val="22"/>
        </w:rPr>
      </w:pPr>
    </w:p>
    <w:p w14:paraId="45BCF894" w14:textId="77777777" w:rsidR="003406FC" w:rsidRPr="00CD1B42" w:rsidRDefault="003406FC" w:rsidP="00034832">
      <w:pPr>
        <w:shd w:val="clear" w:color="auto" w:fill="FFFFFF"/>
        <w:rPr>
          <w:rFonts w:ascii="Calibri" w:hAnsi="Calibri"/>
          <w:color w:val="222222"/>
          <w:szCs w:val="22"/>
        </w:rPr>
      </w:pPr>
    </w:p>
    <w:p w14:paraId="291057BA" w14:textId="77777777" w:rsidR="00EA70F0" w:rsidRPr="00CD1B42" w:rsidRDefault="00EA70F0" w:rsidP="00034832">
      <w:pPr>
        <w:shd w:val="clear" w:color="auto" w:fill="FFFFFF"/>
        <w:rPr>
          <w:rFonts w:ascii="Calibri" w:hAnsi="Calibri"/>
          <w:color w:val="222222"/>
          <w:szCs w:val="22"/>
        </w:rPr>
      </w:pPr>
    </w:p>
    <w:p w14:paraId="3A00023E" w14:textId="77777777" w:rsidR="00EA70F0" w:rsidRPr="00CD1B42" w:rsidRDefault="00EA70F0" w:rsidP="00034832">
      <w:pPr>
        <w:shd w:val="clear" w:color="auto" w:fill="FFFFFF"/>
        <w:rPr>
          <w:rFonts w:ascii="Calibri" w:hAnsi="Calibri"/>
          <w:color w:val="222222"/>
          <w:szCs w:val="22"/>
        </w:rPr>
      </w:pPr>
    </w:p>
    <w:p w14:paraId="33D50602" w14:textId="77777777" w:rsidR="0007674A" w:rsidRPr="0007674A" w:rsidRDefault="0007674A" w:rsidP="0007674A">
      <w:pPr>
        <w:shd w:val="clear" w:color="auto" w:fill="FFFFFF"/>
        <w:rPr>
          <w:rFonts w:ascii="Calibri" w:hAnsi="Calibri"/>
          <w:color w:val="222222"/>
          <w:szCs w:val="22"/>
        </w:rPr>
      </w:pPr>
      <w:r w:rsidRPr="0007674A">
        <w:rPr>
          <w:rFonts w:ascii="Calibri" w:hAnsi="Calibri"/>
          <w:color w:val="222222"/>
          <w:szCs w:val="22"/>
        </w:rPr>
        <w:t>Immeuble ASTREE, Rue d’Annecy</w:t>
      </w:r>
    </w:p>
    <w:p w14:paraId="0E5458FD" w14:textId="77777777" w:rsidR="0007674A" w:rsidRPr="0007674A" w:rsidRDefault="0007674A" w:rsidP="0007674A">
      <w:pPr>
        <w:shd w:val="clear" w:color="auto" w:fill="FFFFFF"/>
        <w:rPr>
          <w:rFonts w:ascii="Calibri" w:hAnsi="Calibri"/>
          <w:color w:val="222222"/>
          <w:szCs w:val="22"/>
        </w:rPr>
      </w:pPr>
    </w:p>
    <w:p w14:paraId="57B878CC" w14:textId="54E6A8B7" w:rsidR="00034832" w:rsidRPr="00CD1B42" w:rsidRDefault="0007674A" w:rsidP="0007674A">
      <w:pPr>
        <w:shd w:val="clear" w:color="auto" w:fill="FFFFFF"/>
        <w:rPr>
          <w:rFonts w:ascii="Calibri" w:hAnsi="Calibri" w:cs="Arial"/>
          <w:color w:val="222222"/>
          <w:szCs w:val="22"/>
        </w:rPr>
      </w:pPr>
      <w:r w:rsidRPr="0007674A">
        <w:rPr>
          <w:rFonts w:ascii="Calibri" w:hAnsi="Calibri"/>
          <w:color w:val="222222"/>
          <w:szCs w:val="22"/>
        </w:rPr>
        <w:t>Les Berges du Lac, 1053 Tunis</w:t>
      </w:r>
      <w:r w:rsidR="00034832" w:rsidRPr="00CD1B42">
        <w:rPr>
          <w:rFonts w:ascii="Calibri" w:hAnsi="Calibri"/>
          <w:color w:val="222222"/>
          <w:szCs w:val="22"/>
        </w:rPr>
        <w:t>]</w:t>
      </w:r>
    </w:p>
    <w:p w14:paraId="5AFF0239" w14:textId="77777777" w:rsidR="00034832" w:rsidRPr="00CD1B42" w:rsidRDefault="00034832" w:rsidP="00034832">
      <w:pPr>
        <w:shd w:val="clear" w:color="auto" w:fill="FFFFFF"/>
        <w:rPr>
          <w:rFonts w:ascii="Calibri" w:hAnsi="Calibri" w:cs="Arial"/>
          <w:color w:val="222222"/>
          <w:szCs w:val="22"/>
        </w:rPr>
      </w:pPr>
    </w:p>
    <w:p w14:paraId="56F28A2E" w14:textId="4AE064C2" w:rsidR="00034832" w:rsidRPr="00CD1B42" w:rsidRDefault="0007674A" w:rsidP="00034832">
      <w:pPr>
        <w:shd w:val="clear" w:color="auto" w:fill="FFFFFF"/>
        <w:rPr>
          <w:rFonts w:ascii="Calibri" w:hAnsi="Calibri" w:cs="Arial"/>
          <w:color w:val="222222"/>
          <w:szCs w:val="22"/>
        </w:rPr>
      </w:pPr>
      <w:r>
        <w:rPr>
          <w:rFonts w:ascii="Calibri" w:hAnsi="Calibri"/>
          <w:color w:val="222222"/>
          <w:szCs w:val="22"/>
        </w:rPr>
        <w:t>04/01/2023</w:t>
      </w:r>
    </w:p>
    <w:p w14:paraId="2C89F399" w14:textId="77777777" w:rsidR="00034832" w:rsidRPr="00CD1B42" w:rsidRDefault="00034832" w:rsidP="00034832">
      <w:pPr>
        <w:shd w:val="clear" w:color="auto" w:fill="FFFFFF"/>
        <w:rPr>
          <w:rFonts w:ascii="Calibri" w:hAnsi="Calibri" w:cs="Arial"/>
          <w:color w:val="222222"/>
          <w:szCs w:val="22"/>
        </w:rPr>
      </w:pPr>
    </w:p>
    <w:p w14:paraId="5211B47C" w14:textId="77777777" w:rsidR="00CB06D0" w:rsidRDefault="00CB06D0" w:rsidP="00034832">
      <w:pPr>
        <w:shd w:val="clear" w:color="auto" w:fill="FFFFFF"/>
        <w:rPr>
          <w:rFonts w:ascii="Calibri" w:hAnsi="Calibri"/>
          <w:color w:val="222222"/>
          <w:szCs w:val="22"/>
        </w:rPr>
      </w:pPr>
    </w:p>
    <w:p w14:paraId="0BD251A8" w14:textId="762A5BD3" w:rsidR="00772875" w:rsidRPr="00CD1B42" w:rsidRDefault="00034832" w:rsidP="00034832">
      <w:pPr>
        <w:shd w:val="clear" w:color="auto" w:fill="FFFFFF"/>
        <w:rPr>
          <w:rFonts w:ascii="Calibri" w:hAnsi="Calibri"/>
          <w:color w:val="222222"/>
          <w:szCs w:val="22"/>
        </w:rPr>
      </w:pPr>
      <w:r w:rsidRPr="00CD1B42">
        <w:rPr>
          <w:rFonts w:ascii="Calibri" w:hAnsi="Calibri"/>
          <w:color w:val="222222"/>
          <w:szCs w:val="22"/>
        </w:rPr>
        <w:t>À</w:t>
      </w:r>
      <w:r w:rsidR="00772875" w:rsidRPr="00CD1B42">
        <w:rPr>
          <w:rFonts w:ascii="Calibri" w:hAnsi="Calibri"/>
          <w:color w:val="222222"/>
          <w:szCs w:val="22"/>
        </w:rPr>
        <w:t xml:space="preserve"> l’intention des </w:t>
      </w:r>
      <w:r w:rsidR="00C36D73" w:rsidRPr="00CD1B42">
        <w:rPr>
          <w:rFonts w:ascii="Calibri" w:hAnsi="Calibri"/>
          <w:color w:val="222222"/>
          <w:szCs w:val="22"/>
        </w:rPr>
        <w:t>sociétés</w:t>
      </w:r>
      <w:r w:rsidR="00772875" w:rsidRPr="00CD1B42">
        <w:rPr>
          <w:rFonts w:ascii="Calibri" w:hAnsi="Calibri"/>
          <w:color w:val="222222"/>
          <w:szCs w:val="22"/>
        </w:rPr>
        <w:t xml:space="preserve"> </w:t>
      </w:r>
      <w:r w:rsidR="00E71C8A" w:rsidRPr="00CD1B42">
        <w:rPr>
          <w:rFonts w:ascii="Calibri" w:hAnsi="Calibri"/>
          <w:color w:val="222222"/>
          <w:szCs w:val="22"/>
        </w:rPr>
        <w:t>intéressées</w:t>
      </w:r>
      <w:r w:rsidRPr="00CD1B42">
        <w:rPr>
          <w:rFonts w:ascii="Calibri" w:hAnsi="Calibri"/>
          <w:color w:val="222222"/>
          <w:szCs w:val="22"/>
        </w:rPr>
        <w:t xml:space="preserve"> : </w:t>
      </w:r>
    </w:p>
    <w:p w14:paraId="292AF41C" w14:textId="77777777" w:rsidR="00034832" w:rsidRPr="00CD1B42" w:rsidRDefault="00034832" w:rsidP="00034832">
      <w:pPr>
        <w:shd w:val="clear" w:color="auto" w:fill="FFFFFF"/>
        <w:rPr>
          <w:rFonts w:ascii="Calibri" w:hAnsi="Calibri" w:cs="Arial"/>
          <w:color w:val="222222"/>
          <w:szCs w:val="22"/>
        </w:rPr>
      </w:pPr>
    </w:p>
    <w:p w14:paraId="6FCEC814" w14:textId="77777777" w:rsidR="00CB06D0" w:rsidRDefault="00CB06D0" w:rsidP="00034832">
      <w:pPr>
        <w:rPr>
          <w:rFonts w:ascii="Calibri" w:hAnsi="Calibri"/>
          <w:b/>
          <w:color w:val="222222"/>
          <w:szCs w:val="22"/>
        </w:rPr>
      </w:pPr>
    </w:p>
    <w:p w14:paraId="6FE3A2E5" w14:textId="75543CDB" w:rsidR="00034832" w:rsidRPr="00CD1B42" w:rsidRDefault="00764110" w:rsidP="00034832">
      <w:pPr>
        <w:rPr>
          <w:rFonts w:ascii="Calibri" w:hAnsi="Calibri" w:cs="Arial"/>
          <w:b/>
          <w:color w:val="222222"/>
          <w:szCs w:val="22"/>
        </w:rPr>
      </w:pPr>
      <w:r w:rsidRPr="00CD1B42">
        <w:rPr>
          <w:rFonts w:ascii="Calibri" w:hAnsi="Calibri"/>
          <w:b/>
          <w:color w:val="222222"/>
          <w:szCs w:val="22"/>
        </w:rPr>
        <w:t>Demande de propositions no.</w:t>
      </w:r>
      <w:r w:rsidR="001A76B5">
        <w:rPr>
          <w:rFonts w:ascii="Calibri" w:hAnsi="Calibri"/>
          <w:b/>
          <w:color w:val="222222"/>
          <w:szCs w:val="22"/>
        </w:rPr>
        <w:t xml:space="preserve"> : </w:t>
      </w:r>
      <w:r w:rsidR="001A76B5" w:rsidRPr="001A76B5">
        <w:rPr>
          <w:rFonts w:ascii="Calibri" w:hAnsi="Calibri"/>
          <w:b/>
          <w:color w:val="222222"/>
          <w:szCs w:val="22"/>
        </w:rPr>
        <w:t>DRC-RFP-TUN-00</w:t>
      </w:r>
      <w:r w:rsidR="001A76B5">
        <w:rPr>
          <w:rFonts w:ascii="Calibri" w:hAnsi="Calibri"/>
          <w:b/>
          <w:color w:val="222222"/>
          <w:szCs w:val="22"/>
        </w:rPr>
        <w:t>1</w:t>
      </w:r>
      <w:r w:rsidR="001A76B5" w:rsidRPr="001A76B5">
        <w:rPr>
          <w:rFonts w:ascii="Calibri" w:hAnsi="Calibri"/>
          <w:b/>
          <w:color w:val="222222"/>
          <w:szCs w:val="22"/>
        </w:rPr>
        <w:t>-202</w:t>
      </w:r>
      <w:r w:rsidR="001A76B5">
        <w:rPr>
          <w:rFonts w:ascii="Calibri" w:hAnsi="Calibri"/>
          <w:b/>
          <w:color w:val="222222"/>
          <w:szCs w:val="22"/>
        </w:rPr>
        <w:t>4</w:t>
      </w:r>
    </w:p>
    <w:p w14:paraId="47A69370" w14:textId="77777777" w:rsidR="00034832" w:rsidRPr="00CD1B42" w:rsidRDefault="00034832" w:rsidP="00034832">
      <w:pPr>
        <w:rPr>
          <w:rFonts w:ascii="Calibri" w:hAnsi="Calibri" w:cs="Arial"/>
          <w:b/>
          <w:color w:val="222222"/>
          <w:szCs w:val="22"/>
        </w:rPr>
      </w:pPr>
    </w:p>
    <w:p w14:paraId="7AD6F7D2" w14:textId="77777777" w:rsidR="00CB06D0" w:rsidRDefault="00CB06D0" w:rsidP="00034832">
      <w:pPr>
        <w:rPr>
          <w:rFonts w:ascii="Calibri" w:hAnsi="Calibri"/>
          <w:color w:val="222222"/>
          <w:szCs w:val="22"/>
        </w:rPr>
      </w:pPr>
    </w:p>
    <w:p w14:paraId="5C73100B" w14:textId="6ADEA7C4" w:rsidR="00034832" w:rsidRPr="00CD1B42" w:rsidRDefault="00034832" w:rsidP="00034832">
      <w:pPr>
        <w:rPr>
          <w:rFonts w:ascii="Calibri" w:hAnsi="Calibri" w:cs="Arial"/>
          <w:color w:val="222222"/>
          <w:szCs w:val="22"/>
        </w:rPr>
      </w:pPr>
      <w:r w:rsidRPr="00CD1B42">
        <w:rPr>
          <w:rFonts w:ascii="Calibri" w:hAnsi="Calibri"/>
          <w:color w:val="222222"/>
          <w:szCs w:val="22"/>
        </w:rPr>
        <w:t xml:space="preserve">Chère Madame, cher Monsieur, </w:t>
      </w:r>
    </w:p>
    <w:p w14:paraId="453B6677" w14:textId="77777777" w:rsidR="00034832" w:rsidRPr="00CD1B42" w:rsidRDefault="00034832" w:rsidP="00034832">
      <w:pPr>
        <w:shd w:val="clear" w:color="auto" w:fill="FFFFFF"/>
        <w:rPr>
          <w:rFonts w:ascii="Calibri" w:hAnsi="Calibri" w:cs="Arial"/>
          <w:color w:val="222222"/>
          <w:szCs w:val="22"/>
        </w:rPr>
      </w:pPr>
    </w:p>
    <w:p w14:paraId="12D6AF5C" w14:textId="5C465A8C" w:rsidR="00034832" w:rsidRPr="001A76B5" w:rsidRDefault="00034832" w:rsidP="00866B17">
      <w:pPr>
        <w:spacing w:after="160"/>
        <w:rPr>
          <w:rFonts w:ascii="Calibri" w:hAnsi="Calibri" w:cs="Arial"/>
          <w:b/>
          <w:szCs w:val="22"/>
        </w:rPr>
      </w:pPr>
      <w:r w:rsidRPr="00CD1B42">
        <w:rPr>
          <w:rFonts w:ascii="Calibri" w:hAnsi="Calibri"/>
          <w:szCs w:val="22"/>
        </w:rPr>
        <w:t xml:space="preserve">Le Conseil danois pour les réfugiés (DRC) a reçu une subvention pour la mise en œuvre d’une opération d’assistance humanitaire intitulée </w:t>
      </w:r>
      <w:r w:rsidR="001A76B5">
        <w:rPr>
          <w:rFonts w:ascii="Calibri" w:hAnsi="Calibri"/>
          <w:szCs w:val="22"/>
        </w:rPr>
        <w:t>« </w:t>
      </w:r>
      <w:r w:rsidR="001A76B5" w:rsidRPr="001A76B5">
        <w:rPr>
          <w:rFonts w:ascii="Calibri" w:hAnsi="Calibri"/>
          <w:i/>
          <w:szCs w:val="22"/>
        </w:rPr>
        <w:t>Enfant et jeunes sur les routes migratoire</w:t>
      </w:r>
      <w:r w:rsidR="001A76B5">
        <w:rPr>
          <w:rFonts w:ascii="Calibri" w:hAnsi="Calibri"/>
          <w:i/>
          <w:szCs w:val="22"/>
        </w:rPr>
        <w:t> »</w:t>
      </w:r>
      <w:r w:rsidRPr="00CD1B42">
        <w:rPr>
          <w:rFonts w:ascii="Calibri" w:hAnsi="Calibri"/>
          <w:szCs w:val="22"/>
        </w:rPr>
        <w:t>. Une partie de cette opération concerne la fourniture de</w:t>
      </w:r>
      <w:r w:rsidR="00772875" w:rsidRPr="00CD1B42">
        <w:rPr>
          <w:rFonts w:ascii="Calibri" w:hAnsi="Calibri"/>
          <w:szCs w:val="22"/>
        </w:rPr>
        <w:t xml:space="preserve"> services de consultance</w:t>
      </w:r>
      <w:r w:rsidRPr="00CD1B42">
        <w:rPr>
          <w:rFonts w:ascii="Calibri" w:hAnsi="Calibri"/>
          <w:szCs w:val="22"/>
        </w:rPr>
        <w:t xml:space="preserve"> </w:t>
      </w:r>
      <w:r w:rsidR="00772875" w:rsidRPr="00CD1B42">
        <w:rPr>
          <w:rFonts w:ascii="Calibri" w:hAnsi="Calibri"/>
          <w:szCs w:val="22"/>
        </w:rPr>
        <w:t xml:space="preserve">concernant </w:t>
      </w:r>
      <w:r w:rsidR="001A76B5">
        <w:rPr>
          <w:rFonts w:ascii="Calibri" w:hAnsi="Calibri"/>
          <w:szCs w:val="22"/>
        </w:rPr>
        <w:t xml:space="preserve">a </w:t>
      </w:r>
      <w:r w:rsidR="001A76B5" w:rsidRPr="001A76B5">
        <w:rPr>
          <w:rFonts w:ascii="Calibri" w:hAnsi="Calibri"/>
          <w:szCs w:val="22"/>
        </w:rPr>
        <w:t>l’</w:t>
      </w:r>
      <w:r w:rsidR="001A76B5" w:rsidRPr="001A76B5">
        <w:rPr>
          <w:rFonts w:ascii="Calibri" w:hAnsi="Calibri"/>
          <w:i/>
          <w:szCs w:val="22"/>
        </w:rPr>
        <w:t>Audit financier de l'année 2023 du projet</w:t>
      </w:r>
      <w:r w:rsidRPr="00CD1B42">
        <w:rPr>
          <w:rFonts w:ascii="Calibri" w:hAnsi="Calibri"/>
          <w:i/>
          <w:szCs w:val="22"/>
        </w:rPr>
        <w:t xml:space="preserve">. </w:t>
      </w:r>
      <w:r w:rsidRPr="00CD1B42">
        <w:rPr>
          <w:rFonts w:ascii="Calibri" w:hAnsi="Calibri"/>
          <w:szCs w:val="22"/>
        </w:rPr>
        <w:t>En conséquence, le DRC vous prie par la présente de soumettre votre</w:t>
      </w:r>
      <w:r w:rsidR="00772875" w:rsidRPr="00CD1B42">
        <w:rPr>
          <w:rFonts w:ascii="Calibri" w:hAnsi="Calibri"/>
          <w:szCs w:val="22"/>
        </w:rPr>
        <w:t xml:space="preserve"> proposition sur la base de la présente </w:t>
      </w:r>
      <w:r w:rsidR="00C36D73" w:rsidRPr="00CD1B42">
        <w:rPr>
          <w:rFonts w:ascii="Calibri" w:hAnsi="Calibri"/>
          <w:szCs w:val="22"/>
        </w:rPr>
        <w:t xml:space="preserve">DDP </w:t>
      </w:r>
      <w:r w:rsidR="00772875" w:rsidRPr="00CD1B42">
        <w:rPr>
          <w:rFonts w:ascii="Calibri" w:hAnsi="Calibri"/>
          <w:szCs w:val="22"/>
        </w:rPr>
        <w:t>et des termes de références (</w:t>
      </w:r>
      <w:proofErr w:type="spellStart"/>
      <w:r w:rsidR="00772875" w:rsidRPr="00CD1B42">
        <w:rPr>
          <w:rFonts w:ascii="Calibri" w:hAnsi="Calibri"/>
          <w:szCs w:val="22"/>
        </w:rPr>
        <w:t>TdR</w:t>
      </w:r>
      <w:proofErr w:type="spellEnd"/>
      <w:r w:rsidR="00772875" w:rsidRPr="00CD1B42">
        <w:rPr>
          <w:rFonts w:ascii="Calibri" w:hAnsi="Calibri"/>
          <w:szCs w:val="22"/>
        </w:rPr>
        <w:t xml:space="preserve">) </w:t>
      </w:r>
      <w:r w:rsidR="00C36D73" w:rsidRPr="00CD1B42">
        <w:rPr>
          <w:rFonts w:ascii="Calibri" w:hAnsi="Calibri"/>
          <w:szCs w:val="22"/>
        </w:rPr>
        <w:t xml:space="preserve">figurant en </w:t>
      </w:r>
      <w:r w:rsidR="00772875" w:rsidRPr="001A76B5">
        <w:rPr>
          <w:rFonts w:ascii="Calibri" w:hAnsi="Calibri"/>
          <w:szCs w:val="22"/>
        </w:rPr>
        <w:t xml:space="preserve">annexe </w:t>
      </w:r>
      <w:r w:rsidR="001A76B5" w:rsidRPr="001A76B5">
        <w:rPr>
          <w:rFonts w:ascii="Calibri" w:hAnsi="Calibri"/>
          <w:i/>
          <w:iCs/>
          <w:szCs w:val="22"/>
        </w:rPr>
        <w:t>H</w:t>
      </w:r>
    </w:p>
    <w:p w14:paraId="5AC7045E" w14:textId="088FBA59" w:rsidR="00E71C8A" w:rsidRPr="001A76B5" w:rsidRDefault="00E71C8A" w:rsidP="004E55A1">
      <w:pPr>
        <w:spacing w:after="160"/>
        <w:rPr>
          <w:rFonts w:ascii="Calibri" w:hAnsi="Calibri" w:cs="Arial"/>
          <w:szCs w:val="22"/>
        </w:rPr>
      </w:pPr>
      <w:r w:rsidRPr="001A76B5">
        <w:rPr>
          <w:rFonts w:ascii="Calibri" w:hAnsi="Calibri" w:cs="Arial"/>
          <w:szCs w:val="22"/>
        </w:rPr>
        <w:t xml:space="preserve">Votre proposition doit être rédigée en </w:t>
      </w:r>
      <w:r w:rsidR="001A76B5" w:rsidRPr="008047FB">
        <w:rPr>
          <w:rFonts w:ascii="Calibri" w:hAnsi="Calibri" w:cs="Arial"/>
          <w:b/>
          <w:bCs/>
          <w:i/>
          <w:szCs w:val="22"/>
        </w:rPr>
        <w:t>Français</w:t>
      </w:r>
      <w:r w:rsidRPr="001A76B5">
        <w:rPr>
          <w:rFonts w:ascii="Calibri" w:hAnsi="Calibri" w:cs="Arial"/>
          <w:szCs w:val="22"/>
        </w:rPr>
        <w:t xml:space="preserve"> et être valable pour une période minimale de </w:t>
      </w:r>
      <w:r w:rsidR="00CA7218">
        <w:rPr>
          <w:rFonts w:ascii="Calibri" w:hAnsi="Calibri" w:cs="Arial"/>
          <w:b/>
          <w:bCs/>
          <w:i/>
          <w:szCs w:val="22"/>
        </w:rPr>
        <w:t>30</w:t>
      </w:r>
      <w:r w:rsidR="008047FB" w:rsidRPr="008047FB">
        <w:rPr>
          <w:rFonts w:ascii="Calibri" w:hAnsi="Calibri" w:cs="Arial"/>
          <w:b/>
          <w:bCs/>
          <w:i/>
          <w:szCs w:val="22"/>
        </w:rPr>
        <w:t xml:space="preserve"> jours</w:t>
      </w:r>
      <w:r w:rsidRPr="001A76B5">
        <w:rPr>
          <w:rFonts w:ascii="Calibri" w:hAnsi="Calibri" w:cs="Arial"/>
          <w:szCs w:val="22"/>
        </w:rPr>
        <w:t>.</w:t>
      </w:r>
    </w:p>
    <w:p w14:paraId="3FDDC8BE" w14:textId="6D0CB5B3" w:rsidR="00040934" w:rsidRPr="00CD1B42" w:rsidRDefault="00040934" w:rsidP="002E3695">
      <w:pPr>
        <w:pStyle w:val="Heading1"/>
        <w:spacing w:after="160"/>
      </w:pPr>
      <w:r w:rsidRPr="00CD1B42">
        <w:t>DÉTAILS DE L’APPEL D’OFFRES</w:t>
      </w:r>
    </w:p>
    <w:p w14:paraId="3A6AE6EF" w14:textId="77777777" w:rsidR="0040208C" w:rsidRPr="00CD1B42" w:rsidRDefault="0040208C" w:rsidP="00866B17">
      <w:pPr>
        <w:spacing w:after="160"/>
        <w:rPr>
          <w:rFonts w:ascii="Calibri" w:hAnsi="Calibri" w:cs="Arial"/>
          <w:color w:val="222222"/>
          <w:szCs w:val="22"/>
        </w:rPr>
      </w:pPr>
      <w:r w:rsidRPr="00CD1B42">
        <w:rPr>
          <w:rFonts w:ascii="Calibri" w:hAnsi="Calibri"/>
          <w:color w:val="222222"/>
          <w:szCs w:val="22"/>
        </w:rPr>
        <w:t>Les détails de l’appel d’offres sont les suivants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5125"/>
        <w:gridCol w:w="4518"/>
      </w:tblGrid>
      <w:tr w:rsidR="00141F35" w:rsidRPr="00CD1B42" w14:paraId="6794FA7D" w14:textId="77777777" w:rsidTr="00AD205D">
        <w:trPr>
          <w:trHeight w:val="261"/>
        </w:trPr>
        <w:tc>
          <w:tcPr>
            <w:tcW w:w="317" w:type="pct"/>
            <w:shd w:val="clear" w:color="auto" w:fill="D9D9D9"/>
          </w:tcPr>
          <w:p w14:paraId="15C1A67B" w14:textId="77777777" w:rsidR="00141F35" w:rsidRPr="00CD1B42" w:rsidRDefault="00141F35" w:rsidP="008B6504">
            <w:pPr>
              <w:jc w:val="center"/>
              <w:rPr>
                <w:rFonts w:ascii="Calibri" w:hAnsi="Calibri"/>
                <w:b/>
                <w:bCs/>
                <w:color w:val="000000"/>
              </w:rPr>
            </w:pPr>
            <w:r w:rsidRPr="00CD1B42">
              <w:rPr>
                <w:rFonts w:ascii="Calibri" w:hAnsi="Calibri"/>
                <w:b/>
                <w:bCs/>
                <w:color w:val="000000"/>
              </w:rPr>
              <w:t>Ligne</w:t>
            </w:r>
          </w:p>
        </w:tc>
        <w:tc>
          <w:tcPr>
            <w:tcW w:w="2489" w:type="pct"/>
            <w:shd w:val="clear" w:color="auto" w:fill="D9D9D9"/>
          </w:tcPr>
          <w:p w14:paraId="411C73FB" w14:textId="77777777" w:rsidR="00141F35" w:rsidRPr="00CD1B42" w:rsidRDefault="00141F35" w:rsidP="008B6504">
            <w:pPr>
              <w:rPr>
                <w:rFonts w:ascii="Calibri" w:hAnsi="Calibri"/>
                <w:b/>
                <w:bCs/>
                <w:color w:val="000000"/>
              </w:rPr>
            </w:pPr>
            <w:r w:rsidRPr="00CD1B42">
              <w:rPr>
                <w:rFonts w:ascii="Calibri" w:hAnsi="Calibri"/>
                <w:b/>
                <w:bCs/>
                <w:color w:val="000000"/>
              </w:rPr>
              <w:t>Étapes</w:t>
            </w:r>
          </w:p>
        </w:tc>
        <w:tc>
          <w:tcPr>
            <w:tcW w:w="2194" w:type="pct"/>
            <w:shd w:val="clear" w:color="auto" w:fill="D9D9D9"/>
          </w:tcPr>
          <w:p w14:paraId="7B9A3FF8" w14:textId="2DB51177" w:rsidR="00141F35" w:rsidRPr="00CD1B42" w:rsidRDefault="00C95007" w:rsidP="008B6504">
            <w:pPr>
              <w:rPr>
                <w:rFonts w:ascii="Calibri" w:hAnsi="Calibri"/>
                <w:b/>
                <w:bCs/>
                <w:color w:val="000000"/>
              </w:rPr>
            </w:pPr>
            <w:r w:rsidRPr="00CD1B42">
              <w:rPr>
                <w:rFonts w:ascii="Calibri" w:hAnsi="Calibri"/>
                <w:b/>
                <w:bCs/>
                <w:color w:val="000000"/>
              </w:rPr>
              <w:t>Date et heure, le cas échéant adresse</w:t>
            </w:r>
          </w:p>
        </w:tc>
      </w:tr>
      <w:tr w:rsidR="00141F35" w:rsidRPr="00CD1B42" w14:paraId="192A9434" w14:textId="77777777" w:rsidTr="00AD205D">
        <w:trPr>
          <w:trHeight w:val="261"/>
        </w:trPr>
        <w:tc>
          <w:tcPr>
            <w:tcW w:w="317" w:type="pct"/>
            <w:shd w:val="clear" w:color="auto" w:fill="D9D9D9"/>
          </w:tcPr>
          <w:p w14:paraId="595A6EBE" w14:textId="77777777" w:rsidR="00141F35" w:rsidRPr="00CD1B42" w:rsidRDefault="00141F35" w:rsidP="008B6504">
            <w:pPr>
              <w:pStyle w:val="ACBody2"/>
              <w:tabs>
                <w:tab w:val="left" w:pos="7722"/>
              </w:tabs>
              <w:spacing w:after="0"/>
              <w:ind w:left="0"/>
              <w:jc w:val="left"/>
              <w:rPr>
                <w:rFonts w:ascii="Calibri" w:hAnsi="Calibri"/>
                <w:color w:val="000000"/>
                <w:sz w:val="20"/>
              </w:rPr>
            </w:pPr>
            <w:r w:rsidRPr="00CD1B42">
              <w:rPr>
                <w:rFonts w:ascii="Calibri" w:hAnsi="Calibri"/>
                <w:color w:val="000000"/>
                <w:sz w:val="20"/>
              </w:rPr>
              <w:t>1.</w:t>
            </w:r>
          </w:p>
        </w:tc>
        <w:tc>
          <w:tcPr>
            <w:tcW w:w="2489" w:type="pct"/>
            <w:shd w:val="clear" w:color="auto" w:fill="F2F2F2"/>
          </w:tcPr>
          <w:p w14:paraId="7D5746FC" w14:textId="0404B458" w:rsidR="00141F35" w:rsidRPr="00CD1B42" w:rsidRDefault="00764110" w:rsidP="008B6504">
            <w:pPr>
              <w:pStyle w:val="ACBody2"/>
              <w:tabs>
                <w:tab w:val="left" w:pos="7722"/>
              </w:tabs>
              <w:spacing w:after="0"/>
              <w:ind w:left="0"/>
              <w:jc w:val="left"/>
              <w:rPr>
                <w:rFonts w:ascii="Calibri" w:eastAsia="Calibri" w:hAnsi="Calibri" w:cs="Calibri"/>
                <w:color w:val="000000"/>
                <w:sz w:val="20"/>
              </w:rPr>
            </w:pPr>
            <w:r w:rsidRPr="00CD1B42">
              <w:rPr>
                <w:rFonts w:ascii="Calibri" w:hAnsi="Calibri"/>
                <w:color w:val="000000"/>
                <w:sz w:val="20"/>
              </w:rPr>
              <w:t>Publication de la DDP</w:t>
            </w:r>
          </w:p>
        </w:tc>
        <w:tc>
          <w:tcPr>
            <w:tcW w:w="2194" w:type="pct"/>
          </w:tcPr>
          <w:p w14:paraId="184B3B31" w14:textId="7E18925F" w:rsidR="00141F35" w:rsidRPr="008047FB" w:rsidRDefault="008047FB" w:rsidP="008B6504">
            <w:pPr>
              <w:pStyle w:val="ACBody2"/>
              <w:tabs>
                <w:tab w:val="left" w:pos="7722"/>
              </w:tabs>
              <w:spacing w:after="0"/>
              <w:ind w:left="0"/>
              <w:jc w:val="left"/>
              <w:rPr>
                <w:rFonts w:ascii="Calibri" w:eastAsia="Calibri" w:hAnsi="Calibri" w:cs="Calibri"/>
                <w:sz w:val="20"/>
              </w:rPr>
            </w:pPr>
            <w:r w:rsidRPr="008047FB">
              <w:rPr>
                <w:rFonts w:ascii="Calibri" w:hAnsi="Calibri"/>
                <w:sz w:val="20"/>
              </w:rPr>
              <w:t>04/01/2024</w:t>
            </w:r>
          </w:p>
        </w:tc>
      </w:tr>
      <w:tr w:rsidR="00141F35" w:rsidRPr="00CD1B42" w14:paraId="222B2921" w14:textId="77777777" w:rsidTr="00AD205D">
        <w:trPr>
          <w:trHeight w:val="261"/>
        </w:trPr>
        <w:tc>
          <w:tcPr>
            <w:tcW w:w="317" w:type="pct"/>
            <w:shd w:val="clear" w:color="auto" w:fill="D9D9D9"/>
          </w:tcPr>
          <w:p w14:paraId="58F3BA5D" w14:textId="081B9234" w:rsidR="00141F35" w:rsidRPr="00CD1B42" w:rsidRDefault="008047FB" w:rsidP="008B6504">
            <w:pPr>
              <w:pStyle w:val="ACBody2"/>
              <w:tabs>
                <w:tab w:val="left" w:pos="7722"/>
              </w:tabs>
              <w:spacing w:after="0"/>
              <w:ind w:left="0"/>
              <w:jc w:val="left"/>
              <w:rPr>
                <w:rFonts w:ascii="Calibri" w:hAnsi="Calibri"/>
                <w:color w:val="000000"/>
                <w:sz w:val="20"/>
              </w:rPr>
            </w:pPr>
            <w:r>
              <w:rPr>
                <w:rFonts w:ascii="Calibri" w:hAnsi="Calibri"/>
                <w:color w:val="000000"/>
                <w:sz w:val="20"/>
              </w:rPr>
              <w:t>2</w:t>
            </w:r>
            <w:r w:rsidR="00141F35" w:rsidRPr="00CD1B42">
              <w:rPr>
                <w:rFonts w:ascii="Calibri" w:hAnsi="Calibri"/>
                <w:color w:val="000000"/>
                <w:sz w:val="20"/>
              </w:rPr>
              <w:t>.</w:t>
            </w:r>
          </w:p>
        </w:tc>
        <w:tc>
          <w:tcPr>
            <w:tcW w:w="2489" w:type="pct"/>
            <w:shd w:val="clear" w:color="auto" w:fill="F2F2F2"/>
          </w:tcPr>
          <w:p w14:paraId="19415EA0" w14:textId="77777777" w:rsidR="00141F35" w:rsidRPr="00CD1B42" w:rsidRDefault="00141F35" w:rsidP="008B6504">
            <w:pPr>
              <w:pStyle w:val="ACBody2"/>
              <w:tabs>
                <w:tab w:val="left" w:pos="7722"/>
              </w:tabs>
              <w:spacing w:after="0"/>
              <w:ind w:left="0"/>
              <w:jc w:val="left"/>
              <w:rPr>
                <w:rFonts w:ascii="Calibri" w:hAnsi="Calibri"/>
                <w:color w:val="000000"/>
                <w:sz w:val="20"/>
              </w:rPr>
            </w:pPr>
            <w:r w:rsidRPr="00CD1B42">
              <w:rPr>
                <w:rFonts w:ascii="Calibri" w:hAnsi="Calibri"/>
                <w:color w:val="000000"/>
                <w:sz w:val="20"/>
              </w:rPr>
              <w:t>Date limite pour les éclaircissements</w:t>
            </w:r>
          </w:p>
        </w:tc>
        <w:tc>
          <w:tcPr>
            <w:tcW w:w="2194" w:type="pct"/>
          </w:tcPr>
          <w:p w14:paraId="7BD7D59F" w14:textId="6884A2DE" w:rsidR="00141F35" w:rsidRPr="008047FB" w:rsidRDefault="008047FB" w:rsidP="008B6504">
            <w:pPr>
              <w:pStyle w:val="ACBody2"/>
              <w:tabs>
                <w:tab w:val="left" w:pos="7722"/>
              </w:tabs>
              <w:spacing w:after="0"/>
              <w:ind w:left="0"/>
              <w:jc w:val="left"/>
              <w:rPr>
                <w:rFonts w:ascii="Calibri" w:eastAsia="Calibri" w:hAnsi="Calibri" w:cs="Calibri"/>
                <w:sz w:val="20"/>
              </w:rPr>
            </w:pPr>
            <w:r w:rsidRPr="008047FB">
              <w:rPr>
                <w:rFonts w:ascii="Calibri" w:hAnsi="Calibri"/>
                <w:sz w:val="20"/>
              </w:rPr>
              <w:t>12/01/2024</w:t>
            </w:r>
          </w:p>
        </w:tc>
      </w:tr>
      <w:tr w:rsidR="00141F35" w:rsidRPr="00CD1B42" w14:paraId="16515141" w14:textId="77777777" w:rsidTr="00AD205D">
        <w:trPr>
          <w:trHeight w:val="278"/>
        </w:trPr>
        <w:tc>
          <w:tcPr>
            <w:tcW w:w="317" w:type="pct"/>
            <w:shd w:val="clear" w:color="auto" w:fill="D9D9D9"/>
          </w:tcPr>
          <w:p w14:paraId="6CD58DE9" w14:textId="21547F79" w:rsidR="00141F35" w:rsidRPr="00CD1B42" w:rsidRDefault="008047FB" w:rsidP="008B6504">
            <w:pPr>
              <w:pStyle w:val="ACBody2"/>
              <w:tabs>
                <w:tab w:val="left" w:pos="7722"/>
              </w:tabs>
              <w:spacing w:after="0"/>
              <w:ind w:left="0"/>
              <w:jc w:val="left"/>
              <w:rPr>
                <w:rFonts w:ascii="Calibri" w:hAnsi="Calibri"/>
                <w:color w:val="000000"/>
                <w:sz w:val="20"/>
              </w:rPr>
            </w:pPr>
            <w:r>
              <w:rPr>
                <w:rFonts w:ascii="Calibri" w:hAnsi="Calibri"/>
                <w:color w:val="000000"/>
                <w:sz w:val="20"/>
              </w:rPr>
              <w:t>3</w:t>
            </w:r>
            <w:r w:rsidR="00141F35" w:rsidRPr="00CD1B42">
              <w:rPr>
                <w:rFonts w:ascii="Calibri" w:hAnsi="Calibri"/>
                <w:color w:val="000000"/>
                <w:sz w:val="20"/>
              </w:rPr>
              <w:t>.</w:t>
            </w:r>
          </w:p>
        </w:tc>
        <w:tc>
          <w:tcPr>
            <w:tcW w:w="2489" w:type="pct"/>
            <w:shd w:val="clear" w:color="auto" w:fill="F2F2F2"/>
          </w:tcPr>
          <w:p w14:paraId="57B202F4" w14:textId="77777777" w:rsidR="00141F35" w:rsidRPr="00CD1B42" w:rsidRDefault="00141F35" w:rsidP="008B6504">
            <w:pPr>
              <w:pStyle w:val="ACBody2"/>
              <w:tabs>
                <w:tab w:val="left" w:pos="7722"/>
              </w:tabs>
              <w:spacing w:after="0"/>
              <w:ind w:left="0"/>
              <w:jc w:val="left"/>
              <w:rPr>
                <w:rFonts w:ascii="Calibri" w:hAnsi="Calibri"/>
                <w:color w:val="000000"/>
                <w:sz w:val="20"/>
              </w:rPr>
            </w:pPr>
            <w:r w:rsidRPr="00CD1B42">
              <w:rPr>
                <w:rFonts w:ascii="Calibri" w:hAnsi="Calibri"/>
                <w:color w:val="000000"/>
                <w:sz w:val="20"/>
              </w:rPr>
              <w:t>Date et heure limites de réception des offres</w:t>
            </w:r>
          </w:p>
        </w:tc>
        <w:tc>
          <w:tcPr>
            <w:tcW w:w="2194" w:type="pct"/>
          </w:tcPr>
          <w:p w14:paraId="63282647" w14:textId="51EDBBA5" w:rsidR="00141F35" w:rsidRPr="008047FB" w:rsidRDefault="008047FB" w:rsidP="008B6504">
            <w:pPr>
              <w:pStyle w:val="ACBody2"/>
              <w:tabs>
                <w:tab w:val="left" w:pos="7722"/>
              </w:tabs>
              <w:spacing w:after="0"/>
              <w:ind w:left="0"/>
              <w:jc w:val="left"/>
              <w:rPr>
                <w:rFonts w:ascii="Calibri" w:eastAsia="Calibri" w:hAnsi="Calibri" w:cs="Calibri"/>
                <w:sz w:val="20"/>
              </w:rPr>
            </w:pPr>
            <w:r w:rsidRPr="008047FB">
              <w:rPr>
                <w:rFonts w:ascii="Calibri" w:hAnsi="Calibri"/>
                <w:sz w:val="20"/>
              </w:rPr>
              <w:t>15/01/2024</w:t>
            </w:r>
          </w:p>
        </w:tc>
      </w:tr>
      <w:tr w:rsidR="00141F35" w:rsidRPr="00CD1B42" w14:paraId="748054A1" w14:textId="77777777" w:rsidTr="00AD205D">
        <w:trPr>
          <w:trHeight w:val="278"/>
        </w:trPr>
        <w:tc>
          <w:tcPr>
            <w:tcW w:w="317" w:type="pct"/>
            <w:shd w:val="clear" w:color="auto" w:fill="D9D9D9"/>
          </w:tcPr>
          <w:p w14:paraId="48A6EDD3" w14:textId="56F56CE6" w:rsidR="00141F35" w:rsidRPr="00CD1B42" w:rsidRDefault="008047FB" w:rsidP="008B6504">
            <w:pPr>
              <w:pStyle w:val="ACBody2"/>
              <w:tabs>
                <w:tab w:val="left" w:pos="7722"/>
              </w:tabs>
              <w:spacing w:after="0"/>
              <w:ind w:left="0"/>
              <w:jc w:val="left"/>
              <w:rPr>
                <w:rFonts w:ascii="Calibri" w:hAnsi="Calibri"/>
                <w:color w:val="000000"/>
                <w:sz w:val="20"/>
              </w:rPr>
            </w:pPr>
            <w:r>
              <w:rPr>
                <w:rFonts w:ascii="Calibri" w:hAnsi="Calibri"/>
                <w:color w:val="000000"/>
                <w:sz w:val="20"/>
              </w:rPr>
              <w:t>4</w:t>
            </w:r>
            <w:r w:rsidR="00141F35" w:rsidRPr="00CD1B42">
              <w:rPr>
                <w:rFonts w:ascii="Calibri" w:hAnsi="Calibri"/>
                <w:color w:val="000000"/>
                <w:sz w:val="20"/>
              </w:rPr>
              <w:t>.</w:t>
            </w:r>
          </w:p>
        </w:tc>
        <w:tc>
          <w:tcPr>
            <w:tcW w:w="2489" w:type="pct"/>
            <w:shd w:val="clear" w:color="auto" w:fill="F2F2F2"/>
          </w:tcPr>
          <w:p w14:paraId="46FE8EDE" w14:textId="77777777" w:rsidR="00141F35" w:rsidRPr="00CD1B42" w:rsidRDefault="00141F35" w:rsidP="008B6504">
            <w:pPr>
              <w:pStyle w:val="ACBody2"/>
              <w:tabs>
                <w:tab w:val="left" w:pos="7722"/>
              </w:tabs>
              <w:spacing w:after="0"/>
              <w:ind w:left="0"/>
              <w:jc w:val="left"/>
              <w:rPr>
                <w:rFonts w:ascii="Calibri" w:eastAsia="Calibri" w:hAnsi="Calibri" w:cs="Calibri"/>
                <w:color w:val="000000"/>
                <w:sz w:val="20"/>
              </w:rPr>
            </w:pPr>
            <w:r w:rsidRPr="00CD1B42">
              <w:rPr>
                <w:rFonts w:ascii="Calibri" w:hAnsi="Calibri"/>
                <w:color w:val="000000"/>
                <w:sz w:val="20"/>
              </w:rPr>
              <w:t>Lieu d’ouverture des offres</w:t>
            </w:r>
          </w:p>
        </w:tc>
        <w:tc>
          <w:tcPr>
            <w:tcW w:w="2194" w:type="pct"/>
          </w:tcPr>
          <w:p w14:paraId="2EBBC4F9" w14:textId="5AF2DE69" w:rsidR="00141F35" w:rsidRPr="008047FB" w:rsidRDefault="008047FB" w:rsidP="008B6504">
            <w:pPr>
              <w:pStyle w:val="ACBody2"/>
              <w:tabs>
                <w:tab w:val="left" w:pos="7722"/>
              </w:tabs>
              <w:spacing w:after="0"/>
              <w:ind w:left="0"/>
              <w:jc w:val="left"/>
              <w:rPr>
                <w:rFonts w:ascii="Calibri" w:eastAsia="Calibri" w:hAnsi="Calibri" w:cs="Calibri"/>
                <w:sz w:val="20"/>
              </w:rPr>
            </w:pPr>
            <w:r w:rsidRPr="008047FB">
              <w:rPr>
                <w:rFonts w:ascii="Calibri" w:hAnsi="Calibri"/>
                <w:sz w:val="20"/>
              </w:rPr>
              <w:t xml:space="preserve">Tunis DRC office </w:t>
            </w:r>
            <w:r w:rsidR="00157129" w:rsidRPr="008047FB">
              <w:rPr>
                <w:rFonts w:ascii="Calibri" w:hAnsi="Calibri"/>
                <w:sz w:val="20"/>
              </w:rPr>
              <w:t xml:space="preserve"> </w:t>
            </w:r>
          </w:p>
        </w:tc>
      </w:tr>
      <w:tr w:rsidR="00141F35" w:rsidRPr="00CD1B42" w14:paraId="09CEA1E9" w14:textId="77777777" w:rsidTr="00AD205D">
        <w:trPr>
          <w:trHeight w:val="278"/>
        </w:trPr>
        <w:tc>
          <w:tcPr>
            <w:tcW w:w="317" w:type="pct"/>
            <w:shd w:val="clear" w:color="auto" w:fill="D9D9D9"/>
          </w:tcPr>
          <w:p w14:paraId="7A3B8BF6" w14:textId="11019C5A" w:rsidR="00141F35" w:rsidRPr="00CD1B42" w:rsidRDefault="008047FB" w:rsidP="008B6504">
            <w:pPr>
              <w:pStyle w:val="ACBody2"/>
              <w:tabs>
                <w:tab w:val="left" w:pos="7722"/>
              </w:tabs>
              <w:spacing w:after="0"/>
              <w:ind w:left="0"/>
              <w:jc w:val="left"/>
              <w:rPr>
                <w:rFonts w:ascii="Calibri" w:hAnsi="Calibri"/>
                <w:color w:val="000000"/>
                <w:sz w:val="20"/>
              </w:rPr>
            </w:pPr>
            <w:r>
              <w:rPr>
                <w:rFonts w:ascii="Calibri" w:hAnsi="Calibri"/>
                <w:color w:val="000000"/>
                <w:sz w:val="20"/>
              </w:rPr>
              <w:t>5</w:t>
            </w:r>
            <w:r w:rsidR="00141F35" w:rsidRPr="00CD1B42">
              <w:rPr>
                <w:rFonts w:ascii="Calibri" w:hAnsi="Calibri"/>
                <w:color w:val="000000"/>
                <w:sz w:val="20"/>
              </w:rPr>
              <w:t>.</w:t>
            </w:r>
          </w:p>
        </w:tc>
        <w:tc>
          <w:tcPr>
            <w:tcW w:w="2489" w:type="pct"/>
            <w:shd w:val="clear" w:color="auto" w:fill="F2F2F2"/>
          </w:tcPr>
          <w:p w14:paraId="597556B9" w14:textId="77777777" w:rsidR="00141F35" w:rsidRPr="00CD1B42" w:rsidRDefault="00141F35" w:rsidP="008B6504">
            <w:pPr>
              <w:pStyle w:val="ACBody2"/>
              <w:tabs>
                <w:tab w:val="left" w:pos="7722"/>
              </w:tabs>
              <w:spacing w:after="0"/>
              <w:ind w:left="0"/>
              <w:jc w:val="left"/>
              <w:rPr>
                <w:rFonts w:ascii="Calibri" w:hAnsi="Calibri"/>
                <w:color w:val="000000"/>
                <w:sz w:val="20"/>
              </w:rPr>
            </w:pPr>
            <w:r w:rsidRPr="00CD1B42">
              <w:rPr>
                <w:rFonts w:ascii="Calibri" w:hAnsi="Calibri"/>
                <w:color w:val="000000"/>
                <w:sz w:val="20"/>
              </w:rPr>
              <w:t xml:space="preserve">Date et heure d’ouverture des offres </w:t>
            </w:r>
          </w:p>
        </w:tc>
        <w:tc>
          <w:tcPr>
            <w:tcW w:w="2194" w:type="pct"/>
          </w:tcPr>
          <w:p w14:paraId="058CE8E1" w14:textId="0920D1F0" w:rsidR="00141F35" w:rsidRPr="008047FB" w:rsidRDefault="008047FB" w:rsidP="008B6504">
            <w:pPr>
              <w:pStyle w:val="ACBody2"/>
              <w:tabs>
                <w:tab w:val="left" w:pos="7722"/>
              </w:tabs>
              <w:spacing w:after="0"/>
              <w:ind w:left="0"/>
              <w:jc w:val="left"/>
              <w:rPr>
                <w:rFonts w:ascii="Calibri" w:eastAsia="Calibri" w:hAnsi="Calibri" w:cs="Calibri"/>
                <w:sz w:val="20"/>
              </w:rPr>
            </w:pPr>
            <w:r w:rsidRPr="008047FB">
              <w:rPr>
                <w:rFonts w:ascii="Calibri" w:hAnsi="Calibri"/>
                <w:sz w:val="20"/>
              </w:rPr>
              <w:t>16/01/2024</w:t>
            </w:r>
          </w:p>
        </w:tc>
      </w:tr>
    </w:tbl>
    <w:p w14:paraId="022C5E17" w14:textId="77777777" w:rsidR="00040934" w:rsidRPr="00CD1B42" w:rsidRDefault="00ED4934" w:rsidP="004E55A1">
      <w:pPr>
        <w:pStyle w:val="ColorfulList-Accent11"/>
        <w:shd w:val="clear" w:color="auto" w:fill="FFFFFF"/>
        <w:spacing w:before="160" w:after="160"/>
        <w:ind w:left="0"/>
        <w:contextualSpacing w:val="0"/>
        <w:rPr>
          <w:rFonts w:ascii="Calibri" w:hAnsi="Calibri" w:cs="Arial"/>
          <w:b/>
          <w:color w:val="222222"/>
          <w:szCs w:val="22"/>
        </w:rPr>
      </w:pPr>
      <w:r w:rsidRPr="00CD1B42">
        <w:rPr>
          <w:rFonts w:ascii="Calibri" w:hAnsi="Calibri"/>
          <w:b/>
          <w:color w:val="222222"/>
          <w:szCs w:val="22"/>
        </w:rPr>
        <w:t>OBSERVATION : AUCUNE OFFRE NE SERA ACCEPTÉE AU-DELÀ DE LA DATE ET HEURE LIMITES DE RÉCEPTION DES OFFRES</w:t>
      </w:r>
    </w:p>
    <w:p w14:paraId="319316DC" w14:textId="2B2C5046" w:rsidR="00764110" w:rsidRPr="00CD1B42" w:rsidRDefault="00764110" w:rsidP="00D85274">
      <w:pPr>
        <w:pStyle w:val="Heading1"/>
        <w:spacing w:after="160"/>
      </w:pPr>
      <w:r w:rsidRPr="00CD1B42">
        <w:t>INFORMATIONS IMPORTANTES RELATIVES À CETTE DDP</w:t>
      </w:r>
    </w:p>
    <w:p w14:paraId="72E0B8AE" w14:textId="18A1996F" w:rsidR="00764110" w:rsidRPr="00CD1B42" w:rsidRDefault="00764110" w:rsidP="00D85274">
      <w:pPr>
        <w:numPr>
          <w:ilvl w:val="0"/>
          <w:numId w:val="10"/>
        </w:numPr>
        <w:shd w:val="clear" w:color="auto" w:fill="FFFFFF"/>
        <w:ind w:left="360"/>
        <w:contextualSpacing/>
        <w:rPr>
          <w:color w:val="FF0000"/>
          <w:szCs w:val="22"/>
        </w:rPr>
      </w:pPr>
      <w:r w:rsidRPr="00CD1B42">
        <w:rPr>
          <w:color w:val="FF0000"/>
          <w:szCs w:val="22"/>
        </w:rPr>
        <w:t xml:space="preserve">Cette DDP a pour objet la conclusion d’un </w:t>
      </w:r>
      <w:r w:rsidR="00D3167F" w:rsidRPr="00CD1B42">
        <w:rPr>
          <w:color w:val="FF0000"/>
          <w:szCs w:val="22"/>
        </w:rPr>
        <w:t xml:space="preserve">contrat </w:t>
      </w:r>
      <w:r w:rsidRPr="00CD1B42">
        <w:rPr>
          <w:color w:val="FF0000"/>
          <w:szCs w:val="22"/>
        </w:rPr>
        <w:t xml:space="preserve">avec le </w:t>
      </w:r>
      <w:r w:rsidR="00174FA4" w:rsidRPr="00CD1B42">
        <w:rPr>
          <w:color w:val="FF0000"/>
          <w:szCs w:val="22"/>
        </w:rPr>
        <w:t>prestataire</w:t>
      </w:r>
      <w:r w:rsidRPr="00CD1B42">
        <w:rPr>
          <w:color w:val="FF0000"/>
          <w:szCs w:val="22"/>
        </w:rPr>
        <w:t xml:space="preserve"> portant sur la </w:t>
      </w:r>
      <w:r w:rsidR="00174FA4" w:rsidRPr="00CD1B42">
        <w:rPr>
          <w:color w:val="FF0000"/>
          <w:szCs w:val="22"/>
        </w:rPr>
        <w:t xml:space="preserve">prestation </w:t>
      </w:r>
      <w:r w:rsidRPr="00CD1B42">
        <w:rPr>
          <w:color w:val="FF0000"/>
          <w:szCs w:val="22"/>
        </w:rPr>
        <w:t>d</w:t>
      </w:r>
      <w:r w:rsidR="00D3167F" w:rsidRPr="00CD1B42">
        <w:rPr>
          <w:color w:val="FF0000"/>
          <w:szCs w:val="22"/>
        </w:rPr>
        <w:t xml:space="preserve">e services de consultance </w:t>
      </w:r>
      <w:r w:rsidR="00174FA4" w:rsidRPr="00CD1B42">
        <w:rPr>
          <w:color w:val="FF0000"/>
          <w:szCs w:val="22"/>
        </w:rPr>
        <w:t>concernant</w:t>
      </w:r>
      <w:r w:rsidR="00D3167F" w:rsidRPr="00CD1B42">
        <w:rPr>
          <w:color w:val="FF0000"/>
          <w:szCs w:val="22"/>
        </w:rPr>
        <w:t xml:space="preserve"> </w:t>
      </w:r>
      <w:r w:rsidR="008047FB">
        <w:rPr>
          <w:color w:val="FF0000"/>
          <w:szCs w:val="22"/>
        </w:rPr>
        <w:t>l’</w:t>
      </w:r>
      <w:r w:rsidR="008047FB" w:rsidRPr="008047FB">
        <w:rPr>
          <w:color w:val="FF0000"/>
          <w:szCs w:val="22"/>
        </w:rPr>
        <w:t xml:space="preserve">Audit financier de l'année 2023 du projet « Enfant et jeunes sur </w:t>
      </w:r>
      <w:proofErr w:type="gramStart"/>
      <w:r w:rsidR="008047FB" w:rsidRPr="008047FB">
        <w:rPr>
          <w:color w:val="FF0000"/>
          <w:szCs w:val="22"/>
        </w:rPr>
        <w:t>les routes migratoire</w:t>
      </w:r>
      <w:proofErr w:type="gramEnd"/>
    </w:p>
    <w:p w14:paraId="26803DA8" w14:textId="6B3371CB" w:rsidR="00764110" w:rsidRPr="00CD1B42" w:rsidRDefault="00764110" w:rsidP="00D85274">
      <w:pPr>
        <w:numPr>
          <w:ilvl w:val="0"/>
          <w:numId w:val="10"/>
        </w:numPr>
        <w:shd w:val="clear" w:color="auto" w:fill="FFFFFF"/>
        <w:ind w:left="360"/>
        <w:contextualSpacing/>
        <w:rPr>
          <w:rFonts w:cs="Arial"/>
          <w:color w:val="FF0000"/>
          <w:szCs w:val="22"/>
        </w:rPr>
      </w:pPr>
      <w:r w:rsidRPr="00CD1B42">
        <w:rPr>
          <w:color w:val="FF0000"/>
          <w:szCs w:val="22"/>
        </w:rPr>
        <w:t xml:space="preserve">Le DRC peut décider </w:t>
      </w:r>
      <w:r w:rsidR="000849EC" w:rsidRPr="00CD1B42">
        <w:rPr>
          <w:color w:val="FF0000"/>
          <w:szCs w:val="22"/>
        </w:rPr>
        <w:t>de résilier</w:t>
      </w:r>
      <w:r w:rsidRPr="00CD1B42">
        <w:rPr>
          <w:color w:val="FF0000"/>
          <w:szCs w:val="22"/>
        </w:rPr>
        <w:t xml:space="preserve"> l</w:t>
      </w:r>
      <w:r w:rsidR="00174FA4" w:rsidRPr="00CD1B42">
        <w:rPr>
          <w:color w:val="FF0000"/>
          <w:szCs w:val="22"/>
        </w:rPr>
        <w:t>e contrat</w:t>
      </w:r>
      <w:r w:rsidRPr="00CD1B42">
        <w:rPr>
          <w:color w:val="FF0000"/>
          <w:szCs w:val="22"/>
        </w:rPr>
        <w:t>, s’il le juge utile.</w:t>
      </w:r>
    </w:p>
    <w:p w14:paraId="0339378B" w14:textId="0339215F" w:rsidR="0006617D" w:rsidRPr="00CD1B42" w:rsidRDefault="00764110" w:rsidP="00D85274">
      <w:pPr>
        <w:numPr>
          <w:ilvl w:val="0"/>
          <w:numId w:val="10"/>
        </w:numPr>
        <w:shd w:val="clear" w:color="auto" w:fill="FFFFFF"/>
        <w:ind w:left="360"/>
        <w:contextualSpacing/>
        <w:rPr>
          <w:rFonts w:cs="Arial"/>
          <w:color w:val="FF0000"/>
          <w:szCs w:val="22"/>
        </w:rPr>
      </w:pPr>
      <w:r w:rsidRPr="00CD1B42">
        <w:rPr>
          <w:color w:val="FF0000"/>
          <w:szCs w:val="22"/>
        </w:rPr>
        <w:t>L</w:t>
      </w:r>
      <w:r w:rsidR="00174FA4" w:rsidRPr="00CD1B42">
        <w:rPr>
          <w:color w:val="FF0000"/>
          <w:szCs w:val="22"/>
        </w:rPr>
        <w:t xml:space="preserve">a durée prévue des services </w:t>
      </w:r>
      <w:r w:rsidRPr="00CD1B42">
        <w:rPr>
          <w:color w:val="FF0000"/>
          <w:szCs w:val="22"/>
        </w:rPr>
        <w:t>es</w:t>
      </w:r>
      <w:r w:rsidR="00174FA4" w:rsidRPr="00CD1B42">
        <w:rPr>
          <w:color w:val="FF0000"/>
          <w:szCs w:val="22"/>
        </w:rPr>
        <w:t xml:space="preserve">t de </w:t>
      </w:r>
      <w:r w:rsidR="00D1520E" w:rsidRPr="00CA7218">
        <w:rPr>
          <w:rFonts w:ascii="Calibri" w:hAnsi="Calibri" w:cs="Arial"/>
          <w:b/>
          <w:bCs/>
          <w:i/>
          <w:color w:val="FF0000"/>
          <w:szCs w:val="22"/>
        </w:rPr>
        <w:t>5</w:t>
      </w:r>
      <w:r w:rsidR="005F6287" w:rsidRPr="00CA7218">
        <w:rPr>
          <w:rFonts w:ascii="Calibri" w:hAnsi="Calibri" w:cs="Arial"/>
          <w:b/>
          <w:bCs/>
          <w:i/>
          <w:color w:val="FF0000"/>
          <w:szCs w:val="22"/>
        </w:rPr>
        <w:t xml:space="preserve"> jours</w:t>
      </w:r>
      <w:r w:rsidR="00174FA4" w:rsidRPr="00CA7218">
        <w:rPr>
          <w:rFonts w:ascii="Calibri" w:hAnsi="Calibri" w:cs="Arial"/>
          <w:color w:val="FF0000"/>
          <w:szCs w:val="22"/>
        </w:rPr>
        <w:t>.</w:t>
      </w:r>
      <w:r w:rsidR="00174FA4" w:rsidRPr="00CD1B42">
        <w:rPr>
          <w:rFonts w:ascii="Calibri" w:hAnsi="Calibri" w:cs="Arial"/>
          <w:color w:val="FF0000"/>
          <w:szCs w:val="22"/>
        </w:rPr>
        <w:t xml:space="preserve"> La livraison finale des services aura lieu au plus tard le </w:t>
      </w:r>
      <w:r w:rsidR="00D1520E">
        <w:rPr>
          <w:rFonts w:cs="Arial"/>
          <w:b/>
          <w:bCs/>
          <w:i/>
          <w:iCs/>
          <w:color w:val="FF0000"/>
          <w:spacing w:val="-3"/>
          <w:szCs w:val="22"/>
        </w:rPr>
        <w:t>15</w:t>
      </w:r>
      <w:r w:rsidR="005F6287" w:rsidRPr="005F6287">
        <w:rPr>
          <w:rFonts w:cs="Arial"/>
          <w:b/>
          <w:bCs/>
          <w:i/>
          <w:iCs/>
          <w:color w:val="FF0000"/>
          <w:spacing w:val="-3"/>
          <w:szCs w:val="22"/>
        </w:rPr>
        <w:t>/0</w:t>
      </w:r>
      <w:r w:rsidR="00D1520E">
        <w:rPr>
          <w:rFonts w:cs="Arial"/>
          <w:b/>
          <w:bCs/>
          <w:i/>
          <w:iCs/>
          <w:color w:val="FF0000"/>
          <w:spacing w:val="-3"/>
          <w:szCs w:val="22"/>
        </w:rPr>
        <w:t>2</w:t>
      </w:r>
      <w:r w:rsidR="005F6287" w:rsidRPr="005F6287">
        <w:rPr>
          <w:rFonts w:cs="Arial"/>
          <w:b/>
          <w:bCs/>
          <w:i/>
          <w:iCs/>
          <w:color w:val="FF0000"/>
          <w:spacing w:val="-3"/>
          <w:szCs w:val="22"/>
        </w:rPr>
        <w:t>/2024</w:t>
      </w:r>
      <w:r w:rsidR="0006617D" w:rsidRPr="00CD1B42">
        <w:rPr>
          <w:rFonts w:cs="Arial"/>
          <w:color w:val="FF0000"/>
          <w:spacing w:val="-3"/>
          <w:szCs w:val="22"/>
        </w:rPr>
        <w:t>.</w:t>
      </w:r>
      <w:r w:rsidRPr="00CD1B42">
        <w:rPr>
          <w:color w:val="FF0000"/>
          <w:szCs w:val="22"/>
        </w:rPr>
        <w:t xml:space="preserve"> En cas de non-respect par le fournisseur du délai de livraison</w:t>
      </w:r>
      <w:r w:rsidR="0006617D" w:rsidRPr="00CD1B42">
        <w:rPr>
          <w:color w:val="FF0000"/>
          <w:szCs w:val="22"/>
        </w:rPr>
        <w:t xml:space="preserve"> des services</w:t>
      </w:r>
      <w:r w:rsidRPr="00CD1B42">
        <w:rPr>
          <w:color w:val="FF0000"/>
          <w:szCs w:val="22"/>
        </w:rPr>
        <w:t>, le DRC peut résilier le contrat.</w:t>
      </w:r>
    </w:p>
    <w:p w14:paraId="74225928" w14:textId="45147A5B" w:rsidR="00764110" w:rsidRPr="00CD1B42" w:rsidRDefault="00764110" w:rsidP="00D85274">
      <w:pPr>
        <w:numPr>
          <w:ilvl w:val="0"/>
          <w:numId w:val="10"/>
        </w:numPr>
        <w:shd w:val="clear" w:color="auto" w:fill="FFFFFF"/>
        <w:spacing w:after="160"/>
        <w:ind w:left="357" w:hanging="357"/>
        <w:rPr>
          <w:rFonts w:cs="Arial"/>
          <w:color w:val="FF0000"/>
          <w:szCs w:val="22"/>
        </w:rPr>
      </w:pPr>
      <w:r w:rsidRPr="00CD1B42">
        <w:rPr>
          <w:color w:val="FF0000"/>
          <w:szCs w:val="22"/>
        </w:rPr>
        <w:t>Aucun acompte ne sera versé au fournisseur retenu. Le fournisseur retenu doit utiliser ses propres ressources pour effectuer les livraisons convenues.</w:t>
      </w:r>
    </w:p>
    <w:p w14:paraId="6F818614" w14:textId="22A02273" w:rsidR="00141F35" w:rsidRPr="00CD1B42" w:rsidRDefault="00141F35" w:rsidP="002E3695">
      <w:pPr>
        <w:pStyle w:val="Heading1"/>
        <w:spacing w:after="160"/>
      </w:pPr>
      <w:r w:rsidRPr="00CD1B42">
        <w:lastRenderedPageBreak/>
        <w:t>CRITÈRES DE SÉLECTION ET D’ADJUDICATION DU CONTRAT</w:t>
      </w:r>
    </w:p>
    <w:p w14:paraId="2BA19054" w14:textId="77777777" w:rsidR="00866B17" w:rsidRPr="005F6287" w:rsidRDefault="007D4786" w:rsidP="009500A3">
      <w:pPr>
        <w:spacing w:after="80"/>
        <w:rPr>
          <w:color w:val="222222"/>
        </w:rPr>
      </w:pPr>
      <w:r w:rsidRPr="005F6287">
        <w:rPr>
          <w:color w:val="222222"/>
        </w:rPr>
        <w:t>Les critères de sélection et d’adjudication sont définis de manière spécifique pour chaque appel d’offres. La procédure d’évaluation comporte trois étapes :</w:t>
      </w:r>
    </w:p>
    <w:p w14:paraId="57A7201B" w14:textId="4BD2F600" w:rsidR="00866B17" w:rsidRPr="005F6287" w:rsidRDefault="007D4786" w:rsidP="00866B17">
      <w:pPr>
        <w:ind w:left="426"/>
        <w:rPr>
          <w:color w:val="222222"/>
        </w:rPr>
      </w:pPr>
      <w:r w:rsidRPr="005F6287">
        <w:rPr>
          <w:color w:val="222222"/>
        </w:rPr>
        <w:t>1) évaluation administrative</w:t>
      </w:r>
      <w:r w:rsidR="00866B17" w:rsidRPr="005F6287">
        <w:rPr>
          <w:color w:val="222222"/>
        </w:rPr>
        <w:t> ;</w:t>
      </w:r>
    </w:p>
    <w:p w14:paraId="0A5DB766" w14:textId="77777777" w:rsidR="00866B17" w:rsidRPr="005F6287" w:rsidRDefault="007D4786" w:rsidP="00866B17">
      <w:pPr>
        <w:ind w:left="426"/>
        <w:rPr>
          <w:color w:val="222222"/>
        </w:rPr>
      </w:pPr>
      <w:r w:rsidRPr="005F6287">
        <w:rPr>
          <w:color w:val="222222"/>
        </w:rPr>
        <w:t>2) évaluation technique</w:t>
      </w:r>
      <w:r w:rsidR="00866B17" w:rsidRPr="005F6287">
        <w:rPr>
          <w:color w:val="222222"/>
        </w:rPr>
        <w:t> ;</w:t>
      </w:r>
      <w:r w:rsidRPr="005F6287">
        <w:rPr>
          <w:color w:val="222222"/>
        </w:rPr>
        <w:t xml:space="preserve"> et</w:t>
      </w:r>
    </w:p>
    <w:p w14:paraId="44B0A83C" w14:textId="77777777" w:rsidR="00866B17" w:rsidRPr="005F6287" w:rsidRDefault="007D4786" w:rsidP="009500A3">
      <w:pPr>
        <w:spacing w:after="80"/>
        <w:ind w:left="425"/>
        <w:rPr>
          <w:color w:val="222222"/>
        </w:rPr>
      </w:pPr>
      <w:r w:rsidRPr="005F6287">
        <w:rPr>
          <w:color w:val="222222"/>
        </w:rPr>
        <w:t>3) évaluation financière.</w:t>
      </w:r>
    </w:p>
    <w:p w14:paraId="27F1B94F" w14:textId="7940C41E" w:rsidR="007D4786" w:rsidRPr="005F6287" w:rsidRDefault="007D4786" w:rsidP="00866B17">
      <w:pPr>
        <w:spacing w:after="160"/>
        <w:rPr>
          <w:color w:val="222222"/>
        </w:rPr>
      </w:pPr>
      <w:r w:rsidRPr="005F6287">
        <w:rPr>
          <w:color w:val="222222"/>
        </w:rPr>
        <w:t>À chaque étape, le soumissionnaire doit fournir des informations et des documents qui permettent de déterminer s’il peut ou non avancer à l’étape suivante. Des exemples concernant la documentation demandée au soumissionnaire sont mentionnés plus bas. Les critères précis qui s’appliquent à chaque étape de l’évaluation dépendent cependant du type ou de la nature de l’appel d’offres.</w:t>
      </w:r>
    </w:p>
    <w:p w14:paraId="70B43A18" w14:textId="5307978D" w:rsidR="00D03AB2" w:rsidRPr="00CD1B42" w:rsidRDefault="00D03AB2" w:rsidP="00866B17">
      <w:pPr>
        <w:spacing w:after="160"/>
        <w:rPr>
          <w:rFonts w:cs="Arial"/>
          <w:color w:val="222222"/>
        </w:rPr>
      </w:pPr>
      <w:r w:rsidRPr="00CD1B42">
        <w:rPr>
          <w:color w:val="222222"/>
        </w:rPr>
        <w:t>Les contrats résultant de cet appel d’offres seront attribués sur la base du critère du meilleur rapport qualité-prix. Pour tous ses appels d’offres, le DRC définit le principe du meilleur rapport qualité-prix de la manière suivante : </w:t>
      </w:r>
    </w:p>
    <w:p w14:paraId="347CE8A8" w14:textId="6C5F2150" w:rsidR="00B81E8C" w:rsidRPr="00CD1B42" w:rsidRDefault="008E0737" w:rsidP="00866B17">
      <w:pPr>
        <w:spacing w:after="160"/>
        <w:rPr>
          <w:color w:val="222222"/>
        </w:rPr>
      </w:pPr>
      <w:r w:rsidRPr="00CD1B42">
        <w:rPr>
          <w:i/>
          <w:color w:val="222222"/>
        </w:rPr>
        <w:t>Le meilleur rapport qualité-prix ne signifie pas nécessairement l’option la moins onéreuse en termes de prix initial. Il nécessite une analyse intégrée des facteurs techniques, organisationnels et de ceux liés au prix (par ex. la fiabilité, la qualité, l'expérience, la réputation, les performances passées, la réalité des coûts/frais, les délais de livraison, le caractère raisonnable, les besoins de standardisation ainsi que d’autres critères spécifiques aux produits concernés) en tenant compte de leur importance relative.</w:t>
      </w:r>
    </w:p>
    <w:p w14:paraId="28584612" w14:textId="5A03FDCF" w:rsidR="006166F0" w:rsidRPr="00CD1B42" w:rsidRDefault="006166F0" w:rsidP="00866B17">
      <w:pPr>
        <w:spacing w:after="160"/>
        <w:rPr>
          <w:color w:val="222222"/>
        </w:rPr>
      </w:pPr>
      <w:r w:rsidRPr="00CD1B42">
        <w:rPr>
          <w:color w:val="222222"/>
        </w:rPr>
        <w:t>Toutes les offres jugées techniquement conformes aux spécifications stipulées dans l’annexe</w:t>
      </w:r>
      <w:r w:rsidR="00EB5463" w:rsidRPr="00CD1B42">
        <w:rPr>
          <w:color w:val="222222"/>
        </w:rPr>
        <w:t xml:space="preserve"> </w:t>
      </w:r>
      <w:r w:rsidR="005F6287">
        <w:rPr>
          <w:rFonts w:ascii="Calibri" w:hAnsi="Calibri"/>
          <w:i/>
          <w:iCs/>
          <w:color w:val="FF0000"/>
          <w:szCs w:val="22"/>
        </w:rPr>
        <w:t>H</w:t>
      </w:r>
      <w:r w:rsidRPr="00CD1B42">
        <w:rPr>
          <w:color w:val="222222"/>
        </w:rPr>
        <w:t xml:space="preserve"> </w:t>
      </w:r>
      <w:r w:rsidR="00666548" w:rsidRPr="00CD1B42">
        <w:rPr>
          <w:color w:val="222222"/>
        </w:rPr>
        <w:t>–</w:t>
      </w:r>
      <w:r w:rsidRPr="00CD1B42">
        <w:rPr>
          <w:color w:val="222222"/>
        </w:rPr>
        <w:t xml:space="preserve"> </w:t>
      </w:r>
      <w:r w:rsidR="00666548" w:rsidRPr="00CD1B42">
        <w:rPr>
          <w:color w:val="222222"/>
        </w:rPr>
        <w:t>Termes de référence</w:t>
      </w:r>
      <w:r w:rsidRPr="00CD1B42">
        <w:rPr>
          <w:color w:val="222222"/>
        </w:rPr>
        <w:t xml:space="preserve"> se verront attribuer une note pondérée combinant les paramètres techniques et financiers. L’adjudication du contrat sera décidée en fonction de la note pondérée.</w:t>
      </w:r>
    </w:p>
    <w:p w14:paraId="22359242" w14:textId="25C457BA" w:rsidR="00FE7AFB" w:rsidRPr="00CD1B42" w:rsidRDefault="00FE7AFB" w:rsidP="00866B17">
      <w:pPr>
        <w:spacing w:after="160"/>
        <w:rPr>
          <w:color w:val="222222"/>
        </w:rPr>
      </w:pPr>
      <w:r w:rsidRPr="00CD1B42">
        <w:rPr>
          <w:color w:val="222222"/>
        </w:rPr>
        <w:t>Les critères techniques applicables à cette DDP et leurs coefficients de pondération sont les suivants :</w:t>
      </w:r>
    </w:p>
    <w:p w14:paraId="084E281A" w14:textId="662CE003" w:rsidR="001406BA" w:rsidRPr="00CD1B42" w:rsidRDefault="001406BA" w:rsidP="004E55A1">
      <w:pPr>
        <w:spacing w:after="160"/>
        <w:rPr>
          <w:color w:val="222222"/>
        </w:rPr>
      </w:pPr>
    </w:p>
    <w:tbl>
      <w:tblPr>
        <w:tblStyle w:val="TableGrid"/>
        <w:tblW w:w="4872" w:type="pct"/>
        <w:tblLook w:val="04A0" w:firstRow="1" w:lastRow="0" w:firstColumn="1" w:lastColumn="0" w:noHBand="0" w:noVBand="1"/>
      </w:tblPr>
      <w:tblGrid>
        <w:gridCol w:w="1667"/>
        <w:gridCol w:w="5813"/>
        <w:gridCol w:w="2552"/>
      </w:tblGrid>
      <w:tr w:rsidR="00FE7AFB" w:rsidRPr="00CD1B42" w14:paraId="0A0BFAD0" w14:textId="77777777" w:rsidTr="00AD205D">
        <w:trPr>
          <w:trHeight w:val="629"/>
        </w:trPr>
        <w:tc>
          <w:tcPr>
            <w:tcW w:w="831" w:type="pct"/>
            <w:shd w:val="clear" w:color="auto" w:fill="D9D9D9" w:themeFill="background1" w:themeFillShade="D9"/>
            <w:vAlign w:val="center"/>
          </w:tcPr>
          <w:p w14:paraId="5544E0AE" w14:textId="4A687A2C" w:rsidR="00FE7AFB" w:rsidRPr="00AD205D" w:rsidRDefault="00471683" w:rsidP="008F7971">
            <w:pPr>
              <w:jc w:val="center"/>
              <w:rPr>
                <w:b/>
                <w:sz w:val="20"/>
                <w:szCs w:val="20"/>
              </w:rPr>
            </w:pPr>
            <w:r w:rsidRPr="00AD205D">
              <w:rPr>
                <w:b/>
                <w:sz w:val="20"/>
                <w:szCs w:val="20"/>
              </w:rPr>
              <w:t>No des c</w:t>
            </w:r>
            <w:r w:rsidR="00FE7AFB" w:rsidRPr="00AD205D">
              <w:rPr>
                <w:b/>
                <w:sz w:val="20"/>
                <w:szCs w:val="20"/>
              </w:rPr>
              <w:t>ritères technique</w:t>
            </w:r>
            <w:r w:rsidRPr="00AD205D">
              <w:rPr>
                <w:b/>
                <w:sz w:val="20"/>
                <w:szCs w:val="20"/>
              </w:rPr>
              <w:t>s</w:t>
            </w:r>
          </w:p>
        </w:tc>
        <w:tc>
          <w:tcPr>
            <w:tcW w:w="2897" w:type="pct"/>
            <w:shd w:val="clear" w:color="auto" w:fill="D9D9D9" w:themeFill="background1" w:themeFillShade="D9"/>
            <w:vAlign w:val="center"/>
          </w:tcPr>
          <w:p w14:paraId="4E6C66E6" w14:textId="05DFE039" w:rsidR="00FE7AFB" w:rsidRPr="00AD205D" w:rsidRDefault="00FE7AFB" w:rsidP="008F7971">
            <w:pPr>
              <w:jc w:val="center"/>
              <w:rPr>
                <w:b/>
                <w:sz w:val="20"/>
                <w:szCs w:val="20"/>
              </w:rPr>
            </w:pPr>
            <w:r w:rsidRPr="00AD205D">
              <w:rPr>
                <w:b/>
                <w:sz w:val="20"/>
                <w:szCs w:val="20"/>
              </w:rPr>
              <w:t>Critères techniques</w:t>
            </w:r>
          </w:p>
        </w:tc>
        <w:tc>
          <w:tcPr>
            <w:tcW w:w="1272" w:type="pct"/>
            <w:shd w:val="clear" w:color="auto" w:fill="D9D9D9" w:themeFill="background1" w:themeFillShade="D9"/>
            <w:vAlign w:val="center"/>
          </w:tcPr>
          <w:p w14:paraId="3ED8DAE7" w14:textId="77777777" w:rsidR="00FE7AFB" w:rsidRPr="00AD205D" w:rsidRDefault="00FE7AFB" w:rsidP="008F7971">
            <w:pPr>
              <w:jc w:val="center"/>
              <w:rPr>
                <w:b/>
                <w:sz w:val="20"/>
                <w:szCs w:val="20"/>
              </w:rPr>
            </w:pPr>
            <w:r w:rsidRPr="00AD205D">
              <w:rPr>
                <w:b/>
                <w:sz w:val="20"/>
                <w:szCs w:val="20"/>
              </w:rPr>
              <w:t>Pondération dans l’évaluation technique</w:t>
            </w:r>
          </w:p>
          <w:p w14:paraId="2FB470C7" w14:textId="7FEFD39E" w:rsidR="00494301" w:rsidRPr="00AD205D" w:rsidRDefault="00494301" w:rsidP="008F7971">
            <w:pPr>
              <w:jc w:val="center"/>
              <w:rPr>
                <w:b/>
                <w:sz w:val="20"/>
                <w:szCs w:val="20"/>
              </w:rPr>
            </w:pPr>
          </w:p>
        </w:tc>
      </w:tr>
      <w:tr w:rsidR="00FE7AFB" w:rsidRPr="00CD1B42" w14:paraId="52E0E1DA" w14:textId="77777777" w:rsidTr="00AD205D">
        <w:trPr>
          <w:trHeight w:val="432"/>
        </w:trPr>
        <w:tc>
          <w:tcPr>
            <w:tcW w:w="831" w:type="pct"/>
          </w:tcPr>
          <w:p w14:paraId="08A1AF9E" w14:textId="77777777" w:rsidR="00FE7AFB" w:rsidRPr="00AD205D" w:rsidRDefault="00FE7AFB" w:rsidP="008F7971">
            <w:pPr>
              <w:jc w:val="center"/>
              <w:rPr>
                <w:sz w:val="20"/>
                <w:szCs w:val="20"/>
              </w:rPr>
            </w:pPr>
            <w:r w:rsidRPr="00AD205D">
              <w:rPr>
                <w:sz w:val="20"/>
                <w:szCs w:val="20"/>
              </w:rPr>
              <w:t>1.</w:t>
            </w:r>
          </w:p>
        </w:tc>
        <w:tc>
          <w:tcPr>
            <w:tcW w:w="2897" w:type="pct"/>
          </w:tcPr>
          <w:p w14:paraId="3DDB00C3" w14:textId="1CE93146" w:rsidR="00FE7AFB" w:rsidRPr="00AD205D" w:rsidRDefault="00EF1A82" w:rsidP="00FE7AFB">
            <w:pPr>
              <w:jc w:val="left"/>
              <w:rPr>
                <w:sz w:val="20"/>
                <w:szCs w:val="20"/>
              </w:rPr>
            </w:pPr>
            <w:r w:rsidRPr="00EF1A82">
              <w:rPr>
                <w:sz w:val="20"/>
                <w:szCs w:val="20"/>
              </w:rPr>
              <w:t>Capacités générales du consultant</w:t>
            </w:r>
          </w:p>
        </w:tc>
        <w:tc>
          <w:tcPr>
            <w:tcW w:w="1272" w:type="pct"/>
          </w:tcPr>
          <w:p w14:paraId="15B913CE" w14:textId="2B7B1E36" w:rsidR="00FE7AFB" w:rsidRPr="00EF1A82" w:rsidRDefault="00EF1A82" w:rsidP="001F7F7A">
            <w:pPr>
              <w:jc w:val="left"/>
              <w:rPr>
                <w:sz w:val="20"/>
                <w:szCs w:val="20"/>
              </w:rPr>
            </w:pPr>
            <w:r w:rsidRPr="00EF1A82">
              <w:rPr>
                <w:sz w:val="20"/>
                <w:szCs w:val="20"/>
              </w:rPr>
              <w:t>20</w:t>
            </w:r>
            <w:r w:rsidR="003406FC" w:rsidRPr="00EF1A82">
              <w:rPr>
                <w:sz w:val="20"/>
                <w:szCs w:val="20"/>
              </w:rPr>
              <w:t xml:space="preserve"> </w:t>
            </w:r>
            <w:r w:rsidR="00FE7AFB" w:rsidRPr="00EF1A82">
              <w:rPr>
                <w:sz w:val="20"/>
                <w:szCs w:val="20"/>
              </w:rPr>
              <w:t>%</w:t>
            </w:r>
          </w:p>
        </w:tc>
      </w:tr>
      <w:tr w:rsidR="00FE7AFB" w:rsidRPr="00CD1B42" w14:paraId="59CD8987" w14:textId="77777777" w:rsidTr="00AD205D">
        <w:trPr>
          <w:trHeight w:val="432"/>
        </w:trPr>
        <w:tc>
          <w:tcPr>
            <w:tcW w:w="831" w:type="pct"/>
          </w:tcPr>
          <w:p w14:paraId="18453C0B" w14:textId="77777777" w:rsidR="00FE7AFB" w:rsidRPr="00AD205D" w:rsidRDefault="00FE7AFB" w:rsidP="008F7971">
            <w:pPr>
              <w:jc w:val="center"/>
              <w:rPr>
                <w:sz w:val="20"/>
                <w:szCs w:val="20"/>
              </w:rPr>
            </w:pPr>
            <w:r w:rsidRPr="00AD205D">
              <w:rPr>
                <w:sz w:val="20"/>
                <w:szCs w:val="20"/>
              </w:rPr>
              <w:t>2.</w:t>
            </w:r>
          </w:p>
        </w:tc>
        <w:tc>
          <w:tcPr>
            <w:tcW w:w="2897" w:type="pct"/>
          </w:tcPr>
          <w:p w14:paraId="331D2F4A" w14:textId="69EDE0EA" w:rsidR="00FE7AFB" w:rsidRPr="00AD205D" w:rsidRDefault="00EF1A82" w:rsidP="00EF1A82">
            <w:pPr>
              <w:jc w:val="left"/>
              <w:rPr>
                <w:sz w:val="20"/>
                <w:szCs w:val="20"/>
              </w:rPr>
            </w:pPr>
            <w:r w:rsidRPr="00EF1A82">
              <w:rPr>
                <w:sz w:val="20"/>
                <w:szCs w:val="20"/>
              </w:rPr>
              <w:t>Expérience pertinente de réalisation de travaux de recherche dans des domaines similaires</w:t>
            </w:r>
          </w:p>
        </w:tc>
        <w:tc>
          <w:tcPr>
            <w:tcW w:w="1272" w:type="pct"/>
          </w:tcPr>
          <w:p w14:paraId="01ABF3B1" w14:textId="50145B25" w:rsidR="00FE7AFB" w:rsidRPr="00EF1A82" w:rsidRDefault="00EF1A82" w:rsidP="001F7F7A">
            <w:pPr>
              <w:jc w:val="left"/>
              <w:rPr>
                <w:sz w:val="20"/>
                <w:szCs w:val="20"/>
              </w:rPr>
            </w:pPr>
            <w:r w:rsidRPr="00EF1A82">
              <w:rPr>
                <w:sz w:val="20"/>
                <w:szCs w:val="20"/>
              </w:rPr>
              <w:t>20</w:t>
            </w:r>
            <w:r w:rsidR="003406FC" w:rsidRPr="00EF1A82">
              <w:rPr>
                <w:sz w:val="20"/>
                <w:szCs w:val="20"/>
              </w:rPr>
              <w:t xml:space="preserve"> </w:t>
            </w:r>
            <w:r w:rsidR="00FE7AFB" w:rsidRPr="00EF1A82">
              <w:rPr>
                <w:sz w:val="20"/>
                <w:szCs w:val="20"/>
              </w:rPr>
              <w:t>%</w:t>
            </w:r>
          </w:p>
        </w:tc>
      </w:tr>
      <w:tr w:rsidR="00FE7AFB" w:rsidRPr="00CD1B42" w14:paraId="437A4B52" w14:textId="77777777" w:rsidTr="00AD205D">
        <w:trPr>
          <w:trHeight w:val="274"/>
        </w:trPr>
        <w:tc>
          <w:tcPr>
            <w:tcW w:w="831" w:type="pct"/>
          </w:tcPr>
          <w:p w14:paraId="3D21E1D3" w14:textId="77777777" w:rsidR="00FE7AFB" w:rsidRPr="00AD205D" w:rsidRDefault="00FE7AFB" w:rsidP="008F7971">
            <w:pPr>
              <w:jc w:val="center"/>
              <w:rPr>
                <w:sz w:val="20"/>
                <w:szCs w:val="20"/>
              </w:rPr>
            </w:pPr>
            <w:r w:rsidRPr="00AD205D">
              <w:rPr>
                <w:sz w:val="20"/>
                <w:szCs w:val="20"/>
              </w:rPr>
              <w:t>3.</w:t>
            </w:r>
          </w:p>
        </w:tc>
        <w:tc>
          <w:tcPr>
            <w:tcW w:w="2897" w:type="pct"/>
          </w:tcPr>
          <w:p w14:paraId="57E13710" w14:textId="4BED26A8" w:rsidR="00FE7AFB" w:rsidRPr="00AD205D" w:rsidRDefault="00EF1A82" w:rsidP="001F7F7A">
            <w:pPr>
              <w:jc w:val="left"/>
              <w:rPr>
                <w:sz w:val="20"/>
                <w:szCs w:val="20"/>
              </w:rPr>
            </w:pPr>
            <w:r w:rsidRPr="00EF1A82">
              <w:rPr>
                <w:sz w:val="20"/>
                <w:szCs w:val="20"/>
              </w:rPr>
              <w:t>Le contenu de la proposition répond aux spécifications de la mission</w:t>
            </w:r>
          </w:p>
        </w:tc>
        <w:tc>
          <w:tcPr>
            <w:tcW w:w="1272" w:type="pct"/>
          </w:tcPr>
          <w:p w14:paraId="760A51BA" w14:textId="53F8507A" w:rsidR="00FE7AFB" w:rsidRPr="00EF1A82" w:rsidRDefault="00EF1A82" w:rsidP="001F7F7A">
            <w:pPr>
              <w:jc w:val="left"/>
              <w:rPr>
                <w:sz w:val="20"/>
                <w:szCs w:val="20"/>
              </w:rPr>
            </w:pPr>
            <w:r w:rsidRPr="00EF1A82">
              <w:rPr>
                <w:sz w:val="20"/>
                <w:szCs w:val="20"/>
              </w:rPr>
              <w:t>15</w:t>
            </w:r>
            <w:r w:rsidR="003406FC" w:rsidRPr="00EF1A82">
              <w:rPr>
                <w:sz w:val="20"/>
                <w:szCs w:val="20"/>
              </w:rPr>
              <w:t xml:space="preserve"> </w:t>
            </w:r>
            <w:r w:rsidR="00FE7AFB" w:rsidRPr="00EF1A82">
              <w:rPr>
                <w:sz w:val="20"/>
                <w:szCs w:val="20"/>
              </w:rPr>
              <w:t>%</w:t>
            </w:r>
          </w:p>
        </w:tc>
      </w:tr>
      <w:tr w:rsidR="00FE7AFB" w:rsidRPr="00CD1B42" w14:paraId="123C926D" w14:textId="77777777" w:rsidTr="00AD205D">
        <w:trPr>
          <w:trHeight w:val="432"/>
        </w:trPr>
        <w:tc>
          <w:tcPr>
            <w:tcW w:w="831" w:type="pct"/>
          </w:tcPr>
          <w:p w14:paraId="45A85750" w14:textId="77777777" w:rsidR="00FE7AFB" w:rsidRPr="00AD205D" w:rsidRDefault="00FE7AFB" w:rsidP="008F7971">
            <w:pPr>
              <w:jc w:val="center"/>
              <w:rPr>
                <w:sz w:val="20"/>
                <w:szCs w:val="20"/>
              </w:rPr>
            </w:pPr>
            <w:r w:rsidRPr="00AD205D">
              <w:rPr>
                <w:sz w:val="20"/>
                <w:szCs w:val="20"/>
              </w:rPr>
              <w:t>4.</w:t>
            </w:r>
          </w:p>
        </w:tc>
        <w:tc>
          <w:tcPr>
            <w:tcW w:w="2897" w:type="pct"/>
          </w:tcPr>
          <w:p w14:paraId="662A7FB0" w14:textId="1072CBC7" w:rsidR="00FE7AFB" w:rsidRPr="00AD205D" w:rsidRDefault="00EF1A82" w:rsidP="001F7F7A">
            <w:pPr>
              <w:jc w:val="left"/>
              <w:rPr>
                <w:sz w:val="20"/>
                <w:szCs w:val="20"/>
              </w:rPr>
            </w:pPr>
            <w:r w:rsidRPr="00EF1A82">
              <w:rPr>
                <w:sz w:val="20"/>
                <w:szCs w:val="20"/>
              </w:rPr>
              <w:t>Méthodologie d</w:t>
            </w:r>
            <w:r>
              <w:rPr>
                <w:sz w:val="20"/>
                <w:szCs w:val="20"/>
              </w:rPr>
              <w:t xml:space="preserve">u travail </w:t>
            </w:r>
          </w:p>
        </w:tc>
        <w:tc>
          <w:tcPr>
            <w:tcW w:w="1272" w:type="pct"/>
          </w:tcPr>
          <w:p w14:paraId="077164CC" w14:textId="1AFB7C39" w:rsidR="00FE7AFB" w:rsidRPr="00EF1A82" w:rsidRDefault="00EF1A82" w:rsidP="003406FC">
            <w:pPr>
              <w:ind w:left="178" w:hanging="178"/>
              <w:jc w:val="left"/>
              <w:rPr>
                <w:sz w:val="20"/>
                <w:szCs w:val="20"/>
              </w:rPr>
            </w:pPr>
            <w:r w:rsidRPr="00EF1A82">
              <w:rPr>
                <w:sz w:val="20"/>
                <w:szCs w:val="20"/>
              </w:rPr>
              <w:t>15</w:t>
            </w:r>
            <w:r w:rsidR="003406FC" w:rsidRPr="00EF1A82">
              <w:rPr>
                <w:sz w:val="20"/>
                <w:szCs w:val="20"/>
              </w:rPr>
              <w:t xml:space="preserve"> </w:t>
            </w:r>
            <w:r w:rsidR="00FE7AFB" w:rsidRPr="00EF1A82">
              <w:rPr>
                <w:sz w:val="20"/>
                <w:szCs w:val="20"/>
              </w:rPr>
              <w:t>%</w:t>
            </w:r>
          </w:p>
        </w:tc>
      </w:tr>
      <w:tr w:rsidR="00FE7AFB" w:rsidRPr="00CD1B42" w14:paraId="13EB7981" w14:textId="77777777" w:rsidTr="00AD205D">
        <w:trPr>
          <w:trHeight w:val="432"/>
        </w:trPr>
        <w:tc>
          <w:tcPr>
            <w:tcW w:w="831" w:type="pct"/>
          </w:tcPr>
          <w:p w14:paraId="38CA092F" w14:textId="77777777" w:rsidR="00FE7AFB" w:rsidRPr="00CD1B42" w:rsidRDefault="00FE7AFB" w:rsidP="008F7971">
            <w:pPr>
              <w:jc w:val="center"/>
              <w:rPr>
                <w:sz w:val="20"/>
                <w:szCs w:val="20"/>
              </w:rPr>
            </w:pPr>
            <w:r w:rsidRPr="00CD1B42">
              <w:rPr>
                <w:sz w:val="20"/>
                <w:szCs w:val="20"/>
              </w:rPr>
              <w:t>5.</w:t>
            </w:r>
          </w:p>
        </w:tc>
        <w:tc>
          <w:tcPr>
            <w:tcW w:w="2897" w:type="pct"/>
          </w:tcPr>
          <w:p w14:paraId="39CF22A5" w14:textId="369946B0" w:rsidR="00FE7AFB" w:rsidRPr="00CD1B42" w:rsidRDefault="00EF1A82" w:rsidP="001F7F7A">
            <w:pPr>
              <w:rPr>
                <w:sz w:val="20"/>
                <w:szCs w:val="20"/>
              </w:rPr>
            </w:pPr>
            <w:r w:rsidRPr="00EF1A82">
              <w:rPr>
                <w:sz w:val="20"/>
                <w:szCs w:val="20"/>
              </w:rPr>
              <w:t>Le consultant démontre sa capacité à exécuter la mission de consultance</w:t>
            </w:r>
          </w:p>
        </w:tc>
        <w:tc>
          <w:tcPr>
            <w:tcW w:w="1272" w:type="pct"/>
          </w:tcPr>
          <w:p w14:paraId="5A70F439" w14:textId="3C349284" w:rsidR="00FE7AFB" w:rsidRPr="00EF1A82" w:rsidRDefault="00EF1A82" w:rsidP="001F7F7A">
            <w:pPr>
              <w:rPr>
                <w:sz w:val="20"/>
                <w:szCs w:val="20"/>
              </w:rPr>
            </w:pPr>
            <w:r w:rsidRPr="00EF1A82">
              <w:rPr>
                <w:sz w:val="20"/>
                <w:szCs w:val="20"/>
              </w:rPr>
              <w:t>30</w:t>
            </w:r>
            <w:r w:rsidR="003406FC" w:rsidRPr="00EF1A82">
              <w:rPr>
                <w:sz w:val="20"/>
                <w:szCs w:val="20"/>
              </w:rPr>
              <w:t xml:space="preserve"> </w:t>
            </w:r>
            <w:r w:rsidR="00FE7AFB" w:rsidRPr="00EF1A82">
              <w:rPr>
                <w:sz w:val="20"/>
                <w:szCs w:val="20"/>
              </w:rPr>
              <w:t>%</w:t>
            </w:r>
          </w:p>
        </w:tc>
      </w:tr>
    </w:tbl>
    <w:p w14:paraId="2ED70329" w14:textId="29DB99BE" w:rsidR="00FE7AFB" w:rsidRPr="00CD1B42" w:rsidRDefault="00FE7AFB" w:rsidP="00C57467">
      <w:pPr>
        <w:spacing w:before="160" w:after="160"/>
        <w:rPr>
          <w:color w:val="222222"/>
        </w:rPr>
      </w:pPr>
      <w:r w:rsidRPr="00CD1B42">
        <w:rPr>
          <w:color w:val="222222"/>
        </w:rPr>
        <w:t>Veuillez noter que les offres doivent satisfaire à tous les critères et peuvent</w:t>
      </w:r>
      <w:r w:rsidR="001B3026" w:rsidRPr="00CD1B42">
        <w:rPr>
          <w:color w:val="222222"/>
        </w:rPr>
        <w:t>,</w:t>
      </w:r>
      <w:r w:rsidRPr="00CD1B42">
        <w:rPr>
          <w:color w:val="222222"/>
        </w:rPr>
        <w:t xml:space="preserve"> dans le cas contraire</w:t>
      </w:r>
      <w:r w:rsidR="001B3026" w:rsidRPr="00CD1B42">
        <w:rPr>
          <w:color w:val="222222"/>
        </w:rPr>
        <w:t>,</w:t>
      </w:r>
      <w:r w:rsidRPr="00CD1B42">
        <w:rPr>
          <w:color w:val="222222"/>
        </w:rPr>
        <w:t xml:space="preserve"> être disqualifiées.</w:t>
      </w:r>
    </w:p>
    <w:p w14:paraId="75409395" w14:textId="188DEFD1" w:rsidR="00141F35" w:rsidRPr="00CD1B42" w:rsidRDefault="00141F35" w:rsidP="004E55A1">
      <w:pPr>
        <w:pStyle w:val="Heading2"/>
        <w:spacing w:after="80"/>
      </w:pPr>
      <w:r w:rsidRPr="00CD1B42">
        <w:t>Évaluation administrative</w:t>
      </w:r>
    </w:p>
    <w:p w14:paraId="74AFC5C7" w14:textId="2AD768E4" w:rsidR="007D4786" w:rsidRPr="00CD1B42" w:rsidRDefault="007D4786" w:rsidP="00933BF5">
      <w:pPr>
        <w:spacing w:after="160"/>
        <w:rPr>
          <w:b/>
          <w:bCs/>
          <w:color w:val="222222"/>
        </w:rPr>
      </w:pPr>
      <w:r w:rsidRPr="00CD1B42">
        <w:rPr>
          <w:color w:val="222222"/>
        </w:rPr>
        <w:t>Une offre doit avoir passé avec succès l’étape de l’évaluation administrative pour pouvoir être évaluée techniquement puis financièrement. Les offres qui sont jugées administrativement non conformes peuvent être rejetées. Les documents énumérés ci-dessous doivent être soumis avec l’offre.</w:t>
      </w:r>
    </w:p>
    <w:tbl>
      <w:tblPr>
        <w:tblStyle w:val="TableGrid"/>
        <w:tblW w:w="5000" w:type="pct"/>
        <w:tblLook w:val="04A0" w:firstRow="1" w:lastRow="0" w:firstColumn="1" w:lastColumn="0" w:noHBand="0" w:noVBand="1"/>
      </w:tblPr>
      <w:tblGrid>
        <w:gridCol w:w="698"/>
        <w:gridCol w:w="980"/>
        <w:gridCol w:w="3569"/>
        <w:gridCol w:w="5049"/>
      </w:tblGrid>
      <w:tr w:rsidR="00E817E2" w:rsidRPr="00CD1B42" w14:paraId="39D3B3A6" w14:textId="77777777" w:rsidTr="00972789">
        <w:trPr>
          <w:trHeight w:val="432"/>
        </w:trPr>
        <w:tc>
          <w:tcPr>
            <w:tcW w:w="339" w:type="pct"/>
            <w:shd w:val="clear" w:color="auto" w:fill="D9D9D9" w:themeFill="background1" w:themeFillShade="D9"/>
          </w:tcPr>
          <w:p w14:paraId="1C3C0A58" w14:textId="2523D223" w:rsidR="002B39C4" w:rsidRPr="00CD1B42" w:rsidRDefault="00471683" w:rsidP="00C57467">
            <w:pPr>
              <w:jc w:val="center"/>
              <w:rPr>
                <w:b/>
                <w:sz w:val="20"/>
                <w:szCs w:val="20"/>
              </w:rPr>
            </w:pPr>
            <w:r w:rsidRPr="00CD1B42">
              <w:rPr>
                <w:b/>
                <w:sz w:val="20"/>
                <w:szCs w:val="20"/>
              </w:rPr>
              <w:t>No.</w:t>
            </w:r>
          </w:p>
        </w:tc>
        <w:tc>
          <w:tcPr>
            <w:tcW w:w="476" w:type="pct"/>
            <w:shd w:val="clear" w:color="auto" w:fill="D9D9D9" w:themeFill="background1" w:themeFillShade="D9"/>
          </w:tcPr>
          <w:p w14:paraId="4665A165" w14:textId="1E4ED4B8" w:rsidR="002B39C4" w:rsidRPr="00CD1B42" w:rsidRDefault="00471683" w:rsidP="00C57467">
            <w:pPr>
              <w:jc w:val="center"/>
              <w:rPr>
                <w:b/>
                <w:sz w:val="20"/>
                <w:szCs w:val="20"/>
              </w:rPr>
            </w:pPr>
            <w:r w:rsidRPr="00CD1B42">
              <w:rPr>
                <w:b/>
                <w:sz w:val="20"/>
                <w:szCs w:val="20"/>
              </w:rPr>
              <w:t>No de l’a</w:t>
            </w:r>
            <w:r w:rsidR="002B39C4" w:rsidRPr="00CD1B42">
              <w:rPr>
                <w:b/>
                <w:sz w:val="20"/>
                <w:szCs w:val="20"/>
              </w:rPr>
              <w:t>nnexe</w:t>
            </w:r>
          </w:p>
        </w:tc>
        <w:tc>
          <w:tcPr>
            <w:tcW w:w="1733" w:type="pct"/>
            <w:shd w:val="clear" w:color="auto" w:fill="D9D9D9" w:themeFill="background1" w:themeFillShade="D9"/>
          </w:tcPr>
          <w:p w14:paraId="43ED67D9" w14:textId="77777777" w:rsidR="002B39C4" w:rsidRPr="00CD1B42" w:rsidRDefault="002B39C4" w:rsidP="009D07D7">
            <w:pPr>
              <w:rPr>
                <w:b/>
                <w:sz w:val="20"/>
                <w:szCs w:val="20"/>
              </w:rPr>
            </w:pPr>
            <w:r w:rsidRPr="00CD1B42">
              <w:rPr>
                <w:b/>
                <w:sz w:val="20"/>
                <w:szCs w:val="20"/>
              </w:rPr>
              <w:t>Documents</w:t>
            </w:r>
          </w:p>
        </w:tc>
        <w:tc>
          <w:tcPr>
            <w:tcW w:w="2452" w:type="pct"/>
            <w:shd w:val="clear" w:color="auto" w:fill="D9D9D9" w:themeFill="background1" w:themeFillShade="D9"/>
          </w:tcPr>
          <w:p w14:paraId="2990C276" w14:textId="77777777" w:rsidR="002B39C4" w:rsidRPr="00CD1B42" w:rsidRDefault="002B39C4" w:rsidP="009D07D7">
            <w:pPr>
              <w:rPr>
                <w:b/>
                <w:sz w:val="20"/>
                <w:szCs w:val="20"/>
              </w:rPr>
            </w:pPr>
            <w:r w:rsidRPr="00CD1B42">
              <w:rPr>
                <w:b/>
                <w:sz w:val="20"/>
                <w:szCs w:val="20"/>
              </w:rPr>
              <w:t xml:space="preserve">Instructions </w:t>
            </w:r>
          </w:p>
        </w:tc>
      </w:tr>
      <w:tr w:rsidR="00E817E2" w:rsidRPr="00CD1B42" w14:paraId="2D880535" w14:textId="77777777" w:rsidTr="00972789">
        <w:trPr>
          <w:trHeight w:val="432"/>
        </w:trPr>
        <w:tc>
          <w:tcPr>
            <w:tcW w:w="339" w:type="pct"/>
          </w:tcPr>
          <w:p w14:paraId="099FA9FF" w14:textId="77777777" w:rsidR="002B39C4" w:rsidRPr="00CD1B42" w:rsidRDefault="002B39C4" w:rsidP="00C57467">
            <w:pPr>
              <w:jc w:val="center"/>
              <w:rPr>
                <w:sz w:val="20"/>
                <w:szCs w:val="20"/>
              </w:rPr>
            </w:pPr>
            <w:r w:rsidRPr="00CD1B42">
              <w:rPr>
                <w:sz w:val="20"/>
                <w:szCs w:val="20"/>
              </w:rPr>
              <w:t>1.</w:t>
            </w:r>
          </w:p>
        </w:tc>
        <w:tc>
          <w:tcPr>
            <w:tcW w:w="476" w:type="pct"/>
          </w:tcPr>
          <w:p w14:paraId="4D494213" w14:textId="69F518AB" w:rsidR="002B39C4" w:rsidRPr="00CD1B42" w:rsidRDefault="002B39C4" w:rsidP="00C57467">
            <w:pPr>
              <w:jc w:val="center"/>
              <w:rPr>
                <w:sz w:val="20"/>
                <w:szCs w:val="20"/>
              </w:rPr>
            </w:pPr>
            <w:r w:rsidRPr="00CD1B42">
              <w:rPr>
                <w:sz w:val="20"/>
                <w:szCs w:val="20"/>
              </w:rPr>
              <w:t>A1.</w:t>
            </w:r>
          </w:p>
        </w:tc>
        <w:tc>
          <w:tcPr>
            <w:tcW w:w="1733" w:type="pct"/>
          </w:tcPr>
          <w:p w14:paraId="0E78B3B7" w14:textId="2411B68A" w:rsidR="002B39C4" w:rsidRPr="00CD1B42" w:rsidRDefault="002B39C4" w:rsidP="00AA4634">
            <w:pPr>
              <w:jc w:val="left"/>
              <w:rPr>
                <w:sz w:val="20"/>
                <w:szCs w:val="20"/>
              </w:rPr>
            </w:pPr>
            <w:r w:rsidRPr="00CD1B42">
              <w:rPr>
                <w:sz w:val="20"/>
                <w:szCs w:val="20"/>
              </w:rPr>
              <w:t xml:space="preserve">Formulaire de soumission (offre technique) </w:t>
            </w:r>
          </w:p>
        </w:tc>
        <w:tc>
          <w:tcPr>
            <w:tcW w:w="2452" w:type="pct"/>
          </w:tcPr>
          <w:p w14:paraId="7172EBE2" w14:textId="77777777" w:rsidR="002B39C4" w:rsidRPr="00CD1B42" w:rsidRDefault="002B39C4" w:rsidP="009D07D7">
            <w:pPr>
              <w:rPr>
                <w:sz w:val="20"/>
                <w:szCs w:val="20"/>
              </w:rPr>
            </w:pPr>
            <w:r w:rsidRPr="00CD1B42">
              <w:rPr>
                <w:sz w:val="20"/>
                <w:szCs w:val="20"/>
              </w:rPr>
              <w:t>Remplissez TOUTES les sections en entier, signez, tamponnez et soumettez</w:t>
            </w:r>
          </w:p>
        </w:tc>
      </w:tr>
      <w:tr w:rsidR="00AA4634" w:rsidRPr="00CD1B42" w14:paraId="4FBCB068" w14:textId="77777777" w:rsidTr="00972789">
        <w:trPr>
          <w:trHeight w:val="432"/>
        </w:trPr>
        <w:tc>
          <w:tcPr>
            <w:tcW w:w="339" w:type="pct"/>
          </w:tcPr>
          <w:p w14:paraId="1FDC9AE6" w14:textId="1072F459" w:rsidR="00AA4634" w:rsidRPr="00CD1B42" w:rsidRDefault="00AA4634" w:rsidP="00C57467">
            <w:pPr>
              <w:jc w:val="center"/>
              <w:rPr>
                <w:sz w:val="20"/>
                <w:szCs w:val="20"/>
              </w:rPr>
            </w:pPr>
            <w:r w:rsidRPr="00CD1B42">
              <w:rPr>
                <w:sz w:val="20"/>
                <w:szCs w:val="20"/>
              </w:rPr>
              <w:t>2.</w:t>
            </w:r>
          </w:p>
        </w:tc>
        <w:tc>
          <w:tcPr>
            <w:tcW w:w="476" w:type="pct"/>
          </w:tcPr>
          <w:p w14:paraId="6D2F1E60" w14:textId="53C81375" w:rsidR="00AA4634" w:rsidRPr="00CD1B42" w:rsidRDefault="00AA4634" w:rsidP="00C57467">
            <w:pPr>
              <w:jc w:val="center"/>
              <w:rPr>
                <w:sz w:val="20"/>
                <w:szCs w:val="20"/>
              </w:rPr>
            </w:pPr>
            <w:r w:rsidRPr="00CD1B42">
              <w:rPr>
                <w:sz w:val="20"/>
                <w:szCs w:val="20"/>
              </w:rPr>
              <w:t>A.2.</w:t>
            </w:r>
          </w:p>
        </w:tc>
        <w:tc>
          <w:tcPr>
            <w:tcW w:w="1733" w:type="pct"/>
          </w:tcPr>
          <w:p w14:paraId="43AD4B40" w14:textId="0E0B9C43" w:rsidR="00AA4634" w:rsidRPr="00CD1B42" w:rsidRDefault="00AA4634" w:rsidP="001130F5">
            <w:pPr>
              <w:jc w:val="left"/>
              <w:rPr>
                <w:sz w:val="20"/>
                <w:szCs w:val="20"/>
              </w:rPr>
            </w:pPr>
            <w:r w:rsidRPr="00CD1B42">
              <w:rPr>
                <w:sz w:val="20"/>
                <w:szCs w:val="20"/>
              </w:rPr>
              <w:t xml:space="preserve">Formulaire de soumission (offre financière) </w:t>
            </w:r>
          </w:p>
        </w:tc>
        <w:tc>
          <w:tcPr>
            <w:tcW w:w="2452" w:type="pct"/>
          </w:tcPr>
          <w:p w14:paraId="6A2CB22F" w14:textId="45947C3C" w:rsidR="00AA4634" w:rsidRPr="00CD1B42" w:rsidRDefault="00AA4634" w:rsidP="009D07D7">
            <w:pPr>
              <w:rPr>
                <w:sz w:val="20"/>
                <w:szCs w:val="20"/>
              </w:rPr>
            </w:pPr>
            <w:r w:rsidRPr="00CD1B42">
              <w:rPr>
                <w:sz w:val="20"/>
                <w:szCs w:val="20"/>
              </w:rPr>
              <w:t>Remplissez TOUTES les sections en entier, signez, tamponnez et soumettez</w:t>
            </w:r>
          </w:p>
        </w:tc>
      </w:tr>
      <w:tr w:rsidR="00AA4634" w:rsidRPr="00CD1B42" w14:paraId="53BC9ACC" w14:textId="77777777" w:rsidTr="00972789">
        <w:trPr>
          <w:trHeight w:val="432"/>
        </w:trPr>
        <w:tc>
          <w:tcPr>
            <w:tcW w:w="339" w:type="pct"/>
          </w:tcPr>
          <w:p w14:paraId="351409A5" w14:textId="2514AA5D" w:rsidR="00AA4634" w:rsidRPr="00CD1B42" w:rsidRDefault="00AA4634" w:rsidP="00C57467">
            <w:pPr>
              <w:jc w:val="center"/>
              <w:rPr>
                <w:sz w:val="20"/>
                <w:szCs w:val="20"/>
              </w:rPr>
            </w:pPr>
            <w:r w:rsidRPr="00CD1B42">
              <w:rPr>
                <w:sz w:val="20"/>
                <w:szCs w:val="20"/>
              </w:rPr>
              <w:lastRenderedPageBreak/>
              <w:t>3.</w:t>
            </w:r>
          </w:p>
        </w:tc>
        <w:tc>
          <w:tcPr>
            <w:tcW w:w="476" w:type="pct"/>
          </w:tcPr>
          <w:p w14:paraId="5CC2D110" w14:textId="11C32C07" w:rsidR="00AA4634" w:rsidRPr="00CD1B42" w:rsidRDefault="00AA4634" w:rsidP="00C57467">
            <w:pPr>
              <w:jc w:val="center"/>
              <w:rPr>
                <w:sz w:val="20"/>
                <w:szCs w:val="20"/>
              </w:rPr>
            </w:pPr>
            <w:r w:rsidRPr="00CD1B42">
              <w:rPr>
                <w:sz w:val="20"/>
                <w:szCs w:val="20"/>
              </w:rPr>
              <w:t>B</w:t>
            </w:r>
          </w:p>
        </w:tc>
        <w:tc>
          <w:tcPr>
            <w:tcW w:w="1733" w:type="pct"/>
          </w:tcPr>
          <w:p w14:paraId="38DB2FA6" w14:textId="4E8CD887" w:rsidR="00AA4634" w:rsidRPr="00CD1B42" w:rsidRDefault="00AA4634" w:rsidP="00972789">
            <w:pPr>
              <w:jc w:val="left"/>
              <w:rPr>
                <w:sz w:val="20"/>
                <w:szCs w:val="20"/>
              </w:rPr>
            </w:pPr>
            <w:r w:rsidRPr="00CD1B42">
              <w:rPr>
                <w:sz w:val="20"/>
                <w:szCs w:val="20"/>
              </w:rPr>
              <w:t>Attestation d’acceptation des termes et conditions de l’appel d’offres</w:t>
            </w:r>
          </w:p>
        </w:tc>
        <w:tc>
          <w:tcPr>
            <w:tcW w:w="2452" w:type="pct"/>
          </w:tcPr>
          <w:p w14:paraId="187B72A0" w14:textId="0662FD61" w:rsidR="00AA4634" w:rsidRPr="00CD1B42" w:rsidRDefault="00AA4634" w:rsidP="009D07D7">
            <w:pPr>
              <w:rPr>
                <w:sz w:val="20"/>
                <w:szCs w:val="20"/>
              </w:rPr>
            </w:pPr>
            <w:r w:rsidRPr="00CD1B42">
              <w:rPr>
                <w:sz w:val="20"/>
                <w:szCs w:val="20"/>
              </w:rPr>
              <w:t>Remplissez TOUTES les sections en entier, signez, tamponnez et soumettez</w:t>
            </w:r>
          </w:p>
        </w:tc>
      </w:tr>
      <w:tr w:rsidR="00C57467" w:rsidRPr="00CD1B42" w14:paraId="1698FF20" w14:textId="77777777" w:rsidTr="00972789">
        <w:trPr>
          <w:trHeight w:val="432"/>
        </w:trPr>
        <w:tc>
          <w:tcPr>
            <w:tcW w:w="339" w:type="pct"/>
          </w:tcPr>
          <w:p w14:paraId="241085A8" w14:textId="1342BD33" w:rsidR="00C57467" w:rsidRPr="00CD1B42" w:rsidRDefault="00C57467" w:rsidP="00C57467">
            <w:pPr>
              <w:jc w:val="center"/>
              <w:rPr>
                <w:sz w:val="20"/>
                <w:szCs w:val="20"/>
              </w:rPr>
            </w:pPr>
            <w:r w:rsidRPr="00CD1B42">
              <w:rPr>
                <w:sz w:val="20"/>
                <w:szCs w:val="20"/>
              </w:rPr>
              <w:t>4</w:t>
            </w:r>
          </w:p>
        </w:tc>
        <w:tc>
          <w:tcPr>
            <w:tcW w:w="476" w:type="pct"/>
          </w:tcPr>
          <w:p w14:paraId="28E43BD9" w14:textId="1748DE32" w:rsidR="00C57467" w:rsidRPr="00CD1B42" w:rsidRDefault="006C4EA7" w:rsidP="00C57467">
            <w:pPr>
              <w:jc w:val="center"/>
              <w:rPr>
                <w:sz w:val="20"/>
                <w:szCs w:val="20"/>
              </w:rPr>
            </w:pPr>
            <w:r>
              <w:rPr>
                <w:sz w:val="20"/>
                <w:szCs w:val="20"/>
              </w:rPr>
              <w:t>D</w:t>
            </w:r>
          </w:p>
        </w:tc>
        <w:tc>
          <w:tcPr>
            <w:tcW w:w="1733" w:type="pct"/>
          </w:tcPr>
          <w:p w14:paraId="56D8C80D" w14:textId="625E8BB8" w:rsidR="00C57467" w:rsidRPr="00CD1B42" w:rsidRDefault="00C57467" w:rsidP="00C57467">
            <w:pPr>
              <w:jc w:val="left"/>
              <w:rPr>
                <w:sz w:val="20"/>
                <w:szCs w:val="20"/>
              </w:rPr>
            </w:pPr>
            <w:r w:rsidRPr="00CD1B42">
              <w:rPr>
                <w:sz w:val="20"/>
                <w:szCs w:val="20"/>
              </w:rPr>
              <w:t>Code de conduite des fournisseurs du DRC</w:t>
            </w:r>
          </w:p>
        </w:tc>
        <w:tc>
          <w:tcPr>
            <w:tcW w:w="2452" w:type="pct"/>
          </w:tcPr>
          <w:p w14:paraId="557F7ADB" w14:textId="77120C96" w:rsidR="00C57467" w:rsidRPr="00CD1B42" w:rsidRDefault="00C57467" w:rsidP="00C57467">
            <w:pPr>
              <w:rPr>
                <w:sz w:val="20"/>
                <w:szCs w:val="20"/>
              </w:rPr>
            </w:pPr>
            <w:r w:rsidRPr="00CD1B42">
              <w:rPr>
                <w:sz w:val="20"/>
                <w:szCs w:val="20"/>
              </w:rPr>
              <w:t>Signez, tamponnez et soumettez</w:t>
            </w:r>
          </w:p>
        </w:tc>
      </w:tr>
      <w:tr w:rsidR="006C4EA7" w:rsidRPr="00CD1B42" w14:paraId="2D99CA8B" w14:textId="77777777" w:rsidTr="00972789">
        <w:trPr>
          <w:trHeight w:val="432"/>
        </w:trPr>
        <w:tc>
          <w:tcPr>
            <w:tcW w:w="339" w:type="pct"/>
          </w:tcPr>
          <w:p w14:paraId="486AA582" w14:textId="463C2345" w:rsidR="006C4EA7" w:rsidRPr="00CD1B42" w:rsidRDefault="006C4EA7" w:rsidP="00C57467">
            <w:pPr>
              <w:jc w:val="center"/>
            </w:pPr>
            <w:r w:rsidRPr="00CD1B42">
              <w:rPr>
                <w:sz w:val="20"/>
                <w:szCs w:val="20"/>
              </w:rPr>
              <w:t>5.</w:t>
            </w:r>
          </w:p>
        </w:tc>
        <w:tc>
          <w:tcPr>
            <w:tcW w:w="476" w:type="pct"/>
          </w:tcPr>
          <w:p w14:paraId="3E5C3774" w14:textId="1F6C42BC" w:rsidR="006C4EA7" w:rsidRPr="00CD1B42" w:rsidRDefault="006C4EA7" w:rsidP="00C57467">
            <w:pPr>
              <w:jc w:val="center"/>
            </w:pPr>
            <w:r>
              <w:t>C</w:t>
            </w:r>
          </w:p>
        </w:tc>
        <w:tc>
          <w:tcPr>
            <w:tcW w:w="1733" w:type="pct"/>
          </w:tcPr>
          <w:p w14:paraId="72C84510" w14:textId="211BA741" w:rsidR="006C4EA7" w:rsidRPr="00CD1B42" w:rsidRDefault="006C4EA7" w:rsidP="00C57467">
            <w:pPr>
              <w:jc w:val="left"/>
            </w:pPr>
            <w:r w:rsidRPr="006C4EA7">
              <w:t>Conditions contractuelles générales</w:t>
            </w:r>
          </w:p>
        </w:tc>
        <w:tc>
          <w:tcPr>
            <w:tcW w:w="2452" w:type="pct"/>
          </w:tcPr>
          <w:p w14:paraId="080E748C" w14:textId="790700EC" w:rsidR="006C4EA7" w:rsidRPr="00CD1B42" w:rsidRDefault="006C4EA7" w:rsidP="006C4EA7">
            <w:pPr>
              <w:jc w:val="left"/>
            </w:pPr>
            <w:r w:rsidRPr="006C4EA7">
              <w:t>Signez, tamponnez et soumettez</w:t>
            </w:r>
          </w:p>
        </w:tc>
      </w:tr>
      <w:tr w:rsidR="00C57467" w:rsidRPr="00CD1B42" w14:paraId="3DDFF5E8" w14:textId="77777777" w:rsidTr="00972789">
        <w:trPr>
          <w:trHeight w:val="432"/>
        </w:trPr>
        <w:tc>
          <w:tcPr>
            <w:tcW w:w="339" w:type="pct"/>
          </w:tcPr>
          <w:p w14:paraId="45093001" w14:textId="3CC65309" w:rsidR="00C57467" w:rsidRPr="00CD1B42" w:rsidRDefault="006C4EA7" w:rsidP="00C57467">
            <w:pPr>
              <w:jc w:val="center"/>
              <w:rPr>
                <w:sz w:val="20"/>
                <w:szCs w:val="20"/>
              </w:rPr>
            </w:pPr>
            <w:r w:rsidRPr="00CD1B42">
              <w:rPr>
                <w:sz w:val="20"/>
                <w:szCs w:val="20"/>
              </w:rPr>
              <w:t>6.</w:t>
            </w:r>
          </w:p>
        </w:tc>
        <w:tc>
          <w:tcPr>
            <w:tcW w:w="476" w:type="pct"/>
          </w:tcPr>
          <w:p w14:paraId="0C8367D0" w14:textId="1DA47136" w:rsidR="00C57467" w:rsidRPr="00CD1B42" w:rsidRDefault="00F82515" w:rsidP="00C57467">
            <w:pPr>
              <w:jc w:val="center"/>
              <w:rPr>
                <w:sz w:val="20"/>
                <w:szCs w:val="20"/>
              </w:rPr>
            </w:pPr>
            <w:r>
              <w:rPr>
                <w:sz w:val="20"/>
                <w:szCs w:val="20"/>
              </w:rPr>
              <w:t>E</w:t>
            </w:r>
          </w:p>
        </w:tc>
        <w:tc>
          <w:tcPr>
            <w:tcW w:w="1733" w:type="pct"/>
          </w:tcPr>
          <w:p w14:paraId="28325B0C" w14:textId="3036518E" w:rsidR="00C57467" w:rsidRPr="00CD1B42" w:rsidRDefault="00C57467" w:rsidP="00C57467">
            <w:pPr>
              <w:jc w:val="left"/>
              <w:rPr>
                <w:sz w:val="20"/>
                <w:szCs w:val="20"/>
              </w:rPr>
            </w:pPr>
            <w:r w:rsidRPr="00CD1B42">
              <w:rPr>
                <w:sz w:val="20"/>
                <w:szCs w:val="20"/>
              </w:rPr>
              <w:t xml:space="preserve">Formulaire Profil et enregistrement du fournisseur </w:t>
            </w:r>
          </w:p>
        </w:tc>
        <w:tc>
          <w:tcPr>
            <w:tcW w:w="2452" w:type="pct"/>
          </w:tcPr>
          <w:p w14:paraId="2EDBB5F3" w14:textId="1E9F2A5D" w:rsidR="00C57467" w:rsidRPr="00CD1B42" w:rsidRDefault="00C57467" w:rsidP="00C57467">
            <w:pPr>
              <w:rPr>
                <w:sz w:val="20"/>
                <w:szCs w:val="20"/>
              </w:rPr>
            </w:pPr>
            <w:r w:rsidRPr="00CD1B42">
              <w:rPr>
                <w:sz w:val="20"/>
                <w:szCs w:val="20"/>
              </w:rPr>
              <w:t>Remplissez TOUTES les sections en entier, signez, tamponnez et soumettez</w:t>
            </w:r>
          </w:p>
        </w:tc>
      </w:tr>
      <w:tr w:rsidR="00C57467" w:rsidRPr="00CD1B42" w14:paraId="3D2AB773" w14:textId="77777777" w:rsidTr="00972789">
        <w:trPr>
          <w:trHeight w:val="432"/>
        </w:trPr>
        <w:tc>
          <w:tcPr>
            <w:tcW w:w="339" w:type="pct"/>
          </w:tcPr>
          <w:p w14:paraId="7131E6EB" w14:textId="008CC1E3" w:rsidR="00C57467" w:rsidRPr="00CD1B42" w:rsidRDefault="006C4EA7" w:rsidP="00C57467">
            <w:pPr>
              <w:jc w:val="center"/>
              <w:rPr>
                <w:sz w:val="20"/>
                <w:szCs w:val="20"/>
              </w:rPr>
            </w:pPr>
            <w:r w:rsidRPr="00CD1B42">
              <w:rPr>
                <w:sz w:val="20"/>
                <w:szCs w:val="20"/>
              </w:rPr>
              <w:t>7.</w:t>
            </w:r>
          </w:p>
        </w:tc>
        <w:tc>
          <w:tcPr>
            <w:tcW w:w="476" w:type="pct"/>
          </w:tcPr>
          <w:p w14:paraId="2274B8FD" w14:textId="6180EAF8" w:rsidR="00C57467" w:rsidRPr="00CD1B42" w:rsidRDefault="006C4EA7" w:rsidP="00C57467">
            <w:pPr>
              <w:jc w:val="center"/>
              <w:rPr>
                <w:sz w:val="20"/>
                <w:szCs w:val="20"/>
              </w:rPr>
            </w:pPr>
            <w:r>
              <w:rPr>
                <w:sz w:val="20"/>
                <w:szCs w:val="20"/>
              </w:rPr>
              <w:t>F</w:t>
            </w:r>
          </w:p>
        </w:tc>
        <w:tc>
          <w:tcPr>
            <w:tcW w:w="1733" w:type="pct"/>
          </w:tcPr>
          <w:p w14:paraId="72E97FE0" w14:textId="2D5EE274" w:rsidR="00C57467" w:rsidRPr="00CD1B42" w:rsidRDefault="00C57467" w:rsidP="00C57467">
            <w:pPr>
              <w:jc w:val="left"/>
              <w:rPr>
                <w:sz w:val="20"/>
                <w:szCs w:val="20"/>
              </w:rPr>
            </w:pPr>
            <w:r w:rsidRPr="00CD1B42">
              <w:rPr>
                <w:sz w:val="20"/>
                <w:szCs w:val="20"/>
              </w:rPr>
              <w:t>Formulaire de déclaration du consultant</w:t>
            </w:r>
          </w:p>
        </w:tc>
        <w:tc>
          <w:tcPr>
            <w:tcW w:w="2452" w:type="pct"/>
          </w:tcPr>
          <w:p w14:paraId="02DB9689" w14:textId="18B62047" w:rsidR="00C57467" w:rsidRPr="00CD1B42" w:rsidRDefault="00C57467" w:rsidP="00C57467">
            <w:pPr>
              <w:rPr>
                <w:sz w:val="20"/>
                <w:szCs w:val="20"/>
              </w:rPr>
            </w:pPr>
            <w:r w:rsidRPr="00CD1B42">
              <w:rPr>
                <w:sz w:val="20"/>
                <w:szCs w:val="20"/>
              </w:rPr>
              <w:t>Remplissez TOUTES les sections en entier, signez, tamponnez et soumettez</w:t>
            </w:r>
          </w:p>
        </w:tc>
      </w:tr>
      <w:tr w:rsidR="00C57467" w:rsidRPr="00CD1B42" w14:paraId="729DA2B4" w14:textId="77777777" w:rsidTr="00972789">
        <w:trPr>
          <w:trHeight w:val="432"/>
        </w:trPr>
        <w:tc>
          <w:tcPr>
            <w:tcW w:w="339" w:type="pct"/>
          </w:tcPr>
          <w:p w14:paraId="6E73DFEE" w14:textId="0D5492B4" w:rsidR="00C57467" w:rsidRPr="00CD1B42" w:rsidRDefault="00C57467" w:rsidP="00C57467">
            <w:pPr>
              <w:jc w:val="center"/>
              <w:rPr>
                <w:sz w:val="20"/>
                <w:szCs w:val="20"/>
              </w:rPr>
            </w:pPr>
          </w:p>
        </w:tc>
        <w:tc>
          <w:tcPr>
            <w:tcW w:w="476" w:type="pct"/>
          </w:tcPr>
          <w:p w14:paraId="6E629B9A" w14:textId="0371027E" w:rsidR="00C57467" w:rsidRPr="00CD1B42" w:rsidRDefault="00C57467" w:rsidP="00C57467">
            <w:pPr>
              <w:rPr>
                <w:sz w:val="20"/>
                <w:szCs w:val="20"/>
              </w:rPr>
            </w:pPr>
          </w:p>
        </w:tc>
        <w:tc>
          <w:tcPr>
            <w:tcW w:w="1733" w:type="pct"/>
          </w:tcPr>
          <w:p w14:paraId="57F863BF" w14:textId="3AE8B554" w:rsidR="00C57467" w:rsidRPr="00CD1B42" w:rsidRDefault="005F6287" w:rsidP="00C57467">
            <w:pPr>
              <w:rPr>
                <w:sz w:val="20"/>
                <w:szCs w:val="20"/>
              </w:rPr>
            </w:pPr>
            <w:r w:rsidRPr="005F6287">
              <w:rPr>
                <w:sz w:val="20"/>
                <w:szCs w:val="20"/>
              </w:rPr>
              <w:t>Preuve de statut légal d’enregistrement d’entreprise et/ou de travail indépendant</w:t>
            </w:r>
            <w:r>
              <w:rPr>
                <w:sz w:val="20"/>
                <w:szCs w:val="20"/>
              </w:rPr>
              <w:t xml:space="preserve"> (Patente ou RNE)</w:t>
            </w:r>
          </w:p>
        </w:tc>
        <w:tc>
          <w:tcPr>
            <w:tcW w:w="2452" w:type="pct"/>
          </w:tcPr>
          <w:p w14:paraId="6F177984" w14:textId="2A9263E7" w:rsidR="00C57467" w:rsidRPr="00CD1B42" w:rsidRDefault="005F6287" w:rsidP="00C57467">
            <w:pPr>
              <w:rPr>
                <w:sz w:val="20"/>
                <w:szCs w:val="20"/>
              </w:rPr>
            </w:pPr>
            <w:proofErr w:type="gramStart"/>
            <w:r w:rsidRPr="005F6287">
              <w:rPr>
                <w:sz w:val="20"/>
                <w:szCs w:val="20"/>
              </w:rPr>
              <w:t>obligatoire</w:t>
            </w:r>
            <w:proofErr w:type="gramEnd"/>
          </w:p>
        </w:tc>
      </w:tr>
      <w:tr w:rsidR="005F6287" w:rsidRPr="00CD1B42" w14:paraId="7FA0E073" w14:textId="77777777" w:rsidTr="00972789">
        <w:trPr>
          <w:trHeight w:val="432"/>
        </w:trPr>
        <w:tc>
          <w:tcPr>
            <w:tcW w:w="339" w:type="pct"/>
          </w:tcPr>
          <w:p w14:paraId="1C9BB44F" w14:textId="47DC542D" w:rsidR="005F6287" w:rsidRPr="00CD1B42" w:rsidRDefault="005F6287" w:rsidP="00C57467">
            <w:pPr>
              <w:jc w:val="center"/>
            </w:pPr>
            <w:r>
              <w:t>8.</w:t>
            </w:r>
          </w:p>
        </w:tc>
        <w:tc>
          <w:tcPr>
            <w:tcW w:w="476" w:type="pct"/>
          </w:tcPr>
          <w:p w14:paraId="1C610DF2" w14:textId="77777777" w:rsidR="005F6287" w:rsidRPr="00CD1B42" w:rsidRDefault="005F6287" w:rsidP="00C57467"/>
        </w:tc>
        <w:tc>
          <w:tcPr>
            <w:tcW w:w="1733" w:type="pct"/>
          </w:tcPr>
          <w:p w14:paraId="5260CF2F" w14:textId="26BBAF41" w:rsidR="005F6287" w:rsidRPr="005F6287" w:rsidRDefault="005F6287" w:rsidP="00C57467">
            <w:r w:rsidRPr="005F6287">
              <w:t>Copie de l'identité nationale pertinente ou passeport valide du représentant légal de l'organisation</w:t>
            </w:r>
          </w:p>
        </w:tc>
        <w:tc>
          <w:tcPr>
            <w:tcW w:w="2452" w:type="pct"/>
          </w:tcPr>
          <w:p w14:paraId="66F928D8" w14:textId="0BB02607" w:rsidR="005F6287" w:rsidRPr="00CD1B42" w:rsidRDefault="005F6287" w:rsidP="00C57467">
            <w:proofErr w:type="gramStart"/>
            <w:r w:rsidRPr="005F6287">
              <w:t>obligatoire</w:t>
            </w:r>
            <w:proofErr w:type="gramEnd"/>
          </w:p>
        </w:tc>
      </w:tr>
      <w:tr w:rsidR="005F6287" w:rsidRPr="00CD1B42" w14:paraId="14D58285" w14:textId="77777777" w:rsidTr="00972789">
        <w:trPr>
          <w:trHeight w:val="432"/>
        </w:trPr>
        <w:tc>
          <w:tcPr>
            <w:tcW w:w="339" w:type="pct"/>
          </w:tcPr>
          <w:p w14:paraId="15525B54" w14:textId="198D98BE" w:rsidR="005F6287" w:rsidRPr="00CD1B42" w:rsidRDefault="005F6287" w:rsidP="00C57467">
            <w:pPr>
              <w:jc w:val="center"/>
            </w:pPr>
            <w:r>
              <w:t>9.</w:t>
            </w:r>
          </w:p>
        </w:tc>
        <w:tc>
          <w:tcPr>
            <w:tcW w:w="476" w:type="pct"/>
          </w:tcPr>
          <w:p w14:paraId="13866296" w14:textId="77777777" w:rsidR="005F6287" w:rsidRPr="00CD1B42" w:rsidRDefault="005F6287" w:rsidP="00C57467"/>
        </w:tc>
        <w:tc>
          <w:tcPr>
            <w:tcW w:w="1733" w:type="pct"/>
          </w:tcPr>
          <w:p w14:paraId="2580C965" w14:textId="5D94EBA0" w:rsidR="005F6287" w:rsidRPr="005F6287" w:rsidRDefault="005F6287" w:rsidP="00C57467">
            <w:r>
              <w:t>CV</w:t>
            </w:r>
          </w:p>
        </w:tc>
        <w:tc>
          <w:tcPr>
            <w:tcW w:w="2452" w:type="pct"/>
          </w:tcPr>
          <w:p w14:paraId="58BAE44F" w14:textId="2010CF0B" w:rsidR="005F6287" w:rsidRPr="00CD1B42" w:rsidRDefault="005F6287" w:rsidP="00C57467">
            <w:proofErr w:type="gramStart"/>
            <w:r w:rsidRPr="005F6287">
              <w:t>obligatoire</w:t>
            </w:r>
            <w:proofErr w:type="gramEnd"/>
          </w:p>
        </w:tc>
      </w:tr>
    </w:tbl>
    <w:p w14:paraId="3F302055" w14:textId="77777777" w:rsidR="001C6C3E" w:rsidRPr="00CD1B42" w:rsidRDefault="001C6C3E">
      <w:pPr>
        <w:rPr>
          <w:color w:val="222222"/>
        </w:rPr>
      </w:pPr>
    </w:p>
    <w:p w14:paraId="3A1E9559" w14:textId="3C31D35A" w:rsidR="0055406F" w:rsidRPr="00CD1B42" w:rsidRDefault="0055406F" w:rsidP="00933BF5">
      <w:pPr>
        <w:spacing w:after="160"/>
        <w:rPr>
          <w:color w:val="222222"/>
        </w:rPr>
      </w:pPr>
      <w:r w:rsidRPr="005F6287">
        <w:rPr>
          <w:color w:val="222222"/>
        </w:rPr>
        <w:t xml:space="preserve">Si un soumissionnaire ne soumet pas certaines des informations requises pour l’évaluation administrative, le DRC a la possibilité de lui demander de soumettre ces informations dans un délai de 48 heures après l’ouverture des offres. À noter que cette option est limitée aux informations qui ne modifient </w:t>
      </w:r>
      <w:r w:rsidR="005B4D00" w:rsidRPr="005F6287">
        <w:rPr>
          <w:color w:val="222222"/>
        </w:rPr>
        <w:t>pas</w:t>
      </w:r>
      <w:r w:rsidRPr="005F6287">
        <w:rPr>
          <w:color w:val="222222"/>
        </w:rPr>
        <w:t xml:space="preserve"> les détails de l’offre, notamment ceux relatifs au prix.</w:t>
      </w:r>
      <w:r w:rsidRPr="00CD1B42">
        <w:rPr>
          <w:color w:val="222222"/>
        </w:rPr>
        <w:t xml:space="preserve"> </w:t>
      </w:r>
    </w:p>
    <w:p w14:paraId="58C5A19C" w14:textId="02F266A4" w:rsidR="00141F35" w:rsidRPr="00CD1B42" w:rsidRDefault="00141F35" w:rsidP="004E55A1">
      <w:pPr>
        <w:pStyle w:val="Heading2"/>
        <w:spacing w:after="80"/>
      </w:pPr>
      <w:r w:rsidRPr="00CD1B42">
        <w:t>Évaluation technique</w:t>
      </w:r>
    </w:p>
    <w:p w14:paraId="06A1A43F" w14:textId="1C27E42E" w:rsidR="00AA4634" w:rsidRPr="00CD1B42" w:rsidRDefault="00AA4634" w:rsidP="00933BF5">
      <w:pPr>
        <w:spacing w:after="160"/>
        <w:rPr>
          <w:rFonts w:ascii="Calibri" w:hAnsi="Calibri" w:cs="Arial"/>
          <w:color w:val="222222"/>
          <w:szCs w:val="22"/>
        </w:rPr>
      </w:pPr>
      <w:r w:rsidRPr="00CD1B42">
        <w:rPr>
          <w:rFonts w:ascii="Calibri" w:hAnsi="Calibri"/>
          <w:szCs w:val="22"/>
        </w:rPr>
        <w:t xml:space="preserve">Pour être jugée techniquement conforme, l’offre doit remplir ou </w:t>
      </w:r>
      <w:r w:rsidR="005B4D00" w:rsidRPr="00CD1B42">
        <w:rPr>
          <w:rFonts w:ascii="Calibri" w:hAnsi="Calibri"/>
          <w:szCs w:val="22"/>
        </w:rPr>
        <w:t>dépasser</w:t>
      </w:r>
      <w:r w:rsidRPr="00CD1B42">
        <w:rPr>
          <w:rFonts w:ascii="Calibri" w:hAnsi="Calibri"/>
          <w:szCs w:val="22"/>
        </w:rPr>
        <w:t xml:space="preserve"> les conditions requises et les spécifications de la DDP. L’offre est considérée comme répondant aux critères si elle remplit toutes les conditions requises, les procédures et les spécifications obligatoires de la DDP, sans déviations ni restrictions importantes. Toute offre qui ne répond pas aux critères techniques de la DDP est rejetée.</w:t>
      </w:r>
      <w:r w:rsidRPr="00CD1B42">
        <w:rPr>
          <w:rFonts w:ascii="Calibri" w:hAnsi="Calibri"/>
          <w:color w:val="222222"/>
          <w:szCs w:val="22"/>
        </w:rPr>
        <w:t xml:space="preserve"> </w:t>
      </w:r>
    </w:p>
    <w:p w14:paraId="201A34E0" w14:textId="77777777" w:rsidR="00AA4634" w:rsidRPr="00CD1B42" w:rsidRDefault="00AA4634" w:rsidP="00933BF5">
      <w:pPr>
        <w:spacing w:after="160"/>
        <w:rPr>
          <w:rFonts w:ascii="Calibri" w:hAnsi="Calibri" w:cs="Arial"/>
          <w:color w:val="222222"/>
          <w:szCs w:val="22"/>
        </w:rPr>
      </w:pPr>
      <w:r w:rsidRPr="00CD1B42">
        <w:rPr>
          <w:rFonts w:ascii="Calibri" w:hAnsi="Calibri"/>
          <w:color w:val="222222"/>
          <w:szCs w:val="22"/>
        </w:rPr>
        <w:t>Les critères de l’appel d’offres sont spécifiés dans l’annexe A - Formulaire de soumission.</w:t>
      </w:r>
    </w:p>
    <w:p w14:paraId="76B13DE2" w14:textId="77777777" w:rsidR="00471683" w:rsidRPr="00CD1B42" w:rsidRDefault="00471683" w:rsidP="00471683">
      <w:pPr>
        <w:rPr>
          <w:rFonts w:cs="Arial"/>
          <w:color w:val="222222"/>
          <w:szCs w:val="22"/>
        </w:rPr>
      </w:pPr>
    </w:p>
    <w:p w14:paraId="597262E9" w14:textId="5AB33FE9" w:rsidR="00141F35" w:rsidRPr="00CD1B42" w:rsidRDefault="00AA4634" w:rsidP="004E55A1">
      <w:pPr>
        <w:pStyle w:val="Heading2"/>
        <w:spacing w:after="80"/>
      </w:pPr>
      <w:r w:rsidRPr="00CD1B42">
        <w:t>Évaluation financière</w:t>
      </w:r>
    </w:p>
    <w:p w14:paraId="1FB732E3" w14:textId="196C6DEB" w:rsidR="00AA4634" w:rsidRPr="00CD1B42" w:rsidRDefault="00AA4634" w:rsidP="00933BF5">
      <w:pPr>
        <w:spacing w:after="160"/>
        <w:rPr>
          <w:color w:val="222222"/>
        </w:rPr>
      </w:pPr>
      <w:r w:rsidRPr="00CD1B42">
        <w:rPr>
          <w:color w:val="222222"/>
        </w:rPr>
        <w:t>Toutes les offres qui ont passé avec succès l’évaluation financière sont ensuite sujettes à une évaluation financière. Les offres jugées techniquement non conformes ne sont pas évaluées financièrement.</w:t>
      </w:r>
    </w:p>
    <w:p w14:paraId="6EFA2158" w14:textId="1A880B62" w:rsidR="00F976A2" w:rsidRPr="00CD1B42" w:rsidRDefault="00C45F08" w:rsidP="003420E8">
      <w:pPr>
        <w:spacing w:after="160"/>
        <w:rPr>
          <w:color w:val="222222"/>
        </w:rPr>
      </w:pPr>
      <w:r w:rsidRPr="00CD1B42">
        <w:rPr>
          <w:color w:val="222222"/>
        </w:rPr>
        <w:t>En cas d’écart entre le prix unitaire et le prix total, le DRC procédera à un nouveau calcul, ensuite de quoi le prix unitaire prévaudra et le prix total sera corrigé</w:t>
      </w:r>
      <w:r w:rsidR="00F976A2" w:rsidRPr="00CD1B42">
        <w:rPr>
          <w:color w:val="222222"/>
        </w:rPr>
        <w:t xml:space="preserve">. </w:t>
      </w:r>
      <w:r w:rsidRPr="00CD1B42">
        <w:rPr>
          <w:color w:val="222222"/>
        </w:rPr>
        <w:t>Si le soumissionnaire n’accepte pas le prix total final résultant du nouveau calcul du DRC, son offre sera rejetée</w:t>
      </w:r>
      <w:r w:rsidR="00F976A2" w:rsidRPr="00CD1B42">
        <w:rPr>
          <w:color w:val="222222"/>
        </w:rPr>
        <w:t>.</w:t>
      </w:r>
      <w:r w:rsidR="00EB5463" w:rsidRPr="00CD1B42">
        <w:rPr>
          <w:color w:val="222222"/>
        </w:rPr>
        <w:t xml:space="preserve"> </w:t>
      </w:r>
    </w:p>
    <w:p w14:paraId="712B4DF6" w14:textId="10852903" w:rsidR="00040934" w:rsidRPr="00CD1B42" w:rsidRDefault="00C45F08" w:rsidP="003420E8">
      <w:pPr>
        <w:spacing w:after="160"/>
        <w:rPr>
          <w:color w:val="222222"/>
        </w:rPr>
      </w:pPr>
      <w:r w:rsidRPr="00CD1B42">
        <w:rPr>
          <w:color w:val="222222"/>
        </w:rPr>
        <w:t>Le DRC n’acceptera aucun changement du prix dû à une hausse des prix, à l’inflation</w:t>
      </w:r>
      <w:r w:rsidR="00F976A2" w:rsidRPr="00CD1B42">
        <w:rPr>
          <w:color w:val="222222"/>
        </w:rPr>
        <w:t xml:space="preserve">, </w:t>
      </w:r>
      <w:r w:rsidRPr="00CD1B42">
        <w:rPr>
          <w:color w:val="222222"/>
        </w:rPr>
        <w:t>à la fluctuation des taux de change ou à tout autre facteur lié au marché après réception de l’offre</w:t>
      </w:r>
      <w:r w:rsidR="00F976A2" w:rsidRPr="00CD1B42">
        <w:rPr>
          <w:color w:val="222222"/>
        </w:rPr>
        <w:t>.</w:t>
      </w:r>
    </w:p>
    <w:p w14:paraId="255ABB13" w14:textId="72CF7BA3" w:rsidR="00040934" w:rsidRPr="00CD1B42" w:rsidRDefault="00040934" w:rsidP="002E3695">
      <w:pPr>
        <w:pStyle w:val="Heading1"/>
        <w:spacing w:after="160"/>
      </w:pPr>
      <w:r w:rsidRPr="00CD1B42">
        <w:t>PROCÉDURE D’APPEL D’OFFRES</w:t>
      </w:r>
    </w:p>
    <w:p w14:paraId="24C7802D" w14:textId="01221078" w:rsidR="00040934" w:rsidRPr="00CD1B42" w:rsidRDefault="00040934" w:rsidP="00443A10">
      <w:pPr>
        <w:pStyle w:val="ColorfulList-Accent11"/>
        <w:shd w:val="clear" w:color="auto" w:fill="FFFFFF"/>
        <w:ind w:left="0"/>
        <w:rPr>
          <w:rFonts w:ascii="Calibri" w:hAnsi="Calibri" w:cs="Arial"/>
          <w:color w:val="222222"/>
          <w:szCs w:val="22"/>
        </w:rPr>
      </w:pPr>
      <w:r w:rsidRPr="00CD1B42">
        <w:rPr>
          <w:rFonts w:ascii="Calibri" w:hAnsi="Calibri"/>
          <w:color w:val="222222"/>
          <w:szCs w:val="22"/>
        </w:rPr>
        <w:t>Cet appel d’offre</w:t>
      </w:r>
      <w:r w:rsidR="00441E8E">
        <w:rPr>
          <w:rFonts w:ascii="Calibri" w:hAnsi="Calibri"/>
          <w:color w:val="222222"/>
          <w:szCs w:val="22"/>
        </w:rPr>
        <w:t>s</w:t>
      </w:r>
      <w:r w:rsidRPr="00CD1B42">
        <w:rPr>
          <w:rFonts w:ascii="Calibri" w:hAnsi="Calibri"/>
          <w:color w:val="222222"/>
          <w:szCs w:val="22"/>
        </w:rPr>
        <w:t xml:space="preserve"> inclura les processus suivants :</w:t>
      </w:r>
    </w:p>
    <w:p w14:paraId="148D01A3" w14:textId="77777777" w:rsidR="00040934" w:rsidRPr="00CD1B42" w:rsidRDefault="00040934" w:rsidP="00D85274">
      <w:pPr>
        <w:pStyle w:val="ColorfulList-Accent11"/>
        <w:numPr>
          <w:ilvl w:val="0"/>
          <w:numId w:val="5"/>
        </w:numPr>
        <w:shd w:val="clear" w:color="auto" w:fill="FFFFFF"/>
        <w:rPr>
          <w:rFonts w:ascii="Calibri" w:hAnsi="Calibri" w:cs="Arial"/>
          <w:color w:val="222222"/>
          <w:szCs w:val="22"/>
        </w:rPr>
      </w:pPr>
      <w:r w:rsidRPr="00CD1B42">
        <w:rPr>
          <w:rFonts w:ascii="Calibri" w:hAnsi="Calibri"/>
          <w:color w:val="222222"/>
          <w:szCs w:val="22"/>
        </w:rPr>
        <w:t>Période de soumission des offres</w:t>
      </w:r>
    </w:p>
    <w:p w14:paraId="0084820A" w14:textId="1CC71946" w:rsidR="00040934" w:rsidRPr="00CD1B42" w:rsidRDefault="00040934" w:rsidP="00D85274">
      <w:pPr>
        <w:pStyle w:val="ColorfulList-Accent11"/>
        <w:numPr>
          <w:ilvl w:val="0"/>
          <w:numId w:val="5"/>
        </w:numPr>
        <w:shd w:val="clear" w:color="auto" w:fill="FFFFFF"/>
        <w:rPr>
          <w:rFonts w:ascii="Calibri" w:hAnsi="Calibri" w:cs="Arial"/>
          <w:color w:val="222222"/>
          <w:szCs w:val="22"/>
        </w:rPr>
      </w:pPr>
      <w:r w:rsidRPr="00CD1B42">
        <w:rPr>
          <w:rFonts w:ascii="Calibri" w:hAnsi="Calibri"/>
          <w:color w:val="222222"/>
          <w:szCs w:val="22"/>
        </w:rPr>
        <w:t>Clôture de l’appel d’offres</w:t>
      </w:r>
    </w:p>
    <w:p w14:paraId="767D7978" w14:textId="77777777" w:rsidR="00040934" w:rsidRPr="00CD1B42" w:rsidRDefault="00040934" w:rsidP="00D85274">
      <w:pPr>
        <w:pStyle w:val="ColorfulList-Accent11"/>
        <w:numPr>
          <w:ilvl w:val="0"/>
          <w:numId w:val="5"/>
        </w:numPr>
        <w:shd w:val="clear" w:color="auto" w:fill="FFFFFF"/>
        <w:rPr>
          <w:rFonts w:ascii="Calibri" w:hAnsi="Calibri" w:cs="Arial"/>
          <w:color w:val="222222"/>
          <w:szCs w:val="22"/>
        </w:rPr>
      </w:pPr>
      <w:r w:rsidRPr="00CD1B42">
        <w:rPr>
          <w:rFonts w:ascii="Calibri" w:hAnsi="Calibri"/>
          <w:color w:val="222222"/>
          <w:szCs w:val="22"/>
        </w:rPr>
        <w:t>Ouverture des offres</w:t>
      </w:r>
    </w:p>
    <w:p w14:paraId="7F232F6E" w14:textId="216F5C5A" w:rsidR="00040934" w:rsidRPr="00CD1B42" w:rsidRDefault="00040934" w:rsidP="00D85274">
      <w:pPr>
        <w:pStyle w:val="ColorfulList-Accent11"/>
        <w:numPr>
          <w:ilvl w:val="0"/>
          <w:numId w:val="5"/>
        </w:numPr>
        <w:shd w:val="clear" w:color="auto" w:fill="FFFFFF"/>
        <w:rPr>
          <w:rFonts w:ascii="Calibri" w:hAnsi="Calibri" w:cs="Arial"/>
          <w:color w:val="222222"/>
          <w:szCs w:val="22"/>
        </w:rPr>
      </w:pPr>
      <w:r w:rsidRPr="00CD1B42">
        <w:rPr>
          <w:rFonts w:ascii="Calibri" w:hAnsi="Calibri"/>
          <w:color w:val="222222"/>
          <w:szCs w:val="22"/>
        </w:rPr>
        <w:t>Évaluation administrative</w:t>
      </w:r>
    </w:p>
    <w:p w14:paraId="03DF7A90" w14:textId="627FA776" w:rsidR="00040934" w:rsidRPr="00CD1B42" w:rsidRDefault="00040934" w:rsidP="00D85274">
      <w:pPr>
        <w:pStyle w:val="ColorfulList-Accent11"/>
        <w:numPr>
          <w:ilvl w:val="0"/>
          <w:numId w:val="5"/>
        </w:numPr>
        <w:shd w:val="clear" w:color="auto" w:fill="FFFFFF"/>
        <w:rPr>
          <w:rFonts w:ascii="Calibri" w:hAnsi="Calibri" w:cs="Arial"/>
          <w:color w:val="222222"/>
          <w:szCs w:val="22"/>
        </w:rPr>
      </w:pPr>
      <w:r w:rsidRPr="00CD1B42">
        <w:rPr>
          <w:rFonts w:ascii="Calibri" w:hAnsi="Calibri"/>
          <w:color w:val="222222"/>
          <w:szCs w:val="22"/>
        </w:rPr>
        <w:t xml:space="preserve">Évaluation technique </w:t>
      </w:r>
      <w:r w:rsidR="00AA7A47" w:rsidRPr="00EF0969">
        <w:rPr>
          <w:rFonts w:ascii="Calibri" w:hAnsi="Calibri"/>
          <w:color w:val="222222"/>
          <w:szCs w:val="22"/>
        </w:rPr>
        <w:t>(1 tour ou 2 tours en cas de présélection)</w:t>
      </w:r>
    </w:p>
    <w:p w14:paraId="2F6D937F" w14:textId="77777777" w:rsidR="00040934" w:rsidRPr="00CD1B42" w:rsidRDefault="00040934" w:rsidP="00D85274">
      <w:pPr>
        <w:pStyle w:val="ColorfulList-Accent11"/>
        <w:numPr>
          <w:ilvl w:val="0"/>
          <w:numId w:val="5"/>
        </w:numPr>
        <w:shd w:val="clear" w:color="auto" w:fill="FFFFFF"/>
        <w:rPr>
          <w:rFonts w:ascii="Calibri" w:hAnsi="Calibri" w:cs="Arial"/>
          <w:color w:val="222222"/>
          <w:szCs w:val="22"/>
        </w:rPr>
      </w:pPr>
      <w:r w:rsidRPr="00CD1B42">
        <w:rPr>
          <w:rFonts w:ascii="Calibri" w:hAnsi="Calibri"/>
          <w:color w:val="222222"/>
          <w:szCs w:val="22"/>
        </w:rPr>
        <w:t>Évaluation financière</w:t>
      </w:r>
    </w:p>
    <w:p w14:paraId="19C036EC" w14:textId="77777777" w:rsidR="00040934" w:rsidRPr="00CD1B42" w:rsidRDefault="00040934" w:rsidP="00D85274">
      <w:pPr>
        <w:pStyle w:val="ColorfulList-Accent11"/>
        <w:numPr>
          <w:ilvl w:val="0"/>
          <w:numId w:val="5"/>
        </w:numPr>
        <w:shd w:val="clear" w:color="auto" w:fill="FFFFFF"/>
        <w:rPr>
          <w:rFonts w:ascii="Calibri" w:hAnsi="Calibri" w:cs="Arial"/>
          <w:color w:val="222222"/>
          <w:szCs w:val="22"/>
        </w:rPr>
      </w:pPr>
      <w:r w:rsidRPr="00CD1B42">
        <w:rPr>
          <w:rFonts w:ascii="Calibri" w:hAnsi="Calibri"/>
          <w:color w:val="222222"/>
          <w:szCs w:val="22"/>
        </w:rPr>
        <w:t>Adjudication du contrat</w:t>
      </w:r>
    </w:p>
    <w:p w14:paraId="7E07AFA8" w14:textId="77777777" w:rsidR="00040934" w:rsidRPr="00CD1B42" w:rsidRDefault="00040934" w:rsidP="00D85274">
      <w:pPr>
        <w:pStyle w:val="ColorfulList-Accent11"/>
        <w:numPr>
          <w:ilvl w:val="0"/>
          <w:numId w:val="5"/>
        </w:numPr>
        <w:shd w:val="clear" w:color="auto" w:fill="FFFFFF"/>
        <w:spacing w:after="160"/>
        <w:ind w:left="714" w:hanging="357"/>
        <w:contextualSpacing w:val="0"/>
        <w:rPr>
          <w:rFonts w:ascii="Calibri" w:hAnsi="Calibri" w:cs="Arial"/>
          <w:color w:val="222222"/>
          <w:szCs w:val="22"/>
        </w:rPr>
      </w:pPr>
      <w:r w:rsidRPr="00CD1B42">
        <w:rPr>
          <w:rFonts w:ascii="Calibri" w:hAnsi="Calibri"/>
          <w:color w:val="222222"/>
          <w:szCs w:val="22"/>
        </w:rPr>
        <w:t>Notification de l’adjudication du contrat</w:t>
      </w:r>
    </w:p>
    <w:p w14:paraId="5281B8DF" w14:textId="5C23B55C" w:rsidR="00ED4934" w:rsidRPr="00CD1B42" w:rsidRDefault="00ED4934" w:rsidP="002E3695">
      <w:pPr>
        <w:pStyle w:val="Heading1"/>
        <w:spacing w:after="160"/>
      </w:pPr>
      <w:r w:rsidRPr="00CD1B42">
        <w:lastRenderedPageBreak/>
        <w:t>SOUMISSION DES OFFRES</w:t>
      </w:r>
    </w:p>
    <w:p w14:paraId="480B285A" w14:textId="4DB1455D" w:rsidR="00AA4634" w:rsidRPr="00CD1B42" w:rsidRDefault="00AA4634" w:rsidP="002A11A9">
      <w:pPr>
        <w:spacing w:after="160"/>
        <w:rPr>
          <w:b/>
          <w:bCs/>
          <w:color w:val="222222"/>
        </w:rPr>
      </w:pPr>
      <w:r w:rsidRPr="00CD1B42">
        <w:rPr>
          <w:color w:val="222222"/>
        </w:rPr>
        <w:t>Les soumissionnaires ont la responsabilité exclusive de s’assurer que leur offre complète est reçue par le DRC en conformité avec les conditions spécifiées dans la DDP et avant la date et heure limites mentionnées ci-dessus. Le DRC ne tiendra compte que des éléments de l’offre qui lui sont parvenus avant la date et heure limites spécifiées.</w:t>
      </w:r>
    </w:p>
    <w:p w14:paraId="2B6A5320" w14:textId="0C00DBC2" w:rsidR="00AA7A47" w:rsidRPr="00CD1B42" w:rsidRDefault="00AA4634" w:rsidP="00AD205D">
      <w:pPr>
        <w:spacing w:after="160"/>
        <w:rPr>
          <w:rFonts w:ascii="Calibri" w:hAnsi="Calibri" w:cs="Arial"/>
          <w:color w:val="222222"/>
          <w:szCs w:val="22"/>
        </w:rPr>
      </w:pPr>
      <w:r w:rsidRPr="00CD1B42">
        <w:rPr>
          <w:rFonts w:ascii="Calibri" w:hAnsi="Calibri"/>
          <w:color w:val="222222"/>
          <w:szCs w:val="22"/>
        </w:rPr>
        <w:t xml:space="preserve">Toutes les offres conformes doivent être rédigées sur le </w:t>
      </w:r>
      <w:r w:rsidRPr="00CD1B42">
        <w:rPr>
          <w:rFonts w:ascii="Calibri" w:hAnsi="Calibri"/>
          <w:b/>
          <w:color w:val="222222"/>
          <w:szCs w:val="22"/>
        </w:rPr>
        <w:t>formulaire de soumission du DRC (annexes A.1 et A.2).</w:t>
      </w:r>
      <w:r w:rsidRPr="00CD1B42">
        <w:rPr>
          <w:rFonts w:ascii="Calibri" w:hAnsi="Calibri"/>
          <w:color w:val="222222"/>
          <w:szCs w:val="22"/>
        </w:rPr>
        <w:t xml:space="preserve"> </w:t>
      </w:r>
      <w:r w:rsidR="00AA7A47" w:rsidRPr="00D024AC">
        <w:rPr>
          <w:rFonts w:ascii="Calibri" w:hAnsi="Calibri" w:cs="Arial"/>
          <w:b/>
          <w:color w:val="222222"/>
          <w:szCs w:val="22"/>
        </w:rPr>
        <w:t xml:space="preserve">– </w:t>
      </w:r>
      <w:r w:rsidR="00AA7A47" w:rsidRPr="00D024AC">
        <w:rPr>
          <w:rFonts w:ascii="Calibri" w:hAnsi="Calibri" w:cs="Arial"/>
          <w:b/>
          <w:color w:val="FF0000"/>
          <w:szCs w:val="22"/>
        </w:rPr>
        <w:t>L’annexe A.2 est optionnelle, le soumissionnaire peut présenter son offre financière comme il le souhaite</w:t>
      </w:r>
      <w:r w:rsidR="00AA7A47" w:rsidRPr="00D024AC">
        <w:rPr>
          <w:rFonts w:ascii="Calibri" w:hAnsi="Calibri" w:cs="Arial"/>
          <w:color w:val="222222"/>
          <w:szCs w:val="22"/>
        </w:rPr>
        <w:t>.</w:t>
      </w:r>
      <w:r w:rsidR="00AA7A47" w:rsidRPr="00CD1B42">
        <w:rPr>
          <w:rFonts w:ascii="Calibri" w:hAnsi="Calibri" w:cs="Arial"/>
          <w:color w:val="222222"/>
          <w:szCs w:val="22"/>
        </w:rPr>
        <w:t xml:space="preserve"> </w:t>
      </w:r>
    </w:p>
    <w:p w14:paraId="5FF059E1" w14:textId="6FCBDEBD" w:rsidR="00AA4634" w:rsidRPr="00CD1B42" w:rsidRDefault="00AA4634" w:rsidP="002A11A9">
      <w:pPr>
        <w:spacing w:after="160"/>
        <w:rPr>
          <w:rFonts w:ascii="Calibri" w:hAnsi="Calibri" w:cs="Arial"/>
          <w:color w:val="222222"/>
          <w:szCs w:val="22"/>
        </w:rPr>
      </w:pPr>
      <w:r w:rsidRPr="00CD1B42">
        <w:rPr>
          <w:rFonts w:ascii="Calibri" w:hAnsi="Calibri"/>
          <w:color w:val="222222"/>
          <w:szCs w:val="22"/>
        </w:rPr>
        <w:t>En plus du formulaire de soumission du DRC, l’offre doit inclure les documents suivants :</w:t>
      </w:r>
    </w:p>
    <w:p w14:paraId="1251BE2E" w14:textId="2DD0E22E" w:rsidR="00AA4634" w:rsidRPr="00CD1B42" w:rsidRDefault="00AA4634" w:rsidP="00D85274">
      <w:pPr>
        <w:pStyle w:val="ColorfulList-Accent11"/>
        <w:numPr>
          <w:ilvl w:val="0"/>
          <w:numId w:val="5"/>
        </w:numPr>
        <w:shd w:val="clear" w:color="auto" w:fill="FFFFFF"/>
        <w:spacing w:after="160"/>
        <w:ind w:left="714" w:hanging="357"/>
        <w:contextualSpacing w:val="0"/>
        <w:rPr>
          <w:rFonts w:ascii="Calibri" w:hAnsi="Calibri" w:cs="Arial"/>
          <w:b/>
          <w:color w:val="222222"/>
          <w:szCs w:val="22"/>
        </w:rPr>
      </w:pPr>
      <w:r w:rsidRPr="00CD1B42">
        <w:rPr>
          <w:rFonts w:ascii="Calibri" w:hAnsi="Calibri"/>
          <w:b/>
          <w:color w:val="222222"/>
          <w:szCs w:val="22"/>
        </w:rPr>
        <w:t xml:space="preserve">L’attestation d’acceptation des termes et conditions de l’appel d’offres (annexe B), si nécessaire le formulaire Profil et enregistrement du fournisseur (annexe </w:t>
      </w:r>
      <w:r w:rsidR="00D024AC">
        <w:rPr>
          <w:rFonts w:ascii="Calibri" w:hAnsi="Calibri"/>
          <w:b/>
          <w:color w:val="FF0000"/>
          <w:szCs w:val="22"/>
        </w:rPr>
        <w:t>E</w:t>
      </w:r>
      <w:r w:rsidRPr="00CD1B42">
        <w:rPr>
          <w:rFonts w:ascii="Calibri" w:hAnsi="Calibri"/>
          <w:b/>
          <w:color w:val="222222"/>
          <w:szCs w:val="22"/>
        </w:rPr>
        <w:t>) ainsi que tous</w:t>
      </w:r>
      <w:r w:rsidR="00441E8E">
        <w:rPr>
          <w:rFonts w:ascii="Calibri" w:hAnsi="Calibri"/>
          <w:b/>
          <w:color w:val="222222"/>
          <w:szCs w:val="22"/>
        </w:rPr>
        <w:t xml:space="preserve"> les</w:t>
      </w:r>
      <w:r w:rsidRPr="00CD1B42">
        <w:rPr>
          <w:rFonts w:ascii="Calibri" w:hAnsi="Calibri"/>
          <w:b/>
          <w:color w:val="222222"/>
          <w:szCs w:val="22"/>
        </w:rPr>
        <w:t xml:space="preserve"> autres documents pertinents.</w:t>
      </w:r>
    </w:p>
    <w:p w14:paraId="496D5F11" w14:textId="67CBC8C1" w:rsidR="00AA4634" w:rsidRPr="00CD1B42" w:rsidRDefault="00AA4634" w:rsidP="002A11A9">
      <w:pPr>
        <w:spacing w:after="160"/>
        <w:rPr>
          <w:rFonts w:ascii="Calibri" w:hAnsi="Calibri" w:cs="Arial"/>
          <w:color w:val="222222"/>
          <w:szCs w:val="22"/>
        </w:rPr>
      </w:pPr>
      <w:r w:rsidRPr="00CD1B42">
        <w:rPr>
          <w:rFonts w:ascii="Calibri" w:hAnsi="Calibri"/>
          <w:color w:val="222222"/>
          <w:szCs w:val="22"/>
        </w:rPr>
        <w:t xml:space="preserve">Les offres qui ne sont pas soumises </w:t>
      </w:r>
      <w:r w:rsidR="00AA7A47" w:rsidRPr="00CD1B42">
        <w:rPr>
          <w:rFonts w:ascii="Calibri" w:hAnsi="Calibri"/>
          <w:color w:val="222222"/>
          <w:szCs w:val="22"/>
        </w:rPr>
        <w:t>au moyen de l’a</w:t>
      </w:r>
      <w:r w:rsidRPr="00CD1B42">
        <w:rPr>
          <w:rFonts w:ascii="Calibri" w:hAnsi="Calibri"/>
          <w:color w:val="222222"/>
          <w:szCs w:val="22"/>
        </w:rPr>
        <w:t xml:space="preserve">nnexe A), qui ne sont pas reçues avant la date et heure limites indiquées à la page 1 ou qui sont envoyées à une autre adresse e-mail ou délivrées à </w:t>
      </w:r>
      <w:r w:rsidR="003406FC" w:rsidRPr="00CD1B42">
        <w:rPr>
          <w:rFonts w:ascii="Calibri" w:hAnsi="Calibri"/>
          <w:color w:val="222222"/>
          <w:szCs w:val="22"/>
        </w:rPr>
        <w:t>une autre adresse physique</w:t>
      </w:r>
      <w:r w:rsidRPr="00CD1B42">
        <w:rPr>
          <w:rFonts w:ascii="Calibri" w:hAnsi="Calibri"/>
          <w:color w:val="222222"/>
          <w:szCs w:val="22"/>
        </w:rPr>
        <w:t xml:space="preserve"> seront disqualifiées.</w:t>
      </w:r>
    </w:p>
    <w:p w14:paraId="014A5EEE" w14:textId="77777777" w:rsidR="00AA4634" w:rsidRPr="00CD1B42" w:rsidRDefault="00AA4634" w:rsidP="002A11A9">
      <w:pPr>
        <w:spacing w:after="160"/>
        <w:rPr>
          <w:rFonts w:ascii="Calibri" w:hAnsi="Calibri" w:cs="Arial"/>
          <w:color w:val="222222"/>
          <w:szCs w:val="22"/>
        </w:rPr>
      </w:pPr>
      <w:r w:rsidRPr="00CD1B42">
        <w:rPr>
          <w:rFonts w:ascii="Calibri" w:hAnsi="Calibri"/>
          <w:color w:val="222222"/>
          <w:szCs w:val="22"/>
        </w:rPr>
        <w:t>Les offres soumises par courrier postal, e-mail ou par service de courrier le sont aux risques du soumissionnaire. Le DRC n’assume aucune responsabilité concernant la réception de ces offres.</w:t>
      </w:r>
    </w:p>
    <w:p w14:paraId="5C07168A" w14:textId="292BA263" w:rsidR="00AA4634" w:rsidRDefault="00AA4634" w:rsidP="00AA7A47">
      <w:pPr>
        <w:spacing w:after="160"/>
        <w:rPr>
          <w:rFonts w:ascii="Calibri" w:hAnsi="Calibri"/>
          <w:color w:val="222222"/>
          <w:szCs w:val="22"/>
        </w:rPr>
      </w:pPr>
      <w:r w:rsidRPr="00CD1B42">
        <w:rPr>
          <w:rFonts w:ascii="Calibri" w:hAnsi="Calibri"/>
          <w:color w:val="222222"/>
          <w:szCs w:val="22"/>
        </w:rPr>
        <w:t>Les soumissionnaires ont la responsabilité exclusive de s’assurer que leur offre complète est reçue par le DRC en conformité avec les conditions spécifiées dans la DDP.</w:t>
      </w:r>
    </w:p>
    <w:p w14:paraId="0A0182FD" w14:textId="770AE146" w:rsidR="002E3695" w:rsidRDefault="002E3695" w:rsidP="00AA7A47">
      <w:pPr>
        <w:spacing w:after="160"/>
        <w:rPr>
          <w:rFonts w:ascii="Calibri" w:hAnsi="Calibri"/>
          <w:color w:val="222222"/>
          <w:szCs w:val="22"/>
        </w:rPr>
      </w:pPr>
    </w:p>
    <w:p w14:paraId="77713190" w14:textId="77777777" w:rsidR="002E3695" w:rsidRPr="00CD1B42" w:rsidRDefault="002E3695" w:rsidP="00AA7A47">
      <w:pPr>
        <w:spacing w:after="160"/>
        <w:rPr>
          <w:rFonts w:ascii="Calibri" w:hAnsi="Calibri" w:cs="Arial"/>
          <w:color w:val="222222"/>
          <w:szCs w:val="22"/>
        </w:rPr>
      </w:pPr>
    </w:p>
    <w:p w14:paraId="16F89C6A" w14:textId="77777777" w:rsidR="00AA4634" w:rsidRPr="00CD1B42" w:rsidRDefault="00AA4634" w:rsidP="00EE0B6F">
      <w:pPr>
        <w:pStyle w:val="Heading2"/>
        <w:numPr>
          <w:ilvl w:val="1"/>
          <w:numId w:val="1"/>
        </w:numPr>
        <w:spacing w:after="80"/>
      </w:pPr>
      <w:r w:rsidRPr="00CD1B42">
        <w:t>Format papier :</w:t>
      </w:r>
    </w:p>
    <w:p w14:paraId="3405A45A" w14:textId="0626AB71" w:rsidR="00431155" w:rsidRPr="00CD1B42" w:rsidRDefault="00431155" w:rsidP="00431155">
      <w:pPr>
        <w:tabs>
          <w:tab w:val="left" w:pos="900"/>
        </w:tabs>
        <w:rPr>
          <w:rFonts w:ascii="Calibri" w:hAnsi="Calibri" w:cs="Arial"/>
          <w:b/>
          <w:color w:val="222222"/>
          <w:szCs w:val="22"/>
        </w:rPr>
      </w:pPr>
      <w:r w:rsidRPr="00CD1B42">
        <w:rPr>
          <w:rFonts w:ascii="Calibri" w:hAnsi="Calibri"/>
          <w:color w:val="222222"/>
          <w:szCs w:val="22"/>
        </w:rPr>
        <w:t>Les offres soumises en version papier doivent être divisées entre une « offre technique » et une « offre financière » :</w:t>
      </w:r>
    </w:p>
    <w:p w14:paraId="577ED3FB" w14:textId="77777777" w:rsidR="00431155" w:rsidRPr="00CD1B42" w:rsidRDefault="00431155" w:rsidP="00D85274">
      <w:pPr>
        <w:numPr>
          <w:ilvl w:val="1"/>
          <w:numId w:val="6"/>
        </w:numPr>
        <w:tabs>
          <w:tab w:val="left" w:pos="900"/>
        </w:tabs>
        <w:ind w:left="851"/>
        <w:rPr>
          <w:rFonts w:ascii="Calibri" w:hAnsi="Calibri" w:cs="Arial"/>
          <w:color w:val="222222"/>
          <w:szCs w:val="22"/>
        </w:rPr>
      </w:pPr>
      <w:r w:rsidRPr="00CD1B42">
        <w:rPr>
          <w:rFonts w:ascii="Calibri" w:hAnsi="Calibri"/>
          <w:color w:val="222222"/>
          <w:szCs w:val="22"/>
        </w:rPr>
        <w:t>L’offre financière ne doit contenir que l’annexe A.2 - Formulaire de soumission (offre financière).</w:t>
      </w:r>
    </w:p>
    <w:p w14:paraId="59225DD0" w14:textId="10A9F44D" w:rsidR="00431155" w:rsidRPr="00CD1B42" w:rsidRDefault="00431155" w:rsidP="00D85274">
      <w:pPr>
        <w:numPr>
          <w:ilvl w:val="1"/>
          <w:numId w:val="6"/>
        </w:numPr>
        <w:tabs>
          <w:tab w:val="left" w:pos="900"/>
        </w:tabs>
        <w:spacing w:after="160"/>
        <w:ind w:left="850" w:hanging="357"/>
        <w:rPr>
          <w:rFonts w:ascii="Calibri" w:hAnsi="Calibri" w:cs="Arial"/>
          <w:color w:val="222222"/>
          <w:szCs w:val="22"/>
        </w:rPr>
      </w:pPr>
      <w:r w:rsidRPr="00CD1B42">
        <w:rPr>
          <w:rFonts w:ascii="Calibri" w:hAnsi="Calibri"/>
          <w:color w:val="222222"/>
          <w:szCs w:val="22"/>
        </w:rPr>
        <w:t>L’offre technique doit contenir tous les autres documents requis dans le cadre de l’appel d’offres, qui sont mentionnés dans la section A. Évaluation administrative, mais elle ne doit contenir aucune information relative au prix.</w:t>
      </w:r>
    </w:p>
    <w:p w14:paraId="630DEDA9" w14:textId="14897DBB" w:rsidR="00156361" w:rsidRPr="00CD1B42" w:rsidRDefault="00C235DC" w:rsidP="00C235DC">
      <w:pPr>
        <w:tabs>
          <w:tab w:val="left" w:pos="900"/>
        </w:tabs>
        <w:spacing w:after="160"/>
        <w:rPr>
          <w:rFonts w:ascii="Calibri" w:hAnsi="Calibri" w:cs="Arial"/>
          <w:color w:val="222222"/>
          <w:szCs w:val="22"/>
        </w:rPr>
      </w:pPr>
      <w:r w:rsidRPr="00CD1B42">
        <w:rPr>
          <w:rFonts w:ascii="Calibri" w:hAnsi="Calibri" w:cs="Arial"/>
          <w:noProof/>
          <w:color w:val="222222"/>
          <w:szCs w:val="22"/>
          <w:lang w:eastAsia="da-DK"/>
        </w:rPr>
        <mc:AlternateContent>
          <mc:Choice Requires="wps">
            <w:drawing>
              <wp:anchor distT="0" distB="0" distL="114300" distR="114300" simplePos="0" relativeHeight="251664896" behindDoc="0" locked="0" layoutInCell="1" allowOverlap="1" wp14:anchorId="205DED39" wp14:editId="64EA3971">
                <wp:simplePos x="0" y="0"/>
                <wp:positionH relativeFrom="column">
                  <wp:posOffset>1523267</wp:posOffset>
                </wp:positionH>
                <wp:positionV relativeFrom="paragraph">
                  <wp:posOffset>275590</wp:posOffset>
                </wp:positionV>
                <wp:extent cx="3594100" cy="985520"/>
                <wp:effectExtent l="0" t="0" r="25400"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985520"/>
                        </a:xfrm>
                        <a:prstGeom prst="rect">
                          <a:avLst/>
                        </a:prstGeom>
                        <a:solidFill>
                          <a:srgbClr val="FFFFFF"/>
                        </a:solidFill>
                        <a:ln w="9525">
                          <a:solidFill>
                            <a:srgbClr val="000000"/>
                          </a:solidFill>
                          <a:miter lim="800000"/>
                          <a:headEnd/>
                          <a:tailEnd/>
                        </a:ln>
                      </wps:spPr>
                      <wps:txbx>
                        <w:txbxContent>
                          <w:p w14:paraId="73E85DF9" w14:textId="370AE4F0" w:rsidR="005E48A6" w:rsidRPr="005E48A6" w:rsidRDefault="005E48A6" w:rsidP="005E48A6">
                            <w:pPr>
                              <w:tabs>
                                <w:tab w:val="left" w:pos="900"/>
                              </w:tabs>
                              <w:rPr>
                                <w:rFonts w:ascii="Calibri" w:hAnsi="Calibri" w:cs="Arial"/>
                                <w:color w:val="222222"/>
                                <w:sz w:val="32"/>
                                <w:szCs w:val="22"/>
                              </w:rPr>
                            </w:pPr>
                            <w:r>
                              <w:rPr>
                                <w:rFonts w:ascii="Calibri" w:hAnsi="Calibri"/>
                                <w:color w:val="222222"/>
                                <w:sz w:val="32"/>
                                <w:szCs w:val="22"/>
                              </w:rPr>
                              <w:t xml:space="preserve">DDP no. : </w:t>
                            </w:r>
                            <w:r>
                              <w:rPr>
                                <w:rFonts w:ascii="Calibri" w:hAnsi="Calibri"/>
                                <w:b/>
                                <w:color w:val="FF0000"/>
                                <w:sz w:val="32"/>
                                <w:szCs w:val="22"/>
                              </w:rPr>
                              <w:t>[Insérez le numéro de la DDP]</w:t>
                            </w:r>
                          </w:p>
                          <w:p w14:paraId="3469FD56" w14:textId="295E111A" w:rsidR="005E48A6" w:rsidRPr="005E48A6" w:rsidRDefault="005E48A6" w:rsidP="005E48A6">
                            <w:pPr>
                              <w:tabs>
                                <w:tab w:val="left" w:pos="900"/>
                              </w:tabs>
                              <w:rPr>
                                <w:rFonts w:ascii="Calibri" w:hAnsi="Calibri" w:cs="Arial"/>
                                <w:b/>
                                <w:color w:val="222222"/>
                                <w:sz w:val="32"/>
                                <w:szCs w:val="22"/>
                              </w:rPr>
                            </w:pPr>
                            <w:r>
                              <w:rPr>
                                <w:rFonts w:ascii="Calibri" w:hAnsi="Calibri"/>
                                <w:b/>
                                <w:color w:val="222222"/>
                                <w:sz w:val="32"/>
                                <w:szCs w:val="22"/>
                              </w:rPr>
                              <w:t>OFFRE TECHNIQUE</w:t>
                            </w:r>
                          </w:p>
                          <w:p w14:paraId="4F6E6CE2" w14:textId="72A6FDA8" w:rsidR="005E48A6" w:rsidRPr="005E48A6" w:rsidRDefault="005E48A6" w:rsidP="005E48A6">
                            <w:pPr>
                              <w:tabs>
                                <w:tab w:val="left" w:pos="900"/>
                              </w:tabs>
                              <w:rPr>
                                <w:rFonts w:ascii="Calibri" w:hAnsi="Calibri" w:cs="Arial"/>
                                <w:color w:val="222222"/>
                                <w:sz w:val="32"/>
                                <w:szCs w:val="22"/>
                              </w:rPr>
                            </w:pPr>
                            <w:r>
                              <w:rPr>
                                <w:rFonts w:ascii="Calibri" w:hAnsi="Calibri"/>
                                <w:color w:val="222222"/>
                                <w:sz w:val="32"/>
                                <w:szCs w:val="22"/>
                              </w:rPr>
                              <w:t>Nom du soumissionnaire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8" type="#_x0000_t202" style="position:absolute;left:0;text-align:left;margin-left:119.95pt;margin-top:21.7pt;width:283pt;height:7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">
                <v:textbox>
                  <w:txbxContent>
                    <w:p w14:paraId="73E85DF9" w14:textId="370AE4F0" w:rsidR="005E48A6" w:rsidRPr="005E48A6" w:rsidRDefault="005E48A6" w:rsidP="005E48A6">
                      <w:pPr>
                        <w:tabs>
                          <w:tab w:val="left" w:pos="900"/>
                        </w:tabs>
                        <w:rPr>
                          <w:rFonts w:ascii="Calibri" w:hAnsi="Calibri" w:cs="Arial"/>
                          <w:color w:val="222222"/>
                          <w:sz w:val="32"/>
                          <w:szCs w:val="22"/>
                        </w:rPr>
                      </w:pPr>
                      <w:r>
                        <w:rPr>
                          <w:rFonts w:ascii="Calibri" w:hAnsi="Calibri"/>
                          <w:color w:val="222222"/>
                          <w:sz w:val="32"/>
                          <w:szCs w:val="22"/>
                        </w:rPr>
                        <w:t xml:space="preserve">DDP no. : </w:t>
                      </w:r>
                      <w:r>
                        <w:rPr>
                          <w:rFonts w:ascii="Calibri" w:hAnsi="Calibri"/>
                          <w:b/>
                          <w:color w:val="FF0000"/>
                          <w:sz w:val="32"/>
                          <w:szCs w:val="22"/>
                        </w:rPr>
                        <w:t>[Insérez le numéro de la DDP]</w:t>
                      </w:r>
                    </w:p>
                    <w:p w14:paraId="3469FD56" w14:textId="295E111A" w:rsidR="005E48A6" w:rsidRPr="005E48A6" w:rsidRDefault="005E48A6" w:rsidP="005E48A6">
                      <w:pPr>
                        <w:tabs>
                          <w:tab w:val="left" w:pos="900"/>
                        </w:tabs>
                        <w:rPr>
                          <w:rFonts w:ascii="Calibri" w:hAnsi="Calibri" w:cs="Arial"/>
                          <w:b/>
                          <w:color w:val="222222"/>
                          <w:sz w:val="32"/>
                          <w:szCs w:val="22"/>
                        </w:rPr>
                      </w:pPr>
                      <w:r>
                        <w:rPr>
                          <w:rFonts w:ascii="Calibri" w:hAnsi="Calibri"/>
                          <w:b/>
                          <w:color w:val="222222"/>
                          <w:sz w:val="32"/>
                          <w:szCs w:val="22"/>
                        </w:rPr>
                        <w:t>OFFRE TECHNIQUE</w:t>
                      </w:r>
                    </w:p>
                    <w:p w14:paraId="4F6E6CE2" w14:textId="72A6FDA8" w:rsidR="005E48A6" w:rsidRPr="005E48A6" w:rsidRDefault="005E48A6" w:rsidP="005E48A6">
                      <w:pPr>
                        <w:tabs>
                          <w:tab w:val="left" w:pos="900"/>
                        </w:tabs>
                        <w:rPr>
                          <w:rFonts w:ascii="Calibri" w:hAnsi="Calibri" w:cs="Arial"/>
                          <w:color w:val="222222"/>
                          <w:sz w:val="32"/>
                          <w:szCs w:val="22"/>
                        </w:rPr>
                      </w:pPr>
                      <w:r>
                        <w:rPr>
                          <w:rFonts w:ascii="Calibri" w:hAnsi="Calibri"/>
                          <w:color w:val="222222"/>
                          <w:sz w:val="32"/>
                          <w:szCs w:val="22"/>
                        </w:rPr>
                        <w:t>Nom du soumissionnaire :</w:t>
                      </w:r>
                    </w:p>
                  </w:txbxContent>
                </v:textbox>
                <w10:wrap type="topAndBottom"/>
              </v:shape>
            </w:pict>
          </mc:Fallback>
        </mc:AlternateContent>
      </w:r>
      <w:r w:rsidR="00156361" w:rsidRPr="00CD1B42">
        <w:rPr>
          <w:rFonts w:ascii="Calibri" w:hAnsi="Calibri"/>
          <w:color w:val="222222"/>
          <w:szCs w:val="22"/>
        </w:rPr>
        <w:t xml:space="preserve">Chacune des deux parties doit être placée dans une enveloppe </w:t>
      </w:r>
      <w:r w:rsidR="00156361" w:rsidRPr="00CD1B42">
        <w:rPr>
          <w:rFonts w:ascii="Calibri" w:hAnsi="Calibri"/>
          <w:b/>
          <w:color w:val="222222"/>
          <w:szCs w:val="22"/>
        </w:rPr>
        <w:t>cachetée</w:t>
      </w:r>
      <w:r w:rsidR="00156361" w:rsidRPr="00CD1B42">
        <w:rPr>
          <w:rFonts w:ascii="Calibri" w:hAnsi="Calibri"/>
          <w:color w:val="222222"/>
          <w:szCs w:val="22"/>
        </w:rPr>
        <w:t>, portant les mentions suivantes :</w:t>
      </w:r>
    </w:p>
    <w:p w14:paraId="42909E26" w14:textId="79A932E4" w:rsidR="009C326C" w:rsidRPr="00CD1B42" w:rsidRDefault="00C235DC" w:rsidP="003406FC">
      <w:pPr>
        <w:widowControl w:val="0"/>
        <w:tabs>
          <w:tab w:val="left" w:pos="900"/>
        </w:tabs>
        <w:rPr>
          <w:rFonts w:ascii="Calibri" w:hAnsi="Calibri"/>
          <w:color w:val="222222"/>
          <w:szCs w:val="22"/>
        </w:rPr>
      </w:pPr>
      <w:r w:rsidRPr="00CD1B42">
        <w:rPr>
          <w:rFonts w:ascii="Calibri" w:hAnsi="Calibri" w:cs="Arial"/>
          <w:noProof/>
          <w:color w:val="222222"/>
          <w:szCs w:val="22"/>
          <w:lang w:eastAsia="da-DK"/>
        </w:rPr>
        <mc:AlternateContent>
          <mc:Choice Requires="wps">
            <w:drawing>
              <wp:anchor distT="0" distB="0" distL="114300" distR="114300" simplePos="0" relativeHeight="251655680" behindDoc="0" locked="0" layoutInCell="1" allowOverlap="1" wp14:anchorId="66CF6103" wp14:editId="4FB6A978">
                <wp:simplePos x="0" y="0"/>
                <wp:positionH relativeFrom="column">
                  <wp:posOffset>1523267</wp:posOffset>
                </wp:positionH>
                <wp:positionV relativeFrom="paragraph">
                  <wp:posOffset>1193165</wp:posOffset>
                </wp:positionV>
                <wp:extent cx="3594100" cy="985520"/>
                <wp:effectExtent l="0" t="0" r="25400"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985520"/>
                        </a:xfrm>
                        <a:prstGeom prst="rect">
                          <a:avLst/>
                        </a:prstGeom>
                        <a:solidFill>
                          <a:srgbClr val="FFFFFF"/>
                        </a:solidFill>
                        <a:ln w="9525">
                          <a:solidFill>
                            <a:srgbClr val="000000"/>
                          </a:solidFill>
                          <a:miter lim="800000"/>
                          <a:headEnd/>
                          <a:tailEnd/>
                        </a:ln>
                      </wps:spPr>
                      <wps:txbx>
                        <w:txbxContent>
                          <w:p w14:paraId="416ED828" w14:textId="77777777" w:rsidR="005E48A6" w:rsidRPr="005E48A6" w:rsidRDefault="005E48A6" w:rsidP="005E48A6">
                            <w:pPr>
                              <w:tabs>
                                <w:tab w:val="left" w:pos="900"/>
                              </w:tabs>
                              <w:rPr>
                                <w:rFonts w:ascii="Calibri" w:hAnsi="Calibri" w:cs="Arial"/>
                                <w:color w:val="222222"/>
                                <w:sz w:val="32"/>
                                <w:szCs w:val="22"/>
                              </w:rPr>
                            </w:pPr>
                            <w:r>
                              <w:rPr>
                                <w:rFonts w:ascii="Calibri" w:hAnsi="Calibri"/>
                                <w:color w:val="222222"/>
                                <w:sz w:val="32"/>
                                <w:szCs w:val="22"/>
                              </w:rPr>
                              <w:t xml:space="preserve">DDP no. : </w:t>
                            </w:r>
                            <w:r>
                              <w:rPr>
                                <w:rFonts w:ascii="Calibri" w:hAnsi="Calibri"/>
                                <w:b/>
                                <w:color w:val="FF0000"/>
                                <w:sz w:val="32"/>
                                <w:szCs w:val="22"/>
                              </w:rPr>
                              <w:t>[Insérez le numéro de la DDP]</w:t>
                            </w:r>
                          </w:p>
                          <w:p w14:paraId="54674EB9" w14:textId="0876C3A0" w:rsidR="005E48A6" w:rsidRPr="005E48A6" w:rsidRDefault="005E48A6" w:rsidP="005E48A6">
                            <w:pPr>
                              <w:tabs>
                                <w:tab w:val="left" w:pos="900"/>
                              </w:tabs>
                              <w:rPr>
                                <w:rFonts w:ascii="Calibri" w:hAnsi="Calibri" w:cs="Arial"/>
                                <w:b/>
                                <w:color w:val="222222"/>
                                <w:sz w:val="32"/>
                                <w:szCs w:val="22"/>
                              </w:rPr>
                            </w:pPr>
                            <w:r>
                              <w:rPr>
                                <w:rFonts w:ascii="Calibri" w:hAnsi="Calibri"/>
                                <w:b/>
                                <w:color w:val="222222"/>
                                <w:sz w:val="32"/>
                                <w:szCs w:val="22"/>
                              </w:rPr>
                              <w:t>OFFRE FINANCIÈRE</w:t>
                            </w:r>
                          </w:p>
                          <w:p w14:paraId="391CB0DF" w14:textId="09515430" w:rsidR="005E48A6" w:rsidRPr="005E48A6" w:rsidRDefault="005E48A6" w:rsidP="005E48A6">
                            <w:pPr>
                              <w:tabs>
                                <w:tab w:val="left" w:pos="900"/>
                              </w:tabs>
                              <w:rPr>
                                <w:rFonts w:ascii="Calibri" w:hAnsi="Calibri" w:cs="Arial"/>
                                <w:color w:val="222222"/>
                                <w:sz w:val="32"/>
                                <w:szCs w:val="22"/>
                              </w:rPr>
                            </w:pPr>
                            <w:r>
                              <w:rPr>
                                <w:rFonts w:ascii="Calibri" w:hAnsi="Calibri"/>
                                <w:color w:val="222222"/>
                                <w:sz w:val="32"/>
                                <w:szCs w:val="22"/>
                              </w:rPr>
                              <w:t>Nom du soumissionnaire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6103" id="_x0000_s1029" type="#_x0000_t202" style="position:absolute;left:0;text-align:left;margin-left:119.95pt;margin-top:93.95pt;width:283pt;height:7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">
                <v:textbox>
                  <w:txbxContent>
                    <w:p w14:paraId="416ED828" w14:textId="77777777" w:rsidR="005E48A6" w:rsidRPr="005E48A6" w:rsidRDefault="005E48A6" w:rsidP="005E48A6">
                      <w:pPr>
                        <w:tabs>
                          <w:tab w:val="left" w:pos="900"/>
                        </w:tabs>
                        <w:rPr>
                          <w:rFonts w:ascii="Calibri" w:hAnsi="Calibri" w:cs="Arial"/>
                          <w:color w:val="222222"/>
                          <w:sz w:val="32"/>
                          <w:szCs w:val="22"/>
                        </w:rPr>
                      </w:pPr>
                      <w:r>
                        <w:rPr>
                          <w:rFonts w:ascii="Calibri" w:hAnsi="Calibri"/>
                          <w:color w:val="222222"/>
                          <w:sz w:val="32"/>
                          <w:szCs w:val="22"/>
                        </w:rPr>
                        <w:t xml:space="preserve">DDP no. : </w:t>
                      </w:r>
                      <w:r>
                        <w:rPr>
                          <w:rFonts w:ascii="Calibri" w:hAnsi="Calibri"/>
                          <w:b/>
                          <w:color w:val="FF0000"/>
                          <w:sz w:val="32"/>
                          <w:szCs w:val="22"/>
                        </w:rPr>
                        <w:t>[Insérez le numéro de la DDP]</w:t>
                      </w:r>
                    </w:p>
                    <w:p w14:paraId="54674EB9" w14:textId="0876C3A0" w:rsidR="005E48A6" w:rsidRPr="005E48A6" w:rsidRDefault="005E48A6" w:rsidP="005E48A6">
                      <w:pPr>
                        <w:tabs>
                          <w:tab w:val="left" w:pos="900"/>
                        </w:tabs>
                        <w:rPr>
                          <w:rFonts w:ascii="Calibri" w:hAnsi="Calibri" w:cs="Arial"/>
                          <w:b/>
                          <w:color w:val="222222"/>
                          <w:sz w:val="32"/>
                          <w:szCs w:val="22"/>
                        </w:rPr>
                      </w:pPr>
                      <w:r>
                        <w:rPr>
                          <w:rFonts w:ascii="Calibri" w:hAnsi="Calibri"/>
                          <w:b/>
                          <w:color w:val="222222"/>
                          <w:sz w:val="32"/>
                          <w:szCs w:val="22"/>
                        </w:rPr>
                        <w:t>OFFRE FINANCIÈRE</w:t>
                      </w:r>
                    </w:p>
                    <w:p w14:paraId="391CB0DF" w14:textId="09515430" w:rsidR="005E48A6" w:rsidRPr="005E48A6" w:rsidRDefault="005E48A6" w:rsidP="005E48A6">
                      <w:pPr>
                        <w:tabs>
                          <w:tab w:val="left" w:pos="900"/>
                        </w:tabs>
                        <w:rPr>
                          <w:rFonts w:ascii="Calibri" w:hAnsi="Calibri" w:cs="Arial"/>
                          <w:color w:val="222222"/>
                          <w:sz w:val="32"/>
                          <w:szCs w:val="22"/>
                        </w:rPr>
                      </w:pPr>
                      <w:r>
                        <w:rPr>
                          <w:rFonts w:ascii="Calibri" w:hAnsi="Calibri"/>
                          <w:color w:val="222222"/>
                          <w:sz w:val="32"/>
                          <w:szCs w:val="22"/>
                        </w:rPr>
                        <w:t>Nom du soumissionnaire :</w:t>
                      </w:r>
                    </w:p>
                  </w:txbxContent>
                </v:textbox>
                <w10:wrap type="topAndBottom"/>
              </v:shape>
            </w:pict>
          </mc:Fallback>
        </mc:AlternateContent>
      </w:r>
    </w:p>
    <w:p w14:paraId="00495D48" w14:textId="29EF92F0" w:rsidR="00AA4634" w:rsidRPr="00CD1B42" w:rsidRDefault="003406FC" w:rsidP="00C235DC">
      <w:pPr>
        <w:spacing w:before="160" w:after="160"/>
        <w:rPr>
          <w:rFonts w:ascii="Calibri" w:hAnsi="Calibri"/>
          <w:color w:val="222222"/>
          <w:szCs w:val="22"/>
        </w:rPr>
      </w:pPr>
      <w:r w:rsidRPr="00CD1B42">
        <w:rPr>
          <w:rFonts w:ascii="Calibri" w:hAnsi="Calibri"/>
          <w:color w:val="222222"/>
          <w:szCs w:val="22"/>
        </w:rPr>
        <w:t>L</w:t>
      </w:r>
      <w:r w:rsidR="00AA4634" w:rsidRPr="00CD1B42">
        <w:rPr>
          <w:rFonts w:ascii="Calibri" w:hAnsi="Calibri"/>
          <w:color w:val="222222"/>
          <w:szCs w:val="22"/>
        </w:rPr>
        <w:t xml:space="preserve">es deux enveloppes sont placées dans une enveloppe extérieure </w:t>
      </w:r>
      <w:r w:rsidR="00AA4634" w:rsidRPr="00CD1B42">
        <w:rPr>
          <w:rFonts w:ascii="Calibri" w:hAnsi="Calibri"/>
          <w:b/>
          <w:bCs/>
          <w:color w:val="222222"/>
          <w:szCs w:val="22"/>
        </w:rPr>
        <w:t>cachetée</w:t>
      </w:r>
      <w:r w:rsidR="00AA4634" w:rsidRPr="00CD1B42">
        <w:rPr>
          <w:rFonts w:ascii="Calibri" w:hAnsi="Calibri"/>
          <w:color w:val="222222"/>
          <w:szCs w:val="22"/>
        </w:rPr>
        <w:t>, adressée et livrée à :</w:t>
      </w:r>
    </w:p>
    <w:tbl>
      <w:tblPr>
        <w:tblStyle w:val="TableGrid"/>
        <w:tblW w:w="0" w:type="auto"/>
        <w:tblInd w:w="25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670"/>
      </w:tblGrid>
      <w:tr w:rsidR="00C235DC" w:rsidRPr="00CD1B42" w14:paraId="69A3B3F5" w14:textId="77777777" w:rsidTr="00931FA5">
        <w:trPr>
          <w:trHeight w:val="1207"/>
        </w:trPr>
        <w:tc>
          <w:tcPr>
            <w:tcW w:w="5670" w:type="dxa"/>
          </w:tcPr>
          <w:p w14:paraId="35830908" w14:textId="77777777" w:rsidR="00C235DC" w:rsidRPr="00CD1B42" w:rsidRDefault="00C235DC" w:rsidP="00931FA5">
            <w:pPr>
              <w:tabs>
                <w:tab w:val="left" w:pos="900"/>
              </w:tabs>
              <w:rPr>
                <w:rFonts w:ascii="Calibri" w:hAnsi="Calibri" w:cs="Arial"/>
                <w:color w:val="222222"/>
                <w:u w:val="single"/>
              </w:rPr>
            </w:pPr>
          </w:p>
          <w:p w14:paraId="7EFE430E" w14:textId="77777777" w:rsidR="00C235DC" w:rsidRPr="00CD1B42" w:rsidRDefault="00C235DC" w:rsidP="00931FA5">
            <w:pPr>
              <w:tabs>
                <w:tab w:val="left" w:pos="900"/>
              </w:tabs>
              <w:rPr>
                <w:rFonts w:ascii="Calibri" w:hAnsi="Calibri"/>
                <w:b/>
                <w:color w:val="FF0000"/>
                <w:sz w:val="32"/>
              </w:rPr>
            </w:pPr>
            <w:r w:rsidRPr="00CD1B42">
              <w:rPr>
                <w:rFonts w:ascii="Calibri" w:hAnsi="Calibri"/>
                <w:color w:val="222222"/>
                <w:sz w:val="32"/>
              </w:rPr>
              <w:t xml:space="preserve">DDP no. : </w:t>
            </w:r>
            <w:r w:rsidRPr="00CD1B42">
              <w:rPr>
                <w:rFonts w:ascii="Calibri" w:hAnsi="Calibri"/>
                <w:b/>
                <w:color w:val="FF0000"/>
                <w:sz w:val="32"/>
              </w:rPr>
              <w:t>[Insérez le numéro de la DDP]</w:t>
            </w:r>
          </w:p>
          <w:p w14:paraId="7B5F7767" w14:textId="77777777" w:rsidR="00C235DC" w:rsidRPr="00CD1B42" w:rsidRDefault="00C235DC" w:rsidP="00931FA5">
            <w:pPr>
              <w:tabs>
                <w:tab w:val="left" w:pos="900"/>
              </w:tabs>
              <w:rPr>
                <w:rFonts w:ascii="Calibri" w:hAnsi="Calibri" w:cs="Arial"/>
                <w:color w:val="222222"/>
                <w:u w:val="single"/>
              </w:rPr>
            </w:pPr>
          </w:p>
          <w:p w14:paraId="1874AC6C" w14:textId="77777777" w:rsidR="00C235DC" w:rsidRPr="00CD1B42" w:rsidRDefault="00C235DC" w:rsidP="00931FA5">
            <w:pPr>
              <w:tabs>
                <w:tab w:val="left" w:pos="900"/>
              </w:tabs>
              <w:rPr>
                <w:rFonts w:ascii="Calibri" w:hAnsi="Calibri" w:cs="Arial"/>
                <w:color w:val="222222"/>
                <w:u w:val="single"/>
              </w:rPr>
            </w:pPr>
            <w:r w:rsidRPr="00CD1B42">
              <w:rPr>
                <w:rFonts w:ascii="Calibri" w:hAnsi="Calibri"/>
                <w:color w:val="FF0000"/>
                <w:sz w:val="32"/>
              </w:rPr>
              <w:t>[</w:t>
            </w:r>
            <w:proofErr w:type="gramStart"/>
            <w:r w:rsidRPr="00CD1B42">
              <w:rPr>
                <w:rFonts w:ascii="Calibri" w:hAnsi="Calibri"/>
                <w:color w:val="FF0000"/>
                <w:sz w:val="32"/>
              </w:rPr>
              <w:t>insérez</w:t>
            </w:r>
            <w:proofErr w:type="gramEnd"/>
            <w:r w:rsidRPr="00CD1B42">
              <w:rPr>
                <w:rFonts w:ascii="Calibri" w:hAnsi="Calibri"/>
                <w:color w:val="FF0000"/>
                <w:sz w:val="32"/>
              </w:rPr>
              <w:t xml:space="preserve"> l’adresse du DRC]</w:t>
            </w:r>
          </w:p>
          <w:p w14:paraId="4F076467" w14:textId="77777777" w:rsidR="00C235DC" w:rsidRPr="00CD1B42" w:rsidRDefault="00C235DC" w:rsidP="00931FA5">
            <w:pPr>
              <w:tabs>
                <w:tab w:val="left" w:pos="900"/>
              </w:tabs>
              <w:rPr>
                <w:rFonts w:ascii="Calibri" w:hAnsi="Calibri" w:cs="Arial"/>
                <w:color w:val="222222"/>
                <w:u w:val="single"/>
              </w:rPr>
            </w:pPr>
          </w:p>
        </w:tc>
      </w:tr>
    </w:tbl>
    <w:p w14:paraId="198C3062" w14:textId="6646D09A" w:rsidR="00AA4634" w:rsidRPr="00CD1B42" w:rsidRDefault="00AA4634" w:rsidP="00AA4634">
      <w:pPr>
        <w:tabs>
          <w:tab w:val="left" w:pos="900"/>
        </w:tabs>
        <w:rPr>
          <w:rFonts w:ascii="Calibri" w:hAnsi="Calibri" w:cs="Arial"/>
          <w:color w:val="222222"/>
          <w:szCs w:val="22"/>
        </w:rPr>
      </w:pPr>
    </w:p>
    <w:p w14:paraId="218B5F33" w14:textId="71182AB0" w:rsidR="00AA4634" w:rsidRPr="00CD1B42" w:rsidRDefault="00AA4634" w:rsidP="005E7E02">
      <w:pPr>
        <w:pStyle w:val="Heading2"/>
        <w:keepNext w:val="0"/>
        <w:numPr>
          <w:ilvl w:val="1"/>
          <w:numId w:val="1"/>
        </w:numPr>
        <w:spacing w:after="80"/>
      </w:pPr>
      <w:r w:rsidRPr="00CD1B42">
        <w:t>Soumission par e-mail</w:t>
      </w:r>
    </w:p>
    <w:p w14:paraId="7ACFE51D" w14:textId="77632BB6" w:rsidR="00AA4634" w:rsidRPr="00CD1B42" w:rsidRDefault="00AA4634" w:rsidP="00AA7A47">
      <w:pPr>
        <w:spacing w:after="160"/>
        <w:rPr>
          <w:b/>
        </w:rPr>
      </w:pPr>
      <w:r w:rsidRPr="00CD1B42">
        <w:t xml:space="preserve">Les offres peuvent être soumises par e-mail en les envoyant à l’adresse dédiée, contrôlée et sécurisée suivante : </w:t>
      </w:r>
    </w:p>
    <w:p w14:paraId="12A60087" w14:textId="77777777" w:rsidR="00D024AC" w:rsidRPr="00D024AC" w:rsidRDefault="00D024AC" w:rsidP="00AA7A47">
      <w:pPr>
        <w:spacing w:after="160"/>
        <w:rPr>
          <w:b/>
          <w:color w:val="FF0000"/>
          <w:sz w:val="28"/>
          <w:szCs w:val="28"/>
        </w:rPr>
      </w:pPr>
      <w:r w:rsidRPr="00D024AC">
        <w:rPr>
          <w:b/>
          <w:color w:val="FF0000"/>
          <w:sz w:val="28"/>
          <w:szCs w:val="28"/>
        </w:rPr>
        <w:t xml:space="preserve">rfq.tun@drc.ngo </w:t>
      </w:r>
    </w:p>
    <w:p w14:paraId="6A6975DD" w14:textId="305D9EE8" w:rsidR="00AA4634" w:rsidRPr="00CD1B42" w:rsidRDefault="00AA4634" w:rsidP="00AA7A47">
      <w:pPr>
        <w:spacing w:after="160"/>
        <w:rPr>
          <w:rFonts w:ascii="Calibri" w:hAnsi="Calibri" w:cs="Arial"/>
          <w:color w:val="222222"/>
          <w:szCs w:val="22"/>
        </w:rPr>
      </w:pPr>
      <w:r w:rsidRPr="00CD1B42">
        <w:rPr>
          <w:rFonts w:ascii="Calibri" w:hAnsi="Calibri"/>
          <w:color w:val="222222"/>
          <w:szCs w:val="22"/>
        </w:rPr>
        <w:t>Lorsque les offres sont soumises par e-mail, les conditions suivantes doivent être remplies :</w:t>
      </w:r>
    </w:p>
    <w:p w14:paraId="01860982" w14:textId="4CD32711" w:rsidR="00AA4634" w:rsidRPr="00CD1B42" w:rsidRDefault="00AA4634" w:rsidP="00D85274">
      <w:pPr>
        <w:numPr>
          <w:ilvl w:val="0"/>
          <w:numId w:val="6"/>
        </w:numPr>
        <w:tabs>
          <w:tab w:val="left" w:pos="900"/>
        </w:tabs>
        <w:ind w:left="900"/>
        <w:rPr>
          <w:rFonts w:ascii="Calibri" w:hAnsi="Calibri" w:cs="Arial"/>
          <w:b/>
          <w:color w:val="222222"/>
          <w:szCs w:val="22"/>
        </w:rPr>
      </w:pPr>
      <w:r w:rsidRPr="00CD1B42">
        <w:rPr>
          <w:rFonts w:ascii="Calibri" w:hAnsi="Calibri"/>
          <w:b/>
          <w:color w:val="222222"/>
          <w:szCs w:val="22"/>
        </w:rPr>
        <w:t>Le numéro de la DDP doit être inscrit dans la ligne Objet du message</w:t>
      </w:r>
    </w:p>
    <w:p w14:paraId="0E276791" w14:textId="14D18507" w:rsidR="00AA4634" w:rsidRPr="00CD1B42" w:rsidRDefault="00AA4634" w:rsidP="00D85274">
      <w:pPr>
        <w:numPr>
          <w:ilvl w:val="0"/>
          <w:numId w:val="6"/>
        </w:numPr>
        <w:tabs>
          <w:tab w:val="left" w:pos="900"/>
        </w:tabs>
        <w:ind w:left="900"/>
        <w:rPr>
          <w:rFonts w:ascii="Calibri" w:hAnsi="Calibri" w:cs="Arial"/>
          <w:b/>
          <w:color w:val="222222"/>
          <w:szCs w:val="22"/>
        </w:rPr>
      </w:pPr>
      <w:r w:rsidRPr="00CD1B42">
        <w:rPr>
          <w:rFonts w:ascii="Calibri" w:hAnsi="Calibri"/>
          <w:b/>
          <w:color w:val="222222"/>
          <w:szCs w:val="22"/>
        </w:rPr>
        <w:t>L’offre technique et l’offre financière doivent être envoyées par deux e-mails séparés, et l’objet de chacun des e-mails doit être clairement indiqué dans la ligne Objet des messages</w:t>
      </w:r>
    </w:p>
    <w:p w14:paraId="18BCE704" w14:textId="44587975" w:rsidR="00AA4634" w:rsidRPr="00CD1B42" w:rsidRDefault="00AA4634" w:rsidP="00D85274">
      <w:pPr>
        <w:numPr>
          <w:ilvl w:val="1"/>
          <w:numId w:val="6"/>
        </w:numPr>
        <w:tabs>
          <w:tab w:val="left" w:pos="900"/>
        </w:tabs>
        <w:rPr>
          <w:rFonts w:ascii="Calibri" w:hAnsi="Calibri" w:cs="Arial"/>
          <w:color w:val="222222"/>
          <w:szCs w:val="22"/>
        </w:rPr>
      </w:pPr>
      <w:r w:rsidRPr="00CD1B42">
        <w:rPr>
          <w:rFonts w:ascii="Calibri" w:hAnsi="Calibri"/>
          <w:color w:val="222222"/>
          <w:szCs w:val="22"/>
        </w:rPr>
        <w:t>L’offre financière ne doit contenir que l’annexe A.2 - Formulaire de soumission (offre financière).</w:t>
      </w:r>
    </w:p>
    <w:p w14:paraId="21F7526B" w14:textId="0C1299C1" w:rsidR="00AA4634" w:rsidRPr="00CD1B42" w:rsidRDefault="00AA4634" w:rsidP="00D85274">
      <w:pPr>
        <w:numPr>
          <w:ilvl w:val="1"/>
          <w:numId w:val="6"/>
        </w:numPr>
        <w:tabs>
          <w:tab w:val="left" w:pos="900"/>
        </w:tabs>
        <w:rPr>
          <w:rFonts w:ascii="Calibri" w:hAnsi="Calibri" w:cs="Arial"/>
          <w:color w:val="222222"/>
          <w:szCs w:val="22"/>
        </w:rPr>
      </w:pPr>
      <w:r w:rsidRPr="00CD1B42">
        <w:rPr>
          <w:rFonts w:ascii="Calibri" w:hAnsi="Calibri"/>
          <w:color w:val="222222"/>
          <w:szCs w:val="22"/>
        </w:rPr>
        <w:t>L’offre technique doit contenir tous les autres documents requis dans le cadre de l’appel d’offres, à l’exception de toute information relative au prix.</w:t>
      </w:r>
    </w:p>
    <w:p w14:paraId="2821996B" w14:textId="19EC6A61" w:rsidR="00AA4634" w:rsidRPr="00CD1B42" w:rsidRDefault="00AA4634" w:rsidP="00D85274">
      <w:pPr>
        <w:numPr>
          <w:ilvl w:val="0"/>
          <w:numId w:val="6"/>
        </w:numPr>
        <w:tabs>
          <w:tab w:val="left" w:pos="900"/>
        </w:tabs>
        <w:ind w:left="900"/>
        <w:rPr>
          <w:rFonts w:ascii="Calibri" w:hAnsi="Calibri" w:cs="Arial"/>
          <w:color w:val="222222"/>
          <w:szCs w:val="22"/>
        </w:rPr>
      </w:pPr>
      <w:r w:rsidRPr="00CD1B42">
        <w:rPr>
          <w:rFonts w:ascii="Calibri" w:hAnsi="Calibri"/>
          <w:color w:val="222222"/>
          <w:szCs w:val="22"/>
        </w:rPr>
        <w:t xml:space="preserve">Les documents requis doivent être </w:t>
      </w:r>
      <w:r w:rsidR="00441E8E">
        <w:rPr>
          <w:rFonts w:ascii="Calibri" w:hAnsi="Calibri"/>
          <w:color w:val="222222"/>
          <w:szCs w:val="22"/>
        </w:rPr>
        <w:t>annexés</w:t>
      </w:r>
      <w:r w:rsidRPr="00CD1B42">
        <w:rPr>
          <w:rFonts w:ascii="Calibri" w:hAnsi="Calibri"/>
          <w:color w:val="222222"/>
          <w:szCs w:val="22"/>
        </w:rPr>
        <w:t xml:space="preserve"> en pièces</w:t>
      </w:r>
      <w:r w:rsidR="00441E8E">
        <w:rPr>
          <w:rFonts w:ascii="Calibri" w:hAnsi="Calibri"/>
          <w:color w:val="222222"/>
          <w:szCs w:val="22"/>
        </w:rPr>
        <w:t xml:space="preserve"> </w:t>
      </w:r>
      <w:r w:rsidRPr="00CD1B42">
        <w:rPr>
          <w:rFonts w:ascii="Calibri" w:hAnsi="Calibri"/>
          <w:color w:val="222222"/>
          <w:szCs w:val="22"/>
        </w:rPr>
        <w:t xml:space="preserve">jointes à l’email, en format PDF, JPEG ou TIF ou dans ces mêmes formats, mais présentés sous fichier ZIP. Si des documents sont fournis en format Word ou Excel, l’offre sera disqualifiée. </w:t>
      </w:r>
    </w:p>
    <w:p w14:paraId="3E831EF1" w14:textId="7C010B30" w:rsidR="00AA4634" w:rsidRPr="00CD1B42" w:rsidRDefault="00AA4634" w:rsidP="00D85274">
      <w:pPr>
        <w:numPr>
          <w:ilvl w:val="0"/>
          <w:numId w:val="6"/>
        </w:numPr>
        <w:tabs>
          <w:tab w:val="left" w:pos="900"/>
        </w:tabs>
        <w:spacing w:after="160"/>
        <w:ind w:left="896" w:hanging="357"/>
        <w:rPr>
          <w:rFonts w:ascii="Calibri" w:hAnsi="Calibri" w:cs="Arial"/>
          <w:color w:val="222222"/>
          <w:szCs w:val="22"/>
        </w:rPr>
      </w:pPr>
      <w:r w:rsidRPr="00CD1B42">
        <w:rPr>
          <w:rFonts w:ascii="Calibri" w:hAnsi="Calibri"/>
          <w:color w:val="222222"/>
          <w:szCs w:val="22"/>
        </w:rPr>
        <w:t>Les pièces</w:t>
      </w:r>
      <w:r w:rsidR="00441E8E">
        <w:rPr>
          <w:rFonts w:ascii="Calibri" w:hAnsi="Calibri"/>
          <w:color w:val="222222"/>
          <w:szCs w:val="22"/>
        </w:rPr>
        <w:t xml:space="preserve"> </w:t>
      </w:r>
      <w:r w:rsidRPr="00CD1B42">
        <w:rPr>
          <w:rFonts w:ascii="Calibri" w:hAnsi="Calibri"/>
          <w:color w:val="222222"/>
          <w:szCs w:val="22"/>
        </w:rPr>
        <w:t>jointes ne peuvent excéder 4MB ; si nécessaire, le soumissionnaire doit envoyer son offre en plusieurs e-mails.</w:t>
      </w:r>
    </w:p>
    <w:p w14:paraId="4746E7C4" w14:textId="492A6475" w:rsidR="00AA4634" w:rsidRPr="00CD1B42" w:rsidRDefault="00AA4634" w:rsidP="00AA7A47">
      <w:pPr>
        <w:spacing w:after="160"/>
        <w:rPr>
          <w:color w:val="222222"/>
        </w:rPr>
      </w:pPr>
      <w:r w:rsidRPr="00CD1B42">
        <w:rPr>
          <w:rFonts w:ascii="Calibri" w:hAnsi="Calibri"/>
          <w:i/>
          <w:color w:val="222222"/>
          <w:szCs w:val="22"/>
        </w:rPr>
        <w:t xml:space="preserve">Le non-respect des dispositions ci-dessus peut conduire </w:t>
      </w:r>
      <w:r w:rsidR="00441E8E">
        <w:rPr>
          <w:rFonts w:ascii="Calibri" w:hAnsi="Calibri"/>
          <w:i/>
          <w:color w:val="222222"/>
          <w:szCs w:val="22"/>
        </w:rPr>
        <w:t>à</w:t>
      </w:r>
      <w:r w:rsidRPr="00CD1B42">
        <w:rPr>
          <w:rFonts w:ascii="Calibri" w:hAnsi="Calibri"/>
          <w:i/>
          <w:color w:val="222222"/>
          <w:szCs w:val="22"/>
        </w:rPr>
        <w:t xml:space="preserve"> la disqualification de l’offre.</w:t>
      </w:r>
    </w:p>
    <w:p w14:paraId="68A0EE2E" w14:textId="77777777" w:rsidR="00AA4634" w:rsidRPr="00CD1B42" w:rsidRDefault="00AA4634" w:rsidP="00AA7A47">
      <w:pPr>
        <w:spacing w:after="160"/>
        <w:rPr>
          <w:rFonts w:cs="Arial"/>
          <w:color w:val="222222"/>
        </w:rPr>
      </w:pPr>
      <w:r w:rsidRPr="00CD1B42">
        <w:rPr>
          <w:color w:val="222222"/>
        </w:rPr>
        <w:t xml:space="preserve">Le DRC ne peut être tenu responsable en cas de panne de l’Internet, du réseau, du serveur ou de tout autre matériel ou logiciel utilisé par le DRC ou par le soumissionnaire pour l’envoi et le traitement des e-mails. </w:t>
      </w:r>
    </w:p>
    <w:p w14:paraId="6A6CF60B" w14:textId="77777777" w:rsidR="00AA4634" w:rsidRPr="00CD1B42" w:rsidRDefault="00AA4634" w:rsidP="00AA7A47">
      <w:pPr>
        <w:spacing w:after="160"/>
        <w:rPr>
          <w:rFonts w:cs="Arial"/>
          <w:color w:val="222222"/>
        </w:rPr>
      </w:pPr>
      <w:r w:rsidRPr="00CD1B42">
        <w:rPr>
          <w:color w:val="222222"/>
          <w:szCs w:val="18"/>
        </w:rPr>
        <w:t>Le DRC ne peut être tenu responsable en cas de non-réception des offres soumises par e-mail dans le cadre de la procédure d’appel d’offres électronique.</w:t>
      </w:r>
    </w:p>
    <w:p w14:paraId="719FD516" w14:textId="556B2A97" w:rsidR="00AA4634" w:rsidRPr="00CD1B42" w:rsidRDefault="00431155" w:rsidP="00C235DC">
      <w:pPr>
        <w:spacing w:after="160"/>
        <w:rPr>
          <w:b/>
          <w:color w:val="222222"/>
        </w:rPr>
      </w:pPr>
      <w:r w:rsidRPr="00CD1B42">
        <w:rPr>
          <w:b/>
          <w:color w:val="222222"/>
        </w:rPr>
        <w:t>Les offres peuvent être soumises soit en version papier, soit en version électronique. Si le soumissionnaire soumet son offre à la fois en version papier et en version électronique, le DRC choisit la version qui lui convient le mieux.</w:t>
      </w:r>
    </w:p>
    <w:p w14:paraId="675A937A" w14:textId="7817FEB4" w:rsidR="00ED4934" w:rsidRPr="00B11A93" w:rsidRDefault="00ED4934" w:rsidP="00447DAF">
      <w:pPr>
        <w:pStyle w:val="Heading1"/>
        <w:spacing w:after="160"/>
      </w:pPr>
      <w:r w:rsidRPr="00B11A93">
        <w:t>FORMULAIRE DE SOUMISSION</w:t>
      </w:r>
    </w:p>
    <w:p w14:paraId="76A27C10" w14:textId="77777777" w:rsidR="00AA4634" w:rsidRPr="00CD1B42" w:rsidRDefault="00AA4634" w:rsidP="00447DAF">
      <w:pPr>
        <w:pStyle w:val="Heading2"/>
        <w:numPr>
          <w:ilvl w:val="1"/>
          <w:numId w:val="1"/>
        </w:numPr>
        <w:spacing w:after="80"/>
      </w:pPr>
      <w:r w:rsidRPr="00CD1B42">
        <w:t>Prix proposés</w:t>
      </w:r>
    </w:p>
    <w:p w14:paraId="2408946C" w14:textId="1E2C0A47" w:rsidR="00AA4634" w:rsidRPr="00CD1B42" w:rsidRDefault="00AA4634" w:rsidP="00C235DC">
      <w:pPr>
        <w:spacing w:after="160"/>
        <w:rPr>
          <w:rFonts w:ascii="Calibri" w:hAnsi="Calibri" w:cs="Arial"/>
          <w:color w:val="222222"/>
          <w:szCs w:val="22"/>
        </w:rPr>
      </w:pPr>
      <w:r w:rsidRPr="00CD1B42">
        <w:rPr>
          <w:rFonts w:ascii="Calibri" w:hAnsi="Calibri"/>
          <w:color w:val="222222"/>
          <w:szCs w:val="22"/>
        </w:rPr>
        <w:t xml:space="preserve">Les rabais éventuels doivent être inclus dans le prix de l’offre. </w:t>
      </w:r>
    </w:p>
    <w:p w14:paraId="7832A9B4" w14:textId="77777777" w:rsidR="00AA4634" w:rsidRPr="00CD1B42" w:rsidRDefault="00AA4634" w:rsidP="00447DAF">
      <w:pPr>
        <w:pStyle w:val="Heading2"/>
        <w:numPr>
          <w:ilvl w:val="1"/>
          <w:numId w:val="1"/>
        </w:numPr>
        <w:spacing w:after="80"/>
      </w:pPr>
      <w:r w:rsidRPr="00CD1B42">
        <w:t>Devise</w:t>
      </w:r>
    </w:p>
    <w:p w14:paraId="45785B66" w14:textId="10745177" w:rsidR="00AA4634" w:rsidRPr="00CD1B42" w:rsidRDefault="00AA4634" w:rsidP="00C235DC">
      <w:pPr>
        <w:spacing w:after="160"/>
        <w:rPr>
          <w:rFonts w:ascii="Calibri" w:hAnsi="Calibri" w:cs="Arial"/>
          <w:color w:val="222222"/>
          <w:szCs w:val="22"/>
        </w:rPr>
      </w:pPr>
      <w:r w:rsidRPr="00CD1B42">
        <w:rPr>
          <w:rFonts w:ascii="Calibri" w:hAnsi="Calibri"/>
          <w:szCs w:val="22"/>
        </w:rPr>
        <w:t xml:space="preserve">L’offre doit être exprimée dans la devise suivante : </w:t>
      </w:r>
      <w:r w:rsidR="00D024AC" w:rsidRPr="002F5647">
        <w:rPr>
          <w:rFonts w:ascii="Calibri" w:hAnsi="Calibri"/>
          <w:b/>
          <w:bCs/>
          <w:i/>
          <w:szCs w:val="22"/>
        </w:rPr>
        <w:t>Dinar Tunisien TND</w:t>
      </w:r>
      <w:r w:rsidRPr="00CD1B42">
        <w:rPr>
          <w:rFonts w:ascii="Calibri" w:hAnsi="Calibri"/>
          <w:szCs w:val="22"/>
        </w:rPr>
        <w:t>.</w:t>
      </w:r>
      <w:r w:rsidR="001B3026" w:rsidRPr="00CD1B42">
        <w:rPr>
          <w:rFonts w:ascii="Calibri" w:hAnsi="Calibri"/>
          <w:color w:val="222222"/>
          <w:szCs w:val="22"/>
        </w:rPr>
        <w:t xml:space="preserve"> Aucune autre devise ne sera </w:t>
      </w:r>
      <w:r w:rsidRPr="00CD1B42">
        <w:rPr>
          <w:rFonts w:ascii="Calibri" w:hAnsi="Calibri"/>
          <w:color w:val="222222"/>
          <w:szCs w:val="22"/>
        </w:rPr>
        <w:t xml:space="preserve">acceptée. </w:t>
      </w:r>
    </w:p>
    <w:p w14:paraId="35573544" w14:textId="77777777" w:rsidR="00AA4634" w:rsidRPr="00CD1B42" w:rsidRDefault="00AA4634" w:rsidP="00447DAF">
      <w:pPr>
        <w:pStyle w:val="Heading2"/>
        <w:numPr>
          <w:ilvl w:val="1"/>
          <w:numId w:val="1"/>
        </w:numPr>
        <w:spacing w:after="80"/>
      </w:pPr>
      <w:r w:rsidRPr="00CD1B42">
        <w:t>Langue</w:t>
      </w:r>
    </w:p>
    <w:p w14:paraId="23D901D2" w14:textId="797293D6" w:rsidR="00687006" w:rsidRPr="00CD1B42" w:rsidRDefault="00687006" w:rsidP="00C235DC">
      <w:pPr>
        <w:spacing w:after="160"/>
        <w:rPr>
          <w:rFonts w:ascii="Calibri" w:hAnsi="Calibri"/>
          <w:szCs w:val="22"/>
        </w:rPr>
      </w:pPr>
      <w:r w:rsidRPr="00CD1B42">
        <w:rPr>
          <w:rFonts w:ascii="Calibri" w:hAnsi="Calibri"/>
          <w:szCs w:val="22"/>
        </w:rPr>
        <w:t>Le</w:t>
      </w:r>
      <w:r w:rsidR="00C235DC" w:rsidRPr="00CD1B42">
        <w:rPr>
          <w:rFonts w:ascii="Calibri" w:hAnsi="Calibri"/>
          <w:szCs w:val="22"/>
        </w:rPr>
        <w:t xml:space="preserve"> formulaire de soumission ainsi que l’ensemble de la correspondance et tous les documents relatifs à cette DDP </w:t>
      </w:r>
      <w:r w:rsidR="00F816B5" w:rsidRPr="00CD1B42">
        <w:rPr>
          <w:rFonts w:ascii="Calibri" w:hAnsi="Calibri"/>
          <w:szCs w:val="22"/>
        </w:rPr>
        <w:t xml:space="preserve">doivent être rédigés </w:t>
      </w:r>
      <w:r w:rsidRPr="00CD1B42">
        <w:rPr>
          <w:rFonts w:ascii="Calibri" w:hAnsi="Calibri"/>
          <w:szCs w:val="22"/>
        </w:rPr>
        <w:t xml:space="preserve">en </w:t>
      </w:r>
      <w:r w:rsidR="002F5647" w:rsidRPr="002F5647">
        <w:rPr>
          <w:rFonts w:ascii="Calibri" w:hAnsi="Calibri"/>
          <w:b/>
          <w:bCs/>
          <w:i/>
          <w:szCs w:val="22"/>
        </w:rPr>
        <w:t>Français</w:t>
      </w:r>
      <w:r w:rsidRPr="002F5647">
        <w:rPr>
          <w:rFonts w:ascii="Calibri" w:hAnsi="Calibri"/>
          <w:b/>
          <w:bCs/>
          <w:szCs w:val="22"/>
        </w:rPr>
        <w:t>.</w:t>
      </w:r>
    </w:p>
    <w:p w14:paraId="5A8B9AE2" w14:textId="77777777" w:rsidR="00AA4634" w:rsidRPr="00CD1B42" w:rsidRDefault="00AA4634" w:rsidP="00447DAF">
      <w:pPr>
        <w:pStyle w:val="Heading2"/>
        <w:numPr>
          <w:ilvl w:val="1"/>
          <w:numId w:val="1"/>
        </w:numPr>
        <w:spacing w:after="80"/>
      </w:pPr>
      <w:r w:rsidRPr="00CD1B42">
        <w:t>Présentation</w:t>
      </w:r>
    </w:p>
    <w:p w14:paraId="38C1C60A" w14:textId="72CCF7CC" w:rsidR="00AA4634" w:rsidRPr="00CD1B42" w:rsidRDefault="00AA4634" w:rsidP="00AA4634">
      <w:pPr>
        <w:pStyle w:val="ListParagraph"/>
        <w:tabs>
          <w:tab w:val="left" w:pos="360"/>
        </w:tabs>
        <w:ind w:left="0"/>
        <w:rPr>
          <w:color w:val="222222"/>
        </w:rPr>
      </w:pPr>
      <w:r w:rsidRPr="00CD1B42">
        <w:rPr>
          <w:color w:val="222222"/>
        </w:rPr>
        <w:t xml:space="preserve">Les offres doivent être facilement lisibles. Les prix rédigés au crayon </w:t>
      </w:r>
      <w:r w:rsidRPr="00CD1B42">
        <w:rPr>
          <w:color w:val="222222"/>
          <w:u w:val="single"/>
        </w:rPr>
        <w:t>ne seront pas</w:t>
      </w:r>
      <w:r w:rsidRPr="00CD1B42">
        <w:rPr>
          <w:color w:val="222222"/>
        </w:rPr>
        <w:t xml:space="preserve"> pris en compte. Tous les ratures, modifications ou changements doivent être paraphés par le signataire de l’offre. Ne soumettez </w:t>
      </w:r>
      <w:r w:rsidRPr="00CD1B42">
        <w:rPr>
          <w:color w:val="222222"/>
          <w:u w:val="single"/>
        </w:rPr>
        <w:t>pas</w:t>
      </w:r>
      <w:r w:rsidRPr="00CD1B42">
        <w:rPr>
          <w:color w:val="222222"/>
        </w:rPr>
        <w:t xml:space="preserve"> les pages blanches du formulaire de soumission ni les grilles qui ne sont pas utiles à votre offre. </w:t>
      </w:r>
      <w:r w:rsidR="00687006" w:rsidRPr="00CD1B42">
        <w:rPr>
          <w:color w:val="222222"/>
        </w:rPr>
        <w:t xml:space="preserve">Toute la documentation doit être rédigée </w:t>
      </w:r>
      <w:r w:rsidR="00F816B5" w:rsidRPr="00CD1B42">
        <w:rPr>
          <w:rFonts w:ascii="Calibri" w:hAnsi="Calibri"/>
          <w:szCs w:val="22"/>
        </w:rPr>
        <w:t xml:space="preserve">en </w:t>
      </w:r>
      <w:r w:rsidR="002F5647">
        <w:rPr>
          <w:rFonts w:ascii="Calibri" w:hAnsi="Calibri"/>
          <w:i/>
          <w:color w:val="FF0000"/>
          <w:szCs w:val="22"/>
        </w:rPr>
        <w:t>Français.</w:t>
      </w:r>
      <w:r w:rsidR="00687006" w:rsidRPr="00CD1B42">
        <w:rPr>
          <w:color w:val="222222"/>
        </w:rPr>
        <w:t xml:space="preserve"> </w:t>
      </w:r>
      <w:r w:rsidRPr="00CD1B42">
        <w:rPr>
          <w:color w:val="222222"/>
        </w:rPr>
        <w:t>Toutes les offres doivent être signées par un représentant autorisé du soumissionnaire.</w:t>
      </w:r>
    </w:p>
    <w:p w14:paraId="7CD743B9" w14:textId="77777777" w:rsidR="00AA4634" w:rsidRPr="00CD1B42" w:rsidRDefault="00AA4634" w:rsidP="00AA4634">
      <w:pPr>
        <w:pStyle w:val="Heading4"/>
        <w:numPr>
          <w:ilvl w:val="0"/>
          <w:numId w:val="0"/>
        </w:numPr>
        <w:ind w:left="720" w:hanging="720"/>
      </w:pPr>
    </w:p>
    <w:p w14:paraId="694E0518" w14:textId="77777777" w:rsidR="00AA4634" w:rsidRPr="00CD1B42" w:rsidRDefault="00AA4634" w:rsidP="00447DAF">
      <w:pPr>
        <w:pStyle w:val="Heading2"/>
        <w:numPr>
          <w:ilvl w:val="1"/>
          <w:numId w:val="1"/>
        </w:numPr>
        <w:spacing w:after="80"/>
      </w:pPr>
      <w:r w:rsidRPr="00CD1B42">
        <w:t>Scission du marché en plusieurs contrats</w:t>
      </w:r>
    </w:p>
    <w:p w14:paraId="71265158" w14:textId="77777777" w:rsidR="00AA4634" w:rsidRPr="00CD1B42" w:rsidRDefault="00AA4634" w:rsidP="00AA4634">
      <w:pPr>
        <w:tabs>
          <w:tab w:val="left" w:pos="900"/>
        </w:tabs>
        <w:ind w:left="180" w:hanging="180"/>
        <w:rPr>
          <w:rFonts w:ascii="Calibri" w:hAnsi="Calibri" w:cs="Arial"/>
          <w:color w:val="222222"/>
          <w:szCs w:val="22"/>
        </w:rPr>
      </w:pPr>
      <w:r w:rsidRPr="00CD1B42">
        <w:rPr>
          <w:rFonts w:ascii="Calibri" w:hAnsi="Calibri"/>
          <w:color w:val="222222"/>
          <w:szCs w:val="22"/>
        </w:rPr>
        <w:t>Le DRC se réserve le droit de scinder le marché en plusieurs contrats.</w:t>
      </w:r>
    </w:p>
    <w:p w14:paraId="660B7ED3" w14:textId="77777777" w:rsidR="00AA4634" w:rsidRPr="00CD1B42" w:rsidRDefault="00AA4634" w:rsidP="00AA4634">
      <w:pPr>
        <w:tabs>
          <w:tab w:val="left" w:pos="900"/>
        </w:tabs>
        <w:ind w:left="180" w:hanging="180"/>
        <w:rPr>
          <w:rFonts w:ascii="Calibri" w:hAnsi="Calibri" w:cs="Arial"/>
          <w:color w:val="222222"/>
          <w:szCs w:val="22"/>
        </w:rPr>
      </w:pPr>
    </w:p>
    <w:p w14:paraId="620D4708" w14:textId="77777777" w:rsidR="00AA4634" w:rsidRPr="00CD1B42" w:rsidRDefault="00AA4634" w:rsidP="00447DAF">
      <w:pPr>
        <w:pStyle w:val="Heading2"/>
        <w:numPr>
          <w:ilvl w:val="1"/>
          <w:numId w:val="1"/>
        </w:numPr>
        <w:spacing w:after="80"/>
      </w:pPr>
      <w:r w:rsidRPr="00CD1B42">
        <w:t>Période de validité</w:t>
      </w:r>
    </w:p>
    <w:p w14:paraId="326AEAB4" w14:textId="732E2725" w:rsidR="00AA4634" w:rsidRPr="00CD1B42" w:rsidRDefault="00AA4634" w:rsidP="00BF4149">
      <w:pPr>
        <w:tabs>
          <w:tab w:val="left" w:pos="900"/>
        </w:tabs>
        <w:spacing w:after="160"/>
        <w:rPr>
          <w:rFonts w:ascii="Calibri" w:hAnsi="Calibri" w:cs="Arial"/>
          <w:color w:val="222222"/>
          <w:szCs w:val="22"/>
        </w:rPr>
      </w:pPr>
      <w:r w:rsidRPr="00CD1B42">
        <w:rPr>
          <w:rFonts w:ascii="Calibri" w:hAnsi="Calibri"/>
          <w:color w:val="222222"/>
          <w:szCs w:val="22"/>
        </w:rPr>
        <w:t>La période de validité des offres à compter de la fin du délai de soumission doit correspondre au moins au nombre minimal de jours indiqué dans la DDP</w:t>
      </w:r>
      <w:r w:rsidR="00F816B5" w:rsidRPr="00CD1B42">
        <w:rPr>
          <w:rFonts w:ascii="Calibri" w:hAnsi="Calibri"/>
          <w:color w:val="222222"/>
          <w:szCs w:val="22"/>
        </w:rPr>
        <w:t>.</w:t>
      </w:r>
      <w:r w:rsidRPr="00CD1B42">
        <w:rPr>
          <w:rFonts w:ascii="Calibri" w:hAnsi="Calibri"/>
          <w:color w:val="222222"/>
          <w:szCs w:val="22"/>
        </w:rPr>
        <w:t xml:space="preserve"> Le DRC se réserve le droit, à son entière discrétion, de déterminer la période de validité </w:t>
      </w:r>
      <w:r w:rsidR="001B3026" w:rsidRPr="00CD1B42">
        <w:rPr>
          <w:rFonts w:ascii="Calibri" w:hAnsi="Calibri"/>
          <w:color w:val="222222"/>
          <w:szCs w:val="22"/>
        </w:rPr>
        <w:t>des</w:t>
      </w:r>
      <w:r w:rsidRPr="00CD1B42">
        <w:rPr>
          <w:rFonts w:ascii="Calibri" w:hAnsi="Calibri"/>
          <w:color w:val="222222"/>
          <w:szCs w:val="22"/>
        </w:rPr>
        <w:t xml:space="preserve"> offres qui n</w:t>
      </w:r>
      <w:r w:rsidR="001B3026" w:rsidRPr="00CD1B42">
        <w:rPr>
          <w:rFonts w:ascii="Calibri" w:hAnsi="Calibri"/>
          <w:color w:val="222222"/>
          <w:szCs w:val="22"/>
        </w:rPr>
        <w:t>’ont pas spécifié</w:t>
      </w:r>
      <w:r w:rsidRPr="00CD1B42">
        <w:rPr>
          <w:rFonts w:ascii="Calibri" w:hAnsi="Calibri"/>
          <w:color w:val="222222"/>
          <w:szCs w:val="22"/>
        </w:rPr>
        <w:t xml:space="preserve"> de période maximale ou minimale</w:t>
      </w:r>
      <w:r w:rsidR="00F816B5" w:rsidRPr="00CD1B42">
        <w:rPr>
          <w:rFonts w:ascii="Calibri" w:hAnsi="Calibri"/>
          <w:color w:val="222222"/>
          <w:szCs w:val="22"/>
        </w:rPr>
        <w:t>.</w:t>
      </w:r>
    </w:p>
    <w:p w14:paraId="65F22485" w14:textId="7785819C" w:rsidR="00ED4934" w:rsidRPr="00CD1B42" w:rsidRDefault="00ED4934" w:rsidP="00B11A93">
      <w:pPr>
        <w:pStyle w:val="Heading1"/>
        <w:spacing w:after="160"/>
      </w:pPr>
      <w:r w:rsidRPr="00CD1B42">
        <w:t>Acceptation</w:t>
      </w:r>
    </w:p>
    <w:p w14:paraId="7FD956A3" w14:textId="015A1B24" w:rsidR="00ED4934" w:rsidRPr="00CD1B42" w:rsidRDefault="00ED4934" w:rsidP="00BF4149">
      <w:pPr>
        <w:tabs>
          <w:tab w:val="left" w:pos="360"/>
        </w:tabs>
        <w:spacing w:after="160"/>
        <w:rPr>
          <w:rFonts w:ascii="Calibri" w:hAnsi="Calibri" w:cs="Arial"/>
          <w:color w:val="222222"/>
          <w:szCs w:val="22"/>
        </w:rPr>
      </w:pPr>
      <w:r w:rsidRPr="00CD1B42">
        <w:rPr>
          <w:rFonts w:ascii="Calibri" w:hAnsi="Calibri"/>
          <w:color w:val="222222"/>
          <w:szCs w:val="22"/>
        </w:rPr>
        <w:t>Le DRC se réserve le droit, à son entière discrétion, de rejeter comme non valable ou</w:t>
      </w:r>
      <w:r w:rsidR="007346F2" w:rsidRPr="00CD1B42">
        <w:rPr>
          <w:rFonts w:ascii="Calibri" w:hAnsi="Calibri"/>
          <w:color w:val="222222"/>
          <w:szCs w:val="22"/>
        </w:rPr>
        <w:t xml:space="preserve"> </w:t>
      </w:r>
      <w:r w:rsidRPr="00CD1B42">
        <w:rPr>
          <w:rFonts w:ascii="Calibri" w:hAnsi="Calibri"/>
          <w:color w:val="222222"/>
          <w:szCs w:val="22"/>
        </w:rPr>
        <w:t xml:space="preserve">inacceptable toute offre qui 1) n’est pas claire ; b) n’est pas complète du fait de l’absence d’un élément substantiel, par exemple les spécifications, les conditions de livraison, la quantité, etc. ; c) n’est pas présentée sur le formulaire de soumission du DRC - ainsi que </w:t>
      </w:r>
      <w:r w:rsidR="001B3026" w:rsidRPr="00CD1B42">
        <w:rPr>
          <w:rFonts w:ascii="Calibri" w:hAnsi="Calibri"/>
          <w:color w:val="222222"/>
          <w:szCs w:val="22"/>
        </w:rPr>
        <w:t xml:space="preserve">le droit </w:t>
      </w:r>
      <w:r w:rsidRPr="00CD1B42">
        <w:rPr>
          <w:rFonts w:ascii="Calibri" w:hAnsi="Calibri"/>
          <w:color w:val="222222"/>
          <w:szCs w:val="22"/>
        </w:rPr>
        <w:t>d’accepter ou de refuser tous amendements, tous retraits et/ou toutes informations supplémentaires soumises après la date et</w:t>
      </w:r>
      <w:r w:rsidR="007346F2" w:rsidRPr="00CD1B42">
        <w:rPr>
          <w:rFonts w:ascii="Calibri" w:hAnsi="Calibri"/>
          <w:color w:val="222222"/>
          <w:szCs w:val="22"/>
        </w:rPr>
        <w:t xml:space="preserve"> </w:t>
      </w:r>
      <w:r w:rsidRPr="00CD1B42">
        <w:rPr>
          <w:rFonts w:ascii="Calibri" w:hAnsi="Calibri"/>
          <w:color w:val="222222"/>
          <w:szCs w:val="22"/>
        </w:rPr>
        <w:t>l’heure de clôture de la DDP.</w:t>
      </w:r>
    </w:p>
    <w:p w14:paraId="0C54B1E1" w14:textId="061DD117" w:rsidR="001B3026" w:rsidRPr="00CD1B42" w:rsidRDefault="00ED4934" w:rsidP="001B3026">
      <w:pPr>
        <w:pStyle w:val="Heading1"/>
        <w:spacing w:after="160"/>
      </w:pPr>
      <w:r w:rsidRPr="00CD1B42">
        <w:t>Adjudication des contrats</w:t>
      </w:r>
    </w:p>
    <w:p w14:paraId="0825411B" w14:textId="53672D25" w:rsidR="00ED4934" w:rsidRPr="00CD1B42" w:rsidRDefault="00764110" w:rsidP="00F816B5">
      <w:pPr>
        <w:tabs>
          <w:tab w:val="left" w:pos="360"/>
        </w:tabs>
        <w:spacing w:after="160"/>
        <w:rPr>
          <w:rFonts w:ascii="Calibri" w:hAnsi="Calibri" w:cs="Arial"/>
          <w:b/>
          <w:color w:val="222222"/>
          <w:szCs w:val="22"/>
        </w:rPr>
      </w:pPr>
      <w:r w:rsidRPr="00CD1B42">
        <w:rPr>
          <w:rFonts w:ascii="Calibri" w:hAnsi="Calibri"/>
          <w:color w:val="222222"/>
          <w:szCs w:val="22"/>
        </w:rPr>
        <w:t xml:space="preserve">La DDP n’oblige en aucun cas le DRC à conclure un contrat, ni à rembourser les frais encourus lors de la préparation ou la soumission des offres ou liés </w:t>
      </w:r>
      <w:r w:rsidR="00441E8E">
        <w:rPr>
          <w:rFonts w:ascii="Calibri" w:hAnsi="Calibri"/>
          <w:color w:val="222222"/>
          <w:szCs w:val="22"/>
        </w:rPr>
        <w:t>à</w:t>
      </w:r>
      <w:r w:rsidRPr="00CD1B42">
        <w:rPr>
          <w:rFonts w:ascii="Calibri" w:hAnsi="Calibri"/>
          <w:color w:val="222222"/>
          <w:szCs w:val="22"/>
        </w:rPr>
        <w:t xml:space="preserve"> l’élaboration d’études nécessaires à la préparation des offres, ni à acheter des services ou </w:t>
      </w:r>
      <w:r w:rsidR="003406FC" w:rsidRPr="00CD1B42">
        <w:rPr>
          <w:rFonts w:ascii="Calibri" w:hAnsi="Calibri"/>
          <w:color w:val="222222"/>
          <w:szCs w:val="22"/>
        </w:rPr>
        <w:t>des biens</w:t>
      </w:r>
      <w:r w:rsidRPr="00CD1B42">
        <w:rPr>
          <w:rFonts w:ascii="Calibri" w:hAnsi="Calibri"/>
          <w:color w:val="222222"/>
          <w:szCs w:val="22"/>
        </w:rPr>
        <w:t xml:space="preserve"> ou à conclure des contrats à cet effet. Toute offre soumise sera considérée comme une offre faite par le soumissionnaire et non comme l’acceptation par le soumissionnaire d’une offre faite par le DRC. Aucune relation contractuelle ne sera établie autrement que par le biais d’un contrat écrit signé par un représentant officiel dûment autorisé du DRC et par le soumissionnaire retenu.</w:t>
      </w:r>
    </w:p>
    <w:p w14:paraId="4FF56303" w14:textId="7D7B7158" w:rsidR="00ED4934" w:rsidRPr="00CD1B42" w:rsidRDefault="00ED4934" w:rsidP="00F816B5">
      <w:pPr>
        <w:tabs>
          <w:tab w:val="left" w:pos="360"/>
        </w:tabs>
        <w:spacing w:after="160"/>
        <w:rPr>
          <w:rFonts w:ascii="Calibri" w:hAnsi="Calibri" w:cs="Arial"/>
          <w:color w:val="222222"/>
          <w:szCs w:val="22"/>
        </w:rPr>
      </w:pPr>
      <w:r w:rsidRPr="00CD1B42">
        <w:rPr>
          <w:rFonts w:ascii="Calibri" w:hAnsi="Calibri"/>
          <w:color w:val="222222"/>
          <w:szCs w:val="22"/>
        </w:rPr>
        <w:t>Le DRC peut conclure des contrats pour des quantités partielles ou pour des articles individuels. Le DRC informera le soumissionnaire retenu du résultat de la procédure dès que possible après l’ouverture des offres. Le DRC se réserve le droit d’annuler une DDP, de rejeter une ou toutes les offres, en totalité ou en partie, ainsi que d’octroyer tout contrat.</w:t>
      </w:r>
    </w:p>
    <w:p w14:paraId="38AFA062" w14:textId="6F535D46" w:rsidR="00ED4934" w:rsidRPr="00CD1B42" w:rsidRDefault="00ED4934" w:rsidP="00F816B5">
      <w:pPr>
        <w:tabs>
          <w:tab w:val="left" w:pos="360"/>
        </w:tabs>
        <w:spacing w:after="160"/>
        <w:rPr>
          <w:rFonts w:ascii="Calibri" w:hAnsi="Calibri" w:cs="Arial"/>
          <w:color w:val="222222"/>
          <w:szCs w:val="22"/>
        </w:rPr>
      </w:pPr>
      <w:r w:rsidRPr="00CD1B42">
        <w:rPr>
          <w:rFonts w:ascii="Calibri" w:hAnsi="Calibri"/>
          <w:color w:val="222222"/>
          <w:szCs w:val="22"/>
        </w:rPr>
        <w:t>Les fournisseurs qui ne respectent pas les termes et conditions contractuels, notamment en livrant des produits différents ou d’une origine différente de ce qui est mentionné dans leur offre et dans les contrats subséquents, peuvent être exclus des futures DDP du DRC.</w:t>
      </w:r>
    </w:p>
    <w:p w14:paraId="1217ECA7" w14:textId="77777777" w:rsidR="00ED4934" w:rsidRPr="00CD1B42" w:rsidRDefault="00ED4934" w:rsidP="00B11A93">
      <w:pPr>
        <w:pStyle w:val="Heading1"/>
        <w:spacing w:after="160"/>
        <w:rPr>
          <w:rFonts w:ascii="Arial" w:hAnsi="Arial"/>
          <w:b w:val="0"/>
        </w:rPr>
      </w:pPr>
      <w:r w:rsidRPr="00CD1B42">
        <w:t>CONFIDENTIALITÉ</w:t>
      </w:r>
    </w:p>
    <w:p w14:paraId="1B60FA30" w14:textId="383BD668" w:rsidR="00A23250" w:rsidRPr="00CD1B42" w:rsidRDefault="00764110" w:rsidP="00BF4149">
      <w:pPr>
        <w:tabs>
          <w:tab w:val="left" w:pos="360"/>
        </w:tabs>
        <w:spacing w:after="160"/>
        <w:rPr>
          <w:rFonts w:ascii="Calibri" w:hAnsi="Calibri" w:cs="Arial"/>
          <w:b/>
          <w:color w:val="222222"/>
          <w:szCs w:val="22"/>
        </w:rPr>
      </w:pPr>
      <w:r w:rsidRPr="00CD1B42">
        <w:rPr>
          <w:rFonts w:ascii="Calibri" w:hAnsi="Calibri"/>
          <w:color w:val="222222"/>
          <w:szCs w:val="22"/>
        </w:rPr>
        <w:t xml:space="preserve">La présente DDP, en totalité ou en partie, et toutes les copies de la DDP et de ses éléments doivent être retournées au DRC lorsqu’il en fait la demande. La DDP est confidentielle et appartient au DRC. Elle contient des informations privilégiées, dont certaines peuvent être protégées par des droits d’auteur, et </w:t>
      </w:r>
      <w:r w:rsidR="00C755F2" w:rsidRPr="00CD1B42">
        <w:rPr>
          <w:rFonts w:ascii="Calibri" w:hAnsi="Calibri"/>
          <w:color w:val="222222"/>
          <w:szCs w:val="22"/>
        </w:rPr>
        <w:t xml:space="preserve">elle </w:t>
      </w:r>
      <w:r w:rsidRPr="00CD1B42">
        <w:rPr>
          <w:rFonts w:ascii="Calibri" w:hAnsi="Calibri"/>
          <w:color w:val="222222"/>
          <w:szCs w:val="22"/>
        </w:rPr>
        <w:t>n’est communiquée aux soumissionnaires et reçue par ces derniers qu’à la condition qu’aucun de ses éléments ni aucune de ses informations ne soit copié, exposé ou fourni à quiconque sans le consentement écrit préalable du DRC, sauf la possibilité pour les soumissionnaires de présenter les spécifications à des sous-traitants potentiels dans le seul but d’obtenir des offres de leur part. Nonobstant les autres dispositions de la DDP, les soumissionnaires sont tenus de respecter les dispositions de ce paragraphe, qu’ils soumettent ou non une offre et quelle que soit la façon dont ils répondent à cette DDP.</w:t>
      </w:r>
    </w:p>
    <w:p w14:paraId="3DB5E0E2" w14:textId="77777777" w:rsidR="00ED4934" w:rsidRPr="00CD1B42" w:rsidRDefault="00ED4934" w:rsidP="00B11A93">
      <w:pPr>
        <w:pStyle w:val="Heading1"/>
        <w:spacing w:after="160"/>
      </w:pPr>
      <w:r w:rsidRPr="00CD1B42">
        <w:t>OFFRES COLLUSOIRES ET PRATIQUES ANTICONCURRENTIELLES</w:t>
      </w:r>
    </w:p>
    <w:p w14:paraId="058123C8" w14:textId="6EFBB61C" w:rsidR="00ED4934" w:rsidRPr="00CD1B42" w:rsidRDefault="00ED4934" w:rsidP="00ED4934">
      <w:pPr>
        <w:tabs>
          <w:tab w:val="left" w:pos="0"/>
        </w:tabs>
        <w:rPr>
          <w:rFonts w:ascii="Calibri" w:hAnsi="Calibri" w:cs="Arial"/>
          <w:color w:val="222222"/>
          <w:szCs w:val="22"/>
        </w:rPr>
      </w:pPr>
      <w:r w:rsidRPr="00CD1B42">
        <w:rPr>
          <w:rFonts w:ascii="Calibri" w:hAnsi="Calibri"/>
          <w:color w:val="222222"/>
          <w:szCs w:val="22"/>
        </w:rPr>
        <w:t>Les soumissionnaires ainsi que leurs employés, représentants, conseillers, agents et sous-traitants ne doivent en aucune circonstance être impliqués dans des offres collusoires, des pratiques anticoncurrentielles ou tout autre type de pratiques similaires concernant :</w:t>
      </w:r>
    </w:p>
    <w:p w14:paraId="464675CA" w14:textId="77777777" w:rsidR="00ED4934" w:rsidRPr="00CD1B42" w:rsidRDefault="00ED4934" w:rsidP="00D85274">
      <w:pPr>
        <w:numPr>
          <w:ilvl w:val="0"/>
          <w:numId w:val="7"/>
        </w:numPr>
        <w:tabs>
          <w:tab w:val="left" w:pos="0"/>
        </w:tabs>
        <w:rPr>
          <w:rFonts w:ascii="Calibri" w:hAnsi="Calibri" w:cs="Arial"/>
          <w:color w:val="222222"/>
          <w:szCs w:val="22"/>
        </w:rPr>
      </w:pPr>
      <w:proofErr w:type="gramStart"/>
      <w:r w:rsidRPr="00CD1B42">
        <w:rPr>
          <w:rFonts w:ascii="Calibri" w:hAnsi="Calibri"/>
          <w:color w:val="222222"/>
          <w:szCs w:val="22"/>
        </w:rPr>
        <w:t>la</w:t>
      </w:r>
      <w:proofErr w:type="gramEnd"/>
      <w:r w:rsidRPr="00CD1B42">
        <w:rPr>
          <w:rFonts w:ascii="Calibri" w:hAnsi="Calibri"/>
          <w:color w:val="222222"/>
          <w:szCs w:val="22"/>
        </w:rPr>
        <w:t xml:space="preserve"> préparation et la soumission des offres,</w:t>
      </w:r>
    </w:p>
    <w:p w14:paraId="1821A0D3" w14:textId="77777777" w:rsidR="00ED4934" w:rsidRPr="00CD1B42" w:rsidRDefault="00ED4934" w:rsidP="00D85274">
      <w:pPr>
        <w:numPr>
          <w:ilvl w:val="0"/>
          <w:numId w:val="7"/>
        </w:numPr>
        <w:tabs>
          <w:tab w:val="left" w:pos="0"/>
        </w:tabs>
        <w:rPr>
          <w:rFonts w:ascii="Calibri" w:hAnsi="Calibri" w:cs="Arial"/>
          <w:color w:val="222222"/>
          <w:szCs w:val="22"/>
        </w:rPr>
      </w:pPr>
      <w:r w:rsidRPr="00CD1B42">
        <w:rPr>
          <w:rFonts w:ascii="Calibri" w:hAnsi="Calibri"/>
          <w:color w:val="222222"/>
          <w:szCs w:val="22"/>
        </w:rPr>
        <w:t>Les éclaircissements concernant les offres,</w:t>
      </w:r>
    </w:p>
    <w:p w14:paraId="5D237B58" w14:textId="77777777" w:rsidR="00ED4934" w:rsidRPr="00CD1B42" w:rsidRDefault="00ED4934" w:rsidP="00D85274">
      <w:pPr>
        <w:numPr>
          <w:ilvl w:val="0"/>
          <w:numId w:val="7"/>
        </w:numPr>
        <w:tabs>
          <w:tab w:val="left" w:pos="0"/>
        </w:tabs>
        <w:rPr>
          <w:rFonts w:ascii="Calibri" w:hAnsi="Calibri" w:cs="Arial"/>
          <w:color w:val="222222"/>
          <w:szCs w:val="22"/>
        </w:rPr>
      </w:pPr>
      <w:proofErr w:type="gramStart"/>
      <w:r w:rsidRPr="00CD1B42">
        <w:rPr>
          <w:rFonts w:ascii="Calibri" w:hAnsi="Calibri"/>
          <w:color w:val="222222"/>
          <w:szCs w:val="22"/>
        </w:rPr>
        <w:t>la</w:t>
      </w:r>
      <w:proofErr w:type="gramEnd"/>
      <w:r w:rsidRPr="00CD1B42">
        <w:rPr>
          <w:rFonts w:ascii="Calibri" w:hAnsi="Calibri"/>
          <w:color w:val="222222"/>
          <w:szCs w:val="22"/>
        </w:rPr>
        <w:t xml:space="preserve"> conduite et le contenu des négociations,</w:t>
      </w:r>
    </w:p>
    <w:p w14:paraId="353FBDC1" w14:textId="77777777" w:rsidR="00ED4934" w:rsidRPr="00CD1B42" w:rsidRDefault="00ED4934" w:rsidP="00D85274">
      <w:pPr>
        <w:numPr>
          <w:ilvl w:val="0"/>
          <w:numId w:val="7"/>
        </w:numPr>
        <w:tabs>
          <w:tab w:val="left" w:pos="0"/>
        </w:tabs>
        <w:rPr>
          <w:rFonts w:ascii="Calibri" w:hAnsi="Calibri" w:cs="Arial"/>
          <w:color w:val="222222"/>
          <w:szCs w:val="22"/>
        </w:rPr>
      </w:pPr>
      <w:proofErr w:type="gramStart"/>
      <w:r w:rsidRPr="00CD1B42">
        <w:rPr>
          <w:rFonts w:ascii="Calibri" w:hAnsi="Calibri"/>
          <w:color w:val="222222"/>
          <w:szCs w:val="22"/>
        </w:rPr>
        <w:t>y</w:t>
      </w:r>
      <w:proofErr w:type="gramEnd"/>
      <w:r w:rsidRPr="00CD1B42">
        <w:rPr>
          <w:rFonts w:ascii="Calibri" w:hAnsi="Calibri"/>
          <w:color w:val="222222"/>
          <w:szCs w:val="22"/>
        </w:rPr>
        <w:t xml:space="preserve"> compris la négociation du contrat définitif, </w:t>
      </w:r>
    </w:p>
    <w:p w14:paraId="695F6655" w14:textId="4F823A56" w:rsidR="00ED4934" w:rsidRPr="00CD1B42" w:rsidRDefault="00B54AEB" w:rsidP="00A7103A">
      <w:pPr>
        <w:tabs>
          <w:tab w:val="left" w:pos="360"/>
        </w:tabs>
        <w:spacing w:after="160"/>
        <w:rPr>
          <w:rFonts w:ascii="Calibri" w:hAnsi="Calibri" w:cs="Arial"/>
          <w:color w:val="222222"/>
          <w:szCs w:val="22"/>
        </w:rPr>
      </w:pPr>
      <w:proofErr w:type="gramStart"/>
      <w:r w:rsidRPr="00CD1B42">
        <w:rPr>
          <w:rFonts w:ascii="Calibri" w:hAnsi="Calibri"/>
          <w:color w:val="222222"/>
          <w:szCs w:val="22"/>
        </w:rPr>
        <w:lastRenderedPageBreak/>
        <w:t>et</w:t>
      </w:r>
      <w:proofErr w:type="gramEnd"/>
      <w:r w:rsidRPr="00CD1B42">
        <w:rPr>
          <w:rFonts w:ascii="Calibri" w:hAnsi="Calibri"/>
          <w:color w:val="222222"/>
          <w:szCs w:val="22"/>
        </w:rPr>
        <w:t xml:space="preserve"> ce en relation avec toutes conditions quelconques de la présente DDP ou de la présente procédure d’achat ou de toute autre procédure d’achat mise </w:t>
      </w:r>
      <w:r w:rsidR="009B7BE8" w:rsidRPr="00CD1B42">
        <w:rPr>
          <w:rFonts w:ascii="Calibri" w:hAnsi="Calibri"/>
          <w:color w:val="222222"/>
          <w:szCs w:val="22"/>
        </w:rPr>
        <w:t>en œuvre par le DRC.</w:t>
      </w:r>
    </w:p>
    <w:p w14:paraId="5B8CFF0C" w14:textId="392C16E2" w:rsidR="00ED4934" w:rsidRPr="00CD1B42" w:rsidRDefault="00ED4934" w:rsidP="00A7103A">
      <w:pPr>
        <w:tabs>
          <w:tab w:val="left" w:pos="360"/>
        </w:tabs>
        <w:spacing w:after="160"/>
        <w:rPr>
          <w:rFonts w:ascii="Calibri" w:hAnsi="Calibri" w:cs="Arial"/>
          <w:color w:val="222222"/>
          <w:szCs w:val="22"/>
        </w:rPr>
      </w:pPr>
      <w:r w:rsidRPr="00CD1B42">
        <w:rPr>
          <w:rFonts w:ascii="Calibri" w:hAnsi="Calibri"/>
          <w:color w:val="222222"/>
          <w:szCs w:val="22"/>
        </w:rPr>
        <w:t>Aux fins de l’application de la présente disposition, une offre collusoire, une pratique anticoncurrentielle ou tout autre type de pratique similaire sont définis, entre autres éléments, comme le fait de divulguer, de partager ou d’éclaircir avec d’autres soumissionnaires ou toute autre personne ou entité des informations (quelle qu’en soit la forme), que ces informations soient ou non des informations commerciales confidentielles vis-à-vis du DRC, de tout autre soumissionnaire ou de toute autre personne ou entité, dans le but d’influer sur le résultat d’un appel à la concurrence de telle manière que ce résultat aurait été différent dans le cadre d’un processus réellement concurrentiel.</w:t>
      </w:r>
    </w:p>
    <w:p w14:paraId="4B215077" w14:textId="405B05CE" w:rsidR="00ED4934" w:rsidRPr="00CD1B42" w:rsidRDefault="00ED4934" w:rsidP="00B11A93">
      <w:pPr>
        <w:pStyle w:val="Heading1"/>
        <w:spacing w:after="160"/>
      </w:pPr>
      <w:r w:rsidRPr="00CD1B42">
        <w:t>ASSISTANCE IND</w:t>
      </w:r>
      <w:r w:rsidR="00441E8E">
        <w:t>U</w:t>
      </w:r>
      <w:r w:rsidRPr="00CD1B42">
        <w:t>E</w:t>
      </w:r>
    </w:p>
    <w:p w14:paraId="5818CEA7" w14:textId="77777777" w:rsidR="00ED4934" w:rsidRPr="00CD1B42" w:rsidRDefault="00ED4934" w:rsidP="00ED4934">
      <w:pPr>
        <w:tabs>
          <w:tab w:val="left" w:pos="0"/>
        </w:tabs>
        <w:rPr>
          <w:rFonts w:ascii="Calibri" w:hAnsi="Calibri" w:cs="Arial"/>
          <w:color w:val="222222"/>
          <w:szCs w:val="22"/>
        </w:rPr>
      </w:pPr>
      <w:r w:rsidRPr="00CD1B42">
        <w:rPr>
          <w:rFonts w:ascii="Calibri" w:hAnsi="Calibri"/>
          <w:color w:val="222222"/>
          <w:szCs w:val="22"/>
        </w:rPr>
        <w:t>Les offres qui, selon l’avis du DRC, ont été préparées :</w:t>
      </w:r>
    </w:p>
    <w:p w14:paraId="4ABCCC50" w14:textId="7EFA9729" w:rsidR="00ED4934" w:rsidRPr="00CD1B42" w:rsidRDefault="00ED4934" w:rsidP="00D85274">
      <w:pPr>
        <w:numPr>
          <w:ilvl w:val="0"/>
          <w:numId w:val="8"/>
        </w:numPr>
        <w:tabs>
          <w:tab w:val="left" w:pos="0"/>
        </w:tabs>
        <w:rPr>
          <w:rFonts w:ascii="Calibri" w:hAnsi="Calibri" w:cs="Arial"/>
          <w:color w:val="222222"/>
          <w:szCs w:val="22"/>
        </w:rPr>
      </w:pPr>
      <w:proofErr w:type="gramStart"/>
      <w:r w:rsidRPr="00CD1B42">
        <w:rPr>
          <w:rFonts w:ascii="Calibri" w:hAnsi="Calibri"/>
          <w:color w:val="222222"/>
          <w:szCs w:val="22"/>
        </w:rPr>
        <w:t>avec</w:t>
      </w:r>
      <w:proofErr w:type="gramEnd"/>
      <w:r w:rsidRPr="00CD1B42">
        <w:rPr>
          <w:rFonts w:ascii="Calibri" w:hAnsi="Calibri"/>
          <w:color w:val="222222"/>
          <w:szCs w:val="22"/>
        </w:rPr>
        <w:t xml:space="preserve"> l’assistance d’employés du DRC, anciens ou en fonction, ou avec des cocontractants actuels ou anciens du DRC en violation de l’obligation de confidentialité ou en se servant d’informations qui ne sont pas accessible</w:t>
      </w:r>
      <w:r w:rsidR="00441E8E">
        <w:rPr>
          <w:rFonts w:ascii="Calibri" w:hAnsi="Calibri"/>
          <w:color w:val="222222"/>
          <w:szCs w:val="22"/>
        </w:rPr>
        <w:t>s</w:t>
      </w:r>
      <w:r w:rsidRPr="00CD1B42">
        <w:rPr>
          <w:rFonts w:ascii="Calibri" w:hAnsi="Calibri"/>
          <w:color w:val="222222"/>
          <w:szCs w:val="22"/>
        </w:rPr>
        <w:t xml:space="preserve"> au public en général ou qui procurent un avantage anticoncurrentiel ;</w:t>
      </w:r>
    </w:p>
    <w:p w14:paraId="47F6E544" w14:textId="77777777" w:rsidR="00ED4934" w:rsidRPr="00CD1B42" w:rsidRDefault="00ED4934" w:rsidP="00D85274">
      <w:pPr>
        <w:numPr>
          <w:ilvl w:val="0"/>
          <w:numId w:val="8"/>
        </w:numPr>
        <w:tabs>
          <w:tab w:val="left" w:pos="0"/>
        </w:tabs>
        <w:rPr>
          <w:rFonts w:ascii="Calibri" w:hAnsi="Calibri" w:cs="Arial"/>
          <w:color w:val="222222"/>
          <w:szCs w:val="22"/>
        </w:rPr>
      </w:pPr>
      <w:proofErr w:type="gramStart"/>
      <w:r w:rsidRPr="00CD1B42">
        <w:rPr>
          <w:rFonts w:ascii="Calibri" w:hAnsi="Calibri"/>
          <w:color w:val="222222"/>
          <w:szCs w:val="22"/>
        </w:rPr>
        <w:t>en</w:t>
      </w:r>
      <w:proofErr w:type="gramEnd"/>
      <w:r w:rsidRPr="00CD1B42">
        <w:rPr>
          <w:rFonts w:ascii="Calibri" w:hAnsi="Calibri"/>
          <w:color w:val="222222"/>
          <w:szCs w:val="22"/>
        </w:rPr>
        <w:t xml:space="preserve"> utilisant des informations confidentielles et/ou des informations internes du DRC qui ne sont pas accessibles au public ni aux autres soumissionnaires ;</w:t>
      </w:r>
    </w:p>
    <w:p w14:paraId="1FCE0CB2" w14:textId="6002D1B3" w:rsidR="003406FC" w:rsidRPr="00CD1B42" w:rsidRDefault="00ED4934" w:rsidP="00D85274">
      <w:pPr>
        <w:numPr>
          <w:ilvl w:val="0"/>
          <w:numId w:val="8"/>
        </w:numPr>
        <w:tabs>
          <w:tab w:val="left" w:pos="0"/>
        </w:tabs>
        <w:rPr>
          <w:rFonts w:ascii="Calibri" w:hAnsi="Calibri" w:cs="Arial"/>
          <w:color w:val="222222"/>
          <w:szCs w:val="22"/>
        </w:rPr>
      </w:pPr>
      <w:proofErr w:type="gramStart"/>
      <w:r w:rsidRPr="00CD1B42">
        <w:rPr>
          <w:rFonts w:ascii="Calibri" w:hAnsi="Calibri"/>
          <w:color w:val="222222"/>
          <w:szCs w:val="22"/>
        </w:rPr>
        <w:t>en</w:t>
      </w:r>
      <w:proofErr w:type="gramEnd"/>
      <w:r w:rsidRPr="00CD1B42">
        <w:rPr>
          <w:rFonts w:ascii="Calibri" w:hAnsi="Calibri"/>
          <w:color w:val="222222"/>
          <w:szCs w:val="22"/>
        </w:rPr>
        <w:t xml:space="preserve"> violation d’une obligation de confidentialité imposée par le DRC ou en violation d’une des conditions relative</w:t>
      </w:r>
      <w:r w:rsidR="005B4D00" w:rsidRPr="00CD1B42">
        <w:rPr>
          <w:rFonts w:ascii="Calibri" w:hAnsi="Calibri"/>
          <w:color w:val="222222"/>
          <w:szCs w:val="22"/>
        </w:rPr>
        <w:t>s</w:t>
      </w:r>
      <w:r w:rsidRPr="00CD1B42">
        <w:rPr>
          <w:rFonts w:ascii="Calibri" w:hAnsi="Calibri"/>
          <w:color w:val="222222"/>
          <w:szCs w:val="22"/>
        </w:rPr>
        <w:t xml:space="preserve"> à la soumission des offres, </w:t>
      </w:r>
    </w:p>
    <w:p w14:paraId="7EB27147" w14:textId="74CAB39E" w:rsidR="00ED4934" w:rsidRPr="00CD1B42" w:rsidRDefault="00ED4934" w:rsidP="00F816B5">
      <w:pPr>
        <w:tabs>
          <w:tab w:val="left" w:pos="360"/>
        </w:tabs>
        <w:spacing w:after="160"/>
        <w:rPr>
          <w:rFonts w:ascii="Calibri" w:hAnsi="Calibri" w:cs="Arial"/>
          <w:color w:val="222222"/>
          <w:szCs w:val="22"/>
        </w:rPr>
      </w:pPr>
      <w:proofErr w:type="gramStart"/>
      <w:r w:rsidRPr="00CD1B42">
        <w:rPr>
          <w:rFonts w:ascii="Calibri" w:hAnsi="Calibri"/>
          <w:color w:val="222222"/>
          <w:szCs w:val="22"/>
        </w:rPr>
        <w:t>ne</w:t>
      </w:r>
      <w:proofErr w:type="gramEnd"/>
      <w:r w:rsidRPr="00CD1B42">
        <w:rPr>
          <w:rFonts w:ascii="Calibri" w:hAnsi="Calibri"/>
          <w:color w:val="222222"/>
          <w:szCs w:val="22"/>
        </w:rPr>
        <w:t xml:space="preserve"> </w:t>
      </w:r>
      <w:r w:rsidR="009B7BE8" w:rsidRPr="00CD1B42">
        <w:rPr>
          <w:rFonts w:ascii="Calibri" w:hAnsi="Calibri"/>
          <w:color w:val="222222"/>
          <w:szCs w:val="22"/>
        </w:rPr>
        <w:t>seront pas examinées.</w:t>
      </w:r>
    </w:p>
    <w:p w14:paraId="7A1BA89F" w14:textId="6D133E60" w:rsidR="00ED4934" w:rsidRPr="00CD1B42" w:rsidRDefault="00ED4934" w:rsidP="00F816B5">
      <w:pPr>
        <w:tabs>
          <w:tab w:val="left" w:pos="360"/>
        </w:tabs>
        <w:spacing w:after="160"/>
        <w:rPr>
          <w:rFonts w:ascii="Calibri" w:hAnsi="Calibri" w:cs="Arial"/>
          <w:color w:val="222222"/>
          <w:szCs w:val="22"/>
        </w:rPr>
      </w:pPr>
      <w:r w:rsidRPr="00CD1B42">
        <w:rPr>
          <w:rFonts w:ascii="Calibri" w:hAnsi="Calibri"/>
          <w:color w:val="222222"/>
          <w:szCs w:val="22"/>
        </w:rPr>
        <w:t>Sans limiter la portée de la clause précédente, un soumissionnaire ne peut pas, sans accord écrit préalable du DRC, autoriser une personne à contribuer ou participer à tout processus lié à la préparation de l’offre ou à la procédure d’achat, si cette personne a trav</w:t>
      </w:r>
      <w:r w:rsidR="009B7BE8" w:rsidRPr="00CD1B42">
        <w:rPr>
          <w:rFonts w:ascii="Calibri" w:hAnsi="Calibri"/>
          <w:color w:val="222222"/>
          <w:szCs w:val="22"/>
        </w:rPr>
        <w:t>a</w:t>
      </w:r>
      <w:r w:rsidR="000849EC" w:rsidRPr="00CD1B42">
        <w:rPr>
          <w:rFonts w:ascii="Calibri" w:hAnsi="Calibri"/>
          <w:color w:val="222222"/>
          <w:szCs w:val="22"/>
        </w:rPr>
        <w:t xml:space="preserve">illé comme représentant, agent </w:t>
      </w:r>
      <w:r w:rsidRPr="00CD1B42">
        <w:rPr>
          <w:rFonts w:ascii="Calibri" w:hAnsi="Calibri"/>
          <w:color w:val="222222"/>
          <w:szCs w:val="22"/>
        </w:rPr>
        <w:t>ou employé du DRC ou a été engagée de quelque manière que ce soit par le DRC à un moment quelconque durant les 6 mois précédents la publication de la DDP et si cette personne était impliquée, directement ou indirectement, dans la planification ou l’exécution du besoin, du projet ou de l’activité auquel la DDP se rapporte.</w:t>
      </w:r>
    </w:p>
    <w:p w14:paraId="105E932B" w14:textId="77777777" w:rsidR="00ED4934" w:rsidRPr="00CD1B42" w:rsidRDefault="00ED4934" w:rsidP="00B11A93">
      <w:pPr>
        <w:pStyle w:val="Heading1"/>
        <w:spacing w:after="160"/>
      </w:pPr>
      <w:r w:rsidRPr="00CD1B42">
        <w:t>Corruption</w:t>
      </w:r>
    </w:p>
    <w:p w14:paraId="542555E0" w14:textId="77777777" w:rsidR="00821DE6" w:rsidRPr="00CD1B42" w:rsidRDefault="00821DE6" w:rsidP="00F816B5">
      <w:pPr>
        <w:tabs>
          <w:tab w:val="left" w:pos="360"/>
        </w:tabs>
        <w:spacing w:after="160"/>
        <w:rPr>
          <w:rFonts w:ascii="Calibri" w:hAnsi="Calibri" w:cs="Arial"/>
          <w:color w:val="222222"/>
          <w:szCs w:val="22"/>
        </w:rPr>
      </w:pPr>
      <w:r w:rsidRPr="00CD1B42">
        <w:rPr>
          <w:rFonts w:ascii="Calibri" w:hAnsi="Calibri"/>
          <w:color w:val="222222"/>
          <w:szCs w:val="22"/>
        </w:rPr>
        <w:t xml:space="preserve">Le DRC applique une politique de tolérance zéro en matière de corruption. </w:t>
      </w:r>
    </w:p>
    <w:p w14:paraId="69693CB9" w14:textId="77777777" w:rsidR="00821DE6" w:rsidRPr="00CD1B42" w:rsidRDefault="00821DE6" w:rsidP="00F816B5">
      <w:pPr>
        <w:tabs>
          <w:tab w:val="left" w:pos="360"/>
        </w:tabs>
        <w:spacing w:after="160"/>
        <w:rPr>
          <w:rFonts w:ascii="Calibri" w:hAnsi="Calibri" w:cs="Arial"/>
          <w:color w:val="222222"/>
          <w:szCs w:val="22"/>
        </w:rPr>
      </w:pPr>
      <w:r w:rsidRPr="00CD1B42">
        <w:rPr>
          <w:rFonts w:ascii="Calibri" w:hAnsi="Calibri"/>
          <w:color w:val="222222"/>
          <w:szCs w:val="22"/>
        </w:rPr>
        <w:t>Le soumissionnaire déclare et garantit que ni lui ni aucun de ses sous-traitants éventuels n’est impliqué dans des actes de corruption de quelque type que ce soit, la corruption étant définie par le DRC comme l'abus de pouvoir à des fins de profits personnels.</w:t>
      </w:r>
    </w:p>
    <w:p w14:paraId="388155E9" w14:textId="1AFFA8E4" w:rsidR="00821DE6" w:rsidRPr="00CD1B42" w:rsidRDefault="00821DE6" w:rsidP="00F816B5">
      <w:pPr>
        <w:tabs>
          <w:tab w:val="left" w:pos="360"/>
        </w:tabs>
        <w:spacing w:after="160"/>
        <w:rPr>
          <w:rFonts w:ascii="Calibri" w:hAnsi="Calibri" w:cs="Arial"/>
          <w:color w:val="222222"/>
          <w:szCs w:val="22"/>
        </w:rPr>
      </w:pPr>
      <w:r w:rsidRPr="00CD1B42">
        <w:rPr>
          <w:rFonts w:ascii="Calibri" w:hAnsi="Calibri"/>
          <w:color w:val="222222"/>
          <w:szCs w:val="22"/>
        </w:rPr>
        <w:t xml:space="preserve">Cette définition, qui ne se limite pas aux seules relations avec les représentants de l’autorité publique, couvre à la fois les tentatives et les actes </w:t>
      </w:r>
      <w:r w:rsidR="00003557">
        <w:rPr>
          <w:rFonts w:ascii="Calibri" w:hAnsi="Calibri"/>
          <w:color w:val="222222"/>
          <w:szCs w:val="22"/>
        </w:rPr>
        <w:t xml:space="preserve">de </w:t>
      </w:r>
      <w:r w:rsidRPr="00CD1B42">
        <w:rPr>
          <w:rFonts w:ascii="Calibri" w:hAnsi="Calibri"/>
          <w:color w:val="222222"/>
          <w:szCs w:val="22"/>
        </w:rPr>
        <w:t xml:space="preserve">corruption ainsi que la corruption sous forme monétaire et non monétaire. La définition englobe notamment, mais pas uniquement, les paiements officieux, les pots-de-vin, les cadeaux constitutifs d’influence indue, les dessous-de-table, le favoritisme, le népotisme, l’extorsion de fonds, le détournement de fonds, l’abus d’informations confidentielles, le vol et divers types de fraude, </w:t>
      </w:r>
      <w:proofErr w:type="gramStart"/>
      <w:r w:rsidRPr="00CD1B42">
        <w:rPr>
          <w:rFonts w:ascii="Calibri" w:hAnsi="Calibri"/>
          <w:color w:val="222222"/>
          <w:szCs w:val="22"/>
        </w:rPr>
        <w:t>tel</w:t>
      </w:r>
      <w:r w:rsidR="00F22B69" w:rsidRPr="00CD1B42">
        <w:rPr>
          <w:rFonts w:ascii="Calibri" w:hAnsi="Calibri"/>
          <w:color w:val="222222"/>
          <w:szCs w:val="22"/>
        </w:rPr>
        <w:t>les</w:t>
      </w:r>
      <w:r w:rsidRPr="00CD1B42">
        <w:rPr>
          <w:rFonts w:ascii="Calibri" w:hAnsi="Calibri"/>
          <w:color w:val="222222"/>
          <w:szCs w:val="22"/>
        </w:rPr>
        <w:t xml:space="preserve"> la contrefaçon</w:t>
      </w:r>
      <w:proofErr w:type="gramEnd"/>
      <w:r w:rsidRPr="00CD1B42">
        <w:rPr>
          <w:rFonts w:ascii="Calibri" w:hAnsi="Calibri"/>
          <w:color w:val="222222"/>
          <w:szCs w:val="22"/>
        </w:rPr>
        <w:t xml:space="preserve"> ou la falsification de documents, la fraude financière ou la fraude dans le cadre des procédures d’achat. Aucun type d’offre, de paiement, de contrepartie ou d’avantage de quelque nature que ce soit, qui puisse être considéré comme illégal ou constitutif d’un acte de corruption, ne peut être fait, promis, sollicité ni accepté, directement ou indirectement, à titre d’incitation ou de récompense en lien avec les activités financées par le DRC, notamment lors de l’adjudication, l’attribution et l’exécution de contrats. En cas de violation de quelque nature que ce soit de cette clause, le DRC se réserve le droit, indépendamment de tous autres droits ou recours disponible, de rejeter immédiatement l’offre soumise et de </w:t>
      </w:r>
      <w:r w:rsidR="003406FC" w:rsidRPr="00CD1B42">
        <w:rPr>
          <w:rFonts w:ascii="Calibri" w:hAnsi="Calibri"/>
          <w:color w:val="222222"/>
          <w:szCs w:val="22"/>
        </w:rPr>
        <w:t>déclencher, le</w:t>
      </w:r>
      <w:r w:rsidRPr="00CD1B42">
        <w:rPr>
          <w:rFonts w:ascii="Calibri" w:hAnsi="Calibri"/>
          <w:color w:val="222222"/>
          <w:szCs w:val="22"/>
        </w:rPr>
        <w:t xml:space="preserve"> cas échéant, de poursuites civiles et/ou pénales. </w:t>
      </w:r>
    </w:p>
    <w:p w14:paraId="103F6EC7" w14:textId="77777777" w:rsidR="002F5647" w:rsidRDefault="00821DE6" w:rsidP="002F5647">
      <w:pPr>
        <w:tabs>
          <w:tab w:val="left" w:pos="360"/>
        </w:tabs>
        <w:spacing w:after="160"/>
      </w:pPr>
      <w:r w:rsidRPr="00CD1B42">
        <w:rPr>
          <w:rFonts w:ascii="Calibri" w:hAnsi="Calibri"/>
          <w:color w:val="222222"/>
          <w:szCs w:val="22"/>
        </w:rPr>
        <w:t>Le soumissionnaire s’engage à informer en détail les tiers de la politique du DRC en matière de lutte contre la corruption. Le soumissionnaire s’engage également à informer immédiatement le DRC en cas de suspicions ou d’informations émanant de quelque source que ce soit relatives à des violations alléguées de cette politique et doit utiliser à cet effet les coordonné</w:t>
      </w:r>
      <w:r w:rsidR="00003557">
        <w:rPr>
          <w:rFonts w:ascii="Calibri" w:hAnsi="Calibri"/>
          <w:color w:val="222222"/>
          <w:szCs w:val="22"/>
        </w:rPr>
        <w:t>e</w:t>
      </w:r>
      <w:r w:rsidRPr="00CD1B42">
        <w:rPr>
          <w:rFonts w:ascii="Calibri" w:hAnsi="Calibri"/>
          <w:color w:val="222222"/>
          <w:szCs w:val="22"/>
        </w:rPr>
        <w:t xml:space="preserve">s de la personne de contact de l’opération spécifique du DRC dans le pays, disponibles à </w:t>
      </w:r>
      <w:hyperlink r:id="rId12" w:history="1">
        <w:r w:rsidRPr="00CD1B42">
          <w:rPr>
            <w:rStyle w:val="Hyperlink"/>
            <w:rFonts w:ascii="Calibri" w:hAnsi="Calibri"/>
            <w:szCs w:val="22"/>
          </w:rPr>
          <w:t xml:space="preserve"> drc.dk/where-we-work</w:t>
        </w:r>
      </w:hyperlink>
      <w:r w:rsidRPr="00CD1B42">
        <w:rPr>
          <w:rFonts w:ascii="Calibri" w:hAnsi="Calibri"/>
          <w:color w:val="222222"/>
          <w:szCs w:val="22"/>
        </w:rPr>
        <w:t xml:space="preserve"> ou se servir du mécanisme de signalement du Code de conduite du DRC : </w:t>
      </w:r>
      <w:hyperlink r:id="rId13" w:history="1">
        <w:r w:rsidRPr="00CD1B42">
          <w:rPr>
            <w:rStyle w:val="Hyperlink"/>
            <w:rFonts w:ascii="Calibri" w:hAnsi="Calibri"/>
            <w:szCs w:val="22"/>
          </w:rPr>
          <w:t>www.drc.dk/relief-work/concerns-complaints/code-of-conduct-reporting-mechanism</w:t>
        </w:r>
      </w:hyperlink>
      <w:r w:rsidRPr="00CD1B42">
        <w:rPr>
          <w:rFonts w:ascii="Calibri" w:hAnsi="Calibri"/>
          <w:color w:val="222222"/>
          <w:szCs w:val="22"/>
        </w:rPr>
        <w:t xml:space="preserve">. </w:t>
      </w:r>
    </w:p>
    <w:p w14:paraId="7BB7E7B9" w14:textId="2BBD179B" w:rsidR="00ED4934" w:rsidRPr="00CD1B42" w:rsidRDefault="00ED4934" w:rsidP="002F5647">
      <w:pPr>
        <w:tabs>
          <w:tab w:val="left" w:pos="360"/>
        </w:tabs>
        <w:spacing w:after="160"/>
      </w:pPr>
      <w:r w:rsidRPr="00CD1B42">
        <w:lastRenderedPageBreak/>
        <w:t>CONFLIT D’INTÉRÊTS</w:t>
      </w:r>
    </w:p>
    <w:p w14:paraId="59419DAA" w14:textId="7F187325" w:rsidR="00ED4934" w:rsidRPr="00CD1B42" w:rsidRDefault="00ED4934" w:rsidP="00F816B5">
      <w:pPr>
        <w:tabs>
          <w:tab w:val="left" w:pos="360"/>
        </w:tabs>
        <w:spacing w:after="160"/>
        <w:rPr>
          <w:rFonts w:ascii="Calibri" w:hAnsi="Calibri" w:cs="Arial"/>
          <w:color w:val="222222"/>
          <w:szCs w:val="22"/>
        </w:rPr>
      </w:pPr>
      <w:r w:rsidRPr="00CD1B42">
        <w:rPr>
          <w:rFonts w:ascii="Calibri" w:hAnsi="Calibri"/>
          <w:color w:val="222222"/>
          <w:szCs w:val="22"/>
        </w:rPr>
        <w:t>Le soumissionnaire garantit que ni lui ni ses employés, représentants, conseillers, agents ou sous-traitants ne se trouvent dans une situation qui pourrait donner lieu ou qui donne effectivement lieu à un conflit d’intérêt, réel, potentiel ou apparent, entre les intérêts du DRC et ceux du soumissionnaire durant la procédure d'achat.</w:t>
      </w:r>
    </w:p>
    <w:p w14:paraId="10E4B14C" w14:textId="2140A262" w:rsidR="00ED4934" w:rsidRPr="00CD1B42" w:rsidRDefault="00ED4934" w:rsidP="00ED2659">
      <w:pPr>
        <w:tabs>
          <w:tab w:val="left" w:pos="360"/>
        </w:tabs>
        <w:spacing w:after="160"/>
        <w:rPr>
          <w:rFonts w:ascii="Calibri" w:hAnsi="Calibri" w:cs="Arial"/>
          <w:color w:val="222222"/>
          <w:szCs w:val="22"/>
        </w:rPr>
      </w:pPr>
      <w:r w:rsidRPr="00CD1B42">
        <w:rPr>
          <w:rFonts w:ascii="Calibri" w:hAnsi="Calibri"/>
          <w:color w:val="222222"/>
          <w:szCs w:val="22"/>
        </w:rPr>
        <w:t>Si un conflit d’intérêt</w:t>
      </w:r>
      <w:r w:rsidR="00003557">
        <w:rPr>
          <w:rFonts w:ascii="Calibri" w:hAnsi="Calibri"/>
          <w:color w:val="222222"/>
          <w:szCs w:val="22"/>
        </w:rPr>
        <w:t>s</w:t>
      </w:r>
      <w:r w:rsidRPr="00CD1B42">
        <w:rPr>
          <w:rFonts w:ascii="Calibri" w:hAnsi="Calibri"/>
          <w:color w:val="222222"/>
          <w:szCs w:val="22"/>
        </w:rPr>
        <w:t xml:space="preserve"> survient ou semble susceptible de survenir à tout moment durant la procédure d'achat ou durant l’exécution d’un contrat de quelque type que ce soit conclu avec le DRC, le soumissionnaire doit en informer immédiatement et par écrit le DRC en lui décrivant la situation en détail. Cela concerne notamment les situations où les intérêts du soumissionnaire entrent en conflit avec ceux du DRC ou celles où un représentant ou un employé du DRC ou toute autre personne contractée par le DRC pourrait avoir ou semblerait avoir un intérêt de quelque nature que ce soit dans les affaires du soumissionnaire ou des liens économiques quelconques avec ce dernier. Le soumissionnaire devra prendre les mesures que le DRC peut raisonnablement exiger afin de régler ou de traiter le conflit de manière satisfaisante pour le DRC</w:t>
      </w:r>
      <w:r w:rsidR="00003557">
        <w:rPr>
          <w:rFonts w:ascii="Calibri" w:hAnsi="Calibri"/>
          <w:color w:val="222222"/>
          <w:szCs w:val="22"/>
        </w:rPr>
        <w:t>.</w:t>
      </w:r>
    </w:p>
    <w:p w14:paraId="3072606A" w14:textId="77777777" w:rsidR="00ED4934" w:rsidRPr="00CD1B42" w:rsidRDefault="00ED4934" w:rsidP="00B11A93">
      <w:pPr>
        <w:pStyle w:val="Heading1"/>
        <w:spacing w:after="160"/>
      </w:pPr>
      <w:r w:rsidRPr="00CD1B42">
        <w:t>RETRAIT/MODIFICATION DES OFFRES</w:t>
      </w:r>
    </w:p>
    <w:p w14:paraId="5A41863B" w14:textId="39583903" w:rsidR="00F22B69" w:rsidRPr="00CD1B42" w:rsidRDefault="00ED4934" w:rsidP="00F22B69">
      <w:pPr>
        <w:tabs>
          <w:tab w:val="left" w:pos="0"/>
        </w:tabs>
        <w:spacing w:after="160"/>
        <w:rPr>
          <w:rFonts w:ascii="Calibri" w:hAnsi="Calibri" w:cs="Arial"/>
          <w:color w:val="222222"/>
          <w:szCs w:val="22"/>
        </w:rPr>
      </w:pPr>
      <w:r w:rsidRPr="00CD1B42">
        <w:rPr>
          <w:rFonts w:ascii="Calibri" w:hAnsi="Calibri"/>
          <w:color w:val="222222"/>
          <w:szCs w:val="22"/>
        </w:rPr>
        <w:t xml:space="preserve">Les demandes de retrait d’offres après la date de clôture de la DDP ne sont pas acceptées. </w:t>
      </w:r>
      <w:r w:rsidR="00083EF6" w:rsidRPr="00CD1B42">
        <w:rPr>
          <w:rFonts w:ascii="Calibri" w:hAnsi="Calibri"/>
          <w:color w:val="222222"/>
          <w:szCs w:val="22"/>
        </w:rPr>
        <w:t>Si le soumissionnaire retenu retire son offre, le DRC procède néanmoins à l’enregistrement formel de l’offre et à son évaluation dans les mêmes conditions que toutes les autres offres reçues.</w:t>
      </w:r>
      <w:r w:rsidR="00083EF6" w:rsidRPr="00CD1B42">
        <w:t xml:space="preserve"> </w:t>
      </w:r>
      <w:r w:rsidR="00083EF6" w:rsidRPr="00CD1B42">
        <w:rPr>
          <w:rFonts w:ascii="Calibri" w:hAnsi="Calibri"/>
          <w:color w:val="222222"/>
          <w:szCs w:val="22"/>
        </w:rPr>
        <w:t>Si le soumissionnaire retenu a fourni une garantie, le DRC doit la conserver jusqu’à ce que la situation soit résolue.</w:t>
      </w:r>
    </w:p>
    <w:p w14:paraId="0B210619" w14:textId="0E0057F4" w:rsidR="00ED4934" w:rsidRPr="00CD1B42" w:rsidRDefault="00ED4934" w:rsidP="00F22B69">
      <w:pPr>
        <w:tabs>
          <w:tab w:val="left" w:pos="0"/>
        </w:tabs>
        <w:spacing w:after="160"/>
        <w:rPr>
          <w:rFonts w:ascii="Calibri" w:hAnsi="Calibri" w:cs="Arial"/>
          <w:color w:val="222222"/>
          <w:szCs w:val="22"/>
        </w:rPr>
      </w:pPr>
      <w:r w:rsidRPr="00CD1B42">
        <w:rPr>
          <w:rFonts w:ascii="Calibri" w:hAnsi="Calibri"/>
          <w:color w:val="222222"/>
          <w:szCs w:val="22"/>
        </w:rPr>
        <w:t>Le retrait de l’offre peut condui</w:t>
      </w:r>
      <w:r w:rsidR="00003557">
        <w:rPr>
          <w:rFonts w:ascii="Calibri" w:hAnsi="Calibri"/>
          <w:color w:val="222222"/>
          <w:szCs w:val="22"/>
        </w:rPr>
        <w:t>re</w:t>
      </w:r>
      <w:r w:rsidRPr="00CD1B42">
        <w:rPr>
          <w:rFonts w:ascii="Calibri" w:hAnsi="Calibri"/>
          <w:color w:val="222222"/>
          <w:szCs w:val="22"/>
        </w:rPr>
        <w:t xml:space="preserve"> à la suspension ou à l’exclusion du soumissionnaire de la liste des fournisseurs agréés du DRC.</w:t>
      </w:r>
    </w:p>
    <w:p w14:paraId="4722FE9D" w14:textId="52851D3D" w:rsidR="00CB0B8E" w:rsidRPr="00CD1B42" w:rsidRDefault="00ED4934" w:rsidP="00F22B69">
      <w:pPr>
        <w:tabs>
          <w:tab w:val="left" w:pos="0"/>
        </w:tabs>
        <w:spacing w:after="160"/>
        <w:rPr>
          <w:rFonts w:ascii="Calibri" w:hAnsi="Calibri" w:cs="Arial"/>
          <w:color w:val="222222"/>
          <w:szCs w:val="22"/>
        </w:rPr>
      </w:pPr>
      <w:r w:rsidRPr="00CD1B42">
        <w:rPr>
          <w:rFonts w:ascii="Calibri" w:hAnsi="Calibri"/>
          <w:color w:val="222222"/>
          <w:szCs w:val="22"/>
        </w:rPr>
        <w:t>Un soumissionnaire peut modifier son offre avant la clôture de la DDP. Les modifications doivent être soumises par écrit dans une enveloppe cachetée portant le numéro de l’offre initiale. Aucune modification de l’offre n’est autorisée après la clôture de la DDP.</w:t>
      </w:r>
    </w:p>
    <w:p w14:paraId="12763097" w14:textId="77777777" w:rsidR="00CB0B8E" w:rsidRPr="00CD1B42" w:rsidRDefault="00CB0B8E" w:rsidP="00D85274">
      <w:pPr>
        <w:pStyle w:val="Heading1"/>
        <w:spacing w:after="160"/>
      </w:pPr>
      <w:r w:rsidRPr="00CD1B42">
        <w:t>OFFRES SOUMISES HORS DÉLAI</w:t>
      </w:r>
    </w:p>
    <w:p w14:paraId="248EB9AF" w14:textId="5066ACDE" w:rsidR="00CB0B8E" w:rsidRPr="00CD1B42" w:rsidRDefault="00CB0B8E" w:rsidP="00F22B69">
      <w:pPr>
        <w:tabs>
          <w:tab w:val="left" w:pos="0"/>
        </w:tabs>
        <w:spacing w:after="160"/>
        <w:rPr>
          <w:rFonts w:ascii="Calibri" w:hAnsi="Calibri" w:cs="Arial"/>
          <w:color w:val="222222"/>
          <w:szCs w:val="22"/>
        </w:rPr>
      </w:pPr>
      <w:r w:rsidRPr="00CD1B42">
        <w:rPr>
          <w:rFonts w:ascii="Calibri" w:hAnsi="Calibri"/>
          <w:color w:val="222222"/>
          <w:szCs w:val="22"/>
        </w:rPr>
        <w:t>Toute offre reçue après la clôture de la DDP est rejetée.</w:t>
      </w:r>
    </w:p>
    <w:p w14:paraId="1DE6A664" w14:textId="4A8A4C2E" w:rsidR="00B77F40" w:rsidRPr="00CD1B42" w:rsidRDefault="00ED4934" w:rsidP="00B11A93">
      <w:pPr>
        <w:pStyle w:val="Heading1"/>
        <w:spacing w:after="160"/>
      </w:pPr>
      <w:r w:rsidRPr="00CD1B42">
        <w:t>OUVERTURE DES OFFRES</w:t>
      </w:r>
    </w:p>
    <w:p w14:paraId="404F15A6" w14:textId="77777777" w:rsidR="007D722F" w:rsidRPr="00CD1B42" w:rsidRDefault="007D722F" w:rsidP="00F22B69">
      <w:pPr>
        <w:tabs>
          <w:tab w:val="left" w:pos="0"/>
        </w:tabs>
        <w:spacing w:after="160"/>
        <w:rPr>
          <w:rFonts w:ascii="Calibri" w:hAnsi="Calibri" w:cs="Arial"/>
          <w:szCs w:val="22"/>
        </w:rPr>
      </w:pPr>
      <w:r w:rsidRPr="00CD1B42">
        <w:rPr>
          <w:rFonts w:ascii="Calibri" w:hAnsi="Calibri"/>
          <w:szCs w:val="22"/>
        </w:rPr>
        <w:t xml:space="preserve">L’ouverture des offres est organisée à la date et heure et </w:t>
      </w:r>
      <w:proofErr w:type="gramStart"/>
      <w:r w:rsidRPr="00CD1B42">
        <w:rPr>
          <w:rFonts w:ascii="Calibri" w:hAnsi="Calibri"/>
          <w:szCs w:val="22"/>
        </w:rPr>
        <w:t>au lieu spécifiés</w:t>
      </w:r>
      <w:proofErr w:type="gramEnd"/>
      <w:r w:rsidRPr="00CD1B42">
        <w:rPr>
          <w:rFonts w:ascii="Calibri" w:hAnsi="Calibri"/>
          <w:szCs w:val="22"/>
        </w:rPr>
        <w:t xml:space="preserve"> plus haut. </w:t>
      </w:r>
    </w:p>
    <w:p w14:paraId="4B5B7D0A" w14:textId="19C2713C" w:rsidR="00ED4934" w:rsidRPr="00CD1B42" w:rsidRDefault="007D722F" w:rsidP="00F22B69">
      <w:pPr>
        <w:tabs>
          <w:tab w:val="left" w:pos="0"/>
        </w:tabs>
        <w:spacing w:after="160"/>
        <w:rPr>
          <w:rFonts w:ascii="Calibri" w:hAnsi="Calibri" w:cs="Arial"/>
          <w:szCs w:val="22"/>
        </w:rPr>
      </w:pPr>
      <w:r w:rsidRPr="00CD1B42">
        <w:rPr>
          <w:rFonts w:ascii="Calibri" w:hAnsi="Calibri"/>
          <w:szCs w:val="22"/>
        </w:rPr>
        <w:t>Tout soumissionnaire qui tente d’influencer le comité d’évaluation lors de l’examen, les éclaircissements, l’évaluation et la comparaison des offres ou qui tente d’obtenir des informations sur l’avancement de la procédure ou d’influer sur la décision du DRC concernant l’adjudication du contrat verra son offre rejetée immédiatement.</w:t>
      </w:r>
    </w:p>
    <w:p w14:paraId="0FD8D402" w14:textId="70792DE0" w:rsidR="00ED4934" w:rsidRPr="00CD1B42" w:rsidRDefault="00ED4934" w:rsidP="00B11A93">
      <w:pPr>
        <w:pStyle w:val="Heading1"/>
        <w:spacing w:after="160"/>
      </w:pPr>
      <w:r w:rsidRPr="00CD1B42">
        <w:t>CONDITIONS CONTRACTUELLES</w:t>
      </w:r>
    </w:p>
    <w:p w14:paraId="0C4A0F5F" w14:textId="09C9EC43" w:rsidR="00ED4934" w:rsidRPr="00CD1B42" w:rsidRDefault="00ED4934" w:rsidP="00F22B69">
      <w:pPr>
        <w:tabs>
          <w:tab w:val="left" w:pos="0"/>
        </w:tabs>
        <w:spacing w:after="160"/>
        <w:rPr>
          <w:rFonts w:ascii="Calibri" w:hAnsi="Calibri" w:cs="Arial"/>
          <w:color w:val="222222"/>
          <w:szCs w:val="22"/>
        </w:rPr>
      </w:pPr>
      <w:r w:rsidRPr="00CD1B42">
        <w:rPr>
          <w:rFonts w:ascii="Calibri" w:hAnsi="Calibri"/>
          <w:color w:val="222222"/>
          <w:szCs w:val="22"/>
        </w:rPr>
        <w:t>Tous les soumissionnaires doivent confirmer qu’ils acceptent les Conditions contractuelles générales du DRC ou</w:t>
      </w:r>
      <w:r w:rsidR="00CF3262">
        <w:rPr>
          <w:rFonts w:ascii="Calibri" w:hAnsi="Calibri"/>
          <w:color w:val="222222"/>
          <w:szCs w:val="22"/>
        </w:rPr>
        <w:t>,</w:t>
      </w:r>
      <w:r w:rsidRPr="00CD1B42">
        <w:rPr>
          <w:rFonts w:ascii="Calibri" w:hAnsi="Calibri"/>
          <w:color w:val="222222"/>
          <w:szCs w:val="22"/>
        </w:rPr>
        <w:t xml:space="preserve"> </w:t>
      </w:r>
      <w:r w:rsidR="00CF3262">
        <w:rPr>
          <w:rFonts w:ascii="Calibri" w:hAnsi="Calibri"/>
          <w:color w:val="222222"/>
          <w:szCs w:val="22"/>
        </w:rPr>
        <w:t>selon ce qui est</w:t>
      </w:r>
      <w:r w:rsidR="00CF3262" w:rsidRPr="00CD1B42">
        <w:rPr>
          <w:rFonts w:ascii="Calibri" w:hAnsi="Calibri"/>
          <w:color w:val="222222"/>
          <w:szCs w:val="22"/>
        </w:rPr>
        <w:t xml:space="preserve"> applicable</w:t>
      </w:r>
      <w:r w:rsidR="00CF3262">
        <w:rPr>
          <w:rFonts w:ascii="Calibri" w:hAnsi="Calibri"/>
          <w:color w:val="222222"/>
          <w:szCs w:val="22"/>
        </w:rPr>
        <w:t>,</w:t>
      </w:r>
      <w:r w:rsidR="00CF3262" w:rsidRPr="00CD1B42">
        <w:rPr>
          <w:rFonts w:ascii="Calibri" w:hAnsi="Calibri"/>
          <w:color w:val="222222"/>
          <w:szCs w:val="22"/>
        </w:rPr>
        <w:t xml:space="preserve"> </w:t>
      </w:r>
      <w:r w:rsidRPr="00CD1B42">
        <w:rPr>
          <w:rFonts w:ascii="Calibri" w:hAnsi="Calibri"/>
          <w:color w:val="222222"/>
          <w:szCs w:val="22"/>
        </w:rPr>
        <w:t>les conditions contractuelles spéciales.</w:t>
      </w:r>
    </w:p>
    <w:p w14:paraId="76D3DF68" w14:textId="1F51CAD4" w:rsidR="00ED4934" w:rsidRPr="00CD1B42" w:rsidRDefault="00764110" w:rsidP="00B11A93">
      <w:pPr>
        <w:pStyle w:val="Heading1"/>
        <w:spacing w:after="160"/>
      </w:pPr>
      <w:r w:rsidRPr="00CD1B42">
        <w:t>Annulation de la DDP</w:t>
      </w:r>
    </w:p>
    <w:p w14:paraId="392E9ED4" w14:textId="7117620E" w:rsidR="00ED4934" w:rsidRPr="00CD1B42" w:rsidRDefault="00ED4934" w:rsidP="00F816B5">
      <w:pPr>
        <w:tabs>
          <w:tab w:val="left" w:pos="360"/>
        </w:tabs>
        <w:spacing w:after="160"/>
        <w:rPr>
          <w:rFonts w:ascii="Calibri" w:hAnsi="Calibri" w:cs="Arial"/>
          <w:szCs w:val="22"/>
        </w:rPr>
      </w:pPr>
      <w:r w:rsidRPr="00CD1B42">
        <w:rPr>
          <w:rFonts w:ascii="Calibri" w:hAnsi="Calibri"/>
          <w:szCs w:val="22"/>
        </w:rPr>
        <w:t>En cas d'annulation de la DDP, tous les soumissionnaires sont avertis par le DRC. Si l’annulation de la DDP est décidée avant l’ouverture des enveloppes extérieures des offres, les enveloppes sont retournées aux soumissionnaires sans être ouvertes.</w:t>
      </w:r>
    </w:p>
    <w:p w14:paraId="4BD7DA13" w14:textId="622B0DCA" w:rsidR="00ED4934" w:rsidRPr="00CD1B42" w:rsidRDefault="00764110" w:rsidP="00ED4934">
      <w:pPr>
        <w:rPr>
          <w:rFonts w:ascii="Calibri" w:hAnsi="Calibri" w:cs="Arial"/>
          <w:szCs w:val="22"/>
        </w:rPr>
      </w:pPr>
      <w:r w:rsidRPr="00CD1B42">
        <w:rPr>
          <w:rFonts w:ascii="Calibri" w:hAnsi="Calibri"/>
          <w:szCs w:val="22"/>
        </w:rPr>
        <w:t>La DDP peut être annulée dans les cas suivants :</w:t>
      </w:r>
    </w:p>
    <w:p w14:paraId="32D5F23B" w14:textId="6A9971EF" w:rsidR="00ED4934" w:rsidRPr="00CD1B42" w:rsidRDefault="00ED4934" w:rsidP="00D85274">
      <w:pPr>
        <w:numPr>
          <w:ilvl w:val="0"/>
          <w:numId w:val="9"/>
        </w:numPr>
        <w:rPr>
          <w:rFonts w:ascii="Calibri" w:hAnsi="Calibri" w:cs="Arial"/>
          <w:szCs w:val="22"/>
        </w:rPr>
      </w:pPr>
      <w:proofErr w:type="gramStart"/>
      <w:r w:rsidRPr="00CD1B42">
        <w:rPr>
          <w:rFonts w:ascii="Calibri" w:hAnsi="Calibri"/>
          <w:szCs w:val="22"/>
        </w:rPr>
        <w:t>lorsqu'aucune</w:t>
      </w:r>
      <w:proofErr w:type="gramEnd"/>
      <w:r w:rsidRPr="00CD1B42">
        <w:rPr>
          <w:rFonts w:ascii="Calibri" w:hAnsi="Calibri"/>
          <w:szCs w:val="22"/>
        </w:rPr>
        <w:t xml:space="preserve"> offre méritant d'être retenue sur le plan qualitatif ou financier n'a été reçue, ou </w:t>
      </w:r>
      <w:r w:rsidR="00F22B69" w:rsidRPr="00CD1B42">
        <w:rPr>
          <w:rFonts w:ascii="Calibri" w:hAnsi="Calibri"/>
          <w:szCs w:val="22"/>
        </w:rPr>
        <w:t>lorsqu’il</w:t>
      </w:r>
      <w:r w:rsidRPr="00CD1B42">
        <w:rPr>
          <w:rFonts w:ascii="Calibri" w:hAnsi="Calibri"/>
          <w:szCs w:val="22"/>
        </w:rPr>
        <w:t xml:space="preserve"> n'y a pas eu de réponses ;</w:t>
      </w:r>
    </w:p>
    <w:p w14:paraId="54BA876A" w14:textId="77777777" w:rsidR="00ED4934" w:rsidRPr="00CD1B42" w:rsidRDefault="00ED4934" w:rsidP="00D85274">
      <w:pPr>
        <w:numPr>
          <w:ilvl w:val="0"/>
          <w:numId w:val="9"/>
        </w:numPr>
        <w:rPr>
          <w:rFonts w:ascii="Calibri" w:hAnsi="Calibri" w:cs="Arial"/>
          <w:szCs w:val="22"/>
        </w:rPr>
      </w:pPr>
      <w:proofErr w:type="gramStart"/>
      <w:r w:rsidRPr="00CD1B42">
        <w:rPr>
          <w:rFonts w:ascii="Calibri" w:hAnsi="Calibri"/>
          <w:szCs w:val="22"/>
        </w:rPr>
        <w:t>lorsque</w:t>
      </w:r>
      <w:proofErr w:type="gramEnd"/>
      <w:r w:rsidRPr="00CD1B42">
        <w:rPr>
          <w:rFonts w:ascii="Calibri" w:hAnsi="Calibri"/>
          <w:szCs w:val="22"/>
        </w:rPr>
        <w:t xml:space="preserve"> les éléments techniques ou économiques du projet ont été fondamentalement modifiés ;</w:t>
      </w:r>
    </w:p>
    <w:p w14:paraId="12E9E060" w14:textId="59285953" w:rsidR="00ED4934" w:rsidRPr="00CD1B42" w:rsidRDefault="003406FC" w:rsidP="00D85274">
      <w:pPr>
        <w:numPr>
          <w:ilvl w:val="0"/>
          <w:numId w:val="9"/>
        </w:numPr>
        <w:rPr>
          <w:rFonts w:ascii="Calibri" w:hAnsi="Calibri" w:cs="Arial"/>
          <w:szCs w:val="22"/>
        </w:rPr>
      </w:pPr>
      <w:proofErr w:type="gramStart"/>
      <w:r w:rsidRPr="00CD1B42">
        <w:rPr>
          <w:rFonts w:ascii="Calibri" w:hAnsi="Calibri"/>
          <w:szCs w:val="22"/>
        </w:rPr>
        <w:t>lorsque</w:t>
      </w:r>
      <w:proofErr w:type="gramEnd"/>
      <w:r w:rsidRPr="00CD1B42">
        <w:rPr>
          <w:rFonts w:ascii="Calibri" w:hAnsi="Calibri"/>
          <w:szCs w:val="22"/>
        </w:rPr>
        <w:t xml:space="preserve"> </w:t>
      </w:r>
      <w:r w:rsidR="00F22B69" w:rsidRPr="00CD1B42">
        <w:rPr>
          <w:rFonts w:ascii="Calibri" w:hAnsi="Calibri"/>
          <w:szCs w:val="22"/>
        </w:rPr>
        <w:t>des circonstances exceptionnelles</w:t>
      </w:r>
      <w:r w:rsidR="00ED4934" w:rsidRPr="00CD1B42">
        <w:rPr>
          <w:rFonts w:ascii="Calibri" w:hAnsi="Calibri"/>
          <w:szCs w:val="22"/>
        </w:rPr>
        <w:t xml:space="preserve"> ou une situation de force majeure rendent impossible l’exécution normale du projet ;</w:t>
      </w:r>
    </w:p>
    <w:p w14:paraId="315187CF" w14:textId="2113F7CB" w:rsidR="00ED4934" w:rsidRPr="00CD1B42" w:rsidRDefault="00ED4934" w:rsidP="00D85274">
      <w:pPr>
        <w:numPr>
          <w:ilvl w:val="0"/>
          <w:numId w:val="9"/>
        </w:numPr>
        <w:rPr>
          <w:rFonts w:ascii="Calibri" w:hAnsi="Calibri" w:cs="Arial"/>
          <w:szCs w:val="22"/>
        </w:rPr>
      </w:pPr>
      <w:proofErr w:type="gramStart"/>
      <w:r w:rsidRPr="00CD1B42">
        <w:rPr>
          <w:rFonts w:ascii="Calibri" w:hAnsi="Calibri"/>
          <w:szCs w:val="22"/>
        </w:rPr>
        <w:t>lorsque</w:t>
      </w:r>
      <w:proofErr w:type="gramEnd"/>
      <w:r w:rsidRPr="00CD1B42">
        <w:rPr>
          <w:rFonts w:ascii="Calibri" w:hAnsi="Calibri"/>
          <w:szCs w:val="22"/>
        </w:rPr>
        <w:t xml:space="preserve"> toutes les offres techniquement conformes excèdent les ressources financières disponibles ;</w:t>
      </w:r>
    </w:p>
    <w:p w14:paraId="1FD3EE3D" w14:textId="61F0F0E4" w:rsidR="00ED4934" w:rsidRPr="00CD1B42" w:rsidRDefault="00F45FEA" w:rsidP="00D85274">
      <w:pPr>
        <w:numPr>
          <w:ilvl w:val="0"/>
          <w:numId w:val="9"/>
        </w:numPr>
        <w:spacing w:after="160"/>
        <w:ind w:left="714" w:hanging="357"/>
        <w:rPr>
          <w:rFonts w:ascii="Calibri" w:hAnsi="Calibri" w:cs="Arial"/>
          <w:szCs w:val="22"/>
        </w:rPr>
      </w:pPr>
      <w:proofErr w:type="gramStart"/>
      <w:r w:rsidRPr="00CD1B42">
        <w:rPr>
          <w:rFonts w:ascii="Calibri" w:hAnsi="Calibri"/>
          <w:szCs w:val="22"/>
        </w:rPr>
        <w:lastRenderedPageBreak/>
        <w:t>lorsqu'il</w:t>
      </w:r>
      <w:proofErr w:type="gramEnd"/>
      <w:r w:rsidRPr="00CD1B42">
        <w:rPr>
          <w:rFonts w:ascii="Calibri" w:hAnsi="Calibri"/>
          <w:szCs w:val="22"/>
        </w:rPr>
        <w:t xml:space="preserve"> y a eu des irrégularités dans la procédure, ayant notamment entravé le jeu normal de la concurrence.</w:t>
      </w:r>
    </w:p>
    <w:p w14:paraId="1B182927" w14:textId="162991D5" w:rsidR="00ED4934" w:rsidRPr="00CD1B42" w:rsidRDefault="00821DE6" w:rsidP="003F2022">
      <w:pPr>
        <w:tabs>
          <w:tab w:val="left" w:pos="0"/>
        </w:tabs>
        <w:spacing w:after="160"/>
        <w:rPr>
          <w:rFonts w:ascii="Calibri" w:hAnsi="Calibri" w:cs="Arial"/>
          <w:color w:val="222222"/>
          <w:szCs w:val="22"/>
        </w:rPr>
      </w:pPr>
      <w:r w:rsidRPr="00CD1B42">
        <w:rPr>
          <w:rFonts w:ascii="Calibri" w:hAnsi="Calibri"/>
          <w:szCs w:val="22"/>
        </w:rPr>
        <w:t>Le DRC ne sera en aucun cas tenu responsable des dommages quels qu’ils soient (notamment pour manque à gagner) et quel que soit leur lien avec l’annulation de</w:t>
      </w:r>
      <w:r w:rsidR="00157F0E" w:rsidRPr="00CD1B42">
        <w:rPr>
          <w:rFonts w:ascii="Calibri" w:hAnsi="Calibri"/>
          <w:szCs w:val="22"/>
        </w:rPr>
        <w:t xml:space="preserve"> l</w:t>
      </w:r>
      <w:r w:rsidRPr="00CD1B42">
        <w:rPr>
          <w:rFonts w:ascii="Calibri" w:hAnsi="Calibri"/>
          <w:szCs w:val="22"/>
        </w:rPr>
        <w:t>a DDP, même si le DRC était informé de la possibilité de tels dommages. La publication de l’avis d’appel d’offres n’oblige en rien le DRC à exécuter le programme ou le projet annoncé.</w:t>
      </w:r>
    </w:p>
    <w:p w14:paraId="08EF8388" w14:textId="7E7CA2C6" w:rsidR="00ED4934" w:rsidRPr="00CD1B42" w:rsidRDefault="00764110" w:rsidP="00B11A93">
      <w:pPr>
        <w:pStyle w:val="Heading1"/>
        <w:spacing w:after="160"/>
      </w:pPr>
      <w:r w:rsidRPr="00CD1B42">
        <w:t>DEMANDES D’INFORMATIONS CONCERNANT LA DDP</w:t>
      </w:r>
    </w:p>
    <w:p w14:paraId="67959B05" w14:textId="31E0946C" w:rsidR="00ED4934" w:rsidRPr="00CD1B42" w:rsidRDefault="00764110" w:rsidP="00F22B69">
      <w:pPr>
        <w:tabs>
          <w:tab w:val="left" w:pos="0"/>
        </w:tabs>
        <w:spacing w:after="160"/>
      </w:pPr>
      <w:r w:rsidRPr="00CD1B42">
        <w:t xml:space="preserve">Pour toute demande d’informations concernant cette DDP, veuillez contacter le </w:t>
      </w:r>
      <w:r w:rsidR="00C46725">
        <w:t>service</w:t>
      </w:r>
      <w:r w:rsidRPr="00CD1B42">
        <w:t xml:space="preserve"> des achats</w:t>
      </w:r>
      <w:r w:rsidR="002F5647">
        <w:t> </w:t>
      </w:r>
      <w:r w:rsidR="002F5647">
        <w:rPr>
          <w:i/>
          <w:color w:val="FF0000"/>
        </w:rPr>
        <w:t xml:space="preserve">: </w:t>
      </w:r>
      <w:hyperlink r:id="rId14" w:history="1">
        <w:r w:rsidR="002F5647" w:rsidRPr="00FA47E2">
          <w:rPr>
            <w:rStyle w:val="Hyperlink"/>
            <w:i/>
          </w:rPr>
          <w:t>wissem.chniter@drc.ngo</w:t>
        </w:r>
      </w:hyperlink>
      <w:r w:rsidR="002F5647">
        <w:rPr>
          <w:i/>
          <w:color w:val="FF0000"/>
        </w:rPr>
        <w:t xml:space="preserve"> / </w:t>
      </w:r>
      <w:hyperlink r:id="rId15" w:history="1">
        <w:r w:rsidR="002F5647" w:rsidRPr="00FA47E2">
          <w:rPr>
            <w:rStyle w:val="Hyperlink"/>
            <w:i/>
          </w:rPr>
          <w:t>jihane.hosni@drc.ngo</w:t>
        </w:r>
      </w:hyperlink>
      <w:r w:rsidR="002F5647">
        <w:rPr>
          <w:i/>
          <w:color w:val="FF0000"/>
        </w:rPr>
        <w:t xml:space="preserve"> </w:t>
      </w:r>
    </w:p>
    <w:p w14:paraId="65F949EB" w14:textId="53784C7F" w:rsidR="00ED4934" w:rsidRPr="00CD1B42" w:rsidRDefault="00764110" w:rsidP="00F22B69">
      <w:pPr>
        <w:tabs>
          <w:tab w:val="left" w:pos="0"/>
        </w:tabs>
        <w:spacing w:after="160"/>
        <w:rPr>
          <w:rFonts w:ascii="Calibri" w:hAnsi="Calibri" w:cs="Arial"/>
          <w:color w:val="222222"/>
          <w:szCs w:val="22"/>
        </w:rPr>
      </w:pPr>
      <w:r w:rsidRPr="00CD1B42">
        <w:rPr>
          <w:rFonts w:ascii="Calibri" w:hAnsi="Calibri"/>
          <w:color w:val="222222"/>
          <w:szCs w:val="22"/>
        </w:rPr>
        <w:t xml:space="preserve">Toutes les questions concernant cette DDP doivent être adressées par écrit à l’adresse e-mail mentionnée ci-dessus. Indiquez le numéro de la DDP dans la ligne Objet de votre message. </w:t>
      </w:r>
      <w:r w:rsidR="003406FC" w:rsidRPr="00CD1B42">
        <w:rPr>
          <w:rFonts w:ascii="Calibri" w:hAnsi="Calibri"/>
          <w:b/>
          <w:color w:val="222222"/>
          <w:szCs w:val="22"/>
        </w:rPr>
        <w:t>Aucune offre</w:t>
      </w:r>
      <w:r w:rsidRPr="00CD1B42">
        <w:rPr>
          <w:rFonts w:ascii="Calibri" w:hAnsi="Calibri"/>
          <w:b/>
          <w:color w:val="222222"/>
          <w:szCs w:val="22"/>
        </w:rPr>
        <w:t xml:space="preserve"> ne doit être envoyée à l’adresse e-mail ci-dessus.</w:t>
      </w:r>
    </w:p>
    <w:p w14:paraId="79477B8F" w14:textId="5B44AA09" w:rsidR="00CB13DA" w:rsidRPr="00CD1B42" w:rsidRDefault="00764110" w:rsidP="00B11A93">
      <w:pPr>
        <w:pStyle w:val="Heading1"/>
        <w:spacing w:after="160"/>
      </w:pPr>
      <w:r w:rsidRPr="00CD1B42">
        <w:t>DOSSIER DE LA DDP</w:t>
      </w:r>
    </w:p>
    <w:p w14:paraId="55954CF0" w14:textId="2897286C" w:rsidR="00042D64" w:rsidRPr="00CD1B42" w:rsidRDefault="00764110" w:rsidP="00A25188">
      <w:pPr>
        <w:tabs>
          <w:tab w:val="left" w:pos="0"/>
        </w:tabs>
        <w:spacing w:after="160"/>
        <w:rPr>
          <w:rFonts w:ascii="Calibri" w:hAnsi="Calibri" w:cs="Arial"/>
          <w:color w:val="222222"/>
          <w:szCs w:val="22"/>
        </w:rPr>
      </w:pPr>
      <w:r w:rsidRPr="00CD1B42">
        <w:rPr>
          <w:rFonts w:ascii="Calibri" w:hAnsi="Calibri"/>
          <w:color w:val="222222"/>
          <w:szCs w:val="22"/>
        </w:rPr>
        <w:t>Le dossier de cette DDP comprend les documents suivants :</w:t>
      </w:r>
    </w:p>
    <w:p w14:paraId="5BB573B2" w14:textId="77777777" w:rsidR="00042D64" w:rsidRPr="00CD1B42" w:rsidRDefault="00042D64" w:rsidP="00D85274">
      <w:pPr>
        <w:numPr>
          <w:ilvl w:val="0"/>
          <w:numId w:val="4"/>
        </w:numPr>
        <w:shd w:val="clear" w:color="auto" w:fill="FFFFFF"/>
        <w:spacing w:line="276" w:lineRule="auto"/>
        <w:ind w:left="360"/>
        <w:rPr>
          <w:rFonts w:ascii="Calibri" w:hAnsi="Calibri" w:cs="Arial"/>
          <w:color w:val="222222"/>
          <w:szCs w:val="22"/>
        </w:rPr>
      </w:pPr>
      <w:r w:rsidRPr="00CD1B42">
        <w:rPr>
          <w:rFonts w:ascii="Calibri" w:hAnsi="Calibri"/>
          <w:color w:val="222222"/>
          <w:szCs w:val="22"/>
        </w:rPr>
        <w:t>La présente lettre de couverture</w:t>
      </w:r>
    </w:p>
    <w:p w14:paraId="5B244BB4" w14:textId="0A2F02CB" w:rsidR="00042D64" w:rsidRPr="00CD1B42" w:rsidRDefault="00042D64" w:rsidP="00D85274">
      <w:pPr>
        <w:numPr>
          <w:ilvl w:val="0"/>
          <w:numId w:val="4"/>
        </w:numPr>
        <w:shd w:val="clear" w:color="auto" w:fill="FFFFFF"/>
        <w:tabs>
          <w:tab w:val="left" w:pos="720"/>
          <w:tab w:val="left" w:pos="1710"/>
        </w:tabs>
        <w:spacing w:line="276" w:lineRule="auto"/>
        <w:ind w:left="360"/>
        <w:rPr>
          <w:rFonts w:ascii="Calibri" w:hAnsi="Calibri"/>
          <w:color w:val="222222"/>
          <w:szCs w:val="22"/>
        </w:rPr>
      </w:pPr>
      <w:r w:rsidRPr="00CD1B42">
        <w:rPr>
          <w:rFonts w:ascii="Calibri" w:hAnsi="Calibri"/>
          <w:color w:val="222222"/>
          <w:szCs w:val="22"/>
        </w:rPr>
        <w:t>Annexe A :</w:t>
      </w:r>
      <w:r w:rsidRPr="00CD1B42">
        <w:rPr>
          <w:rFonts w:ascii="Calibri" w:hAnsi="Calibri"/>
          <w:color w:val="222222"/>
          <w:szCs w:val="22"/>
        </w:rPr>
        <w:tab/>
        <w:t xml:space="preserve">formulaire de soumission du DRC (offre technique </w:t>
      </w:r>
      <w:r w:rsidRPr="002F5647">
        <w:rPr>
          <w:rFonts w:ascii="Calibri" w:hAnsi="Calibri"/>
          <w:color w:val="222222"/>
          <w:szCs w:val="22"/>
        </w:rPr>
        <w:t>et offre financière</w:t>
      </w:r>
      <w:r w:rsidRPr="00CD1B42">
        <w:rPr>
          <w:rFonts w:ascii="Calibri" w:hAnsi="Calibri"/>
          <w:color w:val="222222"/>
          <w:szCs w:val="22"/>
        </w:rPr>
        <w:t>)</w:t>
      </w:r>
    </w:p>
    <w:p w14:paraId="704753F5" w14:textId="4D3A64B6" w:rsidR="00A23250" w:rsidRPr="00CD1B42" w:rsidRDefault="00042D64" w:rsidP="00D85274">
      <w:pPr>
        <w:numPr>
          <w:ilvl w:val="0"/>
          <w:numId w:val="4"/>
        </w:numPr>
        <w:shd w:val="clear" w:color="auto" w:fill="FFFFFF"/>
        <w:tabs>
          <w:tab w:val="left" w:pos="720"/>
          <w:tab w:val="left" w:pos="1710"/>
        </w:tabs>
        <w:spacing w:line="276" w:lineRule="auto"/>
        <w:ind w:left="360"/>
        <w:rPr>
          <w:rFonts w:ascii="Calibri" w:hAnsi="Calibri"/>
          <w:color w:val="222222"/>
          <w:szCs w:val="22"/>
        </w:rPr>
      </w:pPr>
      <w:r w:rsidRPr="00CD1B42">
        <w:rPr>
          <w:rFonts w:ascii="Calibri" w:hAnsi="Calibri"/>
          <w:color w:val="222222"/>
          <w:szCs w:val="22"/>
        </w:rPr>
        <w:t>Annexe B :</w:t>
      </w:r>
      <w:r w:rsidRPr="00CD1B42">
        <w:rPr>
          <w:rFonts w:ascii="Calibri" w:hAnsi="Calibri"/>
          <w:color w:val="222222"/>
          <w:szCs w:val="22"/>
        </w:rPr>
        <w:tab/>
        <w:t>Attestation d’acceptation des termes et conditions de l’appel d’offres</w:t>
      </w:r>
    </w:p>
    <w:p w14:paraId="16503CDB" w14:textId="54CB6C19" w:rsidR="00A23250" w:rsidRPr="00CD1B42" w:rsidRDefault="00042D64" w:rsidP="00D85274">
      <w:pPr>
        <w:numPr>
          <w:ilvl w:val="0"/>
          <w:numId w:val="4"/>
        </w:numPr>
        <w:shd w:val="clear" w:color="auto" w:fill="FFFFFF"/>
        <w:tabs>
          <w:tab w:val="left" w:pos="720"/>
          <w:tab w:val="left" w:pos="1710"/>
        </w:tabs>
        <w:spacing w:line="276" w:lineRule="auto"/>
        <w:ind w:left="360"/>
        <w:rPr>
          <w:rFonts w:ascii="Calibri" w:hAnsi="Calibri"/>
          <w:color w:val="222222"/>
          <w:szCs w:val="22"/>
        </w:rPr>
      </w:pPr>
      <w:r w:rsidRPr="00CD1B42">
        <w:rPr>
          <w:rFonts w:ascii="Calibri" w:hAnsi="Calibri"/>
          <w:color w:val="222222"/>
          <w:szCs w:val="22"/>
        </w:rPr>
        <w:t>Annexe C :</w:t>
      </w:r>
      <w:r w:rsidRPr="00CD1B42">
        <w:rPr>
          <w:rFonts w:ascii="Calibri" w:hAnsi="Calibri"/>
          <w:color w:val="222222"/>
          <w:szCs w:val="22"/>
        </w:rPr>
        <w:tab/>
        <w:t xml:space="preserve">Conditions contractuelles générales du DRC </w:t>
      </w:r>
    </w:p>
    <w:p w14:paraId="189B0242" w14:textId="77777777" w:rsidR="00042D64" w:rsidRPr="00CD1B42" w:rsidRDefault="00042D64" w:rsidP="00D85274">
      <w:pPr>
        <w:numPr>
          <w:ilvl w:val="0"/>
          <w:numId w:val="4"/>
        </w:numPr>
        <w:shd w:val="clear" w:color="auto" w:fill="FFFFFF"/>
        <w:tabs>
          <w:tab w:val="left" w:pos="720"/>
          <w:tab w:val="left" w:pos="1710"/>
        </w:tabs>
        <w:spacing w:line="276" w:lineRule="auto"/>
        <w:ind w:left="360"/>
        <w:rPr>
          <w:rFonts w:ascii="Calibri" w:hAnsi="Calibri"/>
          <w:color w:val="222222"/>
          <w:szCs w:val="22"/>
        </w:rPr>
      </w:pPr>
      <w:r w:rsidRPr="00CD1B42">
        <w:rPr>
          <w:rFonts w:ascii="Calibri" w:hAnsi="Calibri"/>
          <w:color w:val="222222"/>
          <w:szCs w:val="22"/>
        </w:rPr>
        <w:t>Annexe D :</w:t>
      </w:r>
      <w:r w:rsidRPr="00CD1B42">
        <w:rPr>
          <w:rFonts w:ascii="Calibri" w:hAnsi="Calibri"/>
          <w:color w:val="222222"/>
          <w:szCs w:val="22"/>
        </w:rPr>
        <w:tab/>
        <w:t>Code de conduite des fournisseurs du DRC</w:t>
      </w:r>
    </w:p>
    <w:p w14:paraId="0DB24B29" w14:textId="776403A1" w:rsidR="00C52C53" w:rsidRPr="00CD1B42" w:rsidRDefault="00C52C53" w:rsidP="00D85274">
      <w:pPr>
        <w:numPr>
          <w:ilvl w:val="0"/>
          <w:numId w:val="4"/>
        </w:numPr>
        <w:shd w:val="clear" w:color="auto" w:fill="FFFFFF"/>
        <w:tabs>
          <w:tab w:val="left" w:pos="720"/>
          <w:tab w:val="left" w:pos="1710"/>
        </w:tabs>
        <w:spacing w:line="276" w:lineRule="auto"/>
        <w:ind w:left="360"/>
        <w:rPr>
          <w:rFonts w:ascii="Calibri" w:hAnsi="Calibri"/>
          <w:color w:val="222222"/>
          <w:szCs w:val="22"/>
        </w:rPr>
      </w:pPr>
      <w:r w:rsidRPr="00CD1B42">
        <w:rPr>
          <w:rFonts w:ascii="Calibri" w:hAnsi="Calibri"/>
          <w:color w:val="222222"/>
          <w:szCs w:val="22"/>
        </w:rPr>
        <w:t xml:space="preserve">Annexe </w:t>
      </w:r>
      <w:r w:rsidR="006B0D28">
        <w:rPr>
          <w:rFonts w:ascii="Calibri" w:hAnsi="Calibri"/>
          <w:color w:val="FF0000"/>
          <w:szCs w:val="22"/>
        </w:rPr>
        <w:t>E</w:t>
      </w:r>
      <w:r w:rsidRPr="00CD1B42">
        <w:rPr>
          <w:rFonts w:ascii="Calibri" w:hAnsi="Calibri"/>
          <w:color w:val="222222"/>
          <w:szCs w:val="22"/>
        </w:rPr>
        <w:t> :</w:t>
      </w:r>
      <w:r w:rsidRPr="00CD1B42">
        <w:rPr>
          <w:rFonts w:ascii="Calibri" w:hAnsi="Calibri"/>
          <w:color w:val="222222"/>
          <w:szCs w:val="22"/>
        </w:rPr>
        <w:tab/>
        <w:t>Formulaire Profil et enregistrement du fournisseur</w:t>
      </w:r>
    </w:p>
    <w:p w14:paraId="64C9B2B9" w14:textId="47CE7954" w:rsidR="00A25188" w:rsidRPr="00CD1B42" w:rsidRDefault="00287115" w:rsidP="00D85274">
      <w:pPr>
        <w:numPr>
          <w:ilvl w:val="0"/>
          <w:numId w:val="4"/>
        </w:numPr>
        <w:shd w:val="clear" w:color="auto" w:fill="FFFFFF"/>
        <w:tabs>
          <w:tab w:val="left" w:pos="720"/>
          <w:tab w:val="left" w:pos="1710"/>
        </w:tabs>
        <w:spacing w:line="276" w:lineRule="auto"/>
        <w:ind w:left="360"/>
        <w:rPr>
          <w:rFonts w:ascii="Calibri" w:hAnsi="Calibri"/>
          <w:color w:val="222222"/>
          <w:szCs w:val="22"/>
        </w:rPr>
      </w:pPr>
      <w:r w:rsidRPr="00CD1B42">
        <w:rPr>
          <w:rFonts w:ascii="Calibri" w:hAnsi="Calibri"/>
          <w:color w:val="222222"/>
          <w:szCs w:val="22"/>
        </w:rPr>
        <w:t xml:space="preserve">Annexe </w:t>
      </w:r>
      <w:r w:rsidR="006B0D28">
        <w:rPr>
          <w:rFonts w:ascii="Calibri" w:hAnsi="Calibri"/>
          <w:color w:val="FF0000"/>
          <w:szCs w:val="22"/>
        </w:rPr>
        <w:t>H</w:t>
      </w:r>
      <w:r w:rsidR="00A25188" w:rsidRPr="00CD1B42">
        <w:rPr>
          <w:rFonts w:ascii="Calibri" w:hAnsi="Calibri"/>
          <w:color w:val="222222"/>
          <w:szCs w:val="22"/>
        </w:rPr>
        <w:t> </w:t>
      </w:r>
      <w:r w:rsidRPr="00CD1B42">
        <w:rPr>
          <w:rFonts w:ascii="Calibri" w:hAnsi="Calibri"/>
          <w:color w:val="222222"/>
          <w:szCs w:val="22"/>
        </w:rPr>
        <w:t xml:space="preserve">: </w:t>
      </w:r>
      <w:r w:rsidRPr="00CD1B42">
        <w:rPr>
          <w:rFonts w:ascii="Calibri" w:hAnsi="Calibri"/>
          <w:color w:val="222222"/>
          <w:szCs w:val="22"/>
        </w:rPr>
        <w:tab/>
      </w:r>
      <w:r w:rsidR="00A25188" w:rsidRPr="00CD1B42">
        <w:rPr>
          <w:rFonts w:ascii="Calibri" w:hAnsi="Calibri"/>
          <w:color w:val="222222"/>
          <w:szCs w:val="22"/>
        </w:rPr>
        <w:t>Termes de référence</w:t>
      </w:r>
    </w:p>
    <w:p w14:paraId="17DA3F49" w14:textId="2651A0F5" w:rsidR="00287115" w:rsidRDefault="00A25188" w:rsidP="00D85274">
      <w:pPr>
        <w:numPr>
          <w:ilvl w:val="0"/>
          <w:numId w:val="4"/>
        </w:numPr>
        <w:shd w:val="clear" w:color="auto" w:fill="FFFFFF"/>
        <w:tabs>
          <w:tab w:val="left" w:pos="720"/>
          <w:tab w:val="left" w:pos="1710"/>
        </w:tabs>
        <w:spacing w:after="80"/>
        <w:ind w:left="357" w:hanging="357"/>
        <w:rPr>
          <w:rFonts w:ascii="Calibri" w:hAnsi="Calibri"/>
          <w:color w:val="222222"/>
          <w:szCs w:val="22"/>
        </w:rPr>
      </w:pPr>
      <w:r w:rsidRPr="00CD1B42">
        <w:rPr>
          <w:rFonts w:ascii="Calibri" w:hAnsi="Calibri"/>
          <w:color w:val="222222"/>
          <w:szCs w:val="22"/>
        </w:rPr>
        <w:t>Annexe</w:t>
      </w:r>
      <w:r w:rsidR="00287115" w:rsidRPr="00CD1B42">
        <w:rPr>
          <w:rFonts w:ascii="Calibri" w:hAnsi="Calibri"/>
          <w:color w:val="222222"/>
          <w:szCs w:val="22"/>
        </w:rPr>
        <w:t xml:space="preserve"> </w:t>
      </w:r>
      <w:r w:rsidR="006B0D28">
        <w:rPr>
          <w:rFonts w:ascii="Calibri" w:hAnsi="Calibri"/>
          <w:color w:val="FF0000"/>
          <w:szCs w:val="22"/>
        </w:rPr>
        <w:t>F</w:t>
      </w:r>
      <w:r w:rsidRPr="00CD1B42">
        <w:rPr>
          <w:rFonts w:ascii="Calibri" w:hAnsi="Calibri"/>
          <w:color w:val="222222"/>
          <w:szCs w:val="22"/>
        </w:rPr>
        <w:t> :</w:t>
      </w:r>
      <w:r w:rsidRPr="00CD1B42">
        <w:rPr>
          <w:rFonts w:ascii="Calibri" w:hAnsi="Calibri"/>
          <w:color w:val="222222"/>
          <w:szCs w:val="22"/>
        </w:rPr>
        <w:tab/>
        <w:t>Formulaire de déclaration du consultant</w:t>
      </w:r>
    </w:p>
    <w:p w14:paraId="7950E783" w14:textId="7A17219B" w:rsidR="006C4EA7" w:rsidRDefault="008D34D9" w:rsidP="00D85274">
      <w:pPr>
        <w:numPr>
          <w:ilvl w:val="0"/>
          <w:numId w:val="4"/>
        </w:numPr>
        <w:shd w:val="clear" w:color="auto" w:fill="FFFFFF"/>
        <w:tabs>
          <w:tab w:val="left" w:pos="720"/>
          <w:tab w:val="left" w:pos="1710"/>
        </w:tabs>
        <w:spacing w:after="80"/>
        <w:ind w:left="357" w:hanging="357"/>
        <w:rPr>
          <w:rFonts w:ascii="Calibri" w:hAnsi="Calibri"/>
          <w:color w:val="222222"/>
          <w:szCs w:val="22"/>
        </w:rPr>
      </w:pPr>
      <w:r>
        <w:rPr>
          <w:rFonts w:ascii="Calibri" w:hAnsi="Calibri"/>
          <w:color w:val="222222"/>
          <w:szCs w:val="22"/>
        </w:rPr>
        <w:t xml:space="preserve">                  :           Patente ou RNE + CIN </w:t>
      </w:r>
    </w:p>
    <w:p w14:paraId="14498B9A" w14:textId="64713F00" w:rsidR="008D34D9" w:rsidRPr="00CD1B42" w:rsidRDefault="008D34D9" w:rsidP="00D85274">
      <w:pPr>
        <w:numPr>
          <w:ilvl w:val="0"/>
          <w:numId w:val="4"/>
        </w:numPr>
        <w:shd w:val="clear" w:color="auto" w:fill="FFFFFF"/>
        <w:tabs>
          <w:tab w:val="left" w:pos="720"/>
          <w:tab w:val="left" w:pos="1710"/>
        </w:tabs>
        <w:spacing w:after="80"/>
        <w:ind w:left="357" w:hanging="357"/>
        <w:rPr>
          <w:rFonts w:ascii="Calibri" w:hAnsi="Calibri"/>
          <w:color w:val="222222"/>
          <w:szCs w:val="22"/>
        </w:rPr>
      </w:pPr>
      <w:r>
        <w:rPr>
          <w:rFonts w:ascii="Calibri" w:hAnsi="Calibri"/>
          <w:color w:val="222222"/>
          <w:szCs w:val="22"/>
        </w:rPr>
        <w:t xml:space="preserve">                  :            CV </w:t>
      </w:r>
    </w:p>
    <w:p w14:paraId="0E8C9942" w14:textId="1BE78E8C" w:rsidR="00403B1A" w:rsidRPr="00CD1B42" w:rsidRDefault="003F0DB2" w:rsidP="00A25188">
      <w:pPr>
        <w:tabs>
          <w:tab w:val="left" w:pos="0"/>
        </w:tabs>
        <w:spacing w:after="160"/>
        <w:rPr>
          <w:rFonts w:ascii="Calibri" w:hAnsi="Calibri" w:cs="Arial"/>
          <w:color w:val="222222"/>
          <w:szCs w:val="22"/>
        </w:rPr>
      </w:pPr>
      <w:r w:rsidRPr="00CD1B42">
        <w:rPr>
          <w:rFonts w:ascii="Calibri" w:hAnsi="Calibri"/>
          <w:color w:val="222222"/>
          <w:szCs w:val="22"/>
        </w:rPr>
        <w:t>En conformité avec la politique de lutte contre la corruption du DRC tous les soumissionnaires doivent respecter les normes éthiques les plus exigeantes durant les phases d’attribution et d’exécution des contrats. Le DRC se réserve le droit de rejeter une offre sélectionnée pour l’attribution d’un contrat s’il s’avère que le soumissionnaire est impliqué dans des actes de corruption ou des manœuvres frauduleuses ou des pratiques collusoires ou coercitives en vue de l’obtention ou de l’exécution du contrat.</w:t>
      </w:r>
    </w:p>
    <w:p w14:paraId="42E02F99" w14:textId="1FAF97D6" w:rsidR="00403B1A" w:rsidRPr="00CD1B42" w:rsidRDefault="00403B1A" w:rsidP="003F0DB2">
      <w:pPr>
        <w:shd w:val="clear" w:color="auto" w:fill="FFFFFF"/>
        <w:rPr>
          <w:rFonts w:ascii="Calibri" w:hAnsi="Calibri" w:cs="Arial"/>
          <w:color w:val="222222"/>
          <w:szCs w:val="22"/>
        </w:rPr>
      </w:pPr>
      <w:r w:rsidRPr="00CD1B42">
        <w:rPr>
          <w:rFonts w:ascii="Calibri" w:hAnsi="Calibri"/>
          <w:color w:val="222222"/>
          <w:szCs w:val="22"/>
        </w:rPr>
        <w:t xml:space="preserve">Veuillez agréer, </w:t>
      </w:r>
      <w:r w:rsidR="00003557">
        <w:rPr>
          <w:rFonts w:ascii="Calibri" w:hAnsi="Calibri"/>
          <w:color w:val="222222"/>
          <w:szCs w:val="22"/>
        </w:rPr>
        <w:t>c</w:t>
      </w:r>
      <w:r w:rsidRPr="00CD1B42">
        <w:rPr>
          <w:rFonts w:ascii="Calibri" w:hAnsi="Calibri"/>
          <w:color w:val="222222"/>
          <w:szCs w:val="22"/>
        </w:rPr>
        <w:t>hère Madame, cher Monsieur, l’expression de nos sentiments distingués.</w:t>
      </w:r>
    </w:p>
    <w:p w14:paraId="2D8EEA62" w14:textId="77777777" w:rsidR="00403B1A" w:rsidRPr="00CD1B42" w:rsidRDefault="00403B1A" w:rsidP="003F0DB2">
      <w:pPr>
        <w:shd w:val="clear" w:color="auto" w:fill="FFFFFF"/>
        <w:rPr>
          <w:rFonts w:ascii="Calibri" w:hAnsi="Calibri" w:cs="Arial"/>
          <w:color w:val="222222"/>
          <w:szCs w:val="22"/>
        </w:rPr>
      </w:pPr>
    </w:p>
    <w:p w14:paraId="5EC2775C" w14:textId="77777777" w:rsidR="00403B1A" w:rsidRPr="00CD1B42" w:rsidRDefault="00403B1A" w:rsidP="003F0DB2">
      <w:pPr>
        <w:pBdr>
          <w:bottom w:val="single" w:sz="12" w:space="1" w:color="auto"/>
        </w:pBdr>
        <w:shd w:val="clear" w:color="auto" w:fill="FFFFFF"/>
        <w:rPr>
          <w:rFonts w:ascii="Calibri" w:hAnsi="Calibri" w:cs="Arial"/>
          <w:color w:val="222222"/>
          <w:szCs w:val="22"/>
        </w:rPr>
      </w:pPr>
    </w:p>
    <w:p w14:paraId="4955A73A" w14:textId="2E70E2F1" w:rsidR="002B39C4" w:rsidRPr="00CD1B42" w:rsidRDefault="002B39C4" w:rsidP="003F0DB2">
      <w:pPr>
        <w:shd w:val="clear" w:color="auto" w:fill="FFFFFF"/>
        <w:rPr>
          <w:rFonts w:ascii="Calibri" w:hAnsi="Calibri" w:cs="Arial"/>
          <w:color w:val="222222"/>
          <w:szCs w:val="22"/>
          <w:highlight w:val="lightGray"/>
        </w:rPr>
      </w:pPr>
    </w:p>
    <w:p w14:paraId="70A8F5AF" w14:textId="77777777" w:rsidR="002B39C4" w:rsidRPr="00CD1B42" w:rsidRDefault="002B39C4" w:rsidP="00972789">
      <w:pPr>
        <w:pStyle w:val="Heading1"/>
        <w:rPr>
          <w:highlight w:val="lightGray"/>
        </w:rPr>
      </w:pPr>
      <w:r w:rsidRPr="00CD1B42">
        <w:br w:type="page"/>
      </w:r>
    </w:p>
    <w:p w14:paraId="0E8018BA" w14:textId="0FF98758" w:rsidR="007D003F" w:rsidRPr="00CD1B42" w:rsidRDefault="00842D4B" w:rsidP="007D003F">
      <w:pPr>
        <w:jc w:val="center"/>
        <w:rPr>
          <w:rFonts w:ascii="Calibri" w:hAnsi="Calibri" w:cs="Arial"/>
          <w:b/>
          <w:szCs w:val="22"/>
        </w:rPr>
      </w:pPr>
      <w:r w:rsidRPr="00CD1B42">
        <w:rPr>
          <w:rFonts w:ascii="Calibri" w:hAnsi="Calibri"/>
          <w:szCs w:val="22"/>
        </w:rPr>
        <w:lastRenderedPageBreak/>
        <w:tab/>
      </w:r>
      <w:r w:rsidRPr="00CD1B42">
        <w:rPr>
          <w:rFonts w:ascii="Calibri" w:hAnsi="Calibri"/>
          <w:szCs w:val="22"/>
        </w:rPr>
        <w:tab/>
      </w:r>
      <w:r w:rsidRPr="00CD1B42">
        <w:rPr>
          <w:rFonts w:ascii="Calibri" w:hAnsi="Calibri"/>
          <w:szCs w:val="22"/>
        </w:rPr>
        <w:tab/>
      </w:r>
      <w:r w:rsidRPr="00CD1B42">
        <w:rPr>
          <w:rFonts w:ascii="Calibri" w:hAnsi="Calibri"/>
          <w:szCs w:val="22"/>
        </w:rPr>
        <w:tab/>
      </w:r>
      <w:r w:rsidRPr="00CD1B42">
        <w:rPr>
          <w:rFonts w:ascii="Calibri" w:hAnsi="Calibri"/>
          <w:szCs w:val="22"/>
        </w:rPr>
        <w:tab/>
      </w:r>
      <w:r w:rsidRPr="00CD1B42">
        <w:rPr>
          <w:rFonts w:ascii="Calibri" w:hAnsi="Calibri"/>
          <w:szCs w:val="22"/>
        </w:rPr>
        <w:tab/>
      </w:r>
      <w:r w:rsidRPr="00CD1B42">
        <w:rPr>
          <w:rFonts w:ascii="Calibri" w:hAnsi="Calibri"/>
          <w:szCs w:val="22"/>
        </w:rPr>
        <w:tab/>
      </w:r>
      <w:r w:rsidRPr="00CD1B42">
        <w:rPr>
          <w:rFonts w:ascii="Calibri" w:hAnsi="Calibri"/>
          <w:szCs w:val="22"/>
        </w:rPr>
        <w:tab/>
      </w:r>
      <w:r w:rsidRPr="00CD1B42">
        <w:rPr>
          <w:rFonts w:ascii="Calibri" w:hAnsi="Calibri"/>
          <w:szCs w:val="22"/>
        </w:rPr>
        <w:tab/>
      </w:r>
      <w:r w:rsidRPr="00CD1B42">
        <w:rPr>
          <w:rFonts w:ascii="Calibri" w:hAnsi="Calibri"/>
          <w:szCs w:val="22"/>
        </w:rPr>
        <w:tab/>
        <w:t>Annexe B</w:t>
      </w:r>
    </w:p>
    <w:p w14:paraId="600B4430" w14:textId="6A3042EE" w:rsidR="003A502F" w:rsidRPr="00CD1B42" w:rsidRDefault="00842D4B" w:rsidP="003A502F">
      <w:pPr>
        <w:shd w:val="clear" w:color="auto" w:fill="FFFFFF"/>
        <w:jc w:val="center"/>
        <w:rPr>
          <w:rFonts w:ascii="Calibri" w:hAnsi="Calibri" w:cs="Arial"/>
          <w:b/>
          <w:color w:val="222222"/>
          <w:u w:val="single"/>
        </w:rPr>
      </w:pPr>
      <w:r w:rsidRPr="00CD1B42">
        <w:rPr>
          <w:rFonts w:ascii="Calibri" w:hAnsi="Calibri"/>
          <w:b/>
          <w:color w:val="222222"/>
          <w:u w:val="single"/>
        </w:rPr>
        <w:t>Attestation d’acceptation des termes et conditions de l’appel d’offres</w:t>
      </w:r>
    </w:p>
    <w:p w14:paraId="2B43DF7F" w14:textId="77777777" w:rsidR="003A502F" w:rsidRPr="00CD1B42" w:rsidRDefault="003A502F" w:rsidP="003A502F">
      <w:pPr>
        <w:shd w:val="clear" w:color="auto" w:fill="FFFFFF"/>
        <w:jc w:val="center"/>
        <w:rPr>
          <w:rFonts w:ascii="Calibri" w:hAnsi="Calibri" w:cs="Arial"/>
          <w:b/>
          <w:color w:val="222222"/>
          <w:u w:val="single"/>
        </w:rPr>
      </w:pPr>
    </w:p>
    <w:p w14:paraId="65E1E0DA" w14:textId="4E005539" w:rsidR="003A502F" w:rsidRPr="00CD1B42" w:rsidRDefault="003A502F" w:rsidP="003A502F">
      <w:pPr>
        <w:shd w:val="clear" w:color="auto" w:fill="FFFFFF"/>
        <w:jc w:val="center"/>
        <w:rPr>
          <w:rFonts w:ascii="Calibri" w:hAnsi="Calibri" w:cs="Arial"/>
          <w:b/>
          <w:color w:val="222222"/>
        </w:rPr>
      </w:pPr>
      <w:r w:rsidRPr="00CD1B42">
        <w:rPr>
          <w:rFonts w:ascii="Calibri" w:hAnsi="Calibri"/>
          <w:b/>
          <w:color w:val="222222"/>
        </w:rPr>
        <w:t>Cette pièce</w:t>
      </w:r>
      <w:r w:rsidR="00003557">
        <w:rPr>
          <w:rFonts w:ascii="Calibri" w:hAnsi="Calibri"/>
          <w:b/>
          <w:color w:val="222222"/>
        </w:rPr>
        <w:t xml:space="preserve"> </w:t>
      </w:r>
      <w:r w:rsidRPr="00CD1B42">
        <w:rPr>
          <w:rFonts w:ascii="Calibri" w:hAnsi="Calibri"/>
          <w:b/>
          <w:color w:val="222222"/>
        </w:rPr>
        <w:t>jointe doit être signée et soumise avec l’offre</w:t>
      </w:r>
    </w:p>
    <w:p w14:paraId="257C039B" w14:textId="77777777" w:rsidR="0041369D" w:rsidRPr="00CD1B42" w:rsidRDefault="0041369D" w:rsidP="008119CB">
      <w:pPr>
        <w:shd w:val="clear" w:color="auto" w:fill="FFFFFF"/>
        <w:jc w:val="left"/>
        <w:rPr>
          <w:rFonts w:ascii="Calibri" w:hAnsi="Calibri" w:cs="Arial"/>
          <w:b/>
          <w:color w:val="222222"/>
        </w:rPr>
      </w:pPr>
    </w:p>
    <w:p w14:paraId="21A3272E" w14:textId="046611C8" w:rsidR="0041369D" w:rsidRPr="00CD1B42" w:rsidRDefault="0041369D" w:rsidP="008119CB">
      <w:pPr>
        <w:shd w:val="clear" w:color="auto" w:fill="FFFFFF"/>
        <w:jc w:val="left"/>
        <w:rPr>
          <w:rFonts w:ascii="Calibri" w:hAnsi="Calibri" w:cs="Arial"/>
          <w:b/>
          <w:color w:val="222222"/>
        </w:rPr>
        <w:sectPr w:rsidR="0041369D" w:rsidRPr="00CD1B42" w:rsidSect="00972789">
          <w:headerReference w:type="even" r:id="rId16"/>
          <w:headerReference w:type="default" r:id="rId17"/>
          <w:footerReference w:type="even" r:id="rId18"/>
          <w:footerReference w:type="default" r:id="rId19"/>
          <w:headerReference w:type="first" r:id="rId20"/>
          <w:footerReference w:type="first" r:id="rId21"/>
          <w:endnotePr>
            <w:numRestart w:val="eachSect"/>
          </w:endnotePr>
          <w:type w:val="continuous"/>
          <w:pgSz w:w="12240" w:h="15840"/>
          <w:pgMar w:top="1440" w:right="720" w:bottom="1440" w:left="1440" w:header="720" w:footer="720" w:gutter="0"/>
          <w:cols w:space="720"/>
          <w:titlePg/>
          <w:docGrid w:linePitch="360"/>
        </w:sectPr>
      </w:pPr>
    </w:p>
    <w:p w14:paraId="50928F81" w14:textId="1FF114FE" w:rsidR="003A502F" w:rsidRPr="00CD1B42" w:rsidRDefault="003A502F" w:rsidP="00D85274">
      <w:pPr>
        <w:numPr>
          <w:ilvl w:val="0"/>
          <w:numId w:val="3"/>
        </w:numPr>
        <w:tabs>
          <w:tab w:val="left" w:pos="360"/>
          <w:tab w:val="left" w:pos="540"/>
        </w:tabs>
        <w:ind w:left="0" w:firstLine="0"/>
        <w:rPr>
          <w:rFonts w:ascii="Calibri" w:hAnsi="Calibri" w:cs="Arial"/>
        </w:rPr>
      </w:pPr>
      <w:r w:rsidRPr="00CD1B42">
        <w:rPr>
          <w:rFonts w:ascii="Calibri" w:hAnsi="Calibri"/>
        </w:rPr>
        <w:t>En conformité avec les instructions relatives à la DDP et les Conditions contractuelles générale</w:t>
      </w:r>
      <w:r w:rsidR="00082B4B">
        <w:rPr>
          <w:rFonts w:ascii="Calibri" w:hAnsi="Calibri"/>
        </w:rPr>
        <w:t>s du DRC</w:t>
      </w:r>
      <w:r w:rsidRPr="00CD1B42">
        <w:rPr>
          <w:rFonts w:ascii="Calibri" w:hAnsi="Calibri"/>
        </w:rPr>
        <w:t xml:space="preserve">, nous, soussignés, offrons de fournir certains ou tous les articles visés dans le devis, aux prix stipulés dans le formulaire de soumission no. </w:t>
      </w:r>
      <w:r w:rsidR="00347838" w:rsidRPr="00347838">
        <w:rPr>
          <w:rFonts w:ascii="Calibri" w:hAnsi="Calibri"/>
          <w:i/>
          <w:iCs/>
          <w:color w:val="FF0000"/>
        </w:rPr>
        <w:t>DRC-RFP-TUN-001-2024</w:t>
      </w:r>
      <w:r w:rsidRPr="00CD1B42">
        <w:rPr>
          <w:rFonts w:ascii="Calibri" w:hAnsi="Calibri"/>
        </w:rPr>
        <w:t xml:space="preserve"> du DRC ci-joint, délivré à l’adresse y figurant.</w:t>
      </w:r>
    </w:p>
    <w:p w14:paraId="21982899" w14:textId="77777777" w:rsidR="003A502F" w:rsidRPr="00CD1B42" w:rsidRDefault="003A502F" w:rsidP="00A715A4">
      <w:pPr>
        <w:tabs>
          <w:tab w:val="left" w:pos="900"/>
        </w:tabs>
        <w:rPr>
          <w:rFonts w:ascii="Calibri" w:hAnsi="Calibri" w:cs="Arial"/>
        </w:rPr>
      </w:pPr>
    </w:p>
    <w:p w14:paraId="655A3C2A" w14:textId="6E123726" w:rsidR="003A502F" w:rsidRPr="00CD1B42" w:rsidRDefault="003A502F" w:rsidP="00D85274">
      <w:pPr>
        <w:numPr>
          <w:ilvl w:val="0"/>
          <w:numId w:val="3"/>
        </w:numPr>
        <w:tabs>
          <w:tab w:val="left" w:pos="360"/>
        </w:tabs>
        <w:ind w:left="0" w:firstLine="0"/>
        <w:rPr>
          <w:rFonts w:ascii="Calibri" w:hAnsi="Calibri" w:cs="Arial"/>
        </w:rPr>
      </w:pPr>
      <w:r w:rsidRPr="00CD1B42">
        <w:rPr>
          <w:rFonts w:ascii="Calibri" w:hAnsi="Calibri"/>
        </w:rPr>
        <w:t>Nous acceptons les termes et les conditions stipulés dans la lettre de couverture de la DDP et prenons bonne note que les conditions suivantes, dès lors qu’elles sont applicables, doivent être remplies :</w:t>
      </w:r>
    </w:p>
    <w:p w14:paraId="51C2F524" w14:textId="77777777" w:rsidR="003A502F" w:rsidRPr="00CD1B42" w:rsidRDefault="003A502F" w:rsidP="00A715A4">
      <w:pPr>
        <w:tabs>
          <w:tab w:val="left" w:pos="900"/>
        </w:tabs>
        <w:rPr>
          <w:rFonts w:ascii="Calibri" w:hAnsi="Calibri" w:cs="Arial"/>
        </w:rPr>
      </w:pPr>
    </w:p>
    <w:p w14:paraId="510B6409" w14:textId="1598235D" w:rsidR="003212F3" w:rsidRPr="00CD1B42" w:rsidRDefault="003212F3" w:rsidP="00D85274">
      <w:pPr>
        <w:numPr>
          <w:ilvl w:val="1"/>
          <w:numId w:val="3"/>
        </w:numPr>
        <w:tabs>
          <w:tab w:val="left" w:pos="0"/>
          <w:tab w:val="left" w:pos="360"/>
        </w:tabs>
        <w:ind w:left="360"/>
        <w:rPr>
          <w:rFonts w:ascii="Calibri" w:hAnsi="Calibri" w:cs="Arial"/>
        </w:rPr>
      </w:pPr>
      <w:r w:rsidRPr="00CD1B42">
        <w:rPr>
          <w:rFonts w:ascii="Calibri" w:hAnsi="Calibri"/>
        </w:rPr>
        <w:t>Nous confirmons que le DRC aura le doit d’écarter toute offre mentionnant un lieu de livraison différent de celui indiqué dans la DDP.</w:t>
      </w:r>
    </w:p>
    <w:p w14:paraId="3D09A109" w14:textId="77777777" w:rsidR="00042D64" w:rsidRPr="00CD1B42" w:rsidRDefault="00042D64" w:rsidP="00042D64">
      <w:pPr>
        <w:pStyle w:val="ColorfulList-Accent11"/>
        <w:rPr>
          <w:rFonts w:ascii="Calibri" w:hAnsi="Calibri" w:cs="Arial"/>
        </w:rPr>
      </w:pPr>
    </w:p>
    <w:p w14:paraId="3573A219" w14:textId="77777777" w:rsidR="003212F3" w:rsidRPr="00CD1B42" w:rsidRDefault="003212F3" w:rsidP="00D85274">
      <w:pPr>
        <w:numPr>
          <w:ilvl w:val="1"/>
          <w:numId w:val="3"/>
        </w:numPr>
        <w:tabs>
          <w:tab w:val="left" w:pos="0"/>
          <w:tab w:val="left" w:pos="360"/>
        </w:tabs>
        <w:ind w:left="0" w:firstLine="0"/>
        <w:rPr>
          <w:rFonts w:ascii="Calibri" w:hAnsi="Calibri" w:cs="Arial"/>
        </w:rPr>
      </w:pPr>
      <w:r w:rsidRPr="00CD1B42">
        <w:rPr>
          <w:rFonts w:ascii="Calibri" w:hAnsi="Calibri"/>
        </w:rPr>
        <w:t>Les offres conditionnelles ne sont pas acceptées.</w:t>
      </w:r>
    </w:p>
    <w:p w14:paraId="301E6C07" w14:textId="77777777" w:rsidR="00042D64" w:rsidRPr="00CD1B42" w:rsidRDefault="00042D64" w:rsidP="00042D64">
      <w:pPr>
        <w:pStyle w:val="ColorfulList-Accent11"/>
        <w:rPr>
          <w:rFonts w:ascii="Calibri" w:hAnsi="Calibri" w:cs="Arial"/>
        </w:rPr>
      </w:pPr>
    </w:p>
    <w:p w14:paraId="1A23254F" w14:textId="28FAD783" w:rsidR="003212F3" w:rsidRPr="00CD1B42" w:rsidRDefault="003212F3" w:rsidP="00D85274">
      <w:pPr>
        <w:numPr>
          <w:ilvl w:val="1"/>
          <w:numId w:val="3"/>
        </w:numPr>
        <w:tabs>
          <w:tab w:val="left" w:pos="0"/>
          <w:tab w:val="left" w:pos="360"/>
        </w:tabs>
        <w:ind w:left="360"/>
        <w:rPr>
          <w:rFonts w:ascii="Calibri" w:hAnsi="Calibri" w:cs="Arial"/>
          <w:i/>
        </w:rPr>
      </w:pPr>
      <w:r w:rsidRPr="00CD1B42">
        <w:rPr>
          <w:rFonts w:ascii="Calibri" w:hAnsi="Calibri"/>
        </w:rPr>
        <w:t xml:space="preserve">L’offre doit être exprimée dans la devise suivante : </w:t>
      </w:r>
      <w:r w:rsidRPr="00CD1B42">
        <w:rPr>
          <w:rFonts w:ascii="Calibri" w:hAnsi="Calibri"/>
          <w:i/>
          <w:color w:val="FF0000"/>
          <w:highlight w:val="lightGray"/>
        </w:rPr>
        <w:t>[</w:t>
      </w:r>
      <w:r w:rsidR="008D34D9">
        <w:rPr>
          <w:rFonts w:ascii="Calibri" w:hAnsi="Calibri"/>
          <w:i/>
          <w:color w:val="FF0000"/>
        </w:rPr>
        <w:t>Dinar Tunisien</w:t>
      </w:r>
      <w:r w:rsidRPr="00CD1B42">
        <w:rPr>
          <w:rFonts w:ascii="Calibri" w:hAnsi="Calibri"/>
          <w:i/>
        </w:rPr>
        <w:t>].</w:t>
      </w:r>
    </w:p>
    <w:p w14:paraId="515AF63B" w14:textId="77777777" w:rsidR="00042D64" w:rsidRPr="00CD1B42" w:rsidRDefault="00042D64" w:rsidP="00484D28">
      <w:pPr>
        <w:pStyle w:val="ColorfulList-Accent11"/>
        <w:ind w:left="0"/>
        <w:rPr>
          <w:rFonts w:ascii="Calibri" w:hAnsi="Calibri" w:cs="Arial"/>
        </w:rPr>
      </w:pPr>
    </w:p>
    <w:p w14:paraId="29A5078F" w14:textId="77777777" w:rsidR="008119CB" w:rsidRPr="00CD1B42" w:rsidRDefault="008119CB" w:rsidP="00D85274">
      <w:pPr>
        <w:numPr>
          <w:ilvl w:val="1"/>
          <w:numId w:val="3"/>
        </w:numPr>
        <w:tabs>
          <w:tab w:val="left" w:pos="0"/>
          <w:tab w:val="left" w:pos="360"/>
        </w:tabs>
        <w:ind w:left="0" w:firstLine="0"/>
        <w:rPr>
          <w:rFonts w:ascii="Calibri" w:hAnsi="Calibri" w:cs="Arial"/>
        </w:rPr>
      </w:pPr>
      <w:r w:rsidRPr="00CD1B42">
        <w:rPr>
          <w:rFonts w:ascii="Calibri" w:hAnsi="Calibri"/>
        </w:rPr>
        <w:t>Le DRC se réserve le droit, à sa seule discrétion :</w:t>
      </w:r>
    </w:p>
    <w:p w14:paraId="3B1FAF6C" w14:textId="77777777" w:rsidR="006F6872" w:rsidRPr="00CD1B42" w:rsidRDefault="006F6872" w:rsidP="006F6872">
      <w:pPr>
        <w:tabs>
          <w:tab w:val="left" w:pos="0"/>
          <w:tab w:val="left" w:pos="360"/>
        </w:tabs>
        <w:rPr>
          <w:rFonts w:ascii="Calibri" w:hAnsi="Calibri" w:cs="Arial"/>
        </w:rPr>
      </w:pPr>
    </w:p>
    <w:p w14:paraId="49999E19" w14:textId="77777777" w:rsidR="008119CB" w:rsidRPr="00CD1B42" w:rsidRDefault="008119CB" w:rsidP="00D85274">
      <w:pPr>
        <w:numPr>
          <w:ilvl w:val="2"/>
          <w:numId w:val="3"/>
        </w:numPr>
        <w:tabs>
          <w:tab w:val="left" w:pos="0"/>
          <w:tab w:val="left" w:pos="720"/>
        </w:tabs>
        <w:ind w:left="720" w:hanging="270"/>
        <w:rPr>
          <w:rFonts w:ascii="Calibri" w:hAnsi="Calibri" w:cs="Arial"/>
        </w:rPr>
      </w:pPr>
      <w:proofErr w:type="gramStart"/>
      <w:r w:rsidRPr="00CD1B42">
        <w:rPr>
          <w:rFonts w:ascii="Calibri" w:hAnsi="Calibri"/>
        </w:rPr>
        <w:t>de</w:t>
      </w:r>
      <w:proofErr w:type="gramEnd"/>
      <w:r w:rsidRPr="00CD1B42">
        <w:rPr>
          <w:rFonts w:ascii="Calibri" w:hAnsi="Calibri"/>
        </w:rPr>
        <w:t xml:space="preserve"> passer un contrat pour une quantité inférieure ou supérieure à la quantité totale mentionnée dans l’offre.</w:t>
      </w:r>
    </w:p>
    <w:p w14:paraId="2552F316" w14:textId="77777777" w:rsidR="0041369D" w:rsidRPr="00CD1B42" w:rsidRDefault="0041369D" w:rsidP="0041369D">
      <w:pPr>
        <w:tabs>
          <w:tab w:val="left" w:pos="0"/>
          <w:tab w:val="left" w:pos="720"/>
        </w:tabs>
        <w:ind w:left="720"/>
        <w:rPr>
          <w:rFonts w:ascii="Calibri" w:hAnsi="Calibri" w:cs="Arial"/>
        </w:rPr>
      </w:pPr>
    </w:p>
    <w:p w14:paraId="7A4449D6" w14:textId="77777777" w:rsidR="008119CB" w:rsidRPr="00CD1B42" w:rsidRDefault="006F6872" w:rsidP="00D85274">
      <w:pPr>
        <w:numPr>
          <w:ilvl w:val="2"/>
          <w:numId w:val="3"/>
        </w:numPr>
        <w:tabs>
          <w:tab w:val="left" w:pos="0"/>
          <w:tab w:val="left" w:pos="720"/>
        </w:tabs>
        <w:ind w:left="720" w:hanging="270"/>
        <w:rPr>
          <w:rFonts w:ascii="Calibri" w:hAnsi="Calibri" w:cs="Arial"/>
        </w:rPr>
      </w:pPr>
      <w:proofErr w:type="gramStart"/>
      <w:r w:rsidRPr="00CD1B42">
        <w:rPr>
          <w:rFonts w:ascii="Calibri" w:hAnsi="Calibri"/>
        </w:rPr>
        <w:t>de</w:t>
      </w:r>
      <w:proofErr w:type="gramEnd"/>
      <w:r w:rsidRPr="00CD1B42">
        <w:rPr>
          <w:rFonts w:ascii="Calibri" w:hAnsi="Calibri"/>
        </w:rPr>
        <w:t xml:space="preserve"> rejeter une partie ou la totalité des offres et/ou de conclure un contrat avec un autre soumissionnaire que celui ayant présenté l’offre la moins onéreuse.</w:t>
      </w:r>
    </w:p>
    <w:p w14:paraId="28D19573" w14:textId="77777777" w:rsidR="00042D64" w:rsidRPr="00CD1B42" w:rsidRDefault="00042D64" w:rsidP="00042D64">
      <w:pPr>
        <w:tabs>
          <w:tab w:val="left" w:pos="0"/>
          <w:tab w:val="left" w:pos="720"/>
        </w:tabs>
        <w:ind w:left="720"/>
        <w:rPr>
          <w:rFonts w:ascii="Calibri" w:hAnsi="Calibri" w:cs="Arial"/>
        </w:rPr>
      </w:pPr>
    </w:p>
    <w:p w14:paraId="0B5F1640" w14:textId="0DB810FA" w:rsidR="008119CB" w:rsidRPr="00CD1B42" w:rsidRDefault="008119CB" w:rsidP="00D85274">
      <w:pPr>
        <w:numPr>
          <w:ilvl w:val="1"/>
          <w:numId w:val="3"/>
        </w:numPr>
        <w:tabs>
          <w:tab w:val="left" w:pos="0"/>
          <w:tab w:val="left" w:pos="360"/>
        </w:tabs>
        <w:ind w:left="360"/>
        <w:rPr>
          <w:rFonts w:ascii="Calibri" w:hAnsi="Calibri" w:cs="Arial"/>
        </w:rPr>
      </w:pPr>
      <w:r w:rsidRPr="00CD1B42">
        <w:rPr>
          <w:rFonts w:ascii="Calibri" w:hAnsi="Calibri"/>
        </w:rPr>
        <w:t>Le DRC informera les soumissionnaires retenus pour l’adjudication d’un contrat en leur transmettant le bon de commande/contrat original accompagné d’une copie pour accusé de réception. E</w:t>
      </w:r>
      <w:r w:rsidR="00157F0E" w:rsidRPr="00CD1B42">
        <w:rPr>
          <w:rFonts w:ascii="Calibri" w:hAnsi="Calibri"/>
        </w:rPr>
        <w:t>n</w:t>
      </w:r>
      <w:r w:rsidRPr="00CD1B42">
        <w:rPr>
          <w:rFonts w:ascii="Calibri" w:hAnsi="Calibri"/>
        </w:rPr>
        <w:t xml:space="preserve"> cas d’urgence, les soumissionnaires retenus peuvent aussi être avisés par e-mail.</w:t>
      </w:r>
    </w:p>
    <w:p w14:paraId="4D276517" w14:textId="77777777" w:rsidR="00042D64" w:rsidRPr="00CD1B42" w:rsidRDefault="00042D64" w:rsidP="00082B4B">
      <w:pPr>
        <w:pStyle w:val="ColorfulList-Accent11"/>
        <w:ind w:left="0"/>
        <w:rPr>
          <w:rFonts w:ascii="Calibri" w:hAnsi="Calibri" w:cs="Arial"/>
        </w:rPr>
      </w:pPr>
    </w:p>
    <w:p w14:paraId="7B5E0848" w14:textId="497B4817" w:rsidR="00042D64" w:rsidRPr="00CD1B42" w:rsidRDefault="00042D64" w:rsidP="00D85274">
      <w:pPr>
        <w:numPr>
          <w:ilvl w:val="1"/>
          <w:numId w:val="3"/>
        </w:numPr>
        <w:tabs>
          <w:tab w:val="left" w:pos="0"/>
          <w:tab w:val="left" w:pos="360"/>
        </w:tabs>
        <w:ind w:left="360"/>
        <w:rPr>
          <w:rFonts w:ascii="Calibri" w:hAnsi="Calibri" w:cs="Arial"/>
        </w:rPr>
      </w:pPr>
      <w:r w:rsidRPr="00CD1B42">
        <w:rPr>
          <w:rFonts w:ascii="Calibri" w:hAnsi="Calibri"/>
        </w:rPr>
        <w:t xml:space="preserve">Nous confirmons que notre offre est valable pendant </w:t>
      </w:r>
      <w:r w:rsidRPr="00CD1B42">
        <w:rPr>
          <w:rFonts w:ascii="Calibri" w:hAnsi="Calibri"/>
          <w:color w:val="FF0000"/>
        </w:rPr>
        <w:t xml:space="preserve">_______ </w:t>
      </w:r>
      <w:r w:rsidRPr="00CD1B42">
        <w:rPr>
          <w:rFonts w:ascii="Calibri" w:hAnsi="Calibri"/>
        </w:rPr>
        <w:t>jours calendaires à compter de la date de clôture de la DDP.</w:t>
      </w:r>
    </w:p>
    <w:p w14:paraId="6170A5B2" w14:textId="77777777" w:rsidR="00042D64" w:rsidRPr="00CD1B42" w:rsidRDefault="00042D64" w:rsidP="00042D64">
      <w:pPr>
        <w:pStyle w:val="ColorfulList-Accent11"/>
        <w:rPr>
          <w:rFonts w:ascii="Calibri" w:hAnsi="Calibri" w:cs="Arial"/>
        </w:rPr>
      </w:pPr>
    </w:p>
    <w:p w14:paraId="39917B1A" w14:textId="403A6AAD" w:rsidR="00042D64" w:rsidRPr="00CD1B42" w:rsidRDefault="00042D64" w:rsidP="00D85274">
      <w:pPr>
        <w:numPr>
          <w:ilvl w:val="1"/>
          <w:numId w:val="3"/>
        </w:numPr>
        <w:tabs>
          <w:tab w:val="left" w:pos="0"/>
          <w:tab w:val="left" w:pos="360"/>
        </w:tabs>
        <w:ind w:left="360"/>
        <w:rPr>
          <w:rFonts w:ascii="Calibri" w:hAnsi="Calibri" w:cs="Arial"/>
          <w:i/>
        </w:rPr>
      </w:pPr>
      <w:r w:rsidRPr="00CD1B42">
        <w:rPr>
          <w:rFonts w:ascii="Calibri" w:hAnsi="Calibri"/>
        </w:rPr>
        <w:t xml:space="preserve">Nous acceptons les termes et les conditions spécifiés dans les Conditions contractuelles générales du DRC </w:t>
      </w:r>
      <w:r w:rsidR="003406FC" w:rsidRPr="00CD1B42">
        <w:rPr>
          <w:rFonts w:ascii="Calibri" w:hAnsi="Calibri"/>
          <w:color w:val="FF0000"/>
        </w:rPr>
        <w:t>(a</w:t>
      </w:r>
      <w:r w:rsidRPr="00CD1B42">
        <w:rPr>
          <w:rFonts w:ascii="Calibri" w:hAnsi="Calibri"/>
          <w:color w:val="FF0000"/>
        </w:rPr>
        <w:t>nnex</w:t>
      </w:r>
      <w:r w:rsidR="003406FC" w:rsidRPr="00CD1B42">
        <w:rPr>
          <w:rFonts w:ascii="Calibri" w:hAnsi="Calibri"/>
          <w:color w:val="FF0000"/>
        </w:rPr>
        <w:t>e</w:t>
      </w:r>
      <w:r w:rsidRPr="00CD1B42">
        <w:rPr>
          <w:rFonts w:ascii="Calibri" w:hAnsi="Calibri"/>
          <w:color w:val="FF0000"/>
        </w:rPr>
        <w:t xml:space="preserve"> C)</w:t>
      </w:r>
    </w:p>
    <w:p w14:paraId="1D2C5B54" w14:textId="77777777" w:rsidR="00042D64" w:rsidRPr="00CD1B42" w:rsidRDefault="00042D64" w:rsidP="003406FC">
      <w:pPr>
        <w:pStyle w:val="ColorfulList-Accent11"/>
        <w:ind w:left="0"/>
        <w:rPr>
          <w:rFonts w:ascii="Calibri" w:hAnsi="Calibri" w:cs="Arial"/>
        </w:rPr>
      </w:pPr>
    </w:p>
    <w:p w14:paraId="49B878E9" w14:textId="77777777" w:rsidR="00042D64" w:rsidRPr="00CD1B42" w:rsidRDefault="00042D64" w:rsidP="00D85274">
      <w:pPr>
        <w:numPr>
          <w:ilvl w:val="1"/>
          <w:numId w:val="3"/>
        </w:numPr>
        <w:tabs>
          <w:tab w:val="left" w:pos="0"/>
          <w:tab w:val="left" w:pos="360"/>
        </w:tabs>
        <w:ind w:left="360"/>
        <w:rPr>
          <w:rFonts w:ascii="Calibri" w:hAnsi="Calibri" w:cs="Arial"/>
        </w:rPr>
      </w:pPr>
      <w:r w:rsidRPr="00CD1B42">
        <w:rPr>
          <w:rFonts w:ascii="Calibri" w:hAnsi="Calibri"/>
        </w:rPr>
        <w:t>Nous certifions que la société mentionnée ci-dessous n'est impliquée dans aucun acte de corruption ni manœuvre frauduleuse ni pratique collusoire ou coercitive en vue de l’obtention ou de l’exécution de quel contrat que ce soit.</w:t>
      </w:r>
    </w:p>
    <w:p w14:paraId="450362DA" w14:textId="77777777" w:rsidR="00042D64" w:rsidRPr="00CD1B42" w:rsidRDefault="00042D64" w:rsidP="00042D64">
      <w:pPr>
        <w:pStyle w:val="ColorfulList-Accent11"/>
        <w:rPr>
          <w:rFonts w:ascii="Calibri" w:hAnsi="Calibri" w:cs="Arial"/>
        </w:rPr>
      </w:pPr>
    </w:p>
    <w:p w14:paraId="2DF427BA" w14:textId="77777777" w:rsidR="00042D64" w:rsidRPr="00CD1B42" w:rsidRDefault="00042D64" w:rsidP="00D85274">
      <w:pPr>
        <w:numPr>
          <w:ilvl w:val="1"/>
          <w:numId w:val="3"/>
        </w:numPr>
        <w:tabs>
          <w:tab w:val="left" w:pos="0"/>
          <w:tab w:val="left" w:pos="360"/>
        </w:tabs>
        <w:ind w:left="360"/>
        <w:rPr>
          <w:rFonts w:ascii="Calibri" w:hAnsi="Calibri" w:cs="Arial"/>
        </w:rPr>
      </w:pPr>
      <w:r w:rsidRPr="00CD1B42">
        <w:rPr>
          <w:rFonts w:ascii="Calibri" w:hAnsi="Calibri"/>
        </w:rPr>
        <w:t>Nous acceptons de respecter le Code de conduite des fournisseurs du DRC joint en annexe D.</w:t>
      </w:r>
    </w:p>
    <w:p w14:paraId="0AA4DEF1" w14:textId="77777777" w:rsidR="00984517" w:rsidRPr="00CD1B42" w:rsidRDefault="00984517" w:rsidP="00984517">
      <w:pPr>
        <w:pStyle w:val="ColorfulList-Accent11"/>
        <w:rPr>
          <w:rFonts w:ascii="Calibri" w:hAnsi="Calibri" w:cs="Arial"/>
        </w:rPr>
      </w:pPr>
    </w:p>
    <w:p w14:paraId="72098B41" w14:textId="07C0D0B8" w:rsidR="000F270D" w:rsidRPr="00CD1B42" w:rsidRDefault="000F270D" w:rsidP="00D85274">
      <w:pPr>
        <w:numPr>
          <w:ilvl w:val="0"/>
          <w:numId w:val="3"/>
        </w:numPr>
        <w:tabs>
          <w:tab w:val="left" w:pos="360"/>
        </w:tabs>
        <w:ind w:left="0" w:firstLine="0"/>
        <w:rPr>
          <w:rFonts w:ascii="Calibri" w:hAnsi="Calibri" w:cs="Arial"/>
        </w:rPr>
      </w:pPr>
      <w:r w:rsidRPr="00CD1B42">
        <w:rPr>
          <w:rFonts w:ascii="Calibri" w:hAnsi="Calibri"/>
        </w:rPr>
        <w:t>Nous prenons bonne note que le DRC n’est pas tenu de mettre en œuvre cette DDP et qu’il se réserve le droit de n’octroyer qu’une partie du contrat. Dans un tel cas, le DRC n'encourra aucune responsabilité à notre égard.</w:t>
      </w:r>
    </w:p>
    <w:p w14:paraId="7330364B" w14:textId="77777777" w:rsidR="00551C65" w:rsidRPr="00CD1B42" w:rsidRDefault="00551C65" w:rsidP="00551C65">
      <w:pPr>
        <w:pStyle w:val="ColorfulList-Accent11"/>
        <w:rPr>
          <w:rFonts w:ascii="Calibri" w:hAnsi="Calibri" w:cs="Arial"/>
        </w:rPr>
      </w:pPr>
    </w:p>
    <w:p w14:paraId="1B9FDADA" w14:textId="77777777" w:rsidR="00551C65" w:rsidRPr="00CD1B42" w:rsidRDefault="00551C65" w:rsidP="00551C65">
      <w:pPr>
        <w:tabs>
          <w:tab w:val="left" w:pos="0"/>
          <w:tab w:val="left" w:pos="360"/>
        </w:tabs>
        <w:rPr>
          <w:rFonts w:ascii="Calibri" w:hAnsi="Calibri" w:cs="Arial"/>
        </w:rPr>
      </w:pPr>
      <w:r w:rsidRPr="00CD1B42">
        <w:rPr>
          <w:rFonts w:ascii="Calibri" w:hAnsi="Calibri"/>
        </w:rPr>
        <w:t>Nous acceptons les termes et conditions ci-dessus spécifiés.</w:t>
      </w:r>
    </w:p>
    <w:p w14:paraId="60FECE58" w14:textId="77777777" w:rsidR="003406FC" w:rsidRPr="00CD1B42" w:rsidRDefault="003406FC" w:rsidP="00551C65">
      <w:pPr>
        <w:tabs>
          <w:tab w:val="left" w:pos="0"/>
          <w:tab w:val="left" w:pos="360"/>
        </w:tabs>
        <w:rPr>
          <w:rFonts w:ascii="Calibri" w:hAnsi="Calibri"/>
          <w:b/>
        </w:rPr>
      </w:pPr>
    </w:p>
    <w:p w14:paraId="12F851EA" w14:textId="54ABE1B5" w:rsidR="00551C65" w:rsidRPr="00CD1B42" w:rsidRDefault="00551C65" w:rsidP="00551C65">
      <w:pPr>
        <w:tabs>
          <w:tab w:val="left" w:pos="0"/>
          <w:tab w:val="left" w:pos="360"/>
        </w:tabs>
        <w:rPr>
          <w:rFonts w:ascii="Calibri" w:hAnsi="Calibri" w:cs="Arial"/>
          <w:b/>
        </w:rPr>
      </w:pPr>
      <w:r w:rsidRPr="00CD1B42">
        <w:rPr>
          <w:rFonts w:ascii="Calibri" w:hAnsi="Calibri"/>
          <w:b/>
        </w:rPr>
        <w:t>Soumis par :</w:t>
      </w:r>
    </w:p>
    <w:p w14:paraId="3D4751D6" w14:textId="77777777" w:rsidR="00D452A8" w:rsidRPr="00CD1B42" w:rsidRDefault="00D452A8" w:rsidP="003406FC">
      <w:pPr>
        <w:pBdr>
          <w:bottom w:val="single" w:sz="12" w:space="1" w:color="auto"/>
        </w:pBdr>
        <w:tabs>
          <w:tab w:val="left" w:pos="0"/>
          <w:tab w:val="left" w:pos="360"/>
        </w:tabs>
        <w:rPr>
          <w:rFonts w:ascii="Calibri" w:hAnsi="Calibri" w:cs="Arial"/>
          <w:b/>
        </w:rPr>
      </w:pPr>
    </w:p>
    <w:p w14:paraId="741B5296" w14:textId="77777777" w:rsidR="00551C65" w:rsidRPr="00CD1B42" w:rsidRDefault="00551C65" w:rsidP="003406FC">
      <w:pPr>
        <w:tabs>
          <w:tab w:val="left" w:pos="0"/>
          <w:tab w:val="left" w:pos="360"/>
        </w:tabs>
        <w:jc w:val="left"/>
        <w:rPr>
          <w:rFonts w:ascii="Calibri" w:hAnsi="Calibri" w:cs="Arial"/>
          <w:b/>
          <w:i/>
        </w:rPr>
      </w:pPr>
      <w:r w:rsidRPr="00CD1B42">
        <w:rPr>
          <w:rFonts w:ascii="Calibri" w:hAnsi="Calibri"/>
          <w:b/>
          <w:i/>
        </w:rPr>
        <w:t>Nom de la société</w:t>
      </w:r>
    </w:p>
    <w:p w14:paraId="573C2825" w14:textId="77777777" w:rsidR="00551C65" w:rsidRPr="00CD1B42" w:rsidRDefault="00551C65" w:rsidP="003406FC">
      <w:pPr>
        <w:pBdr>
          <w:bottom w:val="single" w:sz="12" w:space="1" w:color="auto"/>
        </w:pBdr>
        <w:tabs>
          <w:tab w:val="left" w:pos="0"/>
          <w:tab w:val="left" w:pos="360"/>
        </w:tabs>
        <w:jc w:val="center"/>
        <w:rPr>
          <w:rFonts w:ascii="Calibri" w:hAnsi="Calibri" w:cs="Arial"/>
          <w:i/>
        </w:rPr>
      </w:pPr>
    </w:p>
    <w:p w14:paraId="39DD03C2" w14:textId="77777777" w:rsidR="00551C65" w:rsidRPr="00CD1B42" w:rsidRDefault="00551C65" w:rsidP="003406FC">
      <w:pPr>
        <w:tabs>
          <w:tab w:val="left" w:pos="0"/>
          <w:tab w:val="left" w:pos="360"/>
        </w:tabs>
        <w:jc w:val="left"/>
        <w:rPr>
          <w:rFonts w:ascii="Calibri" w:hAnsi="Calibri" w:cs="Arial"/>
          <w:b/>
          <w:i/>
        </w:rPr>
      </w:pPr>
      <w:r w:rsidRPr="00CD1B42">
        <w:rPr>
          <w:rFonts w:ascii="Calibri" w:hAnsi="Calibri"/>
          <w:b/>
          <w:i/>
        </w:rPr>
        <w:t>Lieu</w:t>
      </w:r>
    </w:p>
    <w:p w14:paraId="6EE60E07" w14:textId="77777777" w:rsidR="00551C65" w:rsidRPr="00CD1B42" w:rsidRDefault="00551C65" w:rsidP="003406FC">
      <w:pPr>
        <w:pBdr>
          <w:bottom w:val="single" w:sz="12" w:space="1" w:color="auto"/>
        </w:pBdr>
        <w:tabs>
          <w:tab w:val="left" w:pos="900"/>
        </w:tabs>
        <w:rPr>
          <w:rFonts w:ascii="Calibri" w:hAnsi="Calibri" w:cs="Arial"/>
        </w:rPr>
      </w:pPr>
    </w:p>
    <w:p w14:paraId="0AB5199C" w14:textId="77777777" w:rsidR="00551C65" w:rsidRPr="00CD1B42" w:rsidRDefault="00D452A8" w:rsidP="003406FC">
      <w:pPr>
        <w:tabs>
          <w:tab w:val="left" w:pos="900"/>
        </w:tabs>
        <w:rPr>
          <w:rFonts w:ascii="Calibri" w:hAnsi="Calibri" w:cs="Arial"/>
          <w:b/>
          <w:i/>
        </w:rPr>
      </w:pPr>
      <w:r w:rsidRPr="00CD1B42">
        <w:rPr>
          <w:rFonts w:ascii="Calibri" w:hAnsi="Calibri"/>
          <w:b/>
          <w:i/>
        </w:rPr>
        <w:t>Date</w:t>
      </w:r>
    </w:p>
    <w:p w14:paraId="60A41AE9" w14:textId="77777777" w:rsidR="00551C65" w:rsidRPr="00CD1B42" w:rsidRDefault="00551C65" w:rsidP="003406FC">
      <w:pPr>
        <w:pBdr>
          <w:bottom w:val="single" w:sz="12" w:space="1" w:color="auto"/>
        </w:pBdr>
        <w:tabs>
          <w:tab w:val="left" w:pos="900"/>
        </w:tabs>
        <w:rPr>
          <w:rFonts w:ascii="Calibri" w:hAnsi="Calibri" w:cs="Arial"/>
        </w:rPr>
      </w:pPr>
    </w:p>
    <w:p w14:paraId="12A9410D" w14:textId="77777777" w:rsidR="00551C65" w:rsidRPr="00CD1B42" w:rsidRDefault="00551C65" w:rsidP="003406FC">
      <w:pPr>
        <w:tabs>
          <w:tab w:val="left" w:pos="900"/>
        </w:tabs>
        <w:rPr>
          <w:rFonts w:ascii="Calibri" w:hAnsi="Calibri" w:cs="Arial"/>
          <w:b/>
          <w:i/>
        </w:rPr>
      </w:pPr>
      <w:r w:rsidRPr="00CD1B42">
        <w:rPr>
          <w:rFonts w:ascii="Calibri" w:hAnsi="Calibri"/>
          <w:b/>
          <w:i/>
        </w:rPr>
        <w:t>Titre/poste</w:t>
      </w:r>
    </w:p>
    <w:p w14:paraId="0231527D" w14:textId="77777777" w:rsidR="00551C65" w:rsidRPr="00CD1B42" w:rsidRDefault="00551C65" w:rsidP="003406FC">
      <w:pPr>
        <w:pBdr>
          <w:bottom w:val="single" w:sz="12" w:space="1" w:color="auto"/>
        </w:pBdr>
        <w:tabs>
          <w:tab w:val="left" w:pos="900"/>
        </w:tabs>
        <w:rPr>
          <w:rFonts w:ascii="Calibri" w:hAnsi="Calibri" w:cs="Arial"/>
        </w:rPr>
      </w:pPr>
    </w:p>
    <w:p w14:paraId="393632D1" w14:textId="77777777" w:rsidR="00551C65" w:rsidRPr="00CD1B42" w:rsidRDefault="00D452A8" w:rsidP="003406FC">
      <w:pPr>
        <w:tabs>
          <w:tab w:val="left" w:pos="900"/>
        </w:tabs>
        <w:rPr>
          <w:rFonts w:ascii="Calibri" w:hAnsi="Calibri" w:cs="Arial"/>
          <w:b/>
          <w:i/>
        </w:rPr>
      </w:pPr>
      <w:r w:rsidRPr="00CD1B42">
        <w:rPr>
          <w:rFonts w:ascii="Calibri" w:hAnsi="Calibri"/>
          <w:b/>
          <w:i/>
        </w:rPr>
        <w:t>Nom en lettres capitales</w:t>
      </w:r>
    </w:p>
    <w:p w14:paraId="6F48589D" w14:textId="77777777" w:rsidR="00D452A8" w:rsidRPr="00CD1B42" w:rsidRDefault="00D452A8" w:rsidP="003406FC">
      <w:pPr>
        <w:pBdr>
          <w:bottom w:val="single" w:sz="12" w:space="1" w:color="auto"/>
        </w:pBdr>
        <w:tabs>
          <w:tab w:val="left" w:pos="900"/>
        </w:tabs>
        <w:rPr>
          <w:rFonts w:ascii="Calibri" w:hAnsi="Calibri" w:cs="Arial"/>
          <w:b/>
          <w:i/>
        </w:rPr>
      </w:pPr>
    </w:p>
    <w:p w14:paraId="4872E422" w14:textId="06404515" w:rsidR="003406FC" w:rsidRPr="00CD1B42" w:rsidRDefault="00D452A8" w:rsidP="003406FC">
      <w:pPr>
        <w:tabs>
          <w:tab w:val="left" w:pos="900"/>
        </w:tabs>
        <w:rPr>
          <w:rFonts w:ascii="Calibri" w:hAnsi="Calibri"/>
          <w:b/>
          <w:i/>
        </w:rPr>
      </w:pPr>
      <w:r w:rsidRPr="00CD1B42">
        <w:rPr>
          <w:rFonts w:ascii="Calibri" w:hAnsi="Calibri"/>
          <w:b/>
          <w:i/>
        </w:rPr>
        <w:t>Signature</w:t>
      </w:r>
    </w:p>
    <w:p w14:paraId="6AA6E695" w14:textId="77777777" w:rsidR="003406FC" w:rsidRPr="00CD1B42" w:rsidRDefault="003406FC" w:rsidP="003406FC">
      <w:pPr>
        <w:tabs>
          <w:tab w:val="left" w:pos="900"/>
        </w:tabs>
        <w:rPr>
          <w:rFonts w:ascii="Calibri" w:hAnsi="Calibri"/>
          <w:b/>
          <w:i/>
        </w:rPr>
      </w:pPr>
    </w:p>
    <w:p w14:paraId="5013C7FB" w14:textId="59E53018" w:rsidR="00551C65" w:rsidRPr="00CD1B42" w:rsidRDefault="00D452A8" w:rsidP="003406FC">
      <w:pPr>
        <w:tabs>
          <w:tab w:val="left" w:pos="900"/>
        </w:tabs>
        <w:rPr>
          <w:rFonts w:ascii="Calibri" w:hAnsi="Calibri" w:cs="Arial"/>
        </w:rPr>
      </w:pPr>
      <w:r w:rsidRPr="00CD1B42">
        <w:rPr>
          <w:rFonts w:ascii="Calibri" w:hAnsi="Calibri"/>
        </w:rPr>
        <w:t>Représentant dûment autorisé de la société</w:t>
      </w:r>
    </w:p>
    <w:p w14:paraId="6E0EBFDF" w14:textId="58849C0C" w:rsidR="00AE4B95" w:rsidRPr="00CD1B42" w:rsidRDefault="00CB13DA" w:rsidP="003406FC">
      <w:pPr>
        <w:tabs>
          <w:tab w:val="left" w:pos="900"/>
        </w:tabs>
        <w:jc w:val="center"/>
        <w:rPr>
          <w:rFonts w:ascii="Calibri" w:hAnsi="Calibri" w:cs="Arial"/>
          <w:color w:val="222222"/>
          <w:szCs w:val="22"/>
        </w:rPr>
      </w:pPr>
      <w:r w:rsidRPr="00CD1B42">
        <w:rPr>
          <w:rFonts w:ascii="Calibri" w:hAnsi="Calibri"/>
          <w:color w:val="222222"/>
          <w:u w:val="single"/>
        </w:rPr>
        <w:t>Cachet de la société</w:t>
      </w:r>
    </w:p>
    <w:p w14:paraId="198E7263" w14:textId="77777777" w:rsidR="003406FC" w:rsidRPr="00CD1B42" w:rsidRDefault="003406FC">
      <w:pPr>
        <w:tabs>
          <w:tab w:val="left" w:pos="900"/>
        </w:tabs>
        <w:jc w:val="center"/>
        <w:rPr>
          <w:rFonts w:ascii="Calibri" w:hAnsi="Calibri" w:cs="Arial"/>
          <w:color w:val="222222"/>
          <w:szCs w:val="22"/>
        </w:rPr>
      </w:pPr>
    </w:p>
    <w:sectPr w:rsidR="003406FC" w:rsidRPr="00CD1B42"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7F35" w14:textId="77777777" w:rsidR="000643F0" w:rsidRDefault="000643F0">
      <w:r>
        <w:separator/>
      </w:r>
    </w:p>
  </w:endnote>
  <w:endnote w:type="continuationSeparator" w:id="0">
    <w:p w14:paraId="362AAA5E" w14:textId="77777777" w:rsidR="000643F0" w:rsidRDefault="0006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4C04" w14:textId="77777777" w:rsidR="008528CC" w:rsidRDefault="00852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F01" w14:textId="392C9D77" w:rsidR="00193B3E" w:rsidRPr="005B2835" w:rsidRDefault="00DF6036"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OC Consultance 02 lettre appel d’offres - DDP</w:t>
    </w:r>
    <w:r w:rsidR="000E785B">
      <w:rPr>
        <w:b w:val="0"/>
        <w:color w:val="BFBFBF" w:themeColor="background1" w:themeShade="BF"/>
        <w:sz w:val="20"/>
        <w:szCs w:val="20"/>
      </w:rPr>
      <w:tab/>
    </w:r>
  </w:p>
  <w:p w14:paraId="047D2E73" w14:textId="18862375" w:rsidR="00193B3E" w:rsidRPr="009E78FE" w:rsidRDefault="00193B3E" w:rsidP="00193B3E">
    <w:pPr>
      <w:pStyle w:val="Footer"/>
      <w:tabs>
        <w:tab w:val="right" w:pos="9639"/>
      </w:tabs>
    </w:pPr>
    <w:r>
      <w:t>Date : 01-</w:t>
    </w:r>
    <w:r w:rsidR="00BD2A08">
      <w:t>06</w:t>
    </w:r>
    <w:r>
      <w:t>-20</w:t>
    </w:r>
    <w:r w:rsidR="009141DF">
      <w:t>2</w:t>
    </w:r>
    <w:r w:rsidR="00BD2A08">
      <w:t>2</w:t>
    </w:r>
    <w:r>
      <w:t xml:space="preserve"> • En vigu</w:t>
    </w:r>
    <w:r w:rsidR="003406FC">
      <w:t>eur à compter de : 01-</w:t>
    </w:r>
    <w:r w:rsidR="00BD2A08">
      <w:t>08</w:t>
    </w:r>
    <w:r w:rsidR="003406FC">
      <w:t>-20</w:t>
    </w:r>
    <w:r w:rsidR="009141DF">
      <w:t>2</w:t>
    </w:r>
    <w:r w:rsidR="00BD2A08">
      <w:t>2</w:t>
    </w:r>
    <w:r w:rsidR="003406FC">
      <w:tab/>
    </w:r>
    <w:r w:rsidR="003406FC">
      <w:tab/>
    </w:r>
    <w:r>
      <w:t xml:space="preserve">Page </w:t>
    </w:r>
    <w:r>
      <w:rPr>
        <w:bCs/>
        <w:sz w:val="24"/>
        <w:szCs w:val="24"/>
      </w:rPr>
      <w:fldChar w:fldCharType="begin"/>
    </w:r>
    <w:r>
      <w:rPr>
        <w:bCs/>
      </w:rPr>
      <w:instrText xml:space="preserve"> PAGE </w:instrText>
    </w:r>
    <w:r>
      <w:rPr>
        <w:bCs/>
        <w:sz w:val="24"/>
        <w:szCs w:val="24"/>
      </w:rPr>
      <w:fldChar w:fldCharType="separate"/>
    </w:r>
    <w:r w:rsidR="00687006">
      <w:rPr>
        <w:bCs/>
        <w:noProof/>
      </w:rPr>
      <w:t>6</w:t>
    </w:r>
    <w:r>
      <w:rPr>
        <w:bCs/>
        <w:sz w:val="24"/>
        <w:szCs w:val="24"/>
      </w:rPr>
      <w:fldChar w:fldCharType="end"/>
    </w:r>
    <w:r>
      <w:t xml:space="preserve"> de </w:t>
    </w:r>
    <w:r>
      <w:rPr>
        <w:bCs/>
        <w:sz w:val="24"/>
        <w:szCs w:val="24"/>
      </w:rPr>
      <w:fldChar w:fldCharType="begin"/>
    </w:r>
    <w:r>
      <w:rPr>
        <w:bCs/>
      </w:rPr>
      <w:instrText xml:space="preserve"> NUMPAGES  </w:instrText>
    </w:r>
    <w:r>
      <w:rPr>
        <w:bCs/>
        <w:sz w:val="24"/>
        <w:szCs w:val="24"/>
      </w:rPr>
      <w:fldChar w:fldCharType="separate"/>
    </w:r>
    <w:r w:rsidR="00687006">
      <w:rPr>
        <w:bCs/>
        <w:noProof/>
      </w:rPr>
      <w:t>11</w:t>
    </w:r>
    <w:r>
      <w:rPr>
        <w:bCs/>
        <w:sz w:val="24"/>
        <w:szCs w:val="24"/>
      </w:rPr>
      <w:fldChar w:fldCharType="end"/>
    </w:r>
  </w:p>
  <w:p w14:paraId="4F1C2484" w14:textId="77777777" w:rsidR="00842D4B" w:rsidRPr="00193B3E" w:rsidRDefault="00842D4B">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CEB" w14:textId="2586253C" w:rsidR="00D91925" w:rsidRPr="005B2835" w:rsidRDefault="008528CC" w:rsidP="00D91925">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 xml:space="preserve">OC Consultance 02 </w:t>
    </w:r>
    <w:r w:rsidR="00DF6036">
      <w:rPr>
        <w:b w:val="0"/>
        <w:color w:val="BFBFBF" w:themeColor="background1" w:themeShade="BF"/>
        <w:sz w:val="20"/>
        <w:szCs w:val="20"/>
      </w:rPr>
      <w:t>lettre appel d’offres</w:t>
    </w:r>
    <w:r>
      <w:rPr>
        <w:b w:val="0"/>
        <w:color w:val="BFBFBF" w:themeColor="background1" w:themeShade="BF"/>
        <w:sz w:val="20"/>
        <w:szCs w:val="20"/>
      </w:rPr>
      <w:t xml:space="preserve"> - DDP</w:t>
    </w:r>
    <w:r w:rsidR="00082B4B">
      <w:rPr>
        <w:b w:val="0"/>
        <w:color w:val="BFBFBF" w:themeColor="background1" w:themeShade="BF"/>
        <w:sz w:val="20"/>
        <w:szCs w:val="20"/>
      </w:rPr>
      <w:t xml:space="preserve"> </w:t>
    </w:r>
    <w:r w:rsidR="000E785B">
      <w:rPr>
        <w:b w:val="0"/>
        <w:color w:val="BFBFBF" w:themeColor="background1" w:themeShade="BF"/>
        <w:sz w:val="20"/>
        <w:szCs w:val="20"/>
      </w:rPr>
      <w:tab/>
    </w:r>
  </w:p>
  <w:p w14:paraId="13D671B8" w14:textId="5B11474D" w:rsidR="00D91925" w:rsidRPr="009E78FE" w:rsidRDefault="00D91925" w:rsidP="00D91925">
    <w:pPr>
      <w:pStyle w:val="Footer"/>
      <w:tabs>
        <w:tab w:val="right" w:pos="9639"/>
      </w:tabs>
    </w:pPr>
    <w:r>
      <w:t>Date : 01-</w:t>
    </w:r>
    <w:r w:rsidR="00BD2A08">
      <w:t>06</w:t>
    </w:r>
    <w:r>
      <w:t>-20</w:t>
    </w:r>
    <w:r w:rsidR="00BD2A08">
      <w:t>22</w:t>
    </w:r>
    <w:r>
      <w:t xml:space="preserve"> • En vigu</w:t>
    </w:r>
    <w:r w:rsidR="003406FC">
      <w:t>eur à compter de : 01-0</w:t>
    </w:r>
    <w:r w:rsidR="00BD2A08">
      <w:t>8</w:t>
    </w:r>
    <w:r w:rsidR="003406FC">
      <w:t>-20</w:t>
    </w:r>
    <w:r w:rsidR="00BD2A08">
      <w:t>22</w:t>
    </w:r>
    <w:r w:rsidR="003406FC">
      <w:tab/>
    </w:r>
    <w:r w:rsidR="003406FC">
      <w:tab/>
    </w:r>
    <w:r>
      <w:t xml:space="preserve">Page </w:t>
    </w:r>
    <w:r>
      <w:rPr>
        <w:bCs/>
        <w:sz w:val="24"/>
        <w:szCs w:val="24"/>
      </w:rPr>
      <w:fldChar w:fldCharType="begin"/>
    </w:r>
    <w:r>
      <w:rPr>
        <w:bCs/>
      </w:rPr>
      <w:instrText xml:space="preserve"> PAGE </w:instrText>
    </w:r>
    <w:r>
      <w:rPr>
        <w:bCs/>
        <w:sz w:val="24"/>
        <w:szCs w:val="24"/>
      </w:rPr>
      <w:fldChar w:fldCharType="separate"/>
    </w:r>
    <w:r w:rsidR="00687006">
      <w:rPr>
        <w:bCs/>
        <w:noProof/>
      </w:rPr>
      <w:t>1</w:t>
    </w:r>
    <w:r>
      <w:rPr>
        <w:bCs/>
        <w:sz w:val="24"/>
        <w:szCs w:val="24"/>
      </w:rPr>
      <w:fldChar w:fldCharType="end"/>
    </w:r>
    <w:r>
      <w:t xml:space="preserve"> de </w:t>
    </w:r>
    <w:r>
      <w:rPr>
        <w:bCs/>
        <w:sz w:val="24"/>
        <w:szCs w:val="24"/>
      </w:rPr>
      <w:fldChar w:fldCharType="begin"/>
    </w:r>
    <w:r>
      <w:rPr>
        <w:bCs/>
      </w:rPr>
      <w:instrText xml:space="preserve"> NUMPAGES  </w:instrText>
    </w:r>
    <w:r>
      <w:rPr>
        <w:bCs/>
        <w:sz w:val="24"/>
        <w:szCs w:val="24"/>
      </w:rPr>
      <w:fldChar w:fldCharType="separate"/>
    </w:r>
    <w:r w:rsidR="00687006">
      <w:rPr>
        <w:bCs/>
        <w:noProof/>
      </w:rPr>
      <w:t>11</w:t>
    </w:r>
    <w:r>
      <w:rPr>
        <w:bCs/>
        <w:sz w:val="24"/>
        <w:szCs w:val="24"/>
      </w:rPr>
      <w:fldChar w:fldCharType="end"/>
    </w:r>
  </w:p>
  <w:p w14:paraId="34AFDD8D" w14:textId="77777777" w:rsidR="00C95007" w:rsidRPr="00D91925" w:rsidRDefault="00C95007"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6904" w14:textId="77777777" w:rsidR="000643F0" w:rsidRDefault="000643F0">
      <w:r>
        <w:separator/>
      </w:r>
    </w:p>
  </w:footnote>
  <w:footnote w:type="continuationSeparator" w:id="0">
    <w:p w14:paraId="3E547894" w14:textId="77777777" w:rsidR="000643F0" w:rsidRDefault="0006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7462" w14:textId="77777777" w:rsidR="008528CC" w:rsidRDefault="00852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33B96B9C" w:rsidR="00842D4B" w:rsidRDefault="00842D4B">
    <w:pPr>
      <w:pStyle w:val="Header"/>
    </w:pPr>
    <w:r w:rsidRPr="00972789">
      <w:rPr>
        <w:rFonts w:ascii="Calibri" w:hAnsi="Calibri" w:cs="Arial"/>
        <w:b/>
        <w:noProof/>
        <w:color w:val="222222"/>
        <w:szCs w:val="22"/>
        <w:u w:val="single"/>
        <w:lang w:val="da-DK" w:eastAsia="da-DK"/>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1C4E" w14:textId="77777777" w:rsidR="008528CC" w:rsidRDefault="00852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3BA1C28"/>
    <w:lvl w:ilvl="0">
      <w:start w:val="1"/>
      <w:numFmt w:val="upperRoman"/>
      <w:pStyle w:val="Heading1"/>
      <w:lvlText w:val="%1."/>
      <w:lvlJc w:val="left"/>
      <w:pPr>
        <w:tabs>
          <w:tab w:val="num" w:pos="0"/>
        </w:tabs>
        <w:ind w:left="720" w:hanging="720"/>
      </w:pPr>
      <w:rPr>
        <w:rFonts w:asciiTheme="majorHAnsi" w:hAnsiTheme="majorHAnsi" w:hint="default"/>
        <w:b/>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92DA7"/>
    <w:multiLevelType w:val="hybridMultilevel"/>
    <w:tmpl w:val="3578949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724C1"/>
    <w:multiLevelType w:val="hybridMultilevel"/>
    <w:tmpl w:val="50FA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802297">
    <w:abstractNumId w:val="0"/>
  </w:num>
  <w:num w:numId="2" w16cid:durableId="566460067">
    <w:abstractNumId w:val="0"/>
  </w:num>
  <w:num w:numId="3" w16cid:durableId="1612934051">
    <w:abstractNumId w:val="5"/>
  </w:num>
  <w:num w:numId="4" w16cid:durableId="1966153212">
    <w:abstractNumId w:val="4"/>
  </w:num>
  <w:num w:numId="5" w16cid:durableId="1918397572">
    <w:abstractNumId w:val="9"/>
  </w:num>
  <w:num w:numId="6" w16cid:durableId="1145853152">
    <w:abstractNumId w:val="8"/>
  </w:num>
  <w:num w:numId="7" w16cid:durableId="1537111628">
    <w:abstractNumId w:val="1"/>
  </w:num>
  <w:num w:numId="8" w16cid:durableId="294796080">
    <w:abstractNumId w:val="2"/>
  </w:num>
  <w:num w:numId="9" w16cid:durableId="126971291">
    <w:abstractNumId w:val="6"/>
  </w:num>
  <w:num w:numId="10" w16cid:durableId="773089020">
    <w:abstractNumId w:val="3"/>
  </w:num>
  <w:num w:numId="11" w16cid:durableId="15187049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008B5"/>
    <w:rsid w:val="00003557"/>
    <w:rsid w:val="00011822"/>
    <w:rsid w:val="00012AED"/>
    <w:rsid w:val="000146D4"/>
    <w:rsid w:val="00020E2E"/>
    <w:rsid w:val="00027D1C"/>
    <w:rsid w:val="00034832"/>
    <w:rsid w:val="0003513A"/>
    <w:rsid w:val="00040934"/>
    <w:rsid w:val="00042D64"/>
    <w:rsid w:val="0005752D"/>
    <w:rsid w:val="00062CCA"/>
    <w:rsid w:val="000643F0"/>
    <w:rsid w:val="0006617D"/>
    <w:rsid w:val="00073BF3"/>
    <w:rsid w:val="0007674A"/>
    <w:rsid w:val="00081B0F"/>
    <w:rsid w:val="00082B4B"/>
    <w:rsid w:val="00083EF6"/>
    <w:rsid w:val="000849EC"/>
    <w:rsid w:val="00092310"/>
    <w:rsid w:val="000A25CD"/>
    <w:rsid w:val="000A47E5"/>
    <w:rsid w:val="000B438B"/>
    <w:rsid w:val="000C4FED"/>
    <w:rsid w:val="000C5C39"/>
    <w:rsid w:val="000C6F2C"/>
    <w:rsid w:val="000C73D0"/>
    <w:rsid w:val="000E2F9D"/>
    <w:rsid w:val="000E785B"/>
    <w:rsid w:val="000E788B"/>
    <w:rsid w:val="000F085B"/>
    <w:rsid w:val="000F270D"/>
    <w:rsid w:val="00106BA6"/>
    <w:rsid w:val="001130F5"/>
    <w:rsid w:val="00115C88"/>
    <w:rsid w:val="001379E4"/>
    <w:rsid w:val="001406BA"/>
    <w:rsid w:val="00141F35"/>
    <w:rsid w:val="00142DFA"/>
    <w:rsid w:val="0015126B"/>
    <w:rsid w:val="00152DDE"/>
    <w:rsid w:val="00156361"/>
    <w:rsid w:val="00157129"/>
    <w:rsid w:val="00157F0E"/>
    <w:rsid w:val="0016345C"/>
    <w:rsid w:val="001658B8"/>
    <w:rsid w:val="00174FA4"/>
    <w:rsid w:val="00191291"/>
    <w:rsid w:val="001920A7"/>
    <w:rsid w:val="00193B3E"/>
    <w:rsid w:val="001A76B5"/>
    <w:rsid w:val="001B3026"/>
    <w:rsid w:val="001B706D"/>
    <w:rsid w:val="001C6C3E"/>
    <w:rsid w:val="001E7301"/>
    <w:rsid w:val="001F1009"/>
    <w:rsid w:val="001F5B0C"/>
    <w:rsid w:val="001F746A"/>
    <w:rsid w:val="0020161B"/>
    <w:rsid w:val="002027F1"/>
    <w:rsid w:val="002066AC"/>
    <w:rsid w:val="00207299"/>
    <w:rsid w:val="00225753"/>
    <w:rsid w:val="00227923"/>
    <w:rsid w:val="002360FC"/>
    <w:rsid w:val="00236EAB"/>
    <w:rsid w:val="002435DF"/>
    <w:rsid w:val="00245CE2"/>
    <w:rsid w:val="00246185"/>
    <w:rsid w:val="00250748"/>
    <w:rsid w:val="00250EB3"/>
    <w:rsid w:val="00254A52"/>
    <w:rsid w:val="002572B7"/>
    <w:rsid w:val="002808DB"/>
    <w:rsid w:val="00280C6B"/>
    <w:rsid w:val="00287115"/>
    <w:rsid w:val="002925FD"/>
    <w:rsid w:val="00292BE6"/>
    <w:rsid w:val="002A0C17"/>
    <w:rsid w:val="002A11A9"/>
    <w:rsid w:val="002B119F"/>
    <w:rsid w:val="002B39C4"/>
    <w:rsid w:val="002B6F85"/>
    <w:rsid w:val="002B7EE1"/>
    <w:rsid w:val="002D3109"/>
    <w:rsid w:val="002D62CD"/>
    <w:rsid w:val="002E3695"/>
    <w:rsid w:val="002F5647"/>
    <w:rsid w:val="00307E97"/>
    <w:rsid w:val="003113D2"/>
    <w:rsid w:val="00316AD0"/>
    <w:rsid w:val="003212F3"/>
    <w:rsid w:val="0032141A"/>
    <w:rsid w:val="0033279A"/>
    <w:rsid w:val="00333358"/>
    <w:rsid w:val="003406FC"/>
    <w:rsid w:val="00341083"/>
    <w:rsid w:val="003420E8"/>
    <w:rsid w:val="00343F5C"/>
    <w:rsid w:val="00347838"/>
    <w:rsid w:val="0035614B"/>
    <w:rsid w:val="003666D9"/>
    <w:rsid w:val="00370E7A"/>
    <w:rsid w:val="003715CE"/>
    <w:rsid w:val="003716BA"/>
    <w:rsid w:val="003875B2"/>
    <w:rsid w:val="00387CC4"/>
    <w:rsid w:val="003912A7"/>
    <w:rsid w:val="00392DF4"/>
    <w:rsid w:val="003937DF"/>
    <w:rsid w:val="003962AC"/>
    <w:rsid w:val="003A502F"/>
    <w:rsid w:val="003A51DE"/>
    <w:rsid w:val="003A6AD3"/>
    <w:rsid w:val="003B2A29"/>
    <w:rsid w:val="003B51DD"/>
    <w:rsid w:val="003D13AE"/>
    <w:rsid w:val="003E690E"/>
    <w:rsid w:val="003F0DB2"/>
    <w:rsid w:val="003F2022"/>
    <w:rsid w:val="0040208C"/>
    <w:rsid w:val="00403050"/>
    <w:rsid w:val="00403978"/>
    <w:rsid w:val="00403B1A"/>
    <w:rsid w:val="0040434C"/>
    <w:rsid w:val="0041369D"/>
    <w:rsid w:val="0042504A"/>
    <w:rsid w:val="00431155"/>
    <w:rsid w:val="0043614F"/>
    <w:rsid w:val="00436A6A"/>
    <w:rsid w:val="00437B0B"/>
    <w:rsid w:val="004412CB"/>
    <w:rsid w:val="00441E8E"/>
    <w:rsid w:val="00443A10"/>
    <w:rsid w:val="00447234"/>
    <w:rsid w:val="00447DAF"/>
    <w:rsid w:val="00450106"/>
    <w:rsid w:val="004543B1"/>
    <w:rsid w:val="00464381"/>
    <w:rsid w:val="00471683"/>
    <w:rsid w:val="00484D28"/>
    <w:rsid w:val="00485DE2"/>
    <w:rsid w:val="00493AD1"/>
    <w:rsid w:val="00494301"/>
    <w:rsid w:val="004970B2"/>
    <w:rsid w:val="00497E58"/>
    <w:rsid w:val="004A0ABA"/>
    <w:rsid w:val="004A1027"/>
    <w:rsid w:val="004B0DD6"/>
    <w:rsid w:val="004B1EE0"/>
    <w:rsid w:val="004B6367"/>
    <w:rsid w:val="004C3B30"/>
    <w:rsid w:val="004C59E0"/>
    <w:rsid w:val="004C5E5E"/>
    <w:rsid w:val="004D1DE7"/>
    <w:rsid w:val="004E55A1"/>
    <w:rsid w:val="004F21A3"/>
    <w:rsid w:val="004F2D60"/>
    <w:rsid w:val="00500D1E"/>
    <w:rsid w:val="00501F9B"/>
    <w:rsid w:val="0053076C"/>
    <w:rsid w:val="00537DF4"/>
    <w:rsid w:val="00545C60"/>
    <w:rsid w:val="00546722"/>
    <w:rsid w:val="005515FF"/>
    <w:rsid w:val="00551C65"/>
    <w:rsid w:val="0055406F"/>
    <w:rsid w:val="00554DCC"/>
    <w:rsid w:val="005554A5"/>
    <w:rsid w:val="0058167B"/>
    <w:rsid w:val="005952AF"/>
    <w:rsid w:val="005A0D0B"/>
    <w:rsid w:val="005A4C62"/>
    <w:rsid w:val="005A7F87"/>
    <w:rsid w:val="005B1DAD"/>
    <w:rsid w:val="005B4D00"/>
    <w:rsid w:val="005B6439"/>
    <w:rsid w:val="005C3D9D"/>
    <w:rsid w:val="005D54EE"/>
    <w:rsid w:val="005E0F38"/>
    <w:rsid w:val="005E48A6"/>
    <w:rsid w:val="005E7DBA"/>
    <w:rsid w:val="005E7E02"/>
    <w:rsid w:val="005F2A18"/>
    <w:rsid w:val="005F6287"/>
    <w:rsid w:val="006001BC"/>
    <w:rsid w:val="00604A20"/>
    <w:rsid w:val="006071B3"/>
    <w:rsid w:val="006166F0"/>
    <w:rsid w:val="006442D7"/>
    <w:rsid w:val="00666548"/>
    <w:rsid w:val="00667290"/>
    <w:rsid w:val="00682714"/>
    <w:rsid w:val="00684792"/>
    <w:rsid w:val="00687006"/>
    <w:rsid w:val="006961AB"/>
    <w:rsid w:val="00697FC7"/>
    <w:rsid w:val="006A201F"/>
    <w:rsid w:val="006A4ACB"/>
    <w:rsid w:val="006B0D28"/>
    <w:rsid w:val="006B32D8"/>
    <w:rsid w:val="006B7B97"/>
    <w:rsid w:val="006C4EA7"/>
    <w:rsid w:val="006C65DD"/>
    <w:rsid w:val="006D297E"/>
    <w:rsid w:val="006D614B"/>
    <w:rsid w:val="006E0E80"/>
    <w:rsid w:val="006E3D7C"/>
    <w:rsid w:val="006E5DD6"/>
    <w:rsid w:val="006F1586"/>
    <w:rsid w:val="006F1A94"/>
    <w:rsid w:val="006F6872"/>
    <w:rsid w:val="007013AB"/>
    <w:rsid w:val="007111BF"/>
    <w:rsid w:val="00713BB3"/>
    <w:rsid w:val="007346F2"/>
    <w:rsid w:val="00742BF6"/>
    <w:rsid w:val="00753198"/>
    <w:rsid w:val="0075768F"/>
    <w:rsid w:val="00760412"/>
    <w:rsid w:val="00760ED4"/>
    <w:rsid w:val="00762830"/>
    <w:rsid w:val="00764110"/>
    <w:rsid w:val="00766F9C"/>
    <w:rsid w:val="00772875"/>
    <w:rsid w:val="007A242B"/>
    <w:rsid w:val="007D003F"/>
    <w:rsid w:val="007D2026"/>
    <w:rsid w:val="007D3F19"/>
    <w:rsid w:val="007D4786"/>
    <w:rsid w:val="007D722F"/>
    <w:rsid w:val="007F3440"/>
    <w:rsid w:val="008047FB"/>
    <w:rsid w:val="008066EC"/>
    <w:rsid w:val="00810712"/>
    <w:rsid w:val="008119CB"/>
    <w:rsid w:val="008161F3"/>
    <w:rsid w:val="00820E2B"/>
    <w:rsid w:val="00821DE6"/>
    <w:rsid w:val="008330A3"/>
    <w:rsid w:val="008402D2"/>
    <w:rsid w:val="00842D4B"/>
    <w:rsid w:val="00850C91"/>
    <w:rsid w:val="008528CC"/>
    <w:rsid w:val="00860A12"/>
    <w:rsid w:val="00866263"/>
    <w:rsid w:val="00866B17"/>
    <w:rsid w:val="00876341"/>
    <w:rsid w:val="008801E2"/>
    <w:rsid w:val="00882178"/>
    <w:rsid w:val="008857D0"/>
    <w:rsid w:val="00886607"/>
    <w:rsid w:val="00895164"/>
    <w:rsid w:val="008A05ED"/>
    <w:rsid w:val="008A3057"/>
    <w:rsid w:val="008B6504"/>
    <w:rsid w:val="008C1D50"/>
    <w:rsid w:val="008C6EC9"/>
    <w:rsid w:val="008D34D9"/>
    <w:rsid w:val="008D4FE9"/>
    <w:rsid w:val="008E0737"/>
    <w:rsid w:val="008F3297"/>
    <w:rsid w:val="008F7971"/>
    <w:rsid w:val="0090110E"/>
    <w:rsid w:val="00901694"/>
    <w:rsid w:val="00904955"/>
    <w:rsid w:val="00905228"/>
    <w:rsid w:val="009073DB"/>
    <w:rsid w:val="0091110E"/>
    <w:rsid w:val="009141DF"/>
    <w:rsid w:val="00933BF5"/>
    <w:rsid w:val="00934A60"/>
    <w:rsid w:val="009500A3"/>
    <w:rsid w:val="009562C9"/>
    <w:rsid w:val="00957DEB"/>
    <w:rsid w:val="00965CB5"/>
    <w:rsid w:val="00972789"/>
    <w:rsid w:val="009739DD"/>
    <w:rsid w:val="00975A43"/>
    <w:rsid w:val="009820C8"/>
    <w:rsid w:val="00984517"/>
    <w:rsid w:val="00986F61"/>
    <w:rsid w:val="0099309D"/>
    <w:rsid w:val="00996636"/>
    <w:rsid w:val="00997D13"/>
    <w:rsid w:val="009A73CA"/>
    <w:rsid w:val="009A7972"/>
    <w:rsid w:val="009B7BE8"/>
    <w:rsid w:val="009C326C"/>
    <w:rsid w:val="009C51CE"/>
    <w:rsid w:val="009C71BB"/>
    <w:rsid w:val="009D07D7"/>
    <w:rsid w:val="009D3C93"/>
    <w:rsid w:val="009E13CB"/>
    <w:rsid w:val="009E6E94"/>
    <w:rsid w:val="00A02D05"/>
    <w:rsid w:val="00A05165"/>
    <w:rsid w:val="00A05F83"/>
    <w:rsid w:val="00A10223"/>
    <w:rsid w:val="00A17260"/>
    <w:rsid w:val="00A23250"/>
    <w:rsid w:val="00A25188"/>
    <w:rsid w:val="00A27B16"/>
    <w:rsid w:val="00A27C38"/>
    <w:rsid w:val="00A306D4"/>
    <w:rsid w:val="00A31046"/>
    <w:rsid w:val="00A374AB"/>
    <w:rsid w:val="00A41BE7"/>
    <w:rsid w:val="00A423AF"/>
    <w:rsid w:val="00A479B3"/>
    <w:rsid w:val="00A47A6C"/>
    <w:rsid w:val="00A540D5"/>
    <w:rsid w:val="00A61936"/>
    <w:rsid w:val="00A63D23"/>
    <w:rsid w:val="00A648CF"/>
    <w:rsid w:val="00A7103A"/>
    <w:rsid w:val="00A715A4"/>
    <w:rsid w:val="00A72568"/>
    <w:rsid w:val="00A76DD8"/>
    <w:rsid w:val="00A84DED"/>
    <w:rsid w:val="00A921F8"/>
    <w:rsid w:val="00AA4634"/>
    <w:rsid w:val="00AA7A47"/>
    <w:rsid w:val="00AB6C5F"/>
    <w:rsid w:val="00AC00A2"/>
    <w:rsid w:val="00AC479B"/>
    <w:rsid w:val="00AD205D"/>
    <w:rsid w:val="00AD2987"/>
    <w:rsid w:val="00AE360C"/>
    <w:rsid w:val="00AE4B95"/>
    <w:rsid w:val="00AE6D63"/>
    <w:rsid w:val="00AF4B3F"/>
    <w:rsid w:val="00B03136"/>
    <w:rsid w:val="00B11A93"/>
    <w:rsid w:val="00B158C1"/>
    <w:rsid w:val="00B235EA"/>
    <w:rsid w:val="00B27BFA"/>
    <w:rsid w:val="00B426C0"/>
    <w:rsid w:val="00B54AEB"/>
    <w:rsid w:val="00B55088"/>
    <w:rsid w:val="00B55E19"/>
    <w:rsid w:val="00B57C60"/>
    <w:rsid w:val="00B600E2"/>
    <w:rsid w:val="00B70298"/>
    <w:rsid w:val="00B773F5"/>
    <w:rsid w:val="00B77F40"/>
    <w:rsid w:val="00B81E8C"/>
    <w:rsid w:val="00BB3603"/>
    <w:rsid w:val="00BC2066"/>
    <w:rsid w:val="00BD19FC"/>
    <w:rsid w:val="00BD2A08"/>
    <w:rsid w:val="00BF4149"/>
    <w:rsid w:val="00BF58E8"/>
    <w:rsid w:val="00BF7B4E"/>
    <w:rsid w:val="00C2006C"/>
    <w:rsid w:val="00C2149A"/>
    <w:rsid w:val="00C21A8B"/>
    <w:rsid w:val="00C235DC"/>
    <w:rsid w:val="00C30A91"/>
    <w:rsid w:val="00C36D73"/>
    <w:rsid w:val="00C45F08"/>
    <w:rsid w:val="00C46725"/>
    <w:rsid w:val="00C52C53"/>
    <w:rsid w:val="00C56AFA"/>
    <w:rsid w:val="00C5723E"/>
    <w:rsid w:val="00C57467"/>
    <w:rsid w:val="00C57712"/>
    <w:rsid w:val="00C6161B"/>
    <w:rsid w:val="00C70E7A"/>
    <w:rsid w:val="00C72B19"/>
    <w:rsid w:val="00C75577"/>
    <w:rsid w:val="00C755F2"/>
    <w:rsid w:val="00C843AD"/>
    <w:rsid w:val="00C91A31"/>
    <w:rsid w:val="00C95007"/>
    <w:rsid w:val="00C97D59"/>
    <w:rsid w:val="00CA7218"/>
    <w:rsid w:val="00CB06D0"/>
    <w:rsid w:val="00CB0B8E"/>
    <w:rsid w:val="00CB13DA"/>
    <w:rsid w:val="00CB539B"/>
    <w:rsid w:val="00CC0054"/>
    <w:rsid w:val="00CC2FA6"/>
    <w:rsid w:val="00CC35AD"/>
    <w:rsid w:val="00CC3A8F"/>
    <w:rsid w:val="00CD09A2"/>
    <w:rsid w:val="00CD1B42"/>
    <w:rsid w:val="00CE1264"/>
    <w:rsid w:val="00CE44F4"/>
    <w:rsid w:val="00CF0D36"/>
    <w:rsid w:val="00CF0FB8"/>
    <w:rsid w:val="00CF2771"/>
    <w:rsid w:val="00CF3262"/>
    <w:rsid w:val="00CF38BE"/>
    <w:rsid w:val="00CF7A57"/>
    <w:rsid w:val="00D024AC"/>
    <w:rsid w:val="00D03AB2"/>
    <w:rsid w:val="00D061BB"/>
    <w:rsid w:val="00D06D86"/>
    <w:rsid w:val="00D076DC"/>
    <w:rsid w:val="00D07BE3"/>
    <w:rsid w:val="00D1520E"/>
    <w:rsid w:val="00D20534"/>
    <w:rsid w:val="00D27CAE"/>
    <w:rsid w:val="00D3167F"/>
    <w:rsid w:val="00D34F59"/>
    <w:rsid w:val="00D452A8"/>
    <w:rsid w:val="00D460CB"/>
    <w:rsid w:val="00D46B1E"/>
    <w:rsid w:val="00D50271"/>
    <w:rsid w:val="00D560E2"/>
    <w:rsid w:val="00D57C33"/>
    <w:rsid w:val="00D62641"/>
    <w:rsid w:val="00D668B8"/>
    <w:rsid w:val="00D74AED"/>
    <w:rsid w:val="00D84467"/>
    <w:rsid w:val="00D85274"/>
    <w:rsid w:val="00D91925"/>
    <w:rsid w:val="00D93916"/>
    <w:rsid w:val="00DA425A"/>
    <w:rsid w:val="00DA7C49"/>
    <w:rsid w:val="00DB652F"/>
    <w:rsid w:val="00DC3472"/>
    <w:rsid w:val="00DC5F24"/>
    <w:rsid w:val="00DD3931"/>
    <w:rsid w:val="00DD592B"/>
    <w:rsid w:val="00DD6088"/>
    <w:rsid w:val="00DD722A"/>
    <w:rsid w:val="00DE53D0"/>
    <w:rsid w:val="00DF0ABA"/>
    <w:rsid w:val="00DF0E45"/>
    <w:rsid w:val="00DF6036"/>
    <w:rsid w:val="00DF775D"/>
    <w:rsid w:val="00E01D08"/>
    <w:rsid w:val="00E02FA1"/>
    <w:rsid w:val="00E0464E"/>
    <w:rsid w:val="00E067E4"/>
    <w:rsid w:val="00E1262D"/>
    <w:rsid w:val="00E21BA6"/>
    <w:rsid w:val="00E4026B"/>
    <w:rsid w:val="00E43B4D"/>
    <w:rsid w:val="00E71C8A"/>
    <w:rsid w:val="00E72A12"/>
    <w:rsid w:val="00E8084A"/>
    <w:rsid w:val="00E817E2"/>
    <w:rsid w:val="00E87266"/>
    <w:rsid w:val="00E8737B"/>
    <w:rsid w:val="00E96BC9"/>
    <w:rsid w:val="00EA0A8A"/>
    <w:rsid w:val="00EA473E"/>
    <w:rsid w:val="00EA4C35"/>
    <w:rsid w:val="00EA5C26"/>
    <w:rsid w:val="00EA70F0"/>
    <w:rsid w:val="00EB5463"/>
    <w:rsid w:val="00EC13FD"/>
    <w:rsid w:val="00EC204A"/>
    <w:rsid w:val="00EC49CC"/>
    <w:rsid w:val="00ED2659"/>
    <w:rsid w:val="00ED4934"/>
    <w:rsid w:val="00ED64EC"/>
    <w:rsid w:val="00EE0B6F"/>
    <w:rsid w:val="00EE1B34"/>
    <w:rsid w:val="00EE3A80"/>
    <w:rsid w:val="00EE510B"/>
    <w:rsid w:val="00EE5699"/>
    <w:rsid w:val="00EF0969"/>
    <w:rsid w:val="00EF1A82"/>
    <w:rsid w:val="00F07CA3"/>
    <w:rsid w:val="00F14C5F"/>
    <w:rsid w:val="00F16757"/>
    <w:rsid w:val="00F22B69"/>
    <w:rsid w:val="00F25C12"/>
    <w:rsid w:val="00F37AE2"/>
    <w:rsid w:val="00F45FEA"/>
    <w:rsid w:val="00F504C7"/>
    <w:rsid w:val="00F5124B"/>
    <w:rsid w:val="00F54741"/>
    <w:rsid w:val="00F72BF5"/>
    <w:rsid w:val="00F816B5"/>
    <w:rsid w:val="00F82515"/>
    <w:rsid w:val="00F976A2"/>
    <w:rsid w:val="00FA5B7E"/>
    <w:rsid w:val="00FB0A24"/>
    <w:rsid w:val="00FB1A09"/>
    <w:rsid w:val="00FC40B2"/>
    <w:rsid w:val="00FD19C7"/>
    <w:rsid w:val="00FE459D"/>
    <w:rsid w:val="00FE6A5E"/>
    <w:rsid w:val="00FE6D63"/>
    <w:rsid w:val="00FE7AF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2"/>
      </w:numPr>
      <w:jc w:val="left"/>
      <w:outlineLvl w:val="0"/>
    </w:pPr>
    <w:rPr>
      <w:b/>
      <w:caps/>
      <w:kern w:val="28"/>
    </w:rPr>
  </w:style>
  <w:style w:type="paragraph" w:styleId="Heading2">
    <w:name w:val="heading 2"/>
    <w:basedOn w:val="Normal"/>
    <w:next w:val="Normal"/>
    <w:qFormat/>
    <w:rsid w:val="00901694"/>
    <w:pPr>
      <w:keepNext/>
      <w:numPr>
        <w:ilvl w:val="1"/>
        <w:numId w:val="2"/>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2"/>
      </w:numPr>
      <w:spacing w:after="240"/>
      <w:outlineLvl w:val="2"/>
    </w:pPr>
    <w:rPr>
      <w:b/>
    </w:rPr>
  </w:style>
  <w:style w:type="paragraph" w:styleId="Heading4">
    <w:name w:val="heading 4"/>
    <w:basedOn w:val="Normal"/>
    <w:next w:val="Normal"/>
    <w:qFormat/>
    <w:rsid w:val="00A23250"/>
    <w:pPr>
      <w:keepNext/>
      <w:numPr>
        <w:ilvl w:val="3"/>
        <w:numId w:val="2"/>
      </w:numPr>
      <w:ind w:left="720"/>
      <w:jc w:val="left"/>
      <w:outlineLvl w:val="3"/>
    </w:pPr>
    <w:rPr>
      <w:b/>
    </w:rPr>
  </w:style>
  <w:style w:type="paragraph" w:styleId="Heading5">
    <w:name w:val="heading 5"/>
    <w:basedOn w:val="Normal"/>
    <w:next w:val="Normal"/>
    <w:qFormat/>
    <w:rsid w:val="00901694"/>
    <w:pPr>
      <w:numPr>
        <w:ilvl w:val="4"/>
        <w:numId w:val="2"/>
      </w:numPr>
      <w:spacing w:after="240"/>
      <w:outlineLvl w:val="4"/>
    </w:pPr>
    <w:rPr>
      <w:b/>
    </w:rPr>
  </w:style>
  <w:style w:type="paragraph" w:styleId="Heading6">
    <w:name w:val="heading 6"/>
    <w:basedOn w:val="Normal"/>
    <w:next w:val="Normal"/>
    <w:qFormat/>
    <w:rsid w:val="00901694"/>
    <w:pPr>
      <w:numPr>
        <w:ilvl w:val="5"/>
        <w:numId w:val="2"/>
      </w:numPr>
      <w:spacing w:before="240" w:after="60"/>
      <w:outlineLvl w:val="5"/>
    </w:pPr>
    <w:rPr>
      <w:i/>
    </w:rPr>
  </w:style>
  <w:style w:type="paragraph" w:styleId="Heading7">
    <w:name w:val="heading 7"/>
    <w:basedOn w:val="Normal"/>
    <w:next w:val="Normal"/>
    <w:qFormat/>
    <w:rsid w:val="00901694"/>
    <w:pPr>
      <w:numPr>
        <w:ilvl w:val="6"/>
        <w:numId w:val="2"/>
      </w:numPr>
      <w:spacing w:before="240" w:after="60"/>
      <w:outlineLvl w:val="6"/>
    </w:pPr>
  </w:style>
  <w:style w:type="paragraph" w:styleId="Heading8">
    <w:name w:val="heading 8"/>
    <w:basedOn w:val="Normal"/>
    <w:next w:val="Normal"/>
    <w:qFormat/>
    <w:rsid w:val="00901694"/>
    <w:pPr>
      <w:numPr>
        <w:ilvl w:val="7"/>
        <w:numId w:val="2"/>
      </w:numPr>
      <w:spacing w:before="240" w:after="60"/>
      <w:outlineLvl w:val="7"/>
    </w:pPr>
    <w:rPr>
      <w:i/>
    </w:rPr>
  </w:style>
  <w:style w:type="paragraph" w:styleId="Heading9">
    <w:name w:val="heading 9"/>
    <w:basedOn w:val="Normal"/>
    <w:next w:val="Normal"/>
    <w:qFormat/>
    <w:rsid w:val="00901694"/>
    <w:pPr>
      <w:numPr>
        <w:ilvl w:val="8"/>
        <w:numId w:val="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Theme="minorHAnsi" w:hAnsiTheme="minorHAnsi"/>
      <w:b/>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Text">
    <w:name w:val="Text"/>
    <w:basedOn w:val="Normal"/>
    <w:qFormat/>
    <w:rsid w:val="00471683"/>
    <w:pPr>
      <w:spacing w:after="120"/>
    </w:pPr>
    <w:rPr>
      <w:rFonts w:cstheme="minorBidi"/>
      <w:szCs w:val="24"/>
      <w:lang w:val="da-DK"/>
    </w:rPr>
  </w:style>
  <w:style w:type="character" w:styleId="UnresolvedMention">
    <w:name w:val="Unresolved Mention"/>
    <w:basedOn w:val="DefaultParagraphFont"/>
    <w:uiPriority w:val="99"/>
    <w:semiHidden/>
    <w:unhideWhenUsed/>
    <w:rsid w:val="002F5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c.dk/relief-work/concerns-complaints/code-of-conduct-reporting-mechanis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drc.dk/where-we-wor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ihane.hosni@drc.ng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issem.chniter@drc.ng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Leila Lecapitaine</DisplayName>
        <AccountId>82</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Consultancy Services</TermName>
          <TermId xmlns="http://schemas.microsoft.com/office/infopath/2007/PartnerControls">1155eca9-3538-4382-be01-61067ceaf039</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75ebfd72-319d-4ad6-873f-73bf7e7eaa2d</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5</Value>
      <Value>4</Value>
      <Value>7</Value>
    </TaxCatchAll>
    <hc69c8dbd3c74b4b9649b9dcbd59d1df xmlns="96af5b07-0723-493d-bcd0-202f6eb33e4a">
      <Terms xmlns="http://schemas.microsoft.com/office/infopath/2007/PartnerControls"/>
    </hc69c8dbd3c74b4b9649b9dcbd59d1d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ée un document." ma:contentTypeScope="" ma:versionID="24d9642ed62606aca0674d2095bea624">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df55dc68f766843ee37a838805b12e35"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C9707-0142-4630-9234-C92D32E18172}">
  <ds:schemaRefs>
    <ds:schemaRef ds:uri="http://schemas.openxmlformats.org/officeDocument/2006/bibliography"/>
  </ds:schemaRefs>
</ds:datastoreItem>
</file>

<file path=customXml/itemProps2.xml><?xml version="1.0" encoding="utf-8"?>
<ds:datastoreItem xmlns:ds="http://schemas.openxmlformats.org/officeDocument/2006/customXml" ds:itemID="{5AA0BFC0-4F8D-4E89-940C-D904317A7950}">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3.xml><?xml version="1.0" encoding="utf-8"?>
<ds:datastoreItem xmlns:ds="http://schemas.openxmlformats.org/officeDocument/2006/customXml" ds:itemID="{68ED4A32-845C-45DC-A290-2FDD8017DAF5}">
  <ds:schemaRefs>
    <ds:schemaRef ds:uri="http://schemas.microsoft.com/sharepoint/v3/contenttype/forms"/>
  </ds:schemaRefs>
</ds:datastoreItem>
</file>

<file path=customXml/itemProps4.xml><?xml version="1.0" encoding="utf-8"?>
<ds:datastoreItem xmlns:ds="http://schemas.openxmlformats.org/officeDocument/2006/customXml" ds:itemID="{EDF0A971-F699-4D84-A120-30CCB4140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4560</Words>
  <Characters>24720</Characters>
  <Application>Microsoft Office Word</Application>
  <DocSecurity>0</DocSecurity>
  <Lines>525</Lines>
  <Paragraphs>308</Paragraphs>
  <ScaleCrop>false</ScaleCrop>
  <HeadingPairs>
    <vt:vector size="8" baseType="variant">
      <vt:variant>
        <vt:lpstr>Title</vt:lpstr>
      </vt:variant>
      <vt:variant>
        <vt:i4>1</vt:i4>
      </vt:variant>
      <vt:variant>
        <vt:lpstr>Titre</vt:lpstr>
      </vt:variant>
      <vt:variant>
        <vt:i4>1</vt:i4>
      </vt:variant>
      <vt:variant>
        <vt:lpstr>Titres</vt:lpstr>
      </vt:variant>
      <vt:variant>
        <vt:i4>32</vt:i4>
      </vt:variant>
      <vt:variant>
        <vt:lpstr>Titel</vt:lpstr>
      </vt:variant>
      <vt:variant>
        <vt:i4>1</vt:i4>
      </vt:variant>
    </vt:vector>
  </HeadingPairs>
  <TitlesOfParts>
    <vt:vector size="35" baseType="lpstr">
      <vt:lpstr>DRC ITB Tender - National &amp; Intl - Template</vt:lpstr>
      <vt:lpstr>DRC ITB Tender - National &amp; Intl - Template</vt:lpstr>
      <vt:lpstr>DÉTAILS DE L’APPEL D’OFFRES</vt:lpstr>
      <vt:lpstr>INFORMATIONS IMPORTANTES RELATIVES À CETTE DDP</vt:lpstr>
      <vt:lpstr>CRITÈRES DE SÉLECTION ET D’ADJUDICATION DU CONTRAT</vt:lpstr>
      <vt:lpstr>    Évaluation administrative</vt:lpstr>
      <vt:lpstr>    Évaluation technique</vt:lpstr>
      <vt:lpstr>    Évaluation financière</vt:lpstr>
      <vt:lpstr>PROCÉDURE D’APPEL D’OFFRES</vt:lpstr>
      <vt:lpstr>SOUMISSION DES OFFRES</vt:lpstr>
      <vt:lpstr>    Format papier :</vt:lpstr>
      <vt:lpstr>    Soumission par e-mail</vt:lpstr>
      <vt:lpstr>FORMULAIRE DE SOUMISSION</vt:lpstr>
      <vt:lpstr>    Prix proposés</vt:lpstr>
      <vt:lpstr>    Devise</vt:lpstr>
      <vt:lpstr>    Langue</vt:lpstr>
      <vt:lpstr>    Présentation</vt:lpstr>
      <vt:lpstr>    Scission du marché en plusieurs contrats</vt:lpstr>
      <vt:lpstr>    Période de validité</vt:lpstr>
      <vt:lpstr>Acceptation</vt:lpstr>
      <vt:lpstr>Adjudication des contrats</vt:lpstr>
      <vt:lpstr>CONFIDENTIALITÉ</vt:lpstr>
      <vt:lpstr>OFFRES COLLUSOIRES ET PRATIQUES ANTICONCURRENTIELLES</vt:lpstr>
      <vt:lpstr>ASSISTANCE INDUE</vt:lpstr>
      <vt:lpstr>Corruption</vt:lpstr>
      <vt:lpstr>CONFLIT D’INTÉRÊTS</vt:lpstr>
      <vt:lpstr>RETRAIT/MODIFICATION DES OFFRES</vt:lpstr>
      <vt:lpstr>OFFRES SOUMISES HORS DÉLAI</vt:lpstr>
      <vt:lpstr>OUVERTURE DES OFFRES</vt:lpstr>
      <vt:lpstr>CONDITIONS CONTRACTUELLES</vt:lpstr>
      <vt:lpstr>Annulation de la DDP</vt:lpstr>
      <vt:lpstr>DEMANDES D’INFORMATIONS CONCERNANT LA DDP</vt:lpstr>
      <vt:lpstr>DOSSIER DE LA DDP</vt:lpstr>
      <vt:lpstr/>
      <vt:lpstr>DRC ITB Tender - National &amp; Intl - Template</vt:lpstr>
    </vt:vector>
  </TitlesOfParts>
  <Manager/>
  <Company/>
  <LinksUpToDate>false</LinksUpToDate>
  <CharactersWithSpaces>28972</CharactersWithSpaces>
  <SharedDoc>false</SharedDoc>
  <HyperlinkBase/>
  <HLinks>
    <vt:vector size="6" baseType="variant">
      <vt:variant>
        <vt:i4>1441849</vt:i4>
      </vt:variant>
      <vt:variant>
        <vt:i4>0</vt:i4>
      </vt:variant>
      <vt:variant>
        <vt:i4>0</vt:i4>
      </vt:variant>
      <vt:variant>
        <vt:i4>5</vt:i4>
      </vt:variant>
      <vt:variant>
        <vt:lpwstr>mailto:toc@drc.dk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2022-01-19T14:18:00Z</dcterms:created>
  <dcterms:modified xsi:type="dcterms:W3CDTF">2024-01-04T11:41:00Z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5;#French|75ebfd72-319d-4ad6-873f-73bf7e7eaa2d</vt:lpwstr>
  </property>
  <property fmtid="{D5CDD505-2E9C-101B-9397-08002B2CF9AE}" pid="5" name="Region">
    <vt:lpwstr/>
  </property>
  <property fmtid="{D5CDD505-2E9C-101B-9397-08002B2CF9AE}" pid="6" name="Subejct Area">
    <vt:lpwstr>7;#Consultancy Services|1155eca9-3538-4382-be01-61067ceaf039</vt:lpwstr>
  </property>
  <property fmtid="{D5CDD505-2E9C-101B-9397-08002B2CF9AE}" pid="7" name="Type of Content">
    <vt:lpwstr/>
  </property>
  <property fmtid="{D5CDD505-2E9C-101B-9397-08002B2CF9AE}" pid="8" name="Country">
    <vt:lpwstr>4;#International|a41ae385-0334-4577-bb16-582262974f19</vt:lpwstr>
  </property>
  <property fmtid="{D5CDD505-2E9C-101B-9397-08002B2CF9AE}" pid="9" name="GrammarlyDocumentId">
    <vt:lpwstr>5c41922d51847492d33fac7d522b2ff390bc82258e1d3f07ac8a9c07d005b4b9</vt:lpwstr>
  </property>
</Properties>
</file>