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8BB3" w14:textId="4A81B2AE" w:rsidR="00D110F9" w:rsidRDefault="0011778B" w:rsidP="0011778B">
      <w:pPr>
        <w:pBdr>
          <w:top w:val="nil"/>
          <w:left w:val="nil"/>
          <w:bottom w:val="nil"/>
          <w:right w:val="nil"/>
          <w:between w:val="nil"/>
        </w:pBdr>
        <w:spacing w:line="276" w:lineRule="auto"/>
        <w:jc w:val="center"/>
      </w:pPr>
      <w:r>
        <w:rPr>
          <w:noProof/>
        </w:rPr>
        <w:drawing>
          <wp:inline distT="114300" distB="114300" distL="114300" distR="114300" wp14:anchorId="6CB08A16" wp14:editId="4BAE55C4">
            <wp:extent cx="4595813" cy="91006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95813" cy="910062"/>
                    </a:xfrm>
                    <a:prstGeom prst="rect">
                      <a:avLst/>
                    </a:prstGeom>
                    <a:ln/>
                  </pic:spPr>
                </pic:pic>
              </a:graphicData>
            </a:graphic>
          </wp:inline>
        </w:drawing>
      </w:r>
    </w:p>
    <w:p w14:paraId="073D110C" w14:textId="77777777" w:rsidR="00D110F9" w:rsidRDefault="00000000" w:rsidP="00A13ECB">
      <w:pPr>
        <w:shd w:val="clear" w:color="auto" w:fill="B8CCE4" w:themeFill="accent1" w:themeFillTint="66"/>
        <w:spacing w:line="360" w:lineRule="auto"/>
        <w:ind w:right="16"/>
        <w:jc w:val="center"/>
        <w:rPr>
          <w:rFonts w:ascii="Calibri" w:eastAsia="Calibri" w:hAnsi="Calibri" w:cs="Calibri"/>
          <w:b/>
          <w:i/>
          <w:sz w:val="32"/>
          <w:szCs w:val="32"/>
        </w:rPr>
      </w:pPr>
      <w:r>
        <w:rPr>
          <w:rFonts w:ascii="Calibri" w:eastAsia="Calibri" w:hAnsi="Calibri" w:cs="Calibri"/>
          <w:b/>
          <w:i/>
          <w:sz w:val="32"/>
          <w:szCs w:val="32"/>
        </w:rPr>
        <w:t xml:space="preserve">TERMES DE RÉFÉRENCES </w:t>
      </w:r>
    </w:p>
    <w:p w14:paraId="4CC3A39E" w14:textId="19C189C6" w:rsidR="00D110F9" w:rsidRDefault="00000000" w:rsidP="00A13ECB">
      <w:pPr>
        <w:shd w:val="clear" w:color="auto" w:fill="B8CCE4" w:themeFill="accent1" w:themeFillTint="66"/>
        <w:spacing w:line="360" w:lineRule="auto"/>
        <w:ind w:right="16"/>
        <w:jc w:val="center"/>
        <w:rPr>
          <w:rFonts w:ascii="Calibri" w:eastAsia="Calibri" w:hAnsi="Calibri" w:cs="Calibri"/>
          <w:b/>
          <w:i/>
          <w:sz w:val="40"/>
          <w:szCs w:val="40"/>
          <w:u w:val="single"/>
        </w:rPr>
      </w:pPr>
      <w:r>
        <w:rPr>
          <w:rFonts w:ascii="Calibri" w:eastAsia="Calibri" w:hAnsi="Calibri" w:cs="Calibri"/>
          <w:b/>
          <w:i/>
          <w:sz w:val="32"/>
          <w:szCs w:val="32"/>
        </w:rPr>
        <w:t xml:space="preserve">OBJET : </w:t>
      </w:r>
      <w:r w:rsidR="00541955">
        <w:rPr>
          <w:rFonts w:ascii="Calibri" w:eastAsia="Calibri" w:hAnsi="Calibri" w:cs="Calibri"/>
          <w:b/>
          <w:i/>
          <w:sz w:val="32"/>
          <w:szCs w:val="32"/>
        </w:rPr>
        <w:t xml:space="preserve">Formation </w:t>
      </w:r>
      <w:r w:rsidR="00592F71">
        <w:rPr>
          <w:rFonts w:ascii="Calibri" w:eastAsia="Calibri" w:hAnsi="Calibri" w:cs="Calibri"/>
          <w:b/>
          <w:i/>
          <w:sz w:val="32"/>
          <w:szCs w:val="32"/>
        </w:rPr>
        <w:t xml:space="preserve">en gestion financière et juridique </w:t>
      </w:r>
    </w:p>
    <w:p w14:paraId="0868CF53" w14:textId="77777777" w:rsidR="00D110F9" w:rsidRDefault="00D110F9">
      <w:pPr>
        <w:spacing w:line="360" w:lineRule="auto"/>
        <w:jc w:val="both"/>
        <w:rPr>
          <w:rFonts w:ascii="Calibri" w:eastAsia="Calibri" w:hAnsi="Calibri" w:cs="Calibri"/>
          <w:b/>
          <w:sz w:val="24"/>
          <w:szCs w:val="24"/>
        </w:rPr>
      </w:pPr>
    </w:p>
    <w:p w14:paraId="37E65E59" w14:textId="77777777" w:rsidR="00D110F9" w:rsidRDefault="00000000" w:rsidP="00A13ECB">
      <w:pPr>
        <w:shd w:val="clear" w:color="auto" w:fill="B8CCE4" w:themeFill="accent1" w:themeFillTint="66"/>
        <w:spacing w:before="240" w:line="360" w:lineRule="auto"/>
        <w:jc w:val="both"/>
        <w:rPr>
          <w:rFonts w:ascii="Calibri" w:eastAsia="Calibri" w:hAnsi="Calibri" w:cs="Calibri"/>
          <w:b/>
          <w:sz w:val="24"/>
          <w:szCs w:val="24"/>
        </w:rPr>
      </w:pPr>
      <w:r>
        <w:rPr>
          <w:rFonts w:ascii="Calibri" w:eastAsia="Calibri" w:hAnsi="Calibri" w:cs="Calibri"/>
          <w:b/>
          <w:sz w:val="24"/>
          <w:szCs w:val="24"/>
        </w:rPr>
        <w:t xml:space="preserve">A propos FIDEL </w:t>
      </w:r>
    </w:p>
    <w:p w14:paraId="1BBE42D8" w14:textId="77777777" w:rsidR="00D110F9" w:rsidRDefault="00000000">
      <w:pPr>
        <w:spacing w:line="360" w:lineRule="auto"/>
        <w:jc w:val="both"/>
        <w:rPr>
          <w:rFonts w:ascii="Calibri" w:eastAsia="Calibri" w:hAnsi="Calibri" w:cs="Calibri"/>
          <w:sz w:val="24"/>
          <w:szCs w:val="24"/>
        </w:rPr>
      </w:pPr>
      <w:r>
        <w:rPr>
          <w:rFonts w:ascii="Calibri" w:eastAsia="Calibri" w:hAnsi="Calibri" w:cs="Calibri"/>
          <w:sz w:val="24"/>
          <w:szCs w:val="24"/>
        </w:rPr>
        <w:t xml:space="preserve">Fondée en 2013, FIDEL est une association à but non lucratif qui a pour mission la promotion   du développement durable de la délégation de </w:t>
      </w:r>
      <w:proofErr w:type="spellStart"/>
      <w:r>
        <w:rPr>
          <w:rFonts w:ascii="Calibri" w:eastAsia="Calibri" w:hAnsi="Calibri" w:cs="Calibri"/>
          <w:sz w:val="24"/>
          <w:szCs w:val="24"/>
        </w:rPr>
        <w:t>Metouia</w:t>
      </w:r>
      <w:proofErr w:type="spellEnd"/>
      <w:r>
        <w:rPr>
          <w:rFonts w:ascii="Calibri" w:eastAsia="Calibri" w:hAnsi="Calibri" w:cs="Calibri"/>
          <w:sz w:val="24"/>
          <w:szCs w:val="24"/>
        </w:rPr>
        <w:t xml:space="preserve">. </w:t>
      </w:r>
    </w:p>
    <w:p w14:paraId="6D170905" w14:textId="77777777" w:rsidR="00D110F9" w:rsidRDefault="00000000">
      <w:pPr>
        <w:spacing w:line="360" w:lineRule="auto"/>
        <w:jc w:val="both"/>
        <w:rPr>
          <w:rFonts w:ascii="Calibri" w:eastAsia="Calibri" w:hAnsi="Calibri" w:cs="Calibri"/>
          <w:sz w:val="24"/>
          <w:szCs w:val="24"/>
        </w:rPr>
      </w:pPr>
      <w:r>
        <w:rPr>
          <w:rFonts w:ascii="Calibri" w:eastAsia="Calibri" w:hAnsi="Calibri" w:cs="Calibri"/>
          <w:sz w:val="24"/>
          <w:szCs w:val="24"/>
        </w:rPr>
        <w:t xml:space="preserve">Elle a pour objectif, entre autres : </w:t>
      </w:r>
    </w:p>
    <w:p w14:paraId="27C1F9A2" w14:textId="77777777" w:rsidR="00D110F9" w:rsidRDefault="00000000">
      <w:pPr>
        <w:numPr>
          <w:ilvl w:val="0"/>
          <w:numId w:val="2"/>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Promotion de l’entrepreneuriat jeunesse ; </w:t>
      </w:r>
    </w:p>
    <w:p w14:paraId="57927638" w14:textId="77777777" w:rsidR="00D110F9" w:rsidRDefault="00000000">
      <w:pPr>
        <w:numPr>
          <w:ilvl w:val="0"/>
          <w:numId w:val="2"/>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Le renforcement des capacités des jeunes et des différentes composantes de la société civile et les collectivités territoriales ; </w:t>
      </w:r>
    </w:p>
    <w:p w14:paraId="28CE2F4B" w14:textId="77777777" w:rsidR="00D110F9" w:rsidRDefault="00000000">
      <w:pPr>
        <w:numPr>
          <w:ilvl w:val="0"/>
          <w:numId w:val="2"/>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Appui aux efforts de l'Etat dans le développement économique, social et culturel ; </w:t>
      </w:r>
    </w:p>
    <w:p w14:paraId="08F907C6" w14:textId="77777777" w:rsidR="00D110F9" w:rsidRDefault="00000000">
      <w:pPr>
        <w:numPr>
          <w:ilvl w:val="0"/>
          <w:numId w:val="2"/>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Appui technique aux différents acteurs locaux en matière de développement local et durable ;</w:t>
      </w:r>
    </w:p>
    <w:p w14:paraId="54ABDAE5" w14:textId="77777777" w:rsidR="00D110F9" w:rsidRDefault="00000000">
      <w:pPr>
        <w:numPr>
          <w:ilvl w:val="0"/>
          <w:numId w:val="2"/>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La promotion et l’impulsion de synergies entre les interventions et actions des différents acteurs (autorités publiques, collectivités territoriales, société civile, secteur privé.) ;</w:t>
      </w:r>
    </w:p>
    <w:p w14:paraId="5FF96439" w14:textId="77777777" w:rsidR="00D110F9" w:rsidRDefault="00000000" w:rsidP="00A13ECB">
      <w:pPr>
        <w:shd w:val="clear" w:color="auto" w:fill="B8CCE4" w:themeFill="accent1" w:themeFillTint="66"/>
        <w:spacing w:before="240" w:after="240" w:line="276" w:lineRule="auto"/>
        <w:jc w:val="both"/>
        <w:rPr>
          <w:rFonts w:ascii="Calibri" w:eastAsia="Calibri" w:hAnsi="Calibri" w:cs="Calibri"/>
          <w:b/>
          <w:sz w:val="24"/>
          <w:szCs w:val="24"/>
        </w:rPr>
      </w:pPr>
      <w:r>
        <w:rPr>
          <w:rFonts w:ascii="Calibri" w:eastAsia="Calibri" w:hAnsi="Calibri" w:cs="Calibri"/>
          <w:b/>
          <w:sz w:val="24"/>
          <w:szCs w:val="24"/>
        </w:rPr>
        <w:t xml:space="preserve">A propos INNOV'I  </w:t>
      </w:r>
    </w:p>
    <w:p w14:paraId="7D86C129" w14:textId="77777777" w:rsidR="00D110F9" w:rsidRDefault="00000000">
      <w:pPr>
        <w:spacing w:before="240" w:after="240" w:line="276" w:lineRule="auto"/>
        <w:ind w:firstLine="700"/>
        <w:jc w:val="both"/>
        <w:rPr>
          <w:rFonts w:ascii="Calibri" w:eastAsia="Calibri" w:hAnsi="Calibri" w:cs="Calibri"/>
          <w:sz w:val="24"/>
          <w:szCs w:val="24"/>
        </w:rPr>
      </w:pPr>
      <w:proofErr w:type="spellStart"/>
      <w:r>
        <w:rPr>
          <w:rFonts w:ascii="Calibri" w:eastAsia="Calibri" w:hAnsi="Calibri" w:cs="Calibri"/>
          <w:sz w:val="24"/>
          <w:szCs w:val="24"/>
        </w:rPr>
        <w:t>Innov’i</w:t>
      </w:r>
      <w:proofErr w:type="spellEnd"/>
      <w:r>
        <w:rPr>
          <w:rFonts w:ascii="Calibri" w:eastAsia="Calibri" w:hAnsi="Calibri" w:cs="Calibri"/>
          <w:sz w:val="24"/>
          <w:szCs w:val="24"/>
        </w:rPr>
        <w:t xml:space="preserve"> – EU4Innovation est un projet d’appui à l’écosystème de l’entrepreneuriat et de l’innovation en Tunisie, financé par l’Union européenne et mis en œuvre par Expertise France. Ce projet vise à accompagner le renforcement, la structuration et la pérennisation de l’écosystème de l’entrepreneuriat et de l’innovation tunisienne.</w:t>
      </w:r>
    </w:p>
    <w:p w14:paraId="35AD35A9" w14:textId="77777777" w:rsidR="00D110F9" w:rsidRDefault="00000000" w:rsidP="00A13ECB">
      <w:pPr>
        <w:shd w:val="clear" w:color="auto" w:fill="B8CCE4" w:themeFill="accent1" w:themeFillTint="66"/>
        <w:spacing w:before="240" w:line="360" w:lineRule="auto"/>
        <w:jc w:val="both"/>
        <w:rPr>
          <w:rFonts w:ascii="Calibri" w:eastAsia="Calibri" w:hAnsi="Calibri" w:cs="Calibri"/>
          <w:b/>
          <w:sz w:val="24"/>
          <w:szCs w:val="24"/>
        </w:rPr>
      </w:pPr>
      <w:r>
        <w:rPr>
          <w:rFonts w:ascii="Calibri" w:eastAsia="Calibri" w:hAnsi="Calibri" w:cs="Calibri"/>
          <w:b/>
          <w:sz w:val="24"/>
          <w:szCs w:val="24"/>
        </w:rPr>
        <w:t xml:space="preserve">A propos Expertise France </w:t>
      </w:r>
    </w:p>
    <w:p w14:paraId="50F0604C" w14:textId="77777777" w:rsidR="00D110F9" w:rsidRDefault="00000000">
      <w:pPr>
        <w:spacing w:before="240" w:after="240" w:line="276" w:lineRule="auto"/>
        <w:ind w:firstLine="700"/>
        <w:jc w:val="both"/>
        <w:rPr>
          <w:rFonts w:ascii="Calibri" w:eastAsia="Calibri" w:hAnsi="Calibri" w:cs="Calibri"/>
          <w:sz w:val="24"/>
          <w:szCs w:val="24"/>
        </w:rPr>
      </w:pPr>
      <w:r>
        <w:rPr>
          <w:rFonts w:ascii="Calibri" w:eastAsia="Calibri" w:hAnsi="Calibri" w:cs="Calibri"/>
          <w:sz w:val="24"/>
          <w:szCs w:val="24"/>
        </w:rPr>
        <w:t>Agence publique, est un acteur clé de la coopération technique internationale. Elle conçoit et met en œuvre des projets qui renforcent durablement les politiques publiques dans les pays en développement et émergents. Gouvernance, sécurité, climat, santé, éducation. Elle intervient sur des domaines clés du développement durable et contribue aux côtés de ses partenaires à la concrétisation de l’Agenda 2030.</w:t>
      </w:r>
    </w:p>
    <w:p w14:paraId="30AB1D86" w14:textId="77777777" w:rsidR="00D110F9" w:rsidRDefault="00000000" w:rsidP="00A13ECB">
      <w:pPr>
        <w:shd w:val="clear" w:color="auto" w:fill="B8CCE4" w:themeFill="accent1" w:themeFillTint="66"/>
        <w:spacing w:before="240" w:line="360" w:lineRule="auto"/>
        <w:jc w:val="both"/>
        <w:rPr>
          <w:rFonts w:ascii="Calibri" w:eastAsia="Calibri" w:hAnsi="Calibri" w:cs="Calibri"/>
          <w:b/>
          <w:sz w:val="24"/>
          <w:szCs w:val="24"/>
        </w:rPr>
      </w:pPr>
      <w:r>
        <w:rPr>
          <w:rFonts w:ascii="Calibri" w:eastAsia="Calibri" w:hAnsi="Calibri" w:cs="Calibri"/>
          <w:b/>
          <w:sz w:val="24"/>
          <w:szCs w:val="24"/>
        </w:rPr>
        <w:lastRenderedPageBreak/>
        <w:t xml:space="preserve">CONTEXTE GÉNÉRAL </w:t>
      </w:r>
    </w:p>
    <w:p w14:paraId="2F987652" w14:textId="77777777" w:rsidR="00D110F9" w:rsidRDefault="00000000">
      <w:pPr>
        <w:spacing w:before="240" w:after="240" w:line="276" w:lineRule="auto"/>
        <w:ind w:firstLine="700"/>
        <w:jc w:val="both"/>
        <w:rPr>
          <w:rFonts w:ascii="Calibri" w:eastAsia="Calibri" w:hAnsi="Calibri" w:cs="Calibri"/>
          <w:sz w:val="24"/>
          <w:szCs w:val="24"/>
        </w:rPr>
      </w:pPr>
      <w:r>
        <w:rPr>
          <w:rFonts w:ascii="Calibri" w:eastAsia="Calibri" w:hAnsi="Calibri" w:cs="Calibri"/>
          <w:sz w:val="24"/>
          <w:szCs w:val="24"/>
        </w:rPr>
        <w:t xml:space="preserve">Dans un contexte de transition politique marqué par de profondes mutations socioéconomiques en Tunisie, le développement de l’esprit d’entreprise, de l’innovation et de la création de nouvelles entreprises peut constituer un élément important de la stimulation de l’activité créatrice d’emplois et, par conséquent, de la diminution du taux de chômage. Le gouvernorat de Gabès enregistre l’un des taux de chômage les plus importants en Tunisie et les jeunes diplômés peinent à y trouver un emploi. Le développement de l’entrepreneuriat est donc crucial pour ouvrir de nouvelles opportunités aux jeunes et leur permettre de contribuer à la dynamisation de leur région et à la valorisation de ses richesses. Bien que de très nombreuses micro-entreprises majoritairement informelles foisonnent, l’émergence de structures viables et performantes rencontre de nombreux défis. </w:t>
      </w:r>
    </w:p>
    <w:p w14:paraId="06FFFD10" w14:textId="77777777" w:rsidR="00D110F9" w:rsidRDefault="00C7060F">
      <w:pPr>
        <w:spacing w:before="240" w:after="240" w:line="276" w:lineRule="auto"/>
        <w:ind w:firstLine="700"/>
        <w:jc w:val="both"/>
        <w:rPr>
          <w:rFonts w:ascii="Calibri" w:eastAsia="Calibri" w:hAnsi="Calibri" w:cs="Calibri"/>
          <w:sz w:val="24"/>
          <w:szCs w:val="24"/>
        </w:rPr>
      </w:pPr>
      <w:r>
        <w:rPr>
          <w:rFonts w:ascii="Calibri" w:eastAsia="Calibri" w:hAnsi="Calibri" w:cs="Calibri"/>
          <w:sz w:val="24"/>
          <w:szCs w:val="24"/>
        </w:rPr>
        <w:t xml:space="preserve">FIDEL </w:t>
      </w:r>
      <w:proofErr w:type="spellStart"/>
      <w:r>
        <w:rPr>
          <w:rFonts w:ascii="Calibri" w:eastAsia="Calibri" w:hAnsi="Calibri" w:cs="Calibri"/>
          <w:sz w:val="24"/>
          <w:szCs w:val="24"/>
        </w:rPr>
        <w:t>Metouia</w:t>
      </w:r>
      <w:proofErr w:type="spellEnd"/>
      <w:r>
        <w:rPr>
          <w:rFonts w:ascii="Calibri" w:eastAsia="Calibri" w:hAnsi="Calibri" w:cs="Calibri"/>
          <w:sz w:val="24"/>
          <w:szCs w:val="24"/>
        </w:rPr>
        <w:t xml:space="preserve"> (Forum d’Initiative et de Développement Local) en partenariat avec le Centre d’Affaires de Gabès s’engage, dans le cadre du projet J’innove, pour contribuer à la diffusion d’une culture entrepreneuriale et renforcer les compétences entrepreneuriales des jeunes du gouvernorat de Gabès. Ce projet est soutenu par </w:t>
      </w:r>
      <w:proofErr w:type="spellStart"/>
      <w:r>
        <w:rPr>
          <w:rFonts w:ascii="Calibri" w:eastAsia="Calibri" w:hAnsi="Calibri" w:cs="Calibri"/>
          <w:sz w:val="24"/>
          <w:szCs w:val="24"/>
        </w:rPr>
        <w:t>Innov’i</w:t>
      </w:r>
      <w:proofErr w:type="spellEnd"/>
      <w:r>
        <w:rPr>
          <w:rFonts w:ascii="Calibri" w:eastAsia="Calibri" w:hAnsi="Calibri" w:cs="Calibri"/>
          <w:sz w:val="24"/>
          <w:szCs w:val="24"/>
        </w:rPr>
        <w:t>- EU4Innovation, projet financé par l’Union européenne et mis en œuvre par Expertise France qui vise à soutenir le renforcement, la structuration et la valorisation de l’écosystème de l’innovation et de l’entrepreneuriat tunisien.</w:t>
      </w:r>
    </w:p>
    <w:p w14:paraId="259BF70D" w14:textId="486C8B4B" w:rsidR="00D110F9" w:rsidRDefault="00000000">
      <w:pPr>
        <w:spacing w:before="240" w:after="240" w:line="276" w:lineRule="auto"/>
        <w:ind w:firstLine="700"/>
        <w:jc w:val="both"/>
        <w:rPr>
          <w:rFonts w:ascii="Calibri" w:eastAsia="Calibri" w:hAnsi="Calibri" w:cs="Calibri"/>
          <w:sz w:val="24"/>
          <w:szCs w:val="24"/>
        </w:rPr>
      </w:pPr>
      <w:r>
        <w:rPr>
          <w:rFonts w:ascii="Calibri" w:eastAsia="Calibri" w:hAnsi="Calibri" w:cs="Calibri"/>
          <w:sz w:val="24"/>
          <w:szCs w:val="24"/>
        </w:rPr>
        <w:t xml:space="preserve">L'association FIDEL propose </w:t>
      </w:r>
      <w:r w:rsidR="00541955">
        <w:rPr>
          <w:rFonts w:ascii="Calibri" w:eastAsia="Calibri" w:hAnsi="Calibri" w:cs="Calibri"/>
          <w:sz w:val="24"/>
          <w:szCs w:val="24"/>
        </w:rPr>
        <w:t xml:space="preserve">d’organiser une session de formation </w:t>
      </w:r>
      <w:r w:rsidR="00592F71">
        <w:rPr>
          <w:rFonts w:ascii="Calibri" w:eastAsia="Calibri" w:hAnsi="Calibri" w:cs="Calibri"/>
          <w:sz w:val="24"/>
          <w:szCs w:val="24"/>
        </w:rPr>
        <w:t xml:space="preserve">en </w:t>
      </w:r>
      <w:r w:rsidR="0011778B">
        <w:rPr>
          <w:rFonts w:ascii="Calibri" w:eastAsia="Calibri" w:hAnsi="Calibri" w:cs="Calibri"/>
          <w:sz w:val="24"/>
          <w:szCs w:val="24"/>
        </w:rPr>
        <w:t>gestion financière pour les étudiants</w:t>
      </w:r>
      <w:r>
        <w:rPr>
          <w:rFonts w:ascii="Calibri" w:eastAsia="Calibri" w:hAnsi="Calibri" w:cs="Calibri"/>
          <w:sz w:val="24"/>
          <w:szCs w:val="24"/>
        </w:rPr>
        <w:t xml:space="preserve">. Cette mission débutera </w:t>
      </w:r>
      <w:r w:rsidRPr="0011778B">
        <w:rPr>
          <w:rFonts w:ascii="Calibri" w:eastAsia="Calibri" w:hAnsi="Calibri" w:cs="Calibri"/>
          <w:sz w:val="24"/>
          <w:szCs w:val="24"/>
        </w:rPr>
        <w:t xml:space="preserve">le </w:t>
      </w:r>
      <w:r w:rsidR="00592F71">
        <w:rPr>
          <w:rFonts w:ascii="Calibri" w:eastAsia="Calibri" w:hAnsi="Calibri" w:cs="Calibri"/>
          <w:sz w:val="24"/>
          <w:szCs w:val="24"/>
        </w:rPr>
        <w:t>08</w:t>
      </w:r>
      <w:r w:rsidRPr="0011778B">
        <w:rPr>
          <w:rFonts w:ascii="Calibri" w:eastAsia="Calibri" w:hAnsi="Calibri" w:cs="Calibri"/>
          <w:sz w:val="24"/>
          <w:szCs w:val="24"/>
        </w:rPr>
        <w:t>/</w:t>
      </w:r>
      <w:r w:rsidR="0011778B" w:rsidRPr="0011778B">
        <w:rPr>
          <w:rFonts w:ascii="Calibri" w:eastAsia="Calibri" w:hAnsi="Calibri" w:cs="Calibri"/>
          <w:sz w:val="24"/>
          <w:szCs w:val="24"/>
        </w:rPr>
        <w:t>01</w:t>
      </w:r>
      <w:r w:rsidRPr="0011778B">
        <w:rPr>
          <w:rFonts w:ascii="Calibri" w:eastAsia="Calibri" w:hAnsi="Calibri" w:cs="Calibri"/>
          <w:sz w:val="24"/>
          <w:szCs w:val="24"/>
        </w:rPr>
        <w:t>/202</w:t>
      </w:r>
      <w:r w:rsidR="0011778B" w:rsidRPr="0011778B">
        <w:rPr>
          <w:rFonts w:ascii="Calibri" w:eastAsia="Calibri" w:hAnsi="Calibri" w:cs="Calibri"/>
          <w:sz w:val="24"/>
          <w:szCs w:val="24"/>
        </w:rPr>
        <w:t>4</w:t>
      </w:r>
      <w:r w:rsidRPr="0011778B">
        <w:rPr>
          <w:rFonts w:ascii="Calibri" w:eastAsia="Calibri" w:hAnsi="Calibri" w:cs="Calibri"/>
          <w:sz w:val="24"/>
          <w:szCs w:val="24"/>
        </w:rPr>
        <w:t>.</w:t>
      </w:r>
    </w:p>
    <w:p w14:paraId="6B6175F4" w14:textId="77777777" w:rsidR="00D110F9" w:rsidRDefault="00000000">
      <w:pPr>
        <w:spacing w:before="240" w:after="240" w:line="276" w:lineRule="auto"/>
        <w:ind w:firstLine="700"/>
        <w:jc w:val="both"/>
        <w:rPr>
          <w:rFonts w:ascii="Calibri" w:eastAsia="Calibri" w:hAnsi="Calibri" w:cs="Calibri"/>
          <w:sz w:val="24"/>
          <w:szCs w:val="24"/>
        </w:rPr>
      </w:pPr>
      <w:r>
        <w:rPr>
          <w:rFonts w:ascii="Calibri" w:eastAsia="Calibri" w:hAnsi="Calibri" w:cs="Calibri"/>
          <w:sz w:val="24"/>
          <w:szCs w:val="24"/>
        </w:rPr>
        <w:t>Dans ce contexte, l'association FIDEL lance un appel à candidatures pour des consultants spécialistes dans le domaine.</w:t>
      </w:r>
    </w:p>
    <w:p w14:paraId="14F6EF61" w14:textId="77777777" w:rsidR="00D110F9" w:rsidRDefault="00000000" w:rsidP="00A13ECB">
      <w:pPr>
        <w:shd w:val="clear" w:color="auto" w:fill="B8CCE4" w:themeFill="accent1" w:themeFillTint="66"/>
        <w:spacing w:after="240" w:line="360" w:lineRule="auto"/>
        <w:jc w:val="both"/>
        <w:rPr>
          <w:rFonts w:ascii="Calibri" w:eastAsia="Calibri" w:hAnsi="Calibri" w:cs="Calibri"/>
          <w:b/>
          <w:sz w:val="24"/>
          <w:szCs w:val="24"/>
        </w:rPr>
      </w:pPr>
      <w:bookmarkStart w:id="0" w:name="_heading=h.30j0zll" w:colFirst="0" w:colLast="0"/>
      <w:bookmarkEnd w:id="0"/>
      <w:r>
        <w:rPr>
          <w:rFonts w:ascii="Calibri" w:eastAsia="Calibri" w:hAnsi="Calibri" w:cs="Calibri"/>
          <w:b/>
          <w:sz w:val="24"/>
          <w:szCs w:val="24"/>
        </w:rPr>
        <w:t>OBJECTIFS DE L'ACTIVITÉ</w:t>
      </w:r>
    </w:p>
    <w:p w14:paraId="604A18B4" w14:textId="77777777" w:rsidR="00D110F9" w:rsidRDefault="00000000">
      <w:pPr>
        <w:widowControl/>
        <w:spacing w:line="360" w:lineRule="auto"/>
        <w:jc w:val="both"/>
        <w:rPr>
          <w:rFonts w:ascii="Calibri" w:eastAsia="Calibri" w:hAnsi="Calibri" w:cs="Calibri"/>
          <w:b/>
          <w:sz w:val="24"/>
          <w:szCs w:val="24"/>
        </w:rPr>
      </w:pPr>
      <w:r>
        <w:rPr>
          <w:rFonts w:ascii="Calibri" w:eastAsia="Calibri" w:hAnsi="Calibri" w:cs="Calibri"/>
          <w:b/>
          <w:sz w:val="24"/>
          <w:szCs w:val="24"/>
        </w:rPr>
        <w:t xml:space="preserve">Objectif général : </w:t>
      </w:r>
    </w:p>
    <w:p w14:paraId="7914A505" w14:textId="77777777" w:rsidR="00716585" w:rsidRDefault="00716585">
      <w:pPr>
        <w:widowControl/>
        <w:spacing w:line="360" w:lineRule="auto"/>
        <w:jc w:val="both"/>
        <w:rPr>
          <w:rFonts w:ascii="Calibri" w:eastAsia="Calibri" w:hAnsi="Calibri" w:cs="Calibri"/>
          <w:sz w:val="24"/>
          <w:szCs w:val="24"/>
        </w:rPr>
      </w:pPr>
      <w:r w:rsidRPr="00716585">
        <w:rPr>
          <w:rFonts w:ascii="Calibri" w:eastAsia="Calibri" w:hAnsi="Calibri" w:cs="Calibri"/>
          <w:sz w:val="24"/>
          <w:szCs w:val="24"/>
        </w:rPr>
        <w:t>L'objectif de cette formation est de fournir aux participants les connaissances et les compétences nécessaires pour gérer efficacement les aspects financiers d'une entreprise, en mettant particulièrement l'accent sur la compréhension et le contrôle des coûts liés à la production.</w:t>
      </w:r>
    </w:p>
    <w:p w14:paraId="27811A82" w14:textId="1B572434" w:rsidR="00D110F9" w:rsidRDefault="00000000">
      <w:pPr>
        <w:widowControl/>
        <w:spacing w:line="360" w:lineRule="auto"/>
        <w:jc w:val="both"/>
        <w:rPr>
          <w:rFonts w:ascii="Calibri" w:eastAsia="Calibri" w:hAnsi="Calibri" w:cs="Calibri"/>
          <w:b/>
          <w:sz w:val="24"/>
          <w:szCs w:val="24"/>
        </w:rPr>
      </w:pPr>
      <w:r>
        <w:rPr>
          <w:rFonts w:ascii="Calibri" w:eastAsia="Calibri" w:hAnsi="Calibri" w:cs="Calibri"/>
          <w:b/>
          <w:sz w:val="24"/>
          <w:szCs w:val="24"/>
        </w:rPr>
        <w:t xml:space="preserve">Objectif spécifique : </w:t>
      </w:r>
    </w:p>
    <w:p w14:paraId="01C3AB42" w14:textId="77777777" w:rsidR="00716585" w:rsidRPr="00716585" w:rsidRDefault="00716585" w:rsidP="00866ED2">
      <w:pPr>
        <w:widowControl/>
        <w:numPr>
          <w:ilvl w:val="0"/>
          <w:numId w:val="1"/>
        </w:numPr>
        <w:spacing w:line="360" w:lineRule="auto"/>
        <w:jc w:val="both"/>
        <w:rPr>
          <w:rFonts w:ascii="Calibri" w:eastAsia="Calibri" w:hAnsi="Calibri" w:cs="Calibri"/>
          <w:sz w:val="24"/>
          <w:szCs w:val="24"/>
        </w:rPr>
      </w:pPr>
      <w:r w:rsidRPr="00716585">
        <w:rPr>
          <w:rFonts w:ascii="Calibri" w:eastAsia="Calibri" w:hAnsi="Calibri" w:cs="Calibri"/>
          <w:color w:val="000000"/>
          <w:sz w:val="24"/>
          <w:szCs w:val="24"/>
        </w:rPr>
        <w:t>Comprendre les concepts fondamentaux de la gestion financière : Cela inclut la compréhension des états financiers, des ratios financiers, de la trésorerie, et d'autres principes financiers essentiels.</w:t>
      </w:r>
    </w:p>
    <w:p w14:paraId="532811D1" w14:textId="77777777" w:rsidR="00805E62" w:rsidRDefault="00805E62" w:rsidP="00866ED2">
      <w:pPr>
        <w:widowControl/>
        <w:numPr>
          <w:ilvl w:val="0"/>
          <w:numId w:val="1"/>
        </w:numPr>
        <w:spacing w:line="360" w:lineRule="auto"/>
        <w:jc w:val="both"/>
        <w:rPr>
          <w:rFonts w:ascii="Calibri" w:eastAsia="Calibri" w:hAnsi="Calibri" w:cs="Calibri"/>
          <w:sz w:val="24"/>
          <w:szCs w:val="24"/>
        </w:rPr>
      </w:pPr>
      <w:r w:rsidRPr="00805E62">
        <w:rPr>
          <w:rFonts w:ascii="Calibri" w:eastAsia="Calibri" w:hAnsi="Calibri" w:cs="Calibri"/>
          <w:sz w:val="24"/>
          <w:szCs w:val="24"/>
        </w:rPr>
        <w:lastRenderedPageBreak/>
        <w:t>Maîtriser les techniques de calcul des coûts de production : Apprendre à identifier, mesurer et attribuer les coûts liés à la production de biens ou de services. Cela peut inclure la distinction entre les coûts fixes et variables, ainsi que le calcul des coûts unitaires.</w:t>
      </w:r>
    </w:p>
    <w:p w14:paraId="3514E67C" w14:textId="2A73B18B" w:rsidR="003307AE" w:rsidRPr="003307AE" w:rsidRDefault="00805E62" w:rsidP="003307AE">
      <w:pPr>
        <w:widowControl/>
        <w:numPr>
          <w:ilvl w:val="0"/>
          <w:numId w:val="1"/>
        </w:numPr>
        <w:spacing w:line="360" w:lineRule="auto"/>
        <w:jc w:val="both"/>
        <w:rPr>
          <w:rFonts w:ascii="Calibri" w:eastAsia="Calibri" w:hAnsi="Calibri" w:cs="Calibri"/>
          <w:sz w:val="24"/>
          <w:szCs w:val="24"/>
        </w:rPr>
      </w:pPr>
      <w:r w:rsidRPr="00805E62">
        <w:rPr>
          <w:rFonts w:ascii="Calibri" w:eastAsia="Calibri" w:hAnsi="Calibri" w:cs="Calibri"/>
          <w:sz w:val="24"/>
          <w:szCs w:val="24"/>
        </w:rPr>
        <w:t>Optimiser la rentabilité : Savoir comment prendre des décisions financières qui contribuent à maximiser la rentabilité de l'entreprise. Cela peut impliquer des choix liés à la tarification des produits, à la gestion des coûts, et à l'allocation efficace des ressources</w:t>
      </w:r>
      <w:r w:rsidR="00F7096F" w:rsidRPr="00F7096F">
        <w:rPr>
          <w:rFonts w:ascii="Calibri" w:eastAsia="Calibri" w:hAnsi="Calibri" w:cs="Calibri"/>
          <w:sz w:val="24"/>
          <w:szCs w:val="24"/>
        </w:rPr>
        <w:t>.</w:t>
      </w:r>
    </w:p>
    <w:p w14:paraId="1D9AA920" w14:textId="7DDAF29E" w:rsidR="003307AE" w:rsidRDefault="003307AE" w:rsidP="003307AE">
      <w:pPr>
        <w:widowControl/>
        <w:numPr>
          <w:ilvl w:val="0"/>
          <w:numId w:val="1"/>
        </w:numPr>
        <w:spacing w:line="360" w:lineRule="auto"/>
        <w:jc w:val="both"/>
        <w:rPr>
          <w:rFonts w:ascii="Calibri" w:eastAsia="Calibri" w:hAnsi="Calibri" w:cs="Calibri"/>
          <w:sz w:val="24"/>
          <w:szCs w:val="24"/>
        </w:rPr>
      </w:pPr>
      <w:r w:rsidRPr="003307AE">
        <w:rPr>
          <w:rFonts w:ascii="Calibri" w:eastAsia="Calibri" w:hAnsi="Calibri" w:cs="Calibri"/>
          <w:sz w:val="24"/>
          <w:szCs w:val="24"/>
        </w:rPr>
        <w:t>Gérer le budget : Acquérir des compétences dans l'élaboration, le suivi et le contrôle des budgets, en particulier ceux liés à la production. Cela peut aider à éviter les dépassements de coûts et à assurer une utilisation optimale des ressources financières.</w:t>
      </w:r>
    </w:p>
    <w:p w14:paraId="6FA053A6" w14:textId="1ECCBA0A" w:rsidR="00F7096F" w:rsidRPr="003307AE" w:rsidRDefault="003307AE" w:rsidP="003307AE">
      <w:pPr>
        <w:widowControl/>
        <w:numPr>
          <w:ilvl w:val="0"/>
          <w:numId w:val="1"/>
        </w:numPr>
        <w:spacing w:line="360" w:lineRule="auto"/>
        <w:jc w:val="both"/>
        <w:rPr>
          <w:rFonts w:ascii="Calibri" w:eastAsia="Calibri" w:hAnsi="Calibri" w:cs="Calibri"/>
          <w:sz w:val="24"/>
          <w:szCs w:val="24"/>
        </w:rPr>
      </w:pPr>
      <w:r w:rsidRPr="003307AE">
        <w:rPr>
          <w:rFonts w:ascii="Calibri" w:eastAsia="Calibri" w:hAnsi="Calibri" w:cs="Calibri"/>
          <w:sz w:val="24"/>
          <w:szCs w:val="24"/>
        </w:rPr>
        <w:t>Utiliser des outils de gestion financière : Maîtriser l'utilisation d'outils et de logiciels de gestion financière pour faciliter l'analyse des coûts, la prévision financière et la prise de décision.</w:t>
      </w:r>
    </w:p>
    <w:p w14:paraId="1E0ACBEB" w14:textId="77777777" w:rsidR="00D110F9" w:rsidRDefault="00000000" w:rsidP="005D4E67">
      <w:pPr>
        <w:shd w:val="clear" w:color="auto" w:fill="B8CCE4" w:themeFill="accent1" w:themeFillTint="66"/>
        <w:spacing w:after="240" w:line="360" w:lineRule="auto"/>
        <w:jc w:val="both"/>
        <w:rPr>
          <w:rFonts w:ascii="Calibri" w:eastAsia="Calibri" w:hAnsi="Calibri" w:cs="Calibri"/>
          <w:b/>
          <w:sz w:val="24"/>
          <w:szCs w:val="24"/>
        </w:rPr>
      </w:pPr>
      <w:r>
        <w:rPr>
          <w:rFonts w:ascii="Calibri" w:eastAsia="Calibri" w:hAnsi="Calibri" w:cs="Calibri"/>
          <w:b/>
          <w:sz w:val="24"/>
          <w:szCs w:val="24"/>
        </w:rPr>
        <w:t xml:space="preserve">BÉNÉFICIAIRES DE L’ACTION </w:t>
      </w:r>
    </w:p>
    <w:p w14:paraId="1F3DC499" w14:textId="77777777" w:rsidR="00D110F9" w:rsidRDefault="00000000">
      <w:pPr>
        <w:widowControl/>
        <w:numPr>
          <w:ilvl w:val="0"/>
          <w:numId w:val="6"/>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Structure : Forum d'Initiative et de Développement Local à </w:t>
      </w:r>
      <w:proofErr w:type="spellStart"/>
      <w:r>
        <w:rPr>
          <w:rFonts w:ascii="Calibri" w:eastAsia="Calibri" w:hAnsi="Calibri" w:cs="Calibri"/>
          <w:color w:val="000000"/>
          <w:sz w:val="24"/>
          <w:szCs w:val="24"/>
        </w:rPr>
        <w:t>Métouia</w:t>
      </w:r>
      <w:proofErr w:type="spellEnd"/>
    </w:p>
    <w:p w14:paraId="21BCC839" w14:textId="072896FD" w:rsidR="00866ED2" w:rsidRPr="006C06D5" w:rsidRDefault="00000000" w:rsidP="00866ED2">
      <w:pPr>
        <w:widowControl/>
        <w:numPr>
          <w:ilvl w:val="0"/>
          <w:numId w:val="6"/>
        </w:numPr>
        <w:pBdr>
          <w:top w:val="nil"/>
          <w:left w:val="nil"/>
          <w:bottom w:val="nil"/>
          <w:right w:val="nil"/>
          <w:between w:val="nil"/>
        </w:pBdr>
        <w:spacing w:line="360" w:lineRule="auto"/>
        <w:jc w:val="both"/>
        <w:rPr>
          <w:rFonts w:ascii="Calibri" w:eastAsia="Calibri" w:hAnsi="Calibri" w:cs="Calibri"/>
          <w:color w:val="000000"/>
          <w:sz w:val="24"/>
          <w:szCs w:val="24"/>
        </w:rPr>
      </w:pPr>
      <w:r w:rsidRPr="005D4E67">
        <w:rPr>
          <w:rFonts w:ascii="Calibri" w:eastAsia="Calibri" w:hAnsi="Calibri" w:cs="Calibri"/>
          <w:color w:val="000000"/>
          <w:sz w:val="24"/>
          <w:szCs w:val="24"/>
        </w:rPr>
        <w:t xml:space="preserve">Personnes : </w:t>
      </w:r>
      <w:r w:rsidR="004852E3">
        <w:rPr>
          <w:rFonts w:ascii="Calibri" w:eastAsia="Calibri" w:hAnsi="Calibri" w:cs="Calibri"/>
          <w:sz w:val="24"/>
          <w:szCs w:val="24"/>
        </w:rPr>
        <w:t xml:space="preserve">Les étudiants </w:t>
      </w:r>
      <w:r w:rsidR="00866ED2" w:rsidRPr="005D4E67">
        <w:rPr>
          <w:rFonts w:ascii="Calibri" w:eastAsia="Calibri" w:hAnsi="Calibri" w:cs="Calibri"/>
          <w:sz w:val="24"/>
          <w:szCs w:val="24"/>
        </w:rPr>
        <w:t xml:space="preserve"> </w:t>
      </w:r>
    </w:p>
    <w:p w14:paraId="49C74BFA" w14:textId="77777777" w:rsidR="006C06D5" w:rsidRPr="006C06D5" w:rsidRDefault="006C06D5" w:rsidP="006C06D5">
      <w:pPr>
        <w:shd w:val="clear" w:color="auto" w:fill="B8CCE4" w:themeFill="accent1" w:themeFillTint="66"/>
        <w:spacing w:after="240" w:line="360" w:lineRule="auto"/>
        <w:jc w:val="both"/>
        <w:rPr>
          <w:rFonts w:ascii="Calibri" w:eastAsia="Calibri" w:hAnsi="Calibri" w:cs="Calibri"/>
          <w:b/>
          <w:sz w:val="24"/>
          <w:szCs w:val="24"/>
        </w:rPr>
      </w:pPr>
      <w:r w:rsidRPr="006C06D5">
        <w:rPr>
          <w:rFonts w:ascii="Calibri" w:eastAsia="Calibri" w:hAnsi="Calibri" w:cs="Calibri"/>
          <w:b/>
          <w:sz w:val="24"/>
          <w:szCs w:val="24"/>
        </w:rPr>
        <w:t>Méthodologie</w:t>
      </w:r>
    </w:p>
    <w:p w14:paraId="7DBA858A" w14:textId="77777777" w:rsidR="006C06D5" w:rsidRPr="006C06D5" w:rsidRDefault="006C06D5" w:rsidP="006C06D5">
      <w:pPr>
        <w:pStyle w:val="Paragraphedeliste"/>
        <w:numPr>
          <w:ilvl w:val="0"/>
          <w:numId w:val="6"/>
        </w:numPr>
        <w:spacing w:line="360" w:lineRule="auto"/>
        <w:jc w:val="both"/>
        <w:rPr>
          <w:rFonts w:asciiTheme="minorHAnsi" w:eastAsia="Times New Roman" w:hAnsiTheme="minorHAnsi" w:cstheme="minorHAnsi"/>
          <w:sz w:val="24"/>
          <w:szCs w:val="24"/>
        </w:rPr>
      </w:pPr>
      <w:r w:rsidRPr="006C06D5">
        <w:rPr>
          <w:rFonts w:asciiTheme="minorHAnsi" w:eastAsia="Times New Roman" w:hAnsiTheme="minorHAnsi" w:cstheme="minorHAnsi"/>
          <w:sz w:val="24"/>
          <w:szCs w:val="24"/>
        </w:rPr>
        <w:t>La formation aura un caractère théorique-pratique. Elle suivra des approches créatives et interactives d'apprentissage actif des adultes, lus particulièrement en langue ARABE, pour générer une participation optimale de tous les participants, des échanges fructueux entre le formateur et les participants, et pour optimiser les résultats en termes de processus d'apprentissage.</w:t>
      </w:r>
    </w:p>
    <w:p w14:paraId="41956BBF" w14:textId="77777777" w:rsidR="006C06D5" w:rsidRPr="005D4E67" w:rsidRDefault="006C06D5" w:rsidP="006C06D5">
      <w:pPr>
        <w:widowControl/>
        <w:pBdr>
          <w:top w:val="nil"/>
          <w:left w:val="nil"/>
          <w:bottom w:val="nil"/>
          <w:right w:val="nil"/>
          <w:between w:val="nil"/>
        </w:pBdr>
        <w:spacing w:line="360" w:lineRule="auto"/>
        <w:jc w:val="both"/>
        <w:rPr>
          <w:rFonts w:ascii="Calibri" w:eastAsia="Calibri" w:hAnsi="Calibri" w:cs="Calibri"/>
          <w:color w:val="000000"/>
          <w:sz w:val="24"/>
          <w:szCs w:val="24"/>
        </w:rPr>
      </w:pPr>
    </w:p>
    <w:p w14:paraId="6259ED39" w14:textId="77777777" w:rsidR="00D110F9" w:rsidRDefault="00000000" w:rsidP="005D4E67">
      <w:pPr>
        <w:pBdr>
          <w:top w:val="nil"/>
          <w:left w:val="nil"/>
          <w:bottom w:val="nil"/>
          <w:right w:val="nil"/>
          <w:between w:val="nil"/>
        </w:pBdr>
        <w:shd w:val="clear" w:color="auto" w:fill="B8CCE4" w:themeFill="accent1" w:themeFillTint="66"/>
        <w:spacing w:after="240" w:line="360" w:lineRule="auto"/>
        <w:jc w:val="both"/>
        <w:rPr>
          <w:rFonts w:ascii="Calibri" w:eastAsia="Calibri" w:hAnsi="Calibri" w:cs="Calibri"/>
          <w:b/>
          <w:sz w:val="24"/>
          <w:szCs w:val="24"/>
          <w:shd w:val="clear" w:color="auto" w:fill="4F81BD"/>
        </w:rPr>
      </w:pPr>
      <w:r>
        <w:rPr>
          <w:rFonts w:ascii="Calibri" w:eastAsia="Calibri" w:hAnsi="Calibri" w:cs="Calibri"/>
          <w:b/>
          <w:sz w:val="24"/>
          <w:szCs w:val="24"/>
        </w:rPr>
        <w:t>Mission</w:t>
      </w:r>
    </w:p>
    <w:p w14:paraId="2EEE9E97" w14:textId="77777777" w:rsidR="00D110F9" w:rsidRDefault="00000000">
      <w:pPr>
        <w:widowControl/>
        <w:spacing w:line="360" w:lineRule="auto"/>
        <w:ind w:left="360"/>
        <w:jc w:val="both"/>
        <w:rPr>
          <w:rFonts w:ascii="Calibri" w:eastAsia="Calibri" w:hAnsi="Calibri" w:cs="Calibri"/>
          <w:sz w:val="24"/>
          <w:szCs w:val="24"/>
        </w:rPr>
      </w:pPr>
      <w:r>
        <w:rPr>
          <w:rFonts w:ascii="Calibri" w:eastAsia="Calibri" w:hAnsi="Calibri" w:cs="Calibri"/>
          <w:sz w:val="24"/>
          <w:szCs w:val="24"/>
        </w:rPr>
        <w:t>La mission principale du consultant est de mener à bien les activités de mesures de formation conformément au plan d’action et TDR confié par l'association FIDEL.</w:t>
      </w:r>
    </w:p>
    <w:p w14:paraId="1346DC80" w14:textId="77777777" w:rsidR="00D110F9" w:rsidRDefault="00000000" w:rsidP="005D4E67">
      <w:pPr>
        <w:shd w:val="clear" w:color="auto" w:fill="B8CCE4" w:themeFill="accent1" w:themeFillTint="66"/>
        <w:spacing w:after="240" w:line="360" w:lineRule="auto"/>
        <w:jc w:val="both"/>
        <w:rPr>
          <w:rFonts w:ascii="Calibri" w:eastAsia="Calibri" w:hAnsi="Calibri" w:cs="Calibri"/>
          <w:b/>
          <w:sz w:val="24"/>
          <w:szCs w:val="24"/>
        </w:rPr>
      </w:pPr>
      <w:r>
        <w:rPr>
          <w:rFonts w:ascii="Calibri" w:eastAsia="Calibri" w:hAnsi="Calibri" w:cs="Calibri"/>
          <w:b/>
          <w:sz w:val="24"/>
          <w:szCs w:val="24"/>
        </w:rPr>
        <w:t>QUALIFICATIONS ET PROFIL DU CONSULTANT</w:t>
      </w:r>
    </w:p>
    <w:p w14:paraId="2085E595" w14:textId="77777777" w:rsidR="00D110F9" w:rsidRDefault="00000000">
      <w:pPr>
        <w:spacing w:line="360" w:lineRule="auto"/>
        <w:jc w:val="both"/>
        <w:rPr>
          <w:rFonts w:ascii="Calibri" w:eastAsia="Calibri" w:hAnsi="Calibri" w:cs="Calibri"/>
          <w:sz w:val="24"/>
          <w:szCs w:val="24"/>
        </w:rPr>
      </w:pPr>
      <w:r>
        <w:rPr>
          <w:rFonts w:ascii="Calibri" w:eastAsia="Calibri" w:hAnsi="Calibri" w:cs="Calibri"/>
          <w:sz w:val="24"/>
          <w:szCs w:val="24"/>
        </w:rPr>
        <w:t>Pour mener à bien les tâches décrites dans ces termes de références, le cabinet/consultant intéressé</w:t>
      </w:r>
    </w:p>
    <w:p w14:paraId="4BC538C1" w14:textId="77777777" w:rsidR="00D110F9" w:rsidRDefault="00000000">
      <w:pPr>
        <w:spacing w:line="360" w:lineRule="auto"/>
        <w:jc w:val="both"/>
        <w:rPr>
          <w:rFonts w:ascii="Calibri" w:eastAsia="Calibri" w:hAnsi="Calibri" w:cs="Calibri"/>
          <w:sz w:val="24"/>
          <w:szCs w:val="24"/>
        </w:rPr>
      </w:pPr>
      <w:r>
        <w:rPr>
          <w:rFonts w:ascii="Calibri" w:eastAsia="Calibri" w:hAnsi="Calibri" w:cs="Calibri"/>
          <w:sz w:val="24"/>
          <w:szCs w:val="24"/>
        </w:rPr>
        <w:t xml:space="preserve">doit présenter </w:t>
      </w:r>
      <w:proofErr w:type="spellStart"/>
      <w:r>
        <w:rPr>
          <w:rFonts w:ascii="Calibri" w:eastAsia="Calibri" w:hAnsi="Calibri" w:cs="Calibri"/>
          <w:sz w:val="24"/>
          <w:szCs w:val="24"/>
        </w:rPr>
        <w:t>un-e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consultant</w:t>
      </w:r>
      <w:r w:rsidR="00E13DBD">
        <w:rPr>
          <w:rFonts w:ascii="Calibri" w:eastAsia="Calibri" w:hAnsi="Calibri" w:cs="Calibri"/>
          <w:sz w:val="24"/>
          <w:szCs w:val="24"/>
        </w:rPr>
        <w:t>-e</w:t>
      </w:r>
      <w:proofErr w:type="spellEnd"/>
      <w:r>
        <w:rPr>
          <w:rFonts w:ascii="Calibri" w:eastAsia="Calibri" w:hAnsi="Calibri" w:cs="Calibri"/>
          <w:sz w:val="24"/>
          <w:szCs w:val="24"/>
        </w:rPr>
        <w:t xml:space="preserve"> qui possède les qualifications suivantes :</w:t>
      </w:r>
    </w:p>
    <w:p w14:paraId="681F23B8" w14:textId="77777777" w:rsidR="00D110F9" w:rsidRDefault="00000000">
      <w:pPr>
        <w:numPr>
          <w:ilvl w:val="0"/>
          <w:numId w:val="4"/>
        </w:numPr>
        <w:spacing w:line="360" w:lineRule="auto"/>
        <w:jc w:val="both"/>
        <w:rPr>
          <w:rFonts w:ascii="Calibri" w:eastAsia="Calibri" w:hAnsi="Calibri" w:cs="Calibri"/>
          <w:sz w:val="24"/>
          <w:szCs w:val="24"/>
        </w:rPr>
      </w:pPr>
      <w:r>
        <w:rPr>
          <w:rFonts w:ascii="Calibri" w:eastAsia="Calibri" w:hAnsi="Calibri" w:cs="Calibri"/>
          <w:sz w:val="24"/>
          <w:szCs w:val="24"/>
        </w:rPr>
        <w:lastRenderedPageBreak/>
        <w:t>Formation : Niveau Bac+4 ans en économie, développement ou équivalent ;</w:t>
      </w:r>
    </w:p>
    <w:p w14:paraId="0DAA415C" w14:textId="77777777" w:rsidR="00D110F9" w:rsidRDefault="00000000">
      <w:pPr>
        <w:numPr>
          <w:ilvl w:val="0"/>
          <w:numId w:val="4"/>
        </w:numPr>
        <w:spacing w:line="360" w:lineRule="auto"/>
        <w:jc w:val="both"/>
        <w:rPr>
          <w:rFonts w:ascii="Calibri" w:eastAsia="Calibri" w:hAnsi="Calibri" w:cs="Calibri"/>
          <w:sz w:val="24"/>
          <w:szCs w:val="24"/>
        </w:rPr>
      </w:pPr>
      <w:r>
        <w:rPr>
          <w:rFonts w:ascii="Calibri" w:eastAsia="Calibri" w:hAnsi="Calibri" w:cs="Calibri"/>
          <w:sz w:val="24"/>
          <w:szCs w:val="24"/>
        </w:rPr>
        <w:t>Être entièrement disponible durant la réalisation du contrat ;</w:t>
      </w:r>
    </w:p>
    <w:p w14:paraId="579A0F08" w14:textId="77777777" w:rsidR="00D110F9" w:rsidRDefault="00000000">
      <w:pPr>
        <w:numPr>
          <w:ilvl w:val="0"/>
          <w:numId w:val="4"/>
        </w:numPr>
        <w:spacing w:line="360" w:lineRule="auto"/>
        <w:jc w:val="both"/>
        <w:rPr>
          <w:rFonts w:ascii="Calibri" w:eastAsia="Calibri" w:hAnsi="Calibri" w:cs="Calibri"/>
          <w:sz w:val="24"/>
          <w:szCs w:val="24"/>
        </w:rPr>
      </w:pPr>
      <w:r>
        <w:rPr>
          <w:rFonts w:ascii="Calibri" w:eastAsia="Calibri" w:hAnsi="Calibri" w:cs="Calibri"/>
          <w:sz w:val="24"/>
          <w:szCs w:val="24"/>
        </w:rPr>
        <w:t>Avoir une bonne capacité de synthèse et de rédaction ;</w:t>
      </w:r>
    </w:p>
    <w:p w14:paraId="4C3F90FA" w14:textId="77777777" w:rsidR="00D110F9" w:rsidRDefault="00000000">
      <w:pPr>
        <w:numPr>
          <w:ilvl w:val="0"/>
          <w:numId w:val="4"/>
        </w:numPr>
        <w:spacing w:line="360" w:lineRule="auto"/>
        <w:jc w:val="both"/>
        <w:rPr>
          <w:rFonts w:ascii="Calibri" w:eastAsia="Calibri" w:hAnsi="Calibri" w:cs="Calibri"/>
          <w:sz w:val="24"/>
          <w:szCs w:val="24"/>
        </w:rPr>
      </w:pPr>
      <w:r>
        <w:rPr>
          <w:rFonts w:ascii="Calibri" w:eastAsia="Calibri" w:hAnsi="Calibri" w:cs="Calibri"/>
          <w:sz w:val="24"/>
          <w:szCs w:val="24"/>
        </w:rPr>
        <w:t xml:space="preserve">Avoir une bonne connaissance sur la pédagogie ; </w:t>
      </w:r>
    </w:p>
    <w:p w14:paraId="3DA9B650" w14:textId="77777777" w:rsidR="00D110F9" w:rsidRDefault="00000000">
      <w:pPr>
        <w:numPr>
          <w:ilvl w:val="0"/>
          <w:numId w:val="4"/>
        </w:numPr>
        <w:spacing w:line="360" w:lineRule="auto"/>
        <w:jc w:val="both"/>
        <w:rPr>
          <w:rFonts w:ascii="Calibri" w:eastAsia="Calibri" w:hAnsi="Calibri" w:cs="Calibri"/>
          <w:sz w:val="24"/>
          <w:szCs w:val="24"/>
        </w:rPr>
      </w:pPr>
      <w:r>
        <w:rPr>
          <w:rFonts w:ascii="Calibri" w:eastAsia="Calibri" w:hAnsi="Calibri" w:cs="Calibri"/>
          <w:color w:val="000000"/>
          <w:sz w:val="24"/>
          <w:szCs w:val="24"/>
        </w:rPr>
        <w:t>Avoir des expériences probantes et réussies dans des missions similaires</w:t>
      </w:r>
      <w:r>
        <w:rPr>
          <w:rFonts w:ascii="Calibri" w:eastAsia="Calibri" w:hAnsi="Calibri" w:cs="Calibri"/>
          <w:sz w:val="24"/>
          <w:szCs w:val="24"/>
        </w:rPr>
        <w:t xml:space="preserve"> ;</w:t>
      </w:r>
      <w:r>
        <w:rPr>
          <w:rFonts w:ascii="Calibri" w:eastAsia="Calibri" w:hAnsi="Calibri" w:cs="Calibri"/>
          <w:color w:val="000000"/>
          <w:sz w:val="24"/>
          <w:szCs w:val="24"/>
        </w:rPr>
        <w:t> </w:t>
      </w:r>
    </w:p>
    <w:p w14:paraId="32C3FFB1" w14:textId="77777777" w:rsidR="00D110F9" w:rsidRDefault="00000000" w:rsidP="005D4E67">
      <w:pPr>
        <w:shd w:val="clear" w:color="auto" w:fill="B8CCE4" w:themeFill="accent1" w:themeFillTint="66"/>
        <w:spacing w:after="240" w:line="360" w:lineRule="auto"/>
        <w:jc w:val="both"/>
        <w:rPr>
          <w:rFonts w:ascii="Calibri" w:eastAsia="Calibri" w:hAnsi="Calibri" w:cs="Calibri"/>
          <w:b/>
          <w:sz w:val="24"/>
          <w:szCs w:val="24"/>
        </w:rPr>
      </w:pPr>
      <w:r>
        <w:rPr>
          <w:rFonts w:ascii="Calibri" w:eastAsia="Calibri" w:hAnsi="Calibri" w:cs="Calibri"/>
          <w:b/>
          <w:sz w:val="24"/>
          <w:szCs w:val="24"/>
        </w:rPr>
        <w:t xml:space="preserve">RESPONSABILITÉ DU CONSULTANT </w:t>
      </w:r>
    </w:p>
    <w:p w14:paraId="243500F8" w14:textId="77777777" w:rsidR="00D110F9" w:rsidRDefault="00000000">
      <w:pPr>
        <w:spacing w:after="240" w:line="360" w:lineRule="auto"/>
        <w:jc w:val="both"/>
        <w:rPr>
          <w:rFonts w:ascii="Calibri" w:eastAsia="Calibri" w:hAnsi="Calibri" w:cs="Calibri"/>
          <w:sz w:val="24"/>
          <w:szCs w:val="24"/>
        </w:rPr>
      </w:pPr>
      <w:r>
        <w:rPr>
          <w:rFonts w:ascii="Calibri" w:eastAsia="Calibri" w:hAnsi="Calibri" w:cs="Calibri"/>
          <w:sz w:val="24"/>
          <w:szCs w:val="24"/>
        </w:rPr>
        <w:t>Le candidat est censé s’acquitter de sa mission avec la diligence voulue et dans les règles de l’art.</w:t>
      </w:r>
    </w:p>
    <w:p w14:paraId="2072F181" w14:textId="77777777" w:rsidR="00D110F9" w:rsidRDefault="00000000" w:rsidP="005D4E67">
      <w:pPr>
        <w:shd w:val="clear" w:color="auto" w:fill="B8CCE4" w:themeFill="accent1" w:themeFillTint="66"/>
        <w:spacing w:after="240" w:line="360" w:lineRule="auto"/>
        <w:jc w:val="both"/>
        <w:rPr>
          <w:rFonts w:ascii="Calibri" w:eastAsia="Calibri" w:hAnsi="Calibri" w:cs="Calibri"/>
          <w:b/>
          <w:sz w:val="24"/>
          <w:szCs w:val="24"/>
        </w:rPr>
      </w:pPr>
      <w:r>
        <w:rPr>
          <w:rFonts w:ascii="Calibri" w:eastAsia="Calibri" w:hAnsi="Calibri" w:cs="Calibri"/>
          <w:b/>
          <w:sz w:val="24"/>
          <w:szCs w:val="24"/>
        </w:rPr>
        <w:t>Livrable</w:t>
      </w:r>
    </w:p>
    <w:p w14:paraId="74A7994F" w14:textId="3DFB5E3C" w:rsidR="00C019CC" w:rsidRDefault="00C019CC" w:rsidP="00C019CC">
      <w:pPr>
        <w:pStyle w:val="Paragraphedeliste"/>
        <w:numPr>
          <w:ilvl w:val="0"/>
          <w:numId w:val="10"/>
        </w:numPr>
        <w:autoSpaceDE w:val="0"/>
        <w:autoSpaceDN w:val="0"/>
        <w:spacing w:line="360" w:lineRule="auto"/>
        <w:jc w:val="both"/>
        <w:rPr>
          <w:rFonts w:asciiTheme="minorHAnsi" w:hAnsiTheme="minorHAnsi" w:cstheme="minorHAnsi"/>
          <w:sz w:val="24"/>
          <w:szCs w:val="24"/>
        </w:rPr>
      </w:pPr>
      <w:r w:rsidRPr="00252B9A">
        <w:rPr>
          <w:rFonts w:asciiTheme="minorHAnsi" w:hAnsiTheme="minorHAnsi" w:cstheme="minorHAnsi"/>
          <w:sz w:val="24"/>
          <w:szCs w:val="24"/>
        </w:rPr>
        <w:t xml:space="preserve">La durée de la mission est estimée </w:t>
      </w:r>
      <w:r w:rsidR="004852E3">
        <w:rPr>
          <w:rFonts w:asciiTheme="minorHAnsi" w:hAnsiTheme="minorHAnsi" w:cstheme="minorHAnsi"/>
          <w:sz w:val="24"/>
          <w:szCs w:val="24"/>
        </w:rPr>
        <w:t>5</w:t>
      </w:r>
      <w:r>
        <w:rPr>
          <w:rFonts w:asciiTheme="minorHAnsi" w:hAnsiTheme="minorHAnsi" w:cstheme="minorHAnsi"/>
          <w:sz w:val="24"/>
          <w:szCs w:val="24"/>
        </w:rPr>
        <w:t>H/J</w:t>
      </w:r>
      <w:r w:rsidRPr="00252B9A">
        <w:rPr>
          <w:rFonts w:asciiTheme="minorHAnsi" w:hAnsiTheme="minorHAnsi" w:cstheme="minorHAnsi"/>
          <w:sz w:val="24"/>
          <w:szCs w:val="24"/>
        </w:rPr>
        <w:t>, avec un délai d’approbation et de commentaires du rapport final</w:t>
      </w:r>
      <w:r>
        <w:rPr>
          <w:rFonts w:asciiTheme="minorHAnsi" w:hAnsiTheme="minorHAnsi" w:cstheme="minorHAnsi"/>
          <w:sz w:val="24"/>
          <w:szCs w:val="24"/>
        </w:rPr>
        <w:t xml:space="preserve"> </w:t>
      </w:r>
      <w:r w:rsidRPr="00EB2F0F">
        <w:rPr>
          <w:rFonts w:asciiTheme="minorHAnsi" w:hAnsiTheme="minorHAnsi" w:cstheme="minorHAnsi"/>
          <w:sz w:val="24"/>
          <w:szCs w:val="24"/>
        </w:rPr>
        <w:t>de dix (10) jours</w:t>
      </w:r>
      <w:r>
        <w:rPr>
          <w:rFonts w:asciiTheme="minorHAnsi" w:hAnsiTheme="minorHAnsi" w:cstheme="minorHAnsi"/>
          <w:sz w:val="24"/>
          <w:szCs w:val="24"/>
        </w:rPr>
        <w:t>. Le rapport doit inclure un résumé portant sur le déroulement de la mission, les résultats, les c</w:t>
      </w:r>
      <w:r w:rsidRPr="00EB2F0F">
        <w:rPr>
          <w:rFonts w:asciiTheme="minorHAnsi" w:hAnsiTheme="minorHAnsi" w:cstheme="minorHAnsi"/>
          <w:sz w:val="24"/>
          <w:szCs w:val="24"/>
        </w:rPr>
        <w:t>onclusion</w:t>
      </w:r>
      <w:r>
        <w:rPr>
          <w:rFonts w:asciiTheme="minorHAnsi" w:hAnsiTheme="minorHAnsi" w:cstheme="minorHAnsi"/>
          <w:sz w:val="24"/>
          <w:szCs w:val="24"/>
        </w:rPr>
        <w:t>s</w:t>
      </w:r>
      <w:r w:rsidRPr="00EB2F0F">
        <w:rPr>
          <w:rFonts w:asciiTheme="minorHAnsi" w:hAnsiTheme="minorHAnsi" w:cstheme="minorHAnsi"/>
          <w:sz w:val="24"/>
          <w:szCs w:val="24"/>
        </w:rPr>
        <w:t xml:space="preserve"> et </w:t>
      </w:r>
      <w:r>
        <w:rPr>
          <w:rFonts w:asciiTheme="minorHAnsi" w:hAnsiTheme="minorHAnsi" w:cstheme="minorHAnsi"/>
          <w:sz w:val="24"/>
          <w:szCs w:val="24"/>
        </w:rPr>
        <w:t xml:space="preserve">les </w:t>
      </w:r>
      <w:r w:rsidRPr="00EB2F0F">
        <w:rPr>
          <w:rFonts w:asciiTheme="minorHAnsi" w:hAnsiTheme="minorHAnsi" w:cstheme="minorHAnsi"/>
          <w:sz w:val="24"/>
          <w:szCs w:val="24"/>
        </w:rPr>
        <w:t xml:space="preserve">recommandations. Le prestataire est invité à tenir compte de ces délais d’approbation dans l’élaboration de son planning d’intervention. </w:t>
      </w:r>
    </w:p>
    <w:p w14:paraId="5CB1556C" w14:textId="77777777" w:rsidR="00C019CC" w:rsidRDefault="00C019CC" w:rsidP="00C019CC">
      <w:pPr>
        <w:pStyle w:val="Paragraphedeliste"/>
        <w:numPr>
          <w:ilvl w:val="0"/>
          <w:numId w:val="10"/>
        </w:numPr>
        <w:autoSpaceDE w:val="0"/>
        <w:autoSpaceDN w:val="0"/>
        <w:spacing w:line="360" w:lineRule="auto"/>
        <w:jc w:val="both"/>
        <w:rPr>
          <w:rFonts w:asciiTheme="minorHAnsi" w:hAnsiTheme="minorHAnsi" w:cstheme="minorHAnsi"/>
          <w:sz w:val="24"/>
          <w:szCs w:val="24"/>
        </w:rPr>
      </w:pPr>
      <w:r>
        <w:rPr>
          <w:rFonts w:asciiTheme="minorHAnsi" w:hAnsiTheme="minorHAnsi" w:cstheme="minorHAnsi"/>
          <w:sz w:val="24"/>
          <w:szCs w:val="24"/>
        </w:rPr>
        <w:t>Le prestataire est appelé à envoyer un TimeSheet.</w:t>
      </w:r>
    </w:p>
    <w:p w14:paraId="1A26F577" w14:textId="77777777" w:rsidR="00C019CC" w:rsidRDefault="00C019CC" w:rsidP="00C019CC">
      <w:pPr>
        <w:pStyle w:val="Paragraphedeliste"/>
        <w:numPr>
          <w:ilvl w:val="0"/>
          <w:numId w:val="10"/>
        </w:numPr>
        <w:autoSpaceDE w:val="0"/>
        <w:autoSpaceDN w:val="0"/>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Fiche d’évaluation avant et post formation </w:t>
      </w:r>
    </w:p>
    <w:p w14:paraId="63A398EA" w14:textId="77777777" w:rsidR="00C019CC" w:rsidRDefault="00C019CC" w:rsidP="00C019CC">
      <w:pPr>
        <w:pStyle w:val="Paragraphedeliste"/>
        <w:numPr>
          <w:ilvl w:val="0"/>
          <w:numId w:val="10"/>
        </w:numPr>
        <w:autoSpaceDE w:val="0"/>
        <w:autoSpaceDN w:val="0"/>
        <w:spacing w:line="360" w:lineRule="auto"/>
        <w:jc w:val="both"/>
        <w:rPr>
          <w:rFonts w:asciiTheme="minorHAnsi" w:hAnsiTheme="minorHAnsi" w:cstheme="minorHAnsi"/>
          <w:sz w:val="24"/>
          <w:szCs w:val="24"/>
        </w:rPr>
      </w:pPr>
      <w:r>
        <w:rPr>
          <w:rFonts w:asciiTheme="minorHAnsi" w:hAnsiTheme="minorHAnsi" w:cstheme="minorHAnsi"/>
          <w:sz w:val="24"/>
          <w:szCs w:val="24"/>
        </w:rPr>
        <w:t>Liste de présence</w:t>
      </w:r>
    </w:p>
    <w:p w14:paraId="06C744CC" w14:textId="1A750950" w:rsidR="00D110F9" w:rsidRPr="0061733F" w:rsidRDefault="00C019CC" w:rsidP="0061733F">
      <w:pPr>
        <w:pStyle w:val="Paragraphedeliste"/>
        <w:numPr>
          <w:ilvl w:val="0"/>
          <w:numId w:val="10"/>
        </w:numPr>
        <w:autoSpaceDE w:val="0"/>
        <w:autoSpaceDN w:val="0"/>
        <w:spacing w:line="360" w:lineRule="auto"/>
        <w:jc w:val="both"/>
        <w:rPr>
          <w:rFonts w:asciiTheme="minorHAnsi" w:hAnsiTheme="minorHAnsi" w:cstheme="minorHAnsi"/>
          <w:sz w:val="24"/>
          <w:szCs w:val="24"/>
        </w:rPr>
      </w:pPr>
      <w:r>
        <w:rPr>
          <w:rFonts w:asciiTheme="minorHAnsi" w:hAnsiTheme="minorHAnsi" w:cstheme="minorHAnsi"/>
          <w:sz w:val="24"/>
          <w:szCs w:val="24"/>
        </w:rPr>
        <w:t>Photos</w:t>
      </w:r>
    </w:p>
    <w:p w14:paraId="25A6ED4C" w14:textId="77777777" w:rsidR="00D110F9" w:rsidRDefault="00000000" w:rsidP="005D4E67">
      <w:pPr>
        <w:shd w:val="clear" w:color="auto" w:fill="B8CCE4" w:themeFill="accent1" w:themeFillTint="66"/>
        <w:spacing w:after="240" w:line="360" w:lineRule="auto"/>
        <w:jc w:val="both"/>
        <w:rPr>
          <w:rFonts w:ascii="Calibri" w:eastAsia="Calibri" w:hAnsi="Calibri" w:cs="Calibri"/>
          <w:b/>
          <w:sz w:val="24"/>
          <w:szCs w:val="24"/>
        </w:rPr>
      </w:pPr>
      <w:r>
        <w:rPr>
          <w:rFonts w:ascii="Calibri" w:eastAsia="Calibri" w:hAnsi="Calibri" w:cs="Calibri"/>
          <w:b/>
          <w:sz w:val="24"/>
          <w:szCs w:val="24"/>
        </w:rPr>
        <w:t xml:space="preserve">CALENDRIER, DURÉE ET LIEU DES MISSIONS </w:t>
      </w:r>
    </w:p>
    <w:p w14:paraId="59384362" w14:textId="4EE53B3C" w:rsidR="006C06D5" w:rsidRDefault="006C06D5" w:rsidP="006C06D5">
      <w:pPr>
        <w:spacing w:after="240" w:line="360" w:lineRule="auto"/>
        <w:ind w:left="426"/>
        <w:jc w:val="both"/>
        <w:rPr>
          <w:rFonts w:asciiTheme="minorHAnsi" w:hAnsiTheme="minorHAnsi" w:cstheme="minorHAnsi"/>
          <w:sz w:val="24"/>
          <w:szCs w:val="24"/>
        </w:rPr>
      </w:pPr>
      <w:r>
        <w:rPr>
          <w:rFonts w:asciiTheme="minorHAnsi" w:eastAsia="Times New Roman" w:hAnsiTheme="minorHAnsi" w:cstheme="minorHAnsi"/>
          <w:sz w:val="24"/>
          <w:szCs w:val="24"/>
        </w:rPr>
        <w:t xml:space="preserve">Cette mission s’étalera sur une période de 5 jours durant la période du </w:t>
      </w:r>
      <w:r w:rsidR="009107C7">
        <w:rPr>
          <w:rFonts w:asciiTheme="minorHAnsi" w:eastAsia="Times New Roman" w:hAnsiTheme="minorHAnsi" w:cstheme="minorHAnsi"/>
          <w:sz w:val="24"/>
          <w:szCs w:val="24"/>
        </w:rPr>
        <w:t>08</w:t>
      </w:r>
      <w:r>
        <w:rPr>
          <w:rFonts w:asciiTheme="minorHAnsi" w:eastAsia="Times New Roman" w:hAnsiTheme="minorHAnsi" w:cstheme="minorHAnsi"/>
          <w:sz w:val="24"/>
          <w:szCs w:val="24"/>
        </w:rPr>
        <w:t>/01/2024 jusqu’à 04/02/2024. Elle</w:t>
      </w:r>
      <w:r w:rsidRPr="0003624F">
        <w:rPr>
          <w:rFonts w:asciiTheme="minorHAnsi" w:eastAsia="Times New Roman" w:hAnsiTheme="minorHAnsi" w:cstheme="minorHAnsi"/>
          <w:sz w:val="24"/>
          <w:szCs w:val="24"/>
        </w:rPr>
        <w:t xml:space="preserve"> débutera </w:t>
      </w:r>
      <w:r>
        <w:rPr>
          <w:rFonts w:asciiTheme="minorHAnsi" w:hAnsiTheme="minorHAnsi" w:cstheme="minorHAnsi"/>
          <w:sz w:val="24"/>
          <w:szCs w:val="24"/>
        </w:rPr>
        <w:t>après la signature du contrat</w:t>
      </w:r>
      <w:r w:rsidRPr="0003624F">
        <w:rPr>
          <w:rFonts w:asciiTheme="minorHAnsi" w:hAnsiTheme="minorHAnsi" w:cstheme="minorHAnsi"/>
          <w:sz w:val="24"/>
          <w:szCs w:val="24"/>
        </w:rPr>
        <w:t xml:space="preserve">. </w:t>
      </w:r>
    </w:p>
    <w:p w14:paraId="2C006B94" w14:textId="77777777" w:rsidR="00D110F9" w:rsidRDefault="00000000" w:rsidP="005D4E67">
      <w:pPr>
        <w:shd w:val="clear" w:color="auto" w:fill="B8CCE4" w:themeFill="accent1" w:themeFillTint="66"/>
        <w:spacing w:before="240" w:line="360" w:lineRule="auto"/>
        <w:jc w:val="both"/>
        <w:rPr>
          <w:rFonts w:ascii="Calibri" w:eastAsia="Calibri" w:hAnsi="Calibri" w:cs="Calibri"/>
          <w:b/>
          <w:sz w:val="24"/>
          <w:szCs w:val="24"/>
        </w:rPr>
      </w:pPr>
      <w:r>
        <w:rPr>
          <w:rFonts w:ascii="Calibri" w:eastAsia="Calibri" w:hAnsi="Calibri" w:cs="Calibri"/>
          <w:b/>
          <w:sz w:val="24"/>
          <w:szCs w:val="24"/>
        </w:rPr>
        <w:t xml:space="preserve">MODE DE SÉLECTION </w:t>
      </w:r>
    </w:p>
    <w:p w14:paraId="272BEA47" w14:textId="77777777" w:rsidR="00D110F9" w:rsidRDefault="00000000">
      <w:pPr>
        <w:spacing w:before="240" w:line="360" w:lineRule="auto"/>
        <w:ind w:right="-142"/>
        <w:jc w:val="both"/>
        <w:rPr>
          <w:rFonts w:ascii="Calibri" w:eastAsia="Calibri" w:hAnsi="Calibri" w:cs="Calibri"/>
          <w:sz w:val="24"/>
          <w:szCs w:val="24"/>
        </w:rPr>
      </w:pPr>
      <w:r>
        <w:rPr>
          <w:rFonts w:ascii="Calibri" w:eastAsia="Calibri" w:hAnsi="Calibri" w:cs="Calibri"/>
          <w:sz w:val="24"/>
          <w:szCs w:val="24"/>
        </w:rPr>
        <w:t>Une commission de sélection des candidatures établira un classement des candidatures selon :</w:t>
      </w:r>
    </w:p>
    <w:p w14:paraId="5AC773A4" w14:textId="77777777" w:rsidR="00D110F9" w:rsidRDefault="00000000">
      <w:pPr>
        <w:widowControl/>
        <w:numPr>
          <w:ilvl w:val="0"/>
          <w:numId w:val="7"/>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Pertinence du CV (Expérience et niveau universitaire) ……………………………30pts</w:t>
      </w:r>
    </w:p>
    <w:p w14:paraId="30AC5038" w14:textId="77777777" w:rsidR="00D110F9" w:rsidRDefault="00000000">
      <w:pPr>
        <w:widowControl/>
        <w:numPr>
          <w:ilvl w:val="0"/>
          <w:numId w:val="7"/>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Pertinence de la note méthodologique ………………………………….….……………30pts</w:t>
      </w:r>
    </w:p>
    <w:p w14:paraId="5D8E2E90" w14:textId="77777777" w:rsidR="00D110F9" w:rsidRDefault="00000000">
      <w:pPr>
        <w:widowControl/>
        <w:numPr>
          <w:ilvl w:val="0"/>
          <w:numId w:val="7"/>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Connaissance du contexte local du projet………………………………….……………20pts</w:t>
      </w:r>
    </w:p>
    <w:p w14:paraId="329D2953" w14:textId="77777777" w:rsidR="00D110F9" w:rsidRDefault="00000000">
      <w:pPr>
        <w:widowControl/>
        <w:numPr>
          <w:ilvl w:val="0"/>
          <w:numId w:val="7"/>
        </w:num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Offre financière…………………………………………………….……………..………….………20pts</w:t>
      </w:r>
    </w:p>
    <w:p w14:paraId="524714EA" w14:textId="77777777" w:rsidR="00D110F9" w:rsidRDefault="00000000">
      <w:pPr>
        <w:spacing w:line="360" w:lineRule="auto"/>
        <w:jc w:val="both"/>
        <w:rPr>
          <w:rFonts w:ascii="Calibri" w:eastAsia="Calibri" w:hAnsi="Calibri" w:cs="Calibri"/>
          <w:sz w:val="24"/>
          <w:szCs w:val="24"/>
        </w:rPr>
      </w:pPr>
      <w:r>
        <w:rPr>
          <w:rFonts w:ascii="Calibri" w:eastAsia="Calibri" w:hAnsi="Calibri" w:cs="Calibri"/>
          <w:sz w:val="24"/>
          <w:szCs w:val="24"/>
        </w:rPr>
        <w:t>Le candidat le mieux classé sera contacté pour assister à la séance de négociation de son contrat.</w:t>
      </w:r>
    </w:p>
    <w:p w14:paraId="0BFA44F4" w14:textId="77777777" w:rsidR="00D110F9" w:rsidRDefault="00000000" w:rsidP="005D4E67">
      <w:pPr>
        <w:shd w:val="clear" w:color="auto" w:fill="B8CCE4" w:themeFill="accent1" w:themeFillTint="66"/>
        <w:spacing w:before="240" w:line="360" w:lineRule="auto"/>
        <w:jc w:val="both"/>
        <w:rPr>
          <w:rFonts w:ascii="Calibri" w:eastAsia="Calibri" w:hAnsi="Calibri" w:cs="Calibri"/>
          <w:b/>
          <w:sz w:val="24"/>
          <w:szCs w:val="24"/>
        </w:rPr>
      </w:pPr>
      <w:r>
        <w:rPr>
          <w:rFonts w:ascii="Calibri" w:eastAsia="Calibri" w:hAnsi="Calibri" w:cs="Calibri"/>
          <w:b/>
          <w:sz w:val="24"/>
          <w:szCs w:val="24"/>
        </w:rPr>
        <w:lastRenderedPageBreak/>
        <w:t>CONDITIONS DE SOUMISSION</w:t>
      </w:r>
    </w:p>
    <w:p w14:paraId="1B34065B" w14:textId="0F08A77C" w:rsidR="00D110F9" w:rsidRDefault="00000000">
      <w:pPr>
        <w:spacing w:before="240" w:line="360" w:lineRule="auto"/>
        <w:jc w:val="both"/>
        <w:rPr>
          <w:rFonts w:ascii="Calibri" w:eastAsia="Calibri" w:hAnsi="Calibri" w:cs="Calibri"/>
          <w:sz w:val="24"/>
          <w:szCs w:val="24"/>
        </w:rPr>
      </w:pPr>
      <w:r>
        <w:rPr>
          <w:rFonts w:ascii="Calibri" w:eastAsia="Calibri" w:hAnsi="Calibri" w:cs="Calibri"/>
          <w:sz w:val="24"/>
          <w:szCs w:val="24"/>
        </w:rPr>
        <w:t xml:space="preserve">Veuillez envoyer vos candidatures comprenant un CV actualisé, une note méthodologique et une offre financière au plus tard le </w:t>
      </w:r>
      <w:r w:rsidR="006F6916">
        <w:rPr>
          <w:rFonts w:ascii="Calibri" w:eastAsia="Calibri" w:hAnsi="Calibri" w:cs="Calibri"/>
          <w:b/>
          <w:sz w:val="24"/>
          <w:szCs w:val="24"/>
        </w:rPr>
        <w:t xml:space="preserve">01 </w:t>
      </w:r>
      <w:r>
        <w:rPr>
          <w:rFonts w:ascii="Calibri" w:eastAsia="Calibri" w:hAnsi="Calibri" w:cs="Calibri"/>
          <w:b/>
          <w:sz w:val="24"/>
          <w:szCs w:val="24"/>
        </w:rPr>
        <w:t xml:space="preserve"> </w:t>
      </w:r>
      <w:r w:rsidR="004852E3">
        <w:rPr>
          <w:rFonts w:ascii="Calibri" w:eastAsia="Calibri" w:hAnsi="Calibri" w:cs="Calibri"/>
          <w:b/>
          <w:sz w:val="24"/>
          <w:szCs w:val="24"/>
        </w:rPr>
        <w:t>janvier</w:t>
      </w:r>
      <w:r>
        <w:rPr>
          <w:rFonts w:ascii="Calibri" w:eastAsia="Calibri" w:hAnsi="Calibri" w:cs="Calibri"/>
          <w:b/>
          <w:sz w:val="24"/>
          <w:szCs w:val="24"/>
        </w:rPr>
        <w:t xml:space="preserve"> 202</w:t>
      </w:r>
      <w:r w:rsidR="004852E3">
        <w:rPr>
          <w:rFonts w:ascii="Calibri" w:eastAsia="Calibri" w:hAnsi="Calibri" w:cs="Calibri"/>
          <w:b/>
          <w:sz w:val="24"/>
          <w:szCs w:val="24"/>
        </w:rPr>
        <w:t>4</w:t>
      </w:r>
      <w:r>
        <w:rPr>
          <w:rFonts w:ascii="Calibri" w:eastAsia="Calibri" w:hAnsi="Calibri" w:cs="Calibri"/>
          <w:sz w:val="24"/>
          <w:szCs w:val="24"/>
        </w:rPr>
        <w:t xml:space="preserve"> à l’adresse suivante : </w:t>
      </w:r>
      <w:hyperlink r:id="rId9">
        <w:r>
          <w:rPr>
            <w:rFonts w:ascii="Calibri" w:eastAsia="Calibri" w:hAnsi="Calibri" w:cs="Calibri"/>
            <w:color w:val="000000"/>
            <w:sz w:val="24"/>
            <w:szCs w:val="24"/>
          </w:rPr>
          <w:t>fidelmetouia@gmail.com</w:t>
        </w:r>
      </w:hyperlink>
      <w:r>
        <w:rPr>
          <w:rFonts w:ascii="Calibri" w:eastAsia="Calibri" w:hAnsi="Calibri" w:cs="Calibri"/>
          <w:sz w:val="24"/>
          <w:szCs w:val="24"/>
        </w:rPr>
        <w:t xml:space="preserve"> en précisant dans l’objet du mail « Appel à candidatures </w:t>
      </w:r>
      <w:r w:rsidR="00C019CC">
        <w:rPr>
          <w:rFonts w:ascii="Calibri" w:eastAsia="Calibri" w:hAnsi="Calibri" w:cs="Calibri"/>
          <w:sz w:val="24"/>
          <w:szCs w:val="24"/>
        </w:rPr>
        <w:t>f</w:t>
      </w:r>
      <w:r w:rsidR="00C019CC" w:rsidRPr="00C019CC">
        <w:rPr>
          <w:rFonts w:ascii="Calibri" w:eastAsia="Calibri" w:hAnsi="Calibri" w:cs="Calibri"/>
          <w:sz w:val="24"/>
          <w:szCs w:val="24"/>
        </w:rPr>
        <w:t xml:space="preserve">ormation </w:t>
      </w:r>
      <w:r w:rsidR="0061733F">
        <w:rPr>
          <w:rFonts w:ascii="Calibri" w:eastAsia="Calibri" w:hAnsi="Calibri" w:cs="Calibri"/>
          <w:sz w:val="24"/>
          <w:szCs w:val="24"/>
        </w:rPr>
        <w:t xml:space="preserve">en gestion </w:t>
      </w:r>
      <w:proofErr w:type="spellStart"/>
      <w:r w:rsidR="0061733F">
        <w:rPr>
          <w:rFonts w:ascii="Calibri" w:eastAsia="Calibri" w:hAnsi="Calibri" w:cs="Calibri"/>
          <w:sz w:val="24"/>
          <w:szCs w:val="24"/>
        </w:rPr>
        <w:t>financière_Projet</w:t>
      </w:r>
      <w:proofErr w:type="spellEnd"/>
      <w:r w:rsidR="0061733F">
        <w:rPr>
          <w:rFonts w:ascii="Calibri" w:eastAsia="Calibri" w:hAnsi="Calibri" w:cs="Calibri"/>
          <w:sz w:val="24"/>
          <w:szCs w:val="24"/>
        </w:rPr>
        <w:t xml:space="preserve"> J’innove</w:t>
      </w:r>
      <w:r w:rsidR="00C019CC">
        <w:rPr>
          <w:rFonts w:ascii="Calibri" w:eastAsia="Calibri" w:hAnsi="Calibri" w:cs="Calibri"/>
          <w:sz w:val="24"/>
          <w:szCs w:val="24"/>
        </w:rPr>
        <w:t xml:space="preserve"> »</w:t>
      </w:r>
      <w:r>
        <w:rPr>
          <w:rFonts w:ascii="Calibri" w:eastAsia="Calibri" w:hAnsi="Calibri" w:cs="Calibri"/>
          <w:sz w:val="24"/>
          <w:szCs w:val="24"/>
        </w:rPr>
        <w:t>.</w:t>
      </w:r>
    </w:p>
    <w:p w14:paraId="35E49000" w14:textId="77777777" w:rsidR="00D110F9" w:rsidRDefault="00000000">
      <w:pPr>
        <w:spacing w:line="360" w:lineRule="auto"/>
        <w:jc w:val="both"/>
        <w:rPr>
          <w:rFonts w:ascii="Calibri" w:eastAsia="Calibri" w:hAnsi="Calibri" w:cs="Calibri"/>
          <w:sz w:val="24"/>
          <w:szCs w:val="24"/>
        </w:rPr>
      </w:pPr>
      <w:r>
        <w:rPr>
          <w:rFonts w:ascii="Calibri" w:eastAsia="Calibri" w:hAnsi="Calibri" w:cs="Calibri"/>
          <w:sz w:val="24"/>
          <w:szCs w:val="24"/>
        </w:rPr>
        <w:t xml:space="preserve">Pour plus d’informations sur la mission ou bien sur le projet "J’innove", veuillez contacter : </w:t>
      </w:r>
      <w:r>
        <w:rPr>
          <w:rFonts w:ascii="Calibri" w:eastAsia="Calibri" w:hAnsi="Calibri" w:cs="Calibri"/>
          <w:b/>
          <w:sz w:val="24"/>
          <w:szCs w:val="24"/>
        </w:rPr>
        <w:t xml:space="preserve">Nizar Hamed 90 112 309 </w:t>
      </w:r>
    </w:p>
    <w:sectPr w:rsidR="00D110F9">
      <w:headerReference w:type="default" r:id="rId10"/>
      <w:footerReference w:type="default" r:id="rId11"/>
      <w:pgSz w:w="11907" w:h="16839"/>
      <w:pgMar w:top="1952" w:right="1020" w:bottom="280" w:left="1020"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F08F" w14:textId="77777777" w:rsidR="00874D28" w:rsidRDefault="00874D28">
      <w:r>
        <w:separator/>
      </w:r>
    </w:p>
  </w:endnote>
  <w:endnote w:type="continuationSeparator" w:id="0">
    <w:p w14:paraId="47592142" w14:textId="77777777" w:rsidR="00874D28" w:rsidRDefault="0087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035D" w14:textId="77777777" w:rsidR="00D110F9" w:rsidRDefault="00000000">
    <w:pPr>
      <w:pBdr>
        <w:top w:val="nil"/>
        <w:left w:val="nil"/>
        <w:bottom w:val="nil"/>
        <w:right w:val="nil"/>
        <w:between w:val="nil"/>
      </w:pBdr>
      <w:tabs>
        <w:tab w:val="center" w:pos="4536"/>
        <w:tab w:val="right" w:pos="9072"/>
      </w:tabs>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3DBD">
      <w:rPr>
        <w:b/>
        <w:noProof/>
        <w:color w:val="000000"/>
        <w:sz w:val="24"/>
        <w:szCs w:val="24"/>
      </w:rPr>
      <w:t>1</w:t>
    </w:r>
    <w:r>
      <w:rPr>
        <w:b/>
        <w:color w:val="000000"/>
        <w:sz w:val="24"/>
        <w:szCs w:val="24"/>
      </w:rPr>
      <w:fldChar w:fldCharType="end"/>
    </w:r>
    <w:r>
      <w:rPr>
        <w:color w:val="000000"/>
      </w:rPr>
      <w:t xml:space="preserve"> 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3DBD">
      <w:rPr>
        <w:b/>
        <w:noProof/>
        <w:color w:val="000000"/>
        <w:sz w:val="24"/>
        <w:szCs w:val="24"/>
      </w:rPr>
      <w:t>2</w:t>
    </w:r>
    <w:r>
      <w:rPr>
        <w:b/>
        <w:color w:val="000000"/>
        <w:sz w:val="24"/>
        <w:szCs w:val="24"/>
      </w:rPr>
      <w:fldChar w:fldCharType="end"/>
    </w:r>
  </w:p>
  <w:p w14:paraId="7C64E69D" w14:textId="2C49A1F2" w:rsidR="00D110F9" w:rsidRDefault="00D110F9">
    <w:pPr>
      <w:pBdr>
        <w:top w:val="nil"/>
        <w:left w:val="nil"/>
        <w:bottom w:val="nil"/>
        <w:right w:val="nil"/>
        <w:between w:val="nil"/>
      </w:pBdr>
      <w:tabs>
        <w:tab w:val="center" w:pos="4536"/>
        <w:tab w:val="right" w:pos="9072"/>
        <w:tab w:val="left" w:pos="604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2ACC" w14:textId="77777777" w:rsidR="00874D28" w:rsidRDefault="00874D28">
      <w:r>
        <w:separator/>
      </w:r>
    </w:p>
  </w:footnote>
  <w:footnote w:type="continuationSeparator" w:id="0">
    <w:p w14:paraId="767584DA" w14:textId="77777777" w:rsidR="00874D28" w:rsidRDefault="0087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E3F7" w14:textId="77777777" w:rsidR="00D110F9" w:rsidRDefault="00000000">
    <w:pPr>
      <w:tabs>
        <w:tab w:val="center" w:pos="4536"/>
        <w:tab w:val="right" w:pos="9072"/>
        <w:tab w:val="left" w:pos="6048"/>
      </w:tabs>
      <w:rPr>
        <w:b/>
        <w:color w:val="000000"/>
        <w:sz w:val="20"/>
        <w:szCs w:val="20"/>
      </w:rPr>
    </w:pPr>
    <w:r>
      <w:rPr>
        <w:b/>
        <w:noProof/>
      </w:rPr>
      <w:drawing>
        <wp:inline distT="114300" distB="114300" distL="114300" distR="114300" wp14:anchorId="3F616EB0" wp14:editId="17E032A0">
          <wp:extent cx="6264600" cy="12573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64600" cy="1257300"/>
                  </a:xfrm>
                  <a:prstGeom prst="rect">
                    <a:avLst/>
                  </a:prstGeom>
                  <a:ln/>
                </pic:spPr>
              </pic:pic>
            </a:graphicData>
          </a:graphic>
        </wp:inline>
      </w:drawing>
    </w:r>
  </w:p>
  <w:p w14:paraId="34BD6FB2"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6272C7F8"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686E59CC"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6C77C5BE"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49E9F3AC"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2F35EBD2" w14:textId="77777777" w:rsidR="00D110F9" w:rsidRDefault="00D110F9">
    <w:pPr>
      <w:pBdr>
        <w:top w:val="nil"/>
        <w:left w:val="nil"/>
        <w:bottom w:val="nil"/>
        <w:right w:val="nil"/>
        <w:between w:val="nil"/>
      </w:pBdr>
      <w:spacing w:line="14" w:lineRule="auto"/>
      <w:ind w:left="360" w:right="424"/>
      <w:jc w:val="center"/>
      <w:rPr>
        <w:b/>
        <w:color w:val="000000"/>
        <w:sz w:val="87"/>
        <w:szCs w:val="87"/>
      </w:rPr>
    </w:pPr>
  </w:p>
  <w:p w14:paraId="42A4A511"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415D457B"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323F6463"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44FB0899"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6D85BF3A" w14:textId="77777777" w:rsidR="00D110F9" w:rsidRDefault="00D110F9">
    <w:pPr>
      <w:pBdr>
        <w:top w:val="nil"/>
        <w:left w:val="nil"/>
        <w:bottom w:val="nil"/>
        <w:right w:val="nil"/>
        <w:between w:val="nil"/>
      </w:pBdr>
      <w:spacing w:line="14" w:lineRule="auto"/>
      <w:ind w:left="360" w:right="424"/>
      <w:jc w:val="right"/>
      <w:rPr>
        <w:color w:val="000000"/>
        <w:sz w:val="20"/>
        <w:szCs w:val="20"/>
      </w:rPr>
    </w:pPr>
  </w:p>
  <w:p w14:paraId="3F06189E" w14:textId="77777777" w:rsidR="00D110F9" w:rsidRDefault="00D110F9">
    <w:pPr>
      <w:pBdr>
        <w:top w:val="nil"/>
        <w:left w:val="nil"/>
        <w:bottom w:val="nil"/>
        <w:right w:val="nil"/>
        <w:between w:val="nil"/>
      </w:pBdr>
      <w:spacing w:line="14" w:lineRule="auto"/>
      <w:ind w:left="360" w:right="424"/>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5C1"/>
    <w:multiLevelType w:val="multilevel"/>
    <w:tmpl w:val="8C369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971ECE"/>
    <w:multiLevelType w:val="multilevel"/>
    <w:tmpl w:val="ED6CF01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646C49"/>
    <w:multiLevelType w:val="multilevel"/>
    <w:tmpl w:val="11BA4A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70074B"/>
    <w:multiLevelType w:val="hybridMultilevel"/>
    <w:tmpl w:val="DE6C97A2"/>
    <w:lvl w:ilvl="0" w:tplc="A86CBD3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C00B85"/>
    <w:multiLevelType w:val="hybridMultilevel"/>
    <w:tmpl w:val="C6DA2C56"/>
    <w:lvl w:ilvl="0" w:tplc="99AE3C46">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E505C8"/>
    <w:multiLevelType w:val="multilevel"/>
    <w:tmpl w:val="DC600A1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CB5E37"/>
    <w:multiLevelType w:val="hybridMultilevel"/>
    <w:tmpl w:val="083E9C4A"/>
    <w:lvl w:ilvl="0" w:tplc="ABFA19CC">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EC55A8"/>
    <w:multiLevelType w:val="multilevel"/>
    <w:tmpl w:val="8C087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A07C0E"/>
    <w:multiLevelType w:val="multilevel"/>
    <w:tmpl w:val="029A0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4871AC"/>
    <w:multiLevelType w:val="multilevel"/>
    <w:tmpl w:val="593CC9F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0495208">
    <w:abstractNumId w:val="0"/>
  </w:num>
  <w:num w:numId="2" w16cid:durableId="1902475369">
    <w:abstractNumId w:val="9"/>
  </w:num>
  <w:num w:numId="3" w16cid:durableId="999697809">
    <w:abstractNumId w:val="8"/>
  </w:num>
  <w:num w:numId="4" w16cid:durableId="2000303643">
    <w:abstractNumId w:val="7"/>
  </w:num>
  <w:num w:numId="5" w16cid:durableId="606158291">
    <w:abstractNumId w:val="5"/>
  </w:num>
  <w:num w:numId="6" w16cid:durableId="873345907">
    <w:abstractNumId w:val="1"/>
  </w:num>
  <w:num w:numId="7" w16cid:durableId="1306734768">
    <w:abstractNumId w:val="2"/>
  </w:num>
  <w:num w:numId="8" w16cid:durableId="355429781">
    <w:abstractNumId w:val="4"/>
  </w:num>
  <w:num w:numId="9" w16cid:durableId="1862816625">
    <w:abstractNumId w:val="6"/>
  </w:num>
  <w:num w:numId="10" w16cid:durableId="2034842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F9"/>
    <w:rsid w:val="000B5153"/>
    <w:rsid w:val="0011778B"/>
    <w:rsid w:val="00250948"/>
    <w:rsid w:val="002E7414"/>
    <w:rsid w:val="003307AE"/>
    <w:rsid w:val="00354309"/>
    <w:rsid w:val="003A51E7"/>
    <w:rsid w:val="004852E3"/>
    <w:rsid w:val="00491948"/>
    <w:rsid w:val="004A3C76"/>
    <w:rsid w:val="004B6141"/>
    <w:rsid w:val="004D73FB"/>
    <w:rsid w:val="00541955"/>
    <w:rsid w:val="005839AB"/>
    <w:rsid w:val="00592F71"/>
    <w:rsid w:val="005D4E67"/>
    <w:rsid w:val="0061733F"/>
    <w:rsid w:val="006C06D5"/>
    <w:rsid w:val="006F6916"/>
    <w:rsid w:val="00716585"/>
    <w:rsid w:val="007829DA"/>
    <w:rsid w:val="00805E62"/>
    <w:rsid w:val="00866ED2"/>
    <w:rsid w:val="00874D28"/>
    <w:rsid w:val="008F44C7"/>
    <w:rsid w:val="009107C7"/>
    <w:rsid w:val="009905A6"/>
    <w:rsid w:val="009A7B7A"/>
    <w:rsid w:val="009C5F3C"/>
    <w:rsid w:val="009E2A54"/>
    <w:rsid w:val="00A13ECB"/>
    <w:rsid w:val="00A87FB3"/>
    <w:rsid w:val="00C019CC"/>
    <w:rsid w:val="00C7060F"/>
    <w:rsid w:val="00D110F9"/>
    <w:rsid w:val="00D32226"/>
    <w:rsid w:val="00DF4F66"/>
    <w:rsid w:val="00E13DBD"/>
    <w:rsid w:val="00E20D8F"/>
    <w:rsid w:val="00E342A7"/>
    <w:rsid w:val="00F14385"/>
    <w:rsid w:val="00F21B19"/>
    <w:rsid w:val="00F709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5955"/>
  <w15:docId w15:val="{7E67D393-9567-45ED-A0DF-0AB75793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AA"/>
  </w:style>
  <w:style w:type="paragraph" w:styleId="Titre1">
    <w:name w:val="heading 1"/>
    <w:basedOn w:val="Normal"/>
    <w:uiPriority w:val="9"/>
    <w:qFormat/>
    <w:rsid w:val="00C079AA"/>
    <w:pPr>
      <w:ind w:left="99" w:right="97"/>
      <w:jc w:val="center"/>
      <w:outlineLvl w:val="0"/>
    </w:pPr>
    <w:rPr>
      <w:b/>
      <w:bCs/>
      <w:sz w:val="110"/>
      <w:szCs w:val="110"/>
    </w:rPr>
  </w:style>
  <w:style w:type="paragraph" w:styleId="Titre2">
    <w:name w:val="heading 2"/>
    <w:basedOn w:val="Normal"/>
    <w:next w:val="Normal"/>
    <w:link w:val="Titre2Car"/>
    <w:uiPriority w:val="9"/>
    <w:semiHidden/>
    <w:unhideWhenUsed/>
    <w:qFormat/>
    <w:rsid w:val="00781A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rsid w:val="00C079AA"/>
    <w:tblPr>
      <w:tblInd w:w="0" w:type="dxa"/>
      <w:tblCellMar>
        <w:top w:w="0" w:type="dxa"/>
        <w:left w:w="0" w:type="dxa"/>
        <w:bottom w:w="0" w:type="dxa"/>
        <w:right w:w="0" w:type="dxa"/>
      </w:tblCellMar>
    </w:tblPr>
  </w:style>
  <w:style w:type="paragraph" w:styleId="Corpsdetexte">
    <w:name w:val="Body Text"/>
    <w:basedOn w:val="Normal"/>
    <w:uiPriority w:val="1"/>
    <w:qFormat/>
    <w:rsid w:val="00C079AA"/>
    <w:rPr>
      <w:b/>
      <w:bCs/>
      <w:sz w:val="87"/>
      <w:szCs w:val="87"/>
    </w:rPr>
  </w:style>
  <w:style w:type="paragraph" w:styleId="Paragraphedeliste">
    <w:name w:val="List Paragraph"/>
    <w:basedOn w:val="Normal"/>
    <w:uiPriority w:val="34"/>
    <w:qFormat/>
    <w:rsid w:val="00C079AA"/>
  </w:style>
  <w:style w:type="paragraph" w:customStyle="1" w:styleId="TableParagraph">
    <w:name w:val="Table Paragraph"/>
    <w:basedOn w:val="Normal"/>
    <w:uiPriority w:val="1"/>
    <w:qFormat/>
    <w:rsid w:val="00C079AA"/>
  </w:style>
  <w:style w:type="paragraph" w:styleId="En-tte">
    <w:name w:val="header"/>
    <w:basedOn w:val="Normal"/>
    <w:link w:val="En-tteCar"/>
    <w:uiPriority w:val="99"/>
    <w:unhideWhenUsed/>
    <w:rsid w:val="00781A45"/>
    <w:pPr>
      <w:tabs>
        <w:tab w:val="center" w:pos="4536"/>
        <w:tab w:val="right" w:pos="9072"/>
      </w:tabs>
    </w:pPr>
  </w:style>
  <w:style w:type="character" w:customStyle="1" w:styleId="En-tteCar">
    <w:name w:val="En-tête Car"/>
    <w:basedOn w:val="Policepardfaut"/>
    <w:link w:val="En-tte"/>
    <w:uiPriority w:val="99"/>
    <w:rsid w:val="00781A45"/>
    <w:rPr>
      <w:rFonts w:ascii="Verdana" w:eastAsia="Verdana" w:hAnsi="Verdana" w:cs="Verdana"/>
      <w:lang w:val="fr-FR"/>
    </w:rPr>
  </w:style>
  <w:style w:type="paragraph" w:styleId="Pieddepage">
    <w:name w:val="footer"/>
    <w:basedOn w:val="Normal"/>
    <w:link w:val="PieddepageCar"/>
    <w:uiPriority w:val="99"/>
    <w:unhideWhenUsed/>
    <w:rsid w:val="00781A45"/>
    <w:pPr>
      <w:tabs>
        <w:tab w:val="center" w:pos="4536"/>
        <w:tab w:val="right" w:pos="9072"/>
      </w:tabs>
    </w:pPr>
  </w:style>
  <w:style w:type="character" w:customStyle="1" w:styleId="PieddepageCar">
    <w:name w:val="Pied de page Car"/>
    <w:basedOn w:val="Policepardfaut"/>
    <w:link w:val="Pieddepage"/>
    <w:uiPriority w:val="99"/>
    <w:rsid w:val="00781A45"/>
    <w:rPr>
      <w:rFonts w:ascii="Verdana" w:eastAsia="Verdana" w:hAnsi="Verdana" w:cs="Verdana"/>
      <w:lang w:val="fr-FR"/>
    </w:rPr>
  </w:style>
  <w:style w:type="character" w:customStyle="1" w:styleId="Titre2Car">
    <w:name w:val="Titre 2 Car"/>
    <w:basedOn w:val="Policepardfaut"/>
    <w:link w:val="Titre2"/>
    <w:uiPriority w:val="9"/>
    <w:semiHidden/>
    <w:rsid w:val="00781A45"/>
    <w:rPr>
      <w:rFonts w:asciiTheme="majorHAnsi" w:eastAsiaTheme="majorEastAsia" w:hAnsiTheme="majorHAnsi" w:cstheme="majorBidi"/>
      <w:b/>
      <w:bCs/>
      <w:color w:val="4F81BD" w:themeColor="accent1"/>
      <w:sz w:val="26"/>
      <w:szCs w:val="26"/>
      <w:lang w:val="fr-FR"/>
    </w:rPr>
  </w:style>
  <w:style w:type="paragraph" w:styleId="Textedebulles">
    <w:name w:val="Balloon Text"/>
    <w:basedOn w:val="Normal"/>
    <w:link w:val="TextedebullesCar"/>
    <w:uiPriority w:val="99"/>
    <w:semiHidden/>
    <w:unhideWhenUsed/>
    <w:rsid w:val="00EB2443"/>
    <w:rPr>
      <w:rFonts w:ascii="Tahoma" w:hAnsi="Tahoma" w:cs="Tahoma"/>
      <w:sz w:val="16"/>
      <w:szCs w:val="16"/>
    </w:rPr>
  </w:style>
  <w:style w:type="character" w:customStyle="1" w:styleId="TextedebullesCar">
    <w:name w:val="Texte de bulles Car"/>
    <w:basedOn w:val="Policepardfaut"/>
    <w:link w:val="Textedebulles"/>
    <w:uiPriority w:val="99"/>
    <w:semiHidden/>
    <w:rsid w:val="00EB2443"/>
    <w:rPr>
      <w:rFonts w:ascii="Tahoma" w:eastAsia="Verdana" w:hAnsi="Tahoma" w:cs="Tahoma"/>
      <w:sz w:val="16"/>
      <w:szCs w:val="16"/>
      <w:lang w:val="fr-FR"/>
    </w:rPr>
  </w:style>
  <w:style w:type="paragraph" w:customStyle="1" w:styleId="Grilledutableau1">
    <w:name w:val="Grille du tableau1"/>
    <w:rsid w:val="00BA7DB3"/>
    <w:pPr>
      <w:widowControl/>
    </w:pPr>
    <w:rPr>
      <w:rFonts w:ascii="Lucida Grande" w:eastAsia="ヒラギノ角ゴ Pro W3" w:hAnsi="Lucida Grande" w:cs="Times New Roman"/>
      <w:color w:val="000000"/>
      <w:szCs w:val="20"/>
    </w:rPr>
  </w:style>
  <w:style w:type="paragraph" w:styleId="Sansinterligne">
    <w:name w:val="No Spacing"/>
    <w:uiPriority w:val="1"/>
    <w:qFormat/>
    <w:rsid w:val="00BA7DB3"/>
    <w:pPr>
      <w:widowControl/>
    </w:pPr>
    <w:rPr>
      <w:rFonts w:ascii="Calibri" w:eastAsia="Calibri" w:hAnsi="Calibri" w:cs="Arial"/>
    </w:rPr>
  </w:style>
  <w:style w:type="character" w:styleId="Marquedecommentaire">
    <w:name w:val="annotation reference"/>
    <w:uiPriority w:val="99"/>
    <w:semiHidden/>
    <w:unhideWhenUsed/>
    <w:rsid w:val="0019612E"/>
    <w:rPr>
      <w:sz w:val="16"/>
      <w:szCs w:val="16"/>
    </w:rPr>
  </w:style>
  <w:style w:type="character" w:styleId="Lienhypertexte">
    <w:name w:val="Hyperlink"/>
    <w:basedOn w:val="Policepardfaut"/>
    <w:uiPriority w:val="99"/>
    <w:unhideWhenUsed/>
    <w:rsid w:val="00382AFE"/>
    <w:rPr>
      <w:color w:val="0000FF"/>
      <w:u w:val="single"/>
    </w:rPr>
  </w:style>
  <w:style w:type="paragraph" w:styleId="Commentaire">
    <w:name w:val="annotation text"/>
    <w:basedOn w:val="Normal"/>
    <w:link w:val="CommentaireCar"/>
    <w:uiPriority w:val="99"/>
    <w:semiHidden/>
    <w:unhideWhenUsed/>
    <w:rsid w:val="001D4966"/>
    <w:rPr>
      <w:sz w:val="20"/>
      <w:szCs w:val="20"/>
    </w:rPr>
  </w:style>
  <w:style w:type="character" w:customStyle="1" w:styleId="CommentaireCar">
    <w:name w:val="Commentaire Car"/>
    <w:basedOn w:val="Policepardfaut"/>
    <w:link w:val="Commentaire"/>
    <w:uiPriority w:val="99"/>
    <w:semiHidden/>
    <w:rsid w:val="001D4966"/>
    <w:rPr>
      <w:rFonts w:ascii="Verdana" w:eastAsia="Verdana" w:hAnsi="Verdana" w:cs="Verdana"/>
      <w:sz w:val="20"/>
      <w:szCs w:val="20"/>
      <w:lang w:val="fr-FR"/>
    </w:rPr>
  </w:style>
  <w:style w:type="paragraph" w:styleId="Objetducommentaire">
    <w:name w:val="annotation subject"/>
    <w:basedOn w:val="Commentaire"/>
    <w:next w:val="Commentaire"/>
    <w:link w:val="ObjetducommentaireCar"/>
    <w:uiPriority w:val="99"/>
    <w:semiHidden/>
    <w:unhideWhenUsed/>
    <w:rsid w:val="001D4966"/>
    <w:rPr>
      <w:b/>
      <w:bCs/>
    </w:rPr>
  </w:style>
  <w:style w:type="character" w:customStyle="1" w:styleId="ObjetducommentaireCar">
    <w:name w:val="Objet du commentaire Car"/>
    <w:basedOn w:val="CommentaireCar"/>
    <w:link w:val="Objetducommentaire"/>
    <w:uiPriority w:val="99"/>
    <w:semiHidden/>
    <w:rsid w:val="001D4966"/>
    <w:rPr>
      <w:rFonts w:ascii="Verdana" w:eastAsia="Verdana" w:hAnsi="Verdana" w:cs="Verdana"/>
      <w:b/>
      <w:bCs/>
      <w:sz w:val="20"/>
      <w:szCs w:val="20"/>
      <w:lang w:val="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delmetou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p0za85zB9VBbzl1LUO7RFPYdNA==">AMUW2mXyS30ZgmYLr5p1EMLpBNDD8P1iHkYgt/ZmCIITukPJn63KYEgnSqwS+SVckBiVyAHDhvCsYk9a3nVij9lGoo+O1TgVgdRI+kGY20qe5w2dyfQYyWMsG/1SfHn37zE0CejvOaqR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5</Pages>
  <Words>1211</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Nizar Hamed</cp:lastModifiedBy>
  <cp:revision>19</cp:revision>
  <dcterms:created xsi:type="dcterms:W3CDTF">2022-04-07T12:44:00Z</dcterms:created>
  <dcterms:modified xsi:type="dcterms:W3CDTF">2023-12-14T07:57:00Z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Adobe Illustrator CC 22.1 (Macintosh)</vt:lpwstr>
  </property>
  <property fmtid="{D5CDD505-2E9C-101B-9397-08002B2CF9AE}" pid="4" name="LastSaved">
    <vt:filetime>2021-08-13T00:00:00Z</vt:filetime>
  </property>
</Properties>
</file>