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D153A" w14:textId="0991B96C" w:rsidR="00C8623E" w:rsidRPr="006E6B1D" w:rsidRDefault="00C8623E" w:rsidP="00C8623E">
      <w:pPr>
        <w:jc w:val="center"/>
        <w:rPr>
          <w:rFonts w:cstheme="minorHAnsi"/>
          <w:b/>
          <w:color w:val="000000" w:themeColor="text1"/>
          <w:sz w:val="44"/>
          <w:szCs w:val="44"/>
          <w:lang w:bidi="ar-TN"/>
        </w:rPr>
      </w:pPr>
    </w:p>
    <w:p w14:paraId="15A24B36" w14:textId="77777777" w:rsidR="00790E4B" w:rsidRPr="007821FD" w:rsidRDefault="00FE5AF2" w:rsidP="00C8623E">
      <w:pPr>
        <w:jc w:val="center"/>
        <w:rPr>
          <w:rFonts w:asciiTheme="majorBidi" w:hAnsiTheme="majorBidi" w:cstheme="majorBidi"/>
          <w:b/>
          <w:color w:val="000000" w:themeColor="text1"/>
          <w:sz w:val="44"/>
          <w:szCs w:val="44"/>
          <w:lang w:bidi="ar-TN"/>
        </w:rPr>
      </w:pPr>
      <w:r w:rsidRPr="007821FD">
        <w:rPr>
          <w:rFonts w:asciiTheme="majorBidi" w:hAnsiTheme="majorBidi" w:cstheme="majorBidi"/>
          <w:b/>
          <w:color w:val="000000" w:themeColor="text1"/>
          <w:sz w:val="44"/>
          <w:szCs w:val="44"/>
          <w:lang w:bidi="ar-TN"/>
        </w:rPr>
        <w:t xml:space="preserve">Termes de références </w:t>
      </w:r>
    </w:p>
    <w:p w14:paraId="711FDE6F" w14:textId="4A5F3E82" w:rsidR="006E2AED" w:rsidRPr="007821FD" w:rsidRDefault="00790E4B" w:rsidP="00790E4B">
      <w:pPr>
        <w:jc w:val="center"/>
        <w:rPr>
          <w:rFonts w:asciiTheme="majorBidi" w:hAnsiTheme="majorBidi" w:cstheme="majorBidi"/>
          <w:b/>
          <w:color w:val="000000" w:themeColor="text1"/>
          <w:sz w:val="28"/>
          <w:szCs w:val="28"/>
          <w:lang w:bidi="ar-TN"/>
        </w:rPr>
      </w:pPr>
      <w:r w:rsidRPr="007821FD">
        <w:rPr>
          <w:rFonts w:asciiTheme="majorBidi" w:hAnsiTheme="majorBidi" w:cstheme="majorBidi"/>
          <w:b/>
          <w:color w:val="000000" w:themeColor="text1"/>
          <w:sz w:val="28"/>
          <w:szCs w:val="28"/>
          <w:lang w:bidi="ar-TN"/>
        </w:rPr>
        <w:t>Diagnosti</w:t>
      </w:r>
      <w:r w:rsidR="008F27D5">
        <w:rPr>
          <w:rFonts w:asciiTheme="majorBidi" w:hAnsiTheme="majorBidi" w:cstheme="majorBidi"/>
          <w:b/>
          <w:color w:val="000000" w:themeColor="text1"/>
          <w:sz w:val="28"/>
          <w:szCs w:val="28"/>
          <w:lang w:bidi="ar-TN"/>
        </w:rPr>
        <w:t>c</w:t>
      </w:r>
      <w:r w:rsidRPr="007821FD">
        <w:rPr>
          <w:rFonts w:asciiTheme="majorBidi" w:hAnsiTheme="majorBidi" w:cstheme="majorBidi"/>
          <w:b/>
          <w:color w:val="000000" w:themeColor="text1"/>
          <w:sz w:val="28"/>
          <w:szCs w:val="28"/>
          <w:lang w:bidi="ar-TN"/>
        </w:rPr>
        <w:t xml:space="preserve"> national des politiques et initiatives urbaines </w:t>
      </w:r>
      <w:r w:rsidR="006E6B1D" w:rsidRPr="007821FD">
        <w:rPr>
          <w:rFonts w:asciiTheme="majorBidi" w:hAnsiTheme="majorBidi" w:cstheme="majorBidi"/>
          <w:b/>
          <w:color w:val="000000" w:themeColor="text1"/>
          <w:sz w:val="28"/>
          <w:szCs w:val="28"/>
          <w:lang w:bidi="ar-TN"/>
        </w:rPr>
        <w:t>en termes</w:t>
      </w:r>
      <w:r w:rsidRPr="007821FD">
        <w:rPr>
          <w:rFonts w:asciiTheme="majorBidi" w:hAnsiTheme="majorBidi" w:cstheme="majorBidi"/>
          <w:b/>
          <w:color w:val="000000" w:themeColor="text1"/>
          <w:sz w:val="28"/>
          <w:szCs w:val="28"/>
          <w:lang w:bidi="ar-TN"/>
        </w:rPr>
        <w:t xml:space="preserve"> d’adaptation avec un focus sur la commune de Ghar el</w:t>
      </w:r>
      <w:r w:rsidR="0026718C">
        <w:rPr>
          <w:rFonts w:asciiTheme="majorBidi" w:hAnsiTheme="majorBidi" w:cstheme="majorBidi"/>
          <w:b/>
          <w:color w:val="000000" w:themeColor="text1"/>
          <w:sz w:val="28"/>
          <w:szCs w:val="28"/>
          <w:lang w:bidi="ar-TN"/>
        </w:rPr>
        <w:t xml:space="preserve"> Mellah et la commune de Djerba M</w:t>
      </w:r>
      <w:r w:rsidRPr="007821FD">
        <w:rPr>
          <w:rFonts w:asciiTheme="majorBidi" w:hAnsiTheme="majorBidi" w:cstheme="majorBidi"/>
          <w:b/>
          <w:color w:val="000000" w:themeColor="text1"/>
          <w:sz w:val="28"/>
          <w:szCs w:val="28"/>
          <w:lang w:bidi="ar-TN"/>
        </w:rPr>
        <w:t>idoun</w:t>
      </w:r>
    </w:p>
    <w:p w14:paraId="1206FCA9" w14:textId="77777777" w:rsidR="00AB702B" w:rsidRPr="007821FD" w:rsidRDefault="00AB702B" w:rsidP="006E2AED">
      <w:pPr>
        <w:shd w:val="clear" w:color="auto" w:fill="FFFFFF"/>
        <w:spacing w:after="150" w:line="240" w:lineRule="auto"/>
        <w:rPr>
          <w:rFonts w:asciiTheme="majorBidi" w:eastAsia="Times New Roman" w:hAnsiTheme="majorBidi" w:cstheme="majorBidi"/>
          <w:b/>
          <w:bCs/>
          <w:sz w:val="20"/>
          <w:szCs w:val="20"/>
        </w:rPr>
      </w:pPr>
    </w:p>
    <w:p w14:paraId="20BA43E3" w14:textId="77777777" w:rsidR="00222C09" w:rsidRPr="007821FD" w:rsidRDefault="00222C09" w:rsidP="006E2AED">
      <w:pPr>
        <w:shd w:val="clear" w:color="auto" w:fill="FFFFFF"/>
        <w:spacing w:after="150" w:line="240" w:lineRule="auto"/>
        <w:rPr>
          <w:rFonts w:asciiTheme="majorBidi" w:eastAsia="Times New Roman" w:hAnsiTheme="majorBidi" w:cstheme="majorBidi"/>
          <w:b/>
          <w:bCs/>
          <w:sz w:val="24"/>
          <w:szCs w:val="24"/>
        </w:rPr>
      </w:pPr>
      <w:bookmarkStart w:id="0" w:name="_GoBack"/>
      <w:bookmarkEnd w:id="0"/>
    </w:p>
    <w:p w14:paraId="30F7DA19" w14:textId="2BBF932D" w:rsidR="004B6F58" w:rsidRPr="007821FD" w:rsidRDefault="004B6F58" w:rsidP="008E573D">
      <w:pPr>
        <w:pStyle w:val="Titre1"/>
        <w:numPr>
          <w:ilvl w:val="0"/>
          <w:numId w:val="28"/>
        </w:numPr>
        <w:spacing w:before="0"/>
        <w:ind w:left="284" w:hanging="142"/>
        <w:rPr>
          <w:rFonts w:asciiTheme="majorBidi" w:hAnsiTheme="majorBidi" w:cstheme="majorBidi"/>
          <w:caps/>
          <w:sz w:val="24"/>
          <w:szCs w:val="24"/>
        </w:rPr>
      </w:pPr>
      <w:r w:rsidRPr="007821FD">
        <w:rPr>
          <w:rFonts w:asciiTheme="majorBidi" w:hAnsiTheme="majorBidi" w:cstheme="majorBidi"/>
          <w:caps/>
          <w:sz w:val="24"/>
          <w:szCs w:val="24"/>
        </w:rPr>
        <w:t>QUI SOMMES NOUS</w:t>
      </w:r>
      <w:r w:rsidR="00C8623E" w:rsidRPr="007821FD">
        <w:rPr>
          <w:rFonts w:asciiTheme="majorBidi" w:hAnsiTheme="majorBidi" w:cstheme="majorBidi"/>
          <w:caps/>
          <w:sz w:val="24"/>
          <w:szCs w:val="24"/>
        </w:rPr>
        <w:t> ?</w:t>
      </w:r>
    </w:p>
    <w:p w14:paraId="772C0141" w14:textId="702C108A" w:rsidR="004B6F58" w:rsidRPr="007821FD" w:rsidRDefault="004B6F58" w:rsidP="008E573D">
      <w:pPr>
        <w:shd w:val="clear" w:color="auto" w:fill="FFFFFF"/>
        <w:spacing w:after="0" w:line="240" w:lineRule="auto"/>
        <w:jc w:val="both"/>
        <w:rPr>
          <w:rFonts w:asciiTheme="majorBidi" w:eastAsia="Times New Roman" w:hAnsiTheme="majorBidi" w:cstheme="majorBidi"/>
          <w:color w:val="333333"/>
          <w:sz w:val="24"/>
          <w:szCs w:val="24"/>
        </w:rPr>
      </w:pPr>
      <w:r w:rsidRPr="007821FD">
        <w:rPr>
          <w:rFonts w:asciiTheme="majorBidi" w:eastAsia="Times New Roman" w:hAnsiTheme="majorBidi" w:cstheme="majorBidi"/>
          <w:color w:val="333333"/>
          <w:sz w:val="24"/>
          <w:szCs w:val="24"/>
        </w:rPr>
        <w:t xml:space="preserve">Le WWF (Fonds </w:t>
      </w:r>
      <w:r w:rsidR="001D6146" w:rsidRPr="007821FD">
        <w:rPr>
          <w:rFonts w:asciiTheme="majorBidi" w:eastAsia="Times New Roman" w:hAnsiTheme="majorBidi" w:cstheme="majorBidi"/>
          <w:color w:val="333333"/>
          <w:sz w:val="24"/>
          <w:szCs w:val="24"/>
        </w:rPr>
        <w:t>M</w:t>
      </w:r>
      <w:r w:rsidRPr="007821FD">
        <w:rPr>
          <w:rFonts w:asciiTheme="majorBidi" w:eastAsia="Times New Roman" w:hAnsiTheme="majorBidi" w:cstheme="majorBidi"/>
          <w:color w:val="333333"/>
          <w:sz w:val="24"/>
          <w:szCs w:val="24"/>
        </w:rPr>
        <w:t xml:space="preserve">ondial pour la </w:t>
      </w:r>
      <w:r w:rsidR="001D6146" w:rsidRPr="007821FD">
        <w:rPr>
          <w:rFonts w:asciiTheme="majorBidi" w:eastAsia="Times New Roman" w:hAnsiTheme="majorBidi" w:cstheme="majorBidi"/>
          <w:color w:val="333333"/>
          <w:sz w:val="24"/>
          <w:szCs w:val="24"/>
        </w:rPr>
        <w:t>N</w:t>
      </w:r>
      <w:r w:rsidRPr="007821FD">
        <w:rPr>
          <w:rFonts w:asciiTheme="majorBidi" w:eastAsia="Times New Roman" w:hAnsiTheme="majorBidi" w:cstheme="majorBidi"/>
          <w:color w:val="333333"/>
          <w:sz w:val="24"/>
          <w:szCs w:val="24"/>
        </w:rPr>
        <w:t>ature) est une organisation non gouvernementale internationale ayant pour mission de construire un avenir où l’homme vit en harmonie avec la Nature. Le WWF est la première organisation mondiale de protection de la nature et de l’environnement, et compte plus de 5 millions de donateurs à travers le monde. L’organisation dispose d’un réseau opérationnel dans 100 pays proposant 1 200 programmes de protection de</w:t>
      </w:r>
      <w:r w:rsidR="004B454D" w:rsidRPr="007821FD">
        <w:rPr>
          <w:rFonts w:asciiTheme="majorBidi" w:eastAsia="Times New Roman" w:hAnsiTheme="majorBidi" w:cstheme="majorBidi"/>
          <w:color w:val="333333"/>
          <w:sz w:val="24"/>
          <w:szCs w:val="24"/>
        </w:rPr>
        <w:t xml:space="preserve"> </w:t>
      </w:r>
      <w:r w:rsidRPr="007821FD">
        <w:rPr>
          <w:rFonts w:asciiTheme="majorBidi" w:eastAsia="Times New Roman" w:hAnsiTheme="majorBidi" w:cstheme="majorBidi"/>
          <w:color w:val="333333"/>
          <w:sz w:val="24"/>
          <w:szCs w:val="24"/>
        </w:rPr>
        <w:t>la nature.</w:t>
      </w:r>
    </w:p>
    <w:p w14:paraId="55BAA9E1" w14:textId="1BD00774" w:rsidR="00AB702B" w:rsidRDefault="004B6F58" w:rsidP="00AB702B">
      <w:pPr>
        <w:shd w:val="clear" w:color="auto" w:fill="FFFFFF"/>
        <w:spacing w:after="150" w:line="240" w:lineRule="auto"/>
        <w:jc w:val="both"/>
        <w:rPr>
          <w:rFonts w:asciiTheme="majorBidi" w:eastAsia="Times New Roman" w:hAnsiTheme="majorBidi" w:cstheme="majorBidi"/>
          <w:color w:val="333333"/>
          <w:sz w:val="24"/>
          <w:szCs w:val="24"/>
        </w:rPr>
      </w:pPr>
      <w:r w:rsidRPr="007821FD">
        <w:rPr>
          <w:rFonts w:asciiTheme="majorBidi" w:eastAsia="Times New Roman" w:hAnsiTheme="majorBidi" w:cstheme="majorBidi"/>
          <w:color w:val="333333"/>
          <w:sz w:val="24"/>
          <w:szCs w:val="24"/>
        </w:rPr>
        <w:t xml:space="preserve">Le WWF cherche dans le monde entier la concertation pour la mise en œuvre de solutions concrètes et </w:t>
      </w:r>
      <w:r w:rsidR="00CF3059" w:rsidRPr="007821FD">
        <w:rPr>
          <w:rFonts w:asciiTheme="majorBidi" w:eastAsia="Times New Roman" w:hAnsiTheme="majorBidi" w:cstheme="majorBidi"/>
          <w:color w:val="333333"/>
          <w:sz w:val="24"/>
          <w:szCs w:val="24"/>
        </w:rPr>
        <w:t>durables avec</w:t>
      </w:r>
      <w:r w:rsidR="001D6146" w:rsidRPr="007821FD">
        <w:rPr>
          <w:rFonts w:asciiTheme="majorBidi" w:eastAsia="Times New Roman" w:hAnsiTheme="majorBidi" w:cstheme="majorBidi"/>
          <w:color w:val="333333"/>
          <w:sz w:val="24"/>
          <w:szCs w:val="24"/>
        </w:rPr>
        <w:t xml:space="preserve"> </w:t>
      </w:r>
      <w:r w:rsidRPr="007821FD">
        <w:rPr>
          <w:rFonts w:asciiTheme="majorBidi" w:eastAsia="Times New Roman" w:hAnsiTheme="majorBidi" w:cstheme="majorBidi"/>
          <w:color w:val="333333"/>
          <w:sz w:val="24"/>
          <w:szCs w:val="24"/>
        </w:rPr>
        <w:t>une réelle volonté d’impliquer l’ensemble des acteurs concernés : communautés locales, entreprises, gouvernements, organisations internationales et non gouvernementales.</w:t>
      </w:r>
    </w:p>
    <w:p w14:paraId="44BA422C" w14:textId="77777777" w:rsidR="007821FD" w:rsidRPr="007821FD" w:rsidRDefault="007821FD" w:rsidP="00AB702B">
      <w:pPr>
        <w:shd w:val="clear" w:color="auto" w:fill="FFFFFF"/>
        <w:spacing w:after="150" w:line="240" w:lineRule="auto"/>
        <w:jc w:val="both"/>
        <w:rPr>
          <w:rFonts w:asciiTheme="majorBidi" w:eastAsia="Times New Roman" w:hAnsiTheme="majorBidi" w:cstheme="majorBidi"/>
          <w:color w:val="333333"/>
          <w:sz w:val="24"/>
          <w:szCs w:val="24"/>
        </w:rPr>
      </w:pPr>
    </w:p>
    <w:p w14:paraId="597171A6" w14:textId="1E705006" w:rsidR="005744C7" w:rsidRPr="007821FD" w:rsidRDefault="006A7FD2" w:rsidP="008E573D">
      <w:pPr>
        <w:pStyle w:val="Titre1"/>
        <w:numPr>
          <w:ilvl w:val="0"/>
          <w:numId w:val="28"/>
        </w:numPr>
        <w:spacing w:before="0"/>
        <w:ind w:left="284" w:hanging="142"/>
        <w:rPr>
          <w:rFonts w:asciiTheme="majorBidi" w:hAnsiTheme="majorBidi" w:cstheme="majorBidi"/>
          <w:caps/>
          <w:sz w:val="24"/>
          <w:szCs w:val="24"/>
        </w:rPr>
      </w:pPr>
      <w:r w:rsidRPr="007821FD">
        <w:rPr>
          <w:rFonts w:asciiTheme="majorBidi" w:hAnsiTheme="majorBidi" w:cstheme="majorBidi"/>
          <w:caps/>
          <w:sz w:val="24"/>
          <w:szCs w:val="24"/>
        </w:rPr>
        <w:t>Le projet Résilience </w:t>
      </w:r>
    </w:p>
    <w:p w14:paraId="161DD21D" w14:textId="406CB41D" w:rsidR="00AB702B" w:rsidRDefault="005744C7" w:rsidP="008E573D">
      <w:pPr>
        <w:shd w:val="clear" w:color="auto" w:fill="FFFFFF"/>
        <w:spacing w:after="0" w:line="240" w:lineRule="auto"/>
        <w:jc w:val="both"/>
        <w:outlineLvl w:val="2"/>
        <w:rPr>
          <w:rFonts w:asciiTheme="majorBidi" w:eastAsia="Times New Roman" w:hAnsiTheme="majorBidi" w:cstheme="majorBidi"/>
          <w:color w:val="333333"/>
          <w:sz w:val="24"/>
          <w:szCs w:val="24"/>
        </w:rPr>
      </w:pPr>
      <w:r w:rsidRPr="007821FD">
        <w:rPr>
          <w:rFonts w:asciiTheme="majorBidi" w:eastAsia="Times New Roman" w:hAnsiTheme="majorBidi" w:cstheme="majorBidi"/>
          <w:color w:val="333333"/>
          <w:sz w:val="24"/>
          <w:szCs w:val="24"/>
        </w:rPr>
        <w:t>Le projet Résilience, financé par l’AFD et mis en œuvre en Tunisie par WWF Afrique du Nord en partenariat avec WWF France, a pour objectif de contribuer à réduire la vulnérabilité des sociétés et des écosystèmes en</w:t>
      </w:r>
      <w:r w:rsidR="00D94039" w:rsidRPr="007821FD">
        <w:rPr>
          <w:rFonts w:asciiTheme="majorBidi" w:eastAsia="Times New Roman" w:hAnsiTheme="majorBidi" w:cstheme="majorBidi"/>
          <w:color w:val="333333"/>
          <w:sz w:val="24"/>
          <w:szCs w:val="24"/>
        </w:rPr>
        <w:t xml:space="preserve"> </w:t>
      </w:r>
      <w:r w:rsidRPr="007821FD">
        <w:rPr>
          <w:rFonts w:asciiTheme="majorBidi" w:eastAsia="Times New Roman" w:hAnsiTheme="majorBidi" w:cstheme="majorBidi"/>
          <w:color w:val="333333"/>
          <w:sz w:val="24"/>
          <w:szCs w:val="24"/>
        </w:rPr>
        <w:t xml:space="preserve">soutenant la mise œuvre de solutions d’adaptation aux changements climatiques </w:t>
      </w:r>
      <w:r w:rsidR="00105681" w:rsidRPr="007821FD">
        <w:rPr>
          <w:rFonts w:asciiTheme="majorBidi" w:eastAsia="Times New Roman" w:hAnsiTheme="majorBidi" w:cstheme="majorBidi"/>
          <w:color w:val="333333"/>
          <w:sz w:val="24"/>
          <w:szCs w:val="24"/>
        </w:rPr>
        <w:t>via la promotion des solutions fondées sur la nature en s’appuyant sur la société civile et les initiatives communautaires.</w:t>
      </w:r>
    </w:p>
    <w:p w14:paraId="0CF158B2" w14:textId="77777777" w:rsidR="007821FD" w:rsidRPr="007821FD" w:rsidRDefault="007821FD" w:rsidP="008E573D">
      <w:pPr>
        <w:shd w:val="clear" w:color="auto" w:fill="FFFFFF"/>
        <w:spacing w:after="0" w:line="240" w:lineRule="auto"/>
        <w:jc w:val="both"/>
        <w:outlineLvl w:val="2"/>
        <w:rPr>
          <w:rFonts w:asciiTheme="majorBidi" w:eastAsia="Times New Roman" w:hAnsiTheme="majorBidi" w:cstheme="majorBidi"/>
          <w:color w:val="333333"/>
          <w:sz w:val="24"/>
          <w:szCs w:val="24"/>
        </w:rPr>
      </w:pPr>
    </w:p>
    <w:p w14:paraId="4403B11F" w14:textId="77777777" w:rsidR="008E573D" w:rsidRPr="007821FD" w:rsidRDefault="008E573D" w:rsidP="008E573D">
      <w:pPr>
        <w:shd w:val="clear" w:color="auto" w:fill="FFFFFF"/>
        <w:spacing w:after="0" w:line="240" w:lineRule="auto"/>
        <w:jc w:val="both"/>
        <w:outlineLvl w:val="2"/>
        <w:rPr>
          <w:rFonts w:asciiTheme="majorBidi" w:eastAsia="Times New Roman" w:hAnsiTheme="majorBidi" w:cstheme="majorBidi"/>
          <w:b/>
          <w:bCs/>
          <w:color w:val="000000"/>
          <w:sz w:val="24"/>
          <w:szCs w:val="24"/>
        </w:rPr>
      </w:pPr>
    </w:p>
    <w:p w14:paraId="49B59D3B" w14:textId="3CB69876" w:rsidR="00CF1A82" w:rsidRPr="007821FD" w:rsidRDefault="00CF1A82" w:rsidP="008E573D">
      <w:pPr>
        <w:pStyle w:val="Titre1"/>
        <w:numPr>
          <w:ilvl w:val="0"/>
          <w:numId w:val="28"/>
        </w:numPr>
        <w:spacing w:before="0"/>
        <w:ind w:left="284" w:hanging="142"/>
        <w:rPr>
          <w:rFonts w:asciiTheme="majorBidi" w:hAnsiTheme="majorBidi" w:cstheme="majorBidi"/>
          <w:caps/>
          <w:sz w:val="24"/>
          <w:szCs w:val="24"/>
        </w:rPr>
      </w:pPr>
      <w:r w:rsidRPr="007821FD">
        <w:rPr>
          <w:rFonts w:asciiTheme="majorBidi" w:hAnsiTheme="majorBidi" w:cstheme="majorBidi"/>
          <w:caps/>
          <w:sz w:val="24"/>
          <w:szCs w:val="24"/>
        </w:rPr>
        <w:t>Contexte</w:t>
      </w:r>
    </w:p>
    <w:p w14:paraId="44AA0550" w14:textId="56953D1F" w:rsidR="005E5192" w:rsidRPr="007821FD" w:rsidRDefault="00191597" w:rsidP="00F806F2">
      <w:pPr>
        <w:shd w:val="clear" w:color="auto" w:fill="FFFFFF"/>
        <w:spacing w:after="0" w:line="240" w:lineRule="auto"/>
        <w:jc w:val="both"/>
        <w:rPr>
          <w:rFonts w:asciiTheme="majorBidi" w:eastAsia="Times New Roman" w:hAnsiTheme="majorBidi" w:cstheme="majorBidi"/>
          <w:sz w:val="24"/>
          <w:szCs w:val="24"/>
        </w:rPr>
      </w:pPr>
      <w:r w:rsidRPr="007821FD">
        <w:rPr>
          <w:rFonts w:asciiTheme="majorBidi" w:eastAsia="Times New Roman" w:hAnsiTheme="majorBidi" w:cstheme="majorBidi"/>
          <w:sz w:val="24"/>
          <w:szCs w:val="24"/>
        </w:rPr>
        <w:t>Vue les</w:t>
      </w:r>
      <w:r w:rsidR="005E5192" w:rsidRPr="007821FD">
        <w:rPr>
          <w:rFonts w:asciiTheme="majorBidi" w:eastAsia="Times New Roman" w:hAnsiTheme="majorBidi" w:cstheme="majorBidi"/>
          <w:sz w:val="24"/>
          <w:szCs w:val="24"/>
        </w:rPr>
        <w:t xml:space="preserve"> changements environnementaux (changements climatiques, effondrement de la biodiversité) majeurs,</w:t>
      </w:r>
      <w:r w:rsidR="006E6B1D" w:rsidRPr="007821FD">
        <w:rPr>
          <w:rFonts w:asciiTheme="majorBidi" w:eastAsia="Times New Roman" w:hAnsiTheme="majorBidi" w:cstheme="majorBidi"/>
          <w:sz w:val="24"/>
          <w:szCs w:val="24"/>
        </w:rPr>
        <w:t xml:space="preserve"> </w:t>
      </w:r>
      <w:r w:rsidR="005E5192" w:rsidRPr="007821FD">
        <w:rPr>
          <w:rFonts w:asciiTheme="majorBidi" w:eastAsia="Times New Roman" w:hAnsiTheme="majorBidi" w:cstheme="majorBidi"/>
          <w:sz w:val="24"/>
          <w:szCs w:val="24"/>
        </w:rPr>
        <w:t>les écosystèmes et les communautés sont confrontés à des pressions qui mettent en péril leur bon fonctionnement. Soutenir les territoires les plus vulnérables dans l’adoption de stratégies de résilience, est primordial : mesures d’adaptation aux changements climatiques.</w:t>
      </w:r>
    </w:p>
    <w:p w14:paraId="166B7DFE" w14:textId="21A5315E" w:rsidR="00972B32" w:rsidRPr="007821FD" w:rsidRDefault="00972B32" w:rsidP="00F806F2">
      <w:pPr>
        <w:pStyle w:val="NormalWeb"/>
        <w:spacing w:before="300" w:beforeAutospacing="0" w:after="300" w:afterAutospacing="0"/>
        <w:jc w:val="both"/>
        <w:rPr>
          <w:rFonts w:asciiTheme="majorBidi" w:hAnsiTheme="majorBidi" w:cstheme="majorBidi"/>
        </w:rPr>
      </w:pPr>
      <w:r w:rsidRPr="007821FD">
        <w:rPr>
          <w:rFonts w:asciiTheme="majorBidi" w:hAnsiTheme="majorBidi" w:cstheme="majorBidi"/>
        </w:rPr>
        <w:t xml:space="preserve">Le contexte actuel est marqué par des défis environnementaux sans précédent résultant des changements climatiques mondiaux. Les territoires et les communautés à travers le monde sont de plus en plus confrontés à des événements climatiques extrêmes, à des modifications des schémas climatiques traditionnels, et à des menaces grandissantes pour la biodiversité. Ces défis </w:t>
      </w:r>
      <w:r w:rsidR="00E54F02" w:rsidRPr="007821FD">
        <w:rPr>
          <w:rFonts w:asciiTheme="majorBidi" w:hAnsiTheme="majorBidi" w:cstheme="majorBidi"/>
        </w:rPr>
        <w:t>entraînent</w:t>
      </w:r>
      <w:r w:rsidRPr="007821FD">
        <w:rPr>
          <w:rFonts w:asciiTheme="majorBidi" w:hAnsiTheme="majorBidi" w:cstheme="majorBidi"/>
        </w:rPr>
        <w:t xml:space="preserve"> des répercussions profondes sur la stabilité environnementale, la sécurité alimentaire, la santé humaine, et la pérennité économique.</w:t>
      </w:r>
    </w:p>
    <w:p w14:paraId="34CD3EF5" w14:textId="77777777" w:rsidR="00972B32" w:rsidRPr="007821FD" w:rsidRDefault="00972B32" w:rsidP="00F806F2">
      <w:pPr>
        <w:pStyle w:val="NormalWeb"/>
        <w:spacing w:before="300" w:beforeAutospacing="0" w:after="300" w:afterAutospacing="0"/>
        <w:jc w:val="both"/>
        <w:rPr>
          <w:rFonts w:asciiTheme="majorBidi" w:hAnsiTheme="majorBidi" w:cstheme="majorBidi"/>
        </w:rPr>
      </w:pPr>
      <w:r w:rsidRPr="007821FD">
        <w:rPr>
          <w:rFonts w:asciiTheme="majorBidi" w:hAnsiTheme="majorBidi" w:cstheme="majorBidi"/>
        </w:rPr>
        <w:lastRenderedPageBreak/>
        <w:t>Les impacts du changement climatique sont particulièrement ressentis au niveau local, où les communautés doivent faire face à des problèmes tels que les inondations, la désertification, la montée du niveau de la mer, les sécheresses, et d'autres phénomènes climatiques extrêmes. Les territoires sont des points névralgiques pour la résilience climatique, car c'est à ce niveau que se manifestent les impacts et où se prennent des décisions cruciales pour atténuer ces effets.</w:t>
      </w:r>
    </w:p>
    <w:p w14:paraId="40F513FF" w14:textId="77777777" w:rsidR="00972B32" w:rsidRPr="007821FD" w:rsidRDefault="00972B32" w:rsidP="00F806F2">
      <w:pPr>
        <w:pStyle w:val="NormalWeb"/>
        <w:spacing w:before="300" w:beforeAutospacing="0" w:after="300" w:afterAutospacing="0"/>
        <w:jc w:val="both"/>
        <w:rPr>
          <w:rFonts w:asciiTheme="majorBidi" w:hAnsiTheme="majorBidi" w:cstheme="majorBidi"/>
        </w:rPr>
      </w:pPr>
      <w:r w:rsidRPr="007821FD">
        <w:rPr>
          <w:rFonts w:asciiTheme="majorBidi" w:hAnsiTheme="majorBidi" w:cstheme="majorBidi"/>
        </w:rPr>
        <w:t>Pour relever ces défis, il est impératif de mener un diagnostic approfondi des enjeux spécifiques aux territoires, en identifiant les vulnérabilités et les opportunités qui leur sont propres. Il est également essentiel d'évaluer les politiques publiques et les actions entreprises localement pour lutter contre les changements climatiques.</w:t>
      </w:r>
    </w:p>
    <w:p w14:paraId="150CF30F" w14:textId="0802C6C7" w:rsidR="00972B32" w:rsidRDefault="00972B32" w:rsidP="00F806F2">
      <w:pPr>
        <w:pStyle w:val="NormalWeb"/>
        <w:spacing w:before="300" w:beforeAutospacing="0" w:after="0" w:afterAutospacing="0"/>
        <w:jc w:val="both"/>
        <w:rPr>
          <w:rFonts w:asciiTheme="majorBidi" w:hAnsiTheme="majorBidi" w:cstheme="majorBidi"/>
        </w:rPr>
      </w:pPr>
      <w:r w:rsidRPr="007821FD">
        <w:rPr>
          <w:rFonts w:asciiTheme="majorBidi" w:hAnsiTheme="majorBidi" w:cstheme="majorBidi"/>
        </w:rPr>
        <w:t>Dans ce contexte, l'étude proposée permettra de mieux comprendre les enjeux environnementaux, sociaux et économiques auxquels le</w:t>
      </w:r>
      <w:r w:rsidR="00E54F02" w:rsidRPr="007821FD">
        <w:rPr>
          <w:rFonts w:asciiTheme="majorBidi" w:hAnsiTheme="majorBidi" w:cstheme="majorBidi"/>
        </w:rPr>
        <w:t>s</w:t>
      </w:r>
      <w:r w:rsidRPr="007821FD">
        <w:rPr>
          <w:rFonts w:asciiTheme="majorBidi" w:hAnsiTheme="majorBidi" w:cstheme="majorBidi"/>
        </w:rPr>
        <w:t xml:space="preserve"> territoire</w:t>
      </w:r>
      <w:r w:rsidR="00E54F02" w:rsidRPr="007821FD">
        <w:rPr>
          <w:rFonts w:asciiTheme="majorBidi" w:hAnsiTheme="majorBidi" w:cstheme="majorBidi"/>
        </w:rPr>
        <w:t>s</w:t>
      </w:r>
      <w:r w:rsidRPr="007821FD">
        <w:rPr>
          <w:rFonts w:asciiTheme="majorBidi" w:hAnsiTheme="majorBidi" w:cstheme="majorBidi"/>
        </w:rPr>
        <w:t xml:space="preserve"> </w:t>
      </w:r>
      <w:r w:rsidR="00E54F02" w:rsidRPr="007821FD">
        <w:rPr>
          <w:rFonts w:asciiTheme="majorBidi" w:hAnsiTheme="majorBidi" w:cstheme="majorBidi"/>
        </w:rPr>
        <w:t>sont</w:t>
      </w:r>
      <w:r w:rsidRPr="007821FD">
        <w:rPr>
          <w:rFonts w:asciiTheme="majorBidi" w:hAnsiTheme="majorBidi" w:cstheme="majorBidi"/>
        </w:rPr>
        <w:t xml:space="preserve"> confronté</w:t>
      </w:r>
      <w:r w:rsidR="00E54F02" w:rsidRPr="007821FD">
        <w:rPr>
          <w:rFonts w:asciiTheme="majorBidi" w:hAnsiTheme="majorBidi" w:cstheme="majorBidi"/>
        </w:rPr>
        <w:t>s</w:t>
      </w:r>
      <w:r w:rsidRPr="007821FD">
        <w:rPr>
          <w:rFonts w:asciiTheme="majorBidi" w:hAnsiTheme="majorBidi" w:cstheme="majorBidi"/>
        </w:rPr>
        <w:t>, ainsi que d'évaluer l'efficacité des politiques et des actions actuelles. Les résultats de cette étude contribueront à orienter les décisions locales en matière d'atténuation et d'adaptation au changement climatique, renforçant ainsi la résilience des communautés locales et la protection de l'environnement.</w:t>
      </w:r>
    </w:p>
    <w:p w14:paraId="512D0234" w14:textId="77777777" w:rsidR="007821FD" w:rsidRPr="007821FD" w:rsidRDefault="007821FD" w:rsidP="00972B32">
      <w:pPr>
        <w:pStyle w:val="NormalWeb"/>
        <w:spacing w:before="300" w:beforeAutospacing="0" w:after="0" w:afterAutospacing="0"/>
        <w:rPr>
          <w:rFonts w:asciiTheme="majorBidi" w:hAnsiTheme="majorBidi" w:cstheme="majorBidi"/>
        </w:rPr>
      </w:pPr>
    </w:p>
    <w:p w14:paraId="44B4CA90" w14:textId="77777777" w:rsidR="00F86B17" w:rsidRPr="007821FD" w:rsidRDefault="00F86B17" w:rsidP="00C8623E">
      <w:pPr>
        <w:tabs>
          <w:tab w:val="left" w:pos="851"/>
        </w:tabs>
        <w:spacing w:after="0"/>
        <w:jc w:val="both"/>
        <w:rPr>
          <w:rFonts w:asciiTheme="majorBidi" w:hAnsiTheme="majorBidi" w:cstheme="majorBidi"/>
          <w:sz w:val="24"/>
          <w:szCs w:val="24"/>
          <w:lang w:eastAsia="fr-FR"/>
        </w:rPr>
      </w:pPr>
    </w:p>
    <w:p w14:paraId="056088C1" w14:textId="078CECA1" w:rsidR="00B20F3E" w:rsidRPr="007821FD" w:rsidRDefault="00B20F3E" w:rsidP="00B20F3E">
      <w:pPr>
        <w:pStyle w:val="Titre1"/>
        <w:numPr>
          <w:ilvl w:val="0"/>
          <w:numId w:val="28"/>
        </w:numPr>
        <w:spacing w:before="0"/>
        <w:ind w:left="284" w:hanging="142"/>
        <w:rPr>
          <w:rFonts w:asciiTheme="majorBidi" w:hAnsiTheme="majorBidi" w:cstheme="majorBidi"/>
          <w:caps/>
          <w:sz w:val="24"/>
          <w:szCs w:val="24"/>
        </w:rPr>
      </w:pPr>
      <w:r w:rsidRPr="007821FD">
        <w:rPr>
          <w:rFonts w:asciiTheme="majorBidi" w:hAnsiTheme="majorBidi" w:cstheme="majorBidi"/>
          <w:caps/>
          <w:sz w:val="24"/>
          <w:szCs w:val="24"/>
        </w:rPr>
        <w:t>Mission du Consultant :</w:t>
      </w:r>
    </w:p>
    <w:p w14:paraId="636AF47B" w14:textId="6978FAC3" w:rsidR="00B20F3E" w:rsidRPr="007821FD" w:rsidRDefault="00B20F3E" w:rsidP="00B20F3E">
      <w:pPr>
        <w:spacing w:before="300" w:after="300" w:line="240" w:lineRule="auto"/>
        <w:jc w:val="both"/>
        <w:rPr>
          <w:rFonts w:asciiTheme="majorBidi" w:eastAsia="Times New Roman" w:hAnsiTheme="majorBidi" w:cstheme="majorBidi"/>
          <w:sz w:val="24"/>
          <w:szCs w:val="24"/>
        </w:rPr>
      </w:pPr>
      <w:r w:rsidRPr="007821FD">
        <w:rPr>
          <w:rFonts w:asciiTheme="majorBidi" w:eastAsia="Times New Roman" w:hAnsiTheme="majorBidi" w:cstheme="majorBidi"/>
          <w:sz w:val="24"/>
          <w:szCs w:val="24"/>
        </w:rPr>
        <w:t xml:space="preserve">Le consultant sera chargé de réaliser un diagnostic national et territorial visant à évaluer les enjeux liés à l'adaptation aux changements climatiques en Tunisie en général avec un focus sur la commune de </w:t>
      </w:r>
      <w:r w:rsidRPr="007821FD">
        <w:rPr>
          <w:rFonts w:asciiTheme="majorBidi" w:eastAsia="Times New Roman" w:hAnsiTheme="majorBidi" w:cstheme="majorBidi"/>
          <w:b/>
          <w:bCs/>
          <w:sz w:val="24"/>
          <w:szCs w:val="24"/>
        </w:rPr>
        <w:t>Djerba-Midoun</w:t>
      </w:r>
      <w:r w:rsidRPr="007821FD">
        <w:rPr>
          <w:rFonts w:asciiTheme="majorBidi" w:eastAsia="Times New Roman" w:hAnsiTheme="majorBidi" w:cstheme="majorBidi"/>
          <w:sz w:val="24"/>
          <w:szCs w:val="24"/>
        </w:rPr>
        <w:t xml:space="preserve"> et la commune de </w:t>
      </w:r>
      <w:r w:rsidRPr="007821FD">
        <w:rPr>
          <w:rFonts w:asciiTheme="majorBidi" w:eastAsia="Times New Roman" w:hAnsiTheme="majorBidi" w:cstheme="majorBidi"/>
          <w:b/>
          <w:bCs/>
          <w:sz w:val="24"/>
          <w:szCs w:val="24"/>
        </w:rPr>
        <w:t>Ghar El Melh</w:t>
      </w:r>
      <w:r w:rsidRPr="007821FD">
        <w:rPr>
          <w:rFonts w:asciiTheme="majorBidi" w:eastAsia="Times New Roman" w:hAnsiTheme="majorBidi" w:cstheme="majorBidi"/>
          <w:sz w:val="24"/>
          <w:szCs w:val="24"/>
        </w:rPr>
        <w:t xml:space="preserve">. Cette mission comprendra </w:t>
      </w:r>
      <w:r w:rsidR="00E54F02" w:rsidRPr="007821FD">
        <w:rPr>
          <w:rFonts w:asciiTheme="majorBidi" w:eastAsia="Times New Roman" w:hAnsiTheme="majorBidi" w:cstheme="majorBidi"/>
          <w:sz w:val="24"/>
          <w:szCs w:val="24"/>
        </w:rPr>
        <w:t>trois</w:t>
      </w:r>
      <w:r w:rsidRPr="007821FD">
        <w:rPr>
          <w:rFonts w:asciiTheme="majorBidi" w:eastAsia="Times New Roman" w:hAnsiTheme="majorBidi" w:cstheme="majorBidi"/>
          <w:sz w:val="24"/>
          <w:szCs w:val="24"/>
        </w:rPr>
        <w:t xml:space="preserve"> volets principaux :</w:t>
      </w:r>
    </w:p>
    <w:p w14:paraId="1931FE82" w14:textId="77777777" w:rsidR="00B20F3E" w:rsidRPr="007821FD" w:rsidRDefault="00B20F3E" w:rsidP="00B20F3E">
      <w:pPr>
        <w:spacing w:before="300" w:after="300" w:line="240" w:lineRule="auto"/>
        <w:rPr>
          <w:rFonts w:asciiTheme="majorBidi" w:eastAsia="Times New Roman" w:hAnsiTheme="majorBidi" w:cstheme="majorBidi"/>
          <w:b/>
          <w:caps/>
          <w:color w:val="00000A"/>
          <w:lang w:eastAsia="fr-FR"/>
        </w:rPr>
      </w:pPr>
      <w:r w:rsidRPr="007821FD">
        <w:rPr>
          <w:rFonts w:asciiTheme="majorBidi" w:eastAsia="Times New Roman" w:hAnsiTheme="majorBidi" w:cstheme="majorBidi"/>
          <w:b/>
          <w:caps/>
          <w:color w:val="00000A"/>
          <w:sz w:val="24"/>
          <w:szCs w:val="24"/>
          <w:lang w:eastAsia="fr-FR"/>
        </w:rPr>
        <w:t xml:space="preserve">1. </w:t>
      </w:r>
      <w:r w:rsidRPr="007821FD">
        <w:rPr>
          <w:rFonts w:asciiTheme="majorBidi" w:eastAsia="Times New Roman" w:hAnsiTheme="majorBidi" w:cstheme="majorBidi"/>
          <w:b/>
          <w:caps/>
          <w:color w:val="00000A"/>
          <w:lang w:eastAsia="fr-FR"/>
        </w:rPr>
        <w:t>Diagnostic des enjeux liés à l'adaptation :</w:t>
      </w:r>
    </w:p>
    <w:p w14:paraId="2DFD8351" w14:textId="77777777" w:rsidR="00B20F3E" w:rsidRPr="007821FD" w:rsidRDefault="00B20F3E" w:rsidP="00B20F3E">
      <w:pPr>
        <w:numPr>
          <w:ilvl w:val="0"/>
          <w:numId w:val="31"/>
        </w:numPr>
        <w:spacing w:after="0" w:line="240" w:lineRule="auto"/>
        <w:jc w:val="both"/>
        <w:rPr>
          <w:rFonts w:asciiTheme="majorBidi" w:eastAsia="Times New Roman" w:hAnsiTheme="majorBidi" w:cstheme="majorBidi"/>
          <w:sz w:val="24"/>
          <w:szCs w:val="24"/>
        </w:rPr>
      </w:pPr>
      <w:r w:rsidRPr="007821FD">
        <w:rPr>
          <w:rFonts w:asciiTheme="majorBidi" w:eastAsia="Times New Roman" w:hAnsiTheme="majorBidi" w:cstheme="majorBidi"/>
          <w:sz w:val="24"/>
          <w:szCs w:val="24"/>
        </w:rPr>
        <w:t>Identifier et analyser les principaux enjeux environnementaux, économiques et sociaux découlant des changements climatiques sur le territoire.</w:t>
      </w:r>
    </w:p>
    <w:p w14:paraId="71A375D7" w14:textId="77777777" w:rsidR="00B20F3E" w:rsidRDefault="00B20F3E" w:rsidP="00B20F3E">
      <w:pPr>
        <w:numPr>
          <w:ilvl w:val="0"/>
          <w:numId w:val="31"/>
        </w:numPr>
        <w:spacing w:after="0" w:line="240" w:lineRule="auto"/>
        <w:jc w:val="both"/>
        <w:rPr>
          <w:rFonts w:asciiTheme="majorBidi" w:eastAsia="Times New Roman" w:hAnsiTheme="majorBidi" w:cstheme="majorBidi"/>
          <w:sz w:val="24"/>
          <w:szCs w:val="24"/>
        </w:rPr>
      </w:pPr>
      <w:r w:rsidRPr="007821FD">
        <w:rPr>
          <w:rFonts w:asciiTheme="majorBidi" w:eastAsia="Times New Roman" w:hAnsiTheme="majorBidi" w:cstheme="majorBidi"/>
          <w:sz w:val="24"/>
          <w:szCs w:val="24"/>
        </w:rPr>
        <w:t>Évaluer l'exposition du territoire aux risques climatiques tels que les inondations, les vagues de chaleur, la montée du niveau de la mer, etc.</w:t>
      </w:r>
    </w:p>
    <w:p w14:paraId="26ECBAE2" w14:textId="1F68E3E3" w:rsidR="00B20F3E" w:rsidRPr="007821FD" w:rsidRDefault="00B20F3E" w:rsidP="00B20F3E">
      <w:pPr>
        <w:numPr>
          <w:ilvl w:val="0"/>
          <w:numId w:val="31"/>
        </w:numPr>
        <w:spacing w:after="0" w:line="240" w:lineRule="auto"/>
        <w:jc w:val="both"/>
        <w:rPr>
          <w:rFonts w:asciiTheme="majorBidi" w:eastAsia="Times New Roman" w:hAnsiTheme="majorBidi" w:cstheme="majorBidi"/>
          <w:sz w:val="24"/>
          <w:szCs w:val="24"/>
        </w:rPr>
      </w:pPr>
      <w:r w:rsidRPr="007821FD">
        <w:rPr>
          <w:rFonts w:asciiTheme="majorBidi" w:eastAsia="Times New Roman" w:hAnsiTheme="majorBidi" w:cstheme="majorBidi"/>
          <w:sz w:val="24"/>
          <w:szCs w:val="24"/>
        </w:rPr>
        <w:t xml:space="preserve">Analyser les caractéristiques géographiques du territoire, y compris sa topographie, ses ressources naturelles </w:t>
      </w:r>
      <w:r w:rsidR="00CE2896">
        <w:rPr>
          <w:rFonts w:asciiTheme="majorBidi" w:eastAsia="Times New Roman" w:hAnsiTheme="majorBidi" w:cstheme="majorBidi"/>
          <w:sz w:val="24"/>
          <w:szCs w:val="24"/>
        </w:rPr>
        <w:t xml:space="preserve">(eau, sol, littoral, faune et flore) </w:t>
      </w:r>
      <w:r w:rsidRPr="007821FD">
        <w:rPr>
          <w:rFonts w:asciiTheme="majorBidi" w:eastAsia="Times New Roman" w:hAnsiTheme="majorBidi" w:cstheme="majorBidi"/>
          <w:sz w:val="24"/>
          <w:szCs w:val="24"/>
        </w:rPr>
        <w:t>et ses écosystèmes.</w:t>
      </w:r>
    </w:p>
    <w:p w14:paraId="62CA3AA7" w14:textId="77777777" w:rsidR="00B20F3E" w:rsidRPr="007821FD" w:rsidRDefault="00B20F3E" w:rsidP="00B20F3E">
      <w:pPr>
        <w:numPr>
          <w:ilvl w:val="0"/>
          <w:numId w:val="31"/>
        </w:numPr>
        <w:spacing w:after="0" w:line="240" w:lineRule="auto"/>
        <w:jc w:val="both"/>
        <w:rPr>
          <w:rFonts w:asciiTheme="majorBidi" w:eastAsia="Times New Roman" w:hAnsiTheme="majorBidi" w:cstheme="majorBidi"/>
          <w:sz w:val="24"/>
          <w:szCs w:val="24"/>
        </w:rPr>
      </w:pPr>
      <w:r w:rsidRPr="007821FD">
        <w:rPr>
          <w:rFonts w:asciiTheme="majorBidi" w:eastAsia="Times New Roman" w:hAnsiTheme="majorBidi" w:cstheme="majorBidi"/>
          <w:sz w:val="24"/>
          <w:szCs w:val="24"/>
        </w:rPr>
        <w:t>Étudier les caractéristiques sociales de la population locale, notamment la démographie, les niveaux de revenu, l'accès aux services de base, et leur vulnérabilité potentielle face aux risques climatiques.</w:t>
      </w:r>
    </w:p>
    <w:p w14:paraId="03390E9C" w14:textId="77777777" w:rsidR="00B20F3E" w:rsidRPr="007821FD" w:rsidRDefault="00B20F3E" w:rsidP="00B20F3E">
      <w:pPr>
        <w:numPr>
          <w:ilvl w:val="0"/>
          <w:numId w:val="31"/>
        </w:numPr>
        <w:spacing w:after="0" w:line="240" w:lineRule="auto"/>
        <w:jc w:val="both"/>
        <w:rPr>
          <w:rFonts w:asciiTheme="majorBidi" w:eastAsia="Times New Roman" w:hAnsiTheme="majorBidi" w:cstheme="majorBidi"/>
          <w:sz w:val="24"/>
          <w:szCs w:val="24"/>
        </w:rPr>
      </w:pPr>
      <w:r w:rsidRPr="007821FD">
        <w:rPr>
          <w:rFonts w:asciiTheme="majorBidi" w:eastAsia="Times New Roman" w:hAnsiTheme="majorBidi" w:cstheme="majorBidi"/>
          <w:sz w:val="24"/>
          <w:szCs w:val="24"/>
        </w:rPr>
        <w:t>Identifier les infrastructures clés, les activités économiques et les zones sensibles qui pourraient être impactées par les changements climatiques.</w:t>
      </w:r>
    </w:p>
    <w:p w14:paraId="7A1577F8" w14:textId="77777777" w:rsidR="007821FD" w:rsidRDefault="007821FD" w:rsidP="00B20F3E">
      <w:pPr>
        <w:spacing w:before="300" w:after="300" w:line="240" w:lineRule="auto"/>
        <w:rPr>
          <w:rFonts w:asciiTheme="majorBidi" w:eastAsia="Times New Roman" w:hAnsiTheme="majorBidi" w:cstheme="majorBidi"/>
          <w:b/>
          <w:caps/>
          <w:color w:val="00000A"/>
          <w:sz w:val="24"/>
          <w:szCs w:val="24"/>
          <w:lang w:eastAsia="fr-FR"/>
        </w:rPr>
      </w:pPr>
    </w:p>
    <w:p w14:paraId="69B35841" w14:textId="77777777" w:rsidR="007821FD" w:rsidRDefault="007821FD" w:rsidP="00B20F3E">
      <w:pPr>
        <w:spacing w:before="300" w:after="300" w:line="240" w:lineRule="auto"/>
        <w:rPr>
          <w:rFonts w:asciiTheme="majorBidi" w:eastAsia="Times New Roman" w:hAnsiTheme="majorBidi" w:cstheme="majorBidi"/>
          <w:b/>
          <w:caps/>
          <w:color w:val="00000A"/>
          <w:sz w:val="24"/>
          <w:szCs w:val="24"/>
          <w:lang w:eastAsia="fr-FR"/>
        </w:rPr>
      </w:pPr>
    </w:p>
    <w:p w14:paraId="3EF22667" w14:textId="204DB2BF" w:rsidR="00B20F3E" w:rsidRPr="007821FD" w:rsidRDefault="00B20F3E" w:rsidP="00B20F3E">
      <w:pPr>
        <w:spacing w:before="300" w:after="300" w:line="240" w:lineRule="auto"/>
        <w:rPr>
          <w:rFonts w:asciiTheme="majorBidi" w:eastAsia="Times New Roman" w:hAnsiTheme="majorBidi" w:cstheme="majorBidi"/>
          <w:b/>
          <w:caps/>
          <w:color w:val="00000A"/>
          <w:sz w:val="24"/>
          <w:szCs w:val="24"/>
          <w:lang w:eastAsia="fr-FR"/>
        </w:rPr>
      </w:pPr>
      <w:r w:rsidRPr="007821FD">
        <w:rPr>
          <w:rFonts w:asciiTheme="majorBidi" w:eastAsia="Times New Roman" w:hAnsiTheme="majorBidi" w:cstheme="majorBidi"/>
          <w:b/>
          <w:caps/>
          <w:color w:val="00000A"/>
          <w:sz w:val="24"/>
          <w:szCs w:val="24"/>
          <w:lang w:eastAsia="fr-FR"/>
        </w:rPr>
        <w:t xml:space="preserve">2. </w:t>
      </w:r>
      <w:r w:rsidRPr="007821FD">
        <w:rPr>
          <w:rFonts w:asciiTheme="majorBidi" w:eastAsia="Times New Roman" w:hAnsiTheme="majorBidi" w:cstheme="majorBidi"/>
          <w:b/>
          <w:caps/>
          <w:color w:val="00000A"/>
          <w:lang w:eastAsia="fr-FR"/>
        </w:rPr>
        <w:t>Diagnostic des acteurs et des politiques publiques :</w:t>
      </w:r>
    </w:p>
    <w:p w14:paraId="6AB80BF1" w14:textId="77777777" w:rsidR="00B20F3E" w:rsidRPr="007821FD" w:rsidRDefault="00B20F3E" w:rsidP="00B20F3E">
      <w:pPr>
        <w:numPr>
          <w:ilvl w:val="0"/>
          <w:numId w:val="31"/>
        </w:numPr>
        <w:spacing w:after="0" w:line="240" w:lineRule="auto"/>
        <w:jc w:val="both"/>
        <w:rPr>
          <w:rFonts w:asciiTheme="majorBidi" w:eastAsia="Times New Roman" w:hAnsiTheme="majorBidi" w:cstheme="majorBidi"/>
          <w:sz w:val="24"/>
          <w:szCs w:val="24"/>
        </w:rPr>
      </w:pPr>
      <w:r w:rsidRPr="007821FD">
        <w:rPr>
          <w:rFonts w:asciiTheme="majorBidi" w:eastAsia="Times New Roman" w:hAnsiTheme="majorBidi" w:cstheme="majorBidi"/>
          <w:sz w:val="24"/>
          <w:szCs w:val="24"/>
        </w:rPr>
        <w:lastRenderedPageBreak/>
        <w:t>Répertorier et analyser les acteurs locaux, y compris les autorités locales, les agences gouvernementales, les organisations de la société civile, les entreprises et autres parties prenantes impliquées dans la gestion des enjeux climatiques sur le territoire.</w:t>
      </w:r>
    </w:p>
    <w:p w14:paraId="31AF1B2E" w14:textId="77777777" w:rsidR="00B20F3E" w:rsidRPr="007821FD" w:rsidRDefault="00B20F3E" w:rsidP="00B20F3E">
      <w:pPr>
        <w:numPr>
          <w:ilvl w:val="0"/>
          <w:numId w:val="31"/>
        </w:numPr>
        <w:spacing w:after="0" w:line="240" w:lineRule="auto"/>
        <w:jc w:val="both"/>
        <w:rPr>
          <w:rFonts w:asciiTheme="majorBidi" w:eastAsia="Times New Roman" w:hAnsiTheme="majorBidi" w:cstheme="majorBidi"/>
          <w:sz w:val="24"/>
          <w:szCs w:val="24"/>
        </w:rPr>
      </w:pPr>
      <w:r w:rsidRPr="007821FD">
        <w:rPr>
          <w:rFonts w:asciiTheme="majorBidi" w:eastAsia="Times New Roman" w:hAnsiTheme="majorBidi" w:cstheme="majorBidi"/>
          <w:sz w:val="24"/>
          <w:szCs w:val="24"/>
        </w:rPr>
        <w:t>Examiner les politiques publiques nationales et locales existantes en matière d'atténuation et d'adaptation au changement climatique. Cela inclut l'analyse des plans d'action, des réglementations, des programmes de sensibilisation et des initiatives de réduction des émissions de gaz à effet de serre.</w:t>
      </w:r>
    </w:p>
    <w:p w14:paraId="25B28C81" w14:textId="77777777" w:rsidR="00B20F3E" w:rsidRPr="007821FD" w:rsidRDefault="00B20F3E" w:rsidP="00B20F3E">
      <w:pPr>
        <w:numPr>
          <w:ilvl w:val="0"/>
          <w:numId w:val="31"/>
        </w:numPr>
        <w:spacing w:after="0" w:line="240" w:lineRule="auto"/>
        <w:jc w:val="both"/>
        <w:rPr>
          <w:rFonts w:asciiTheme="majorBidi" w:eastAsia="Times New Roman" w:hAnsiTheme="majorBidi" w:cstheme="majorBidi"/>
          <w:sz w:val="24"/>
          <w:szCs w:val="24"/>
        </w:rPr>
      </w:pPr>
      <w:r w:rsidRPr="007821FD">
        <w:rPr>
          <w:rFonts w:asciiTheme="majorBidi" w:eastAsia="Times New Roman" w:hAnsiTheme="majorBidi" w:cstheme="majorBidi"/>
          <w:sz w:val="24"/>
          <w:szCs w:val="24"/>
        </w:rPr>
        <w:t>Évaluer la coordination et la collaboration entre les différents acteurs impliqués dans la lutte contre le changement climatique sur le territoire.</w:t>
      </w:r>
    </w:p>
    <w:p w14:paraId="4DC4EDB4" w14:textId="77777777" w:rsidR="00B20F3E" w:rsidRPr="007821FD" w:rsidRDefault="00B20F3E" w:rsidP="00B20F3E">
      <w:pPr>
        <w:numPr>
          <w:ilvl w:val="0"/>
          <w:numId w:val="31"/>
        </w:numPr>
        <w:spacing w:after="0" w:line="240" w:lineRule="auto"/>
        <w:jc w:val="both"/>
        <w:rPr>
          <w:rFonts w:asciiTheme="majorBidi" w:eastAsia="Times New Roman" w:hAnsiTheme="majorBidi" w:cstheme="majorBidi"/>
          <w:sz w:val="24"/>
          <w:szCs w:val="24"/>
        </w:rPr>
      </w:pPr>
      <w:r w:rsidRPr="007821FD">
        <w:rPr>
          <w:rFonts w:asciiTheme="majorBidi" w:eastAsia="Times New Roman" w:hAnsiTheme="majorBidi" w:cstheme="majorBidi"/>
          <w:sz w:val="24"/>
          <w:szCs w:val="24"/>
        </w:rPr>
        <w:t>Identifier les lacunes potentielles dans les politiques publiques locales et formuler des recommandations pour renforcer les actions d'atténuation et d'adaptation.</w:t>
      </w:r>
    </w:p>
    <w:p w14:paraId="62F98738" w14:textId="1567C50D" w:rsidR="00E54F02" w:rsidRPr="007821FD" w:rsidRDefault="00E54F02" w:rsidP="00E54F02">
      <w:pPr>
        <w:spacing w:before="300" w:after="300" w:line="240" w:lineRule="auto"/>
        <w:rPr>
          <w:rFonts w:asciiTheme="majorBidi" w:eastAsia="Times New Roman" w:hAnsiTheme="majorBidi" w:cstheme="majorBidi"/>
          <w:b/>
          <w:caps/>
          <w:color w:val="00000A"/>
          <w:lang w:eastAsia="fr-FR"/>
        </w:rPr>
      </w:pPr>
      <w:r w:rsidRPr="007821FD">
        <w:rPr>
          <w:rFonts w:asciiTheme="majorBidi" w:eastAsia="Times New Roman" w:hAnsiTheme="majorBidi" w:cstheme="majorBidi"/>
          <w:b/>
          <w:caps/>
          <w:color w:val="00000A"/>
          <w:lang w:eastAsia="fr-FR"/>
        </w:rPr>
        <w:t>3. Animation d’ateliers de concertation à Djerba-midoun :</w:t>
      </w:r>
    </w:p>
    <w:p w14:paraId="7784A879" w14:textId="4F126D37" w:rsidR="00E54F02" w:rsidRPr="007821FD" w:rsidRDefault="00E54F02" w:rsidP="00E54F02">
      <w:pPr>
        <w:spacing w:before="300" w:after="300" w:line="240" w:lineRule="auto"/>
        <w:rPr>
          <w:rFonts w:asciiTheme="majorBidi" w:eastAsia="Times New Roman" w:hAnsiTheme="majorBidi" w:cstheme="majorBidi"/>
          <w:sz w:val="24"/>
          <w:szCs w:val="24"/>
        </w:rPr>
      </w:pPr>
      <w:r w:rsidRPr="007821FD">
        <w:rPr>
          <w:rFonts w:asciiTheme="majorBidi" w:eastAsia="Times New Roman" w:hAnsiTheme="majorBidi" w:cstheme="majorBidi"/>
          <w:sz w:val="24"/>
          <w:szCs w:val="24"/>
        </w:rPr>
        <w:t>L</w:t>
      </w:r>
      <w:r w:rsidR="00734535">
        <w:rPr>
          <w:rFonts w:asciiTheme="majorBidi" w:eastAsia="Times New Roman" w:hAnsiTheme="majorBidi" w:cstheme="majorBidi"/>
          <w:sz w:val="24"/>
          <w:szCs w:val="24"/>
        </w:rPr>
        <w:t>’équipe de</w:t>
      </w:r>
      <w:r w:rsidRPr="007821FD">
        <w:rPr>
          <w:rFonts w:asciiTheme="majorBidi" w:eastAsia="Times New Roman" w:hAnsiTheme="majorBidi" w:cstheme="majorBidi"/>
          <w:sz w:val="24"/>
          <w:szCs w:val="24"/>
        </w:rPr>
        <w:t xml:space="preserve"> consultant</w:t>
      </w:r>
      <w:r w:rsidR="00734535">
        <w:rPr>
          <w:rFonts w:asciiTheme="majorBidi" w:eastAsia="Times New Roman" w:hAnsiTheme="majorBidi" w:cstheme="majorBidi"/>
          <w:sz w:val="24"/>
          <w:szCs w:val="24"/>
        </w:rPr>
        <w:t>s</w:t>
      </w:r>
      <w:r w:rsidRPr="007821FD">
        <w:rPr>
          <w:rFonts w:asciiTheme="majorBidi" w:eastAsia="Times New Roman" w:hAnsiTheme="majorBidi" w:cstheme="majorBidi"/>
          <w:sz w:val="24"/>
          <w:szCs w:val="24"/>
        </w:rPr>
        <w:t xml:space="preserve"> est </w:t>
      </w:r>
      <w:r w:rsidR="00233B22" w:rsidRPr="007821FD">
        <w:rPr>
          <w:rFonts w:asciiTheme="majorBidi" w:eastAsia="Times New Roman" w:hAnsiTheme="majorBidi" w:cstheme="majorBidi"/>
          <w:sz w:val="24"/>
          <w:szCs w:val="24"/>
        </w:rPr>
        <w:t>appelée</w:t>
      </w:r>
      <w:r w:rsidRPr="007821FD">
        <w:rPr>
          <w:rFonts w:asciiTheme="majorBidi" w:eastAsia="Times New Roman" w:hAnsiTheme="majorBidi" w:cstheme="majorBidi"/>
          <w:sz w:val="24"/>
          <w:szCs w:val="24"/>
        </w:rPr>
        <w:t xml:space="preserve"> à animer des ateliers de concertations pluri-acteurs </w:t>
      </w:r>
      <w:r w:rsidR="007A6BFD">
        <w:rPr>
          <w:rFonts w:asciiTheme="majorBidi" w:eastAsia="Times New Roman" w:hAnsiTheme="majorBidi" w:cstheme="majorBidi"/>
          <w:sz w:val="24"/>
          <w:szCs w:val="24"/>
        </w:rPr>
        <w:t>dans</w:t>
      </w:r>
      <w:r w:rsidRPr="007821FD">
        <w:rPr>
          <w:rFonts w:asciiTheme="majorBidi" w:eastAsia="Times New Roman" w:hAnsiTheme="majorBidi" w:cstheme="majorBidi"/>
          <w:sz w:val="24"/>
          <w:szCs w:val="24"/>
        </w:rPr>
        <w:t xml:space="preserve"> la commune de Midoun pour :</w:t>
      </w:r>
    </w:p>
    <w:p w14:paraId="1CFF65BE" w14:textId="199E25D4" w:rsidR="003A47AA" w:rsidRPr="007821FD" w:rsidRDefault="003A47AA" w:rsidP="00233B22">
      <w:pPr>
        <w:pStyle w:val="Paragraphedeliste"/>
        <w:numPr>
          <w:ilvl w:val="0"/>
          <w:numId w:val="36"/>
        </w:numPr>
        <w:spacing w:before="300" w:after="300" w:line="240" w:lineRule="auto"/>
        <w:rPr>
          <w:rFonts w:asciiTheme="majorBidi" w:eastAsia="Times New Roman" w:hAnsiTheme="majorBidi" w:cstheme="majorBidi"/>
          <w:sz w:val="24"/>
          <w:szCs w:val="24"/>
        </w:rPr>
      </w:pPr>
      <w:r w:rsidRPr="007821FD">
        <w:rPr>
          <w:rFonts w:asciiTheme="majorBidi" w:eastAsia="Times New Roman" w:hAnsiTheme="majorBidi" w:cstheme="majorBidi"/>
          <w:sz w:val="24"/>
          <w:szCs w:val="24"/>
        </w:rPr>
        <w:t xml:space="preserve">Faire une initiation sur </w:t>
      </w:r>
      <w:r w:rsidR="006E6B1D" w:rsidRPr="007821FD">
        <w:rPr>
          <w:rFonts w:asciiTheme="majorBidi" w:eastAsia="Times New Roman" w:hAnsiTheme="majorBidi" w:cstheme="majorBidi"/>
          <w:sz w:val="24"/>
          <w:szCs w:val="24"/>
        </w:rPr>
        <w:t>le concept</w:t>
      </w:r>
      <w:r w:rsidRPr="007821FD">
        <w:rPr>
          <w:rFonts w:asciiTheme="majorBidi" w:eastAsia="Times New Roman" w:hAnsiTheme="majorBidi" w:cstheme="majorBidi"/>
          <w:sz w:val="24"/>
          <w:szCs w:val="24"/>
        </w:rPr>
        <w:t xml:space="preserve"> des villes durables résilientes aux changements climatiques </w:t>
      </w:r>
    </w:p>
    <w:p w14:paraId="01DB925E" w14:textId="7F997D33" w:rsidR="00E54F02" w:rsidRPr="007821FD" w:rsidRDefault="00E54F02" w:rsidP="00233B22">
      <w:pPr>
        <w:pStyle w:val="Paragraphedeliste"/>
        <w:numPr>
          <w:ilvl w:val="0"/>
          <w:numId w:val="36"/>
        </w:numPr>
        <w:spacing w:before="300" w:after="300" w:line="240" w:lineRule="auto"/>
        <w:rPr>
          <w:rFonts w:asciiTheme="majorBidi" w:eastAsia="Times New Roman" w:hAnsiTheme="majorBidi" w:cstheme="majorBidi"/>
          <w:sz w:val="24"/>
          <w:szCs w:val="24"/>
        </w:rPr>
      </w:pPr>
      <w:r w:rsidRPr="007821FD">
        <w:rPr>
          <w:rFonts w:asciiTheme="majorBidi" w:eastAsia="Times New Roman" w:hAnsiTheme="majorBidi" w:cstheme="majorBidi"/>
          <w:sz w:val="24"/>
          <w:szCs w:val="24"/>
        </w:rPr>
        <w:t>Identifier et prioriser les enjeux environnementaux en termes d’adaptation</w:t>
      </w:r>
      <w:r w:rsidR="00CE2896">
        <w:rPr>
          <w:rFonts w:asciiTheme="majorBidi" w:eastAsia="Times New Roman" w:hAnsiTheme="majorBidi" w:cstheme="majorBidi"/>
          <w:sz w:val="24"/>
          <w:szCs w:val="24"/>
        </w:rPr>
        <w:t xml:space="preserve"> aux changements climatiques</w:t>
      </w:r>
      <w:r w:rsidRPr="007821FD">
        <w:rPr>
          <w:rFonts w:asciiTheme="majorBidi" w:eastAsia="Times New Roman" w:hAnsiTheme="majorBidi" w:cstheme="majorBidi"/>
          <w:sz w:val="24"/>
          <w:szCs w:val="24"/>
        </w:rPr>
        <w:t xml:space="preserve"> </w:t>
      </w:r>
    </w:p>
    <w:p w14:paraId="30A75AC9" w14:textId="032EFB6A" w:rsidR="00E54F02" w:rsidRDefault="00E54F02" w:rsidP="00233B22">
      <w:pPr>
        <w:pStyle w:val="Paragraphedeliste"/>
        <w:numPr>
          <w:ilvl w:val="0"/>
          <w:numId w:val="36"/>
        </w:numPr>
        <w:spacing w:before="300" w:after="300" w:line="240" w:lineRule="auto"/>
        <w:rPr>
          <w:rFonts w:asciiTheme="majorBidi" w:eastAsia="Times New Roman" w:hAnsiTheme="majorBidi" w:cstheme="majorBidi"/>
          <w:sz w:val="24"/>
          <w:szCs w:val="24"/>
        </w:rPr>
      </w:pPr>
      <w:r w:rsidRPr="007821FD">
        <w:rPr>
          <w:rFonts w:asciiTheme="majorBidi" w:eastAsia="Times New Roman" w:hAnsiTheme="majorBidi" w:cstheme="majorBidi"/>
          <w:sz w:val="24"/>
          <w:szCs w:val="24"/>
        </w:rPr>
        <w:t>Elaborer un plan d’action de résilience aux changements climatiques</w:t>
      </w:r>
    </w:p>
    <w:p w14:paraId="112B2F10" w14:textId="3BC125E7" w:rsidR="007A6BFD" w:rsidRPr="007821FD" w:rsidRDefault="007A6BFD" w:rsidP="00233B22">
      <w:pPr>
        <w:pStyle w:val="Paragraphedeliste"/>
        <w:numPr>
          <w:ilvl w:val="0"/>
          <w:numId w:val="36"/>
        </w:numPr>
        <w:spacing w:before="300" w:after="30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Identifier </w:t>
      </w:r>
      <w:r w:rsidR="00CE2896">
        <w:rPr>
          <w:rFonts w:asciiTheme="majorBidi" w:eastAsia="Times New Roman" w:hAnsiTheme="majorBidi" w:cstheme="majorBidi"/>
          <w:sz w:val="24"/>
          <w:szCs w:val="24"/>
        </w:rPr>
        <w:t>deux</w:t>
      </w:r>
      <w:r>
        <w:rPr>
          <w:rFonts w:asciiTheme="majorBidi" w:eastAsia="Times New Roman" w:hAnsiTheme="majorBidi" w:cstheme="majorBidi"/>
          <w:sz w:val="24"/>
          <w:szCs w:val="24"/>
        </w:rPr>
        <w:t xml:space="preserve"> projet</w:t>
      </w:r>
      <w:r w:rsidR="00CE2896">
        <w:rPr>
          <w:rFonts w:asciiTheme="majorBidi" w:eastAsia="Times New Roman" w:hAnsiTheme="majorBidi" w:cstheme="majorBidi"/>
          <w:sz w:val="24"/>
          <w:szCs w:val="24"/>
        </w:rPr>
        <w:t>s</w:t>
      </w:r>
      <w:r>
        <w:rPr>
          <w:rFonts w:asciiTheme="majorBidi" w:eastAsia="Times New Roman" w:hAnsiTheme="majorBidi" w:cstheme="majorBidi"/>
          <w:sz w:val="24"/>
          <w:szCs w:val="24"/>
        </w:rPr>
        <w:t xml:space="preserve"> pilote</w:t>
      </w:r>
      <w:r w:rsidR="00CE2896">
        <w:rPr>
          <w:rFonts w:asciiTheme="majorBidi" w:eastAsia="Times New Roman" w:hAnsiTheme="majorBidi" w:cstheme="majorBidi"/>
          <w:sz w:val="24"/>
          <w:szCs w:val="24"/>
        </w:rPr>
        <w:t>s</w:t>
      </w:r>
      <w:r>
        <w:rPr>
          <w:rFonts w:asciiTheme="majorBidi" w:eastAsia="Times New Roman" w:hAnsiTheme="majorBidi" w:cstheme="majorBidi"/>
          <w:sz w:val="24"/>
          <w:szCs w:val="24"/>
        </w:rPr>
        <w:t xml:space="preserve"> à mettre en œuvre avec un cadre logique et une estimation budgétaire.</w:t>
      </w:r>
    </w:p>
    <w:p w14:paraId="5CD4E2CD" w14:textId="77777777" w:rsidR="006E2AED" w:rsidRPr="007821FD" w:rsidRDefault="006E2AED" w:rsidP="00D00F1D">
      <w:pPr>
        <w:shd w:val="clear" w:color="auto" w:fill="FFFFFF"/>
        <w:spacing w:after="150" w:line="240" w:lineRule="auto"/>
        <w:jc w:val="both"/>
        <w:rPr>
          <w:rFonts w:asciiTheme="majorBidi" w:eastAsia="Times New Roman" w:hAnsiTheme="majorBidi" w:cstheme="majorBidi"/>
          <w:sz w:val="24"/>
          <w:szCs w:val="24"/>
        </w:rPr>
      </w:pPr>
    </w:p>
    <w:p w14:paraId="7800405B" w14:textId="3AC57949" w:rsidR="006E2AED" w:rsidRDefault="00FE653D" w:rsidP="008E573D">
      <w:pPr>
        <w:pStyle w:val="Titre1"/>
        <w:numPr>
          <w:ilvl w:val="0"/>
          <w:numId w:val="28"/>
        </w:numPr>
        <w:spacing w:before="0"/>
        <w:ind w:left="284" w:hanging="142"/>
        <w:rPr>
          <w:rFonts w:asciiTheme="majorBidi" w:hAnsiTheme="majorBidi" w:cstheme="majorBidi"/>
          <w:caps/>
          <w:sz w:val="24"/>
          <w:szCs w:val="24"/>
        </w:rPr>
      </w:pPr>
      <w:r w:rsidRPr="007821FD">
        <w:rPr>
          <w:rFonts w:asciiTheme="majorBidi" w:hAnsiTheme="majorBidi" w:cstheme="majorBidi"/>
          <w:caps/>
          <w:sz w:val="24"/>
          <w:szCs w:val="24"/>
        </w:rPr>
        <w:t>Date et d</w:t>
      </w:r>
      <w:r w:rsidR="006E2AED" w:rsidRPr="007821FD">
        <w:rPr>
          <w:rFonts w:asciiTheme="majorBidi" w:hAnsiTheme="majorBidi" w:cstheme="majorBidi"/>
          <w:caps/>
          <w:sz w:val="24"/>
          <w:szCs w:val="24"/>
        </w:rPr>
        <w:t>urée de la mission </w:t>
      </w:r>
    </w:p>
    <w:p w14:paraId="746B9E5C" w14:textId="77777777" w:rsidR="00A43684" w:rsidRPr="00A43684" w:rsidRDefault="00A43684" w:rsidP="00A43684">
      <w:pPr>
        <w:rPr>
          <w:lang w:eastAsia="fr-FR"/>
        </w:rPr>
      </w:pPr>
    </w:p>
    <w:p w14:paraId="41EBEA7A" w14:textId="763D414F" w:rsidR="00105681" w:rsidRDefault="006E2AED" w:rsidP="00D00F1D">
      <w:pPr>
        <w:shd w:val="clear" w:color="auto" w:fill="FFFFFF"/>
        <w:spacing w:after="150" w:line="240" w:lineRule="auto"/>
        <w:jc w:val="both"/>
        <w:rPr>
          <w:rFonts w:asciiTheme="majorBidi" w:eastAsia="Times New Roman" w:hAnsiTheme="majorBidi" w:cstheme="majorBidi"/>
          <w:sz w:val="24"/>
          <w:szCs w:val="24"/>
        </w:rPr>
      </w:pPr>
      <w:r w:rsidRPr="007821FD">
        <w:rPr>
          <w:rFonts w:asciiTheme="majorBidi" w:eastAsia="Times New Roman" w:hAnsiTheme="majorBidi" w:cstheme="majorBidi"/>
          <w:sz w:val="24"/>
          <w:szCs w:val="24"/>
        </w:rPr>
        <w:t xml:space="preserve">La durée de la mission est de </w:t>
      </w:r>
      <w:r w:rsidRPr="007821FD">
        <w:rPr>
          <w:rFonts w:asciiTheme="majorBidi" w:eastAsia="Times New Roman" w:hAnsiTheme="majorBidi" w:cstheme="majorBidi"/>
          <w:b/>
          <w:bCs/>
          <w:sz w:val="24"/>
          <w:szCs w:val="24"/>
        </w:rPr>
        <w:t>deux mois</w:t>
      </w:r>
      <w:r w:rsidR="00467011" w:rsidRPr="007821FD">
        <w:rPr>
          <w:rFonts w:asciiTheme="majorBidi" w:eastAsia="Times New Roman" w:hAnsiTheme="majorBidi" w:cstheme="majorBidi"/>
          <w:b/>
          <w:bCs/>
          <w:sz w:val="24"/>
          <w:szCs w:val="24"/>
        </w:rPr>
        <w:t xml:space="preserve">. </w:t>
      </w:r>
      <w:r w:rsidRPr="007821FD">
        <w:rPr>
          <w:rFonts w:asciiTheme="majorBidi" w:eastAsia="Times New Roman" w:hAnsiTheme="majorBidi" w:cstheme="majorBidi"/>
          <w:sz w:val="24"/>
          <w:szCs w:val="24"/>
        </w:rPr>
        <w:t xml:space="preserve">Cette période doit être justifiée dans la partie calendrier &amp; méthodologie de mise en œuvre. </w:t>
      </w:r>
    </w:p>
    <w:p w14:paraId="24742033" w14:textId="77777777" w:rsidR="007A6BFD" w:rsidRPr="007821FD" w:rsidRDefault="007A6BFD" w:rsidP="00D00F1D">
      <w:pPr>
        <w:shd w:val="clear" w:color="auto" w:fill="FFFFFF"/>
        <w:spacing w:after="150" w:line="240" w:lineRule="auto"/>
        <w:jc w:val="both"/>
        <w:rPr>
          <w:rFonts w:asciiTheme="majorBidi" w:eastAsia="Times New Roman" w:hAnsiTheme="majorBidi" w:cstheme="majorBidi"/>
          <w:sz w:val="24"/>
          <w:szCs w:val="24"/>
        </w:rPr>
      </w:pPr>
    </w:p>
    <w:p w14:paraId="6A2A4B26" w14:textId="589D36F4" w:rsidR="00640BAF" w:rsidRDefault="00640BAF" w:rsidP="008E573D">
      <w:pPr>
        <w:pStyle w:val="Titre1"/>
        <w:numPr>
          <w:ilvl w:val="0"/>
          <w:numId w:val="28"/>
        </w:numPr>
        <w:spacing w:before="0"/>
        <w:ind w:left="284" w:hanging="142"/>
        <w:rPr>
          <w:rFonts w:asciiTheme="majorBidi" w:hAnsiTheme="majorBidi" w:cstheme="majorBidi"/>
          <w:caps/>
          <w:sz w:val="24"/>
          <w:szCs w:val="24"/>
        </w:rPr>
      </w:pPr>
      <w:r w:rsidRPr="007821FD">
        <w:rPr>
          <w:rFonts w:asciiTheme="majorBidi" w:hAnsiTheme="majorBidi" w:cstheme="majorBidi"/>
          <w:caps/>
          <w:sz w:val="24"/>
          <w:szCs w:val="24"/>
        </w:rPr>
        <w:t>Principaux Livrables attendus</w:t>
      </w:r>
    </w:p>
    <w:p w14:paraId="2A5110AA" w14:textId="77777777" w:rsidR="00A43684" w:rsidRPr="00A43684" w:rsidRDefault="00A43684" w:rsidP="00A43684">
      <w:pPr>
        <w:rPr>
          <w:lang w:eastAsia="fr-FR"/>
        </w:rPr>
      </w:pPr>
    </w:p>
    <w:p w14:paraId="2330EBE1" w14:textId="654C40CA" w:rsidR="00F14F10" w:rsidRPr="007821FD" w:rsidRDefault="00F14F10" w:rsidP="008E573D">
      <w:pPr>
        <w:numPr>
          <w:ilvl w:val="0"/>
          <w:numId w:val="18"/>
        </w:numPr>
        <w:tabs>
          <w:tab w:val="left" w:pos="709"/>
        </w:tabs>
        <w:spacing w:after="0" w:line="240" w:lineRule="auto"/>
        <w:contextualSpacing/>
        <w:jc w:val="both"/>
        <w:rPr>
          <w:rFonts w:asciiTheme="majorBidi" w:eastAsia="Times New Roman" w:hAnsiTheme="majorBidi" w:cstheme="majorBidi"/>
          <w:color w:val="333333"/>
          <w:sz w:val="24"/>
          <w:szCs w:val="24"/>
          <w:lang w:eastAsia="fr-FR"/>
        </w:rPr>
      </w:pPr>
      <w:r w:rsidRPr="007821FD">
        <w:rPr>
          <w:rFonts w:asciiTheme="majorBidi" w:eastAsia="Times New Roman" w:hAnsiTheme="majorBidi" w:cstheme="majorBidi"/>
          <w:color w:val="333333"/>
          <w:sz w:val="24"/>
          <w:szCs w:val="24"/>
          <w:lang w:eastAsia="fr-FR"/>
        </w:rPr>
        <w:t>Une note méthodologique et un calendrier détaillant toutes les taches qui seront réalisées dans le cadre de cette mission</w:t>
      </w:r>
      <w:r w:rsidR="00927724" w:rsidRPr="007821FD">
        <w:rPr>
          <w:rFonts w:asciiTheme="majorBidi" w:eastAsia="Times New Roman" w:hAnsiTheme="majorBidi" w:cstheme="majorBidi"/>
          <w:color w:val="333333"/>
          <w:sz w:val="24"/>
          <w:szCs w:val="24"/>
          <w:lang w:eastAsia="fr-FR"/>
        </w:rPr>
        <w:t> ;</w:t>
      </w:r>
    </w:p>
    <w:p w14:paraId="692A4B12" w14:textId="7D8CB9BD" w:rsidR="00640BAF" w:rsidRPr="007821FD" w:rsidRDefault="00640BAF" w:rsidP="008E573D">
      <w:pPr>
        <w:numPr>
          <w:ilvl w:val="0"/>
          <w:numId w:val="18"/>
        </w:numPr>
        <w:tabs>
          <w:tab w:val="left" w:pos="709"/>
        </w:tabs>
        <w:spacing w:after="0" w:line="240" w:lineRule="auto"/>
        <w:contextualSpacing/>
        <w:jc w:val="both"/>
        <w:rPr>
          <w:rFonts w:asciiTheme="majorBidi" w:eastAsia="Times New Roman" w:hAnsiTheme="majorBidi" w:cstheme="majorBidi"/>
          <w:color w:val="333333"/>
          <w:sz w:val="24"/>
          <w:szCs w:val="24"/>
          <w:lang w:eastAsia="fr-FR"/>
        </w:rPr>
      </w:pPr>
      <w:r w:rsidRPr="007821FD">
        <w:rPr>
          <w:rFonts w:asciiTheme="majorBidi" w:eastAsia="Times New Roman" w:hAnsiTheme="majorBidi" w:cstheme="majorBidi"/>
          <w:color w:val="333333"/>
          <w:sz w:val="24"/>
          <w:szCs w:val="24"/>
          <w:lang w:eastAsia="fr-FR"/>
        </w:rPr>
        <w:t xml:space="preserve">Un rapport provisoire de la consultation après les </w:t>
      </w:r>
      <w:r w:rsidR="00EC3D2A" w:rsidRPr="007821FD">
        <w:rPr>
          <w:rFonts w:asciiTheme="majorBidi" w:eastAsia="Times New Roman" w:hAnsiTheme="majorBidi" w:cstheme="majorBidi"/>
          <w:color w:val="333333"/>
          <w:sz w:val="24"/>
          <w:szCs w:val="24"/>
          <w:lang w:eastAsia="fr-FR"/>
        </w:rPr>
        <w:t xml:space="preserve">investigations, </w:t>
      </w:r>
      <w:r w:rsidRPr="007821FD">
        <w:rPr>
          <w:rFonts w:asciiTheme="majorBidi" w:eastAsia="Times New Roman" w:hAnsiTheme="majorBidi" w:cstheme="majorBidi"/>
          <w:color w:val="333333"/>
          <w:sz w:val="24"/>
          <w:szCs w:val="24"/>
          <w:lang w:eastAsia="fr-FR"/>
        </w:rPr>
        <w:t>visites de terrain</w:t>
      </w:r>
      <w:r w:rsidR="00EC3D2A" w:rsidRPr="007821FD">
        <w:rPr>
          <w:rFonts w:asciiTheme="majorBidi" w:eastAsia="Times New Roman" w:hAnsiTheme="majorBidi" w:cstheme="majorBidi"/>
          <w:color w:val="333333"/>
          <w:sz w:val="24"/>
          <w:szCs w:val="24"/>
          <w:lang w:eastAsia="fr-FR"/>
        </w:rPr>
        <w:t xml:space="preserve"> et élaboration</w:t>
      </w:r>
      <w:r w:rsidRPr="007821FD">
        <w:rPr>
          <w:rFonts w:asciiTheme="majorBidi" w:eastAsia="Times New Roman" w:hAnsiTheme="majorBidi" w:cstheme="majorBidi"/>
          <w:color w:val="333333"/>
          <w:sz w:val="24"/>
          <w:szCs w:val="24"/>
          <w:lang w:eastAsia="fr-FR"/>
        </w:rPr>
        <w:t xml:space="preserve"> </w:t>
      </w:r>
      <w:r w:rsidR="00EC3D2A" w:rsidRPr="007821FD">
        <w:rPr>
          <w:rFonts w:asciiTheme="majorBidi" w:eastAsia="Times New Roman" w:hAnsiTheme="majorBidi" w:cstheme="majorBidi"/>
          <w:color w:val="333333"/>
          <w:sz w:val="24"/>
          <w:szCs w:val="24"/>
          <w:lang w:eastAsia="fr-FR"/>
        </w:rPr>
        <w:t xml:space="preserve">d’un premier draft de </w:t>
      </w:r>
      <w:r w:rsidR="00927724" w:rsidRPr="007821FD">
        <w:rPr>
          <w:rFonts w:asciiTheme="majorBidi" w:eastAsia="Times New Roman" w:hAnsiTheme="majorBidi" w:cstheme="majorBidi"/>
          <w:color w:val="333333"/>
          <w:sz w:val="24"/>
          <w:szCs w:val="24"/>
          <w:lang w:eastAsia="fr-FR"/>
        </w:rPr>
        <w:t>diagnostic ;</w:t>
      </w:r>
    </w:p>
    <w:p w14:paraId="7620D8F1" w14:textId="65B208C9" w:rsidR="00927724" w:rsidRPr="007821FD" w:rsidRDefault="00927724" w:rsidP="00927724">
      <w:pPr>
        <w:numPr>
          <w:ilvl w:val="0"/>
          <w:numId w:val="18"/>
        </w:numPr>
        <w:spacing w:after="0" w:line="240" w:lineRule="auto"/>
        <w:jc w:val="both"/>
        <w:rPr>
          <w:rFonts w:asciiTheme="majorBidi" w:eastAsia="Times New Roman" w:hAnsiTheme="majorBidi" w:cstheme="majorBidi"/>
          <w:color w:val="333333"/>
          <w:sz w:val="24"/>
          <w:szCs w:val="24"/>
          <w:lang w:eastAsia="fr-FR"/>
        </w:rPr>
      </w:pPr>
      <w:r w:rsidRPr="007821FD">
        <w:rPr>
          <w:rFonts w:asciiTheme="majorBidi" w:eastAsia="Times New Roman" w:hAnsiTheme="majorBidi" w:cstheme="majorBidi"/>
          <w:color w:val="333333"/>
          <w:sz w:val="24"/>
          <w:szCs w:val="24"/>
          <w:lang w:eastAsia="fr-FR"/>
        </w:rPr>
        <w:t>Un rapport provisoire comprenant les résultats du diagnostic des enjeux et des acteurs, avec une analyse approfondie des données recueillies ;</w:t>
      </w:r>
    </w:p>
    <w:p w14:paraId="652F9C6B" w14:textId="55EAA884" w:rsidR="00927724" w:rsidRPr="007821FD" w:rsidRDefault="00927724" w:rsidP="00927724">
      <w:pPr>
        <w:numPr>
          <w:ilvl w:val="0"/>
          <w:numId w:val="18"/>
        </w:numPr>
        <w:spacing w:after="0" w:line="240" w:lineRule="auto"/>
        <w:jc w:val="both"/>
        <w:rPr>
          <w:rFonts w:asciiTheme="majorBidi" w:eastAsia="Times New Roman" w:hAnsiTheme="majorBidi" w:cstheme="majorBidi"/>
          <w:color w:val="333333"/>
          <w:sz w:val="24"/>
          <w:szCs w:val="24"/>
          <w:lang w:eastAsia="fr-FR"/>
        </w:rPr>
      </w:pPr>
      <w:r w:rsidRPr="007821FD">
        <w:rPr>
          <w:rFonts w:asciiTheme="majorBidi" w:eastAsia="Times New Roman" w:hAnsiTheme="majorBidi" w:cstheme="majorBidi"/>
          <w:color w:val="333333"/>
          <w:sz w:val="24"/>
          <w:szCs w:val="24"/>
          <w:lang w:eastAsia="fr-FR"/>
        </w:rPr>
        <w:t>Une note de synthèse sur les recommandations spécifiques pour renforcer les politiques et les actions liées au changement climatique sur le territoire ;</w:t>
      </w:r>
    </w:p>
    <w:p w14:paraId="4672E7A3" w14:textId="303B4318" w:rsidR="00927724" w:rsidRPr="007821FD" w:rsidRDefault="00927724" w:rsidP="00927724">
      <w:pPr>
        <w:numPr>
          <w:ilvl w:val="0"/>
          <w:numId w:val="18"/>
        </w:numPr>
        <w:tabs>
          <w:tab w:val="left" w:pos="709"/>
        </w:tabs>
        <w:spacing w:after="0" w:line="240" w:lineRule="auto"/>
        <w:contextualSpacing/>
        <w:jc w:val="both"/>
        <w:rPr>
          <w:rFonts w:asciiTheme="majorBidi" w:eastAsia="Times New Roman" w:hAnsiTheme="majorBidi" w:cstheme="majorBidi"/>
          <w:color w:val="333333"/>
          <w:sz w:val="24"/>
          <w:szCs w:val="24"/>
          <w:lang w:eastAsia="fr-FR"/>
        </w:rPr>
      </w:pPr>
      <w:r w:rsidRPr="007821FD">
        <w:rPr>
          <w:rFonts w:asciiTheme="majorBidi" w:eastAsia="Times New Roman" w:hAnsiTheme="majorBidi" w:cstheme="majorBidi"/>
          <w:color w:val="333333"/>
          <w:sz w:val="24"/>
          <w:szCs w:val="24"/>
          <w:lang w:eastAsia="fr-FR"/>
        </w:rPr>
        <w:t>Un document final à la suite de la validation du rapport provisoire, prenant en compte les différents commentaires du comité de lecture de la consultation ;</w:t>
      </w:r>
    </w:p>
    <w:p w14:paraId="120CE66E" w14:textId="16A0A57B" w:rsidR="008E573D" w:rsidRDefault="00927724" w:rsidP="00B20F3E">
      <w:pPr>
        <w:numPr>
          <w:ilvl w:val="0"/>
          <w:numId w:val="18"/>
        </w:numPr>
        <w:spacing w:after="0" w:line="240" w:lineRule="auto"/>
        <w:jc w:val="both"/>
        <w:rPr>
          <w:rFonts w:asciiTheme="majorBidi" w:eastAsia="Times New Roman" w:hAnsiTheme="majorBidi" w:cstheme="majorBidi"/>
          <w:color w:val="333333"/>
          <w:sz w:val="24"/>
          <w:szCs w:val="24"/>
          <w:lang w:eastAsia="fr-FR"/>
        </w:rPr>
      </w:pPr>
      <w:r w:rsidRPr="007821FD">
        <w:rPr>
          <w:rFonts w:asciiTheme="majorBidi" w:eastAsia="Times New Roman" w:hAnsiTheme="majorBidi" w:cstheme="majorBidi"/>
          <w:color w:val="333333"/>
          <w:sz w:val="24"/>
          <w:szCs w:val="24"/>
          <w:lang w:eastAsia="fr-FR"/>
        </w:rPr>
        <w:lastRenderedPageBreak/>
        <w:t>Une présentation orale, avec un support Power Point, des résultats et des recommandations devant les parties prenantes locales.</w:t>
      </w:r>
    </w:p>
    <w:p w14:paraId="3D504B3F" w14:textId="77777777" w:rsidR="00A43684" w:rsidRDefault="001C402A" w:rsidP="00A43684">
      <w:pPr>
        <w:pStyle w:val="Paragraphedeliste"/>
        <w:numPr>
          <w:ilvl w:val="0"/>
          <w:numId w:val="18"/>
        </w:numPr>
        <w:spacing w:before="300" w:after="30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Concernant la formation </w:t>
      </w:r>
      <w:r w:rsidRPr="007821FD">
        <w:rPr>
          <w:rFonts w:asciiTheme="majorBidi" w:eastAsia="Times New Roman" w:hAnsiTheme="majorBidi" w:cstheme="majorBidi"/>
          <w:sz w:val="24"/>
          <w:szCs w:val="24"/>
        </w:rPr>
        <w:t>sur les villes durables résilientes aux changements climatiques</w:t>
      </w:r>
      <w:r>
        <w:rPr>
          <w:rFonts w:asciiTheme="majorBidi" w:eastAsia="Times New Roman" w:hAnsiTheme="majorBidi" w:cstheme="majorBidi"/>
          <w:sz w:val="24"/>
          <w:szCs w:val="24"/>
        </w:rPr>
        <w:t> : Rapport de formation, supports de formation (présentation ppt, articles, cartes, vidéo si existe, etc.)</w:t>
      </w:r>
    </w:p>
    <w:p w14:paraId="63AD6B3D" w14:textId="4A58D646" w:rsidR="001C402A" w:rsidRPr="00A43684" w:rsidRDefault="00A43684" w:rsidP="00A43684">
      <w:pPr>
        <w:pStyle w:val="Paragraphedeliste"/>
        <w:numPr>
          <w:ilvl w:val="0"/>
          <w:numId w:val="18"/>
        </w:numPr>
        <w:spacing w:before="300" w:after="30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Concernant </w:t>
      </w:r>
      <w:r w:rsidR="001C402A" w:rsidRPr="00A43684">
        <w:rPr>
          <w:rFonts w:asciiTheme="majorBidi" w:eastAsia="Times New Roman" w:hAnsiTheme="majorBidi" w:cstheme="majorBidi"/>
          <w:color w:val="333333"/>
          <w:sz w:val="24"/>
          <w:szCs w:val="24"/>
          <w:lang w:eastAsia="fr-FR"/>
        </w:rPr>
        <w:t>l</w:t>
      </w:r>
      <w:r w:rsidR="00EF28E9" w:rsidRPr="00A43684">
        <w:rPr>
          <w:rFonts w:asciiTheme="majorBidi" w:eastAsia="Times New Roman" w:hAnsiTheme="majorBidi" w:cstheme="majorBidi"/>
          <w:color w:val="333333"/>
          <w:sz w:val="24"/>
          <w:szCs w:val="24"/>
          <w:lang w:eastAsia="fr-FR"/>
        </w:rPr>
        <w:t>’</w:t>
      </w:r>
      <w:r w:rsidR="001C402A" w:rsidRPr="00A43684">
        <w:rPr>
          <w:rFonts w:asciiTheme="majorBidi" w:eastAsia="Times New Roman" w:hAnsiTheme="majorBidi" w:cstheme="majorBidi"/>
          <w:color w:val="333333"/>
          <w:sz w:val="24"/>
          <w:szCs w:val="24"/>
          <w:lang w:eastAsia="fr-FR"/>
        </w:rPr>
        <w:t>atelier de concertation</w:t>
      </w:r>
      <w:r w:rsidR="00EF28E9" w:rsidRPr="00A43684">
        <w:rPr>
          <w:rFonts w:asciiTheme="majorBidi" w:eastAsia="Times New Roman" w:hAnsiTheme="majorBidi" w:cstheme="majorBidi"/>
          <w:color w:val="333333"/>
          <w:sz w:val="24"/>
          <w:szCs w:val="24"/>
          <w:lang w:eastAsia="fr-FR"/>
        </w:rPr>
        <w:t xml:space="preserve"> : Compte rendu, </w:t>
      </w:r>
      <w:r w:rsidR="00EF28E9" w:rsidRPr="00A43684">
        <w:rPr>
          <w:rFonts w:asciiTheme="majorBidi" w:eastAsia="Times New Roman" w:hAnsiTheme="majorBidi" w:cstheme="majorBidi"/>
          <w:sz w:val="24"/>
          <w:szCs w:val="24"/>
        </w:rPr>
        <w:t>plan d’action de résilience aux changements climatiques, deux fiches de projets pilotes à mettre en œuvre avec un cadre logique et une estimation budgétaire.</w:t>
      </w:r>
    </w:p>
    <w:p w14:paraId="0CF9623A" w14:textId="77777777" w:rsidR="00B20F3E" w:rsidRPr="007821FD" w:rsidRDefault="00B20F3E" w:rsidP="00B20F3E">
      <w:pPr>
        <w:spacing w:after="0" w:line="240" w:lineRule="auto"/>
        <w:ind w:left="720"/>
        <w:jc w:val="both"/>
        <w:rPr>
          <w:rFonts w:asciiTheme="majorBidi" w:eastAsia="Times New Roman" w:hAnsiTheme="majorBidi" w:cstheme="majorBidi"/>
          <w:color w:val="333333"/>
          <w:sz w:val="24"/>
          <w:szCs w:val="24"/>
          <w:lang w:eastAsia="fr-FR"/>
        </w:rPr>
      </w:pPr>
    </w:p>
    <w:p w14:paraId="08C3EF0B" w14:textId="647BF82F" w:rsidR="00A43684" w:rsidRPr="00A43684" w:rsidRDefault="008E573D" w:rsidP="00A43684">
      <w:pPr>
        <w:pStyle w:val="Paragraphedeliste"/>
        <w:pBdr>
          <w:top w:val="single" w:sz="4" w:space="0" w:color="00000A"/>
          <w:left w:val="single" w:sz="4" w:space="4" w:color="00000A"/>
          <w:bottom w:val="single" w:sz="4" w:space="1" w:color="00000A"/>
          <w:right w:val="single" w:sz="4" w:space="4" w:color="00000A"/>
        </w:pBdr>
        <w:shd w:val="clear" w:color="auto" w:fill="DAEEF3" w:themeFill="accent5" w:themeFillTint="33"/>
        <w:jc w:val="both"/>
        <w:rPr>
          <w:rFonts w:asciiTheme="majorBidi" w:hAnsiTheme="majorBidi" w:cstheme="majorBidi"/>
          <w:b/>
          <w:sz w:val="24"/>
          <w:szCs w:val="24"/>
        </w:rPr>
      </w:pPr>
      <w:r w:rsidRPr="007821FD">
        <w:rPr>
          <w:rFonts w:asciiTheme="majorBidi" w:hAnsiTheme="majorBidi" w:cstheme="majorBidi"/>
          <w:b/>
          <w:sz w:val="24"/>
          <w:szCs w:val="24"/>
        </w:rPr>
        <w:t>NB : L</w:t>
      </w:r>
      <w:r w:rsidR="00F806F2">
        <w:rPr>
          <w:rFonts w:asciiTheme="majorBidi" w:hAnsiTheme="majorBidi" w:cstheme="majorBidi"/>
          <w:b/>
          <w:sz w:val="24"/>
          <w:szCs w:val="24"/>
        </w:rPr>
        <w:t>a</w:t>
      </w:r>
      <w:r w:rsidRPr="007821FD">
        <w:rPr>
          <w:rFonts w:asciiTheme="majorBidi" w:hAnsiTheme="majorBidi" w:cstheme="majorBidi"/>
          <w:b/>
          <w:sz w:val="24"/>
          <w:szCs w:val="24"/>
        </w:rPr>
        <w:t xml:space="preserve"> tenu et l’organisation des réunions, des entretiens semi-structurés / ateliers participatifs et de concertations seront impérativement en présence de l’équipe du projet RESILIENCE. </w:t>
      </w:r>
    </w:p>
    <w:p w14:paraId="62387265" w14:textId="77777777" w:rsidR="00A43684" w:rsidRDefault="00A43684" w:rsidP="00A43684">
      <w:pPr>
        <w:pStyle w:val="Titre1"/>
        <w:spacing w:before="0"/>
        <w:ind w:left="284"/>
        <w:rPr>
          <w:rFonts w:asciiTheme="majorBidi" w:hAnsiTheme="majorBidi" w:cstheme="majorBidi"/>
          <w:caps/>
          <w:sz w:val="24"/>
          <w:szCs w:val="24"/>
        </w:rPr>
      </w:pPr>
    </w:p>
    <w:p w14:paraId="6758B256" w14:textId="3985EF41" w:rsidR="007A6BFD" w:rsidRPr="007A6BFD" w:rsidRDefault="00B20F3E" w:rsidP="007A6BFD">
      <w:pPr>
        <w:pStyle w:val="Titre1"/>
        <w:numPr>
          <w:ilvl w:val="0"/>
          <w:numId w:val="28"/>
        </w:numPr>
        <w:spacing w:before="0"/>
        <w:ind w:left="284" w:hanging="142"/>
        <w:rPr>
          <w:rFonts w:asciiTheme="majorBidi" w:hAnsiTheme="majorBidi" w:cstheme="majorBidi"/>
          <w:caps/>
          <w:sz w:val="24"/>
          <w:szCs w:val="24"/>
        </w:rPr>
      </w:pPr>
      <w:r w:rsidRPr="007821FD">
        <w:rPr>
          <w:rFonts w:asciiTheme="majorBidi" w:hAnsiTheme="majorBidi" w:cstheme="majorBidi"/>
          <w:caps/>
          <w:sz w:val="24"/>
          <w:szCs w:val="24"/>
        </w:rPr>
        <w:t>Profi</w:t>
      </w:r>
      <w:r w:rsidR="000D72CB">
        <w:rPr>
          <w:rFonts w:asciiTheme="majorBidi" w:hAnsiTheme="majorBidi" w:cstheme="majorBidi"/>
          <w:caps/>
          <w:sz w:val="24"/>
          <w:szCs w:val="24"/>
        </w:rPr>
        <w:t>ls et expertises de l’équipe</w:t>
      </w:r>
      <w:r w:rsidRPr="007821FD">
        <w:rPr>
          <w:rFonts w:asciiTheme="majorBidi" w:hAnsiTheme="majorBidi" w:cstheme="majorBidi"/>
          <w:caps/>
          <w:sz w:val="24"/>
          <w:szCs w:val="24"/>
        </w:rPr>
        <w:t xml:space="preserve"> d</w:t>
      </w:r>
      <w:r w:rsidR="000D72CB">
        <w:rPr>
          <w:rFonts w:asciiTheme="majorBidi" w:hAnsiTheme="majorBidi" w:cstheme="majorBidi"/>
          <w:caps/>
          <w:sz w:val="24"/>
          <w:szCs w:val="24"/>
        </w:rPr>
        <w:t>e</w:t>
      </w:r>
      <w:r w:rsidRPr="007821FD">
        <w:rPr>
          <w:rFonts w:asciiTheme="majorBidi" w:hAnsiTheme="majorBidi" w:cstheme="majorBidi"/>
          <w:caps/>
          <w:sz w:val="24"/>
          <w:szCs w:val="24"/>
        </w:rPr>
        <w:t xml:space="preserve"> Consultant</w:t>
      </w:r>
      <w:r w:rsidR="000D72CB">
        <w:rPr>
          <w:rFonts w:asciiTheme="majorBidi" w:hAnsiTheme="majorBidi" w:cstheme="majorBidi"/>
          <w:caps/>
          <w:sz w:val="24"/>
          <w:szCs w:val="24"/>
        </w:rPr>
        <w:t>s</w:t>
      </w:r>
      <w:r w:rsidRPr="007821FD">
        <w:rPr>
          <w:rFonts w:asciiTheme="majorBidi" w:hAnsiTheme="majorBidi" w:cstheme="majorBidi"/>
          <w:caps/>
          <w:sz w:val="24"/>
          <w:szCs w:val="24"/>
        </w:rPr>
        <w:t xml:space="preserve"> :</w:t>
      </w:r>
    </w:p>
    <w:p w14:paraId="323AC91A" w14:textId="051C7188" w:rsidR="00B20F3E" w:rsidRPr="007821FD" w:rsidRDefault="000D72CB" w:rsidP="00B20F3E">
      <w:pPr>
        <w:numPr>
          <w:ilvl w:val="0"/>
          <w:numId w:val="34"/>
        </w:numPr>
        <w:spacing w:after="0" w:line="240" w:lineRule="auto"/>
        <w:rPr>
          <w:rFonts w:asciiTheme="majorBidi" w:eastAsia="Times New Roman" w:hAnsiTheme="majorBidi" w:cstheme="majorBidi"/>
          <w:color w:val="333333"/>
          <w:sz w:val="24"/>
          <w:szCs w:val="24"/>
          <w:lang w:eastAsia="fr-FR"/>
        </w:rPr>
      </w:pPr>
      <w:r w:rsidRPr="007821FD">
        <w:rPr>
          <w:rFonts w:asciiTheme="majorBidi" w:eastAsia="Times New Roman" w:hAnsiTheme="majorBidi" w:cstheme="majorBidi"/>
          <w:color w:val="333333"/>
          <w:sz w:val="24"/>
          <w:szCs w:val="24"/>
          <w:lang w:eastAsia="fr-FR"/>
        </w:rPr>
        <w:t>Une solide expertise</w:t>
      </w:r>
      <w:r w:rsidR="00A21928">
        <w:rPr>
          <w:rFonts w:asciiTheme="majorBidi" w:eastAsia="Times New Roman" w:hAnsiTheme="majorBidi" w:cstheme="majorBidi"/>
          <w:color w:val="333333"/>
          <w:sz w:val="24"/>
          <w:szCs w:val="24"/>
          <w:lang w:eastAsia="fr-FR"/>
        </w:rPr>
        <w:t xml:space="preserve"> </w:t>
      </w:r>
      <w:r w:rsidR="00B20F3E" w:rsidRPr="007821FD">
        <w:rPr>
          <w:rFonts w:asciiTheme="majorBidi" w:eastAsia="Times New Roman" w:hAnsiTheme="majorBidi" w:cstheme="majorBidi"/>
          <w:color w:val="333333"/>
          <w:sz w:val="24"/>
          <w:szCs w:val="24"/>
          <w:lang w:eastAsia="fr-FR"/>
        </w:rPr>
        <w:t xml:space="preserve">en </w:t>
      </w:r>
      <w:r w:rsidRPr="000D72CB">
        <w:rPr>
          <w:rFonts w:asciiTheme="majorBidi" w:eastAsia="Times New Roman" w:hAnsiTheme="majorBidi" w:cstheme="majorBidi"/>
          <w:b/>
          <w:bCs/>
          <w:color w:val="333333"/>
          <w:sz w:val="24"/>
          <w:szCs w:val="24"/>
          <w:lang w:eastAsia="fr-FR"/>
        </w:rPr>
        <w:t>bioclimatologie</w:t>
      </w:r>
      <w:r w:rsidR="00B20F3E" w:rsidRPr="007821FD">
        <w:rPr>
          <w:rFonts w:asciiTheme="majorBidi" w:eastAsia="Times New Roman" w:hAnsiTheme="majorBidi" w:cstheme="majorBidi"/>
          <w:color w:val="333333"/>
          <w:sz w:val="24"/>
          <w:szCs w:val="24"/>
          <w:lang w:eastAsia="fr-FR"/>
        </w:rPr>
        <w:t xml:space="preserve"> ou en </w:t>
      </w:r>
      <w:r w:rsidR="00B20F3E" w:rsidRPr="000D72CB">
        <w:rPr>
          <w:rFonts w:asciiTheme="majorBidi" w:eastAsia="Times New Roman" w:hAnsiTheme="majorBidi" w:cstheme="majorBidi"/>
          <w:b/>
          <w:bCs/>
          <w:color w:val="333333"/>
          <w:sz w:val="24"/>
          <w:szCs w:val="24"/>
          <w:lang w:eastAsia="fr-FR"/>
        </w:rPr>
        <w:t>sciences environnementales</w:t>
      </w:r>
      <w:r w:rsidR="00A21928">
        <w:rPr>
          <w:rFonts w:asciiTheme="majorBidi" w:eastAsia="Times New Roman" w:hAnsiTheme="majorBidi" w:cstheme="majorBidi"/>
          <w:color w:val="333333"/>
          <w:sz w:val="24"/>
          <w:szCs w:val="24"/>
          <w:lang w:eastAsia="fr-FR"/>
        </w:rPr>
        <w:t xml:space="preserve"> ou </w:t>
      </w:r>
      <w:r w:rsidR="00A21928" w:rsidRPr="000D72CB">
        <w:rPr>
          <w:rFonts w:asciiTheme="majorBidi" w:eastAsia="Times New Roman" w:hAnsiTheme="majorBidi" w:cstheme="majorBidi"/>
          <w:b/>
          <w:bCs/>
          <w:color w:val="333333"/>
          <w:sz w:val="24"/>
          <w:szCs w:val="24"/>
          <w:lang w:eastAsia="fr-FR"/>
        </w:rPr>
        <w:t>urbanisme</w:t>
      </w:r>
      <w:r w:rsidR="00A21928">
        <w:rPr>
          <w:rFonts w:asciiTheme="majorBidi" w:eastAsia="Times New Roman" w:hAnsiTheme="majorBidi" w:cstheme="majorBidi"/>
          <w:color w:val="333333"/>
          <w:sz w:val="24"/>
          <w:szCs w:val="24"/>
          <w:lang w:eastAsia="fr-FR"/>
        </w:rPr>
        <w:t xml:space="preserve"> </w:t>
      </w:r>
      <w:r w:rsidR="00B20F3E" w:rsidRPr="007821FD">
        <w:rPr>
          <w:rFonts w:asciiTheme="majorBidi" w:eastAsia="Times New Roman" w:hAnsiTheme="majorBidi" w:cstheme="majorBidi"/>
          <w:color w:val="333333"/>
          <w:sz w:val="24"/>
          <w:szCs w:val="24"/>
          <w:lang w:eastAsia="fr-FR"/>
        </w:rPr>
        <w:t xml:space="preserve">ayant une expérience </w:t>
      </w:r>
      <w:r w:rsidR="00A21928">
        <w:rPr>
          <w:rFonts w:asciiTheme="majorBidi" w:eastAsia="Times New Roman" w:hAnsiTheme="majorBidi" w:cstheme="majorBidi"/>
          <w:color w:val="333333"/>
          <w:sz w:val="24"/>
          <w:szCs w:val="24"/>
          <w:lang w:eastAsia="fr-FR"/>
        </w:rPr>
        <w:t xml:space="preserve">de 10 ans </w:t>
      </w:r>
      <w:r w:rsidR="00B20F3E" w:rsidRPr="007821FD">
        <w:rPr>
          <w:rFonts w:asciiTheme="majorBidi" w:eastAsia="Times New Roman" w:hAnsiTheme="majorBidi" w:cstheme="majorBidi"/>
          <w:color w:val="333333"/>
          <w:sz w:val="24"/>
          <w:szCs w:val="24"/>
          <w:lang w:eastAsia="fr-FR"/>
        </w:rPr>
        <w:t>dans la réalisation de diagnostics territoriaux similaires.</w:t>
      </w:r>
    </w:p>
    <w:p w14:paraId="1441AA83" w14:textId="77777777" w:rsidR="00B20F3E" w:rsidRPr="007821FD" w:rsidRDefault="00B20F3E" w:rsidP="00B20F3E">
      <w:pPr>
        <w:numPr>
          <w:ilvl w:val="0"/>
          <w:numId w:val="34"/>
        </w:numPr>
        <w:spacing w:after="0" w:line="240" w:lineRule="auto"/>
        <w:rPr>
          <w:rFonts w:asciiTheme="majorBidi" w:eastAsia="Times New Roman" w:hAnsiTheme="majorBidi" w:cstheme="majorBidi"/>
          <w:color w:val="333333"/>
          <w:sz w:val="24"/>
          <w:szCs w:val="24"/>
          <w:lang w:eastAsia="fr-FR"/>
        </w:rPr>
      </w:pPr>
      <w:r w:rsidRPr="007821FD">
        <w:rPr>
          <w:rFonts w:asciiTheme="majorBidi" w:eastAsia="Times New Roman" w:hAnsiTheme="majorBidi" w:cstheme="majorBidi"/>
          <w:color w:val="333333"/>
          <w:sz w:val="24"/>
          <w:szCs w:val="24"/>
          <w:lang w:eastAsia="fr-FR"/>
        </w:rPr>
        <w:t>Compétence dans l'</w:t>
      </w:r>
      <w:r w:rsidRPr="000D72CB">
        <w:rPr>
          <w:rFonts w:asciiTheme="majorBidi" w:eastAsia="Times New Roman" w:hAnsiTheme="majorBidi" w:cstheme="majorBidi"/>
          <w:b/>
          <w:bCs/>
          <w:color w:val="333333"/>
          <w:sz w:val="24"/>
          <w:szCs w:val="24"/>
          <w:lang w:eastAsia="fr-FR"/>
        </w:rPr>
        <w:t>analyse de données géographiques et sociales</w:t>
      </w:r>
      <w:r w:rsidRPr="007821FD">
        <w:rPr>
          <w:rFonts w:asciiTheme="majorBidi" w:eastAsia="Times New Roman" w:hAnsiTheme="majorBidi" w:cstheme="majorBidi"/>
          <w:color w:val="333333"/>
          <w:sz w:val="24"/>
          <w:szCs w:val="24"/>
          <w:lang w:eastAsia="fr-FR"/>
        </w:rPr>
        <w:t xml:space="preserve">, y compris l'utilisation de logiciels </w:t>
      </w:r>
      <w:r w:rsidRPr="000D72CB">
        <w:rPr>
          <w:rFonts w:asciiTheme="majorBidi" w:eastAsia="Times New Roman" w:hAnsiTheme="majorBidi" w:cstheme="majorBidi"/>
          <w:b/>
          <w:bCs/>
          <w:color w:val="333333"/>
          <w:sz w:val="24"/>
          <w:szCs w:val="24"/>
          <w:lang w:eastAsia="fr-FR"/>
        </w:rPr>
        <w:t>SIG</w:t>
      </w:r>
      <w:r w:rsidRPr="007821FD">
        <w:rPr>
          <w:rFonts w:asciiTheme="majorBidi" w:eastAsia="Times New Roman" w:hAnsiTheme="majorBidi" w:cstheme="majorBidi"/>
          <w:color w:val="333333"/>
          <w:sz w:val="24"/>
          <w:szCs w:val="24"/>
          <w:lang w:eastAsia="fr-FR"/>
        </w:rPr>
        <w:t xml:space="preserve"> (Système d'Information Géographique) et d'outils statistiques.</w:t>
      </w:r>
    </w:p>
    <w:p w14:paraId="2E2D3E03" w14:textId="06BD344C" w:rsidR="00EA76E9" w:rsidRPr="007821FD" w:rsidRDefault="00EA76E9" w:rsidP="00B20F3E">
      <w:pPr>
        <w:numPr>
          <w:ilvl w:val="0"/>
          <w:numId w:val="34"/>
        </w:numPr>
        <w:spacing w:after="0" w:line="240" w:lineRule="auto"/>
        <w:rPr>
          <w:rFonts w:asciiTheme="majorBidi" w:eastAsia="Times New Roman" w:hAnsiTheme="majorBidi" w:cstheme="majorBidi"/>
          <w:color w:val="333333"/>
          <w:sz w:val="24"/>
          <w:szCs w:val="24"/>
          <w:lang w:eastAsia="fr-FR"/>
        </w:rPr>
      </w:pPr>
      <w:r w:rsidRPr="007821FD">
        <w:rPr>
          <w:rFonts w:asciiTheme="majorBidi" w:eastAsia="Times New Roman" w:hAnsiTheme="majorBidi" w:cstheme="majorBidi"/>
          <w:color w:val="333333"/>
          <w:sz w:val="24"/>
          <w:szCs w:val="24"/>
          <w:lang w:eastAsia="fr-FR"/>
        </w:rPr>
        <w:t xml:space="preserve">Une solide expertise en </w:t>
      </w:r>
      <w:r w:rsidRPr="000D72CB">
        <w:rPr>
          <w:rFonts w:asciiTheme="majorBidi" w:eastAsia="Times New Roman" w:hAnsiTheme="majorBidi" w:cstheme="majorBidi"/>
          <w:b/>
          <w:bCs/>
          <w:color w:val="333333"/>
          <w:sz w:val="24"/>
          <w:szCs w:val="24"/>
          <w:lang w:eastAsia="fr-FR"/>
        </w:rPr>
        <w:t>planification urbaine</w:t>
      </w:r>
      <w:r w:rsidRPr="007821FD">
        <w:rPr>
          <w:rFonts w:asciiTheme="majorBidi" w:eastAsia="Times New Roman" w:hAnsiTheme="majorBidi" w:cstheme="majorBidi"/>
          <w:color w:val="333333"/>
          <w:sz w:val="24"/>
          <w:szCs w:val="24"/>
          <w:lang w:eastAsia="fr-FR"/>
        </w:rPr>
        <w:t xml:space="preserve"> et en </w:t>
      </w:r>
      <w:r w:rsidRPr="000D72CB">
        <w:rPr>
          <w:rFonts w:asciiTheme="majorBidi" w:eastAsia="Times New Roman" w:hAnsiTheme="majorBidi" w:cstheme="majorBidi"/>
          <w:b/>
          <w:bCs/>
          <w:color w:val="333333"/>
          <w:sz w:val="24"/>
          <w:szCs w:val="24"/>
          <w:lang w:eastAsia="fr-FR"/>
        </w:rPr>
        <w:t>aménagement du territoire</w:t>
      </w:r>
      <w:r w:rsidRPr="007821FD">
        <w:rPr>
          <w:rFonts w:asciiTheme="majorBidi" w:eastAsia="Times New Roman" w:hAnsiTheme="majorBidi" w:cstheme="majorBidi"/>
          <w:color w:val="333333"/>
          <w:sz w:val="24"/>
          <w:szCs w:val="24"/>
          <w:lang w:eastAsia="fr-FR"/>
        </w:rPr>
        <w:t xml:space="preserve"> constituera un avantage considérable.</w:t>
      </w:r>
    </w:p>
    <w:p w14:paraId="363722AE" w14:textId="287BBDCE" w:rsidR="00B20F3E" w:rsidRPr="007821FD" w:rsidRDefault="00B20F3E" w:rsidP="00B20F3E">
      <w:pPr>
        <w:numPr>
          <w:ilvl w:val="0"/>
          <w:numId w:val="34"/>
        </w:numPr>
        <w:spacing w:after="0" w:line="240" w:lineRule="auto"/>
        <w:rPr>
          <w:rFonts w:asciiTheme="majorBidi" w:eastAsia="Times New Roman" w:hAnsiTheme="majorBidi" w:cstheme="majorBidi"/>
          <w:color w:val="333333"/>
          <w:sz w:val="24"/>
          <w:szCs w:val="24"/>
          <w:lang w:eastAsia="fr-FR"/>
        </w:rPr>
      </w:pPr>
      <w:r w:rsidRPr="007821FD">
        <w:rPr>
          <w:rFonts w:asciiTheme="majorBidi" w:eastAsia="Times New Roman" w:hAnsiTheme="majorBidi" w:cstheme="majorBidi"/>
          <w:color w:val="333333"/>
          <w:sz w:val="24"/>
          <w:szCs w:val="24"/>
          <w:lang w:eastAsia="fr-FR"/>
        </w:rPr>
        <w:t>Connaissance des politiques climatiques et des cadres réglementaires nationaux et internationaux.</w:t>
      </w:r>
    </w:p>
    <w:p w14:paraId="7C3A44CC" w14:textId="77777777" w:rsidR="00B20F3E" w:rsidRPr="007821FD" w:rsidRDefault="00B20F3E" w:rsidP="00B20F3E">
      <w:pPr>
        <w:numPr>
          <w:ilvl w:val="0"/>
          <w:numId w:val="34"/>
        </w:numPr>
        <w:spacing w:after="0" w:line="240" w:lineRule="auto"/>
        <w:rPr>
          <w:rFonts w:asciiTheme="majorBidi" w:eastAsia="Times New Roman" w:hAnsiTheme="majorBidi" w:cstheme="majorBidi"/>
          <w:color w:val="333333"/>
          <w:sz w:val="24"/>
          <w:szCs w:val="24"/>
          <w:lang w:eastAsia="fr-FR"/>
        </w:rPr>
      </w:pPr>
      <w:r w:rsidRPr="007821FD">
        <w:rPr>
          <w:rFonts w:asciiTheme="majorBidi" w:eastAsia="Times New Roman" w:hAnsiTheme="majorBidi" w:cstheme="majorBidi"/>
          <w:color w:val="333333"/>
          <w:sz w:val="24"/>
          <w:szCs w:val="24"/>
          <w:lang w:eastAsia="fr-FR"/>
        </w:rPr>
        <w:t>Excellentes compétences en communication, y compris la capacité à présenter des informations complexes de manière claire et concise.</w:t>
      </w:r>
    </w:p>
    <w:p w14:paraId="626E5346" w14:textId="77777777" w:rsidR="00B20F3E" w:rsidRPr="007821FD" w:rsidRDefault="00B20F3E" w:rsidP="00B20F3E">
      <w:pPr>
        <w:numPr>
          <w:ilvl w:val="0"/>
          <w:numId w:val="34"/>
        </w:numPr>
        <w:spacing w:after="0" w:line="240" w:lineRule="auto"/>
        <w:rPr>
          <w:rFonts w:asciiTheme="majorBidi" w:eastAsia="Times New Roman" w:hAnsiTheme="majorBidi" w:cstheme="majorBidi"/>
          <w:color w:val="333333"/>
          <w:sz w:val="24"/>
          <w:szCs w:val="24"/>
          <w:lang w:eastAsia="fr-FR"/>
        </w:rPr>
      </w:pPr>
      <w:r w:rsidRPr="007821FD">
        <w:rPr>
          <w:rFonts w:asciiTheme="majorBidi" w:eastAsia="Times New Roman" w:hAnsiTheme="majorBidi" w:cstheme="majorBidi"/>
          <w:color w:val="333333"/>
          <w:sz w:val="24"/>
          <w:szCs w:val="24"/>
          <w:lang w:eastAsia="fr-FR"/>
        </w:rPr>
        <w:t>Capacité à travailler en étroite collaboration avec les parties prenantes locales.</w:t>
      </w:r>
    </w:p>
    <w:p w14:paraId="22FB4DC3" w14:textId="1E7CDA70" w:rsidR="007821FD" w:rsidRDefault="007821FD" w:rsidP="00B20F3E">
      <w:pPr>
        <w:numPr>
          <w:ilvl w:val="0"/>
          <w:numId w:val="34"/>
        </w:numPr>
        <w:spacing w:after="0" w:line="240" w:lineRule="auto"/>
        <w:rPr>
          <w:rFonts w:asciiTheme="majorBidi" w:eastAsia="Times New Roman" w:hAnsiTheme="majorBidi" w:cstheme="majorBidi"/>
          <w:color w:val="333333"/>
          <w:sz w:val="24"/>
          <w:szCs w:val="24"/>
          <w:lang w:eastAsia="fr-FR"/>
        </w:rPr>
      </w:pPr>
      <w:r w:rsidRPr="007821FD">
        <w:rPr>
          <w:rFonts w:asciiTheme="majorBidi" w:eastAsia="Times New Roman" w:hAnsiTheme="majorBidi" w:cstheme="majorBidi"/>
          <w:color w:val="333333"/>
          <w:sz w:val="24"/>
          <w:szCs w:val="24"/>
          <w:lang w:eastAsia="fr-FR"/>
        </w:rPr>
        <w:t xml:space="preserve">Excellentes compétences en élaboration de documents stratégiques et plans d’actions à l’échelle local et national. </w:t>
      </w:r>
    </w:p>
    <w:p w14:paraId="31B023FB" w14:textId="77777777" w:rsidR="000D72CB" w:rsidRDefault="000D72CB" w:rsidP="000D72CB">
      <w:pPr>
        <w:spacing w:after="0" w:line="240" w:lineRule="auto"/>
        <w:rPr>
          <w:rFonts w:asciiTheme="majorBidi" w:eastAsia="Times New Roman" w:hAnsiTheme="majorBidi" w:cstheme="majorBidi"/>
          <w:color w:val="333333"/>
          <w:sz w:val="24"/>
          <w:szCs w:val="24"/>
          <w:lang w:eastAsia="fr-FR"/>
        </w:rPr>
      </w:pPr>
    </w:p>
    <w:p w14:paraId="225DC2CE" w14:textId="766456A2" w:rsidR="000D72CB" w:rsidRDefault="000D72CB" w:rsidP="000D72CB">
      <w:pPr>
        <w:pStyle w:val="Titre1"/>
        <w:numPr>
          <w:ilvl w:val="0"/>
          <w:numId w:val="28"/>
        </w:numPr>
        <w:spacing w:before="0"/>
        <w:ind w:left="284" w:hanging="142"/>
        <w:rPr>
          <w:rFonts w:asciiTheme="majorBidi" w:hAnsiTheme="majorBidi" w:cstheme="majorBidi"/>
          <w:caps/>
          <w:sz w:val="24"/>
          <w:szCs w:val="24"/>
        </w:rPr>
      </w:pPr>
      <w:r w:rsidRPr="000D72CB">
        <w:rPr>
          <w:rFonts w:asciiTheme="majorBidi" w:hAnsiTheme="majorBidi" w:cstheme="majorBidi"/>
          <w:caps/>
          <w:sz w:val="24"/>
          <w:szCs w:val="24"/>
        </w:rPr>
        <w:t>Prestation demandée</w:t>
      </w:r>
      <w:r w:rsidR="001C402A">
        <w:rPr>
          <w:rFonts w:asciiTheme="majorBidi" w:hAnsiTheme="majorBidi" w:cstheme="majorBidi"/>
          <w:caps/>
          <w:sz w:val="24"/>
          <w:szCs w:val="24"/>
        </w:rPr>
        <w:t xml:space="preserve"> par expertise</w:t>
      </w:r>
      <w:r>
        <w:rPr>
          <w:rFonts w:asciiTheme="majorBidi" w:hAnsiTheme="majorBidi" w:cstheme="majorBidi"/>
          <w:caps/>
          <w:sz w:val="24"/>
          <w:szCs w:val="24"/>
        </w:rPr>
        <w:t> :</w:t>
      </w:r>
    </w:p>
    <w:p w14:paraId="49B390BE" w14:textId="77777777" w:rsidR="000D72CB" w:rsidRDefault="000D72CB" w:rsidP="000D72CB">
      <w:pPr>
        <w:rPr>
          <w:lang w:eastAsia="fr-FR"/>
        </w:rPr>
      </w:pPr>
    </w:p>
    <w:tbl>
      <w:tblPr>
        <w:tblStyle w:val="Grilledutableau"/>
        <w:tblW w:w="9627" w:type="dxa"/>
        <w:tblInd w:w="0" w:type="dxa"/>
        <w:tblLook w:val="04A0" w:firstRow="1" w:lastRow="0" w:firstColumn="1" w:lastColumn="0" w:noHBand="0" w:noVBand="1"/>
      </w:tblPr>
      <w:tblGrid>
        <w:gridCol w:w="4531"/>
        <w:gridCol w:w="1134"/>
        <w:gridCol w:w="1985"/>
        <w:gridCol w:w="1977"/>
      </w:tblGrid>
      <w:tr w:rsidR="000D72CB" w14:paraId="3F349DA7" w14:textId="77777777" w:rsidTr="001C402A">
        <w:tc>
          <w:tcPr>
            <w:tcW w:w="4531" w:type="dxa"/>
          </w:tcPr>
          <w:p w14:paraId="5AC9709D" w14:textId="07BBC480" w:rsidR="000D72CB" w:rsidRDefault="000D72CB" w:rsidP="000D72CB">
            <w:r>
              <w:t>Désignation</w:t>
            </w:r>
            <w:r w:rsidR="00734535">
              <w:t> / Expertise</w:t>
            </w:r>
          </w:p>
        </w:tc>
        <w:tc>
          <w:tcPr>
            <w:tcW w:w="1134" w:type="dxa"/>
          </w:tcPr>
          <w:p w14:paraId="7CF22DA5" w14:textId="58AC8ECF" w:rsidR="000D72CB" w:rsidRDefault="000D72CB" w:rsidP="000D72CB">
            <w:r>
              <w:t>Nombre de H</w:t>
            </w:r>
            <w:r w:rsidR="00F806F2">
              <w:t>*</w:t>
            </w:r>
            <w:r>
              <w:t>J</w:t>
            </w:r>
          </w:p>
        </w:tc>
        <w:tc>
          <w:tcPr>
            <w:tcW w:w="1985" w:type="dxa"/>
          </w:tcPr>
          <w:p w14:paraId="71CE0162" w14:textId="187A996E" w:rsidR="000D72CB" w:rsidRDefault="000D72CB" w:rsidP="000D72CB">
            <w:r>
              <w:t>Prix unitaire</w:t>
            </w:r>
          </w:p>
        </w:tc>
        <w:tc>
          <w:tcPr>
            <w:tcW w:w="1977" w:type="dxa"/>
          </w:tcPr>
          <w:p w14:paraId="071802EB" w14:textId="6848E026" w:rsidR="000D72CB" w:rsidRDefault="000D72CB" w:rsidP="000D72CB">
            <w:r>
              <w:t>Prix total</w:t>
            </w:r>
          </w:p>
        </w:tc>
      </w:tr>
      <w:tr w:rsidR="000D72CB" w14:paraId="046C39C9" w14:textId="77777777" w:rsidTr="001C402A">
        <w:tc>
          <w:tcPr>
            <w:tcW w:w="4531" w:type="dxa"/>
          </w:tcPr>
          <w:p w14:paraId="06DC6E14" w14:textId="663BB954" w:rsidR="000D72CB" w:rsidRPr="00233B22" w:rsidRDefault="00734535" w:rsidP="000D72CB">
            <w:r w:rsidRPr="00233B22">
              <w:rPr>
                <w:rFonts w:asciiTheme="majorBidi" w:eastAsia="Times New Roman" w:hAnsiTheme="majorBidi" w:cstheme="majorBidi"/>
                <w:color w:val="333333"/>
                <w:sz w:val="24"/>
                <w:szCs w:val="24"/>
              </w:rPr>
              <w:t>Bioclimatologie / sciences environnementales</w:t>
            </w:r>
          </w:p>
        </w:tc>
        <w:tc>
          <w:tcPr>
            <w:tcW w:w="1134" w:type="dxa"/>
          </w:tcPr>
          <w:p w14:paraId="51779DCD" w14:textId="77777777" w:rsidR="000D72CB" w:rsidRDefault="000D72CB" w:rsidP="000D72CB"/>
        </w:tc>
        <w:tc>
          <w:tcPr>
            <w:tcW w:w="1985" w:type="dxa"/>
          </w:tcPr>
          <w:p w14:paraId="74EDA593" w14:textId="77777777" w:rsidR="000D72CB" w:rsidRDefault="000D72CB" w:rsidP="000D72CB"/>
        </w:tc>
        <w:tc>
          <w:tcPr>
            <w:tcW w:w="1977" w:type="dxa"/>
          </w:tcPr>
          <w:p w14:paraId="5BF5EC04" w14:textId="77777777" w:rsidR="000D72CB" w:rsidRDefault="000D72CB" w:rsidP="000D72CB"/>
        </w:tc>
      </w:tr>
      <w:tr w:rsidR="00734535" w14:paraId="659703CF" w14:textId="77777777" w:rsidTr="001C402A">
        <w:tc>
          <w:tcPr>
            <w:tcW w:w="4531" w:type="dxa"/>
          </w:tcPr>
          <w:p w14:paraId="3ECAF261" w14:textId="63AE335F" w:rsidR="00734535" w:rsidRPr="00672B7D" w:rsidRDefault="00F44DE4" w:rsidP="000D72CB">
            <w:pPr>
              <w:rPr>
                <w:rFonts w:asciiTheme="majorBidi" w:eastAsia="Times New Roman" w:hAnsiTheme="majorBidi" w:cstheme="majorBidi"/>
                <w:color w:val="333333"/>
                <w:sz w:val="24"/>
                <w:szCs w:val="24"/>
              </w:rPr>
            </w:pPr>
            <w:r w:rsidRPr="00672B7D">
              <w:rPr>
                <w:rFonts w:asciiTheme="majorBidi" w:eastAsia="Times New Roman" w:hAnsiTheme="majorBidi" w:cstheme="majorBidi"/>
                <w:color w:val="333333"/>
                <w:sz w:val="24"/>
                <w:szCs w:val="24"/>
              </w:rPr>
              <w:t>Expert en u</w:t>
            </w:r>
            <w:r w:rsidR="00734535" w:rsidRPr="00672B7D">
              <w:rPr>
                <w:rFonts w:asciiTheme="majorBidi" w:eastAsia="Times New Roman" w:hAnsiTheme="majorBidi" w:cstheme="majorBidi"/>
                <w:color w:val="333333"/>
                <w:sz w:val="24"/>
                <w:szCs w:val="24"/>
              </w:rPr>
              <w:t>rbanisme</w:t>
            </w:r>
            <w:r w:rsidRPr="00672B7D">
              <w:rPr>
                <w:rFonts w:asciiTheme="majorBidi" w:eastAsia="Times New Roman" w:hAnsiTheme="majorBidi" w:cstheme="majorBidi"/>
                <w:color w:val="333333"/>
                <w:sz w:val="24"/>
                <w:szCs w:val="24"/>
              </w:rPr>
              <w:t xml:space="preserve"> et en aménagement du territoire avec expérience sur le concept des villes durables résilientes aux changements climatiques</w:t>
            </w:r>
          </w:p>
        </w:tc>
        <w:tc>
          <w:tcPr>
            <w:tcW w:w="1134" w:type="dxa"/>
          </w:tcPr>
          <w:p w14:paraId="0AC137F3" w14:textId="77777777" w:rsidR="00734535" w:rsidRDefault="00734535" w:rsidP="000D72CB"/>
        </w:tc>
        <w:tc>
          <w:tcPr>
            <w:tcW w:w="1985" w:type="dxa"/>
          </w:tcPr>
          <w:p w14:paraId="318C2E69" w14:textId="77777777" w:rsidR="00734535" w:rsidRDefault="00734535" w:rsidP="000D72CB"/>
        </w:tc>
        <w:tc>
          <w:tcPr>
            <w:tcW w:w="1977" w:type="dxa"/>
          </w:tcPr>
          <w:p w14:paraId="69DD3068" w14:textId="77777777" w:rsidR="00734535" w:rsidRDefault="00734535" w:rsidP="000D72CB"/>
        </w:tc>
      </w:tr>
      <w:tr w:rsidR="000D72CB" w14:paraId="30256857" w14:textId="77777777" w:rsidTr="001C402A">
        <w:tc>
          <w:tcPr>
            <w:tcW w:w="4531" w:type="dxa"/>
          </w:tcPr>
          <w:p w14:paraId="46F18FD0" w14:textId="0FE6024A" w:rsidR="000D72CB" w:rsidRPr="00672B7D" w:rsidRDefault="000D72CB" w:rsidP="000D72CB">
            <w:pPr>
              <w:rPr>
                <w:rFonts w:asciiTheme="majorBidi" w:eastAsia="Times New Roman" w:hAnsiTheme="majorBidi" w:cstheme="majorBidi"/>
                <w:color w:val="333333"/>
                <w:sz w:val="24"/>
                <w:szCs w:val="24"/>
              </w:rPr>
            </w:pPr>
          </w:p>
        </w:tc>
        <w:tc>
          <w:tcPr>
            <w:tcW w:w="1134" w:type="dxa"/>
          </w:tcPr>
          <w:p w14:paraId="3C26F674" w14:textId="77777777" w:rsidR="000D72CB" w:rsidRDefault="000D72CB" w:rsidP="000D72CB"/>
        </w:tc>
        <w:tc>
          <w:tcPr>
            <w:tcW w:w="1985" w:type="dxa"/>
          </w:tcPr>
          <w:p w14:paraId="3DC99C74" w14:textId="77777777" w:rsidR="000D72CB" w:rsidRDefault="000D72CB" w:rsidP="000D72CB"/>
        </w:tc>
        <w:tc>
          <w:tcPr>
            <w:tcW w:w="1977" w:type="dxa"/>
          </w:tcPr>
          <w:p w14:paraId="7A83DF96" w14:textId="77777777" w:rsidR="000D72CB" w:rsidRDefault="000D72CB" w:rsidP="000D72CB"/>
        </w:tc>
      </w:tr>
      <w:tr w:rsidR="00F44DE4" w14:paraId="29E7537D" w14:textId="77777777" w:rsidTr="001C402A">
        <w:tc>
          <w:tcPr>
            <w:tcW w:w="4531" w:type="dxa"/>
          </w:tcPr>
          <w:p w14:paraId="50885CF5" w14:textId="7F96E5E1" w:rsidR="00F44DE4" w:rsidRPr="00672B7D" w:rsidRDefault="00F44DE4" w:rsidP="000D72CB">
            <w:pPr>
              <w:rPr>
                <w:rFonts w:asciiTheme="majorBidi" w:eastAsia="Times New Roman" w:hAnsiTheme="majorBidi" w:cstheme="majorBidi"/>
                <w:color w:val="333333"/>
                <w:sz w:val="24"/>
                <w:szCs w:val="24"/>
              </w:rPr>
            </w:pPr>
            <w:r w:rsidRPr="00672B7D">
              <w:rPr>
                <w:rFonts w:asciiTheme="majorBidi" w:eastAsia="Times New Roman" w:hAnsiTheme="majorBidi" w:cstheme="majorBidi"/>
                <w:color w:val="333333"/>
                <w:sz w:val="24"/>
                <w:szCs w:val="24"/>
              </w:rPr>
              <w:lastRenderedPageBreak/>
              <w:t>Expert en analyse de données géographiques et sociales, y compris l'utilisation de logiciels SIG</w:t>
            </w:r>
          </w:p>
        </w:tc>
        <w:tc>
          <w:tcPr>
            <w:tcW w:w="1134" w:type="dxa"/>
          </w:tcPr>
          <w:p w14:paraId="1A62F3DB" w14:textId="77777777" w:rsidR="00F44DE4" w:rsidRDefault="00F44DE4" w:rsidP="000D72CB"/>
        </w:tc>
        <w:tc>
          <w:tcPr>
            <w:tcW w:w="1985" w:type="dxa"/>
          </w:tcPr>
          <w:p w14:paraId="6131CBA8" w14:textId="77777777" w:rsidR="00F44DE4" w:rsidRDefault="00F44DE4" w:rsidP="000D72CB"/>
        </w:tc>
        <w:tc>
          <w:tcPr>
            <w:tcW w:w="1977" w:type="dxa"/>
          </w:tcPr>
          <w:p w14:paraId="4E5EE796" w14:textId="77777777" w:rsidR="00F44DE4" w:rsidRDefault="00F44DE4" w:rsidP="000D72CB"/>
        </w:tc>
      </w:tr>
    </w:tbl>
    <w:p w14:paraId="5481A0B5" w14:textId="77777777" w:rsidR="00B20F3E" w:rsidRPr="007821FD" w:rsidRDefault="00B20F3E" w:rsidP="00B20F3E">
      <w:pPr>
        <w:shd w:val="clear" w:color="auto" w:fill="FFFFFF"/>
        <w:spacing w:after="150" w:line="240" w:lineRule="auto"/>
        <w:jc w:val="both"/>
        <w:rPr>
          <w:rFonts w:asciiTheme="majorBidi" w:eastAsia="Times New Roman" w:hAnsiTheme="majorBidi" w:cstheme="majorBidi"/>
          <w:sz w:val="24"/>
          <w:szCs w:val="24"/>
        </w:rPr>
      </w:pPr>
    </w:p>
    <w:p w14:paraId="7124F9EF" w14:textId="4AF72239" w:rsidR="00640BAF" w:rsidRPr="007821FD" w:rsidRDefault="00640BAF" w:rsidP="008E573D">
      <w:pPr>
        <w:pStyle w:val="Titre1"/>
        <w:numPr>
          <w:ilvl w:val="0"/>
          <w:numId w:val="28"/>
        </w:numPr>
        <w:spacing w:before="0"/>
        <w:ind w:left="284" w:hanging="142"/>
        <w:rPr>
          <w:rFonts w:asciiTheme="majorBidi" w:hAnsiTheme="majorBidi" w:cstheme="majorBidi"/>
          <w:caps/>
          <w:sz w:val="24"/>
          <w:szCs w:val="24"/>
        </w:rPr>
      </w:pPr>
      <w:r w:rsidRPr="007821FD">
        <w:rPr>
          <w:rFonts w:asciiTheme="majorBidi" w:hAnsiTheme="majorBidi" w:cstheme="majorBidi"/>
          <w:caps/>
          <w:sz w:val="24"/>
          <w:szCs w:val="24"/>
        </w:rPr>
        <w:t xml:space="preserve">Dossier de candidature : </w:t>
      </w:r>
    </w:p>
    <w:p w14:paraId="03055ECC" w14:textId="77777777" w:rsidR="001F1674" w:rsidRPr="007821FD" w:rsidRDefault="003163A4" w:rsidP="008E573D">
      <w:pPr>
        <w:shd w:val="clear" w:color="auto" w:fill="FFFFFF"/>
        <w:spacing w:after="150" w:line="240" w:lineRule="auto"/>
        <w:ind w:left="709" w:hanging="709"/>
        <w:rPr>
          <w:rFonts w:asciiTheme="majorBidi" w:eastAsia="Times New Roman" w:hAnsiTheme="majorBidi" w:cstheme="majorBidi"/>
          <w:color w:val="333333"/>
          <w:sz w:val="24"/>
          <w:szCs w:val="24"/>
          <w:lang w:eastAsia="fr-FR"/>
        </w:rPr>
      </w:pPr>
      <w:r w:rsidRPr="007821FD">
        <w:rPr>
          <w:rFonts w:asciiTheme="majorBidi" w:eastAsia="Times New Roman" w:hAnsiTheme="majorBidi" w:cstheme="majorBidi"/>
          <w:color w:val="333333"/>
          <w:sz w:val="24"/>
          <w:szCs w:val="24"/>
          <w:lang w:eastAsia="fr-FR"/>
        </w:rPr>
        <w:t>Le dossier de candidature doit comporter :</w:t>
      </w:r>
    </w:p>
    <w:p w14:paraId="78BD8A79" w14:textId="73E06812" w:rsidR="00640BAF" w:rsidRPr="007821FD" w:rsidRDefault="003163A4" w:rsidP="008E573D">
      <w:pPr>
        <w:shd w:val="clear" w:color="auto" w:fill="FFFFFF"/>
        <w:spacing w:after="150" w:line="240" w:lineRule="auto"/>
        <w:ind w:left="709" w:hanging="709"/>
        <w:rPr>
          <w:rFonts w:asciiTheme="majorBidi" w:eastAsia="Times New Roman" w:hAnsiTheme="majorBidi" w:cstheme="majorBidi"/>
          <w:color w:val="333333"/>
          <w:sz w:val="24"/>
          <w:szCs w:val="24"/>
          <w:lang w:eastAsia="fr-FR"/>
        </w:rPr>
      </w:pPr>
      <w:r w:rsidRPr="007821FD">
        <w:rPr>
          <w:rFonts w:asciiTheme="majorBidi" w:eastAsia="Times New Roman" w:hAnsiTheme="majorBidi" w:cstheme="majorBidi"/>
          <w:color w:val="333333"/>
          <w:sz w:val="24"/>
          <w:szCs w:val="24"/>
          <w:u w:val="single"/>
          <w:lang w:eastAsia="fr-FR"/>
        </w:rPr>
        <w:t> 1. Offre technique :</w:t>
      </w:r>
    </w:p>
    <w:p w14:paraId="148EAE36" w14:textId="662920E3" w:rsidR="00640BAF" w:rsidRPr="00672B7D" w:rsidRDefault="003163A4" w:rsidP="00640BAF">
      <w:pPr>
        <w:shd w:val="clear" w:color="auto" w:fill="FFFFFF"/>
        <w:spacing w:after="150" w:line="240" w:lineRule="auto"/>
        <w:rPr>
          <w:rFonts w:asciiTheme="majorBidi" w:eastAsia="Times New Roman" w:hAnsiTheme="majorBidi" w:cstheme="majorBidi"/>
          <w:sz w:val="24"/>
          <w:szCs w:val="24"/>
          <w:lang w:eastAsia="fr-FR"/>
        </w:rPr>
      </w:pPr>
      <w:r w:rsidRPr="00672B7D">
        <w:rPr>
          <w:rFonts w:asciiTheme="majorBidi" w:eastAsia="Times New Roman" w:hAnsiTheme="majorBidi" w:cstheme="majorBidi"/>
          <w:sz w:val="24"/>
          <w:szCs w:val="24"/>
          <w:lang w:eastAsia="fr-FR"/>
        </w:rPr>
        <w:t xml:space="preserve">- </w:t>
      </w:r>
      <w:r w:rsidR="00F44DE4" w:rsidRPr="00672B7D">
        <w:rPr>
          <w:rFonts w:asciiTheme="majorBidi" w:eastAsia="Times New Roman" w:hAnsiTheme="majorBidi" w:cstheme="majorBidi"/>
          <w:sz w:val="24"/>
          <w:szCs w:val="24"/>
          <w:lang w:eastAsia="fr-FR"/>
        </w:rPr>
        <w:t>le</w:t>
      </w:r>
      <w:r w:rsidR="00FE5AF2" w:rsidRPr="00672B7D">
        <w:rPr>
          <w:rFonts w:asciiTheme="majorBidi" w:eastAsia="Times New Roman" w:hAnsiTheme="majorBidi" w:cstheme="majorBidi"/>
          <w:sz w:val="24"/>
          <w:szCs w:val="24"/>
          <w:lang w:eastAsia="fr-FR"/>
        </w:rPr>
        <w:t xml:space="preserve"> </w:t>
      </w:r>
      <w:r w:rsidRPr="00672B7D">
        <w:rPr>
          <w:rFonts w:asciiTheme="majorBidi" w:eastAsia="Times New Roman" w:hAnsiTheme="majorBidi" w:cstheme="majorBidi"/>
          <w:sz w:val="24"/>
          <w:szCs w:val="24"/>
          <w:lang w:eastAsia="fr-FR"/>
        </w:rPr>
        <w:t xml:space="preserve">CV </w:t>
      </w:r>
      <w:r w:rsidR="00FE5AF2" w:rsidRPr="00672B7D">
        <w:rPr>
          <w:rFonts w:asciiTheme="majorBidi" w:eastAsia="Times New Roman" w:hAnsiTheme="majorBidi" w:cstheme="majorBidi"/>
          <w:sz w:val="24"/>
          <w:szCs w:val="24"/>
          <w:lang w:eastAsia="fr-FR"/>
        </w:rPr>
        <w:t xml:space="preserve">et une lettre de motivation </w:t>
      </w:r>
      <w:r w:rsidRPr="00672B7D">
        <w:rPr>
          <w:rFonts w:asciiTheme="majorBidi" w:eastAsia="Times New Roman" w:hAnsiTheme="majorBidi" w:cstheme="majorBidi"/>
          <w:sz w:val="24"/>
          <w:szCs w:val="24"/>
          <w:lang w:eastAsia="fr-FR"/>
        </w:rPr>
        <w:t>signé</w:t>
      </w:r>
      <w:r w:rsidR="00FE5AF2" w:rsidRPr="00672B7D">
        <w:rPr>
          <w:rFonts w:asciiTheme="majorBidi" w:eastAsia="Times New Roman" w:hAnsiTheme="majorBidi" w:cstheme="majorBidi"/>
          <w:sz w:val="24"/>
          <w:szCs w:val="24"/>
          <w:lang w:eastAsia="fr-FR"/>
        </w:rPr>
        <w:t>s</w:t>
      </w:r>
      <w:r w:rsidRPr="00672B7D">
        <w:rPr>
          <w:rFonts w:asciiTheme="majorBidi" w:eastAsia="Times New Roman" w:hAnsiTheme="majorBidi" w:cstheme="majorBidi"/>
          <w:sz w:val="24"/>
          <w:szCs w:val="24"/>
          <w:lang w:eastAsia="fr-FR"/>
        </w:rPr>
        <w:t xml:space="preserve"> par </w:t>
      </w:r>
      <w:r w:rsidR="00F44DE4" w:rsidRPr="00672B7D">
        <w:rPr>
          <w:rFonts w:asciiTheme="majorBidi" w:eastAsia="Times New Roman" w:hAnsiTheme="majorBidi" w:cstheme="majorBidi"/>
          <w:sz w:val="24"/>
          <w:szCs w:val="24"/>
          <w:lang w:eastAsia="fr-FR"/>
        </w:rPr>
        <w:t>le consultant chef de l’équipe,</w:t>
      </w:r>
      <w:r w:rsidRPr="00672B7D">
        <w:rPr>
          <w:rFonts w:asciiTheme="majorBidi" w:eastAsia="Times New Roman" w:hAnsiTheme="majorBidi" w:cstheme="majorBidi"/>
          <w:sz w:val="24"/>
          <w:szCs w:val="24"/>
          <w:lang w:eastAsia="fr-FR"/>
        </w:rPr>
        <w:t xml:space="preserve"> où sont détaillées les expériences similaires à la présente candidature</w:t>
      </w:r>
      <w:r w:rsidR="00640BAF" w:rsidRPr="00672B7D">
        <w:rPr>
          <w:rFonts w:asciiTheme="majorBidi" w:eastAsia="Times New Roman" w:hAnsiTheme="majorBidi" w:cstheme="majorBidi"/>
          <w:sz w:val="24"/>
          <w:szCs w:val="24"/>
          <w:lang w:eastAsia="fr-FR"/>
        </w:rPr>
        <w:t> ;</w:t>
      </w:r>
    </w:p>
    <w:p w14:paraId="7D2D1479" w14:textId="30C7CF11" w:rsidR="00640BAF" w:rsidRPr="00672B7D" w:rsidRDefault="00F44DE4" w:rsidP="00F44DE4">
      <w:pPr>
        <w:shd w:val="clear" w:color="auto" w:fill="FFFFFF"/>
        <w:spacing w:after="150" w:line="240" w:lineRule="auto"/>
        <w:rPr>
          <w:rFonts w:asciiTheme="majorBidi" w:eastAsia="Times New Roman" w:hAnsiTheme="majorBidi" w:cstheme="majorBidi"/>
          <w:sz w:val="24"/>
          <w:szCs w:val="24"/>
          <w:lang w:eastAsia="fr-FR"/>
        </w:rPr>
      </w:pPr>
      <w:r w:rsidRPr="00672B7D">
        <w:rPr>
          <w:rFonts w:asciiTheme="majorBidi" w:eastAsia="Times New Roman" w:hAnsiTheme="majorBidi" w:cstheme="majorBidi"/>
          <w:sz w:val="24"/>
          <w:szCs w:val="24"/>
          <w:lang w:eastAsia="fr-FR"/>
        </w:rPr>
        <w:t>Les CVs des consultants de l’équipe d’expertise avec détail</w:t>
      </w:r>
      <w:r w:rsidR="00672B7D" w:rsidRPr="00672B7D">
        <w:rPr>
          <w:rFonts w:asciiTheme="majorBidi" w:eastAsia="Times New Roman" w:hAnsiTheme="majorBidi" w:cstheme="majorBidi"/>
          <w:sz w:val="24"/>
          <w:szCs w:val="24"/>
          <w:lang w:eastAsia="fr-FR"/>
        </w:rPr>
        <w:t>s</w:t>
      </w:r>
      <w:r w:rsidRPr="00672B7D">
        <w:rPr>
          <w:rFonts w:asciiTheme="majorBidi" w:eastAsia="Times New Roman" w:hAnsiTheme="majorBidi" w:cstheme="majorBidi"/>
          <w:sz w:val="24"/>
          <w:szCs w:val="24"/>
          <w:lang w:eastAsia="fr-FR"/>
        </w:rPr>
        <w:t xml:space="preserve"> des r</w:t>
      </w:r>
      <w:r w:rsidR="003163A4" w:rsidRPr="00672B7D">
        <w:rPr>
          <w:rFonts w:asciiTheme="majorBidi" w:eastAsia="Times New Roman" w:hAnsiTheme="majorBidi" w:cstheme="majorBidi"/>
          <w:sz w:val="24"/>
          <w:szCs w:val="24"/>
          <w:lang w:eastAsia="fr-FR"/>
        </w:rPr>
        <w:t>éférences et justificatifs des travaux effectués ;</w:t>
      </w:r>
    </w:p>
    <w:p w14:paraId="6040F74E" w14:textId="0F1C47B2" w:rsidR="00640BAF" w:rsidRPr="007821FD" w:rsidRDefault="003163A4" w:rsidP="001F1674">
      <w:pPr>
        <w:shd w:val="clear" w:color="auto" w:fill="FFFFFF"/>
        <w:spacing w:after="150" w:line="240" w:lineRule="auto"/>
        <w:rPr>
          <w:rFonts w:asciiTheme="majorBidi" w:eastAsia="Times New Roman" w:hAnsiTheme="majorBidi" w:cstheme="majorBidi"/>
          <w:color w:val="333333"/>
          <w:sz w:val="24"/>
          <w:szCs w:val="24"/>
          <w:u w:val="single"/>
          <w:lang w:eastAsia="fr-FR"/>
        </w:rPr>
      </w:pPr>
      <w:r w:rsidRPr="007821FD">
        <w:rPr>
          <w:rFonts w:asciiTheme="majorBidi" w:eastAsia="Times New Roman" w:hAnsiTheme="majorBidi" w:cstheme="majorBidi"/>
          <w:color w:val="333333"/>
          <w:sz w:val="24"/>
          <w:szCs w:val="24"/>
          <w:lang w:eastAsia="fr-FR"/>
        </w:rPr>
        <w:t>-</w:t>
      </w:r>
      <w:r w:rsidR="00640BAF" w:rsidRPr="007821FD">
        <w:rPr>
          <w:rFonts w:asciiTheme="majorBidi" w:eastAsia="Times New Roman" w:hAnsiTheme="majorBidi" w:cstheme="majorBidi"/>
          <w:color w:val="333333"/>
          <w:sz w:val="24"/>
          <w:szCs w:val="24"/>
          <w:lang w:eastAsia="fr-FR"/>
        </w:rPr>
        <w:t xml:space="preserve"> </w:t>
      </w:r>
      <w:r w:rsidRPr="007821FD">
        <w:rPr>
          <w:rFonts w:asciiTheme="majorBidi" w:eastAsia="Times New Roman" w:hAnsiTheme="majorBidi" w:cstheme="majorBidi"/>
          <w:color w:val="333333"/>
          <w:sz w:val="24"/>
          <w:szCs w:val="24"/>
          <w:lang w:eastAsia="fr-FR"/>
        </w:rPr>
        <w:t xml:space="preserve">Une note méthodologique </w:t>
      </w:r>
      <w:r w:rsidR="00FE5AF2" w:rsidRPr="007821FD">
        <w:rPr>
          <w:rFonts w:asciiTheme="majorBidi" w:eastAsia="Times New Roman" w:hAnsiTheme="majorBidi" w:cstheme="majorBidi"/>
          <w:color w:val="333333"/>
          <w:sz w:val="24"/>
          <w:szCs w:val="24"/>
          <w:lang w:eastAsia="fr-FR"/>
        </w:rPr>
        <w:t xml:space="preserve">avec un calendrier </w:t>
      </w:r>
      <w:r w:rsidRPr="007821FD">
        <w:rPr>
          <w:rFonts w:asciiTheme="majorBidi" w:eastAsia="Times New Roman" w:hAnsiTheme="majorBidi" w:cstheme="majorBidi"/>
          <w:color w:val="333333"/>
          <w:sz w:val="24"/>
          <w:szCs w:val="24"/>
          <w:lang w:eastAsia="fr-FR"/>
        </w:rPr>
        <w:t>détaillant l’approche à suivre pour la réalisation des tâches assignées et atteindre les résultats escomptés de cette mission ;</w:t>
      </w:r>
      <w:r w:rsidRPr="007821FD">
        <w:rPr>
          <w:rFonts w:asciiTheme="majorBidi" w:eastAsia="Times New Roman" w:hAnsiTheme="majorBidi" w:cstheme="majorBidi"/>
          <w:color w:val="333333"/>
          <w:sz w:val="24"/>
          <w:szCs w:val="24"/>
          <w:lang w:eastAsia="fr-FR"/>
        </w:rPr>
        <w:br/>
        <w:t> </w:t>
      </w:r>
      <w:r w:rsidRPr="007821FD">
        <w:rPr>
          <w:rFonts w:asciiTheme="majorBidi" w:eastAsia="Times New Roman" w:hAnsiTheme="majorBidi" w:cstheme="majorBidi"/>
          <w:color w:val="333333"/>
          <w:sz w:val="24"/>
          <w:szCs w:val="24"/>
          <w:lang w:eastAsia="fr-FR"/>
        </w:rPr>
        <w:br/>
      </w:r>
      <w:r w:rsidRPr="007821FD">
        <w:rPr>
          <w:rFonts w:asciiTheme="majorBidi" w:eastAsia="Times New Roman" w:hAnsiTheme="majorBidi" w:cstheme="majorBidi"/>
          <w:color w:val="333333"/>
          <w:sz w:val="24"/>
          <w:szCs w:val="24"/>
          <w:u w:val="single"/>
          <w:lang w:eastAsia="fr-FR"/>
        </w:rPr>
        <w:t>2. Offre financière</w:t>
      </w:r>
      <w:r w:rsidR="00640BAF" w:rsidRPr="007821FD">
        <w:rPr>
          <w:rFonts w:asciiTheme="majorBidi" w:eastAsia="Times New Roman" w:hAnsiTheme="majorBidi" w:cstheme="majorBidi"/>
          <w:color w:val="333333"/>
          <w:sz w:val="24"/>
          <w:szCs w:val="24"/>
          <w:u w:val="single"/>
          <w:lang w:eastAsia="fr-FR"/>
        </w:rPr>
        <w:t> :</w:t>
      </w:r>
    </w:p>
    <w:p w14:paraId="26C8DA0D" w14:textId="77777777" w:rsidR="00640BAF" w:rsidRPr="007821FD" w:rsidRDefault="003163A4" w:rsidP="00640BAF">
      <w:pPr>
        <w:shd w:val="clear" w:color="auto" w:fill="FFFFFF"/>
        <w:spacing w:after="150" w:line="240" w:lineRule="auto"/>
        <w:rPr>
          <w:rFonts w:asciiTheme="majorBidi" w:eastAsia="Times New Roman" w:hAnsiTheme="majorBidi" w:cstheme="majorBidi"/>
          <w:color w:val="333333"/>
          <w:sz w:val="24"/>
          <w:szCs w:val="24"/>
          <w:lang w:eastAsia="fr-FR"/>
        </w:rPr>
      </w:pPr>
      <w:r w:rsidRPr="007821FD">
        <w:rPr>
          <w:rFonts w:asciiTheme="majorBidi" w:eastAsia="Times New Roman" w:hAnsiTheme="majorBidi" w:cstheme="majorBidi"/>
          <w:color w:val="333333"/>
          <w:sz w:val="24"/>
          <w:szCs w:val="24"/>
          <w:lang w:eastAsia="fr-FR"/>
        </w:rPr>
        <w:t>-</w:t>
      </w:r>
      <w:r w:rsidR="00640BAF" w:rsidRPr="007821FD">
        <w:rPr>
          <w:rFonts w:asciiTheme="majorBidi" w:eastAsia="Times New Roman" w:hAnsiTheme="majorBidi" w:cstheme="majorBidi"/>
          <w:color w:val="333333"/>
          <w:sz w:val="24"/>
          <w:szCs w:val="24"/>
          <w:lang w:eastAsia="fr-FR"/>
        </w:rPr>
        <w:t xml:space="preserve"> </w:t>
      </w:r>
      <w:r w:rsidRPr="007821FD">
        <w:rPr>
          <w:rFonts w:asciiTheme="majorBidi" w:eastAsia="Times New Roman" w:hAnsiTheme="majorBidi" w:cstheme="majorBidi"/>
          <w:color w:val="333333"/>
          <w:sz w:val="24"/>
          <w:szCs w:val="24"/>
          <w:lang w:eastAsia="fr-FR"/>
        </w:rPr>
        <w:t>Offre financière précisant la rémunération défalquée en nombre de jours</w:t>
      </w:r>
      <w:r w:rsidR="00640BAF" w:rsidRPr="007821FD">
        <w:rPr>
          <w:rFonts w:asciiTheme="majorBidi" w:eastAsia="Times New Roman" w:hAnsiTheme="majorBidi" w:cstheme="majorBidi"/>
          <w:color w:val="333333"/>
          <w:sz w:val="24"/>
          <w:szCs w:val="24"/>
          <w:lang w:eastAsia="fr-FR"/>
        </w:rPr>
        <w:t>.</w:t>
      </w:r>
    </w:p>
    <w:p w14:paraId="352D3B86" w14:textId="2A783852" w:rsidR="003163A4" w:rsidRDefault="003163A4" w:rsidP="00640BAF">
      <w:pPr>
        <w:shd w:val="clear" w:color="auto" w:fill="FFFFFF"/>
        <w:spacing w:after="150" w:line="240" w:lineRule="auto"/>
        <w:rPr>
          <w:rFonts w:asciiTheme="majorBidi" w:eastAsia="Times New Roman" w:hAnsiTheme="majorBidi" w:cstheme="majorBidi"/>
          <w:color w:val="333333"/>
          <w:sz w:val="24"/>
          <w:szCs w:val="24"/>
          <w:lang w:eastAsia="fr-FR"/>
        </w:rPr>
      </w:pPr>
      <w:r w:rsidRPr="007821FD">
        <w:rPr>
          <w:rFonts w:asciiTheme="majorBidi" w:eastAsia="Times New Roman" w:hAnsiTheme="majorBidi" w:cstheme="majorBidi"/>
          <w:color w:val="333333"/>
          <w:sz w:val="24"/>
          <w:szCs w:val="24"/>
          <w:lang w:eastAsia="fr-FR"/>
        </w:rPr>
        <w:t>-</w:t>
      </w:r>
      <w:r w:rsidR="00640BAF" w:rsidRPr="007821FD">
        <w:rPr>
          <w:rFonts w:asciiTheme="majorBidi" w:eastAsia="Times New Roman" w:hAnsiTheme="majorBidi" w:cstheme="majorBidi"/>
          <w:color w:val="333333"/>
          <w:sz w:val="24"/>
          <w:szCs w:val="24"/>
          <w:lang w:eastAsia="fr-FR"/>
        </w:rPr>
        <w:t xml:space="preserve"> </w:t>
      </w:r>
      <w:r w:rsidRPr="007821FD">
        <w:rPr>
          <w:rFonts w:asciiTheme="majorBidi" w:eastAsia="Times New Roman" w:hAnsiTheme="majorBidi" w:cstheme="majorBidi"/>
          <w:color w:val="333333"/>
          <w:sz w:val="24"/>
          <w:szCs w:val="24"/>
          <w:lang w:eastAsia="fr-FR"/>
        </w:rPr>
        <w:t>Le montant total de la prestation doit inclure toutes les taxes</w:t>
      </w:r>
      <w:r w:rsidR="00A21928">
        <w:rPr>
          <w:rFonts w:asciiTheme="majorBidi" w:eastAsia="Times New Roman" w:hAnsiTheme="majorBidi" w:cstheme="majorBidi"/>
          <w:color w:val="333333"/>
          <w:sz w:val="24"/>
          <w:szCs w:val="24"/>
          <w:lang w:eastAsia="fr-FR"/>
        </w:rPr>
        <w:t xml:space="preserve"> (TTC) </w:t>
      </w:r>
      <w:r w:rsidRPr="007821FD">
        <w:rPr>
          <w:rFonts w:asciiTheme="majorBidi" w:eastAsia="Times New Roman" w:hAnsiTheme="majorBidi" w:cstheme="majorBidi"/>
          <w:color w:val="333333"/>
          <w:sz w:val="24"/>
          <w:szCs w:val="24"/>
          <w:lang w:eastAsia="fr-FR"/>
        </w:rPr>
        <w:t>.</w:t>
      </w:r>
    </w:p>
    <w:p w14:paraId="31D90522" w14:textId="77777777" w:rsidR="007A6BFD" w:rsidRPr="007821FD" w:rsidRDefault="007A6BFD" w:rsidP="00640BAF">
      <w:pPr>
        <w:shd w:val="clear" w:color="auto" w:fill="FFFFFF"/>
        <w:spacing w:after="150" w:line="240" w:lineRule="auto"/>
        <w:rPr>
          <w:rFonts w:asciiTheme="majorBidi" w:eastAsia="Times New Roman" w:hAnsiTheme="majorBidi" w:cstheme="majorBidi"/>
          <w:color w:val="333333"/>
          <w:sz w:val="24"/>
          <w:szCs w:val="24"/>
          <w:lang w:eastAsia="fr-FR"/>
        </w:rPr>
      </w:pPr>
    </w:p>
    <w:p w14:paraId="2B968C96" w14:textId="05151B17" w:rsidR="0037249A" w:rsidRPr="007821FD" w:rsidRDefault="0037249A" w:rsidP="008E573D">
      <w:pPr>
        <w:pStyle w:val="Titre1"/>
        <w:numPr>
          <w:ilvl w:val="0"/>
          <w:numId w:val="28"/>
        </w:numPr>
        <w:spacing w:before="0"/>
        <w:ind w:left="284" w:hanging="142"/>
        <w:rPr>
          <w:rFonts w:asciiTheme="majorBidi" w:hAnsiTheme="majorBidi" w:cstheme="majorBidi"/>
          <w:caps/>
          <w:sz w:val="24"/>
          <w:szCs w:val="24"/>
        </w:rPr>
      </w:pPr>
      <w:r w:rsidRPr="007821FD">
        <w:rPr>
          <w:rFonts w:asciiTheme="majorBidi" w:hAnsiTheme="majorBidi" w:cstheme="majorBidi"/>
          <w:caps/>
          <w:sz w:val="24"/>
          <w:szCs w:val="24"/>
        </w:rPr>
        <w:t xml:space="preserve">Procédure de </w:t>
      </w:r>
      <w:r w:rsidR="008E573D" w:rsidRPr="007821FD">
        <w:rPr>
          <w:rFonts w:asciiTheme="majorBidi" w:hAnsiTheme="majorBidi" w:cstheme="majorBidi"/>
          <w:caps/>
          <w:sz w:val="24"/>
          <w:szCs w:val="24"/>
        </w:rPr>
        <w:t>SELECTION</w:t>
      </w:r>
      <w:r w:rsidRPr="007821FD">
        <w:rPr>
          <w:rFonts w:asciiTheme="majorBidi" w:hAnsiTheme="majorBidi" w:cstheme="majorBidi"/>
          <w:caps/>
          <w:sz w:val="24"/>
          <w:szCs w:val="24"/>
        </w:rPr>
        <w:t xml:space="preserve"> : </w:t>
      </w:r>
    </w:p>
    <w:p w14:paraId="65B4A112" w14:textId="110D4631" w:rsidR="0037249A" w:rsidRPr="007821FD" w:rsidRDefault="0037249A" w:rsidP="0037249A">
      <w:pPr>
        <w:pStyle w:val="Default"/>
        <w:rPr>
          <w:rFonts w:asciiTheme="majorBidi" w:hAnsiTheme="majorBidi" w:cstheme="majorBidi"/>
        </w:rPr>
      </w:pPr>
      <w:r w:rsidRPr="007821FD">
        <w:rPr>
          <w:rFonts w:asciiTheme="majorBidi" w:hAnsiTheme="majorBidi" w:cstheme="majorBidi"/>
        </w:rPr>
        <w:t>La sélection des candidats sera basée sur les critères non exhaustifs suivants</w:t>
      </w:r>
      <w:r w:rsidR="00346D4E" w:rsidRPr="007821FD">
        <w:rPr>
          <w:rFonts w:asciiTheme="majorBidi" w:hAnsiTheme="majorBidi" w:cstheme="majorBidi"/>
        </w:rPr>
        <w:t xml:space="preserve"> </w:t>
      </w:r>
      <w:r w:rsidRPr="007821FD">
        <w:rPr>
          <w:rFonts w:asciiTheme="majorBidi" w:hAnsiTheme="majorBidi" w:cstheme="majorBidi"/>
        </w:rPr>
        <w:t xml:space="preserve">: </w:t>
      </w:r>
    </w:p>
    <w:p w14:paraId="58D3EF1E" w14:textId="77777777" w:rsidR="008E573D" w:rsidRPr="007821FD" w:rsidRDefault="008E573D" w:rsidP="008E573D">
      <w:pPr>
        <w:pStyle w:val="NormalWeb"/>
        <w:spacing w:before="0" w:beforeAutospacing="0" w:after="0" w:afterAutospacing="0"/>
        <w:jc w:val="both"/>
        <w:rPr>
          <w:rFonts w:asciiTheme="majorBidi" w:hAnsiTheme="majorBidi" w:cstheme="majorBidi"/>
          <w:b/>
          <w:bCs/>
        </w:rPr>
      </w:pPr>
    </w:p>
    <w:p w14:paraId="78E78099" w14:textId="45FFF4FC" w:rsidR="008E573D" w:rsidRPr="007821FD" w:rsidRDefault="008E573D" w:rsidP="008E573D">
      <w:pPr>
        <w:pStyle w:val="NormalWeb"/>
        <w:spacing w:before="0" w:beforeAutospacing="0" w:after="0" w:afterAutospacing="0"/>
        <w:jc w:val="both"/>
        <w:rPr>
          <w:rFonts w:asciiTheme="majorBidi" w:hAnsiTheme="majorBidi" w:cstheme="majorBidi"/>
          <w:b/>
          <w:bCs/>
        </w:rPr>
      </w:pPr>
      <w:r w:rsidRPr="007821FD">
        <w:rPr>
          <w:rFonts w:asciiTheme="majorBidi" w:hAnsiTheme="majorBidi" w:cstheme="majorBidi"/>
          <w:b/>
          <w:bCs/>
        </w:rPr>
        <w:t xml:space="preserve">1. Analyse Technique : </w:t>
      </w:r>
    </w:p>
    <w:p w14:paraId="643D6EE8" w14:textId="7DA6D206" w:rsidR="008E573D" w:rsidRPr="007821FD" w:rsidRDefault="008E573D" w:rsidP="008E573D">
      <w:pPr>
        <w:pStyle w:val="NormalWeb"/>
        <w:spacing w:before="0" w:beforeAutospacing="0" w:after="0" w:afterAutospacing="0"/>
        <w:jc w:val="both"/>
        <w:rPr>
          <w:rFonts w:asciiTheme="majorBidi" w:hAnsiTheme="majorBidi" w:cstheme="majorBidi"/>
        </w:rPr>
      </w:pPr>
      <w:r w:rsidRPr="007821FD">
        <w:rPr>
          <w:rFonts w:asciiTheme="majorBidi" w:hAnsiTheme="majorBidi" w:cstheme="majorBidi"/>
        </w:rPr>
        <w:t xml:space="preserve">L’analyse technique de l’offre de chaque soumissionnaire sera notée sur 100 points selon les </w:t>
      </w:r>
      <w:r w:rsidR="009D4FC4" w:rsidRPr="007821FD">
        <w:rPr>
          <w:rFonts w:asciiTheme="majorBidi" w:hAnsiTheme="majorBidi" w:cstheme="majorBidi"/>
        </w:rPr>
        <w:t>deux</w:t>
      </w:r>
      <w:r w:rsidRPr="007821FD">
        <w:rPr>
          <w:rFonts w:asciiTheme="majorBidi" w:hAnsiTheme="majorBidi" w:cstheme="majorBidi"/>
        </w:rPr>
        <w:t xml:space="preserve"> critères suivants :</w:t>
      </w:r>
    </w:p>
    <w:p w14:paraId="303A18CB" w14:textId="2758C924" w:rsidR="008E573D" w:rsidRPr="007821FD" w:rsidRDefault="008E573D" w:rsidP="00492FA1">
      <w:pPr>
        <w:pStyle w:val="NormalWeb"/>
        <w:numPr>
          <w:ilvl w:val="0"/>
          <w:numId w:val="30"/>
        </w:numPr>
        <w:spacing w:before="0" w:beforeAutospacing="0" w:after="0" w:afterAutospacing="0"/>
        <w:jc w:val="both"/>
        <w:rPr>
          <w:rFonts w:asciiTheme="majorBidi" w:hAnsiTheme="majorBidi" w:cstheme="majorBidi"/>
          <w:b/>
          <w:bCs/>
        </w:rPr>
      </w:pPr>
      <w:r w:rsidRPr="007821FD">
        <w:rPr>
          <w:rFonts w:asciiTheme="majorBidi" w:hAnsiTheme="majorBidi" w:cstheme="majorBidi"/>
          <w:b/>
          <w:bCs/>
        </w:rPr>
        <w:t>Référence</w:t>
      </w:r>
      <w:r w:rsidR="00535756" w:rsidRPr="007821FD">
        <w:rPr>
          <w:rFonts w:asciiTheme="majorBidi" w:hAnsiTheme="majorBidi" w:cstheme="majorBidi"/>
          <w:b/>
          <w:bCs/>
        </w:rPr>
        <w:t>s</w:t>
      </w:r>
      <w:r w:rsidRPr="007821FD">
        <w:rPr>
          <w:rFonts w:asciiTheme="majorBidi" w:hAnsiTheme="majorBidi" w:cstheme="majorBidi"/>
          <w:b/>
          <w:bCs/>
        </w:rPr>
        <w:t xml:space="preserve"> d</w:t>
      </w:r>
      <w:r w:rsidR="00F44DE4">
        <w:rPr>
          <w:rFonts w:asciiTheme="majorBidi" w:hAnsiTheme="majorBidi" w:cstheme="majorBidi"/>
          <w:b/>
          <w:bCs/>
        </w:rPr>
        <w:t xml:space="preserve">u </w:t>
      </w:r>
      <w:r w:rsidRPr="007821FD">
        <w:rPr>
          <w:rFonts w:asciiTheme="majorBidi" w:hAnsiTheme="majorBidi" w:cstheme="majorBidi"/>
          <w:b/>
          <w:bCs/>
        </w:rPr>
        <w:t xml:space="preserve">Consultant </w:t>
      </w:r>
      <w:r w:rsidR="00F44DE4" w:rsidRPr="00672B7D">
        <w:rPr>
          <w:rFonts w:asciiTheme="majorBidi" w:hAnsiTheme="majorBidi" w:cstheme="majorBidi"/>
          <w:b/>
          <w:bCs/>
        </w:rPr>
        <w:t xml:space="preserve">chef d’équipe et des experts  </w:t>
      </w:r>
      <w:r w:rsidR="00F44DE4" w:rsidRPr="007821FD">
        <w:rPr>
          <w:rFonts w:asciiTheme="majorBidi" w:hAnsiTheme="majorBidi" w:cstheme="majorBidi"/>
          <w:b/>
          <w:bCs/>
        </w:rPr>
        <w:t>:</w:t>
      </w:r>
      <w:r w:rsidRPr="007821FD">
        <w:rPr>
          <w:rFonts w:asciiTheme="majorBidi" w:hAnsiTheme="majorBidi" w:cstheme="majorBidi"/>
          <w:b/>
          <w:bCs/>
        </w:rPr>
        <w:t xml:space="preserve"> 55 points </w:t>
      </w:r>
    </w:p>
    <w:p w14:paraId="3FD5EF59" w14:textId="0DFC7128" w:rsidR="008E573D" w:rsidRPr="007821FD" w:rsidRDefault="008E573D" w:rsidP="00492FA1">
      <w:pPr>
        <w:pStyle w:val="NormalWeb"/>
        <w:numPr>
          <w:ilvl w:val="0"/>
          <w:numId w:val="30"/>
        </w:numPr>
        <w:spacing w:before="0" w:beforeAutospacing="0" w:after="0" w:afterAutospacing="0"/>
        <w:jc w:val="both"/>
        <w:rPr>
          <w:rFonts w:asciiTheme="majorBidi" w:hAnsiTheme="majorBidi" w:cstheme="majorBidi"/>
          <w:b/>
          <w:bCs/>
        </w:rPr>
      </w:pPr>
      <w:r w:rsidRPr="007821FD">
        <w:rPr>
          <w:rFonts w:asciiTheme="majorBidi" w:hAnsiTheme="majorBidi" w:cstheme="majorBidi"/>
          <w:b/>
          <w:bCs/>
        </w:rPr>
        <w:t xml:space="preserve">Méthodologie : 45 points </w:t>
      </w:r>
    </w:p>
    <w:p w14:paraId="0D4C0DBD" w14:textId="77777777" w:rsidR="008E573D" w:rsidRPr="007821FD" w:rsidRDefault="008E573D" w:rsidP="008E573D">
      <w:pPr>
        <w:pStyle w:val="NormalWeb"/>
        <w:spacing w:before="0" w:beforeAutospacing="0" w:after="0" w:afterAutospacing="0"/>
        <w:jc w:val="both"/>
        <w:rPr>
          <w:rFonts w:asciiTheme="majorBidi" w:hAnsiTheme="majorBidi" w:cstheme="majorBidi"/>
        </w:rPr>
      </w:pPr>
    </w:p>
    <w:p w14:paraId="39B7CE6C" w14:textId="77777777" w:rsidR="008E573D" w:rsidRPr="007821FD" w:rsidRDefault="008E573D" w:rsidP="008E573D">
      <w:pPr>
        <w:pStyle w:val="NormalWeb"/>
        <w:spacing w:before="0" w:beforeAutospacing="0" w:after="0" w:afterAutospacing="0"/>
        <w:jc w:val="both"/>
        <w:rPr>
          <w:rFonts w:asciiTheme="majorBidi" w:hAnsiTheme="majorBidi" w:cstheme="majorBidi"/>
        </w:rPr>
      </w:pPr>
      <w:r w:rsidRPr="007821FD">
        <w:rPr>
          <w:rFonts w:asciiTheme="majorBidi" w:hAnsiTheme="majorBidi" w:cstheme="majorBidi"/>
        </w:rPr>
        <w:t xml:space="preserve">Seuls les soumissionnaires ayant obtenu à l’évaluation technique un nombre de points supérieur ou égal à 70, verront leurs offres financières ouvertes pour l’évaluation financière et globale. </w:t>
      </w:r>
    </w:p>
    <w:p w14:paraId="5B76D901" w14:textId="6D7E9BC8" w:rsidR="008E573D" w:rsidRPr="007821FD" w:rsidRDefault="008E573D" w:rsidP="008E573D">
      <w:pPr>
        <w:pStyle w:val="NormalWeb"/>
        <w:spacing w:before="0" w:beforeAutospacing="0" w:after="0" w:afterAutospacing="0"/>
        <w:ind w:left="360"/>
        <w:jc w:val="both"/>
        <w:rPr>
          <w:rFonts w:asciiTheme="majorBidi" w:hAnsiTheme="majorBidi" w:cstheme="majorBidi"/>
          <w:b/>
          <w:bCs/>
        </w:rPr>
      </w:pPr>
      <w:r w:rsidRPr="007821FD">
        <w:rPr>
          <w:rFonts w:asciiTheme="majorBidi" w:hAnsiTheme="majorBidi" w:cstheme="majorBidi"/>
        </w:rPr>
        <w:br/>
      </w:r>
      <w:r w:rsidRPr="007821FD">
        <w:rPr>
          <w:rFonts w:asciiTheme="majorBidi" w:hAnsiTheme="majorBidi" w:cstheme="majorBidi"/>
          <w:b/>
          <w:bCs/>
        </w:rPr>
        <w:t xml:space="preserve">1.1 Références du </w:t>
      </w:r>
      <w:r w:rsidRPr="00672B7D">
        <w:rPr>
          <w:rFonts w:asciiTheme="majorBidi" w:hAnsiTheme="majorBidi" w:cstheme="majorBidi"/>
          <w:b/>
          <w:bCs/>
        </w:rPr>
        <w:t xml:space="preserve">consultant </w:t>
      </w:r>
      <w:r w:rsidR="00F44DE4" w:rsidRPr="00672B7D">
        <w:rPr>
          <w:rFonts w:asciiTheme="majorBidi" w:hAnsiTheme="majorBidi" w:cstheme="majorBidi"/>
          <w:b/>
          <w:bCs/>
        </w:rPr>
        <w:t xml:space="preserve">chef d’équipe et des experts </w:t>
      </w:r>
      <w:r w:rsidRPr="007821FD">
        <w:rPr>
          <w:rFonts w:asciiTheme="majorBidi" w:hAnsiTheme="majorBidi" w:cstheme="majorBidi"/>
          <w:b/>
          <w:bCs/>
        </w:rPr>
        <w:t>(55 points)</w:t>
      </w:r>
    </w:p>
    <w:p w14:paraId="3F19CA4D" w14:textId="51B3E280" w:rsidR="007821FD" w:rsidRPr="007821FD" w:rsidRDefault="008E573D" w:rsidP="007821FD">
      <w:pPr>
        <w:pStyle w:val="NormalWeb"/>
        <w:numPr>
          <w:ilvl w:val="0"/>
          <w:numId w:val="29"/>
        </w:numPr>
        <w:spacing w:before="0" w:beforeAutospacing="0" w:after="0" w:afterAutospacing="0"/>
        <w:jc w:val="both"/>
        <w:rPr>
          <w:rFonts w:asciiTheme="majorBidi" w:hAnsiTheme="majorBidi" w:cstheme="majorBidi"/>
        </w:rPr>
      </w:pPr>
      <w:r w:rsidRPr="007821FD">
        <w:rPr>
          <w:rFonts w:asciiTheme="majorBidi" w:hAnsiTheme="majorBidi" w:cstheme="majorBidi"/>
          <w:b/>
          <w:bCs/>
          <w:u w:val="single"/>
        </w:rPr>
        <w:t xml:space="preserve">Expérience générale </w:t>
      </w:r>
      <w:r w:rsidR="006C7598" w:rsidRPr="007821FD">
        <w:rPr>
          <w:rFonts w:asciiTheme="majorBidi" w:hAnsiTheme="majorBidi" w:cstheme="majorBidi"/>
          <w:b/>
          <w:bCs/>
          <w:u w:val="single"/>
        </w:rPr>
        <w:t>(</w:t>
      </w:r>
      <w:r w:rsidRPr="007821FD">
        <w:rPr>
          <w:rFonts w:asciiTheme="majorBidi" w:hAnsiTheme="majorBidi" w:cstheme="majorBidi"/>
          <w:b/>
          <w:bCs/>
          <w:u w:val="single"/>
        </w:rPr>
        <w:t>2</w:t>
      </w:r>
      <w:r w:rsidR="00492FA1" w:rsidRPr="007821FD">
        <w:rPr>
          <w:rFonts w:asciiTheme="majorBidi" w:hAnsiTheme="majorBidi" w:cstheme="majorBidi"/>
          <w:b/>
          <w:bCs/>
          <w:u w:val="single"/>
        </w:rPr>
        <w:t>5</w:t>
      </w:r>
      <w:r w:rsidRPr="007821FD">
        <w:rPr>
          <w:rFonts w:asciiTheme="majorBidi" w:hAnsiTheme="majorBidi" w:cstheme="majorBidi"/>
          <w:b/>
          <w:bCs/>
          <w:u w:val="single"/>
        </w:rPr>
        <w:t xml:space="preserve"> </w:t>
      </w:r>
      <w:r w:rsidR="006C7598" w:rsidRPr="007821FD">
        <w:rPr>
          <w:rFonts w:asciiTheme="majorBidi" w:hAnsiTheme="majorBidi" w:cstheme="majorBidi"/>
          <w:b/>
          <w:bCs/>
          <w:u w:val="single"/>
        </w:rPr>
        <w:t>points)</w:t>
      </w:r>
      <w:r w:rsidRPr="007821FD">
        <w:rPr>
          <w:rFonts w:asciiTheme="majorBidi" w:hAnsiTheme="majorBidi" w:cstheme="majorBidi"/>
          <w:u w:val="single"/>
        </w:rPr>
        <w:t> :</w:t>
      </w:r>
      <w:r w:rsidRPr="007821FD">
        <w:rPr>
          <w:rFonts w:asciiTheme="majorBidi" w:hAnsiTheme="majorBidi" w:cstheme="majorBidi"/>
        </w:rPr>
        <w:t xml:space="preserve"> Ce premier sous critère jugera l’expérience des soumissionnaires sur la base du nombre de projets </w:t>
      </w:r>
      <w:r w:rsidR="00492FA1" w:rsidRPr="007821FD">
        <w:rPr>
          <w:rFonts w:asciiTheme="majorBidi" w:hAnsiTheme="majorBidi" w:cstheme="majorBidi"/>
          <w:color w:val="333333"/>
          <w:lang w:eastAsia="fr-FR"/>
        </w:rPr>
        <w:t>e</w:t>
      </w:r>
      <w:r w:rsidR="006E6B1D" w:rsidRPr="007821FD">
        <w:rPr>
          <w:rFonts w:asciiTheme="majorBidi" w:hAnsiTheme="majorBidi" w:cstheme="majorBidi"/>
          <w:color w:val="333333"/>
          <w:lang w:eastAsia="fr-FR"/>
        </w:rPr>
        <w:t xml:space="preserve">n climatologie ou en sciences environnementales, </w:t>
      </w:r>
      <w:r w:rsidR="00492FA1" w:rsidRPr="007821FD">
        <w:rPr>
          <w:rFonts w:asciiTheme="majorBidi" w:hAnsiTheme="majorBidi" w:cstheme="majorBidi"/>
          <w:color w:val="333333"/>
          <w:lang w:eastAsia="fr-FR"/>
        </w:rPr>
        <w:t>gestion des risques liés aux changement climatiques, développement durable, sauvegarde environnementale</w:t>
      </w:r>
      <w:r w:rsidR="007821FD" w:rsidRPr="007821FD">
        <w:rPr>
          <w:rFonts w:asciiTheme="majorBidi" w:hAnsiTheme="majorBidi" w:cstheme="majorBidi"/>
          <w:color w:val="333333"/>
          <w:lang w:eastAsia="fr-FR"/>
        </w:rPr>
        <w:t>, planification urbaine et aménagement du territoire</w:t>
      </w:r>
      <w:r w:rsidR="00492FA1" w:rsidRPr="007821FD">
        <w:rPr>
          <w:rFonts w:asciiTheme="majorBidi" w:hAnsiTheme="majorBidi" w:cstheme="majorBidi"/>
          <w:color w:val="333333"/>
          <w:lang w:eastAsia="fr-FR"/>
        </w:rPr>
        <w:t xml:space="preserve"> ou tout autre domaine pertinent.</w:t>
      </w:r>
    </w:p>
    <w:p w14:paraId="7C375727" w14:textId="62161AEC" w:rsidR="00492FA1" w:rsidRPr="007A6BFD" w:rsidRDefault="008E573D" w:rsidP="00C62DF7">
      <w:pPr>
        <w:pStyle w:val="NormalWeb"/>
        <w:numPr>
          <w:ilvl w:val="0"/>
          <w:numId w:val="29"/>
        </w:numPr>
        <w:spacing w:before="0" w:beforeAutospacing="0" w:after="0" w:afterAutospacing="0"/>
        <w:jc w:val="both"/>
        <w:rPr>
          <w:rFonts w:asciiTheme="majorBidi" w:hAnsiTheme="majorBidi" w:cstheme="majorBidi"/>
        </w:rPr>
      </w:pPr>
      <w:r w:rsidRPr="007821FD">
        <w:rPr>
          <w:rFonts w:asciiTheme="majorBidi" w:hAnsiTheme="majorBidi" w:cstheme="majorBidi"/>
          <w:b/>
          <w:bCs/>
          <w:u w:val="single"/>
        </w:rPr>
        <w:t>Références techniques</w:t>
      </w:r>
      <w:r w:rsidRPr="007821FD">
        <w:rPr>
          <w:rFonts w:asciiTheme="majorBidi" w:hAnsiTheme="majorBidi" w:cstheme="majorBidi"/>
          <w:u w:val="single"/>
        </w:rPr>
        <w:t xml:space="preserve"> </w:t>
      </w:r>
      <w:r w:rsidR="00C507EA" w:rsidRPr="007821FD">
        <w:rPr>
          <w:rFonts w:asciiTheme="majorBidi" w:hAnsiTheme="majorBidi" w:cstheme="majorBidi"/>
          <w:b/>
          <w:bCs/>
          <w:u w:val="single"/>
        </w:rPr>
        <w:t>(</w:t>
      </w:r>
      <w:r w:rsidRPr="007821FD">
        <w:rPr>
          <w:rFonts w:asciiTheme="majorBidi" w:hAnsiTheme="majorBidi" w:cstheme="majorBidi"/>
          <w:b/>
          <w:bCs/>
          <w:u w:val="single"/>
        </w:rPr>
        <w:t>30 points</w:t>
      </w:r>
      <w:r w:rsidR="00C507EA" w:rsidRPr="007821FD">
        <w:rPr>
          <w:rFonts w:asciiTheme="majorBidi" w:hAnsiTheme="majorBidi" w:cstheme="majorBidi"/>
          <w:b/>
          <w:bCs/>
          <w:u w:val="single"/>
        </w:rPr>
        <w:t>)</w:t>
      </w:r>
      <w:r w:rsidRPr="007821FD">
        <w:rPr>
          <w:rFonts w:asciiTheme="majorBidi" w:hAnsiTheme="majorBidi" w:cstheme="majorBidi"/>
          <w:u w:val="single"/>
        </w:rPr>
        <w:t> :</w:t>
      </w:r>
      <w:r w:rsidRPr="007821FD">
        <w:rPr>
          <w:rFonts w:asciiTheme="majorBidi" w:hAnsiTheme="majorBidi" w:cstheme="majorBidi"/>
        </w:rPr>
        <w:t xml:space="preserve"> Ce sous critère jugera en particulier, l’expérience du soumissionnaire sur la base du nombre de projets </w:t>
      </w:r>
      <w:r w:rsidR="007821FD" w:rsidRPr="007821FD">
        <w:rPr>
          <w:rFonts w:asciiTheme="majorBidi" w:hAnsiTheme="majorBidi" w:cstheme="majorBidi"/>
        </w:rPr>
        <w:t>qui impliquent la</w:t>
      </w:r>
      <w:r w:rsidR="006E6B1D" w:rsidRPr="007821FD">
        <w:rPr>
          <w:rFonts w:asciiTheme="majorBidi" w:hAnsiTheme="majorBidi" w:cstheme="majorBidi"/>
          <w:color w:val="333333"/>
          <w:lang w:eastAsia="fr-FR"/>
        </w:rPr>
        <w:t xml:space="preserve"> réalisation de diagnostics </w:t>
      </w:r>
      <w:r w:rsidR="007821FD" w:rsidRPr="007821FD">
        <w:rPr>
          <w:rFonts w:asciiTheme="majorBidi" w:hAnsiTheme="majorBidi" w:cstheme="majorBidi"/>
          <w:color w:val="333333"/>
          <w:lang w:eastAsia="fr-FR"/>
        </w:rPr>
        <w:t xml:space="preserve">nationaux et </w:t>
      </w:r>
      <w:r w:rsidR="007A6BFD" w:rsidRPr="007821FD">
        <w:rPr>
          <w:rFonts w:asciiTheme="majorBidi" w:hAnsiTheme="majorBidi" w:cstheme="majorBidi"/>
          <w:color w:val="333333"/>
          <w:lang w:eastAsia="fr-FR"/>
        </w:rPr>
        <w:t>territoriaux,</w:t>
      </w:r>
      <w:r w:rsidR="007821FD" w:rsidRPr="007821FD">
        <w:rPr>
          <w:rFonts w:asciiTheme="majorBidi" w:hAnsiTheme="majorBidi" w:cstheme="majorBidi"/>
          <w:color w:val="333333"/>
          <w:lang w:eastAsia="fr-FR"/>
        </w:rPr>
        <w:t xml:space="preserve"> l'analyse de données géographiques et sociales</w:t>
      </w:r>
      <w:r w:rsidR="007A6BFD">
        <w:rPr>
          <w:rFonts w:asciiTheme="majorBidi" w:hAnsiTheme="majorBidi" w:cstheme="majorBidi"/>
          <w:color w:val="333333"/>
          <w:lang w:eastAsia="fr-FR"/>
        </w:rPr>
        <w:t>.</w:t>
      </w:r>
    </w:p>
    <w:p w14:paraId="61683B06" w14:textId="77777777" w:rsidR="007A6BFD" w:rsidRPr="007821FD" w:rsidRDefault="007A6BFD" w:rsidP="007A6BFD">
      <w:pPr>
        <w:pStyle w:val="NormalWeb"/>
        <w:spacing w:before="0" w:beforeAutospacing="0" w:after="0" w:afterAutospacing="0"/>
        <w:ind w:left="720"/>
        <w:jc w:val="both"/>
        <w:rPr>
          <w:rFonts w:asciiTheme="majorBidi" w:hAnsiTheme="majorBidi" w:cstheme="majorBidi"/>
        </w:rPr>
      </w:pPr>
    </w:p>
    <w:p w14:paraId="334A0E8C" w14:textId="03E31172" w:rsidR="008E573D" w:rsidRPr="007821FD" w:rsidRDefault="008E573D" w:rsidP="008E573D">
      <w:pPr>
        <w:pStyle w:val="NormalWeb"/>
        <w:spacing w:before="0" w:beforeAutospacing="0" w:after="0" w:afterAutospacing="0"/>
        <w:jc w:val="both"/>
        <w:rPr>
          <w:rFonts w:asciiTheme="majorBidi" w:hAnsiTheme="majorBidi" w:cstheme="majorBidi"/>
        </w:rPr>
      </w:pPr>
      <w:r w:rsidRPr="007821FD">
        <w:rPr>
          <w:rFonts w:asciiTheme="majorBidi" w:hAnsiTheme="majorBidi" w:cstheme="majorBidi"/>
        </w:rPr>
        <w:t xml:space="preserve">Les deux sous critères sont notés conformément au barème suivant </w:t>
      </w:r>
    </w:p>
    <w:p w14:paraId="3B1CED52" w14:textId="77777777" w:rsidR="008E573D" w:rsidRPr="007821FD" w:rsidRDefault="008E573D" w:rsidP="008E573D">
      <w:pPr>
        <w:spacing w:after="0"/>
        <w:jc w:val="both"/>
        <w:rPr>
          <w:rFonts w:asciiTheme="majorBidi" w:hAnsiTheme="majorBidi" w:cstheme="majorBidi"/>
          <w:sz w:val="24"/>
          <w:szCs w:val="24"/>
        </w:rPr>
      </w:pPr>
    </w:p>
    <w:tbl>
      <w:tblPr>
        <w:tblW w:w="5000" w:type="pct"/>
        <w:tblInd w:w="-2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67" w:type="dxa"/>
        </w:tblCellMar>
        <w:tblLook w:val="01E0" w:firstRow="1" w:lastRow="1" w:firstColumn="1" w:lastColumn="1" w:noHBand="0" w:noVBand="0"/>
      </w:tblPr>
      <w:tblGrid>
        <w:gridCol w:w="3369"/>
        <w:gridCol w:w="1103"/>
        <w:gridCol w:w="1103"/>
        <w:gridCol w:w="1078"/>
        <w:gridCol w:w="1074"/>
        <w:gridCol w:w="1329"/>
      </w:tblGrid>
      <w:tr w:rsidR="008E573D" w:rsidRPr="007821FD" w14:paraId="653B61BF" w14:textId="77777777" w:rsidTr="008E573D">
        <w:trPr>
          <w:trHeight w:val="384"/>
        </w:trPr>
        <w:tc>
          <w:tcPr>
            <w:tcW w:w="3375" w:type="dxa"/>
            <w:tcBorders>
              <w:top w:val="outset" w:sz="6" w:space="0" w:color="00000A"/>
              <w:left w:val="outset" w:sz="6" w:space="0" w:color="00000A"/>
              <w:bottom w:val="outset" w:sz="6" w:space="0" w:color="00000A"/>
              <w:right w:val="outset" w:sz="6" w:space="0" w:color="00000A"/>
            </w:tcBorders>
            <w:vAlign w:val="center"/>
            <w:hideMark/>
          </w:tcPr>
          <w:p w14:paraId="5FC9422C" w14:textId="77777777" w:rsidR="008E573D" w:rsidRPr="007821FD" w:rsidRDefault="008E573D" w:rsidP="008E573D">
            <w:pPr>
              <w:pStyle w:val="NormalWeb"/>
              <w:spacing w:before="0" w:beforeAutospacing="0" w:after="0" w:afterAutospacing="0"/>
              <w:jc w:val="both"/>
              <w:rPr>
                <w:rFonts w:asciiTheme="majorBidi" w:hAnsiTheme="majorBidi" w:cstheme="majorBidi"/>
                <w:b/>
                <w:bCs/>
              </w:rPr>
            </w:pPr>
            <w:r w:rsidRPr="007821FD">
              <w:rPr>
                <w:rFonts w:asciiTheme="majorBidi" w:hAnsiTheme="majorBidi" w:cstheme="majorBidi"/>
              </w:rPr>
              <w:lastRenderedPageBreak/>
              <w:t>Expérience Générale (25 points)</w:t>
            </w:r>
          </w:p>
        </w:tc>
        <w:tc>
          <w:tcPr>
            <w:tcW w:w="4366" w:type="dxa"/>
            <w:gridSpan w:val="4"/>
            <w:tcBorders>
              <w:top w:val="outset" w:sz="6" w:space="0" w:color="00000A"/>
              <w:left w:val="outset" w:sz="6" w:space="0" w:color="00000A"/>
              <w:bottom w:val="outset" w:sz="6" w:space="0" w:color="00000A"/>
              <w:right w:val="outset" w:sz="6" w:space="0" w:color="00000A"/>
            </w:tcBorders>
            <w:hideMark/>
          </w:tcPr>
          <w:p w14:paraId="46FC7497"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Projet</w:t>
            </w:r>
          </w:p>
        </w:tc>
        <w:tc>
          <w:tcPr>
            <w:tcW w:w="1330" w:type="dxa"/>
            <w:tcBorders>
              <w:top w:val="outset" w:sz="6" w:space="0" w:color="00000A"/>
              <w:left w:val="outset" w:sz="6" w:space="0" w:color="00000A"/>
              <w:bottom w:val="outset" w:sz="6" w:space="0" w:color="00000A"/>
              <w:right w:val="outset" w:sz="6" w:space="0" w:color="00000A"/>
            </w:tcBorders>
            <w:vAlign w:val="center"/>
            <w:hideMark/>
          </w:tcPr>
          <w:p w14:paraId="5E11A031"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Notation</w:t>
            </w:r>
          </w:p>
        </w:tc>
      </w:tr>
      <w:tr w:rsidR="008E573D" w:rsidRPr="007821FD" w14:paraId="1629B654" w14:textId="77777777" w:rsidTr="008E573D">
        <w:tc>
          <w:tcPr>
            <w:tcW w:w="3375" w:type="dxa"/>
            <w:tcBorders>
              <w:top w:val="outset" w:sz="6" w:space="0" w:color="00000A"/>
              <w:left w:val="outset" w:sz="6" w:space="0" w:color="00000A"/>
              <w:bottom w:val="outset" w:sz="6" w:space="0" w:color="00000A"/>
              <w:right w:val="outset" w:sz="6" w:space="0" w:color="00000A"/>
            </w:tcBorders>
            <w:vAlign w:val="center"/>
            <w:hideMark/>
          </w:tcPr>
          <w:p w14:paraId="3221D672" w14:textId="77777777" w:rsidR="008E573D" w:rsidRPr="007821FD" w:rsidRDefault="008E573D" w:rsidP="008E573D">
            <w:pPr>
              <w:spacing w:after="0"/>
              <w:jc w:val="both"/>
              <w:rPr>
                <w:rFonts w:asciiTheme="majorBidi" w:hAnsiTheme="majorBidi" w:cstheme="majorBidi"/>
                <w:sz w:val="24"/>
                <w:szCs w:val="24"/>
              </w:rPr>
            </w:pPr>
            <w:r w:rsidRPr="007821FD">
              <w:rPr>
                <w:rFonts w:asciiTheme="majorBidi" w:hAnsiTheme="majorBidi" w:cstheme="majorBidi"/>
                <w:b/>
                <w:bCs/>
                <w:sz w:val="24"/>
                <w:szCs w:val="24"/>
              </w:rPr>
              <w:t>Nbre</w:t>
            </w:r>
          </w:p>
        </w:tc>
        <w:tc>
          <w:tcPr>
            <w:tcW w:w="1105" w:type="dxa"/>
            <w:tcBorders>
              <w:top w:val="outset" w:sz="6" w:space="0" w:color="00000A"/>
              <w:left w:val="outset" w:sz="6" w:space="0" w:color="00000A"/>
              <w:bottom w:val="outset" w:sz="6" w:space="0" w:color="00000A"/>
              <w:right w:val="outset" w:sz="6" w:space="0" w:color="00000A"/>
            </w:tcBorders>
            <w:vAlign w:val="center"/>
            <w:hideMark/>
          </w:tcPr>
          <w:p w14:paraId="572CA922" w14:textId="77777777" w:rsidR="008E573D" w:rsidRPr="007821FD" w:rsidRDefault="008E573D" w:rsidP="008E573D">
            <w:pPr>
              <w:pStyle w:val="NormalWeb"/>
              <w:spacing w:before="0" w:beforeAutospacing="0" w:after="0" w:afterAutospacing="0"/>
              <w:jc w:val="center"/>
              <w:rPr>
                <w:rFonts w:asciiTheme="majorBidi" w:hAnsiTheme="majorBidi" w:cstheme="majorBidi"/>
              </w:rPr>
            </w:pPr>
            <w:r w:rsidRPr="007821FD">
              <w:rPr>
                <w:rFonts w:asciiTheme="majorBidi" w:hAnsiTheme="majorBidi" w:cstheme="majorBidi"/>
              </w:rPr>
              <w:t>≥ 3</w:t>
            </w:r>
          </w:p>
        </w:tc>
        <w:tc>
          <w:tcPr>
            <w:tcW w:w="1105" w:type="dxa"/>
            <w:tcBorders>
              <w:top w:val="outset" w:sz="6" w:space="0" w:color="00000A"/>
              <w:left w:val="outset" w:sz="6" w:space="0" w:color="00000A"/>
              <w:bottom w:val="outset" w:sz="6" w:space="0" w:color="00000A"/>
              <w:right w:val="outset" w:sz="6" w:space="0" w:color="00000A"/>
            </w:tcBorders>
            <w:vAlign w:val="center"/>
            <w:hideMark/>
          </w:tcPr>
          <w:p w14:paraId="67614F65" w14:textId="77777777" w:rsidR="008E573D" w:rsidRPr="007821FD" w:rsidRDefault="008E573D" w:rsidP="008E573D">
            <w:pPr>
              <w:pStyle w:val="NormalWeb"/>
              <w:spacing w:before="0" w:beforeAutospacing="0" w:after="0" w:afterAutospacing="0"/>
              <w:jc w:val="center"/>
              <w:rPr>
                <w:rFonts w:asciiTheme="majorBidi" w:hAnsiTheme="majorBidi" w:cstheme="majorBidi"/>
              </w:rPr>
            </w:pPr>
            <w:r w:rsidRPr="007821FD">
              <w:rPr>
                <w:rFonts w:asciiTheme="majorBidi" w:hAnsiTheme="majorBidi" w:cstheme="majorBidi"/>
              </w:rPr>
              <w:t>2</w:t>
            </w:r>
          </w:p>
        </w:tc>
        <w:tc>
          <w:tcPr>
            <w:tcW w:w="1081" w:type="dxa"/>
            <w:tcBorders>
              <w:top w:val="outset" w:sz="6" w:space="0" w:color="00000A"/>
              <w:left w:val="outset" w:sz="6" w:space="0" w:color="00000A"/>
              <w:bottom w:val="outset" w:sz="6" w:space="0" w:color="00000A"/>
              <w:right w:val="outset" w:sz="6" w:space="0" w:color="00000A"/>
            </w:tcBorders>
            <w:vAlign w:val="center"/>
            <w:hideMark/>
          </w:tcPr>
          <w:p w14:paraId="1B2FD1ED" w14:textId="77777777" w:rsidR="008E573D" w:rsidRPr="007821FD" w:rsidRDefault="008E573D" w:rsidP="008E573D">
            <w:pPr>
              <w:pStyle w:val="NormalWeb"/>
              <w:spacing w:before="0" w:beforeAutospacing="0" w:after="0" w:afterAutospacing="0"/>
              <w:jc w:val="center"/>
              <w:rPr>
                <w:rFonts w:asciiTheme="majorBidi" w:hAnsiTheme="majorBidi" w:cstheme="majorBidi"/>
              </w:rPr>
            </w:pPr>
            <w:r w:rsidRPr="007821FD">
              <w:rPr>
                <w:rFonts w:asciiTheme="majorBidi" w:hAnsiTheme="majorBidi" w:cstheme="majorBidi"/>
              </w:rPr>
              <w:t>1</w:t>
            </w:r>
          </w:p>
        </w:tc>
        <w:tc>
          <w:tcPr>
            <w:tcW w:w="1077" w:type="dxa"/>
            <w:tcBorders>
              <w:top w:val="outset" w:sz="6" w:space="0" w:color="00000A"/>
              <w:left w:val="outset" w:sz="6" w:space="0" w:color="00000A"/>
              <w:bottom w:val="outset" w:sz="6" w:space="0" w:color="00000A"/>
              <w:right w:val="outset" w:sz="6" w:space="0" w:color="00000A"/>
            </w:tcBorders>
            <w:vAlign w:val="center"/>
            <w:hideMark/>
          </w:tcPr>
          <w:p w14:paraId="14952AB8" w14:textId="77777777" w:rsidR="008E573D" w:rsidRPr="007821FD" w:rsidRDefault="008E573D" w:rsidP="008E573D">
            <w:pPr>
              <w:pStyle w:val="NormalWeb"/>
              <w:spacing w:before="0" w:beforeAutospacing="0" w:after="0" w:afterAutospacing="0"/>
              <w:jc w:val="center"/>
              <w:rPr>
                <w:rFonts w:asciiTheme="majorBidi" w:hAnsiTheme="majorBidi" w:cstheme="majorBidi"/>
              </w:rPr>
            </w:pPr>
            <w:r w:rsidRPr="007821FD">
              <w:rPr>
                <w:rFonts w:asciiTheme="majorBidi" w:hAnsiTheme="majorBidi" w:cstheme="majorBidi"/>
              </w:rPr>
              <w:t>0</w:t>
            </w:r>
          </w:p>
        </w:tc>
        <w:tc>
          <w:tcPr>
            <w:tcW w:w="1328" w:type="dxa"/>
            <w:tcBorders>
              <w:top w:val="outset" w:sz="6" w:space="0" w:color="00000A"/>
              <w:left w:val="outset" w:sz="6" w:space="0" w:color="00000A"/>
              <w:bottom w:val="outset" w:sz="6" w:space="0" w:color="00000A"/>
              <w:right w:val="outset" w:sz="6" w:space="0" w:color="00000A"/>
            </w:tcBorders>
            <w:vAlign w:val="center"/>
          </w:tcPr>
          <w:p w14:paraId="3994A278" w14:textId="77777777" w:rsidR="008E573D" w:rsidRPr="007821FD" w:rsidRDefault="008E573D" w:rsidP="008E573D">
            <w:pPr>
              <w:pStyle w:val="NormalWeb"/>
              <w:spacing w:before="0" w:beforeAutospacing="0" w:after="0" w:afterAutospacing="0"/>
              <w:jc w:val="center"/>
              <w:rPr>
                <w:rFonts w:asciiTheme="majorBidi" w:hAnsiTheme="majorBidi" w:cstheme="majorBidi"/>
              </w:rPr>
            </w:pPr>
          </w:p>
        </w:tc>
      </w:tr>
      <w:tr w:rsidR="008E573D" w:rsidRPr="007821FD" w14:paraId="00A6B742" w14:textId="77777777" w:rsidTr="008E573D">
        <w:tc>
          <w:tcPr>
            <w:tcW w:w="3375"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59447B19" w14:textId="77777777" w:rsidR="008E573D" w:rsidRPr="007821FD" w:rsidRDefault="008E573D" w:rsidP="008E573D">
            <w:pPr>
              <w:spacing w:after="0"/>
              <w:jc w:val="both"/>
              <w:rPr>
                <w:rFonts w:asciiTheme="majorBidi" w:hAnsiTheme="majorBidi" w:cstheme="majorBidi"/>
                <w:b/>
                <w:bCs/>
                <w:sz w:val="24"/>
                <w:szCs w:val="24"/>
              </w:rPr>
            </w:pPr>
            <w:r w:rsidRPr="007821FD">
              <w:rPr>
                <w:rFonts w:asciiTheme="majorBidi" w:hAnsiTheme="majorBidi" w:cstheme="majorBidi"/>
                <w:b/>
                <w:bCs/>
                <w:sz w:val="24"/>
                <w:szCs w:val="24"/>
              </w:rPr>
              <w:t>Note</w:t>
            </w:r>
          </w:p>
        </w:tc>
        <w:tc>
          <w:tcPr>
            <w:tcW w:w="1105"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33334BF8"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25</w:t>
            </w:r>
          </w:p>
        </w:tc>
        <w:tc>
          <w:tcPr>
            <w:tcW w:w="1105"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51F6336C"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12</w:t>
            </w:r>
          </w:p>
        </w:tc>
        <w:tc>
          <w:tcPr>
            <w:tcW w:w="1081"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6D1F9744"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8</w:t>
            </w:r>
          </w:p>
        </w:tc>
        <w:tc>
          <w:tcPr>
            <w:tcW w:w="1077"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6FFAEE28"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0</w:t>
            </w:r>
          </w:p>
        </w:tc>
        <w:tc>
          <w:tcPr>
            <w:tcW w:w="1328" w:type="dxa"/>
            <w:tcBorders>
              <w:top w:val="outset" w:sz="6" w:space="0" w:color="00000A"/>
              <w:left w:val="outset" w:sz="6" w:space="0" w:color="00000A"/>
              <w:bottom w:val="outset" w:sz="6" w:space="0" w:color="00000A"/>
              <w:right w:val="outset" w:sz="6" w:space="0" w:color="00000A"/>
            </w:tcBorders>
            <w:shd w:val="clear" w:color="auto" w:fill="A0A0A0"/>
            <w:vAlign w:val="center"/>
          </w:tcPr>
          <w:p w14:paraId="088F6873"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p>
        </w:tc>
      </w:tr>
      <w:tr w:rsidR="008E573D" w:rsidRPr="007821FD" w14:paraId="5E844DF3" w14:textId="77777777" w:rsidTr="008E573D">
        <w:tc>
          <w:tcPr>
            <w:tcW w:w="3375" w:type="dxa"/>
            <w:tcBorders>
              <w:top w:val="outset" w:sz="6" w:space="0" w:color="00000A"/>
              <w:left w:val="outset" w:sz="6" w:space="0" w:color="00000A"/>
              <w:bottom w:val="outset" w:sz="6" w:space="0" w:color="00000A"/>
              <w:right w:val="outset" w:sz="6" w:space="0" w:color="00000A"/>
            </w:tcBorders>
            <w:vAlign w:val="center"/>
            <w:hideMark/>
          </w:tcPr>
          <w:p w14:paraId="16D10A4A" w14:textId="396FA63C" w:rsidR="008E573D" w:rsidRPr="007821FD" w:rsidRDefault="008E573D" w:rsidP="008E573D">
            <w:pPr>
              <w:pStyle w:val="NormalWeb"/>
              <w:spacing w:before="0" w:beforeAutospacing="0" w:after="0" w:afterAutospacing="0"/>
              <w:jc w:val="both"/>
              <w:rPr>
                <w:rFonts w:asciiTheme="majorBidi" w:hAnsiTheme="majorBidi" w:cstheme="majorBidi"/>
              </w:rPr>
            </w:pPr>
            <w:r w:rsidRPr="007821FD">
              <w:rPr>
                <w:rFonts w:asciiTheme="majorBidi" w:hAnsiTheme="majorBidi" w:cstheme="majorBidi"/>
              </w:rPr>
              <w:t xml:space="preserve">Référence </w:t>
            </w:r>
            <w:r w:rsidR="00346D4E" w:rsidRPr="007821FD">
              <w:rPr>
                <w:rFonts w:asciiTheme="majorBidi" w:hAnsiTheme="majorBidi" w:cstheme="majorBidi"/>
              </w:rPr>
              <w:t>Techniques (</w:t>
            </w:r>
            <w:r w:rsidRPr="007821FD">
              <w:rPr>
                <w:rFonts w:asciiTheme="majorBidi" w:hAnsiTheme="majorBidi" w:cstheme="majorBidi"/>
              </w:rPr>
              <w:t xml:space="preserve">30 points) </w:t>
            </w:r>
          </w:p>
        </w:tc>
        <w:tc>
          <w:tcPr>
            <w:tcW w:w="4366" w:type="dxa"/>
            <w:gridSpan w:val="4"/>
            <w:tcBorders>
              <w:top w:val="outset" w:sz="6" w:space="0" w:color="00000A"/>
              <w:left w:val="outset" w:sz="6" w:space="0" w:color="00000A"/>
              <w:bottom w:val="outset" w:sz="6" w:space="0" w:color="00000A"/>
              <w:right w:val="outset" w:sz="6" w:space="0" w:color="00000A"/>
            </w:tcBorders>
            <w:hideMark/>
          </w:tcPr>
          <w:p w14:paraId="6C846BE8"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Projet</w:t>
            </w:r>
          </w:p>
        </w:tc>
        <w:tc>
          <w:tcPr>
            <w:tcW w:w="1330" w:type="dxa"/>
            <w:tcBorders>
              <w:top w:val="outset" w:sz="6" w:space="0" w:color="00000A"/>
              <w:left w:val="outset" w:sz="6" w:space="0" w:color="00000A"/>
              <w:bottom w:val="outset" w:sz="6" w:space="0" w:color="00000A"/>
              <w:right w:val="outset" w:sz="6" w:space="0" w:color="00000A"/>
            </w:tcBorders>
            <w:vAlign w:val="center"/>
            <w:hideMark/>
          </w:tcPr>
          <w:p w14:paraId="2F2CA35F" w14:textId="77777777" w:rsidR="008E573D" w:rsidRPr="007821FD" w:rsidRDefault="008E573D" w:rsidP="008E573D">
            <w:pPr>
              <w:pStyle w:val="NormalWeb"/>
              <w:spacing w:before="0" w:beforeAutospacing="0" w:after="0" w:afterAutospacing="0"/>
              <w:jc w:val="center"/>
              <w:rPr>
                <w:rFonts w:asciiTheme="majorBidi" w:hAnsiTheme="majorBidi" w:cstheme="majorBidi"/>
              </w:rPr>
            </w:pPr>
            <w:r w:rsidRPr="007821FD">
              <w:rPr>
                <w:rFonts w:asciiTheme="majorBidi" w:hAnsiTheme="majorBidi" w:cstheme="majorBidi"/>
                <w:b/>
                <w:bCs/>
              </w:rPr>
              <w:t>Notation</w:t>
            </w:r>
          </w:p>
        </w:tc>
      </w:tr>
      <w:tr w:rsidR="008E573D" w:rsidRPr="007821FD" w14:paraId="5E26CA2D" w14:textId="77777777" w:rsidTr="008E573D">
        <w:tc>
          <w:tcPr>
            <w:tcW w:w="3375" w:type="dxa"/>
            <w:tcBorders>
              <w:top w:val="outset" w:sz="6" w:space="0" w:color="00000A"/>
              <w:left w:val="outset" w:sz="6" w:space="0" w:color="00000A"/>
              <w:bottom w:val="outset" w:sz="6" w:space="0" w:color="00000A"/>
              <w:right w:val="outset" w:sz="6" w:space="0" w:color="00000A"/>
            </w:tcBorders>
            <w:vAlign w:val="center"/>
            <w:hideMark/>
          </w:tcPr>
          <w:p w14:paraId="14AF4656" w14:textId="77777777" w:rsidR="008E573D" w:rsidRPr="007821FD" w:rsidRDefault="008E573D" w:rsidP="008E573D">
            <w:pPr>
              <w:pStyle w:val="NormalWeb"/>
              <w:spacing w:before="0" w:beforeAutospacing="0" w:after="0" w:afterAutospacing="0"/>
              <w:jc w:val="both"/>
              <w:rPr>
                <w:rFonts w:asciiTheme="majorBidi" w:hAnsiTheme="majorBidi" w:cstheme="majorBidi"/>
              </w:rPr>
            </w:pPr>
            <w:r w:rsidRPr="007821FD">
              <w:rPr>
                <w:rFonts w:asciiTheme="majorBidi" w:hAnsiTheme="majorBidi" w:cstheme="majorBidi"/>
                <w:b/>
                <w:bCs/>
              </w:rPr>
              <w:t>Nbre</w:t>
            </w:r>
          </w:p>
        </w:tc>
        <w:tc>
          <w:tcPr>
            <w:tcW w:w="1105" w:type="dxa"/>
            <w:tcBorders>
              <w:top w:val="outset" w:sz="6" w:space="0" w:color="00000A"/>
              <w:left w:val="outset" w:sz="6" w:space="0" w:color="00000A"/>
              <w:bottom w:val="outset" w:sz="6" w:space="0" w:color="00000A"/>
              <w:right w:val="outset" w:sz="6" w:space="0" w:color="00000A"/>
            </w:tcBorders>
            <w:vAlign w:val="center"/>
            <w:hideMark/>
          </w:tcPr>
          <w:p w14:paraId="232A09AA" w14:textId="77777777" w:rsidR="008E573D" w:rsidRPr="007821FD" w:rsidRDefault="008E573D" w:rsidP="008E573D">
            <w:pPr>
              <w:pStyle w:val="NormalWeb"/>
              <w:spacing w:before="0" w:beforeAutospacing="0" w:after="0" w:afterAutospacing="0"/>
              <w:jc w:val="center"/>
              <w:rPr>
                <w:rFonts w:asciiTheme="majorBidi" w:hAnsiTheme="majorBidi" w:cstheme="majorBidi"/>
              </w:rPr>
            </w:pPr>
            <w:r w:rsidRPr="007821FD">
              <w:rPr>
                <w:rFonts w:asciiTheme="majorBidi" w:hAnsiTheme="majorBidi" w:cstheme="majorBidi"/>
              </w:rPr>
              <w:t>≥ 3</w:t>
            </w:r>
          </w:p>
        </w:tc>
        <w:tc>
          <w:tcPr>
            <w:tcW w:w="1105" w:type="dxa"/>
            <w:tcBorders>
              <w:top w:val="outset" w:sz="6" w:space="0" w:color="00000A"/>
              <w:left w:val="outset" w:sz="6" w:space="0" w:color="00000A"/>
              <w:bottom w:val="outset" w:sz="6" w:space="0" w:color="00000A"/>
              <w:right w:val="outset" w:sz="6" w:space="0" w:color="00000A"/>
            </w:tcBorders>
            <w:vAlign w:val="center"/>
            <w:hideMark/>
          </w:tcPr>
          <w:p w14:paraId="1EC18FFC" w14:textId="77777777" w:rsidR="008E573D" w:rsidRPr="007821FD" w:rsidRDefault="008E573D" w:rsidP="008E573D">
            <w:pPr>
              <w:pStyle w:val="NormalWeb"/>
              <w:spacing w:before="0" w:beforeAutospacing="0" w:after="0" w:afterAutospacing="0"/>
              <w:jc w:val="center"/>
              <w:rPr>
                <w:rFonts w:asciiTheme="majorBidi" w:hAnsiTheme="majorBidi" w:cstheme="majorBidi"/>
              </w:rPr>
            </w:pPr>
            <w:r w:rsidRPr="007821FD">
              <w:rPr>
                <w:rFonts w:asciiTheme="majorBidi" w:hAnsiTheme="majorBidi" w:cstheme="majorBidi"/>
              </w:rPr>
              <w:t>2</w:t>
            </w:r>
          </w:p>
        </w:tc>
        <w:tc>
          <w:tcPr>
            <w:tcW w:w="1081" w:type="dxa"/>
            <w:tcBorders>
              <w:top w:val="outset" w:sz="6" w:space="0" w:color="00000A"/>
              <w:left w:val="outset" w:sz="6" w:space="0" w:color="00000A"/>
              <w:bottom w:val="single" w:sz="4" w:space="0" w:color="00000A"/>
              <w:right w:val="outset" w:sz="6" w:space="0" w:color="00000A"/>
            </w:tcBorders>
            <w:vAlign w:val="center"/>
            <w:hideMark/>
          </w:tcPr>
          <w:p w14:paraId="02BD6621" w14:textId="77777777" w:rsidR="008E573D" w:rsidRPr="007821FD" w:rsidRDefault="008E573D" w:rsidP="008E573D">
            <w:pPr>
              <w:pStyle w:val="NormalWeb"/>
              <w:spacing w:before="0" w:beforeAutospacing="0" w:after="0" w:afterAutospacing="0"/>
              <w:jc w:val="center"/>
              <w:rPr>
                <w:rFonts w:asciiTheme="majorBidi" w:hAnsiTheme="majorBidi" w:cstheme="majorBidi"/>
              </w:rPr>
            </w:pPr>
            <w:r w:rsidRPr="007821FD">
              <w:rPr>
                <w:rFonts w:asciiTheme="majorBidi" w:hAnsiTheme="majorBidi" w:cstheme="majorBidi"/>
              </w:rPr>
              <w:t>1</w:t>
            </w:r>
          </w:p>
        </w:tc>
        <w:tc>
          <w:tcPr>
            <w:tcW w:w="1077" w:type="dxa"/>
            <w:tcBorders>
              <w:top w:val="outset" w:sz="6" w:space="0" w:color="00000A"/>
              <w:left w:val="outset" w:sz="6" w:space="0" w:color="00000A"/>
              <w:bottom w:val="single" w:sz="4" w:space="0" w:color="00000A"/>
              <w:right w:val="outset" w:sz="6" w:space="0" w:color="00000A"/>
            </w:tcBorders>
            <w:vAlign w:val="center"/>
            <w:hideMark/>
          </w:tcPr>
          <w:p w14:paraId="3703C094" w14:textId="77777777" w:rsidR="008E573D" w:rsidRPr="007821FD" w:rsidRDefault="008E573D" w:rsidP="008E573D">
            <w:pPr>
              <w:pStyle w:val="NormalWeb"/>
              <w:spacing w:before="0" w:beforeAutospacing="0" w:after="0" w:afterAutospacing="0"/>
              <w:jc w:val="center"/>
              <w:rPr>
                <w:rFonts w:asciiTheme="majorBidi" w:hAnsiTheme="majorBidi" w:cstheme="majorBidi"/>
              </w:rPr>
            </w:pPr>
            <w:r w:rsidRPr="007821FD">
              <w:rPr>
                <w:rFonts w:asciiTheme="majorBidi" w:hAnsiTheme="majorBidi" w:cstheme="majorBidi"/>
              </w:rPr>
              <w:t>0</w:t>
            </w:r>
          </w:p>
        </w:tc>
        <w:tc>
          <w:tcPr>
            <w:tcW w:w="1328" w:type="dxa"/>
            <w:tcBorders>
              <w:top w:val="outset" w:sz="6" w:space="0" w:color="00000A"/>
              <w:left w:val="outset" w:sz="6" w:space="0" w:color="00000A"/>
              <w:bottom w:val="outset" w:sz="6" w:space="0" w:color="00000A"/>
              <w:right w:val="outset" w:sz="6" w:space="0" w:color="00000A"/>
            </w:tcBorders>
            <w:vAlign w:val="center"/>
          </w:tcPr>
          <w:p w14:paraId="25FFB746" w14:textId="77777777" w:rsidR="008E573D" w:rsidRPr="007821FD" w:rsidRDefault="008E573D" w:rsidP="008E573D">
            <w:pPr>
              <w:pStyle w:val="NormalWeb"/>
              <w:spacing w:before="0" w:beforeAutospacing="0" w:after="0" w:afterAutospacing="0"/>
              <w:jc w:val="center"/>
              <w:rPr>
                <w:rFonts w:asciiTheme="majorBidi" w:hAnsiTheme="majorBidi" w:cstheme="majorBidi"/>
              </w:rPr>
            </w:pPr>
          </w:p>
        </w:tc>
      </w:tr>
      <w:tr w:rsidR="008E573D" w:rsidRPr="007821FD" w14:paraId="12E5C473" w14:textId="77777777" w:rsidTr="008E573D">
        <w:tc>
          <w:tcPr>
            <w:tcW w:w="3375" w:type="dxa"/>
            <w:tcBorders>
              <w:top w:val="outset" w:sz="6" w:space="0" w:color="00000A"/>
              <w:left w:val="outset" w:sz="6" w:space="0" w:color="00000A"/>
              <w:bottom w:val="outset" w:sz="6" w:space="0" w:color="00000A"/>
              <w:right w:val="outset" w:sz="6" w:space="0" w:color="00000A"/>
            </w:tcBorders>
            <w:shd w:val="clear" w:color="auto" w:fill="999999"/>
            <w:vAlign w:val="center"/>
            <w:hideMark/>
          </w:tcPr>
          <w:p w14:paraId="112700B5" w14:textId="77777777" w:rsidR="008E573D" w:rsidRPr="007821FD" w:rsidRDefault="008E573D" w:rsidP="008E573D">
            <w:pPr>
              <w:pStyle w:val="NormalWeb"/>
              <w:spacing w:before="0" w:beforeAutospacing="0" w:after="0" w:afterAutospacing="0"/>
              <w:jc w:val="both"/>
              <w:rPr>
                <w:rFonts w:asciiTheme="majorBidi" w:hAnsiTheme="majorBidi" w:cstheme="majorBidi"/>
                <w:b/>
                <w:bCs/>
              </w:rPr>
            </w:pPr>
            <w:r w:rsidRPr="007821FD">
              <w:rPr>
                <w:rFonts w:asciiTheme="majorBidi" w:hAnsiTheme="majorBidi" w:cstheme="majorBidi"/>
                <w:b/>
                <w:bCs/>
              </w:rPr>
              <w:t xml:space="preserve">Note </w:t>
            </w:r>
          </w:p>
        </w:tc>
        <w:tc>
          <w:tcPr>
            <w:tcW w:w="1105" w:type="dxa"/>
            <w:tcBorders>
              <w:top w:val="outset" w:sz="6" w:space="0" w:color="00000A"/>
              <w:left w:val="outset" w:sz="6" w:space="0" w:color="00000A"/>
              <w:bottom w:val="outset" w:sz="6" w:space="0" w:color="00000A"/>
              <w:right w:val="outset" w:sz="6" w:space="0" w:color="00000A"/>
            </w:tcBorders>
            <w:shd w:val="clear" w:color="auto" w:fill="999999"/>
            <w:vAlign w:val="center"/>
            <w:hideMark/>
          </w:tcPr>
          <w:p w14:paraId="2052E9DC"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30</w:t>
            </w:r>
          </w:p>
        </w:tc>
        <w:tc>
          <w:tcPr>
            <w:tcW w:w="1105" w:type="dxa"/>
            <w:tcBorders>
              <w:top w:val="outset" w:sz="6" w:space="0" w:color="00000A"/>
              <w:left w:val="outset" w:sz="6" w:space="0" w:color="00000A"/>
              <w:bottom w:val="outset" w:sz="6" w:space="0" w:color="00000A"/>
              <w:right w:val="outset" w:sz="6" w:space="0" w:color="00000A"/>
            </w:tcBorders>
            <w:shd w:val="clear" w:color="auto" w:fill="999999"/>
            <w:vAlign w:val="center"/>
            <w:hideMark/>
          </w:tcPr>
          <w:p w14:paraId="27E2690D"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15</w:t>
            </w:r>
          </w:p>
        </w:tc>
        <w:tc>
          <w:tcPr>
            <w:tcW w:w="1081" w:type="dxa"/>
            <w:tcBorders>
              <w:top w:val="single" w:sz="4" w:space="0" w:color="00000A"/>
              <w:left w:val="outset" w:sz="6" w:space="0" w:color="00000A"/>
              <w:bottom w:val="single" w:sz="4" w:space="0" w:color="00000A"/>
              <w:right w:val="outset" w:sz="6" w:space="0" w:color="00000A"/>
            </w:tcBorders>
            <w:shd w:val="clear" w:color="auto" w:fill="999999"/>
            <w:vAlign w:val="center"/>
            <w:hideMark/>
          </w:tcPr>
          <w:p w14:paraId="33E4E02E"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5</w:t>
            </w:r>
          </w:p>
        </w:tc>
        <w:tc>
          <w:tcPr>
            <w:tcW w:w="1077" w:type="dxa"/>
            <w:tcBorders>
              <w:top w:val="single" w:sz="4" w:space="0" w:color="00000A"/>
              <w:left w:val="outset" w:sz="6" w:space="0" w:color="00000A"/>
              <w:bottom w:val="single" w:sz="4" w:space="0" w:color="00000A"/>
              <w:right w:val="outset" w:sz="6" w:space="0" w:color="00000A"/>
            </w:tcBorders>
            <w:shd w:val="clear" w:color="auto" w:fill="999999"/>
            <w:vAlign w:val="center"/>
            <w:hideMark/>
          </w:tcPr>
          <w:p w14:paraId="6E7910FC"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0</w:t>
            </w:r>
          </w:p>
        </w:tc>
        <w:tc>
          <w:tcPr>
            <w:tcW w:w="1328" w:type="dxa"/>
            <w:tcBorders>
              <w:top w:val="outset" w:sz="6" w:space="0" w:color="00000A"/>
              <w:left w:val="outset" w:sz="6" w:space="0" w:color="00000A"/>
              <w:bottom w:val="outset" w:sz="6" w:space="0" w:color="00000A"/>
              <w:right w:val="outset" w:sz="6" w:space="0" w:color="00000A"/>
            </w:tcBorders>
            <w:shd w:val="clear" w:color="auto" w:fill="999999"/>
            <w:vAlign w:val="center"/>
          </w:tcPr>
          <w:p w14:paraId="358D904E"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p>
        </w:tc>
      </w:tr>
      <w:tr w:rsidR="008E573D" w:rsidRPr="007821FD" w14:paraId="79C1CBAC" w14:textId="77777777" w:rsidTr="008E573D">
        <w:tc>
          <w:tcPr>
            <w:tcW w:w="7741" w:type="dxa"/>
            <w:gridSpan w:val="5"/>
            <w:tcBorders>
              <w:top w:val="outset" w:sz="6" w:space="0" w:color="00000A"/>
              <w:left w:val="outset" w:sz="6" w:space="0" w:color="00000A"/>
              <w:bottom w:val="outset" w:sz="6" w:space="0" w:color="00000A"/>
              <w:right w:val="outset" w:sz="6" w:space="0" w:color="00000A"/>
            </w:tcBorders>
            <w:vAlign w:val="center"/>
            <w:hideMark/>
          </w:tcPr>
          <w:p w14:paraId="13AE2787"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rPr>
              <w:t xml:space="preserve">                                                                                                                                             </w:t>
            </w:r>
            <w:r w:rsidRPr="007821FD">
              <w:rPr>
                <w:rFonts w:asciiTheme="majorBidi" w:hAnsiTheme="majorBidi" w:cstheme="majorBidi"/>
                <w:b/>
                <w:bCs/>
              </w:rPr>
              <w:t xml:space="preserve">Total sur 55 </w:t>
            </w:r>
          </w:p>
        </w:tc>
        <w:tc>
          <w:tcPr>
            <w:tcW w:w="1330" w:type="dxa"/>
            <w:tcBorders>
              <w:top w:val="outset" w:sz="6" w:space="0" w:color="00000A"/>
              <w:left w:val="outset" w:sz="6" w:space="0" w:color="00000A"/>
              <w:bottom w:val="outset" w:sz="6" w:space="0" w:color="00000A"/>
              <w:right w:val="outset" w:sz="6" w:space="0" w:color="00000A"/>
            </w:tcBorders>
            <w:vAlign w:val="center"/>
          </w:tcPr>
          <w:p w14:paraId="1B2F1EEB" w14:textId="77777777" w:rsidR="008E573D" w:rsidRPr="007821FD" w:rsidRDefault="008E573D" w:rsidP="008E573D">
            <w:pPr>
              <w:pStyle w:val="NormalWeb"/>
              <w:spacing w:before="0" w:beforeAutospacing="0" w:after="0" w:afterAutospacing="0"/>
              <w:jc w:val="center"/>
              <w:rPr>
                <w:rFonts w:asciiTheme="majorBidi" w:hAnsiTheme="majorBidi" w:cstheme="majorBidi"/>
              </w:rPr>
            </w:pPr>
          </w:p>
        </w:tc>
      </w:tr>
    </w:tbl>
    <w:p w14:paraId="75E9845B" w14:textId="77777777" w:rsidR="00492FA1" w:rsidRPr="007821FD" w:rsidRDefault="00492FA1" w:rsidP="008E573D">
      <w:pPr>
        <w:pStyle w:val="NormalWeb"/>
        <w:spacing w:before="0" w:beforeAutospacing="0" w:after="0" w:afterAutospacing="0"/>
        <w:ind w:left="360"/>
        <w:jc w:val="both"/>
        <w:rPr>
          <w:rFonts w:asciiTheme="majorBidi" w:hAnsiTheme="majorBidi" w:cstheme="majorBidi"/>
          <w:b/>
          <w:bCs/>
        </w:rPr>
      </w:pPr>
    </w:p>
    <w:p w14:paraId="1AAF8F6E" w14:textId="16CDF2D5" w:rsidR="008E573D" w:rsidRPr="007821FD" w:rsidRDefault="008E573D" w:rsidP="008E573D">
      <w:pPr>
        <w:pStyle w:val="NormalWeb"/>
        <w:spacing w:before="0" w:beforeAutospacing="0" w:after="0" w:afterAutospacing="0"/>
        <w:ind w:left="360"/>
        <w:jc w:val="both"/>
        <w:rPr>
          <w:rFonts w:asciiTheme="majorBidi" w:hAnsiTheme="majorBidi" w:cstheme="majorBidi"/>
          <w:b/>
          <w:bCs/>
          <w:color w:val="00000A"/>
          <w:lang w:eastAsia="fr-FR"/>
        </w:rPr>
      </w:pPr>
      <w:r w:rsidRPr="007821FD">
        <w:rPr>
          <w:rFonts w:asciiTheme="majorBidi" w:hAnsiTheme="majorBidi" w:cstheme="majorBidi"/>
          <w:b/>
          <w:bCs/>
        </w:rPr>
        <w:t>1.2 Méthodologie (45 points)</w:t>
      </w:r>
    </w:p>
    <w:p w14:paraId="5C1E31DF" w14:textId="182D8927" w:rsidR="008E573D" w:rsidRPr="007821FD" w:rsidRDefault="008E573D" w:rsidP="008E573D">
      <w:pPr>
        <w:pStyle w:val="NormalWeb"/>
        <w:spacing w:before="0" w:beforeAutospacing="0" w:after="0" w:afterAutospacing="0"/>
        <w:ind w:left="600"/>
        <w:jc w:val="both"/>
        <w:rPr>
          <w:rFonts w:asciiTheme="majorBidi" w:hAnsiTheme="majorBidi" w:cstheme="majorBidi"/>
        </w:rPr>
      </w:pPr>
      <w:r w:rsidRPr="007821FD">
        <w:rPr>
          <w:rFonts w:asciiTheme="majorBidi" w:hAnsiTheme="majorBidi" w:cstheme="majorBidi"/>
        </w:rPr>
        <w:br/>
      </w:r>
      <w:r w:rsidR="00DC4452" w:rsidRPr="007821FD">
        <w:rPr>
          <w:rFonts w:asciiTheme="majorBidi" w:hAnsiTheme="majorBidi" w:cstheme="majorBidi"/>
        </w:rPr>
        <w:t>a</w:t>
      </w:r>
      <w:r w:rsidRPr="007821FD">
        <w:rPr>
          <w:rFonts w:asciiTheme="majorBidi" w:hAnsiTheme="majorBidi" w:cstheme="majorBidi"/>
        </w:rPr>
        <w:t xml:space="preserve">) Méthodologie et plan de travail : 30 points </w:t>
      </w:r>
    </w:p>
    <w:p w14:paraId="0D6C19B9" w14:textId="04A0D18A" w:rsidR="008E573D" w:rsidRPr="007821FD" w:rsidRDefault="00DC4452" w:rsidP="008E573D">
      <w:pPr>
        <w:pStyle w:val="NormalWeb"/>
        <w:spacing w:before="0" w:beforeAutospacing="0" w:after="0" w:afterAutospacing="0"/>
        <w:ind w:left="600"/>
        <w:jc w:val="both"/>
        <w:rPr>
          <w:rFonts w:asciiTheme="majorBidi" w:hAnsiTheme="majorBidi" w:cstheme="majorBidi"/>
        </w:rPr>
      </w:pPr>
      <w:r w:rsidRPr="007821FD">
        <w:rPr>
          <w:rFonts w:asciiTheme="majorBidi" w:hAnsiTheme="majorBidi" w:cstheme="majorBidi"/>
        </w:rPr>
        <w:t>b</w:t>
      </w:r>
      <w:r w:rsidR="008E573D" w:rsidRPr="007821FD">
        <w:rPr>
          <w:rFonts w:asciiTheme="majorBidi" w:hAnsiTheme="majorBidi" w:cstheme="majorBidi"/>
        </w:rPr>
        <w:t xml:space="preserve">) Adéquation planning/méthodologie : 15 points </w:t>
      </w:r>
    </w:p>
    <w:p w14:paraId="07237C4B" w14:textId="33C8E48A" w:rsidR="008E573D" w:rsidRPr="007821FD" w:rsidRDefault="008E573D" w:rsidP="008E573D">
      <w:pPr>
        <w:pStyle w:val="NormalWeb"/>
        <w:spacing w:before="0" w:beforeAutospacing="0" w:after="0" w:afterAutospacing="0"/>
        <w:jc w:val="both"/>
        <w:rPr>
          <w:rFonts w:asciiTheme="majorBidi" w:hAnsiTheme="majorBidi" w:cstheme="majorBidi"/>
          <w:b/>
          <w:bCs/>
        </w:rPr>
      </w:pPr>
      <w:r w:rsidRPr="007821FD">
        <w:rPr>
          <w:rFonts w:asciiTheme="majorBidi" w:hAnsiTheme="majorBidi" w:cstheme="majorBidi"/>
        </w:rPr>
        <w:br/>
      </w:r>
      <w:r w:rsidR="00DC4452" w:rsidRPr="007821FD">
        <w:rPr>
          <w:rFonts w:asciiTheme="majorBidi" w:hAnsiTheme="majorBidi" w:cstheme="majorBidi"/>
          <w:b/>
          <w:bCs/>
        </w:rPr>
        <w:t>a</w:t>
      </w:r>
      <w:r w:rsidRPr="007821FD">
        <w:rPr>
          <w:rFonts w:asciiTheme="majorBidi" w:hAnsiTheme="majorBidi" w:cstheme="majorBidi"/>
          <w:b/>
          <w:bCs/>
        </w:rPr>
        <w:t>) Méthodologie et plan de travail (30 points)</w:t>
      </w:r>
    </w:p>
    <w:p w14:paraId="5DE2F5C7" w14:textId="77777777" w:rsidR="00F03BFB" w:rsidRPr="007821FD" w:rsidRDefault="00F03BFB" w:rsidP="00F03BFB">
      <w:pPr>
        <w:pStyle w:val="NormalWeb"/>
        <w:spacing w:before="0" w:beforeAutospacing="0" w:after="0" w:afterAutospacing="0"/>
        <w:jc w:val="both"/>
        <w:rPr>
          <w:rFonts w:asciiTheme="majorBidi" w:hAnsiTheme="majorBidi" w:cstheme="majorBidi"/>
        </w:rPr>
      </w:pPr>
    </w:p>
    <w:p w14:paraId="7763F18E" w14:textId="54E7DBAA" w:rsidR="008E573D" w:rsidRPr="007821FD" w:rsidRDefault="008E573D" w:rsidP="00F03BFB">
      <w:pPr>
        <w:pStyle w:val="NormalWeb"/>
        <w:spacing w:before="0" w:beforeAutospacing="0" w:after="0" w:afterAutospacing="0"/>
        <w:jc w:val="both"/>
        <w:rPr>
          <w:rFonts w:asciiTheme="majorBidi" w:hAnsiTheme="majorBidi" w:cstheme="majorBidi"/>
        </w:rPr>
      </w:pPr>
      <w:r w:rsidRPr="007821FD">
        <w:rPr>
          <w:rFonts w:asciiTheme="majorBidi" w:hAnsiTheme="majorBidi" w:cstheme="majorBidi"/>
        </w:rPr>
        <w:t xml:space="preserve">Noté sur 30 points, ce sous critère jugera l’approche à suivre par </w:t>
      </w:r>
      <w:r w:rsidR="00492FA1" w:rsidRPr="007821FD">
        <w:rPr>
          <w:rFonts w:asciiTheme="majorBidi" w:hAnsiTheme="majorBidi" w:cstheme="majorBidi"/>
        </w:rPr>
        <w:t>chaque soumission</w:t>
      </w:r>
      <w:r w:rsidR="00FD543A" w:rsidRPr="007821FD">
        <w:rPr>
          <w:rFonts w:asciiTheme="majorBidi" w:hAnsiTheme="majorBidi" w:cstheme="majorBidi"/>
        </w:rPr>
        <w:t>naire</w:t>
      </w:r>
      <w:r w:rsidR="00573EA8" w:rsidRPr="007821FD">
        <w:rPr>
          <w:rFonts w:asciiTheme="majorBidi" w:hAnsiTheme="majorBidi" w:cstheme="majorBidi"/>
        </w:rPr>
        <w:t xml:space="preserve"> et la</w:t>
      </w:r>
      <w:r w:rsidRPr="007821FD">
        <w:rPr>
          <w:rFonts w:asciiTheme="majorBidi" w:hAnsiTheme="majorBidi" w:cstheme="majorBidi"/>
        </w:rPr>
        <w:t xml:space="preserve"> cohérence générale de son offre avec les termes de référence</w:t>
      </w:r>
      <w:r w:rsidR="00573EA8" w:rsidRPr="007821FD">
        <w:rPr>
          <w:rFonts w:asciiTheme="majorBidi" w:hAnsiTheme="majorBidi" w:cstheme="majorBidi"/>
        </w:rPr>
        <w:t>s</w:t>
      </w:r>
      <w:r w:rsidRPr="007821FD">
        <w:rPr>
          <w:rFonts w:asciiTheme="majorBidi" w:hAnsiTheme="majorBidi" w:cstheme="majorBidi"/>
        </w:rPr>
        <w:t>. Il sera vérifié si la méthodologie permettra de réaliser les prestations exigées par les termes de références dans les meilleures conditions ainsi que la cohérence et la rationalité de</w:t>
      </w:r>
      <w:r w:rsidR="00F03BFB" w:rsidRPr="007821FD">
        <w:rPr>
          <w:rFonts w:asciiTheme="majorBidi" w:hAnsiTheme="majorBidi" w:cstheme="majorBidi"/>
        </w:rPr>
        <w:t xml:space="preserve"> </w:t>
      </w:r>
      <w:r w:rsidRPr="007821FD">
        <w:rPr>
          <w:rFonts w:asciiTheme="majorBidi" w:hAnsiTheme="majorBidi" w:cstheme="majorBidi"/>
        </w:rPr>
        <w:t>l’approche à utiliser par les soumissionnaires pour les prestations relatives aux aspects cités dans le tableau ci-dessous.</w:t>
      </w:r>
    </w:p>
    <w:p w14:paraId="116F7986" w14:textId="77777777" w:rsidR="00971156" w:rsidRPr="007821FD" w:rsidRDefault="008E573D" w:rsidP="00F03BFB">
      <w:pPr>
        <w:pStyle w:val="NormalWeb"/>
        <w:spacing w:before="0" w:beforeAutospacing="0" w:after="0" w:afterAutospacing="0"/>
        <w:jc w:val="both"/>
        <w:rPr>
          <w:rFonts w:asciiTheme="majorBidi" w:hAnsiTheme="majorBidi" w:cstheme="majorBidi"/>
        </w:rPr>
      </w:pPr>
      <w:r w:rsidRPr="007821FD">
        <w:rPr>
          <w:rFonts w:asciiTheme="majorBidi" w:hAnsiTheme="majorBidi" w:cstheme="majorBidi"/>
        </w:rPr>
        <w:t xml:space="preserve">Pour chacun des aspects ci-dessus indiqués, tout soumissionnaire qui présente la méthodologie permettant de réaliser toutes les prestations indiquées aux termes de référence, </w:t>
      </w:r>
      <w:r w:rsidR="00DC4452" w:rsidRPr="007821FD">
        <w:rPr>
          <w:rFonts w:asciiTheme="majorBidi" w:hAnsiTheme="majorBidi" w:cstheme="majorBidi"/>
        </w:rPr>
        <w:t xml:space="preserve">sera </w:t>
      </w:r>
      <w:r w:rsidRPr="007821FD">
        <w:rPr>
          <w:rFonts w:asciiTheme="majorBidi" w:hAnsiTheme="majorBidi" w:cstheme="majorBidi"/>
        </w:rPr>
        <w:t>not</w:t>
      </w:r>
      <w:r w:rsidR="00DC4452" w:rsidRPr="007821FD">
        <w:rPr>
          <w:rFonts w:asciiTheme="majorBidi" w:hAnsiTheme="majorBidi" w:cstheme="majorBidi"/>
        </w:rPr>
        <w:t>é</w:t>
      </w:r>
      <w:r w:rsidRPr="007821FD">
        <w:rPr>
          <w:rFonts w:asciiTheme="majorBidi" w:hAnsiTheme="majorBidi" w:cstheme="majorBidi"/>
        </w:rPr>
        <w:t xml:space="preserve"> </w:t>
      </w:r>
      <w:r w:rsidR="00DC4452" w:rsidRPr="007821FD">
        <w:rPr>
          <w:rFonts w:asciiTheme="majorBidi" w:hAnsiTheme="majorBidi" w:cstheme="majorBidi"/>
        </w:rPr>
        <w:t xml:space="preserve">comme indiqué dans le </w:t>
      </w:r>
      <w:r w:rsidRPr="007821FD">
        <w:rPr>
          <w:rFonts w:asciiTheme="majorBidi" w:hAnsiTheme="majorBidi" w:cstheme="majorBidi"/>
        </w:rPr>
        <w:t>tableau ci-dessous.</w:t>
      </w:r>
    </w:p>
    <w:p w14:paraId="5036CA26" w14:textId="520B299F" w:rsidR="008E573D" w:rsidRDefault="00971156" w:rsidP="008E573D">
      <w:pPr>
        <w:pStyle w:val="NormalWeb"/>
        <w:spacing w:before="0" w:beforeAutospacing="0" w:after="0" w:afterAutospacing="0"/>
        <w:jc w:val="both"/>
        <w:rPr>
          <w:rFonts w:asciiTheme="majorBidi" w:hAnsiTheme="majorBidi" w:cstheme="majorBidi"/>
        </w:rPr>
      </w:pPr>
      <w:r w:rsidRPr="007821FD">
        <w:rPr>
          <w:rFonts w:asciiTheme="majorBidi" w:hAnsiTheme="majorBidi" w:cstheme="majorBidi"/>
        </w:rPr>
        <w:t xml:space="preserve">Pour </w:t>
      </w:r>
      <w:r w:rsidR="008E573D" w:rsidRPr="007821FD">
        <w:rPr>
          <w:rFonts w:asciiTheme="majorBidi" w:hAnsiTheme="majorBidi" w:cstheme="majorBidi"/>
        </w:rPr>
        <w:t>la réalisation des prestations demandées, la note sera attribuée conformément au barème indiqué dans le tableau suivant</w:t>
      </w:r>
      <w:r w:rsidRPr="007821FD">
        <w:rPr>
          <w:rFonts w:asciiTheme="majorBidi" w:hAnsiTheme="majorBidi" w:cstheme="majorBidi"/>
        </w:rPr>
        <w:t> :</w:t>
      </w:r>
    </w:p>
    <w:p w14:paraId="71FC4A6B" w14:textId="77777777" w:rsidR="007A6BFD" w:rsidRDefault="007A6BFD" w:rsidP="008E573D">
      <w:pPr>
        <w:pStyle w:val="NormalWeb"/>
        <w:spacing w:before="0" w:beforeAutospacing="0" w:after="0" w:afterAutospacing="0"/>
        <w:jc w:val="both"/>
        <w:rPr>
          <w:rFonts w:asciiTheme="majorBidi" w:hAnsiTheme="majorBidi" w:cstheme="majorBidi"/>
        </w:rPr>
      </w:pPr>
    </w:p>
    <w:p w14:paraId="3A4599B0" w14:textId="77777777" w:rsidR="007A6BFD" w:rsidRDefault="007A6BFD" w:rsidP="008E573D">
      <w:pPr>
        <w:pStyle w:val="NormalWeb"/>
        <w:spacing w:before="0" w:beforeAutospacing="0" w:after="0" w:afterAutospacing="0"/>
        <w:jc w:val="both"/>
        <w:rPr>
          <w:rFonts w:asciiTheme="majorBidi" w:hAnsiTheme="majorBidi" w:cstheme="majorBidi"/>
        </w:rPr>
      </w:pPr>
    </w:p>
    <w:p w14:paraId="118F1B98" w14:textId="77777777" w:rsidR="007A6BFD" w:rsidRPr="007821FD" w:rsidRDefault="007A6BFD" w:rsidP="008E573D">
      <w:pPr>
        <w:pStyle w:val="NormalWeb"/>
        <w:spacing w:before="0" w:beforeAutospacing="0" w:after="0" w:afterAutospacing="0"/>
        <w:jc w:val="both"/>
        <w:rPr>
          <w:rFonts w:asciiTheme="majorBidi" w:hAnsiTheme="majorBidi" w:cstheme="majorBidi"/>
        </w:rPr>
      </w:pPr>
    </w:p>
    <w:p w14:paraId="358B6DC5" w14:textId="77777777" w:rsidR="00492FA1" w:rsidRPr="007821FD" w:rsidRDefault="00492FA1" w:rsidP="008E573D">
      <w:pPr>
        <w:pStyle w:val="NormalWeb"/>
        <w:spacing w:before="0" w:beforeAutospacing="0" w:after="0" w:afterAutospacing="0"/>
        <w:jc w:val="both"/>
        <w:rPr>
          <w:rFonts w:asciiTheme="majorBidi" w:hAnsiTheme="majorBidi" w:cstheme="majorBidi"/>
        </w:rPr>
      </w:pPr>
    </w:p>
    <w:tbl>
      <w:tblPr>
        <w:tblW w:w="9289"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67" w:type="dxa"/>
        </w:tblCellMar>
        <w:tblLook w:val="01E0" w:firstRow="1" w:lastRow="1" w:firstColumn="1" w:lastColumn="1" w:noHBand="0" w:noVBand="0"/>
      </w:tblPr>
      <w:tblGrid>
        <w:gridCol w:w="2639"/>
        <w:gridCol w:w="1522"/>
        <w:gridCol w:w="1188"/>
        <w:gridCol w:w="802"/>
        <w:gridCol w:w="1082"/>
        <w:gridCol w:w="962"/>
        <w:gridCol w:w="1094"/>
      </w:tblGrid>
      <w:tr w:rsidR="008E573D" w:rsidRPr="007821FD" w14:paraId="710A276A" w14:textId="77777777" w:rsidTr="008E573D">
        <w:trPr>
          <w:jc w:val="center"/>
        </w:trPr>
        <w:tc>
          <w:tcPr>
            <w:tcW w:w="3157" w:type="dxa"/>
            <w:tcBorders>
              <w:top w:val="outset" w:sz="6" w:space="0" w:color="00000A"/>
              <w:left w:val="outset" w:sz="6" w:space="0" w:color="00000A"/>
              <w:bottom w:val="outset" w:sz="6" w:space="0" w:color="00000A"/>
              <w:right w:val="outset" w:sz="6" w:space="0" w:color="00000A"/>
            </w:tcBorders>
            <w:vAlign w:val="center"/>
            <w:hideMark/>
          </w:tcPr>
          <w:p w14:paraId="60F5ED7E" w14:textId="77777777" w:rsidR="008E573D" w:rsidRPr="007821FD" w:rsidRDefault="008E573D" w:rsidP="008E573D">
            <w:pPr>
              <w:pStyle w:val="NormalWeb"/>
              <w:spacing w:before="0" w:beforeAutospacing="0" w:after="0" w:afterAutospacing="0"/>
              <w:jc w:val="both"/>
              <w:rPr>
                <w:rFonts w:asciiTheme="majorBidi" w:hAnsiTheme="majorBidi" w:cstheme="majorBidi"/>
                <w:b/>
                <w:bCs/>
              </w:rPr>
            </w:pPr>
            <w:r w:rsidRPr="007821FD">
              <w:rPr>
                <w:rFonts w:asciiTheme="majorBidi" w:hAnsiTheme="majorBidi" w:cstheme="majorBidi"/>
                <w:b/>
                <w:bCs/>
              </w:rPr>
              <w:t xml:space="preserve">Prestations demandées </w:t>
            </w:r>
          </w:p>
        </w:tc>
        <w:tc>
          <w:tcPr>
            <w:tcW w:w="5021" w:type="dxa"/>
            <w:gridSpan w:val="5"/>
            <w:tcBorders>
              <w:top w:val="outset" w:sz="6" w:space="0" w:color="00000A"/>
              <w:left w:val="outset" w:sz="6" w:space="0" w:color="00000A"/>
              <w:bottom w:val="outset" w:sz="6" w:space="0" w:color="00000A"/>
              <w:right w:val="outset" w:sz="6" w:space="0" w:color="00000A"/>
            </w:tcBorders>
            <w:vAlign w:val="center"/>
            <w:hideMark/>
          </w:tcPr>
          <w:p w14:paraId="55A4E4DF"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Barème</w:t>
            </w:r>
          </w:p>
        </w:tc>
        <w:tc>
          <w:tcPr>
            <w:tcW w:w="1110" w:type="dxa"/>
            <w:tcBorders>
              <w:top w:val="outset" w:sz="6" w:space="0" w:color="00000A"/>
              <w:left w:val="outset" w:sz="6" w:space="0" w:color="00000A"/>
              <w:bottom w:val="outset" w:sz="6" w:space="0" w:color="00000A"/>
              <w:right w:val="outset" w:sz="6" w:space="0" w:color="00000A"/>
            </w:tcBorders>
            <w:hideMark/>
          </w:tcPr>
          <w:p w14:paraId="31ED20A5"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Notation</w:t>
            </w:r>
          </w:p>
        </w:tc>
      </w:tr>
      <w:tr w:rsidR="008E573D" w:rsidRPr="007821FD" w14:paraId="242F08FF" w14:textId="77777777" w:rsidTr="008E573D">
        <w:trPr>
          <w:trHeight w:val="297"/>
          <w:jc w:val="center"/>
        </w:trPr>
        <w:tc>
          <w:tcPr>
            <w:tcW w:w="3157" w:type="dxa"/>
            <w:vMerge w:val="restart"/>
            <w:tcBorders>
              <w:top w:val="outset" w:sz="6" w:space="0" w:color="00000A"/>
              <w:left w:val="outset" w:sz="6" w:space="0" w:color="00000A"/>
              <w:bottom w:val="outset" w:sz="6" w:space="0" w:color="00000A"/>
              <w:right w:val="outset" w:sz="6" w:space="0" w:color="00000A"/>
            </w:tcBorders>
            <w:vAlign w:val="center"/>
            <w:hideMark/>
          </w:tcPr>
          <w:p w14:paraId="2D9706AB" w14:textId="77777777" w:rsidR="008E573D" w:rsidRPr="007821FD" w:rsidRDefault="008E573D" w:rsidP="008E573D">
            <w:pPr>
              <w:pStyle w:val="NormalWeb"/>
              <w:spacing w:before="0" w:beforeAutospacing="0" w:after="0" w:afterAutospacing="0"/>
              <w:rPr>
                <w:rFonts w:asciiTheme="majorBidi" w:hAnsiTheme="majorBidi" w:cstheme="majorBidi"/>
              </w:rPr>
            </w:pPr>
            <w:r w:rsidRPr="007821FD">
              <w:rPr>
                <w:rFonts w:asciiTheme="majorBidi" w:hAnsiTheme="majorBidi" w:cstheme="majorBidi"/>
              </w:rPr>
              <w:t>Collecte et analyse des données bibliographiques</w:t>
            </w:r>
          </w:p>
        </w:tc>
        <w:tc>
          <w:tcPr>
            <w:tcW w:w="1339" w:type="dxa"/>
            <w:tcBorders>
              <w:top w:val="outset" w:sz="6" w:space="0" w:color="00000A"/>
              <w:left w:val="outset" w:sz="6" w:space="0" w:color="00000A"/>
              <w:bottom w:val="outset" w:sz="6" w:space="0" w:color="00000A"/>
              <w:right w:val="outset" w:sz="6" w:space="0" w:color="00000A"/>
            </w:tcBorders>
            <w:vAlign w:val="center"/>
            <w:hideMark/>
          </w:tcPr>
          <w:p w14:paraId="15E79D06" w14:textId="77777777" w:rsidR="008E573D" w:rsidRPr="007821FD" w:rsidRDefault="008E573D" w:rsidP="008E573D">
            <w:pPr>
              <w:pStyle w:val="NormalWeb"/>
              <w:spacing w:before="0" w:beforeAutospacing="0" w:after="0" w:afterAutospacing="0"/>
              <w:rPr>
                <w:rFonts w:asciiTheme="majorBidi" w:hAnsiTheme="majorBidi" w:cstheme="majorBidi"/>
                <w:b/>
                <w:bCs/>
              </w:rPr>
            </w:pPr>
            <w:r w:rsidRPr="007821FD">
              <w:rPr>
                <w:rFonts w:asciiTheme="majorBidi" w:hAnsiTheme="majorBidi" w:cstheme="majorBidi"/>
                <w:b/>
                <w:bCs/>
              </w:rPr>
              <w:t>Appréciation</w:t>
            </w:r>
          </w:p>
        </w:tc>
        <w:tc>
          <w:tcPr>
            <w:tcW w:w="1060" w:type="dxa"/>
            <w:tcBorders>
              <w:top w:val="outset" w:sz="6" w:space="0" w:color="00000A"/>
              <w:left w:val="outset" w:sz="6" w:space="0" w:color="00000A"/>
              <w:bottom w:val="outset" w:sz="6" w:space="0" w:color="00000A"/>
              <w:right w:val="outset" w:sz="6" w:space="0" w:color="00000A"/>
            </w:tcBorders>
            <w:vAlign w:val="center"/>
            <w:hideMark/>
          </w:tcPr>
          <w:p w14:paraId="717FACEB" w14:textId="77777777" w:rsidR="008E573D" w:rsidRPr="007821FD" w:rsidRDefault="008E573D" w:rsidP="008E573D">
            <w:pPr>
              <w:pStyle w:val="NormalWeb"/>
              <w:spacing w:before="0" w:beforeAutospacing="0" w:after="0" w:afterAutospacing="0"/>
              <w:jc w:val="center"/>
              <w:rPr>
                <w:rFonts w:asciiTheme="majorBidi" w:hAnsiTheme="majorBidi" w:cstheme="majorBidi"/>
              </w:rPr>
            </w:pPr>
            <w:r w:rsidRPr="007821FD">
              <w:rPr>
                <w:rFonts w:asciiTheme="majorBidi" w:hAnsiTheme="majorBidi" w:cstheme="majorBidi"/>
              </w:rPr>
              <w:t>Excellente</w:t>
            </w:r>
          </w:p>
        </w:tc>
        <w:tc>
          <w:tcPr>
            <w:tcW w:w="741" w:type="dxa"/>
            <w:tcBorders>
              <w:top w:val="outset" w:sz="6" w:space="0" w:color="00000A"/>
              <w:left w:val="outset" w:sz="6" w:space="0" w:color="00000A"/>
              <w:bottom w:val="outset" w:sz="6" w:space="0" w:color="00000A"/>
              <w:right w:val="outset" w:sz="6" w:space="0" w:color="00000A"/>
            </w:tcBorders>
            <w:vAlign w:val="center"/>
            <w:hideMark/>
          </w:tcPr>
          <w:p w14:paraId="4A19A6FC" w14:textId="77777777" w:rsidR="008E573D" w:rsidRPr="007821FD" w:rsidRDefault="008E573D" w:rsidP="008E573D">
            <w:pPr>
              <w:pStyle w:val="NormalWeb"/>
              <w:spacing w:before="0" w:beforeAutospacing="0" w:after="0" w:afterAutospacing="0"/>
              <w:jc w:val="center"/>
              <w:rPr>
                <w:rFonts w:asciiTheme="majorBidi" w:hAnsiTheme="majorBidi" w:cstheme="majorBidi"/>
              </w:rPr>
            </w:pPr>
            <w:r w:rsidRPr="007821FD">
              <w:rPr>
                <w:rFonts w:asciiTheme="majorBidi" w:hAnsiTheme="majorBidi" w:cstheme="majorBidi"/>
              </w:rPr>
              <w:t>Bonne</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5527F5E0" w14:textId="77777777" w:rsidR="008E573D" w:rsidRPr="007821FD" w:rsidRDefault="008E573D" w:rsidP="008E573D">
            <w:pPr>
              <w:pStyle w:val="NormalWeb"/>
              <w:spacing w:before="0" w:beforeAutospacing="0" w:after="0" w:afterAutospacing="0"/>
              <w:jc w:val="center"/>
              <w:rPr>
                <w:rFonts w:asciiTheme="majorBidi" w:hAnsiTheme="majorBidi" w:cstheme="majorBidi"/>
              </w:rPr>
            </w:pPr>
            <w:r w:rsidRPr="007821FD">
              <w:rPr>
                <w:rFonts w:asciiTheme="majorBidi" w:hAnsiTheme="majorBidi" w:cstheme="majorBidi"/>
              </w:rPr>
              <w:t>Moyenne</w:t>
            </w:r>
          </w:p>
        </w:tc>
        <w:tc>
          <w:tcPr>
            <w:tcW w:w="888" w:type="dxa"/>
            <w:tcBorders>
              <w:top w:val="outset" w:sz="6" w:space="0" w:color="00000A"/>
              <w:left w:val="outset" w:sz="6" w:space="0" w:color="00000A"/>
              <w:bottom w:val="outset" w:sz="6" w:space="0" w:color="00000A"/>
              <w:right w:val="outset" w:sz="6" w:space="0" w:color="00000A"/>
            </w:tcBorders>
            <w:vAlign w:val="center"/>
            <w:hideMark/>
          </w:tcPr>
          <w:p w14:paraId="79107487" w14:textId="77777777" w:rsidR="008E573D" w:rsidRPr="007821FD" w:rsidRDefault="008E573D" w:rsidP="008E573D">
            <w:pPr>
              <w:pStyle w:val="NormalWeb"/>
              <w:spacing w:before="0" w:beforeAutospacing="0" w:after="0" w:afterAutospacing="0"/>
              <w:jc w:val="center"/>
              <w:rPr>
                <w:rFonts w:asciiTheme="majorBidi" w:hAnsiTheme="majorBidi" w:cstheme="majorBidi"/>
              </w:rPr>
            </w:pPr>
            <w:r w:rsidRPr="007821FD">
              <w:rPr>
                <w:rFonts w:asciiTheme="majorBidi" w:hAnsiTheme="majorBidi" w:cstheme="majorBidi"/>
              </w:rPr>
              <w:t>Absente</w:t>
            </w:r>
          </w:p>
        </w:tc>
        <w:tc>
          <w:tcPr>
            <w:tcW w:w="1110" w:type="dxa"/>
            <w:vMerge w:val="restart"/>
            <w:tcBorders>
              <w:top w:val="outset" w:sz="6" w:space="0" w:color="00000A"/>
              <w:left w:val="outset" w:sz="6" w:space="0" w:color="00000A"/>
              <w:bottom w:val="outset" w:sz="6" w:space="0" w:color="00000A"/>
              <w:right w:val="outset" w:sz="6" w:space="0" w:color="00000A"/>
            </w:tcBorders>
          </w:tcPr>
          <w:p w14:paraId="07535D4D" w14:textId="77777777" w:rsidR="008E573D" w:rsidRPr="007821FD" w:rsidRDefault="008E573D" w:rsidP="008E573D">
            <w:pPr>
              <w:pStyle w:val="NormalWeb"/>
              <w:spacing w:before="0" w:beforeAutospacing="0" w:after="0" w:afterAutospacing="0"/>
              <w:jc w:val="center"/>
              <w:rPr>
                <w:rFonts w:asciiTheme="majorBidi" w:hAnsiTheme="majorBidi" w:cstheme="majorBidi"/>
              </w:rPr>
            </w:pPr>
          </w:p>
        </w:tc>
      </w:tr>
      <w:tr w:rsidR="008E573D" w:rsidRPr="007821FD" w14:paraId="47ACB014" w14:textId="77777777" w:rsidTr="008E573D">
        <w:trPr>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3B78F70D" w14:textId="77777777" w:rsidR="008E573D" w:rsidRPr="007821FD" w:rsidRDefault="008E573D" w:rsidP="008E573D">
            <w:pPr>
              <w:spacing w:after="0"/>
              <w:rPr>
                <w:rFonts w:asciiTheme="majorBidi" w:eastAsia="Times New Roman" w:hAnsiTheme="majorBidi" w:cstheme="majorBidi"/>
                <w:color w:val="00000A"/>
                <w:sz w:val="24"/>
                <w:szCs w:val="24"/>
                <w:lang w:eastAsia="fr-FR"/>
              </w:rPr>
            </w:pPr>
          </w:p>
        </w:tc>
        <w:tc>
          <w:tcPr>
            <w:tcW w:w="1339"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2AAA9473" w14:textId="77777777" w:rsidR="008E573D" w:rsidRPr="007821FD" w:rsidRDefault="008E573D" w:rsidP="008E573D">
            <w:pPr>
              <w:pStyle w:val="NormalWeb"/>
              <w:spacing w:before="0" w:beforeAutospacing="0" w:after="0" w:afterAutospacing="0"/>
              <w:rPr>
                <w:rFonts w:asciiTheme="majorBidi" w:hAnsiTheme="majorBidi" w:cstheme="majorBidi"/>
                <w:b/>
                <w:bCs/>
              </w:rPr>
            </w:pPr>
            <w:r w:rsidRPr="007821FD">
              <w:rPr>
                <w:rFonts w:asciiTheme="majorBidi" w:hAnsiTheme="majorBidi" w:cstheme="majorBidi"/>
                <w:b/>
                <w:bCs/>
              </w:rPr>
              <w:t>Note</w:t>
            </w:r>
          </w:p>
        </w:tc>
        <w:tc>
          <w:tcPr>
            <w:tcW w:w="1060"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6D0DDABD"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10</w:t>
            </w:r>
          </w:p>
        </w:tc>
        <w:tc>
          <w:tcPr>
            <w:tcW w:w="741"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478D7221"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7</w:t>
            </w:r>
          </w:p>
        </w:tc>
        <w:tc>
          <w:tcPr>
            <w:tcW w:w="993"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1860445E"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3</w:t>
            </w:r>
          </w:p>
        </w:tc>
        <w:tc>
          <w:tcPr>
            <w:tcW w:w="888"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402B7E99"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0</w:t>
            </w: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5FA4931D" w14:textId="77777777" w:rsidR="008E573D" w:rsidRPr="007821FD" w:rsidRDefault="008E573D" w:rsidP="008E573D">
            <w:pPr>
              <w:spacing w:after="0"/>
              <w:rPr>
                <w:rFonts w:asciiTheme="majorBidi" w:eastAsia="Times New Roman" w:hAnsiTheme="majorBidi" w:cstheme="majorBidi"/>
                <w:color w:val="00000A"/>
                <w:sz w:val="24"/>
                <w:szCs w:val="24"/>
                <w:lang w:eastAsia="fr-FR"/>
              </w:rPr>
            </w:pPr>
          </w:p>
        </w:tc>
      </w:tr>
      <w:tr w:rsidR="008E573D" w:rsidRPr="007821FD" w14:paraId="6B54368A" w14:textId="77777777" w:rsidTr="008E573D">
        <w:trPr>
          <w:jc w:val="center"/>
        </w:trPr>
        <w:tc>
          <w:tcPr>
            <w:tcW w:w="3157" w:type="dxa"/>
            <w:vMerge w:val="restart"/>
            <w:tcBorders>
              <w:top w:val="outset" w:sz="6" w:space="0" w:color="00000A"/>
              <w:left w:val="outset" w:sz="6" w:space="0" w:color="00000A"/>
              <w:bottom w:val="outset" w:sz="6" w:space="0" w:color="00000A"/>
              <w:right w:val="outset" w:sz="6" w:space="0" w:color="00000A"/>
            </w:tcBorders>
            <w:vAlign w:val="center"/>
            <w:hideMark/>
          </w:tcPr>
          <w:p w14:paraId="46EBC25C" w14:textId="77777777" w:rsidR="008E573D" w:rsidRPr="007821FD" w:rsidRDefault="008E573D" w:rsidP="008E573D">
            <w:pPr>
              <w:pStyle w:val="NormalWeb"/>
              <w:spacing w:before="0" w:beforeAutospacing="0" w:after="0" w:afterAutospacing="0"/>
              <w:rPr>
                <w:rFonts w:asciiTheme="majorBidi" w:hAnsiTheme="majorBidi" w:cstheme="majorBidi"/>
              </w:rPr>
            </w:pPr>
            <w:r w:rsidRPr="007821FD">
              <w:rPr>
                <w:rFonts w:asciiTheme="majorBidi" w:hAnsiTheme="majorBidi" w:cstheme="majorBidi"/>
              </w:rPr>
              <w:t>Investigation de terrain</w:t>
            </w:r>
          </w:p>
        </w:tc>
        <w:tc>
          <w:tcPr>
            <w:tcW w:w="1339" w:type="dxa"/>
            <w:tcBorders>
              <w:top w:val="outset" w:sz="6" w:space="0" w:color="00000A"/>
              <w:left w:val="outset" w:sz="6" w:space="0" w:color="00000A"/>
              <w:bottom w:val="outset" w:sz="6" w:space="0" w:color="00000A"/>
              <w:right w:val="outset" w:sz="6" w:space="0" w:color="00000A"/>
            </w:tcBorders>
            <w:vAlign w:val="center"/>
            <w:hideMark/>
          </w:tcPr>
          <w:p w14:paraId="5D8C2E1E" w14:textId="77777777" w:rsidR="008E573D" w:rsidRPr="007821FD" w:rsidRDefault="008E573D" w:rsidP="008E573D">
            <w:pPr>
              <w:pStyle w:val="NormalWeb"/>
              <w:spacing w:before="0" w:beforeAutospacing="0" w:after="0" w:afterAutospacing="0"/>
              <w:rPr>
                <w:rFonts w:asciiTheme="majorBidi" w:hAnsiTheme="majorBidi" w:cstheme="majorBidi"/>
                <w:b/>
                <w:bCs/>
              </w:rPr>
            </w:pPr>
            <w:r w:rsidRPr="007821FD">
              <w:rPr>
                <w:rFonts w:asciiTheme="majorBidi" w:hAnsiTheme="majorBidi" w:cstheme="majorBidi"/>
                <w:b/>
                <w:bCs/>
              </w:rPr>
              <w:t>Appréciation</w:t>
            </w:r>
          </w:p>
        </w:tc>
        <w:tc>
          <w:tcPr>
            <w:tcW w:w="1060" w:type="dxa"/>
            <w:tcBorders>
              <w:top w:val="outset" w:sz="6" w:space="0" w:color="00000A"/>
              <w:left w:val="outset" w:sz="6" w:space="0" w:color="00000A"/>
              <w:bottom w:val="outset" w:sz="6" w:space="0" w:color="00000A"/>
              <w:right w:val="outset" w:sz="6" w:space="0" w:color="00000A"/>
            </w:tcBorders>
            <w:vAlign w:val="center"/>
            <w:hideMark/>
          </w:tcPr>
          <w:p w14:paraId="65D227E9" w14:textId="77777777" w:rsidR="008E573D" w:rsidRPr="007821FD" w:rsidRDefault="008E573D" w:rsidP="008E573D">
            <w:pPr>
              <w:pStyle w:val="NormalWeb"/>
              <w:spacing w:before="0" w:beforeAutospacing="0" w:after="0" w:afterAutospacing="0"/>
              <w:jc w:val="center"/>
              <w:rPr>
                <w:rFonts w:asciiTheme="majorBidi" w:hAnsiTheme="majorBidi" w:cstheme="majorBidi"/>
              </w:rPr>
            </w:pPr>
            <w:r w:rsidRPr="007821FD">
              <w:rPr>
                <w:rFonts w:asciiTheme="majorBidi" w:hAnsiTheme="majorBidi" w:cstheme="majorBidi"/>
              </w:rPr>
              <w:t>Excellente</w:t>
            </w:r>
          </w:p>
        </w:tc>
        <w:tc>
          <w:tcPr>
            <w:tcW w:w="741" w:type="dxa"/>
            <w:tcBorders>
              <w:top w:val="outset" w:sz="6" w:space="0" w:color="00000A"/>
              <w:left w:val="outset" w:sz="6" w:space="0" w:color="00000A"/>
              <w:bottom w:val="outset" w:sz="6" w:space="0" w:color="00000A"/>
              <w:right w:val="outset" w:sz="6" w:space="0" w:color="00000A"/>
            </w:tcBorders>
            <w:vAlign w:val="center"/>
            <w:hideMark/>
          </w:tcPr>
          <w:p w14:paraId="4A520EE1" w14:textId="77777777" w:rsidR="008E573D" w:rsidRPr="007821FD" w:rsidRDefault="008E573D" w:rsidP="008E573D">
            <w:pPr>
              <w:pStyle w:val="NormalWeb"/>
              <w:spacing w:before="0" w:beforeAutospacing="0" w:after="0" w:afterAutospacing="0"/>
              <w:jc w:val="center"/>
              <w:rPr>
                <w:rFonts w:asciiTheme="majorBidi" w:hAnsiTheme="majorBidi" w:cstheme="majorBidi"/>
              </w:rPr>
            </w:pPr>
            <w:r w:rsidRPr="007821FD">
              <w:rPr>
                <w:rFonts w:asciiTheme="majorBidi" w:hAnsiTheme="majorBidi" w:cstheme="majorBidi"/>
              </w:rPr>
              <w:t>Bonne</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4911A388" w14:textId="77777777" w:rsidR="008E573D" w:rsidRPr="007821FD" w:rsidRDefault="008E573D" w:rsidP="008E573D">
            <w:pPr>
              <w:pStyle w:val="NormalWeb"/>
              <w:spacing w:before="0" w:beforeAutospacing="0" w:after="0" w:afterAutospacing="0"/>
              <w:jc w:val="center"/>
              <w:rPr>
                <w:rFonts w:asciiTheme="majorBidi" w:hAnsiTheme="majorBidi" w:cstheme="majorBidi"/>
              </w:rPr>
            </w:pPr>
            <w:r w:rsidRPr="007821FD">
              <w:rPr>
                <w:rFonts w:asciiTheme="majorBidi" w:hAnsiTheme="majorBidi" w:cstheme="majorBidi"/>
              </w:rPr>
              <w:t>Moyenne</w:t>
            </w:r>
          </w:p>
        </w:tc>
        <w:tc>
          <w:tcPr>
            <w:tcW w:w="888" w:type="dxa"/>
            <w:tcBorders>
              <w:top w:val="outset" w:sz="6" w:space="0" w:color="00000A"/>
              <w:left w:val="outset" w:sz="6" w:space="0" w:color="00000A"/>
              <w:bottom w:val="outset" w:sz="6" w:space="0" w:color="00000A"/>
              <w:right w:val="outset" w:sz="6" w:space="0" w:color="00000A"/>
            </w:tcBorders>
            <w:vAlign w:val="center"/>
            <w:hideMark/>
          </w:tcPr>
          <w:p w14:paraId="44BB716C" w14:textId="77777777" w:rsidR="008E573D" w:rsidRPr="007821FD" w:rsidRDefault="008E573D" w:rsidP="008E573D">
            <w:pPr>
              <w:pStyle w:val="NormalWeb"/>
              <w:spacing w:before="0" w:beforeAutospacing="0" w:after="0" w:afterAutospacing="0"/>
              <w:jc w:val="center"/>
              <w:rPr>
                <w:rFonts w:asciiTheme="majorBidi" w:hAnsiTheme="majorBidi" w:cstheme="majorBidi"/>
              </w:rPr>
            </w:pPr>
            <w:r w:rsidRPr="007821FD">
              <w:rPr>
                <w:rFonts w:asciiTheme="majorBidi" w:hAnsiTheme="majorBidi" w:cstheme="majorBidi"/>
              </w:rPr>
              <w:t>Absente</w:t>
            </w:r>
          </w:p>
        </w:tc>
        <w:tc>
          <w:tcPr>
            <w:tcW w:w="1110" w:type="dxa"/>
            <w:vMerge w:val="restart"/>
            <w:tcBorders>
              <w:top w:val="outset" w:sz="6" w:space="0" w:color="00000A"/>
              <w:left w:val="outset" w:sz="6" w:space="0" w:color="00000A"/>
              <w:bottom w:val="outset" w:sz="6" w:space="0" w:color="00000A"/>
              <w:right w:val="outset" w:sz="6" w:space="0" w:color="00000A"/>
            </w:tcBorders>
          </w:tcPr>
          <w:p w14:paraId="65FB0DFB" w14:textId="77777777" w:rsidR="008E573D" w:rsidRPr="007821FD" w:rsidRDefault="008E573D" w:rsidP="008E573D">
            <w:pPr>
              <w:pStyle w:val="NormalWeb"/>
              <w:spacing w:before="0" w:beforeAutospacing="0" w:after="0" w:afterAutospacing="0"/>
              <w:jc w:val="center"/>
              <w:rPr>
                <w:rFonts w:asciiTheme="majorBidi" w:hAnsiTheme="majorBidi" w:cstheme="majorBidi"/>
              </w:rPr>
            </w:pPr>
          </w:p>
        </w:tc>
      </w:tr>
      <w:tr w:rsidR="008E573D" w:rsidRPr="007821FD" w14:paraId="253EE0C4" w14:textId="77777777" w:rsidTr="008E573D">
        <w:trPr>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8BD3C9A" w14:textId="77777777" w:rsidR="008E573D" w:rsidRPr="007821FD" w:rsidRDefault="008E573D" w:rsidP="008E573D">
            <w:pPr>
              <w:spacing w:after="0"/>
              <w:rPr>
                <w:rFonts w:asciiTheme="majorBidi" w:eastAsia="Times New Roman" w:hAnsiTheme="majorBidi" w:cstheme="majorBidi"/>
                <w:color w:val="00000A"/>
                <w:sz w:val="24"/>
                <w:szCs w:val="24"/>
                <w:lang w:eastAsia="fr-FR"/>
              </w:rPr>
            </w:pPr>
          </w:p>
        </w:tc>
        <w:tc>
          <w:tcPr>
            <w:tcW w:w="1339"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2ECAAC26" w14:textId="77777777" w:rsidR="008E573D" w:rsidRPr="007821FD" w:rsidRDefault="008E573D" w:rsidP="008E573D">
            <w:pPr>
              <w:pStyle w:val="NormalWeb"/>
              <w:spacing w:before="0" w:beforeAutospacing="0" w:after="0" w:afterAutospacing="0"/>
              <w:rPr>
                <w:rFonts w:asciiTheme="majorBidi" w:hAnsiTheme="majorBidi" w:cstheme="majorBidi"/>
                <w:b/>
                <w:bCs/>
              </w:rPr>
            </w:pPr>
            <w:r w:rsidRPr="007821FD">
              <w:rPr>
                <w:rFonts w:asciiTheme="majorBidi" w:hAnsiTheme="majorBidi" w:cstheme="majorBidi"/>
                <w:b/>
                <w:bCs/>
              </w:rPr>
              <w:t>Note</w:t>
            </w:r>
          </w:p>
        </w:tc>
        <w:tc>
          <w:tcPr>
            <w:tcW w:w="1060"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303AFD3B"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10</w:t>
            </w:r>
          </w:p>
        </w:tc>
        <w:tc>
          <w:tcPr>
            <w:tcW w:w="741"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62118896"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7</w:t>
            </w:r>
          </w:p>
        </w:tc>
        <w:tc>
          <w:tcPr>
            <w:tcW w:w="993"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55B1DF9F"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3</w:t>
            </w:r>
          </w:p>
        </w:tc>
        <w:tc>
          <w:tcPr>
            <w:tcW w:w="888"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23DCBDA4"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0</w:t>
            </w: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6663FF1D" w14:textId="77777777" w:rsidR="008E573D" w:rsidRPr="007821FD" w:rsidRDefault="008E573D" w:rsidP="008E573D">
            <w:pPr>
              <w:spacing w:after="0"/>
              <w:rPr>
                <w:rFonts w:asciiTheme="majorBidi" w:eastAsia="Times New Roman" w:hAnsiTheme="majorBidi" w:cstheme="majorBidi"/>
                <w:color w:val="00000A"/>
                <w:sz w:val="24"/>
                <w:szCs w:val="24"/>
                <w:lang w:eastAsia="fr-FR"/>
              </w:rPr>
            </w:pPr>
          </w:p>
        </w:tc>
      </w:tr>
      <w:tr w:rsidR="008E573D" w:rsidRPr="007821FD" w14:paraId="6C86A9F9" w14:textId="77777777" w:rsidTr="008E573D">
        <w:trPr>
          <w:jc w:val="center"/>
        </w:trPr>
        <w:tc>
          <w:tcPr>
            <w:tcW w:w="3157" w:type="dxa"/>
            <w:vMerge w:val="restart"/>
            <w:tcBorders>
              <w:top w:val="outset" w:sz="6" w:space="0" w:color="00000A"/>
              <w:left w:val="outset" w:sz="6" w:space="0" w:color="00000A"/>
              <w:bottom w:val="outset" w:sz="6" w:space="0" w:color="00000A"/>
              <w:right w:val="outset" w:sz="6" w:space="0" w:color="00000A"/>
            </w:tcBorders>
            <w:vAlign w:val="center"/>
            <w:hideMark/>
          </w:tcPr>
          <w:p w14:paraId="784181E3" w14:textId="77777777" w:rsidR="008E573D" w:rsidRPr="007821FD" w:rsidRDefault="008E573D" w:rsidP="008E573D">
            <w:pPr>
              <w:pStyle w:val="NormalWeb"/>
              <w:spacing w:before="0" w:beforeAutospacing="0" w:after="0" w:afterAutospacing="0"/>
              <w:rPr>
                <w:rFonts w:asciiTheme="majorBidi" w:hAnsiTheme="majorBidi" w:cstheme="majorBidi"/>
              </w:rPr>
            </w:pPr>
            <w:r w:rsidRPr="007821FD">
              <w:rPr>
                <w:rFonts w:asciiTheme="majorBidi" w:hAnsiTheme="majorBidi" w:cstheme="majorBidi"/>
              </w:rPr>
              <w:t>Restitution et analyse des données recueillies</w:t>
            </w:r>
          </w:p>
        </w:tc>
        <w:tc>
          <w:tcPr>
            <w:tcW w:w="1339" w:type="dxa"/>
            <w:tcBorders>
              <w:top w:val="outset" w:sz="6" w:space="0" w:color="00000A"/>
              <w:left w:val="outset" w:sz="6" w:space="0" w:color="00000A"/>
              <w:bottom w:val="outset" w:sz="6" w:space="0" w:color="00000A"/>
              <w:right w:val="outset" w:sz="6" w:space="0" w:color="00000A"/>
            </w:tcBorders>
            <w:vAlign w:val="center"/>
            <w:hideMark/>
          </w:tcPr>
          <w:p w14:paraId="0420D4A2" w14:textId="77777777" w:rsidR="008E573D" w:rsidRPr="007821FD" w:rsidRDefault="008E573D" w:rsidP="008E573D">
            <w:pPr>
              <w:pStyle w:val="NormalWeb"/>
              <w:spacing w:before="0" w:beforeAutospacing="0" w:after="0" w:afterAutospacing="0"/>
              <w:rPr>
                <w:rFonts w:asciiTheme="majorBidi" w:hAnsiTheme="majorBidi" w:cstheme="majorBidi"/>
                <w:b/>
                <w:bCs/>
              </w:rPr>
            </w:pPr>
            <w:r w:rsidRPr="007821FD">
              <w:rPr>
                <w:rFonts w:asciiTheme="majorBidi" w:hAnsiTheme="majorBidi" w:cstheme="majorBidi"/>
                <w:b/>
                <w:bCs/>
              </w:rPr>
              <w:t>Appréciation</w:t>
            </w:r>
          </w:p>
        </w:tc>
        <w:tc>
          <w:tcPr>
            <w:tcW w:w="1060" w:type="dxa"/>
            <w:tcBorders>
              <w:top w:val="outset" w:sz="6" w:space="0" w:color="00000A"/>
              <w:left w:val="outset" w:sz="6" w:space="0" w:color="00000A"/>
              <w:bottom w:val="outset" w:sz="6" w:space="0" w:color="00000A"/>
              <w:right w:val="outset" w:sz="6" w:space="0" w:color="00000A"/>
            </w:tcBorders>
            <w:vAlign w:val="center"/>
            <w:hideMark/>
          </w:tcPr>
          <w:p w14:paraId="7A8A055E" w14:textId="77777777" w:rsidR="008E573D" w:rsidRPr="007821FD" w:rsidRDefault="008E573D" w:rsidP="008E573D">
            <w:pPr>
              <w:pStyle w:val="NormalWeb"/>
              <w:spacing w:before="0" w:beforeAutospacing="0" w:after="0" w:afterAutospacing="0"/>
              <w:jc w:val="center"/>
              <w:rPr>
                <w:rFonts w:asciiTheme="majorBidi" w:hAnsiTheme="majorBidi" w:cstheme="majorBidi"/>
              </w:rPr>
            </w:pPr>
            <w:r w:rsidRPr="007821FD">
              <w:rPr>
                <w:rFonts w:asciiTheme="majorBidi" w:hAnsiTheme="majorBidi" w:cstheme="majorBidi"/>
              </w:rPr>
              <w:t>Excellente</w:t>
            </w:r>
          </w:p>
        </w:tc>
        <w:tc>
          <w:tcPr>
            <w:tcW w:w="741" w:type="dxa"/>
            <w:tcBorders>
              <w:top w:val="outset" w:sz="6" w:space="0" w:color="00000A"/>
              <w:left w:val="outset" w:sz="6" w:space="0" w:color="00000A"/>
              <w:bottom w:val="outset" w:sz="6" w:space="0" w:color="00000A"/>
              <w:right w:val="outset" w:sz="6" w:space="0" w:color="00000A"/>
            </w:tcBorders>
            <w:vAlign w:val="center"/>
            <w:hideMark/>
          </w:tcPr>
          <w:p w14:paraId="1BFCE209" w14:textId="77777777" w:rsidR="008E573D" w:rsidRPr="007821FD" w:rsidRDefault="008E573D" w:rsidP="008E573D">
            <w:pPr>
              <w:pStyle w:val="NormalWeb"/>
              <w:spacing w:before="0" w:beforeAutospacing="0" w:after="0" w:afterAutospacing="0"/>
              <w:jc w:val="center"/>
              <w:rPr>
                <w:rFonts w:asciiTheme="majorBidi" w:hAnsiTheme="majorBidi" w:cstheme="majorBidi"/>
              </w:rPr>
            </w:pPr>
            <w:r w:rsidRPr="007821FD">
              <w:rPr>
                <w:rFonts w:asciiTheme="majorBidi" w:hAnsiTheme="majorBidi" w:cstheme="majorBidi"/>
              </w:rPr>
              <w:t>Bonne</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4F78228C" w14:textId="77777777" w:rsidR="008E573D" w:rsidRPr="007821FD" w:rsidRDefault="008E573D" w:rsidP="008E573D">
            <w:pPr>
              <w:pStyle w:val="NormalWeb"/>
              <w:spacing w:before="0" w:beforeAutospacing="0" w:after="0" w:afterAutospacing="0"/>
              <w:jc w:val="center"/>
              <w:rPr>
                <w:rFonts w:asciiTheme="majorBidi" w:hAnsiTheme="majorBidi" w:cstheme="majorBidi"/>
              </w:rPr>
            </w:pPr>
            <w:r w:rsidRPr="007821FD">
              <w:rPr>
                <w:rFonts w:asciiTheme="majorBidi" w:hAnsiTheme="majorBidi" w:cstheme="majorBidi"/>
              </w:rPr>
              <w:t>Moyenne</w:t>
            </w:r>
          </w:p>
        </w:tc>
        <w:tc>
          <w:tcPr>
            <w:tcW w:w="888" w:type="dxa"/>
            <w:tcBorders>
              <w:top w:val="outset" w:sz="6" w:space="0" w:color="00000A"/>
              <w:left w:val="outset" w:sz="6" w:space="0" w:color="00000A"/>
              <w:bottom w:val="outset" w:sz="6" w:space="0" w:color="00000A"/>
              <w:right w:val="outset" w:sz="6" w:space="0" w:color="00000A"/>
            </w:tcBorders>
            <w:vAlign w:val="center"/>
            <w:hideMark/>
          </w:tcPr>
          <w:p w14:paraId="4ED2464D" w14:textId="77777777" w:rsidR="008E573D" w:rsidRPr="007821FD" w:rsidRDefault="008E573D" w:rsidP="008E573D">
            <w:pPr>
              <w:pStyle w:val="NormalWeb"/>
              <w:spacing w:before="0" w:beforeAutospacing="0" w:after="0" w:afterAutospacing="0"/>
              <w:jc w:val="center"/>
              <w:rPr>
                <w:rFonts w:asciiTheme="majorBidi" w:hAnsiTheme="majorBidi" w:cstheme="majorBidi"/>
              </w:rPr>
            </w:pPr>
            <w:r w:rsidRPr="007821FD">
              <w:rPr>
                <w:rFonts w:asciiTheme="majorBidi" w:hAnsiTheme="majorBidi" w:cstheme="majorBidi"/>
              </w:rPr>
              <w:t>Absente</w:t>
            </w:r>
          </w:p>
        </w:tc>
        <w:tc>
          <w:tcPr>
            <w:tcW w:w="1110" w:type="dxa"/>
            <w:vMerge w:val="restart"/>
            <w:tcBorders>
              <w:top w:val="outset" w:sz="6" w:space="0" w:color="00000A"/>
              <w:left w:val="outset" w:sz="6" w:space="0" w:color="00000A"/>
              <w:bottom w:val="outset" w:sz="6" w:space="0" w:color="00000A"/>
              <w:right w:val="outset" w:sz="6" w:space="0" w:color="00000A"/>
            </w:tcBorders>
          </w:tcPr>
          <w:p w14:paraId="73DFD1F5" w14:textId="77777777" w:rsidR="008E573D" w:rsidRPr="007821FD" w:rsidRDefault="008E573D" w:rsidP="008E573D">
            <w:pPr>
              <w:pStyle w:val="NormalWeb"/>
              <w:spacing w:before="0" w:beforeAutospacing="0" w:after="0" w:afterAutospacing="0"/>
              <w:jc w:val="center"/>
              <w:rPr>
                <w:rFonts w:asciiTheme="majorBidi" w:hAnsiTheme="majorBidi" w:cstheme="majorBidi"/>
              </w:rPr>
            </w:pPr>
          </w:p>
        </w:tc>
      </w:tr>
      <w:tr w:rsidR="008E573D" w:rsidRPr="007821FD" w14:paraId="0B4A5A71" w14:textId="77777777" w:rsidTr="008E573D">
        <w:trPr>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0533ACF9" w14:textId="77777777" w:rsidR="008E573D" w:rsidRPr="007821FD" w:rsidRDefault="008E573D" w:rsidP="008E573D">
            <w:pPr>
              <w:spacing w:after="0"/>
              <w:rPr>
                <w:rFonts w:asciiTheme="majorBidi" w:eastAsia="Times New Roman" w:hAnsiTheme="majorBidi" w:cstheme="majorBidi"/>
                <w:color w:val="00000A"/>
                <w:sz w:val="24"/>
                <w:szCs w:val="24"/>
                <w:lang w:eastAsia="fr-FR"/>
              </w:rPr>
            </w:pPr>
          </w:p>
        </w:tc>
        <w:tc>
          <w:tcPr>
            <w:tcW w:w="1339"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2A7F7525" w14:textId="77777777" w:rsidR="008E573D" w:rsidRPr="007821FD" w:rsidRDefault="008E573D" w:rsidP="008E573D">
            <w:pPr>
              <w:pStyle w:val="NormalWeb"/>
              <w:spacing w:before="0" w:beforeAutospacing="0" w:after="0" w:afterAutospacing="0"/>
              <w:rPr>
                <w:rFonts w:asciiTheme="majorBidi" w:hAnsiTheme="majorBidi" w:cstheme="majorBidi"/>
                <w:b/>
                <w:bCs/>
              </w:rPr>
            </w:pPr>
            <w:r w:rsidRPr="007821FD">
              <w:rPr>
                <w:rFonts w:asciiTheme="majorBidi" w:hAnsiTheme="majorBidi" w:cstheme="majorBidi"/>
                <w:b/>
                <w:bCs/>
              </w:rPr>
              <w:t>Note</w:t>
            </w:r>
          </w:p>
        </w:tc>
        <w:tc>
          <w:tcPr>
            <w:tcW w:w="1060"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76BDD81E"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10</w:t>
            </w:r>
          </w:p>
        </w:tc>
        <w:tc>
          <w:tcPr>
            <w:tcW w:w="741"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6C18E245"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7</w:t>
            </w:r>
          </w:p>
        </w:tc>
        <w:tc>
          <w:tcPr>
            <w:tcW w:w="993"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11AD5626"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3</w:t>
            </w:r>
          </w:p>
        </w:tc>
        <w:tc>
          <w:tcPr>
            <w:tcW w:w="888"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41CEA4A1"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0</w:t>
            </w: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F8E9080" w14:textId="77777777" w:rsidR="008E573D" w:rsidRPr="007821FD" w:rsidRDefault="008E573D" w:rsidP="008E573D">
            <w:pPr>
              <w:spacing w:after="0"/>
              <w:rPr>
                <w:rFonts w:asciiTheme="majorBidi" w:eastAsia="Times New Roman" w:hAnsiTheme="majorBidi" w:cstheme="majorBidi"/>
                <w:color w:val="00000A"/>
                <w:sz w:val="24"/>
                <w:szCs w:val="24"/>
                <w:lang w:eastAsia="fr-FR"/>
              </w:rPr>
            </w:pPr>
          </w:p>
        </w:tc>
      </w:tr>
      <w:tr w:rsidR="008E573D" w:rsidRPr="007821FD" w14:paraId="63B2B2FA" w14:textId="77777777" w:rsidTr="008E573D">
        <w:trPr>
          <w:jc w:val="center"/>
        </w:trPr>
        <w:tc>
          <w:tcPr>
            <w:tcW w:w="8178" w:type="dxa"/>
            <w:gridSpan w:val="6"/>
            <w:tcBorders>
              <w:top w:val="outset" w:sz="6" w:space="0" w:color="00000A"/>
              <w:left w:val="outset" w:sz="6" w:space="0" w:color="00000A"/>
              <w:bottom w:val="outset" w:sz="6" w:space="0" w:color="00000A"/>
              <w:right w:val="outset" w:sz="6" w:space="0" w:color="00000A"/>
            </w:tcBorders>
            <w:vAlign w:val="center"/>
            <w:hideMark/>
          </w:tcPr>
          <w:p w14:paraId="3E7C4FA8"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rPr>
              <w:t xml:space="preserve">                                                                                                                                                  </w:t>
            </w:r>
            <w:r w:rsidRPr="007821FD">
              <w:rPr>
                <w:rFonts w:asciiTheme="majorBidi" w:hAnsiTheme="majorBidi" w:cstheme="majorBidi"/>
                <w:b/>
                <w:bCs/>
              </w:rPr>
              <w:t>Total sur 30</w:t>
            </w:r>
          </w:p>
        </w:tc>
        <w:tc>
          <w:tcPr>
            <w:tcW w:w="1110" w:type="dxa"/>
            <w:tcBorders>
              <w:top w:val="outset" w:sz="6" w:space="0" w:color="00000A"/>
              <w:left w:val="outset" w:sz="6" w:space="0" w:color="00000A"/>
              <w:bottom w:val="outset" w:sz="6" w:space="0" w:color="00000A"/>
              <w:right w:val="outset" w:sz="6" w:space="0" w:color="00000A"/>
            </w:tcBorders>
          </w:tcPr>
          <w:p w14:paraId="4208B91F" w14:textId="77777777" w:rsidR="008E573D" w:rsidRPr="007821FD" w:rsidRDefault="008E573D" w:rsidP="008E573D">
            <w:pPr>
              <w:pStyle w:val="NormalWeb"/>
              <w:spacing w:before="0" w:beforeAutospacing="0" w:after="0" w:afterAutospacing="0"/>
              <w:jc w:val="center"/>
              <w:rPr>
                <w:rFonts w:asciiTheme="majorBidi" w:hAnsiTheme="majorBidi" w:cstheme="majorBidi"/>
              </w:rPr>
            </w:pPr>
          </w:p>
        </w:tc>
      </w:tr>
    </w:tbl>
    <w:p w14:paraId="5988FD0E" w14:textId="77777777" w:rsidR="008E573D" w:rsidRPr="007821FD" w:rsidRDefault="008E573D" w:rsidP="008E573D">
      <w:pPr>
        <w:spacing w:after="0"/>
        <w:jc w:val="both"/>
        <w:rPr>
          <w:rFonts w:asciiTheme="majorBidi" w:eastAsia="Times New Roman" w:hAnsiTheme="majorBidi" w:cstheme="majorBidi"/>
          <w:color w:val="00000A"/>
          <w:sz w:val="24"/>
          <w:szCs w:val="24"/>
          <w:lang w:eastAsia="fr-FR"/>
        </w:rPr>
      </w:pPr>
    </w:p>
    <w:p w14:paraId="7760F2ED" w14:textId="06D9906D" w:rsidR="008E573D" w:rsidRDefault="008E573D" w:rsidP="008E573D">
      <w:pPr>
        <w:pStyle w:val="NormalWeb"/>
        <w:spacing w:before="0" w:beforeAutospacing="0" w:after="0" w:afterAutospacing="0"/>
        <w:jc w:val="both"/>
        <w:rPr>
          <w:rFonts w:asciiTheme="majorBidi" w:hAnsiTheme="majorBidi" w:cstheme="majorBidi"/>
        </w:rPr>
      </w:pPr>
      <w:r w:rsidRPr="007821FD">
        <w:rPr>
          <w:rFonts w:asciiTheme="majorBidi" w:hAnsiTheme="majorBidi" w:cstheme="majorBidi"/>
        </w:rPr>
        <w:t xml:space="preserve">Concernant la cohérence et la rationalité de l’approche à utiliser par les soumissionnaires pour réaliser les prestations demandées, l’évaluation sera effectuée en fonction de l’intervention de </w:t>
      </w:r>
      <w:r w:rsidR="00F03BFB" w:rsidRPr="007821FD">
        <w:rPr>
          <w:rFonts w:asciiTheme="majorBidi" w:hAnsiTheme="majorBidi" w:cstheme="majorBidi"/>
        </w:rPr>
        <w:t>l’</w:t>
      </w:r>
      <w:r w:rsidRPr="007821FD">
        <w:rPr>
          <w:rFonts w:asciiTheme="majorBidi" w:hAnsiTheme="majorBidi" w:cstheme="majorBidi"/>
        </w:rPr>
        <w:t>expert sur le terrain, l’agencement des différentes prestations demandées, le support administratif et technique</w:t>
      </w:r>
      <w:r w:rsidR="00C44C21" w:rsidRPr="007821FD">
        <w:rPr>
          <w:rFonts w:asciiTheme="majorBidi" w:hAnsiTheme="majorBidi" w:cstheme="majorBidi"/>
        </w:rPr>
        <w:t xml:space="preserve"> fourni. </w:t>
      </w:r>
    </w:p>
    <w:p w14:paraId="2B3C11BB" w14:textId="77777777" w:rsidR="00A43684" w:rsidRDefault="00A43684" w:rsidP="008E573D">
      <w:pPr>
        <w:pStyle w:val="NormalWeb"/>
        <w:spacing w:before="0" w:beforeAutospacing="0" w:after="0" w:afterAutospacing="0"/>
        <w:jc w:val="both"/>
        <w:rPr>
          <w:rFonts w:asciiTheme="majorBidi" w:hAnsiTheme="majorBidi" w:cstheme="majorBidi"/>
        </w:rPr>
      </w:pPr>
    </w:p>
    <w:p w14:paraId="7F6483AF" w14:textId="77777777" w:rsidR="00A43684" w:rsidRDefault="00A43684" w:rsidP="008E573D">
      <w:pPr>
        <w:pStyle w:val="NormalWeb"/>
        <w:spacing w:before="0" w:beforeAutospacing="0" w:after="0" w:afterAutospacing="0"/>
        <w:jc w:val="both"/>
        <w:rPr>
          <w:rFonts w:asciiTheme="majorBidi" w:hAnsiTheme="majorBidi" w:cstheme="majorBidi"/>
        </w:rPr>
      </w:pPr>
    </w:p>
    <w:p w14:paraId="439067E2" w14:textId="77777777" w:rsidR="00A43684" w:rsidRPr="007821FD" w:rsidRDefault="00A43684" w:rsidP="008E573D">
      <w:pPr>
        <w:pStyle w:val="NormalWeb"/>
        <w:spacing w:before="0" w:beforeAutospacing="0" w:after="0" w:afterAutospacing="0"/>
        <w:jc w:val="both"/>
        <w:rPr>
          <w:rFonts w:asciiTheme="majorBidi" w:hAnsiTheme="majorBidi" w:cstheme="majorBidi"/>
        </w:rPr>
      </w:pPr>
    </w:p>
    <w:p w14:paraId="5D545D11" w14:textId="77777777" w:rsidR="008E573D" w:rsidRPr="007821FD" w:rsidRDefault="008E573D" w:rsidP="008E573D">
      <w:pPr>
        <w:pStyle w:val="NormalWeb"/>
        <w:spacing w:before="0" w:beforeAutospacing="0" w:after="0" w:afterAutospacing="0"/>
        <w:jc w:val="both"/>
        <w:rPr>
          <w:rFonts w:asciiTheme="majorBidi" w:hAnsiTheme="majorBidi" w:cstheme="majorBidi"/>
        </w:rPr>
      </w:pPr>
    </w:p>
    <w:p w14:paraId="08832F78" w14:textId="020F5873" w:rsidR="008E573D" w:rsidRPr="007821FD" w:rsidRDefault="00DC4452" w:rsidP="008E573D">
      <w:pPr>
        <w:pStyle w:val="NormalWeb"/>
        <w:spacing w:before="0" w:beforeAutospacing="0" w:after="0" w:afterAutospacing="0"/>
        <w:ind w:left="60"/>
        <w:jc w:val="both"/>
        <w:rPr>
          <w:rFonts w:asciiTheme="majorBidi" w:hAnsiTheme="majorBidi" w:cstheme="majorBidi"/>
          <w:b/>
          <w:bCs/>
        </w:rPr>
      </w:pPr>
      <w:r w:rsidRPr="007821FD">
        <w:rPr>
          <w:rFonts w:asciiTheme="majorBidi" w:hAnsiTheme="majorBidi" w:cstheme="majorBidi"/>
          <w:b/>
          <w:bCs/>
        </w:rPr>
        <w:t>b</w:t>
      </w:r>
      <w:r w:rsidR="008E573D" w:rsidRPr="007821FD">
        <w:rPr>
          <w:rFonts w:asciiTheme="majorBidi" w:hAnsiTheme="majorBidi" w:cstheme="majorBidi"/>
          <w:b/>
          <w:bCs/>
        </w:rPr>
        <w:t>) Adéquation planning/méthodologie (15 points)</w:t>
      </w:r>
    </w:p>
    <w:p w14:paraId="2BC0BD5A" w14:textId="77777777" w:rsidR="008E573D" w:rsidRPr="007821FD" w:rsidRDefault="008E573D" w:rsidP="008E573D">
      <w:pPr>
        <w:pStyle w:val="NormalWeb"/>
        <w:spacing w:before="0" w:beforeAutospacing="0" w:after="0" w:afterAutospacing="0"/>
        <w:ind w:left="60"/>
        <w:jc w:val="both"/>
        <w:rPr>
          <w:rFonts w:asciiTheme="majorBidi" w:hAnsiTheme="majorBidi" w:cstheme="majorBidi"/>
        </w:rPr>
      </w:pPr>
    </w:p>
    <w:p w14:paraId="1C2CE65C" w14:textId="77777777" w:rsidR="008E573D" w:rsidRPr="007821FD" w:rsidRDefault="008E573D" w:rsidP="008E573D">
      <w:pPr>
        <w:pStyle w:val="NormalWeb"/>
        <w:spacing w:before="0" w:beforeAutospacing="0" w:after="0" w:afterAutospacing="0"/>
        <w:ind w:left="60"/>
        <w:jc w:val="both"/>
        <w:rPr>
          <w:rFonts w:asciiTheme="majorBidi" w:hAnsiTheme="majorBidi" w:cstheme="majorBidi"/>
        </w:rPr>
      </w:pPr>
      <w:r w:rsidRPr="007821FD">
        <w:rPr>
          <w:rFonts w:asciiTheme="majorBidi" w:hAnsiTheme="majorBidi" w:cstheme="majorBidi"/>
        </w:rPr>
        <w:t xml:space="preserve">Ce sous critère est noté sur 15 points. Il permet d’évaluer le planning des interventions et la </w:t>
      </w:r>
      <w:r w:rsidRPr="007821FD">
        <w:rPr>
          <w:rFonts w:asciiTheme="majorBidi" w:hAnsiTheme="majorBidi" w:cstheme="majorBidi"/>
        </w:rPr>
        <w:br/>
        <w:t>répartition des tâches et leur cohérence avec la méthodologie proposée. L’évaluation sera effectuée conformément au barème suivant :</w:t>
      </w:r>
    </w:p>
    <w:p w14:paraId="018E27E6" w14:textId="77777777" w:rsidR="008E573D" w:rsidRPr="007821FD" w:rsidRDefault="008E573D" w:rsidP="008E573D">
      <w:pPr>
        <w:pStyle w:val="NormalWeb"/>
        <w:spacing w:before="0" w:beforeAutospacing="0" w:after="0" w:afterAutospacing="0"/>
        <w:ind w:left="60"/>
        <w:jc w:val="both"/>
        <w:rPr>
          <w:rFonts w:asciiTheme="majorBidi" w:hAnsiTheme="majorBidi" w:cstheme="majorBidi"/>
        </w:rPr>
      </w:pPr>
    </w:p>
    <w:p w14:paraId="459D592D" w14:textId="190D011C" w:rsidR="008E573D" w:rsidRPr="007821FD" w:rsidRDefault="00F03BFB" w:rsidP="008E573D">
      <w:pPr>
        <w:pStyle w:val="NormalWeb"/>
        <w:numPr>
          <w:ilvl w:val="0"/>
          <w:numId w:val="26"/>
        </w:numPr>
        <w:spacing w:before="0" w:beforeAutospacing="0" w:after="0" w:afterAutospacing="0"/>
        <w:jc w:val="both"/>
        <w:rPr>
          <w:rFonts w:asciiTheme="majorBidi" w:hAnsiTheme="majorBidi" w:cstheme="majorBidi"/>
        </w:rPr>
      </w:pPr>
      <w:r w:rsidRPr="007821FD">
        <w:rPr>
          <w:rFonts w:asciiTheme="majorBidi" w:hAnsiTheme="majorBidi" w:cstheme="majorBidi"/>
        </w:rPr>
        <w:t>Offre</w:t>
      </w:r>
      <w:r w:rsidR="008E573D" w:rsidRPr="007821FD">
        <w:rPr>
          <w:rFonts w:asciiTheme="majorBidi" w:hAnsiTheme="majorBidi" w:cstheme="majorBidi"/>
        </w:rPr>
        <w:t xml:space="preserve"> de planning des activités </w:t>
      </w:r>
      <w:r w:rsidR="008E573D" w:rsidRPr="007821FD">
        <w:rPr>
          <w:rFonts w:asciiTheme="majorBidi" w:hAnsiTheme="majorBidi" w:cstheme="majorBidi"/>
          <w:b/>
          <w:bCs/>
          <w:i/>
          <w:iCs/>
        </w:rPr>
        <w:t>(8points)</w:t>
      </w:r>
    </w:p>
    <w:p w14:paraId="4072FD26" w14:textId="58FD5808" w:rsidR="008E573D" w:rsidRPr="007821FD" w:rsidRDefault="008E573D" w:rsidP="008E573D">
      <w:pPr>
        <w:pStyle w:val="NormalWeb"/>
        <w:numPr>
          <w:ilvl w:val="0"/>
          <w:numId w:val="26"/>
        </w:numPr>
        <w:spacing w:before="0" w:beforeAutospacing="0" w:after="0" w:afterAutospacing="0"/>
        <w:jc w:val="both"/>
        <w:rPr>
          <w:rFonts w:asciiTheme="majorBidi" w:hAnsiTheme="majorBidi" w:cstheme="majorBidi"/>
        </w:rPr>
      </w:pPr>
      <w:r w:rsidRPr="007821FD">
        <w:rPr>
          <w:rFonts w:asciiTheme="majorBidi" w:hAnsiTheme="majorBidi" w:cstheme="majorBidi"/>
        </w:rPr>
        <w:t>Cohérence entre le planning des activités et la méthodologie proposée</w:t>
      </w:r>
      <w:r w:rsidR="00F03BFB" w:rsidRPr="007821FD">
        <w:rPr>
          <w:rFonts w:asciiTheme="majorBidi" w:hAnsiTheme="majorBidi" w:cstheme="majorBidi"/>
        </w:rPr>
        <w:t xml:space="preserve"> </w:t>
      </w:r>
      <w:r w:rsidRPr="007821FD">
        <w:rPr>
          <w:rFonts w:asciiTheme="majorBidi" w:hAnsiTheme="majorBidi" w:cstheme="majorBidi"/>
          <w:b/>
          <w:bCs/>
          <w:i/>
          <w:iCs/>
        </w:rPr>
        <w:t>(7 points)</w:t>
      </w:r>
    </w:p>
    <w:p w14:paraId="16666C08" w14:textId="77777777" w:rsidR="008E573D" w:rsidRPr="007821FD" w:rsidRDefault="008E573D" w:rsidP="008E573D">
      <w:pPr>
        <w:pStyle w:val="NormalWeb"/>
        <w:spacing w:before="0" w:beforeAutospacing="0" w:after="0" w:afterAutospacing="0"/>
        <w:ind w:left="60"/>
        <w:jc w:val="both"/>
        <w:rPr>
          <w:rFonts w:asciiTheme="majorBidi" w:hAnsiTheme="majorBidi" w:cstheme="majorBidi"/>
        </w:rPr>
      </w:pPr>
      <w:r w:rsidRPr="007821FD">
        <w:rPr>
          <w:rFonts w:asciiTheme="majorBidi" w:hAnsiTheme="majorBidi" w:cstheme="majorBidi"/>
          <w:b/>
          <w:bCs/>
          <w:i/>
          <w:iCs/>
        </w:rPr>
        <w:t xml:space="preserve"> </w:t>
      </w:r>
    </w:p>
    <w:tbl>
      <w:tblPr>
        <w:tblW w:w="3650" w:type="pct"/>
        <w:tblInd w:w="-2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67" w:type="dxa"/>
        </w:tblCellMar>
        <w:tblLook w:val="01E0" w:firstRow="1" w:lastRow="1" w:firstColumn="1" w:lastColumn="1" w:noHBand="0" w:noVBand="0"/>
      </w:tblPr>
      <w:tblGrid>
        <w:gridCol w:w="1482"/>
        <w:gridCol w:w="762"/>
        <w:gridCol w:w="1055"/>
        <w:gridCol w:w="895"/>
        <w:gridCol w:w="762"/>
        <w:gridCol w:w="1055"/>
        <w:gridCol w:w="895"/>
      </w:tblGrid>
      <w:tr w:rsidR="008E573D" w:rsidRPr="007821FD" w14:paraId="07CCECB7" w14:textId="77777777" w:rsidTr="008E573D">
        <w:trPr>
          <w:trHeight w:val="465"/>
        </w:trPr>
        <w:tc>
          <w:tcPr>
            <w:tcW w:w="1491" w:type="dxa"/>
            <w:tcBorders>
              <w:top w:val="outset" w:sz="6" w:space="0" w:color="00000A"/>
              <w:left w:val="outset" w:sz="6" w:space="0" w:color="00000A"/>
              <w:bottom w:val="outset" w:sz="6" w:space="0" w:color="00000A"/>
              <w:right w:val="outset" w:sz="6" w:space="0" w:color="00000A"/>
            </w:tcBorders>
            <w:vAlign w:val="center"/>
          </w:tcPr>
          <w:p w14:paraId="724B1E7C" w14:textId="77777777" w:rsidR="008E573D" w:rsidRPr="007821FD" w:rsidRDefault="008E573D" w:rsidP="008E573D">
            <w:pPr>
              <w:spacing w:after="0"/>
              <w:jc w:val="both"/>
              <w:rPr>
                <w:rFonts w:asciiTheme="majorBidi" w:hAnsiTheme="majorBidi" w:cstheme="majorBidi"/>
                <w:sz w:val="24"/>
                <w:szCs w:val="24"/>
              </w:rPr>
            </w:pPr>
          </w:p>
        </w:tc>
        <w:tc>
          <w:tcPr>
            <w:tcW w:w="2590" w:type="dxa"/>
            <w:gridSpan w:val="3"/>
            <w:tcBorders>
              <w:top w:val="outset" w:sz="6" w:space="0" w:color="00000A"/>
              <w:left w:val="outset" w:sz="6" w:space="0" w:color="00000A"/>
              <w:bottom w:val="single" w:sz="4" w:space="0" w:color="00000A"/>
              <w:right w:val="outset" w:sz="6" w:space="0" w:color="00000A"/>
            </w:tcBorders>
            <w:hideMark/>
          </w:tcPr>
          <w:p w14:paraId="46DD6200"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rPr>
              <w:t>Planning activités</w:t>
            </w:r>
          </w:p>
        </w:tc>
        <w:tc>
          <w:tcPr>
            <w:tcW w:w="2540" w:type="dxa"/>
            <w:gridSpan w:val="3"/>
            <w:tcBorders>
              <w:top w:val="outset" w:sz="6" w:space="0" w:color="00000A"/>
              <w:left w:val="outset" w:sz="6" w:space="0" w:color="00000A"/>
              <w:bottom w:val="single" w:sz="4" w:space="0" w:color="00000A"/>
              <w:right w:val="outset" w:sz="6" w:space="0" w:color="00000A"/>
            </w:tcBorders>
            <w:hideMark/>
          </w:tcPr>
          <w:p w14:paraId="360563A8" w14:textId="77777777" w:rsidR="008E573D" w:rsidRPr="007821FD" w:rsidRDefault="008E573D" w:rsidP="008E573D">
            <w:pPr>
              <w:pStyle w:val="NormalWeb"/>
              <w:spacing w:before="0" w:beforeAutospacing="0" w:after="0" w:afterAutospacing="0"/>
              <w:jc w:val="center"/>
              <w:rPr>
                <w:rFonts w:asciiTheme="majorBidi" w:hAnsiTheme="majorBidi" w:cstheme="majorBidi"/>
              </w:rPr>
            </w:pPr>
            <w:r w:rsidRPr="007821FD">
              <w:rPr>
                <w:rFonts w:asciiTheme="majorBidi" w:hAnsiTheme="majorBidi" w:cstheme="majorBidi"/>
              </w:rPr>
              <w:t>Cohérence - planning des activités et méthodologie</w:t>
            </w:r>
          </w:p>
        </w:tc>
      </w:tr>
      <w:tr w:rsidR="008E573D" w:rsidRPr="007821FD" w14:paraId="4B38DD56" w14:textId="77777777" w:rsidTr="008E573D">
        <w:tc>
          <w:tcPr>
            <w:tcW w:w="1491" w:type="dxa"/>
            <w:tcBorders>
              <w:top w:val="outset" w:sz="6" w:space="0" w:color="00000A"/>
              <w:left w:val="outset" w:sz="6" w:space="0" w:color="00000A"/>
              <w:bottom w:val="outset" w:sz="6" w:space="0" w:color="00000A"/>
              <w:right w:val="outset" w:sz="6" w:space="0" w:color="00000A"/>
            </w:tcBorders>
            <w:vAlign w:val="center"/>
            <w:hideMark/>
          </w:tcPr>
          <w:p w14:paraId="5BA1E34C" w14:textId="77777777" w:rsidR="008E573D" w:rsidRPr="007821FD" w:rsidRDefault="008E573D" w:rsidP="008E573D">
            <w:pPr>
              <w:spacing w:after="0"/>
              <w:jc w:val="both"/>
              <w:rPr>
                <w:rFonts w:asciiTheme="majorBidi" w:hAnsiTheme="majorBidi" w:cstheme="majorBidi"/>
                <w:b/>
                <w:bCs/>
                <w:sz w:val="24"/>
                <w:szCs w:val="24"/>
              </w:rPr>
            </w:pPr>
            <w:r w:rsidRPr="007821FD">
              <w:rPr>
                <w:rFonts w:asciiTheme="majorBidi" w:hAnsiTheme="majorBidi" w:cstheme="majorBidi"/>
                <w:sz w:val="24"/>
                <w:szCs w:val="24"/>
              </w:rPr>
              <w:t>Interprétation</w:t>
            </w:r>
          </w:p>
        </w:tc>
        <w:tc>
          <w:tcPr>
            <w:tcW w:w="798" w:type="dxa"/>
            <w:tcBorders>
              <w:top w:val="single" w:sz="4" w:space="0" w:color="00000A"/>
              <w:left w:val="outset" w:sz="6" w:space="0" w:color="00000A"/>
              <w:bottom w:val="single" w:sz="4" w:space="0" w:color="00000A"/>
              <w:right w:val="outset" w:sz="6" w:space="0" w:color="00000A"/>
            </w:tcBorders>
            <w:vAlign w:val="center"/>
            <w:hideMark/>
          </w:tcPr>
          <w:p w14:paraId="6C99CB00" w14:textId="77777777" w:rsidR="008E573D" w:rsidRPr="007821FD" w:rsidRDefault="008E573D" w:rsidP="008E573D">
            <w:pPr>
              <w:pStyle w:val="NormalWeb"/>
              <w:spacing w:before="0" w:beforeAutospacing="0" w:after="0" w:afterAutospacing="0"/>
              <w:jc w:val="both"/>
              <w:rPr>
                <w:rFonts w:asciiTheme="majorBidi" w:hAnsiTheme="majorBidi" w:cstheme="majorBidi"/>
              </w:rPr>
            </w:pPr>
            <w:r w:rsidRPr="007821FD">
              <w:rPr>
                <w:rFonts w:asciiTheme="majorBidi" w:hAnsiTheme="majorBidi" w:cstheme="majorBidi"/>
              </w:rPr>
              <w:t>bonne</w:t>
            </w:r>
          </w:p>
        </w:tc>
        <w:tc>
          <w:tcPr>
            <w:tcW w:w="951" w:type="dxa"/>
            <w:tcBorders>
              <w:top w:val="single" w:sz="4" w:space="0" w:color="00000A"/>
              <w:left w:val="outset" w:sz="6" w:space="0" w:color="00000A"/>
              <w:bottom w:val="single" w:sz="4" w:space="0" w:color="00000A"/>
              <w:right w:val="outset" w:sz="6" w:space="0" w:color="00000A"/>
            </w:tcBorders>
            <w:vAlign w:val="center"/>
            <w:hideMark/>
          </w:tcPr>
          <w:p w14:paraId="630DAA85" w14:textId="77777777" w:rsidR="008E573D" w:rsidRPr="007821FD" w:rsidRDefault="008E573D" w:rsidP="008E573D">
            <w:pPr>
              <w:pStyle w:val="NormalWeb"/>
              <w:spacing w:before="0" w:beforeAutospacing="0" w:after="0" w:afterAutospacing="0"/>
              <w:jc w:val="both"/>
              <w:rPr>
                <w:rFonts w:asciiTheme="majorBidi" w:hAnsiTheme="majorBidi" w:cstheme="majorBidi"/>
              </w:rPr>
            </w:pPr>
            <w:r w:rsidRPr="007821FD">
              <w:rPr>
                <w:rFonts w:asciiTheme="majorBidi" w:hAnsiTheme="majorBidi" w:cstheme="majorBidi"/>
              </w:rPr>
              <w:t>moyenne</w:t>
            </w:r>
          </w:p>
        </w:tc>
        <w:tc>
          <w:tcPr>
            <w:tcW w:w="841" w:type="dxa"/>
            <w:tcBorders>
              <w:top w:val="single" w:sz="4" w:space="0" w:color="00000A"/>
              <w:left w:val="outset" w:sz="6" w:space="0" w:color="00000A"/>
              <w:bottom w:val="single" w:sz="4" w:space="0" w:color="00000A"/>
              <w:right w:val="outset" w:sz="6" w:space="0" w:color="00000A"/>
            </w:tcBorders>
            <w:vAlign w:val="center"/>
            <w:hideMark/>
          </w:tcPr>
          <w:p w14:paraId="1E53A355" w14:textId="77777777" w:rsidR="008E573D" w:rsidRPr="007821FD" w:rsidRDefault="008E573D" w:rsidP="008E573D">
            <w:pPr>
              <w:pStyle w:val="NormalWeb"/>
              <w:spacing w:before="0" w:beforeAutospacing="0" w:after="0" w:afterAutospacing="0"/>
              <w:jc w:val="both"/>
              <w:rPr>
                <w:rFonts w:asciiTheme="majorBidi" w:hAnsiTheme="majorBidi" w:cstheme="majorBidi"/>
              </w:rPr>
            </w:pPr>
            <w:r w:rsidRPr="007821FD">
              <w:rPr>
                <w:rFonts w:asciiTheme="majorBidi" w:hAnsiTheme="majorBidi" w:cstheme="majorBidi"/>
              </w:rPr>
              <w:t>absente</w:t>
            </w:r>
          </w:p>
        </w:tc>
        <w:tc>
          <w:tcPr>
            <w:tcW w:w="714" w:type="dxa"/>
            <w:tcBorders>
              <w:top w:val="single" w:sz="4" w:space="0" w:color="00000A"/>
              <w:left w:val="outset" w:sz="6" w:space="0" w:color="00000A"/>
              <w:bottom w:val="single" w:sz="4" w:space="0" w:color="00000A"/>
              <w:right w:val="outset" w:sz="6" w:space="0" w:color="00000A"/>
            </w:tcBorders>
            <w:vAlign w:val="center"/>
            <w:hideMark/>
          </w:tcPr>
          <w:p w14:paraId="09ADC6C1" w14:textId="77777777" w:rsidR="008E573D" w:rsidRPr="007821FD" w:rsidRDefault="008E573D" w:rsidP="008E573D">
            <w:pPr>
              <w:pStyle w:val="NormalWeb"/>
              <w:spacing w:before="0" w:beforeAutospacing="0" w:after="0" w:afterAutospacing="0"/>
              <w:jc w:val="both"/>
              <w:rPr>
                <w:rFonts w:asciiTheme="majorBidi" w:hAnsiTheme="majorBidi" w:cstheme="majorBidi"/>
              </w:rPr>
            </w:pPr>
            <w:r w:rsidRPr="007821FD">
              <w:rPr>
                <w:rFonts w:asciiTheme="majorBidi" w:hAnsiTheme="majorBidi" w:cstheme="majorBidi"/>
              </w:rPr>
              <w:t>bonne</w:t>
            </w:r>
          </w:p>
        </w:tc>
        <w:tc>
          <w:tcPr>
            <w:tcW w:w="951" w:type="dxa"/>
            <w:tcBorders>
              <w:top w:val="single" w:sz="4" w:space="0" w:color="00000A"/>
              <w:left w:val="outset" w:sz="6" w:space="0" w:color="00000A"/>
              <w:bottom w:val="single" w:sz="4" w:space="0" w:color="00000A"/>
              <w:right w:val="outset" w:sz="6" w:space="0" w:color="00000A"/>
            </w:tcBorders>
            <w:vAlign w:val="center"/>
            <w:hideMark/>
          </w:tcPr>
          <w:p w14:paraId="6AAE898A" w14:textId="77777777" w:rsidR="008E573D" w:rsidRPr="007821FD" w:rsidRDefault="008E573D" w:rsidP="008E573D">
            <w:pPr>
              <w:pStyle w:val="NormalWeb"/>
              <w:spacing w:before="0" w:beforeAutospacing="0" w:after="0" w:afterAutospacing="0"/>
              <w:jc w:val="both"/>
              <w:rPr>
                <w:rFonts w:asciiTheme="majorBidi" w:hAnsiTheme="majorBidi" w:cstheme="majorBidi"/>
              </w:rPr>
            </w:pPr>
            <w:r w:rsidRPr="007821FD">
              <w:rPr>
                <w:rFonts w:asciiTheme="majorBidi" w:hAnsiTheme="majorBidi" w:cstheme="majorBidi"/>
              </w:rPr>
              <w:t>moyenne</w:t>
            </w:r>
          </w:p>
        </w:tc>
        <w:tc>
          <w:tcPr>
            <w:tcW w:w="875" w:type="dxa"/>
            <w:tcBorders>
              <w:top w:val="single" w:sz="4" w:space="0" w:color="00000A"/>
              <w:left w:val="outset" w:sz="6" w:space="0" w:color="00000A"/>
              <w:bottom w:val="single" w:sz="4" w:space="0" w:color="00000A"/>
              <w:right w:val="outset" w:sz="6" w:space="0" w:color="00000A"/>
            </w:tcBorders>
            <w:vAlign w:val="center"/>
            <w:hideMark/>
          </w:tcPr>
          <w:p w14:paraId="44DF7283" w14:textId="77777777" w:rsidR="008E573D" w:rsidRPr="007821FD" w:rsidRDefault="008E573D" w:rsidP="008E573D">
            <w:pPr>
              <w:pStyle w:val="NormalWeb"/>
              <w:spacing w:before="0" w:beforeAutospacing="0" w:after="0" w:afterAutospacing="0"/>
              <w:jc w:val="both"/>
              <w:rPr>
                <w:rFonts w:asciiTheme="majorBidi" w:hAnsiTheme="majorBidi" w:cstheme="majorBidi"/>
              </w:rPr>
            </w:pPr>
            <w:r w:rsidRPr="007821FD">
              <w:rPr>
                <w:rFonts w:asciiTheme="majorBidi" w:hAnsiTheme="majorBidi" w:cstheme="majorBidi"/>
              </w:rPr>
              <w:t>absente</w:t>
            </w:r>
          </w:p>
        </w:tc>
      </w:tr>
      <w:tr w:rsidR="008E573D" w:rsidRPr="007821FD" w14:paraId="0C74EC71" w14:textId="77777777" w:rsidTr="008E573D">
        <w:tc>
          <w:tcPr>
            <w:tcW w:w="1491"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5F900C99" w14:textId="77777777" w:rsidR="008E573D" w:rsidRPr="007821FD" w:rsidRDefault="008E573D" w:rsidP="008E573D">
            <w:pPr>
              <w:spacing w:after="0"/>
              <w:jc w:val="both"/>
              <w:rPr>
                <w:rFonts w:asciiTheme="majorBidi" w:hAnsiTheme="majorBidi" w:cstheme="majorBidi"/>
                <w:b/>
                <w:bCs/>
                <w:sz w:val="24"/>
                <w:szCs w:val="24"/>
              </w:rPr>
            </w:pPr>
            <w:r w:rsidRPr="007821FD">
              <w:rPr>
                <w:rFonts w:asciiTheme="majorBidi" w:hAnsiTheme="majorBidi" w:cstheme="majorBidi"/>
                <w:b/>
                <w:bCs/>
                <w:sz w:val="24"/>
                <w:szCs w:val="24"/>
              </w:rPr>
              <w:t>Note</w:t>
            </w:r>
          </w:p>
        </w:tc>
        <w:tc>
          <w:tcPr>
            <w:tcW w:w="798" w:type="dxa"/>
            <w:tcBorders>
              <w:top w:val="single" w:sz="4" w:space="0" w:color="00000A"/>
              <w:left w:val="outset" w:sz="6" w:space="0" w:color="00000A"/>
              <w:bottom w:val="single" w:sz="4" w:space="0" w:color="00000A"/>
              <w:right w:val="outset" w:sz="6" w:space="0" w:color="00000A"/>
            </w:tcBorders>
            <w:shd w:val="clear" w:color="auto" w:fill="A0A0A0"/>
            <w:vAlign w:val="center"/>
            <w:hideMark/>
          </w:tcPr>
          <w:p w14:paraId="34403A0D"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8</w:t>
            </w:r>
          </w:p>
        </w:tc>
        <w:tc>
          <w:tcPr>
            <w:tcW w:w="951" w:type="dxa"/>
            <w:tcBorders>
              <w:top w:val="single" w:sz="4" w:space="0" w:color="00000A"/>
              <w:left w:val="outset" w:sz="6" w:space="0" w:color="00000A"/>
              <w:bottom w:val="single" w:sz="4" w:space="0" w:color="00000A"/>
              <w:right w:val="outset" w:sz="6" w:space="0" w:color="00000A"/>
            </w:tcBorders>
            <w:shd w:val="clear" w:color="auto" w:fill="A0A0A0"/>
            <w:vAlign w:val="center"/>
            <w:hideMark/>
          </w:tcPr>
          <w:p w14:paraId="1EFFD0DA"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5</w:t>
            </w:r>
          </w:p>
        </w:tc>
        <w:tc>
          <w:tcPr>
            <w:tcW w:w="841" w:type="dxa"/>
            <w:tcBorders>
              <w:top w:val="single" w:sz="4" w:space="0" w:color="00000A"/>
              <w:left w:val="outset" w:sz="6" w:space="0" w:color="00000A"/>
              <w:bottom w:val="single" w:sz="4" w:space="0" w:color="00000A"/>
              <w:right w:val="outset" w:sz="6" w:space="0" w:color="00000A"/>
            </w:tcBorders>
            <w:shd w:val="clear" w:color="auto" w:fill="A0A0A0"/>
            <w:vAlign w:val="center"/>
            <w:hideMark/>
          </w:tcPr>
          <w:p w14:paraId="56FC03A6"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0</w:t>
            </w:r>
          </w:p>
        </w:tc>
        <w:tc>
          <w:tcPr>
            <w:tcW w:w="714" w:type="dxa"/>
            <w:tcBorders>
              <w:top w:val="single" w:sz="4" w:space="0" w:color="00000A"/>
              <w:left w:val="outset" w:sz="6" w:space="0" w:color="00000A"/>
              <w:bottom w:val="single" w:sz="4" w:space="0" w:color="00000A"/>
              <w:right w:val="outset" w:sz="6" w:space="0" w:color="00000A"/>
            </w:tcBorders>
            <w:shd w:val="clear" w:color="auto" w:fill="A0A0A0"/>
            <w:vAlign w:val="center"/>
            <w:hideMark/>
          </w:tcPr>
          <w:p w14:paraId="1D24E9F3"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7</w:t>
            </w:r>
          </w:p>
        </w:tc>
        <w:tc>
          <w:tcPr>
            <w:tcW w:w="951" w:type="dxa"/>
            <w:tcBorders>
              <w:top w:val="single" w:sz="4" w:space="0" w:color="00000A"/>
              <w:left w:val="outset" w:sz="6" w:space="0" w:color="00000A"/>
              <w:bottom w:val="single" w:sz="4" w:space="0" w:color="00000A"/>
              <w:right w:val="outset" w:sz="6" w:space="0" w:color="00000A"/>
            </w:tcBorders>
            <w:shd w:val="clear" w:color="auto" w:fill="A0A0A0"/>
            <w:vAlign w:val="center"/>
            <w:hideMark/>
          </w:tcPr>
          <w:p w14:paraId="2C2FBF4F"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3</w:t>
            </w:r>
          </w:p>
        </w:tc>
        <w:tc>
          <w:tcPr>
            <w:tcW w:w="875" w:type="dxa"/>
            <w:tcBorders>
              <w:top w:val="single" w:sz="4" w:space="0" w:color="00000A"/>
              <w:left w:val="outset" w:sz="6" w:space="0" w:color="00000A"/>
              <w:bottom w:val="single" w:sz="4" w:space="0" w:color="00000A"/>
              <w:right w:val="outset" w:sz="6" w:space="0" w:color="00000A"/>
            </w:tcBorders>
            <w:shd w:val="clear" w:color="auto" w:fill="A0A0A0"/>
            <w:vAlign w:val="center"/>
            <w:hideMark/>
          </w:tcPr>
          <w:p w14:paraId="3ECAFDBC"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0</w:t>
            </w:r>
          </w:p>
        </w:tc>
      </w:tr>
      <w:tr w:rsidR="008E573D" w:rsidRPr="007821FD" w14:paraId="28E1635D" w14:textId="77777777" w:rsidTr="008E573D">
        <w:tc>
          <w:tcPr>
            <w:tcW w:w="1491" w:type="dxa"/>
            <w:tcBorders>
              <w:top w:val="outset" w:sz="6" w:space="0" w:color="00000A"/>
              <w:left w:val="outset" w:sz="6" w:space="0" w:color="00000A"/>
              <w:bottom w:val="outset" w:sz="6" w:space="0" w:color="00000A"/>
              <w:right w:val="outset" w:sz="6" w:space="0" w:color="00000A"/>
            </w:tcBorders>
            <w:vAlign w:val="center"/>
            <w:hideMark/>
          </w:tcPr>
          <w:p w14:paraId="7C9F680A" w14:textId="77777777" w:rsidR="008E573D" w:rsidRPr="007821FD" w:rsidRDefault="008E573D" w:rsidP="008E573D">
            <w:pPr>
              <w:spacing w:after="0"/>
              <w:jc w:val="both"/>
              <w:rPr>
                <w:rFonts w:asciiTheme="majorBidi" w:hAnsiTheme="majorBidi" w:cstheme="majorBidi"/>
                <w:b/>
                <w:bCs/>
                <w:sz w:val="24"/>
                <w:szCs w:val="24"/>
              </w:rPr>
            </w:pPr>
            <w:r w:rsidRPr="007821FD">
              <w:rPr>
                <w:rFonts w:asciiTheme="majorBidi" w:hAnsiTheme="majorBidi" w:cstheme="majorBidi"/>
                <w:b/>
                <w:bCs/>
                <w:sz w:val="24"/>
                <w:szCs w:val="24"/>
              </w:rPr>
              <w:t>Notation</w:t>
            </w:r>
          </w:p>
        </w:tc>
        <w:tc>
          <w:tcPr>
            <w:tcW w:w="798" w:type="dxa"/>
            <w:tcBorders>
              <w:top w:val="single" w:sz="4" w:space="0" w:color="00000A"/>
              <w:left w:val="outset" w:sz="6" w:space="0" w:color="00000A"/>
              <w:bottom w:val="single" w:sz="4" w:space="0" w:color="00000A"/>
              <w:right w:val="outset" w:sz="6" w:space="0" w:color="00000A"/>
            </w:tcBorders>
            <w:vAlign w:val="center"/>
          </w:tcPr>
          <w:p w14:paraId="0A67424B" w14:textId="77777777" w:rsidR="008E573D" w:rsidRPr="007821FD" w:rsidRDefault="008E573D" w:rsidP="008E573D">
            <w:pPr>
              <w:pStyle w:val="NormalWeb"/>
              <w:spacing w:before="0" w:beforeAutospacing="0" w:after="0" w:afterAutospacing="0"/>
              <w:jc w:val="both"/>
              <w:rPr>
                <w:rFonts w:asciiTheme="majorBidi" w:hAnsiTheme="majorBidi" w:cstheme="majorBidi"/>
                <w:b/>
                <w:bCs/>
              </w:rPr>
            </w:pPr>
          </w:p>
        </w:tc>
        <w:tc>
          <w:tcPr>
            <w:tcW w:w="951" w:type="dxa"/>
            <w:tcBorders>
              <w:top w:val="single" w:sz="4" w:space="0" w:color="00000A"/>
              <w:left w:val="outset" w:sz="6" w:space="0" w:color="00000A"/>
              <w:bottom w:val="single" w:sz="4" w:space="0" w:color="00000A"/>
              <w:right w:val="outset" w:sz="6" w:space="0" w:color="00000A"/>
            </w:tcBorders>
            <w:vAlign w:val="center"/>
          </w:tcPr>
          <w:p w14:paraId="3666F80F" w14:textId="77777777" w:rsidR="008E573D" w:rsidRPr="007821FD" w:rsidRDefault="008E573D" w:rsidP="008E573D">
            <w:pPr>
              <w:pStyle w:val="NormalWeb"/>
              <w:spacing w:before="0" w:beforeAutospacing="0" w:after="0" w:afterAutospacing="0"/>
              <w:jc w:val="both"/>
              <w:rPr>
                <w:rFonts w:asciiTheme="majorBidi" w:hAnsiTheme="majorBidi" w:cstheme="majorBidi"/>
                <w:b/>
                <w:bCs/>
              </w:rPr>
            </w:pPr>
          </w:p>
        </w:tc>
        <w:tc>
          <w:tcPr>
            <w:tcW w:w="841" w:type="dxa"/>
            <w:tcBorders>
              <w:top w:val="single" w:sz="4" w:space="0" w:color="00000A"/>
              <w:left w:val="outset" w:sz="6" w:space="0" w:color="00000A"/>
              <w:bottom w:val="single" w:sz="4" w:space="0" w:color="00000A"/>
              <w:right w:val="outset" w:sz="6" w:space="0" w:color="00000A"/>
            </w:tcBorders>
            <w:vAlign w:val="center"/>
          </w:tcPr>
          <w:p w14:paraId="274735DC" w14:textId="77777777" w:rsidR="008E573D" w:rsidRPr="007821FD" w:rsidRDefault="008E573D" w:rsidP="008E573D">
            <w:pPr>
              <w:pStyle w:val="NormalWeb"/>
              <w:spacing w:before="0" w:beforeAutospacing="0" w:after="0" w:afterAutospacing="0"/>
              <w:jc w:val="both"/>
              <w:rPr>
                <w:rFonts w:asciiTheme="majorBidi" w:hAnsiTheme="majorBidi" w:cstheme="majorBidi"/>
                <w:b/>
                <w:bCs/>
              </w:rPr>
            </w:pPr>
          </w:p>
        </w:tc>
        <w:tc>
          <w:tcPr>
            <w:tcW w:w="714" w:type="dxa"/>
            <w:tcBorders>
              <w:top w:val="single" w:sz="4" w:space="0" w:color="00000A"/>
              <w:left w:val="outset" w:sz="6" w:space="0" w:color="00000A"/>
              <w:bottom w:val="single" w:sz="4" w:space="0" w:color="00000A"/>
              <w:right w:val="outset" w:sz="6" w:space="0" w:color="00000A"/>
            </w:tcBorders>
            <w:vAlign w:val="center"/>
          </w:tcPr>
          <w:p w14:paraId="71EA0DAA" w14:textId="77777777" w:rsidR="008E573D" w:rsidRPr="007821FD" w:rsidRDefault="008E573D" w:rsidP="008E573D">
            <w:pPr>
              <w:pStyle w:val="NormalWeb"/>
              <w:spacing w:before="0" w:beforeAutospacing="0" w:after="0" w:afterAutospacing="0"/>
              <w:jc w:val="both"/>
              <w:rPr>
                <w:rFonts w:asciiTheme="majorBidi" w:hAnsiTheme="majorBidi" w:cstheme="majorBidi"/>
                <w:b/>
                <w:bCs/>
              </w:rPr>
            </w:pPr>
          </w:p>
        </w:tc>
        <w:tc>
          <w:tcPr>
            <w:tcW w:w="951" w:type="dxa"/>
            <w:tcBorders>
              <w:top w:val="single" w:sz="4" w:space="0" w:color="00000A"/>
              <w:left w:val="outset" w:sz="6" w:space="0" w:color="00000A"/>
              <w:bottom w:val="single" w:sz="4" w:space="0" w:color="00000A"/>
              <w:right w:val="outset" w:sz="6" w:space="0" w:color="00000A"/>
            </w:tcBorders>
            <w:vAlign w:val="center"/>
          </w:tcPr>
          <w:p w14:paraId="3B1B1D4E" w14:textId="77777777" w:rsidR="008E573D" w:rsidRPr="007821FD" w:rsidRDefault="008E573D" w:rsidP="008E573D">
            <w:pPr>
              <w:pStyle w:val="NormalWeb"/>
              <w:spacing w:before="0" w:beforeAutospacing="0" w:after="0" w:afterAutospacing="0"/>
              <w:jc w:val="both"/>
              <w:rPr>
                <w:rFonts w:asciiTheme="majorBidi" w:hAnsiTheme="majorBidi" w:cstheme="majorBidi"/>
                <w:b/>
                <w:bCs/>
              </w:rPr>
            </w:pPr>
          </w:p>
        </w:tc>
        <w:tc>
          <w:tcPr>
            <w:tcW w:w="875" w:type="dxa"/>
            <w:tcBorders>
              <w:top w:val="single" w:sz="4" w:space="0" w:color="00000A"/>
              <w:left w:val="outset" w:sz="6" w:space="0" w:color="00000A"/>
              <w:bottom w:val="single" w:sz="4" w:space="0" w:color="00000A"/>
              <w:right w:val="outset" w:sz="6" w:space="0" w:color="00000A"/>
            </w:tcBorders>
            <w:vAlign w:val="center"/>
          </w:tcPr>
          <w:p w14:paraId="1A401E91" w14:textId="77777777" w:rsidR="008E573D" w:rsidRPr="007821FD" w:rsidRDefault="008E573D" w:rsidP="008E573D">
            <w:pPr>
              <w:pStyle w:val="NormalWeb"/>
              <w:spacing w:before="0" w:beforeAutospacing="0" w:after="0" w:afterAutospacing="0"/>
              <w:jc w:val="both"/>
              <w:rPr>
                <w:rFonts w:asciiTheme="majorBidi" w:hAnsiTheme="majorBidi" w:cstheme="majorBidi"/>
                <w:b/>
                <w:bCs/>
              </w:rPr>
            </w:pPr>
          </w:p>
        </w:tc>
      </w:tr>
      <w:tr w:rsidR="008E573D" w:rsidRPr="007821FD" w14:paraId="47CF624D" w14:textId="77777777" w:rsidTr="008E573D">
        <w:trPr>
          <w:trHeight w:val="314"/>
        </w:trPr>
        <w:tc>
          <w:tcPr>
            <w:tcW w:w="6621" w:type="dxa"/>
            <w:gridSpan w:val="7"/>
            <w:tcBorders>
              <w:top w:val="single" w:sz="4" w:space="0" w:color="00000A"/>
              <w:left w:val="outset" w:sz="6" w:space="0" w:color="00000A"/>
              <w:bottom w:val="single" w:sz="4" w:space="0" w:color="00000A"/>
              <w:right w:val="outset" w:sz="6" w:space="0" w:color="00000A"/>
            </w:tcBorders>
            <w:vAlign w:val="center"/>
            <w:hideMark/>
          </w:tcPr>
          <w:p w14:paraId="69ADB396" w14:textId="2CE47204" w:rsidR="008E573D" w:rsidRPr="007821FD" w:rsidRDefault="008E573D" w:rsidP="008E573D">
            <w:pPr>
              <w:pStyle w:val="NormalWeb"/>
              <w:spacing w:before="0" w:beforeAutospacing="0" w:after="0" w:afterAutospacing="0"/>
              <w:jc w:val="both"/>
              <w:rPr>
                <w:rFonts w:asciiTheme="majorBidi" w:hAnsiTheme="majorBidi" w:cstheme="majorBidi"/>
                <w:b/>
                <w:bCs/>
              </w:rPr>
            </w:pPr>
            <w:r w:rsidRPr="007821FD">
              <w:rPr>
                <w:rFonts w:asciiTheme="majorBidi" w:hAnsiTheme="majorBidi" w:cstheme="majorBidi"/>
                <w:b/>
                <w:bCs/>
              </w:rPr>
              <w:t xml:space="preserve">                            </w:t>
            </w:r>
            <w:r w:rsidR="00035085" w:rsidRPr="007821FD">
              <w:rPr>
                <w:rFonts w:asciiTheme="majorBidi" w:hAnsiTheme="majorBidi" w:cstheme="majorBidi"/>
                <w:b/>
                <w:bCs/>
              </w:rPr>
              <w:t>Total sur</w:t>
            </w:r>
            <w:r w:rsidRPr="007821FD">
              <w:rPr>
                <w:rFonts w:asciiTheme="majorBidi" w:hAnsiTheme="majorBidi" w:cstheme="majorBidi"/>
                <w:b/>
                <w:bCs/>
              </w:rPr>
              <w:t xml:space="preserve"> 15 :</w:t>
            </w:r>
          </w:p>
        </w:tc>
      </w:tr>
    </w:tbl>
    <w:p w14:paraId="79FAF185" w14:textId="77777777" w:rsidR="008E573D" w:rsidRPr="007821FD" w:rsidRDefault="008E573D" w:rsidP="008E573D">
      <w:pPr>
        <w:pStyle w:val="NormalWeb"/>
        <w:spacing w:before="0" w:beforeAutospacing="0" w:after="0" w:afterAutospacing="0"/>
        <w:jc w:val="both"/>
        <w:rPr>
          <w:rFonts w:asciiTheme="majorBidi" w:hAnsiTheme="majorBidi" w:cstheme="majorBidi"/>
          <w:color w:val="00000A"/>
          <w:lang w:eastAsia="fr-FR"/>
        </w:rPr>
      </w:pPr>
    </w:p>
    <w:p w14:paraId="2B107B72" w14:textId="167B0247" w:rsidR="008E573D" w:rsidRPr="007821FD" w:rsidRDefault="002B2904" w:rsidP="002B2904">
      <w:pPr>
        <w:pStyle w:val="NormalWeb"/>
        <w:spacing w:before="0" w:beforeAutospacing="0" w:after="0" w:afterAutospacing="0"/>
        <w:ind w:left="360"/>
        <w:jc w:val="both"/>
        <w:rPr>
          <w:rFonts w:asciiTheme="majorBidi" w:hAnsiTheme="majorBidi" w:cstheme="majorBidi"/>
          <w:b/>
          <w:bCs/>
        </w:rPr>
      </w:pPr>
      <w:r w:rsidRPr="007821FD">
        <w:rPr>
          <w:rFonts w:asciiTheme="majorBidi" w:hAnsiTheme="majorBidi" w:cstheme="majorBidi"/>
          <w:b/>
          <w:bCs/>
        </w:rPr>
        <w:t>1.</w:t>
      </w:r>
      <w:r w:rsidR="008E573D" w:rsidRPr="007821FD">
        <w:rPr>
          <w:rFonts w:asciiTheme="majorBidi" w:hAnsiTheme="majorBidi" w:cstheme="majorBidi"/>
          <w:b/>
          <w:bCs/>
        </w:rPr>
        <w:t>3. Score technique</w:t>
      </w:r>
    </w:p>
    <w:tbl>
      <w:tblPr>
        <w:tblStyle w:val="Grilledutableau"/>
        <w:tblW w:w="9039" w:type="dxa"/>
        <w:tblInd w:w="-5" w:type="dxa"/>
        <w:tblCellMar>
          <w:left w:w="103" w:type="dxa"/>
        </w:tblCellMar>
        <w:tblLook w:val="01E0" w:firstRow="1" w:lastRow="1" w:firstColumn="1" w:lastColumn="1" w:noHBand="0" w:noVBand="0"/>
      </w:tblPr>
      <w:tblGrid>
        <w:gridCol w:w="5210"/>
        <w:gridCol w:w="2267"/>
        <w:gridCol w:w="1562"/>
      </w:tblGrid>
      <w:tr w:rsidR="008E573D" w:rsidRPr="007821FD" w14:paraId="15937252" w14:textId="77777777" w:rsidTr="008E573D">
        <w:tc>
          <w:tcPr>
            <w:tcW w:w="5210" w:type="dxa"/>
            <w:tcBorders>
              <w:top w:val="single" w:sz="4" w:space="0" w:color="auto"/>
              <w:left w:val="single" w:sz="4" w:space="0" w:color="auto"/>
              <w:bottom w:val="single" w:sz="4" w:space="0" w:color="auto"/>
              <w:right w:val="single" w:sz="4" w:space="0" w:color="auto"/>
            </w:tcBorders>
            <w:vAlign w:val="center"/>
            <w:hideMark/>
          </w:tcPr>
          <w:p w14:paraId="325C8F45"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Critères et étapes d’évaluation</w:t>
            </w:r>
          </w:p>
        </w:tc>
        <w:tc>
          <w:tcPr>
            <w:tcW w:w="2267" w:type="dxa"/>
            <w:tcBorders>
              <w:top w:val="single" w:sz="4" w:space="0" w:color="auto"/>
              <w:left w:val="single" w:sz="4" w:space="0" w:color="auto"/>
              <w:bottom w:val="single" w:sz="4" w:space="0" w:color="auto"/>
              <w:right w:val="single" w:sz="4" w:space="0" w:color="auto"/>
            </w:tcBorders>
            <w:shd w:val="clear" w:color="auto" w:fill="A0A0A0"/>
            <w:vAlign w:val="center"/>
            <w:hideMark/>
          </w:tcPr>
          <w:p w14:paraId="23F10F27"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Note</w:t>
            </w:r>
          </w:p>
        </w:tc>
        <w:tc>
          <w:tcPr>
            <w:tcW w:w="1562" w:type="dxa"/>
            <w:tcBorders>
              <w:top w:val="single" w:sz="4" w:space="0" w:color="auto"/>
              <w:left w:val="single" w:sz="4" w:space="0" w:color="auto"/>
              <w:bottom w:val="single" w:sz="4" w:space="0" w:color="auto"/>
              <w:right w:val="single" w:sz="4" w:space="0" w:color="auto"/>
            </w:tcBorders>
            <w:vAlign w:val="center"/>
            <w:hideMark/>
          </w:tcPr>
          <w:p w14:paraId="71DF10C6"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Note attribuée</w:t>
            </w:r>
          </w:p>
        </w:tc>
      </w:tr>
      <w:tr w:rsidR="008E573D" w:rsidRPr="007821FD" w14:paraId="75A01F1E" w14:textId="77777777" w:rsidTr="008E573D">
        <w:tc>
          <w:tcPr>
            <w:tcW w:w="5210" w:type="dxa"/>
            <w:tcBorders>
              <w:top w:val="single" w:sz="4" w:space="0" w:color="auto"/>
              <w:left w:val="single" w:sz="4" w:space="0" w:color="auto"/>
              <w:bottom w:val="single" w:sz="4" w:space="0" w:color="auto"/>
              <w:right w:val="single" w:sz="4" w:space="0" w:color="auto"/>
            </w:tcBorders>
            <w:hideMark/>
          </w:tcPr>
          <w:p w14:paraId="549566F7" w14:textId="77777777" w:rsidR="008E573D" w:rsidRPr="007821FD" w:rsidRDefault="008E573D" w:rsidP="008E573D">
            <w:pPr>
              <w:pStyle w:val="NormalWeb"/>
              <w:spacing w:before="0" w:beforeAutospacing="0" w:after="0" w:afterAutospacing="0"/>
              <w:jc w:val="both"/>
              <w:rPr>
                <w:rFonts w:asciiTheme="majorBidi" w:hAnsiTheme="majorBidi" w:cstheme="majorBidi"/>
              </w:rPr>
            </w:pPr>
            <w:r w:rsidRPr="007821FD">
              <w:rPr>
                <w:rFonts w:asciiTheme="majorBidi" w:hAnsiTheme="majorBidi" w:cstheme="majorBidi"/>
              </w:rPr>
              <w:t xml:space="preserve">Référence du consultant </w:t>
            </w:r>
          </w:p>
        </w:tc>
        <w:tc>
          <w:tcPr>
            <w:tcW w:w="2267" w:type="dxa"/>
            <w:tcBorders>
              <w:top w:val="single" w:sz="4" w:space="0" w:color="auto"/>
              <w:left w:val="single" w:sz="4" w:space="0" w:color="auto"/>
              <w:bottom w:val="single" w:sz="4" w:space="0" w:color="auto"/>
              <w:right w:val="single" w:sz="4" w:space="0" w:color="auto"/>
            </w:tcBorders>
            <w:shd w:val="clear" w:color="auto" w:fill="A0A0A0"/>
            <w:hideMark/>
          </w:tcPr>
          <w:p w14:paraId="029BEDE5"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55 points</w:t>
            </w:r>
          </w:p>
        </w:tc>
        <w:tc>
          <w:tcPr>
            <w:tcW w:w="1562" w:type="dxa"/>
            <w:tcBorders>
              <w:top w:val="single" w:sz="4" w:space="0" w:color="auto"/>
              <w:left w:val="single" w:sz="4" w:space="0" w:color="auto"/>
              <w:bottom w:val="single" w:sz="4" w:space="0" w:color="auto"/>
              <w:right w:val="single" w:sz="4" w:space="0" w:color="auto"/>
            </w:tcBorders>
          </w:tcPr>
          <w:p w14:paraId="33022DB4" w14:textId="77777777" w:rsidR="008E573D" w:rsidRPr="007821FD" w:rsidRDefault="008E573D" w:rsidP="008E573D">
            <w:pPr>
              <w:pStyle w:val="NormalWeb"/>
              <w:spacing w:before="0" w:beforeAutospacing="0" w:after="0" w:afterAutospacing="0"/>
              <w:jc w:val="both"/>
              <w:rPr>
                <w:rFonts w:asciiTheme="majorBidi" w:hAnsiTheme="majorBidi" w:cstheme="majorBidi"/>
                <w:b/>
                <w:bCs/>
              </w:rPr>
            </w:pPr>
          </w:p>
        </w:tc>
      </w:tr>
      <w:tr w:rsidR="008E573D" w:rsidRPr="007821FD" w14:paraId="0FE1F053" w14:textId="77777777" w:rsidTr="008E573D">
        <w:tc>
          <w:tcPr>
            <w:tcW w:w="5210" w:type="dxa"/>
            <w:tcBorders>
              <w:top w:val="single" w:sz="4" w:space="0" w:color="auto"/>
              <w:left w:val="single" w:sz="4" w:space="0" w:color="auto"/>
              <w:bottom w:val="single" w:sz="4" w:space="0" w:color="auto"/>
              <w:right w:val="single" w:sz="4" w:space="0" w:color="auto"/>
            </w:tcBorders>
            <w:hideMark/>
          </w:tcPr>
          <w:p w14:paraId="1AD6B2BE" w14:textId="77777777" w:rsidR="008E573D" w:rsidRPr="007821FD" w:rsidRDefault="008E573D" w:rsidP="008E573D">
            <w:pPr>
              <w:pStyle w:val="NormalWeb"/>
              <w:spacing w:before="0" w:beforeAutospacing="0" w:after="0" w:afterAutospacing="0"/>
              <w:jc w:val="both"/>
              <w:rPr>
                <w:rFonts w:asciiTheme="majorBidi" w:hAnsiTheme="majorBidi" w:cstheme="majorBidi"/>
              </w:rPr>
            </w:pPr>
            <w:r w:rsidRPr="007821FD">
              <w:rPr>
                <w:rFonts w:asciiTheme="majorBidi" w:hAnsiTheme="majorBidi" w:cstheme="majorBidi"/>
              </w:rPr>
              <w:t xml:space="preserve">Méthodologie et plan de travail </w:t>
            </w:r>
          </w:p>
        </w:tc>
        <w:tc>
          <w:tcPr>
            <w:tcW w:w="2267" w:type="dxa"/>
            <w:tcBorders>
              <w:top w:val="single" w:sz="4" w:space="0" w:color="auto"/>
              <w:left w:val="single" w:sz="4" w:space="0" w:color="auto"/>
              <w:bottom w:val="single" w:sz="4" w:space="0" w:color="auto"/>
              <w:right w:val="single" w:sz="4" w:space="0" w:color="auto"/>
            </w:tcBorders>
            <w:shd w:val="clear" w:color="auto" w:fill="A0A0A0"/>
            <w:hideMark/>
          </w:tcPr>
          <w:p w14:paraId="3993EBC8"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45 points</w:t>
            </w:r>
          </w:p>
        </w:tc>
        <w:tc>
          <w:tcPr>
            <w:tcW w:w="1562" w:type="dxa"/>
            <w:tcBorders>
              <w:top w:val="single" w:sz="4" w:space="0" w:color="auto"/>
              <w:left w:val="single" w:sz="4" w:space="0" w:color="auto"/>
              <w:bottom w:val="single" w:sz="4" w:space="0" w:color="auto"/>
              <w:right w:val="single" w:sz="4" w:space="0" w:color="auto"/>
            </w:tcBorders>
          </w:tcPr>
          <w:p w14:paraId="7AC91971" w14:textId="77777777" w:rsidR="008E573D" w:rsidRPr="007821FD" w:rsidRDefault="008E573D" w:rsidP="008E573D">
            <w:pPr>
              <w:pStyle w:val="NormalWeb"/>
              <w:spacing w:before="0" w:beforeAutospacing="0" w:after="0" w:afterAutospacing="0"/>
              <w:jc w:val="both"/>
              <w:rPr>
                <w:rFonts w:asciiTheme="majorBidi" w:hAnsiTheme="majorBidi" w:cstheme="majorBidi"/>
                <w:b/>
                <w:bCs/>
              </w:rPr>
            </w:pPr>
          </w:p>
        </w:tc>
      </w:tr>
      <w:tr w:rsidR="008E573D" w:rsidRPr="007821FD" w14:paraId="685C76D0" w14:textId="77777777" w:rsidTr="008E573D">
        <w:tc>
          <w:tcPr>
            <w:tcW w:w="5210" w:type="dxa"/>
            <w:tcBorders>
              <w:top w:val="single" w:sz="4" w:space="0" w:color="auto"/>
              <w:left w:val="single" w:sz="4" w:space="0" w:color="auto"/>
              <w:bottom w:val="single" w:sz="4" w:space="0" w:color="auto"/>
              <w:right w:val="single" w:sz="4" w:space="0" w:color="auto"/>
            </w:tcBorders>
            <w:hideMark/>
          </w:tcPr>
          <w:p w14:paraId="69CD65C2" w14:textId="77777777" w:rsidR="008E573D" w:rsidRPr="007821FD" w:rsidRDefault="008E573D" w:rsidP="008E573D">
            <w:pPr>
              <w:pStyle w:val="NormalWeb"/>
              <w:spacing w:before="0" w:beforeAutospacing="0" w:after="0" w:afterAutospacing="0"/>
              <w:jc w:val="both"/>
              <w:rPr>
                <w:rFonts w:asciiTheme="majorBidi" w:hAnsiTheme="majorBidi" w:cstheme="majorBidi"/>
                <w:b/>
                <w:bCs/>
              </w:rPr>
            </w:pPr>
            <w:r w:rsidRPr="007821FD">
              <w:rPr>
                <w:rFonts w:asciiTheme="majorBidi" w:hAnsiTheme="majorBidi" w:cstheme="majorBidi"/>
                <w:b/>
                <w:bCs/>
              </w:rPr>
              <w:t xml:space="preserve">                     Total (St : Score technique)</w:t>
            </w:r>
          </w:p>
        </w:tc>
        <w:tc>
          <w:tcPr>
            <w:tcW w:w="2267" w:type="dxa"/>
            <w:tcBorders>
              <w:top w:val="single" w:sz="4" w:space="0" w:color="auto"/>
              <w:left w:val="single" w:sz="4" w:space="0" w:color="auto"/>
              <w:bottom w:val="single" w:sz="4" w:space="0" w:color="auto"/>
              <w:right w:val="single" w:sz="4" w:space="0" w:color="auto"/>
            </w:tcBorders>
            <w:shd w:val="clear" w:color="auto" w:fill="A0A0A0"/>
            <w:hideMark/>
          </w:tcPr>
          <w:p w14:paraId="07C5B9DE" w14:textId="77777777" w:rsidR="008E573D" w:rsidRPr="007821FD" w:rsidRDefault="008E573D" w:rsidP="008E573D">
            <w:pPr>
              <w:pStyle w:val="NormalWeb"/>
              <w:spacing w:before="0" w:beforeAutospacing="0" w:after="0" w:afterAutospacing="0"/>
              <w:jc w:val="center"/>
              <w:rPr>
                <w:rFonts w:asciiTheme="majorBidi" w:hAnsiTheme="majorBidi" w:cstheme="majorBidi"/>
                <w:b/>
                <w:bCs/>
              </w:rPr>
            </w:pPr>
            <w:r w:rsidRPr="007821FD">
              <w:rPr>
                <w:rFonts w:asciiTheme="majorBidi" w:hAnsiTheme="majorBidi" w:cstheme="majorBidi"/>
                <w:b/>
                <w:bCs/>
              </w:rPr>
              <w:t xml:space="preserve">100 points </w:t>
            </w:r>
          </w:p>
        </w:tc>
        <w:tc>
          <w:tcPr>
            <w:tcW w:w="1562" w:type="dxa"/>
            <w:tcBorders>
              <w:top w:val="single" w:sz="4" w:space="0" w:color="auto"/>
              <w:left w:val="single" w:sz="4" w:space="0" w:color="auto"/>
              <w:bottom w:val="single" w:sz="4" w:space="0" w:color="auto"/>
              <w:right w:val="single" w:sz="4" w:space="0" w:color="auto"/>
            </w:tcBorders>
          </w:tcPr>
          <w:p w14:paraId="47782CD3" w14:textId="77777777" w:rsidR="008E573D" w:rsidRPr="007821FD" w:rsidRDefault="008E573D" w:rsidP="008E573D">
            <w:pPr>
              <w:pStyle w:val="NormalWeb"/>
              <w:spacing w:before="0" w:beforeAutospacing="0" w:after="0" w:afterAutospacing="0"/>
              <w:jc w:val="both"/>
              <w:rPr>
                <w:rFonts w:asciiTheme="majorBidi" w:hAnsiTheme="majorBidi" w:cstheme="majorBidi"/>
                <w:b/>
                <w:bCs/>
              </w:rPr>
            </w:pPr>
          </w:p>
        </w:tc>
      </w:tr>
    </w:tbl>
    <w:p w14:paraId="3E46F370" w14:textId="77777777" w:rsidR="008E573D" w:rsidRPr="007821FD" w:rsidRDefault="008E573D" w:rsidP="008E573D">
      <w:pPr>
        <w:pStyle w:val="NormalWeb"/>
        <w:spacing w:before="0" w:beforeAutospacing="0" w:after="0" w:afterAutospacing="0"/>
        <w:jc w:val="both"/>
        <w:rPr>
          <w:rFonts w:asciiTheme="majorBidi" w:hAnsiTheme="majorBidi" w:cstheme="majorBidi"/>
          <w:b/>
          <w:bCs/>
          <w:color w:val="00000A"/>
          <w:lang w:eastAsia="fr-FR"/>
        </w:rPr>
      </w:pPr>
    </w:p>
    <w:p w14:paraId="42F5DC6A" w14:textId="77777777" w:rsidR="008E573D" w:rsidRPr="007821FD" w:rsidRDefault="008E573D" w:rsidP="008E573D">
      <w:pPr>
        <w:pStyle w:val="NormalWeb"/>
        <w:spacing w:before="0" w:beforeAutospacing="0" w:after="0" w:afterAutospacing="0"/>
        <w:jc w:val="both"/>
        <w:rPr>
          <w:rFonts w:asciiTheme="majorBidi" w:hAnsiTheme="majorBidi" w:cstheme="majorBidi"/>
        </w:rPr>
      </w:pPr>
      <w:r w:rsidRPr="007821FD">
        <w:rPr>
          <w:rFonts w:asciiTheme="majorBidi" w:hAnsiTheme="majorBidi" w:cstheme="majorBidi"/>
        </w:rPr>
        <w:t xml:space="preserve">Toute offre technique n’ayant pas obtenu une note technique supérieure ou égale à 70 points sera automatiquement rejetée. </w:t>
      </w:r>
    </w:p>
    <w:p w14:paraId="6D15A858" w14:textId="03DFFA28" w:rsidR="008E573D" w:rsidRPr="007821FD" w:rsidRDefault="008E573D" w:rsidP="008E573D">
      <w:pPr>
        <w:pStyle w:val="NormalWeb"/>
        <w:spacing w:before="0" w:beforeAutospacing="0" w:after="0" w:afterAutospacing="0"/>
        <w:jc w:val="both"/>
        <w:rPr>
          <w:rFonts w:asciiTheme="majorBidi" w:hAnsiTheme="majorBidi" w:cstheme="majorBidi"/>
          <w:b/>
          <w:bCs/>
        </w:rPr>
      </w:pPr>
      <w:r w:rsidRPr="007821FD">
        <w:rPr>
          <w:rFonts w:asciiTheme="majorBidi" w:hAnsiTheme="majorBidi" w:cstheme="majorBidi"/>
        </w:rPr>
        <w:br/>
      </w:r>
      <w:r w:rsidR="002B2904" w:rsidRPr="007821FD">
        <w:rPr>
          <w:rFonts w:asciiTheme="majorBidi" w:hAnsiTheme="majorBidi" w:cstheme="majorBidi"/>
          <w:b/>
          <w:bCs/>
        </w:rPr>
        <w:t>2</w:t>
      </w:r>
      <w:r w:rsidRPr="007821FD">
        <w:rPr>
          <w:rFonts w:asciiTheme="majorBidi" w:hAnsiTheme="majorBidi" w:cstheme="majorBidi"/>
          <w:b/>
          <w:bCs/>
        </w:rPr>
        <w:t>. Analyse Financière</w:t>
      </w:r>
    </w:p>
    <w:p w14:paraId="72E83000" w14:textId="52F6BF65" w:rsidR="008E573D" w:rsidRPr="007821FD" w:rsidRDefault="008E573D" w:rsidP="008E573D">
      <w:pPr>
        <w:pStyle w:val="NormalWeb"/>
        <w:spacing w:before="0" w:beforeAutospacing="0" w:after="0" w:afterAutospacing="0"/>
        <w:jc w:val="both"/>
        <w:rPr>
          <w:rFonts w:asciiTheme="majorBidi" w:hAnsiTheme="majorBidi" w:cstheme="majorBidi"/>
        </w:rPr>
      </w:pPr>
      <w:r w:rsidRPr="007821FD">
        <w:rPr>
          <w:rFonts w:asciiTheme="majorBidi" w:hAnsiTheme="majorBidi" w:cstheme="majorBidi"/>
        </w:rPr>
        <w:t>Après l’évaluation technique, la commission de dépouillement procédera à la vérification et l’analyse des montants des offres financières techniquement valable</w:t>
      </w:r>
      <w:r w:rsidR="00035085" w:rsidRPr="007821FD">
        <w:rPr>
          <w:rFonts w:asciiTheme="majorBidi" w:hAnsiTheme="majorBidi" w:cstheme="majorBidi"/>
        </w:rPr>
        <w:t>s</w:t>
      </w:r>
      <w:r w:rsidRPr="007821FD">
        <w:rPr>
          <w:rFonts w:asciiTheme="majorBidi" w:hAnsiTheme="majorBidi" w:cstheme="majorBidi"/>
        </w:rPr>
        <w:t>. La partie financière sera notée sur la base de 100 points comme suit :</w:t>
      </w:r>
    </w:p>
    <w:p w14:paraId="50866FE7" w14:textId="04D84572" w:rsidR="008E573D" w:rsidRPr="007821FD" w:rsidRDefault="008E573D" w:rsidP="008E573D">
      <w:pPr>
        <w:pStyle w:val="NormalWeb"/>
        <w:spacing w:before="0" w:beforeAutospacing="0" w:after="0" w:afterAutospacing="0"/>
        <w:jc w:val="center"/>
        <w:rPr>
          <w:rFonts w:asciiTheme="majorBidi" w:hAnsiTheme="majorBidi" w:cstheme="majorBidi"/>
          <w:b/>
          <w:bCs/>
          <w:sz w:val="28"/>
          <w:szCs w:val="28"/>
        </w:rPr>
      </w:pPr>
      <w:r w:rsidRPr="007821FD">
        <w:rPr>
          <w:rFonts w:asciiTheme="majorBidi" w:hAnsiTheme="majorBidi" w:cstheme="majorBidi"/>
          <w:b/>
          <w:bCs/>
          <w:sz w:val="28"/>
          <w:szCs w:val="28"/>
        </w:rPr>
        <w:t>Sf = 100 x Fm/F = 100 x</w:t>
      </w:r>
      <w:r w:rsidR="00035085" w:rsidRPr="007821FD">
        <w:rPr>
          <w:rFonts w:asciiTheme="majorBidi" w:hAnsiTheme="majorBidi" w:cstheme="majorBidi"/>
          <w:b/>
          <w:bCs/>
          <w:sz w:val="28"/>
          <w:szCs w:val="28"/>
        </w:rPr>
        <w:t xml:space="preserve"> …</w:t>
      </w:r>
      <w:r w:rsidRPr="007821FD">
        <w:rPr>
          <w:rFonts w:asciiTheme="majorBidi" w:hAnsiTheme="majorBidi" w:cstheme="majorBidi"/>
          <w:b/>
          <w:bCs/>
          <w:sz w:val="28"/>
          <w:szCs w:val="28"/>
        </w:rPr>
        <w:t>…</w:t>
      </w:r>
      <w:r w:rsidR="00035085" w:rsidRPr="007821FD">
        <w:rPr>
          <w:rFonts w:asciiTheme="majorBidi" w:hAnsiTheme="majorBidi" w:cstheme="majorBidi"/>
          <w:b/>
          <w:bCs/>
          <w:sz w:val="28"/>
          <w:szCs w:val="28"/>
        </w:rPr>
        <w:t xml:space="preserve"> </w:t>
      </w:r>
      <w:r w:rsidRPr="007821FD">
        <w:rPr>
          <w:rFonts w:asciiTheme="majorBidi" w:hAnsiTheme="majorBidi" w:cstheme="majorBidi"/>
          <w:b/>
          <w:bCs/>
          <w:sz w:val="28"/>
          <w:szCs w:val="28"/>
        </w:rPr>
        <w:t>/ …….  =</w:t>
      </w:r>
    </w:p>
    <w:p w14:paraId="6D3EA162" w14:textId="77777777" w:rsidR="00035085" w:rsidRPr="007821FD" w:rsidRDefault="00035085" w:rsidP="008E573D">
      <w:pPr>
        <w:pStyle w:val="NormalWeb"/>
        <w:spacing w:before="0" w:beforeAutospacing="0" w:after="0" w:afterAutospacing="0"/>
        <w:jc w:val="center"/>
        <w:rPr>
          <w:rFonts w:asciiTheme="majorBidi" w:hAnsiTheme="majorBidi" w:cstheme="majorBidi"/>
          <w:b/>
          <w:bCs/>
        </w:rPr>
      </w:pPr>
    </w:p>
    <w:p w14:paraId="507FCD27" w14:textId="77777777" w:rsidR="008E573D" w:rsidRPr="007821FD" w:rsidRDefault="008E573D" w:rsidP="008E573D">
      <w:pPr>
        <w:pStyle w:val="NormalWeb"/>
        <w:spacing w:before="0" w:beforeAutospacing="0" w:after="0" w:afterAutospacing="0"/>
        <w:jc w:val="both"/>
        <w:rPr>
          <w:rFonts w:asciiTheme="majorBidi" w:hAnsiTheme="majorBidi" w:cstheme="majorBidi"/>
        </w:rPr>
      </w:pPr>
      <w:r w:rsidRPr="007821FD">
        <w:rPr>
          <w:rFonts w:asciiTheme="majorBidi" w:hAnsiTheme="majorBidi" w:cstheme="majorBidi"/>
          <w:b/>
          <w:bCs/>
        </w:rPr>
        <w:t xml:space="preserve">Sf </w:t>
      </w:r>
      <w:r w:rsidRPr="007821FD">
        <w:rPr>
          <w:rFonts w:asciiTheme="majorBidi" w:hAnsiTheme="majorBidi" w:cstheme="majorBidi"/>
        </w:rPr>
        <w:t xml:space="preserve">étant le score financier, </w:t>
      </w:r>
      <w:r w:rsidRPr="007821FD">
        <w:rPr>
          <w:rFonts w:asciiTheme="majorBidi" w:hAnsiTheme="majorBidi" w:cstheme="majorBidi"/>
          <w:b/>
          <w:bCs/>
        </w:rPr>
        <w:t xml:space="preserve">Fm </w:t>
      </w:r>
      <w:r w:rsidRPr="007821FD">
        <w:rPr>
          <w:rFonts w:asciiTheme="majorBidi" w:hAnsiTheme="majorBidi" w:cstheme="majorBidi"/>
        </w:rPr>
        <w:t xml:space="preserve">le montant de la proposition la moins disante et </w:t>
      </w:r>
      <w:r w:rsidRPr="007821FD">
        <w:rPr>
          <w:rFonts w:asciiTheme="majorBidi" w:hAnsiTheme="majorBidi" w:cstheme="majorBidi"/>
          <w:b/>
          <w:bCs/>
        </w:rPr>
        <w:t>F</w:t>
      </w:r>
      <w:r w:rsidRPr="007821FD">
        <w:rPr>
          <w:rFonts w:asciiTheme="majorBidi" w:hAnsiTheme="majorBidi" w:cstheme="majorBidi"/>
        </w:rPr>
        <w:t xml:space="preserve"> le montant de la proposition considérée.</w:t>
      </w:r>
    </w:p>
    <w:p w14:paraId="51EE4202" w14:textId="77777777" w:rsidR="008E573D" w:rsidRPr="007821FD" w:rsidRDefault="008E573D" w:rsidP="008E573D">
      <w:pPr>
        <w:pStyle w:val="NormalWeb"/>
        <w:spacing w:before="0" w:beforeAutospacing="0" w:after="0" w:afterAutospacing="0"/>
        <w:jc w:val="both"/>
        <w:rPr>
          <w:rFonts w:asciiTheme="majorBidi" w:hAnsiTheme="majorBidi" w:cstheme="majorBidi"/>
        </w:rPr>
      </w:pPr>
    </w:p>
    <w:p w14:paraId="3C6735B2" w14:textId="56587B83" w:rsidR="008E573D" w:rsidRPr="007821FD" w:rsidRDefault="008E573D" w:rsidP="008E573D">
      <w:pPr>
        <w:pStyle w:val="NormalWeb"/>
        <w:spacing w:before="0" w:beforeAutospacing="0" w:after="0" w:afterAutospacing="0"/>
        <w:jc w:val="both"/>
        <w:rPr>
          <w:rFonts w:asciiTheme="majorBidi" w:hAnsiTheme="majorBidi" w:cstheme="majorBidi"/>
          <w:b/>
          <w:bCs/>
        </w:rPr>
      </w:pPr>
      <w:r w:rsidRPr="007821FD">
        <w:rPr>
          <w:rFonts w:asciiTheme="majorBidi" w:hAnsiTheme="majorBidi" w:cstheme="majorBidi"/>
        </w:rPr>
        <w:t xml:space="preserve"> </w:t>
      </w:r>
      <w:r w:rsidR="00035085" w:rsidRPr="007821FD">
        <w:rPr>
          <w:rFonts w:asciiTheme="majorBidi" w:hAnsiTheme="majorBidi" w:cstheme="majorBidi"/>
          <w:b/>
          <w:bCs/>
        </w:rPr>
        <w:t>3</w:t>
      </w:r>
      <w:r w:rsidRPr="007821FD">
        <w:rPr>
          <w:rFonts w:asciiTheme="majorBidi" w:hAnsiTheme="majorBidi" w:cstheme="majorBidi"/>
          <w:b/>
          <w:bCs/>
        </w:rPr>
        <w:t>. Analyse globale</w:t>
      </w:r>
    </w:p>
    <w:p w14:paraId="5E83C7E0" w14:textId="77777777" w:rsidR="008E573D" w:rsidRPr="007821FD" w:rsidRDefault="008E573D" w:rsidP="008E573D">
      <w:pPr>
        <w:pStyle w:val="NormalWeb"/>
        <w:spacing w:before="0" w:beforeAutospacing="0" w:after="0" w:afterAutospacing="0"/>
        <w:jc w:val="both"/>
        <w:rPr>
          <w:rFonts w:asciiTheme="majorBidi" w:hAnsiTheme="majorBidi" w:cstheme="majorBidi"/>
        </w:rPr>
      </w:pPr>
      <w:r w:rsidRPr="007821FD">
        <w:rPr>
          <w:rFonts w:asciiTheme="majorBidi" w:hAnsiTheme="majorBidi" w:cstheme="majorBidi"/>
        </w:rPr>
        <w:t>Les offres seront classées par ordre décroissant de la valeur de la combinaison des deux scores technique et financier. Le score technique (St) sera pondéré au taux de 60% le score financier (Sf) sera pondéré au taux de 40%. Le score total (ST) sera évalué comme suit :</w:t>
      </w:r>
    </w:p>
    <w:p w14:paraId="0097D0E5" w14:textId="77777777" w:rsidR="008E573D" w:rsidRPr="007821FD" w:rsidRDefault="008E573D" w:rsidP="008E573D">
      <w:pPr>
        <w:pStyle w:val="NormalWeb"/>
        <w:spacing w:before="0" w:beforeAutospacing="0" w:after="0" w:afterAutospacing="0"/>
        <w:jc w:val="both"/>
        <w:rPr>
          <w:rFonts w:asciiTheme="majorBidi" w:hAnsiTheme="majorBidi" w:cstheme="majorBidi"/>
        </w:rPr>
      </w:pPr>
    </w:p>
    <w:p w14:paraId="5B357F9C" w14:textId="7E9FACCE" w:rsidR="008E573D" w:rsidRPr="007821FD" w:rsidRDefault="008E573D" w:rsidP="008E573D">
      <w:pPr>
        <w:pStyle w:val="NormalWeb"/>
        <w:pBdr>
          <w:top w:val="single" w:sz="4" w:space="1" w:color="00000A"/>
          <w:left w:val="single" w:sz="4" w:space="4" w:color="00000A"/>
          <w:bottom w:val="single" w:sz="4" w:space="1" w:color="00000A"/>
          <w:right w:val="single" w:sz="4" w:space="31" w:color="00000A"/>
        </w:pBdr>
        <w:tabs>
          <w:tab w:val="left" w:pos="8160"/>
          <w:tab w:val="left" w:pos="8640"/>
        </w:tabs>
        <w:spacing w:before="0" w:beforeAutospacing="0" w:after="0" w:afterAutospacing="0"/>
        <w:ind w:left="720" w:right="998"/>
        <w:jc w:val="center"/>
        <w:rPr>
          <w:rFonts w:asciiTheme="majorBidi" w:hAnsiTheme="majorBidi" w:cstheme="majorBidi"/>
          <w:b/>
          <w:bCs/>
        </w:rPr>
      </w:pPr>
      <w:r w:rsidRPr="007821FD">
        <w:rPr>
          <w:rFonts w:asciiTheme="majorBidi" w:hAnsiTheme="majorBidi" w:cstheme="majorBidi"/>
          <w:b/>
          <w:bCs/>
        </w:rPr>
        <w:t>ST = 0,6 St + 0,4 Sf = 0,6</w:t>
      </w:r>
      <w:r w:rsidR="00C44C21" w:rsidRPr="007821FD">
        <w:rPr>
          <w:rFonts w:asciiTheme="majorBidi" w:hAnsiTheme="majorBidi" w:cstheme="majorBidi"/>
          <w:b/>
          <w:bCs/>
        </w:rPr>
        <w:t>x…</w:t>
      </w:r>
      <w:r w:rsidRPr="007821FD">
        <w:rPr>
          <w:rFonts w:asciiTheme="majorBidi" w:hAnsiTheme="majorBidi" w:cstheme="majorBidi"/>
          <w:b/>
          <w:bCs/>
        </w:rPr>
        <w:t>+ 0,4</w:t>
      </w:r>
      <w:r w:rsidR="00C44C21" w:rsidRPr="007821FD">
        <w:rPr>
          <w:rFonts w:asciiTheme="majorBidi" w:hAnsiTheme="majorBidi" w:cstheme="majorBidi"/>
          <w:b/>
          <w:bCs/>
        </w:rPr>
        <w:t>x…</w:t>
      </w:r>
      <w:r w:rsidRPr="007821FD">
        <w:rPr>
          <w:rFonts w:asciiTheme="majorBidi" w:hAnsiTheme="majorBidi" w:cstheme="majorBidi"/>
          <w:b/>
          <w:bCs/>
        </w:rPr>
        <w:t xml:space="preserve"> =</w:t>
      </w:r>
    </w:p>
    <w:p w14:paraId="2E6D7A23" w14:textId="77777777" w:rsidR="008E573D" w:rsidRPr="007821FD" w:rsidRDefault="008E573D" w:rsidP="008E573D">
      <w:pPr>
        <w:pStyle w:val="NormalWeb"/>
        <w:tabs>
          <w:tab w:val="left" w:pos="7230"/>
          <w:tab w:val="left" w:pos="7513"/>
        </w:tabs>
        <w:spacing w:before="0" w:beforeAutospacing="0" w:after="0" w:afterAutospacing="0"/>
        <w:ind w:right="2198"/>
        <w:rPr>
          <w:rFonts w:asciiTheme="majorBidi" w:hAnsiTheme="majorBidi" w:cstheme="majorBidi"/>
          <w:b/>
          <w:bCs/>
        </w:rPr>
      </w:pPr>
      <w:r w:rsidRPr="007821FD">
        <w:rPr>
          <w:rFonts w:asciiTheme="majorBidi" w:hAnsiTheme="majorBidi" w:cstheme="majorBidi"/>
          <w:b/>
          <w:bCs/>
        </w:rPr>
        <w:t xml:space="preserve">           </w:t>
      </w:r>
    </w:p>
    <w:p w14:paraId="2E87F913" w14:textId="77ACC02A" w:rsidR="0037249A" w:rsidRPr="007821FD" w:rsidRDefault="0037249A" w:rsidP="008E573D">
      <w:pPr>
        <w:shd w:val="clear" w:color="auto" w:fill="FFFFFF"/>
        <w:spacing w:after="0" w:line="240" w:lineRule="auto"/>
        <w:jc w:val="both"/>
        <w:rPr>
          <w:rFonts w:asciiTheme="majorBidi" w:eastAsia="Times New Roman" w:hAnsiTheme="majorBidi" w:cstheme="majorBidi"/>
          <w:sz w:val="24"/>
          <w:szCs w:val="24"/>
        </w:rPr>
      </w:pPr>
    </w:p>
    <w:p w14:paraId="39550A56" w14:textId="77777777" w:rsidR="006E2AED" w:rsidRPr="007821FD" w:rsidRDefault="006E2AED" w:rsidP="008E573D">
      <w:pPr>
        <w:shd w:val="clear" w:color="auto" w:fill="FFFFFF"/>
        <w:spacing w:after="0" w:line="240" w:lineRule="auto"/>
        <w:jc w:val="both"/>
        <w:rPr>
          <w:rFonts w:asciiTheme="majorBidi" w:eastAsia="Times New Roman" w:hAnsiTheme="majorBidi" w:cstheme="majorBidi"/>
          <w:sz w:val="24"/>
          <w:szCs w:val="24"/>
        </w:rPr>
      </w:pPr>
    </w:p>
    <w:p w14:paraId="3DB5DE35" w14:textId="0E7A617B" w:rsidR="004B6F58" w:rsidRPr="007821FD" w:rsidRDefault="004B6F58" w:rsidP="008E573D">
      <w:pPr>
        <w:pStyle w:val="Titre1"/>
        <w:numPr>
          <w:ilvl w:val="0"/>
          <w:numId w:val="28"/>
        </w:numPr>
        <w:spacing w:before="0"/>
        <w:ind w:left="284" w:hanging="142"/>
        <w:rPr>
          <w:rFonts w:asciiTheme="majorBidi" w:hAnsiTheme="majorBidi" w:cstheme="majorBidi"/>
          <w:caps/>
          <w:sz w:val="24"/>
          <w:szCs w:val="24"/>
        </w:rPr>
      </w:pPr>
      <w:r w:rsidRPr="007821FD">
        <w:rPr>
          <w:rFonts w:asciiTheme="majorBidi" w:hAnsiTheme="majorBidi" w:cstheme="majorBidi"/>
          <w:caps/>
          <w:sz w:val="24"/>
          <w:szCs w:val="24"/>
        </w:rPr>
        <w:t>Où et comment envoyer les candidatures</w:t>
      </w:r>
    </w:p>
    <w:p w14:paraId="7926D272" w14:textId="31ABD597" w:rsidR="00C44C21" w:rsidRPr="007821FD" w:rsidRDefault="00837948" w:rsidP="008E573D">
      <w:pPr>
        <w:shd w:val="clear" w:color="auto" w:fill="FFFFFF"/>
        <w:spacing w:after="0" w:line="240" w:lineRule="auto"/>
        <w:rPr>
          <w:rFonts w:asciiTheme="majorBidi" w:eastAsia="Times New Roman" w:hAnsiTheme="majorBidi" w:cstheme="majorBidi"/>
          <w:b/>
          <w:bCs/>
          <w:color w:val="333333"/>
          <w:sz w:val="24"/>
          <w:szCs w:val="24"/>
          <w:lang w:eastAsia="fr-FR"/>
        </w:rPr>
      </w:pPr>
      <w:bookmarkStart w:id="1" w:name="_heading=h.17dp8vu"/>
      <w:bookmarkEnd w:id="1"/>
      <w:r w:rsidRPr="007821FD">
        <w:rPr>
          <w:rFonts w:asciiTheme="majorBidi" w:eastAsia="Times New Roman" w:hAnsiTheme="majorBidi" w:cstheme="majorBidi"/>
          <w:color w:val="333333"/>
          <w:sz w:val="24"/>
          <w:szCs w:val="24"/>
          <w:lang w:eastAsia="fr-FR"/>
        </w:rPr>
        <w:t>L</w:t>
      </w:r>
      <w:r w:rsidR="00FE5AF2" w:rsidRPr="007821FD">
        <w:rPr>
          <w:rFonts w:asciiTheme="majorBidi" w:eastAsia="Times New Roman" w:hAnsiTheme="majorBidi" w:cstheme="majorBidi"/>
          <w:color w:val="333333"/>
          <w:sz w:val="24"/>
          <w:szCs w:val="24"/>
          <w:lang w:eastAsia="fr-FR"/>
        </w:rPr>
        <w:t>e dossier de candidature contenant l</w:t>
      </w:r>
      <w:r w:rsidRPr="007821FD">
        <w:rPr>
          <w:rFonts w:asciiTheme="majorBidi" w:eastAsia="Times New Roman" w:hAnsiTheme="majorBidi" w:cstheme="majorBidi"/>
          <w:color w:val="333333"/>
          <w:sz w:val="24"/>
          <w:szCs w:val="24"/>
          <w:lang w:eastAsia="fr-FR"/>
        </w:rPr>
        <w:t xml:space="preserve">’offre </w:t>
      </w:r>
      <w:r w:rsidR="00FE5AF2" w:rsidRPr="007821FD">
        <w:rPr>
          <w:rFonts w:asciiTheme="majorBidi" w:eastAsia="Times New Roman" w:hAnsiTheme="majorBidi" w:cstheme="majorBidi"/>
          <w:color w:val="333333"/>
          <w:sz w:val="24"/>
          <w:szCs w:val="24"/>
          <w:lang w:eastAsia="fr-FR"/>
        </w:rPr>
        <w:t xml:space="preserve">technique et l’offre financière </w:t>
      </w:r>
      <w:r w:rsidRPr="007821FD">
        <w:rPr>
          <w:rFonts w:asciiTheme="majorBidi" w:eastAsia="Times New Roman" w:hAnsiTheme="majorBidi" w:cstheme="majorBidi"/>
          <w:color w:val="333333"/>
          <w:sz w:val="24"/>
          <w:szCs w:val="24"/>
          <w:lang w:eastAsia="fr-FR"/>
        </w:rPr>
        <w:t xml:space="preserve">doit être transmis à l’adresse </w:t>
      </w:r>
      <w:r w:rsidR="003163A4" w:rsidRPr="007821FD">
        <w:rPr>
          <w:rFonts w:asciiTheme="majorBidi" w:eastAsia="Times New Roman" w:hAnsiTheme="majorBidi" w:cstheme="majorBidi"/>
          <w:color w:val="333333"/>
          <w:sz w:val="24"/>
          <w:szCs w:val="24"/>
          <w:lang w:eastAsia="fr-FR"/>
        </w:rPr>
        <w:t>électronique</w:t>
      </w:r>
      <w:r w:rsidRPr="007821FD">
        <w:rPr>
          <w:rFonts w:asciiTheme="majorBidi" w:eastAsia="Times New Roman" w:hAnsiTheme="majorBidi" w:cstheme="majorBidi"/>
          <w:color w:val="333333"/>
          <w:sz w:val="24"/>
          <w:szCs w:val="24"/>
          <w:lang w:eastAsia="fr-FR"/>
        </w:rPr>
        <w:t xml:space="preserve"> suivante : </w:t>
      </w:r>
      <w:r w:rsidR="007A6BFD" w:rsidRPr="007A6BFD">
        <w:rPr>
          <w:rFonts w:asciiTheme="majorBidi" w:eastAsia="Times New Roman" w:hAnsiTheme="majorBidi" w:cstheme="majorBidi"/>
          <w:color w:val="0070C0"/>
          <w:sz w:val="24"/>
          <w:szCs w:val="24"/>
          <w:u w:val="single"/>
          <w:lang w:eastAsia="fr-FR"/>
        </w:rPr>
        <w:t>procurment@wwfna.org</w:t>
      </w:r>
      <w:r w:rsidR="007A6BFD" w:rsidRPr="007A6BFD">
        <w:rPr>
          <w:rFonts w:asciiTheme="majorBidi" w:eastAsia="Times New Roman" w:hAnsiTheme="majorBidi" w:cstheme="majorBidi"/>
          <w:color w:val="0070C0"/>
          <w:sz w:val="24"/>
          <w:szCs w:val="24"/>
          <w:u w:val="single"/>
          <w:lang w:eastAsia="fr-FR"/>
        </w:rPr>
        <w:br/>
      </w:r>
      <w:r w:rsidRPr="007821FD">
        <w:rPr>
          <w:rFonts w:asciiTheme="majorBidi" w:eastAsia="Times New Roman" w:hAnsiTheme="majorBidi" w:cstheme="majorBidi"/>
          <w:color w:val="333333"/>
          <w:sz w:val="24"/>
          <w:szCs w:val="24"/>
          <w:lang w:eastAsia="fr-FR"/>
        </w:rPr>
        <w:br/>
      </w:r>
      <w:r w:rsidR="00C44C21" w:rsidRPr="007821FD">
        <w:rPr>
          <w:rFonts w:asciiTheme="majorBidi" w:eastAsia="Times New Roman" w:hAnsiTheme="majorBidi" w:cstheme="majorBidi"/>
          <w:color w:val="333333"/>
          <w:sz w:val="24"/>
          <w:szCs w:val="24"/>
          <w:lang w:eastAsia="fr-FR"/>
        </w:rPr>
        <w:t>La date limite pour recevoir les candidatures est le</w:t>
      </w:r>
      <w:r w:rsidR="00672B7D">
        <w:rPr>
          <w:rFonts w:asciiTheme="majorBidi" w:eastAsia="Times New Roman" w:hAnsiTheme="majorBidi" w:cstheme="majorBidi"/>
          <w:color w:val="333333"/>
          <w:sz w:val="24"/>
          <w:szCs w:val="24"/>
          <w:lang w:eastAsia="fr-FR"/>
        </w:rPr>
        <w:t xml:space="preserve"> 2</w:t>
      </w:r>
      <w:r w:rsidR="00FC2C17">
        <w:rPr>
          <w:rFonts w:asciiTheme="majorBidi" w:eastAsia="Times New Roman" w:hAnsiTheme="majorBidi" w:cstheme="majorBidi"/>
          <w:color w:val="333333"/>
          <w:sz w:val="24"/>
          <w:szCs w:val="24"/>
          <w:lang w:eastAsia="fr-FR"/>
        </w:rPr>
        <w:t>5</w:t>
      </w:r>
      <w:r w:rsidR="00672B7D">
        <w:rPr>
          <w:rFonts w:asciiTheme="majorBidi" w:eastAsia="Times New Roman" w:hAnsiTheme="majorBidi" w:cstheme="majorBidi"/>
          <w:color w:val="333333"/>
          <w:sz w:val="24"/>
          <w:szCs w:val="24"/>
          <w:lang w:eastAsia="fr-FR"/>
        </w:rPr>
        <w:t xml:space="preserve"> novembre 2023.</w:t>
      </w:r>
    </w:p>
    <w:p w14:paraId="142C0A20" w14:textId="5D0DE569" w:rsidR="00CF3059" w:rsidRPr="006E6B1D" w:rsidRDefault="00837948" w:rsidP="008E573D">
      <w:pPr>
        <w:shd w:val="clear" w:color="auto" w:fill="FFFFFF"/>
        <w:spacing w:after="0" w:line="240" w:lineRule="auto"/>
        <w:rPr>
          <w:rFonts w:eastAsia="Times New Roman" w:cstheme="minorHAnsi"/>
          <w:color w:val="333333"/>
          <w:lang w:eastAsia="fr-FR"/>
        </w:rPr>
      </w:pPr>
      <w:r w:rsidRPr="007821FD">
        <w:rPr>
          <w:rFonts w:asciiTheme="majorBidi" w:eastAsia="Times New Roman" w:hAnsiTheme="majorBidi" w:cstheme="majorBidi"/>
          <w:color w:val="333333"/>
          <w:sz w:val="24"/>
          <w:szCs w:val="24"/>
          <w:lang w:eastAsia="fr-FR"/>
        </w:rPr>
        <w:t>Les offres reçues après cette date ne seront pas considérées.</w:t>
      </w:r>
      <w:r w:rsidRPr="007821FD">
        <w:rPr>
          <w:rFonts w:asciiTheme="majorBidi" w:eastAsia="Times New Roman" w:hAnsiTheme="majorBidi" w:cstheme="majorBidi"/>
          <w:color w:val="333333"/>
          <w:sz w:val="24"/>
          <w:szCs w:val="24"/>
          <w:lang w:eastAsia="fr-FR"/>
        </w:rPr>
        <w:br/>
      </w:r>
    </w:p>
    <w:p w14:paraId="2A891BCC" w14:textId="77777777" w:rsidR="004B6F58" w:rsidRPr="008E573D" w:rsidRDefault="004B6F58" w:rsidP="008E573D">
      <w:pPr>
        <w:shd w:val="clear" w:color="auto" w:fill="FFFFFF"/>
        <w:spacing w:after="0" w:line="240" w:lineRule="auto"/>
        <w:jc w:val="both"/>
        <w:rPr>
          <w:rFonts w:eastAsia="Times New Roman" w:cstheme="minorHAnsi"/>
          <w:sz w:val="20"/>
          <w:szCs w:val="20"/>
        </w:rPr>
      </w:pPr>
    </w:p>
    <w:sectPr w:rsidR="004B6F58" w:rsidRPr="008E573D" w:rsidSect="00C32B8A">
      <w:headerReference w:type="even" r:id="rId7"/>
      <w:headerReference w:type="default" r:id="rId8"/>
      <w:footerReference w:type="even" r:id="rId9"/>
      <w:footerReference w:type="default" r:id="rId10"/>
      <w:headerReference w:type="first" r:id="rId11"/>
      <w:footerReference w:type="first" r:id="rId12"/>
      <w:pgSz w:w="11906" w:h="16838"/>
      <w:pgMar w:top="224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62BEB" w14:textId="77777777" w:rsidR="000F0E45" w:rsidRDefault="000F0E45" w:rsidP="00C32B8A">
      <w:pPr>
        <w:spacing w:after="0" w:line="240" w:lineRule="auto"/>
      </w:pPr>
      <w:r>
        <w:separator/>
      </w:r>
    </w:p>
  </w:endnote>
  <w:endnote w:type="continuationSeparator" w:id="0">
    <w:p w14:paraId="29773167" w14:textId="77777777" w:rsidR="000F0E45" w:rsidRDefault="000F0E45" w:rsidP="00C3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E238D" w14:textId="77777777" w:rsidR="00A020F2" w:rsidRDefault="00A020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8E294" w14:textId="77777777" w:rsidR="00A020F2" w:rsidRDefault="00A020F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E455" w14:textId="77777777" w:rsidR="00A020F2" w:rsidRDefault="00A020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086D9" w14:textId="77777777" w:rsidR="000F0E45" w:rsidRDefault="000F0E45" w:rsidP="00C32B8A">
      <w:pPr>
        <w:spacing w:after="0" w:line="240" w:lineRule="auto"/>
      </w:pPr>
      <w:r>
        <w:separator/>
      </w:r>
    </w:p>
  </w:footnote>
  <w:footnote w:type="continuationSeparator" w:id="0">
    <w:p w14:paraId="6E25BB06" w14:textId="77777777" w:rsidR="000F0E45" w:rsidRDefault="000F0E45" w:rsidP="00C32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589DF" w14:textId="77777777" w:rsidR="00A020F2" w:rsidRDefault="00A020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D31CF" w14:textId="04179ADA" w:rsidR="00C32B8A" w:rsidRDefault="00467011">
    <w:pPr>
      <w:pStyle w:val="En-tte"/>
    </w:pPr>
    <w:r>
      <w:rPr>
        <w:noProof/>
        <w:lang w:eastAsia="fr-FR"/>
      </w:rPr>
      <w:drawing>
        <wp:anchor distT="0" distB="0" distL="114300" distR="114300" simplePos="0" relativeHeight="251661312" behindDoc="0" locked="0" layoutInCell="1" allowOverlap="1" wp14:anchorId="56FB6E85" wp14:editId="005F214C">
          <wp:simplePos x="0" y="0"/>
          <wp:positionH relativeFrom="margin">
            <wp:posOffset>3838575</wp:posOffset>
          </wp:positionH>
          <wp:positionV relativeFrom="paragraph">
            <wp:posOffset>55245</wp:posOffset>
          </wp:positionV>
          <wp:extent cx="1909445" cy="664845"/>
          <wp:effectExtent l="0" t="0" r="0" b="1905"/>
          <wp:wrapThrough wrapText="bothSides">
            <wp:wrapPolygon edited="0">
              <wp:start x="8189" y="0"/>
              <wp:lineTo x="862" y="4332"/>
              <wp:lineTo x="646" y="5570"/>
              <wp:lineTo x="4094" y="9903"/>
              <wp:lineTo x="0" y="9903"/>
              <wp:lineTo x="0" y="21043"/>
              <wp:lineTo x="21334" y="21043"/>
              <wp:lineTo x="21334" y="12997"/>
              <wp:lineTo x="9697" y="9903"/>
              <wp:lineTo x="17455" y="8665"/>
              <wp:lineTo x="17455" y="4332"/>
              <wp:lineTo x="10128" y="0"/>
              <wp:lineTo x="8189"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E2AED" w:rsidRPr="007E164E">
      <w:rPr>
        <w:noProof/>
        <w:lang w:eastAsia="fr-FR"/>
      </w:rPr>
      <w:drawing>
        <wp:anchor distT="0" distB="0" distL="114300" distR="114300" simplePos="0" relativeHeight="251659264" behindDoc="0" locked="0" layoutInCell="1" allowOverlap="1" wp14:anchorId="525EA28D" wp14:editId="189C4582">
          <wp:simplePos x="0" y="0"/>
          <wp:positionH relativeFrom="margin">
            <wp:align>left</wp:align>
          </wp:positionH>
          <wp:positionV relativeFrom="paragraph">
            <wp:posOffset>-201930</wp:posOffset>
          </wp:positionV>
          <wp:extent cx="982034" cy="982980"/>
          <wp:effectExtent l="0" t="0" r="8890" b="7620"/>
          <wp:wrapNone/>
          <wp:docPr id="8"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descr="No automatic alt text available."/>
                  <pic:cNvPicPr>
                    <a:picLocks noChangeAspect="1" noChangeArrowheads="1"/>
                  </pic:cNvPicPr>
                </pic:nvPicPr>
                <pic:blipFill>
                  <a:blip r:embed="rId2" cstate="print"/>
                  <a:srcRect/>
                  <a:stretch>
                    <a:fillRect/>
                  </a:stretch>
                </pic:blipFill>
                <pic:spPr bwMode="auto">
                  <a:xfrm>
                    <a:off x="0" y="0"/>
                    <a:ext cx="986322" cy="987273"/>
                  </a:xfrm>
                  <a:prstGeom prst="rect">
                    <a:avLst/>
                  </a:prstGeom>
                  <a:noFill/>
                </pic:spPr>
              </pic:pic>
            </a:graphicData>
          </a:graphic>
          <wp14:sizeRelH relativeFrom="margin">
            <wp14:pctWidth>0</wp14:pctWidth>
          </wp14:sizeRelH>
          <wp14:sizeRelV relativeFrom="margin">
            <wp14:pctHeight>0</wp14:pctHeight>
          </wp14:sizeRelV>
        </wp:anchor>
      </w:drawing>
    </w:r>
  </w:p>
  <w:p w14:paraId="6C279682" w14:textId="77777777" w:rsidR="00C32B8A" w:rsidRDefault="00C32B8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A1661" w14:textId="77777777" w:rsidR="00A020F2" w:rsidRDefault="00A020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4DC"/>
    <w:multiLevelType w:val="hybridMultilevel"/>
    <w:tmpl w:val="2CFE89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A3D49"/>
    <w:multiLevelType w:val="hybridMultilevel"/>
    <w:tmpl w:val="A150E5F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0C6F2026"/>
    <w:multiLevelType w:val="hybridMultilevel"/>
    <w:tmpl w:val="F0BCEF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E43C68"/>
    <w:multiLevelType w:val="hybridMultilevel"/>
    <w:tmpl w:val="BB78A24C"/>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D24B1C"/>
    <w:multiLevelType w:val="multilevel"/>
    <w:tmpl w:val="6A78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A5E4C"/>
    <w:multiLevelType w:val="hybridMultilevel"/>
    <w:tmpl w:val="8222B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3A06C3"/>
    <w:multiLevelType w:val="multilevel"/>
    <w:tmpl w:val="27204A38"/>
    <w:lvl w:ilvl="0">
      <w:start w:val="15"/>
      <w:numFmt w:val="bullet"/>
      <w:lvlText w:val="-"/>
      <w:lvlJc w:val="left"/>
      <w:pPr>
        <w:ind w:left="420" w:hanging="360"/>
      </w:pPr>
      <w:rPr>
        <w:rFonts w:ascii="Times New Roman" w:hAnsi="Times New Roman" w:cs="Times New Roman" w:hint="default"/>
        <w:sz w:val="20"/>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Marlett" w:hAnsi="Marlett" w:cs="Marlett"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Marlett" w:hAnsi="Marlett" w:cs="Marlett"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Marlett" w:hAnsi="Marlett" w:cs="Marlett" w:hint="default"/>
      </w:rPr>
    </w:lvl>
  </w:abstractNum>
  <w:abstractNum w:abstractNumId="7" w15:restartNumberingAfterBreak="0">
    <w:nsid w:val="16D51FD1"/>
    <w:multiLevelType w:val="multilevel"/>
    <w:tmpl w:val="9050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611248"/>
    <w:multiLevelType w:val="multilevel"/>
    <w:tmpl w:val="A412CA0A"/>
    <w:lvl w:ilvl="0">
      <w:start w:val="1"/>
      <w:numFmt w:val="bullet"/>
      <w:lvlText w:val=""/>
      <w:lvlJc w:val="left"/>
      <w:pPr>
        <w:ind w:left="928" w:hanging="360"/>
      </w:pPr>
      <w:rPr>
        <w:rFonts w:ascii="Wingdings" w:hAnsi="Wingdings" w:hint="default"/>
        <w:b/>
        <w:sz w:val="20"/>
      </w:rPr>
    </w:lvl>
    <w:lvl w:ilvl="1">
      <w:start w:val="1"/>
      <w:numFmt w:val="bullet"/>
      <w:lvlText w:val="o"/>
      <w:lvlJc w:val="left"/>
      <w:pPr>
        <w:ind w:left="1455" w:hanging="360"/>
      </w:pPr>
      <w:rPr>
        <w:rFonts w:ascii="Courier New" w:hAnsi="Courier New" w:cs="Courier New" w:hint="default"/>
      </w:rPr>
    </w:lvl>
    <w:lvl w:ilvl="2">
      <w:start w:val="1"/>
      <w:numFmt w:val="bullet"/>
      <w:lvlText w:val=""/>
      <w:lvlJc w:val="left"/>
      <w:pPr>
        <w:ind w:left="2175" w:hanging="360"/>
      </w:pPr>
      <w:rPr>
        <w:rFonts w:ascii="Marlett" w:hAnsi="Marlett" w:cs="Marlett" w:hint="default"/>
      </w:rPr>
    </w:lvl>
    <w:lvl w:ilvl="3">
      <w:start w:val="1"/>
      <w:numFmt w:val="bullet"/>
      <w:lvlText w:val=""/>
      <w:lvlJc w:val="left"/>
      <w:pPr>
        <w:ind w:left="2895" w:hanging="360"/>
      </w:pPr>
      <w:rPr>
        <w:rFonts w:ascii="Symbol" w:hAnsi="Symbol" w:cs="Symbol" w:hint="default"/>
      </w:rPr>
    </w:lvl>
    <w:lvl w:ilvl="4">
      <w:start w:val="1"/>
      <w:numFmt w:val="bullet"/>
      <w:lvlText w:val="o"/>
      <w:lvlJc w:val="left"/>
      <w:pPr>
        <w:ind w:left="3615" w:hanging="360"/>
      </w:pPr>
      <w:rPr>
        <w:rFonts w:ascii="Courier New" w:hAnsi="Courier New" w:cs="Courier New" w:hint="default"/>
      </w:rPr>
    </w:lvl>
    <w:lvl w:ilvl="5">
      <w:start w:val="1"/>
      <w:numFmt w:val="bullet"/>
      <w:lvlText w:val=""/>
      <w:lvlJc w:val="left"/>
      <w:pPr>
        <w:ind w:left="4335" w:hanging="360"/>
      </w:pPr>
      <w:rPr>
        <w:rFonts w:ascii="Marlett" w:hAnsi="Marlett" w:cs="Marlett" w:hint="default"/>
      </w:rPr>
    </w:lvl>
    <w:lvl w:ilvl="6">
      <w:start w:val="1"/>
      <w:numFmt w:val="bullet"/>
      <w:lvlText w:val=""/>
      <w:lvlJc w:val="left"/>
      <w:pPr>
        <w:ind w:left="5055" w:hanging="360"/>
      </w:pPr>
      <w:rPr>
        <w:rFonts w:ascii="Symbol" w:hAnsi="Symbol" w:cs="Symbol" w:hint="default"/>
      </w:rPr>
    </w:lvl>
    <w:lvl w:ilvl="7">
      <w:start w:val="1"/>
      <w:numFmt w:val="bullet"/>
      <w:lvlText w:val="o"/>
      <w:lvlJc w:val="left"/>
      <w:pPr>
        <w:ind w:left="5775" w:hanging="360"/>
      </w:pPr>
      <w:rPr>
        <w:rFonts w:ascii="Courier New" w:hAnsi="Courier New" w:cs="Courier New" w:hint="default"/>
      </w:rPr>
    </w:lvl>
    <w:lvl w:ilvl="8">
      <w:start w:val="1"/>
      <w:numFmt w:val="bullet"/>
      <w:lvlText w:val=""/>
      <w:lvlJc w:val="left"/>
      <w:pPr>
        <w:ind w:left="6495" w:hanging="360"/>
      </w:pPr>
      <w:rPr>
        <w:rFonts w:ascii="Marlett" w:hAnsi="Marlett" w:cs="Marlett" w:hint="default"/>
      </w:rPr>
    </w:lvl>
  </w:abstractNum>
  <w:abstractNum w:abstractNumId="9" w15:restartNumberingAfterBreak="0">
    <w:nsid w:val="1CAC1724"/>
    <w:multiLevelType w:val="multilevel"/>
    <w:tmpl w:val="D7B8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F5EF8"/>
    <w:multiLevelType w:val="multilevel"/>
    <w:tmpl w:val="3A20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30111"/>
    <w:multiLevelType w:val="multilevel"/>
    <w:tmpl w:val="272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0643F"/>
    <w:multiLevelType w:val="multilevel"/>
    <w:tmpl w:val="3912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8F4BCC"/>
    <w:multiLevelType w:val="hybridMultilevel"/>
    <w:tmpl w:val="06E0382A"/>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2F9F1264"/>
    <w:multiLevelType w:val="multilevel"/>
    <w:tmpl w:val="58AAE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062548"/>
    <w:multiLevelType w:val="hybridMultilevel"/>
    <w:tmpl w:val="05FCFD40"/>
    <w:lvl w:ilvl="0" w:tplc="E74AC00C">
      <w:start w:val="1"/>
      <w:numFmt w:val="lowerRoman"/>
      <w:lvlText w:val="%1)"/>
      <w:lvlJc w:val="left"/>
      <w:pPr>
        <w:ind w:left="768" w:hanging="72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16" w15:restartNumberingAfterBreak="0">
    <w:nsid w:val="337F49B4"/>
    <w:multiLevelType w:val="multilevel"/>
    <w:tmpl w:val="9844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103A61"/>
    <w:multiLevelType w:val="multilevel"/>
    <w:tmpl w:val="AB30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16BC6"/>
    <w:multiLevelType w:val="hybridMultilevel"/>
    <w:tmpl w:val="C040CCA6"/>
    <w:lvl w:ilvl="0" w:tplc="83E41F7E">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8A077F5"/>
    <w:multiLevelType w:val="hybridMultilevel"/>
    <w:tmpl w:val="36585918"/>
    <w:lvl w:ilvl="0" w:tplc="040C0001">
      <w:start w:val="1"/>
      <w:numFmt w:val="bullet"/>
      <w:lvlText w:val=""/>
      <w:lvlJc w:val="left"/>
      <w:pPr>
        <w:ind w:left="720" w:hanging="72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02C60A7"/>
    <w:multiLevelType w:val="multilevel"/>
    <w:tmpl w:val="7FBA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CC5E21"/>
    <w:multiLevelType w:val="hybridMultilevel"/>
    <w:tmpl w:val="D6C4C9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8D398E"/>
    <w:multiLevelType w:val="hybridMultilevel"/>
    <w:tmpl w:val="8870C816"/>
    <w:lvl w:ilvl="0" w:tplc="D1CAB32E">
      <w:start w:val="1"/>
      <w:numFmt w:val="bullet"/>
      <w:lvlText w:val="-"/>
      <w:lvlJc w:val="left"/>
      <w:pPr>
        <w:ind w:left="720" w:hanging="360"/>
      </w:pPr>
      <w:rPr>
        <w:rFonts w:ascii="Times New Roman" w:eastAsiaTheme="minorHAnsi"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3" w15:restartNumberingAfterBreak="0">
    <w:nsid w:val="5D5C5DEF"/>
    <w:multiLevelType w:val="multilevel"/>
    <w:tmpl w:val="CA36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E97ACC"/>
    <w:multiLevelType w:val="multilevel"/>
    <w:tmpl w:val="4E42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C605EC"/>
    <w:multiLevelType w:val="hybridMultilevel"/>
    <w:tmpl w:val="C1B611A4"/>
    <w:lvl w:ilvl="0" w:tplc="0C00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C67691"/>
    <w:multiLevelType w:val="multilevel"/>
    <w:tmpl w:val="C17A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0C0111"/>
    <w:multiLevelType w:val="multilevel"/>
    <w:tmpl w:val="1312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3C2B91"/>
    <w:multiLevelType w:val="multilevel"/>
    <w:tmpl w:val="0F4A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141996"/>
    <w:multiLevelType w:val="multilevel"/>
    <w:tmpl w:val="8D72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5E0D17"/>
    <w:multiLevelType w:val="multilevel"/>
    <w:tmpl w:val="CB60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0E1596"/>
    <w:multiLevelType w:val="multilevel"/>
    <w:tmpl w:val="BCE2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BC3645"/>
    <w:multiLevelType w:val="multilevel"/>
    <w:tmpl w:val="83FCF358"/>
    <w:lvl w:ilvl="0">
      <w:start w:val="1"/>
      <w:numFmt w:val="bullet"/>
      <w:lvlText w:val=""/>
      <w:lvlJc w:val="left"/>
      <w:pPr>
        <w:ind w:left="928" w:hanging="360"/>
      </w:pPr>
      <w:rPr>
        <w:rFonts w:ascii="Symbol" w:hAnsi="Symbol" w:cs="Symbol" w:hint="default"/>
        <w:b/>
        <w:sz w:val="20"/>
      </w:rPr>
    </w:lvl>
    <w:lvl w:ilvl="1">
      <w:start w:val="1"/>
      <w:numFmt w:val="bullet"/>
      <w:lvlText w:val="o"/>
      <w:lvlJc w:val="left"/>
      <w:pPr>
        <w:ind w:left="1455" w:hanging="360"/>
      </w:pPr>
      <w:rPr>
        <w:rFonts w:ascii="Courier New" w:hAnsi="Courier New" w:cs="Courier New" w:hint="default"/>
      </w:rPr>
    </w:lvl>
    <w:lvl w:ilvl="2">
      <w:start w:val="1"/>
      <w:numFmt w:val="bullet"/>
      <w:lvlText w:val=""/>
      <w:lvlJc w:val="left"/>
      <w:pPr>
        <w:ind w:left="2175" w:hanging="360"/>
      </w:pPr>
      <w:rPr>
        <w:rFonts w:ascii="Marlett" w:hAnsi="Marlett" w:cs="Marlett" w:hint="default"/>
      </w:rPr>
    </w:lvl>
    <w:lvl w:ilvl="3">
      <w:start w:val="1"/>
      <w:numFmt w:val="bullet"/>
      <w:lvlText w:val=""/>
      <w:lvlJc w:val="left"/>
      <w:pPr>
        <w:ind w:left="2895" w:hanging="360"/>
      </w:pPr>
      <w:rPr>
        <w:rFonts w:ascii="Symbol" w:hAnsi="Symbol" w:cs="Symbol" w:hint="default"/>
      </w:rPr>
    </w:lvl>
    <w:lvl w:ilvl="4">
      <w:start w:val="1"/>
      <w:numFmt w:val="bullet"/>
      <w:lvlText w:val="o"/>
      <w:lvlJc w:val="left"/>
      <w:pPr>
        <w:ind w:left="3615" w:hanging="360"/>
      </w:pPr>
      <w:rPr>
        <w:rFonts w:ascii="Courier New" w:hAnsi="Courier New" w:cs="Courier New" w:hint="default"/>
      </w:rPr>
    </w:lvl>
    <w:lvl w:ilvl="5">
      <w:start w:val="1"/>
      <w:numFmt w:val="bullet"/>
      <w:lvlText w:val=""/>
      <w:lvlJc w:val="left"/>
      <w:pPr>
        <w:ind w:left="4335" w:hanging="360"/>
      </w:pPr>
      <w:rPr>
        <w:rFonts w:ascii="Marlett" w:hAnsi="Marlett" w:cs="Marlett" w:hint="default"/>
      </w:rPr>
    </w:lvl>
    <w:lvl w:ilvl="6">
      <w:start w:val="1"/>
      <w:numFmt w:val="bullet"/>
      <w:lvlText w:val=""/>
      <w:lvlJc w:val="left"/>
      <w:pPr>
        <w:ind w:left="5055" w:hanging="360"/>
      </w:pPr>
      <w:rPr>
        <w:rFonts w:ascii="Symbol" w:hAnsi="Symbol" w:cs="Symbol" w:hint="default"/>
      </w:rPr>
    </w:lvl>
    <w:lvl w:ilvl="7">
      <w:start w:val="1"/>
      <w:numFmt w:val="bullet"/>
      <w:lvlText w:val="o"/>
      <w:lvlJc w:val="left"/>
      <w:pPr>
        <w:ind w:left="5775" w:hanging="360"/>
      </w:pPr>
      <w:rPr>
        <w:rFonts w:ascii="Courier New" w:hAnsi="Courier New" w:cs="Courier New" w:hint="default"/>
      </w:rPr>
    </w:lvl>
    <w:lvl w:ilvl="8">
      <w:start w:val="1"/>
      <w:numFmt w:val="bullet"/>
      <w:lvlText w:val=""/>
      <w:lvlJc w:val="left"/>
      <w:pPr>
        <w:ind w:left="6495" w:hanging="360"/>
      </w:pPr>
      <w:rPr>
        <w:rFonts w:ascii="Marlett" w:hAnsi="Marlett" w:cs="Marlett" w:hint="default"/>
      </w:rPr>
    </w:lvl>
  </w:abstractNum>
  <w:abstractNum w:abstractNumId="33" w15:restartNumberingAfterBreak="0">
    <w:nsid w:val="72C551E6"/>
    <w:multiLevelType w:val="multilevel"/>
    <w:tmpl w:val="447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6B4B2F"/>
    <w:multiLevelType w:val="hybridMultilevel"/>
    <w:tmpl w:val="19423F52"/>
    <w:lvl w:ilvl="0" w:tplc="0C000005">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5" w15:restartNumberingAfterBreak="0">
    <w:nsid w:val="767B0BCD"/>
    <w:multiLevelType w:val="multilevel"/>
    <w:tmpl w:val="E8AC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8"/>
  </w:num>
  <w:num w:numId="3">
    <w:abstractNumId w:val="10"/>
  </w:num>
  <w:num w:numId="4">
    <w:abstractNumId w:val="17"/>
  </w:num>
  <w:num w:numId="5">
    <w:abstractNumId w:val="30"/>
  </w:num>
  <w:num w:numId="6">
    <w:abstractNumId w:val="27"/>
  </w:num>
  <w:num w:numId="7">
    <w:abstractNumId w:val="14"/>
  </w:num>
  <w:num w:numId="8">
    <w:abstractNumId w:val="7"/>
  </w:num>
  <w:num w:numId="9">
    <w:abstractNumId w:val="4"/>
  </w:num>
  <w:num w:numId="10">
    <w:abstractNumId w:val="26"/>
  </w:num>
  <w:num w:numId="11">
    <w:abstractNumId w:val="20"/>
  </w:num>
  <w:num w:numId="12">
    <w:abstractNumId w:val="24"/>
  </w:num>
  <w:num w:numId="13">
    <w:abstractNumId w:val="29"/>
  </w:num>
  <w:num w:numId="14">
    <w:abstractNumId w:val="1"/>
  </w:num>
  <w:num w:numId="15">
    <w:abstractNumId w:val="22"/>
  </w:num>
  <w:num w:numId="16">
    <w:abstractNumId w:val="11"/>
  </w:num>
  <w:num w:numId="17">
    <w:abstractNumId w:val="12"/>
  </w:num>
  <w:num w:numId="18">
    <w:abstractNumId w:val="18"/>
  </w:num>
  <w:num w:numId="19">
    <w:abstractNumId w:val="21"/>
  </w:num>
  <w:num w:numId="20">
    <w:abstractNumId w:val="3"/>
  </w:num>
  <w:num w:numId="21">
    <w:abstractNumId w:val="2"/>
  </w:num>
  <w:num w:numId="22">
    <w:abstractNumId w:val="5"/>
  </w:num>
  <w:num w:numId="23">
    <w:abstractNumId w:val="23"/>
  </w:num>
  <w:num w:numId="24">
    <w:abstractNumId w:val="0"/>
  </w:num>
  <w:num w:numId="25">
    <w:abstractNumId w:val="32"/>
  </w:num>
  <w:num w:numId="26">
    <w:abstractNumId w:val="6"/>
  </w:num>
  <w:num w:numId="27">
    <w:abstractNumId w:val="13"/>
  </w:num>
  <w:num w:numId="28">
    <w:abstractNumId w:val="25"/>
  </w:num>
  <w:num w:numId="29">
    <w:abstractNumId w:val="34"/>
  </w:num>
  <w:num w:numId="30">
    <w:abstractNumId w:val="8"/>
  </w:num>
  <w:num w:numId="31">
    <w:abstractNumId w:val="31"/>
  </w:num>
  <w:num w:numId="32">
    <w:abstractNumId w:val="35"/>
  </w:num>
  <w:num w:numId="33">
    <w:abstractNumId w:val="33"/>
  </w:num>
  <w:num w:numId="34">
    <w:abstractNumId w:val="16"/>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82"/>
    <w:rsid w:val="00005DFF"/>
    <w:rsid w:val="000065E2"/>
    <w:rsid w:val="00025425"/>
    <w:rsid w:val="00035085"/>
    <w:rsid w:val="000444A1"/>
    <w:rsid w:val="00056161"/>
    <w:rsid w:val="00060BDC"/>
    <w:rsid w:val="00067880"/>
    <w:rsid w:val="000B0FE3"/>
    <w:rsid w:val="000D72CB"/>
    <w:rsid w:val="000F0E45"/>
    <w:rsid w:val="00105681"/>
    <w:rsid w:val="00123889"/>
    <w:rsid w:val="001248DB"/>
    <w:rsid w:val="00142C96"/>
    <w:rsid w:val="00166764"/>
    <w:rsid w:val="00191597"/>
    <w:rsid w:val="001A6748"/>
    <w:rsid w:val="001C402A"/>
    <w:rsid w:val="001D6146"/>
    <w:rsid w:val="001F1674"/>
    <w:rsid w:val="002006A3"/>
    <w:rsid w:val="00222C09"/>
    <w:rsid w:val="00233B22"/>
    <w:rsid w:val="00241DFB"/>
    <w:rsid w:val="00254CF3"/>
    <w:rsid w:val="00260AE2"/>
    <w:rsid w:val="0026718C"/>
    <w:rsid w:val="00296F65"/>
    <w:rsid w:val="002A040F"/>
    <w:rsid w:val="002A71D8"/>
    <w:rsid w:val="002B2904"/>
    <w:rsid w:val="002E6AA5"/>
    <w:rsid w:val="002F0618"/>
    <w:rsid w:val="0030363A"/>
    <w:rsid w:val="003101F4"/>
    <w:rsid w:val="003163A4"/>
    <w:rsid w:val="00346D4E"/>
    <w:rsid w:val="00356CEC"/>
    <w:rsid w:val="0037249A"/>
    <w:rsid w:val="00381F80"/>
    <w:rsid w:val="0038418A"/>
    <w:rsid w:val="00397796"/>
    <w:rsid w:val="003A47AA"/>
    <w:rsid w:val="00406AB7"/>
    <w:rsid w:val="00464E6A"/>
    <w:rsid w:val="00467011"/>
    <w:rsid w:val="00492FA1"/>
    <w:rsid w:val="004B069A"/>
    <w:rsid w:val="004B2749"/>
    <w:rsid w:val="004B454D"/>
    <w:rsid w:val="004B6F58"/>
    <w:rsid w:val="004E7162"/>
    <w:rsid w:val="00510EEF"/>
    <w:rsid w:val="00531AA8"/>
    <w:rsid w:val="00535756"/>
    <w:rsid w:val="00543F51"/>
    <w:rsid w:val="00547678"/>
    <w:rsid w:val="00573EA8"/>
    <w:rsid w:val="005744C7"/>
    <w:rsid w:val="005A1996"/>
    <w:rsid w:val="005A7DF6"/>
    <w:rsid w:val="005E5192"/>
    <w:rsid w:val="0061096B"/>
    <w:rsid w:val="00640BAF"/>
    <w:rsid w:val="00672B7D"/>
    <w:rsid w:val="00684532"/>
    <w:rsid w:val="00687EF9"/>
    <w:rsid w:val="006A7FD2"/>
    <w:rsid w:val="006B2B7A"/>
    <w:rsid w:val="006C7598"/>
    <w:rsid w:val="006E2AED"/>
    <w:rsid w:val="006E6B1D"/>
    <w:rsid w:val="007203F9"/>
    <w:rsid w:val="00734535"/>
    <w:rsid w:val="00736993"/>
    <w:rsid w:val="00745547"/>
    <w:rsid w:val="00774969"/>
    <w:rsid w:val="007821FD"/>
    <w:rsid w:val="00785661"/>
    <w:rsid w:val="0079065F"/>
    <w:rsid w:val="00790E4B"/>
    <w:rsid w:val="00796B71"/>
    <w:rsid w:val="007A6BFD"/>
    <w:rsid w:val="007B494A"/>
    <w:rsid w:val="007B7F9C"/>
    <w:rsid w:val="007F28BC"/>
    <w:rsid w:val="007F5482"/>
    <w:rsid w:val="0080154D"/>
    <w:rsid w:val="00806486"/>
    <w:rsid w:val="00812C2A"/>
    <w:rsid w:val="00837948"/>
    <w:rsid w:val="00843737"/>
    <w:rsid w:val="008441E4"/>
    <w:rsid w:val="00864DB2"/>
    <w:rsid w:val="0088793D"/>
    <w:rsid w:val="008A1062"/>
    <w:rsid w:val="008E573D"/>
    <w:rsid w:val="008F27D5"/>
    <w:rsid w:val="008F456F"/>
    <w:rsid w:val="0092206E"/>
    <w:rsid w:val="00927724"/>
    <w:rsid w:val="00966FDB"/>
    <w:rsid w:val="00971156"/>
    <w:rsid w:val="00972B32"/>
    <w:rsid w:val="009D4FC4"/>
    <w:rsid w:val="009E0C1E"/>
    <w:rsid w:val="009F6173"/>
    <w:rsid w:val="00A020F2"/>
    <w:rsid w:val="00A05CEE"/>
    <w:rsid w:val="00A21928"/>
    <w:rsid w:val="00A43684"/>
    <w:rsid w:val="00A50C47"/>
    <w:rsid w:val="00AB702B"/>
    <w:rsid w:val="00AE1EC4"/>
    <w:rsid w:val="00AE2D03"/>
    <w:rsid w:val="00B20F3E"/>
    <w:rsid w:val="00B42905"/>
    <w:rsid w:val="00BF0A62"/>
    <w:rsid w:val="00C32B8A"/>
    <w:rsid w:val="00C44C21"/>
    <w:rsid w:val="00C507EA"/>
    <w:rsid w:val="00C8623E"/>
    <w:rsid w:val="00CE2896"/>
    <w:rsid w:val="00CF1A82"/>
    <w:rsid w:val="00CF3059"/>
    <w:rsid w:val="00D00F1D"/>
    <w:rsid w:val="00D02C52"/>
    <w:rsid w:val="00D94039"/>
    <w:rsid w:val="00DA3CD1"/>
    <w:rsid w:val="00DC4452"/>
    <w:rsid w:val="00E046DD"/>
    <w:rsid w:val="00E3469F"/>
    <w:rsid w:val="00E54F02"/>
    <w:rsid w:val="00E715E8"/>
    <w:rsid w:val="00E85B83"/>
    <w:rsid w:val="00E86A1F"/>
    <w:rsid w:val="00EA76E9"/>
    <w:rsid w:val="00EB50DB"/>
    <w:rsid w:val="00EC3D2A"/>
    <w:rsid w:val="00ED1F14"/>
    <w:rsid w:val="00EF28E9"/>
    <w:rsid w:val="00F03BFB"/>
    <w:rsid w:val="00F05336"/>
    <w:rsid w:val="00F14F10"/>
    <w:rsid w:val="00F44DE4"/>
    <w:rsid w:val="00F67AB0"/>
    <w:rsid w:val="00F806F2"/>
    <w:rsid w:val="00F86B17"/>
    <w:rsid w:val="00FC2C17"/>
    <w:rsid w:val="00FD543A"/>
    <w:rsid w:val="00FE5AF2"/>
    <w:rsid w:val="00FE65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59AD2"/>
  <w15:docId w15:val="{6CA533BB-EC1C-410A-A95A-28E6160E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F02"/>
  </w:style>
  <w:style w:type="paragraph" w:styleId="Titre1">
    <w:name w:val="heading 1"/>
    <w:basedOn w:val="Normal"/>
    <w:next w:val="Normal"/>
    <w:link w:val="Titre1Car"/>
    <w:qFormat/>
    <w:rsid w:val="008E573D"/>
    <w:pPr>
      <w:keepNext/>
      <w:spacing w:before="120" w:after="0" w:line="240" w:lineRule="auto"/>
      <w:outlineLvl w:val="0"/>
    </w:pPr>
    <w:rPr>
      <w:rFonts w:ascii="Tahoma" w:eastAsia="Times New Roman" w:hAnsi="Tahoma" w:cs="Times New Roman"/>
      <w:b/>
      <w:color w:val="00000A"/>
      <w:sz w:val="20"/>
      <w:szCs w:val="20"/>
      <w:lang w:eastAsia="fr-FR"/>
    </w:rPr>
  </w:style>
  <w:style w:type="paragraph" w:styleId="Titre2">
    <w:name w:val="heading 2"/>
    <w:basedOn w:val="Normal"/>
    <w:link w:val="Titre2Car"/>
    <w:uiPriority w:val="9"/>
    <w:qFormat/>
    <w:rsid w:val="00CF1A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CF1A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F1A82"/>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CF1A82"/>
    <w:rPr>
      <w:rFonts w:ascii="Times New Roman" w:eastAsia="Times New Roman" w:hAnsi="Times New Roman" w:cs="Times New Roman"/>
      <w:b/>
      <w:bCs/>
      <w:sz w:val="27"/>
      <w:szCs w:val="27"/>
    </w:rPr>
  </w:style>
  <w:style w:type="character" w:styleId="lev">
    <w:name w:val="Strong"/>
    <w:basedOn w:val="Policepardfaut"/>
    <w:uiPriority w:val="22"/>
    <w:qFormat/>
    <w:rsid w:val="00CF1A82"/>
    <w:rPr>
      <w:b/>
      <w:bCs/>
    </w:rPr>
  </w:style>
  <w:style w:type="paragraph" w:styleId="NormalWeb">
    <w:name w:val="Normal (Web)"/>
    <w:basedOn w:val="Normal"/>
    <w:uiPriority w:val="99"/>
    <w:semiHidden/>
    <w:unhideWhenUsed/>
    <w:qFormat/>
    <w:rsid w:val="00CF1A82"/>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CF1A82"/>
    <w:rPr>
      <w:color w:val="0000FF"/>
      <w:u w:val="single"/>
    </w:rPr>
  </w:style>
  <w:style w:type="character" w:customStyle="1" w:styleId="txt">
    <w:name w:val="txt"/>
    <w:basedOn w:val="Policepardfaut"/>
    <w:rsid w:val="00CF1A82"/>
  </w:style>
  <w:style w:type="paragraph" w:customStyle="1" w:styleId="list-group-item">
    <w:name w:val="list-group-item"/>
    <w:basedOn w:val="Normal"/>
    <w:rsid w:val="00CF1A82"/>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4B6F58"/>
    <w:pPr>
      <w:ind w:left="720"/>
      <w:contextualSpacing/>
    </w:pPr>
  </w:style>
  <w:style w:type="paragraph" w:styleId="En-tte">
    <w:name w:val="header"/>
    <w:basedOn w:val="Normal"/>
    <w:link w:val="En-tteCar"/>
    <w:uiPriority w:val="99"/>
    <w:unhideWhenUsed/>
    <w:rsid w:val="00C32B8A"/>
    <w:pPr>
      <w:tabs>
        <w:tab w:val="center" w:pos="4536"/>
        <w:tab w:val="right" w:pos="9072"/>
      </w:tabs>
      <w:spacing w:after="0" w:line="240" w:lineRule="auto"/>
    </w:pPr>
  </w:style>
  <w:style w:type="character" w:customStyle="1" w:styleId="En-tteCar">
    <w:name w:val="En-tête Car"/>
    <w:basedOn w:val="Policepardfaut"/>
    <w:link w:val="En-tte"/>
    <w:uiPriority w:val="99"/>
    <w:rsid w:val="00C32B8A"/>
  </w:style>
  <w:style w:type="paragraph" w:styleId="Pieddepage">
    <w:name w:val="footer"/>
    <w:basedOn w:val="Normal"/>
    <w:link w:val="PieddepageCar"/>
    <w:uiPriority w:val="99"/>
    <w:unhideWhenUsed/>
    <w:qFormat/>
    <w:rsid w:val="00C32B8A"/>
    <w:pPr>
      <w:tabs>
        <w:tab w:val="center" w:pos="4536"/>
        <w:tab w:val="right" w:pos="9072"/>
      </w:tabs>
      <w:spacing w:after="0" w:line="240" w:lineRule="auto"/>
    </w:pPr>
  </w:style>
  <w:style w:type="character" w:customStyle="1" w:styleId="PieddepageCar">
    <w:name w:val="Pied de page Car"/>
    <w:basedOn w:val="Policepardfaut"/>
    <w:link w:val="Pieddepage"/>
    <w:uiPriority w:val="99"/>
    <w:qFormat/>
    <w:rsid w:val="00C32B8A"/>
  </w:style>
  <w:style w:type="paragraph" w:styleId="Rvision">
    <w:name w:val="Revision"/>
    <w:hidden/>
    <w:uiPriority w:val="99"/>
    <w:semiHidden/>
    <w:rsid w:val="001D6146"/>
    <w:pPr>
      <w:spacing w:after="0" w:line="240" w:lineRule="auto"/>
    </w:pPr>
  </w:style>
  <w:style w:type="paragraph" w:customStyle="1" w:styleId="Default">
    <w:name w:val="Default"/>
    <w:rsid w:val="00142C96"/>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Policepardfaut"/>
    <w:uiPriority w:val="99"/>
    <w:semiHidden/>
    <w:unhideWhenUsed/>
    <w:rsid w:val="00142C96"/>
    <w:rPr>
      <w:color w:val="605E5C"/>
      <w:shd w:val="clear" w:color="auto" w:fill="E1DFDD"/>
    </w:rPr>
  </w:style>
  <w:style w:type="character" w:styleId="Lienhypertextesuivivisit">
    <w:name w:val="FollowedHyperlink"/>
    <w:basedOn w:val="Policepardfaut"/>
    <w:uiPriority w:val="99"/>
    <w:semiHidden/>
    <w:unhideWhenUsed/>
    <w:rsid w:val="00142C96"/>
    <w:rPr>
      <w:color w:val="800080" w:themeColor="followedHyperlink"/>
      <w:u w:val="single"/>
    </w:rPr>
  </w:style>
  <w:style w:type="character" w:styleId="Marquedecommentaire">
    <w:name w:val="annotation reference"/>
    <w:basedOn w:val="Policepardfaut"/>
    <w:uiPriority w:val="99"/>
    <w:semiHidden/>
    <w:unhideWhenUsed/>
    <w:rsid w:val="00D02C52"/>
    <w:rPr>
      <w:sz w:val="16"/>
      <w:szCs w:val="16"/>
    </w:rPr>
  </w:style>
  <w:style w:type="paragraph" w:styleId="Commentaire">
    <w:name w:val="annotation text"/>
    <w:basedOn w:val="Normal"/>
    <w:link w:val="CommentaireCar"/>
    <w:uiPriority w:val="99"/>
    <w:semiHidden/>
    <w:unhideWhenUsed/>
    <w:rsid w:val="00D02C52"/>
    <w:pPr>
      <w:spacing w:line="240" w:lineRule="auto"/>
    </w:pPr>
    <w:rPr>
      <w:sz w:val="20"/>
      <w:szCs w:val="20"/>
    </w:rPr>
  </w:style>
  <w:style w:type="character" w:customStyle="1" w:styleId="CommentaireCar">
    <w:name w:val="Commentaire Car"/>
    <w:basedOn w:val="Policepardfaut"/>
    <w:link w:val="Commentaire"/>
    <w:uiPriority w:val="99"/>
    <w:semiHidden/>
    <w:rsid w:val="00D02C52"/>
    <w:rPr>
      <w:sz w:val="20"/>
      <w:szCs w:val="20"/>
    </w:rPr>
  </w:style>
  <w:style w:type="paragraph" w:styleId="Objetducommentaire">
    <w:name w:val="annotation subject"/>
    <w:basedOn w:val="Commentaire"/>
    <w:next w:val="Commentaire"/>
    <w:link w:val="ObjetducommentaireCar"/>
    <w:uiPriority w:val="99"/>
    <w:semiHidden/>
    <w:unhideWhenUsed/>
    <w:rsid w:val="00D02C52"/>
    <w:rPr>
      <w:b/>
      <w:bCs/>
    </w:rPr>
  </w:style>
  <w:style w:type="character" w:customStyle="1" w:styleId="ObjetducommentaireCar">
    <w:name w:val="Objet du commentaire Car"/>
    <w:basedOn w:val="CommentaireCar"/>
    <w:link w:val="Objetducommentaire"/>
    <w:uiPriority w:val="99"/>
    <w:semiHidden/>
    <w:rsid w:val="00D02C52"/>
    <w:rPr>
      <w:b/>
      <w:bCs/>
      <w:sz w:val="20"/>
      <w:szCs w:val="20"/>
    </w:rPr>
  </w:style>
  <w:style w:type="paragraph" w:styleId="Corpsdetexte">
    <w:name w:val="Body Text"/>
    <w:basedOn w:val="Normal"/>
    <w:link w:val="CorpsdetexteCar"/>
    <w:semiHidden/>
    <w:unhideWhenUsed/>
    <w:qFormat/>
    <w:rsid w:val="008E573D"/>
    <w:pPr>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semiHidden/>
    <w:qFormat/>
    <w:rsid w:val="008E573D"/>
    <w:rPr>
      <w:rFonts w:ascii="Times New Roman" w:eastAsia="Times New Roman" w:hAnsi="Times New Roman" w:cs="Times New Roman"/>
      <w:sz w:val="20"/>
      <w:szCs w:val="20"/>
      <w:lang w:eastAsia="fr-FR"/>
    </w:rPr>
  </w:style>
  <w:style w:type="table" w:styleId="Grilledutableau">
    <w:name w:val="Table Grid"/>
    <w:basedOn w:val="TableauNormal"/>
    <w:rsid w:val="008E573D"/>
    <w:pPr>
      <w:spacing w:after="0" w:line="240" w:lineRule="auto"/>
    </w:pPr>
    <w:rPr>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qFormat/>
    <w:rsid w:val="008E573D"/>
    <w:rPr>
      <w:rFonts w:ascii="Tahoma" w:eastAsia="Times New Roman" w:hAnsi="Tahoma" w:cs="Times New Roman"/>
      <w:b/>
      <w:color w:val="00000A"/>
      <w:sz w:val="20"/>
      <w:szCs w:val="20"/>
      <w:lang w:eastAsia="fr-FR"/>
    </w:rPr>
  </w:style>
  <w:style w:type="paragraph" w:styleId="Titre">
    <w:name w:val="Title"/>
    <w:basedOn w:val="Normal"/>
    <w:next w:val="Corpsdetexte"/>
    <w:link w:val="TitreCar"/>
    <w:qFormat/>
    <w:rsid w:val="008E573D"/>
    <w:pPr>
      <w:spacing w:after="0" w:line="240" w:lineRule="auto"/>
      <w:jc w:val="center"/>
    </w:pPr>
    <w:rPr>
      <w:rFonts w:ascii="Times New Roman" w:eastAsia="Times New Roman" w:hAnsi="Times New Roman" w:cs="Times New Roman"/>
      <w:b/>
      <w:color w:val="00000A"/>
      <w:sz w:val="28"/>
      <w:szCs w:val="20"/>
      <w:lang w:eastAsia="fr-FR"/>
    </w:rPr>
  </w:style>
  <w:style w:type="character" w:customStyle="1" w:styleId="TitreCar">
    <w:name w:val="Titre Car"/>
    <w:basedOn w:val="Policepardfaut"/>
    <w:link w:val="Titre"/>
    <w:qFormat/>
    <w:rsid w:val="008E573D"/>
    <w:rPr>
      <w:rFonts w:ascii="Times New Roman" w:eastAsia="Times New Roman" w:hAnsi="Times New Roman" w:cs="Times New Roman"/>
      <w:b/>
      <w:color w:val="00000A"/>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22642">
      <w:bodyDiv w:val="1"/>
      <w:marLeft w:val="0"/>
      <w:marRight w:val="0"/>
      <w:marTop w:val="0"/>
      <w:marBottom w:val="0"/>
      <w:divBdr>
        <w:top w:val="none" w:sz="0" w:space="0" w:color="auto"/>
        <w:left w:val="none" w:sz="0" w:space="0" w:color="auto"/>
        <w:bottom w:val="none" w:sz="0" w:space="0" w:color="auto"/>
        <w:right w:val="none" w:sz="0" w:space="0" w:color="auto"/>
      </w:divBdr>
      <w:divsChild>
        <w:div w:id="147137579">
          <w:marLeft w:val="0"/>
          <w:marRight w:val="0"/>
          <w:marTop w:val="0"/>
          <w:marBottom w:val="300"/>
          <w:divBdr>
            <w:top w:val="none" w:sz="0" w:space="0" w:color="auto"/>
            <w:left w:val="none" w:sz="0" w:space="0" w:color="auto"/>
            <w:bottom w:val="none" w:sz="0" w:space="0" w:color="auto"/>
            <w:right w:val="none" w:sz="0" w:space="0" w:color="auto"/>
          </w:divBdr>
          <w:divsChild>
            <w:div w:id="281572477">
              <w:marLeft w:val="0"/>
              <w:marRight w:val="0"/>
              <w:marTop w:val="0"/>
              <w:marBottom w:val="0"/>
              <w:divBdr>
                <w:top w:val="none" w:sz="0" w:space="0" w:color="auto"/>
                <w:left w:val="none" w:sz="0" w:space="0" w:color="auto"/>
                <w:bottom w:val="none" w:sz="0" w:space="0" w:color="auto"/>
                <w:right w:val="none" w:sz="0" w:space="0" w:color="auto"/>
              </w:divBdr>
              <w:divsChild>
                <w:div w:id="19008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38530">
      <w:bodyDiv w:val="1"/>
      <w:marLeft w:val="0"/>
      <w:marRight w:val="0"/>
      <w:marTop w:val="0"/>
      <w:marBottom w:val="0"/>
      <w:divBdr>
        <w:top w:val="none" w:sz="0" w:space="0" w:color="auto"/>
        <w:left w:val="none" w:sz="0" w:space="0" w:color="auto"/>
        <w:bottom w:val="none" w:sz="0" w:space="0" w:color="auto"/>
        <w:right w:val="none" w:sz="0" w:space="0" w:color="auto"/>
      </w:divBdr>
    </w:div>
    <w:div w:id="561714064">
      <w:bodyDiv w:val="1"/>
      <w:marLeft w:val="0"/>
      <w:marRight w:val="0"/>
      <w:marTop w:val="0"/>
      <w:marBottom w:val="0"/>
      <w:divBdr>
        <w:top w:val="none" w:sz="0" w:space="0" w:color="auto"/>
        <w:left w:val="none" w:sz="0" w:space="0" w:color="auto"/>
        <w:bottom w:val="none" w:sz="0" w:space="0" w:color="auto"/>
        <w:right w:val="none" w:sz="0" w:space="0" w:color="auto"/>
      </w:divBdr>
    </w:div>
    <w:div w:id="882132080">
      <w:bodyDiv w:val="1"/>
      <w:marLeft w:val="0"/>
      <w:marRight w:val="0"/>
      <w:marTop w:val="0"/>
      <w:marBottom w:val="0"/>
      <w:divBdr>
        <w:top w:val="none" w:sz="0" w:space="0" w:color="auto"/>
        <w:left w:val="none" w:sz="0" w:space="0" w:color="auto"/>
        <w:bottom w:val="none" w:sz="0" w:space="0" w:color="auto"/>
        <w:right w:val="none" w:sz="0" w:space="0" w:color="auto"/>
      </w:divBdr>
    </w:div>
    <w:div w:id="1108963153">
      <w:bodyDiv w:val="1"/>
      <w:marLeft w:val="0"/>
      <w:marRight w:val="0"/>
      <w:marTop w:val="0"/>
      <w:marBottom w:val="0"/>
      <w:divBdr>
        <w:top w:val="none" w:sz="0" w:space="0" w:color="auto"/>
        <w:left w:val="none" w:sz="0" w:space="0" w:color="auto"/>
        <w:bottom w:val="none" w:sz="0" w:space="0" w:color="auto"/>
        <w:right w:val="none" w:sz="0" w:space="0" w:color="auto"/>
      </w:divBdr>
    </w:div>
    <w:div w:id="1198663725">
      <w:bodyDiv w:val="1"/>
      <w:marLeft w:val="0"/>
      <w:marRight w:val="0"/>
      <w:marTop w:val="0"/>
      <w:marBottom w:val="0"/>
      <w:divBdr>
        <w:top w:val="none" w:sz="0" w:space="0" w:color="auto"/>
        <w:left w:val="none" w:sz="0" w:space="0" w:color="auto"/>
        <w:bottom w:val="none" w:sz="0" w:space="0" w:color="auto"/>
        <w:right w:val="none" w:sz="0" w:space="0" w:color="auto"/>
      </w:divBdr>
    </w:div>
    <w:div w:id="1580627832">
      <w:bodyDiv w:val="1"/>
      <w:marLeft w:val="0"/>
      <w:marRight w:val="0"/>
      <w:marTop w:val="0"/>
      <w:marBottom w:val="0"/>
      <w:divBdr>
        <w:top w:val="none" w:sz="0" w:space="0" w:color="auto"/>
        <w:left w:val="none" w:sz="0" w:space="0" w:color="auto"/>
        <w:bottom w:val="none" w:sz="0" w:space="0" w:color="auto"/>
        <w:right w:val="none" w:sz="0" w:space="0" w:color="auto"/>
      </w:divBdr>
    </w:div>
    <w:div w:id="1963684220">
      <w:bodyDiv w:val="1"/>
      <w:marLeft w:val="0"/>
      <w:marRight w:val="0"/>
      <w:marTop w:val="0"/>
      <w:marBottom w:val="0"/>
      <w:divBdr>
        <w:top w:val="none" w:sz="0" w:space="0" w:color="auto"/>
        <w:left w:val="none" w:sz="0" w:space="0" w:color="auto"/>
        <w:bottom w:val="none" w:sz="0" w:space="0" w:color="auto"/>
        <w:right w:val="none" w:sz="0" w:space="0" w:color="auto"/>
      </w:divBdr>
    </w:div>
    <w:div w:id="2012179544">
      <w:bodyDiv w:val="1"/>
      <w:marLeft w:val="0"/>
      <w:marRight w:val="0"/>
      <w:marTop w:val="0"/>
      <w:marBottom w:val="0"/>
      <w:divBdr>
        <w:top w:val="none" w:sz="0" w:space="0" w:color="auto"/>
        <w:left w:val="none" w:sz="0" w:space="0" w:color="auto"/>
        <w:bottom w:val="none" w:sz="0" w:space="0" w:color="auto"/>
        <w:right w:val="none" w:sz="0" w:space="0" w:color="auto"/>
      </w:divBdr>
      <w:divsChild>
        <w:div w:id="879899984">
          <w:marLeft w:val="0"/>
          <w:marRight w:val="0"/>
          <w:marTop w:val="0"/>
          <w:marBottom w:val="300"/>
          <w:divBdr>
            <w:top w:val="none" w:sz="0" w:space="0" w:color="auto"/>
            <w:left w:val="none" w:sz="0" w:space="0" w:color="auto"/>
            <w:bottom w:val="none" w:sz="0" w:space="0" w:color="auto"/>
            <w:right w:val="none" w:sz="0" w:space="0" w:color="auto"/>
          </w:divBdr>
          <w:divsChild>
            <w:div w:id="740057002">
              <w:marLeft w:val="0"/>
              <w:marRight w:val="0"/>
              <w:marTop w:val="0"/>
              <w:marBottom w:val="0"/>
              <w:divBdr>
                <w:top w:val="none" w:sz="0" w:space="0" w:color="auto"/>
                <w:left w:val="none" w:sz="0" w:space="0" w:color="auto"/>
                <w:bottom w:val="none" w:sz="0" w:space="0" w:color="auto"/>
                <w:right w:val="none" w:sz="0" w:space="0" w:color="auto"/>
              </w:divBdr>
              <w:divsChild>
                <w:div w:id="4742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6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2377</Words>
  <Characters>13076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DHOUIB</dc:creator>
  <cp:keywords/>
  <dc:description/>
  <cp:lastModifiedBy>Wassim Amdrous</cp:lastModifiedBy>
  <cp:revision>3</cp:revision>
  <cp:lastPrinted>2023-11-10T16:35:00Z</cp:lastPrinted>
  <dcterms:created xsi:type="dcterms:W3CDTF">2023-11-10T16:36:00Z</dcterms:created>
  <dcterms:modified xsi:type="dcterms:W3CDTF">2023-11-10T17:09:00Z</dcterms:modified>
</cp:coreProperties>
</file>