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79DBC" w14:textId="7D4BA4D2" w:rsidR="00A921F8" w:rsidRPr="00EE1B34" w:rsidRDefault="00546722" w:rsidP="6630DC5D">
      <w:pPr>
        <w:shd w:val="clear" w:color="auto" w:fill="FFFFFF" w:themeFill="background1"/>
        <w:rPr>
          <w:rFonts w:ascii="Calibri" w:hAnsi="Calibri" w:cs="Arial"/>
          <w:color w:val="222222"/>
        </w:rPr>
      </w:pPr>
      <w:r>
        <w:rPr>
          <w:rFonts w:ascii="Calibri" w:hAnsi="Calibri"/>
          <w:noProof/>
          <w:lang w:val="da-DK" w:eastAsia="da-DK"/>
        </w:rPr>
        <mc:AlternateContent>
          <mc:Choice Requires="wps">
            <w:drawing>
              <wp:anchor distT="0" distB="0" distL="114300" distR="114300" simplePos="0" relativeHeight="251657216" behindDoc="0" locked="0" layoutInCell="1" allowOverlap="1" wp14:anchorId="46E3D063" wp14:editId="7D1E96E2">
                <wp:simplePos x="0" y="0"/>
                <wp:positionH relativeFrom="column">
                  <wp:posOffset>-21266</wp:posOffset>
                </wp:positionH>
                <wp:positionV relativeFrom="paragraph">
                  <wp:posOffset>-372140</wp:posOffset>
                </wp:positionV>
                <wp:extent cx="4242391" cy="658495"/>
                <wp:effectExtent l="0" t="0" r="0" b="0"/>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2391" cy="658495"/>
                        </a:xfrm>
                        <a:prstGeom prst="rect">
                          <a:avLst/>
                        </a:prstGeom>
                        <a:noFill/>
                        <a:ln w="9525">
                          <a:noFill/>
                          <a:miter lim="800000"/>
                          <a:headEnd/>
                          <a:tailEnd/>
                        </a:ln>
                      </wps:spPr>
                      <wps:txbx>
                        <w:txbxContent>
                          <w:p w14:paraId="07719485" w14:textId="709FBE6F" w:rsidR="009D07D7" w:rsidRPr="00FF4F76" w:rsidRDefault="00EC49CC" w:rsidP="00A921F8">
                            <w:pPr>
                              <w:rPr>
                                <w:rFonts w:ascii="Calibri" w:hAnsi="Calibri"/>
                                <w:sz w:val="72"/>
                                <w:szCs w:val="72"/>
                                <w:lang w:val="en-GB"/>
                              </w:rPr>
                            </w:pPr>
                            <w:r w:rsidRPr="00FF4F76">
                              <w:rPr>
                                <w:rFonts w:ascii="Calibri" w:hAnsi="Calibri"/>
                                <w:sz w:val="72"/>
                                <w:szCs w:val="72"/>
                                <w:lang w:val="en-GB"/>
                              </w:rPr>
                              <w:t>Request for Proposal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E3D063" id="_x0000_t202" coordsize="21600,21600" o:spt="202" path="m,l,21600r21600,l21600,xe">
                <v:stroke joinstyle="miter"/>
                <v:path gradientshapeok="t" o:connecttype="rect"/>
              </v:shapetype>
              <v:shape id="Tekstfelt 2" o:spid="_x0000_s1026" type="#_x0000_t202" style="position:absolute;left:0;text-align:left;margin-left:-1.65pt;margin-top:-29.3pt;width:334.05pt;height:51.8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" filled="f" stroked="f">
                <v:textbox style="mso-fit-shape-to-text:t">
                  <w:txbxContent>
                    <w:p w14:paraId="07719485" w14:textId="709FBE6F" w:rsidR="009D07D7" w:rsidRPr="00FF4F76" w:rsidRDefault="00EC49CC" w:rsidP="00A921F8">
                      <w:pPr>
                        <w:rPr>
                          <w:rFonts w:ascii="Calibri" w:hAnsi="Calibri"/>
                          <w:sz w:val="72"/>
                          <w:szCs w:val="72"/>
                          <w:lang w:val="en-GB"/>
                        </w:rPr>
                      </w:pPr>
                      <w:r w:rsidRPr="00FF4F76">
                        <w:rPr>
                          <w:rFonts w:ascii="Calibri" w:hAnsi="Calibri"/>
                          <w:sz w:val="72"/>
                          <w:szCs w:val="72"/>
                          <w:lang w:val="en-GB"/>
                        </w:rPr>
                        <w:t>Request for Proposal</w:t>
                      </w:r>
                    </w:p>
                  </w:txbxContent>
                </v:textbox>
              </v:shape>
            </w:pict>
          </mc:Fallback>
        </mc:AlternateContent>
      </w:r>
      <w:r>
        <w:rPr>
          <w:rFonts w:ascii="Calibri" w:hAnsi="Calibri"/>
          <w:noProof/>
          <w:lang w:val="da-DK" w:eastAsia="da-DK"/>
        </w:rPr>
        <mc:AlternateContent>
          <mc:Choice Requires="wps">
            <w:drawing>
              <wp:anchor distT="0" distB="0" distL="114300" distR="114300" simplePos="0" relativeHeight="251655168" behindDoc="0" locked="0" layoutInCell="1" allowOverlap="1" wp14:anchorId="2CBE41E7" wp14:editId="54E725CC">
                <wp:simplePos x="0" y="0"/>
                <wp:positionH relativeFrom="column">
                  <wp:posOffset>-20320</wp:posOffset>
                </wp:positionH>
                <wp:positionV relativeFrom="paragraph">
                  <wp:posOffset>-533400</wp:posOffset>
                </wp:positionV>
                <wp:extent cx="6421120" cy="707390"/>
                <wp:effectExtent l="5080" t="0" r="12700" b="16510"/>
                <wp:wrapNone/>
                <wp:docPr id="13"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12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48C10C7" id="Rektangel 1" o:spid="_x0000_s1026" style="position:absolute;margin-left:-1.6pt;margin-top:-42pt;width:505.6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" filled="f" strokeweight=".25pt"/>
            </w:pict>
          </mc:Fallback>
        </mc:AlternateContent>
      </w:r>
      <w:r>
        <w:rPr>
          <w:rFonts w:ascii="Calibri" w:hAnsi="Calibri"/>
          <w:noProof/>
          <w:lang w:val="da-DK" w:eastAsia="da-DK"/>
        </w:rPr>
        <mc:AlternateContent>
          <mc:Choice Requires="wps">
            <w:drawing>
              <wp:anchor distT="0" distB="0" distL="114300" distR="114300" simplePos="0" relativeHeight="251656192" behindDoc="0" locked="0" layoutInCell="1" allowOverlap="1" wp14:anchorId="19F30FE4" wp14:editId="5D92C838">
                <wp:simplePos x="0" y="0"/>
                <wp:positionH relativeFrom="column">
                  <wp:posOffset>4586605</wp:posOffset>
                </wp:positionH>
                <wp:positionV relativeFrom="paragraph">
                  <wp:posOffset>-590550</wp:posOffset>
                </wp:positionV>
                <wp:extent cx="1758315" cy="828040"/>
                <wp:effectExtent l="1905" t="6350" r="1270" b="4445"/>
                <wp:wrapNone/>
                <wp:docPr id="1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9F30FE4" id="_x0000_s1027" type="#_x0000_t202" style="position:absolute;left:0;text-align:left;margin-left:361.15pt;margin-top:-46.5pt;width:138.45pt;height:6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" filled="f" stroked="f">
                <v:textbox style="mso-fit-shape-to-text:t">
                  <w:txbxContent>
                    <w:p w14:paraId="69E48ADE" w14:textId="37518B42" w:rsidR="009D07D7" w:rsidRDefault="00776E97" w:rsidP="00A921F8">
                      <w:r>
                        <w:rPr>
                          <w:noProof/>
                          <w:lang w:val="da-DK" w:eastAsia="da-DK"/>
                        </w:rPr>
                        <w:t>c</w:t>
                      </w:r>
                      <w:r w:rsidR="009D07D7">
                        <w:rPr>
                          <w:noProof/>
                          <w:lang w:val="da-DK" w:eastAsia="da-DK"/>
                        </w:rPr>
                        <w:drawing>
                          <wp:inline distT="0" distB="0" distL="0" distR="0" wp14:anchorId="3EEFF1E4" wp14:editId="087D39CC">
                            <wp:extent cx="1282535" cy="662965"/>
                            <wp:effectExtent l="0" t="0" r="0" b="3810"/>
                            <wp:docPr id="2" name="Billed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86703" cy="665119"/>
                                    </a:xfrm>
                                    <a:prstGeom prst="rect">
                                      <a:avLst/>
                                    </a:prstGeom>
                                    <a:noFill/>
                                    <a:ln>
                                      <a:noFill/>
                                    </a:ln>
                                  </pic:spPr>
                                </pic:pic>
                              </a:graphicData>
                            </a:graphic>
                          </wp:inline>
                        </w:drawing>
                      </w:r>
                    </w:p>
                  </w:txbxContent>
                </v:textbox>
              </v:shape>
            </w:pict>
          </mc:Fallback>
        </mc:AlternateContent>
      </w:r>
    </w:p>
    <w:p w14:paraId="6C5B1846" w14:textId="77777777" w:rsidR="00A921F8" w:rsidRPr="00EE1B34" w:rsidRDefault="00A921F8" w:rsidP="003F0DB2">
      <w:pPr>
        <w:shd w:val="clear" w:color="auto" w:fill="FFFFFF"/>
        <w:rPr>
          <w:rFonts w:ascii="Calibri" w:hAnsi="Calibri" w:cs="Arial"/>
          <w:color w:val="222222"/>
          <w:szCs w:val="22"/>
        </w:rPr>
      </w:pPr>
    </w:p>
    <w:p w14:paraId="7DBF339B" w14:textId="77777777" w:rsidR="00A921F8" w:rsidRPr="004507AB" w:rsidRDefault="00A921F8" w:rsidP="003F0DB2">
      <w:pPr>
        <w:shd w:val="clear" w:color="auto" w:fill="FFFFFF"/>
        <w:rPr>
          <w:rFonts w:ascii="Calibri" w:hAnsi="Calibri" w:cs="Arial"/>
          <w:color w:val="222222"/>
          <w:szCs w:val="22"/>
          <w:lang w:val="en-GB"/>
        </w:rPr>
      </w:pPr>
    </w:p>
    <w:p w14:paraId="204C422A" w14:textId="77777777" w:rsidR="00A921F8" w:rsidRPr="00EE1B34" w:rsidRDefault="00A921F8" w:rsidP="003F0DB2">
      <w:pPr>
        <w:shd w:val="clear" w:color="auto" w:fill="FFFFFF"/>
        <w:rPr>
          <w:rFonts w:ascii="Calibri" w:hAnsi="Calibri" w:cs="Arial"/>
          <w:color w:val="222222"/>
          <w:szCs w:val="22"/>
        </w:rPr>
      </w:pPr>
    </w:p>
    <w:p w14:paraId="57B878CC" w14:textId="0AD42BBB" w:rsidR="00034832" w:rsidRDefault="00996BE5" w:rsidP="00034832">
      <w:pPr>
        <w:shd w:val="clear" w:color="auto" w:fill="FFFFFF"/>
        <w:rPr>
          <w:rFonts w:ascii="Calibri" w:hAnsi="Calibri" w:cs="Arial"/>
          <w:color w:val="222222"/>
          <w:szCs w:val="22"/>
          <w:lang w:val="fr-FR"/>
        </w:rPr>
      </w:pPr>
      <w:r w:rsidRPr="00B77D3C">
        <w:rPr>
          <w:rFonts w:ascii="Calibri" w:hAnsi="Calibri" w:cs="Arial"/>
          <w:color w:val="222222"/>
          <w:szCs w:val="22"/>
          <w:lang w:val="fr-FR"/>
        </w:rPr>
        <w:t>Immeuble Astr</w:t>
      </w:r>
      <w:r>
        <w:rPr>
          <w:rFonts w:ascii="Calibri" w:hAnsi="Calibri" w:cs="Arial"/>
          <w:color w:val="222222"/>
          <w:szCs w:val="22"/>
          <w:lang w:val="fr-FR"/>
        </w:rPr>
        <w:t>ée, Rue d’Annecy</w:t>
      </w:r>
    </w:p>
    <w:p w14:paraId="3F7E7120" w14:textId="726BDA86" w:rsidR="00996BE5" w:rsidRPr="00996BE5" w:rsidRDefault="00996BE5" w:rsidP="00034832">
      <w:pPr>
        <w:shd w:val="clear" w:color="auto" w:fill="FFFFFF"/>
        <w:rPr>
          <w:rFonts w:ascii="Calibri" w:hAnsi="Calibri" w:cs="Arial"/>
          <w:color w:val="222222"/>
          <w:szCs w:val="22"/>
          <w:lang w:val="fr-FR"/>
        </w:rPr>
      </w:pPr>
      <w:r>
        <w:rPr>
          <w:rFonts w:ascii="Calibri" w:hAnsi="Calibri" w:cs="Arial"/>
          <w:color w:val="222222"/>
          <w:szCs w:val="22"/>
          <w:lang w:val="fr-FR"/>
        </w:rPr>
        <w:t>Les Berges du Lac, 1053 Tunis</w:t>
      </w:r>
    </w:p>
    <w:p w14:paraId="5AFF0239" w14:textId="77777777" w:rsidR="00034832" w:rsidRPr="00996BE5" w:rsidRDefault="00034832" w:rsidP="00034832">
      <w:pPr>
        <w:shd w:val="clear" w:color="auto" w:fill="FFFFFF"/>
        <w:rPr>
          <w:rFonts w:ascii="Calibri" w:hAnsi="Calibri" w:cs="Arial"/>
          <w:color w:val="222222"/>
          <w:szCs w:val="22"/>
          <w:lang w:val="fr-FR"/>
        </w:rPr>
      </w:pPr>
    </w:p>
    <w:p w14:paraId="040535ED" w14:textId="77777777" w:rsidR="00034832" w:rsidRPr="00996BE5" w:rsidRDefault="00034832" w:rsidP="00034832">
      <w:pPr>
        <w:shd w:val="clear" w:color="auto" w:fill="FFFFFF"/>
        <w:rPr>
          <w:rFonts w:ascii="Calibri" w:hAnsi="Calibri" w:cs="Arial"/>
          <w:color w:val="222222"/>
          <w:szCs w:val="22"/>
          <w:lang w:val="fr-FR"/>
        </w:rPr>
      </w:pPr>
    </w:p>
    <w:p w14:paraId="56F28A2E" w14:textId="1128D12B" w:rsidR="00034832" w:rsidRPr="00EE1B34" w:rsidRDefault="00996BE5" w:rsidP="00034832">
      <w:pPr>
        <w:shd w:val="clear" w:color="auto" w:fill="FFFFFF"/>
        <w:rPr>
          <w:rFonts w:ascii="Calibri" w:hAnsi="Calibri" w:cs="Arial"/>
          <w:color w:val="222222"/>
          <w:szCs w:val="22"/>
          <w:lang w:val="en-GB"/>
        </w:rPr>
      </w:pPr>
      <w:r>
        <w:rPr>
          <w:rFonts w:ascii="Calibri" w:hAnsi="Calibri" w:cs="Arial"/>
          <w:color w:val="222222"/>
          <w:szCs w:val="22"/>
          <w:lang w:val="en-GB"/>
        </w:rPr>
        <w:t>26 July 2023</w:t>
      </w:r>
    </w:p>
    <w:p w14:paraId="31ABF2AF" w14:textId="77777777" w:rsidR="00034832" w:rsidRPr="00EE1B34" w:rsidRDefault="00034832" w:rsidP="00034832">
      <w:pPr>
        <w:shd w:val="clear" w:color="auto" w:fill="FFFFFF"/>
        <w:rPr>
          <w:rFonts w:ascii="Calibri" w:hAnsi="Calibri" w:cs="Arial"/>
          <w:color w:val="222222"/>
          <w:szCs w:val="22"/>
          <w:lang w:val="en-GB"/>
        </w:rPr>
      </w:pPr>
    </w:p>
    <w:p w14:paraId="2C89F399" w14:textId="77777777" w:rsidR="00034832" w:rsidRPr="00EE1B34" w:rsidRDefault="00034832" w:rsidP="00034832">
      <w:pPr>
        <w:shd w:val="clear" w:color="auto" w:fill="FFFFFF"/>
        <w:rPr>
          <w:rFonts w:ascii="Calibri" w:hAnsi="Calibri" w:cs="Arial"/>
          <w:color w:val="222222"/>
          <w:szCs w:val="22"/>
          <w:lang w:val="en-GB"/>
        </w:rPr>
      </w:pPr>
    </w:p>
    <w:p w14:paraId="43530E1F" w14:textId="3F7C5FBB" w:rsidR="00034832" w:rsidRPr="00EE1B34" w:rsidRDefault="00E75BBD" w:rsidP="00034832">
      <w:pPr>
        <w:shd w:val="clear" w:color="auto" w:fill="FFFFFF"/>
        <w:rPr>
          <w:rFonts w:ascii="Calibri" w:hAnsi="Calibri" w:cs="Arial"/>
          <w:color w:val="222222"/>
          <w:szCs w:val="22"/>
          <w:lang w:val="en-GB"/>
        </w:rPr>
      </w:pPr>
      <w:r w:rsidRPr="00EE1B34">
        <w:rPr>
          <w:rFonts w:ascii="Calibri" w:hAnsi="Calibri" w:cs="Arial"/>
          <w:color w:val="222222"/>
          <w:szCs w:val="22"/>
          <w:lang w:val="en-GB"/>
        </w:rPr>
        <w:t>To</w:t>
      </w:r>
      <w:r>
        <w:rPr>
          <w:rFonts w:ascii="Calibri" w:hAnsi="Calibri" w:cs="Arial"/>
          <w:color w:val="222222"/>
          <w:szCs w:val="22"/>
          <w:lang w:val="en-GB"/>
        </w:rPr>
        <w:t xml:space="preserve"> interested</w:t>
      </w:r>
      <w:r w:rsidR="004507AB">
        <w:rPr>
          <w:rFonts w:ascii="Calibri" w:hAnsi="Calibri" w:cs="Arial"/>
          <w:color w:val="222222"/>
          <w:szCs w:val="22"/>
          <w:lang w:val="en-GB"/>
        </w:rPr>
        <w:t xml:space="preserve"> </w:t>
      </w:r>
      <w:r w:rsidR="008A4A0F">
        <w:rPr>
          <w:rFonts w:ascii="Calibri" w:hAnsi="Calibri" w:cs="Arial"/>
          <w:color w:val="222222"/>
          <w:szCs w:val="22"/>
          <w:lang w:val="en-GB"/>
        </w:rPr>
        <w:t>companies</w:t>
      </w:r>
    </w:p>
    <w:p w14:paraId="6451976C" w14:textId="77777777" w:rsidR="00034832" w:rsidRPr="00EE1B34" w:rsidRDefault="00034832" w:rsidP="00034832">
      <w:pPr>
        <w:shd w:val="clear" w:color="auto" w:fill="FFFFFF"/>
        <w:rPr>
          <w:rFonts w:ascii="Calibri" w:hAnsi="Calibri" w:cs="Arial"/>
          <w:color w:val="222222"/>
          <w:szCs w:val="22"/>
          <w:lang w:val="en-GB"/>
        </w:rPr>
      </w:pPr>
    </w:p>
    <w:p w14:paraId="292AF41C" w14:textId="77777777" w:rsidR="00034832" w:rsidRPr="00EE1B34" w:rsidRDefault="00034832" w:rsidP="00034832">
      <w:pPr>
        <w:shd w:val="clear" w:color="auto" w:fill="FFFFFF"/>
        <w:rPr>
          <w:rFonts w:ascii="Calibri" w:hAnsi="Calibri" w:cs="Arial"/>
          <w:color w:val="222222"/>
          <w:szCs w:val="22"/>
          <w:lang w:val="en-GB"/>
        </w:rPr>
      </w:pPr>
    </w:p>
    <w:p w14:paraId="6FE3A2E5" w14:textId="7FEA49EC" w:rsidR="00034832" w:rsidRPr="00EE1B34" w:rsidRDefault="00764110" w:rsidP="00034832">
      <w:pPr>
        <w:rPr>
          <w:rFonts w:ascii="Calibri" w:hAnsi="Calibri" w:cs="Arial"/>
          <w:b/>
          <w:color w:val="222222"/>
          <w:szCs w:val="22"/>
          <w:lang w:val="en-GB"/>
        </w:rPr>
      </w:pPr>
      <w:r w:rsidRPr="008A4A0F">
        <w:rPr>
          <w:rFonts w:ascii="Calibri" w:hAnsi="Calibri" w:cs="Arial"/>
          <w:b/>
          <w:color w:val="222222"/>
          <w:szCs w:val="22"/>
          <w:lang w:val="en-GB"/>
        </w:rPr>
        <w:t>Request for Proposal</w:t>
      </w:r>
      <w:r w:rsidR="00034832" w:rsidRPr="008A4A0F">
        <w:rPr>
          <w:rFonts w:ascii="Calibri" w:hAnsi="Calibri" w:cs="Arial"/>
          <w:b/>
          <w:color w:val="222222"/>
          <w:szCs w:val="22"/>
          <w:lang w:val="en-GB"/>
        </w:rPr>
        <w:t xml:space="preserve"> No.:</w:t>
      </w:r>
      <w:r w:rsidR="00034832" w:rsidRPr="008A4A0F">
        <w:rPr>
          <w:rFonts w:ascii="Calibri" w:hAnsi="Calibri" w:cs="Arial"/>
          <w:b/>
          <w:color w:val="222222"/>
          <w:szCs w:val="22"/>
          <w:lang w:val="en-GB"/>
        </w:rPr>
        <w:tab/>
      </w:r>
      <w:r w:rsidRPr="008A4A0F">
        <w:rPr>
          <w:rFonts w:ascii="Calibri" w:hAnsi="Calibri" w:cs="Arial"/>
          <w:b/>
          <w:color w:val="222222"/>
          <w:szCs w:val="22"/>
          <w:lang w:val="en-GB"/>
        </w:rPr>
        <w:tab/>
      </w:r>
      <w:r w:rsidR="00034832" w:rsidRPr="008A4A0F">
        <w:rPr>
          <w:rFonts w:ascii="Calibri" w:hAnsi="Calibri" w:cs="Arial"/>
          <w:b/>
          <w:color w:val="222222"/>
          <w:szCs w:val="22"/>
          <w:lang w:val="en-GB"/>
        </w:rPr>
        <w:t>[</w:t>
      </w:r>
      <w:r w:rsidR="00B77D3C" w:rsidRPr="00C40EC0">
        <w:rPr>
          <w:rFonts w:ascii="Calibri" w:hAnsi="Calibri" w:cs="Arial"/>
          <w:b/>
          <w:color w:val="FF0000"/>
          <w:szCs w:val="22"/>
          <w:lang w:val="en-GB"/>
        </w:rPr>
        <w:t>RFP-TUN-00</w:t>
      </w:r>
      <w:r w:rsidR="00B77D3C">
        <w:rPr>
          <w:rFonts w:ascii="Calibri" w:hAnsi="Calibri" w:cs="Arial"/>
          <w:b/>
          <w:color w:val="FF0000"/>
          <w:szCs w:val="22"/>
          <w:lang w:val="en-GB"/>
        </w:rPr>
        <w:t>2</w:t>
      </w:r>
      <w:r w:rsidR="00034832" w:rsidRPr="00EE1B34">
        <w:rPr>
          <w:rFonts w:ascii="Calibri" w:hAnsi="Calibri" w:cs="Arial"/>
          <w:b/>
          <w:color w:val="222222"/>
          <w:szCs w:val="22"/>
          <w:lang w:val="en-GB"/>
        </w:rPr>
        <w:t>].</w:t>
      </w:r>
    </w:p>
    <w:p w14:paraId="0AED2B66" w14:textId="77777777" w:rsidR="00034832" w:rsidRPr="00EE1B34" w:rsidRDefault="00034832" w:rsidP="00034832">
      <w:pPr>
        <w:rPr>
          <w:rFonts w:ascii="Calibri" w:hAnsi="Calibri" w:cs="Arial"/>
          <w:b/>
          <w:color w:val="222222"/>
          <w:szCs w:val="22"/>
          <w:lang w:val="en-GB"/>
        </w:rPr>
      </w:pPr>
    </w:p>
    <w:p w14:paraId="47A69370" w14:textId="77777777" w:rsidR="00034832" w:rsidRPr="00EE1B34" w:rsidRDefault="00034832" w:rsidP="00034832">
      <w:pPr>
        <w:rPr>
          <w:rFonts w:ascii="Calibri" w:hAnsi="Calibri" w:cs="Arial"/>
          <w:b/>
          <w:color w:val="222222"/>
          <w:szCs w:val="22"/>
          <w:lang w:val="en-GB"/>
        </w:rPr>
      </w:pPr>
    </w:p>
    <w:p w14:paraId="5C73100B" w14:textId="77777777" w:rsidR="00034832" w:rsidRPr="00EE1B34" w:rsidRDefault="00034832" w:rsidP="00034832">
      <w:pPr>
        <w:rPr>
          <w:rFonts w:ascii="Calibri" w:hAnsi="Calibri" w:cs="Arial"/>
          <w:color w:val="222222"/>
          <w:szCs w:val="22"/>
          <w:lang w:val="en-GB"/>
        </w:rPr>
      </w:pPr>
      <w:r w:rsidRPr="00EE1B34">
        <w:rPr>
          <w:rFonts w:ascii="Calibri" w:hAnsi="Calibri" w:cs="Arial"/>
          <w:color w:val="222222"/>
          <w:szCs w:val="22"/>
          <w:lang w:val="en-GB"/>
        </w:rPr>
        <w:t>Dear Sir/Madam:</w:t>
      </w:r>
    </w:p>
    <w:p w14:paraId="453B6677" w14:textId="77777777" w:rsidR="00034832" w:rsidRDefault="00034832" w:rsidP="00034832">
      <w:pPr>
        <w:shd w:val="clear" w:color="auto" w:fill="FFFFFF"/>
        <w:rPr>
          <w:rFonts w:ascii="Calibri" w:hAnsi="Calibri" w:cs="Arial"/>
          <w:color w:val="222222"/>
          <w:szCs w:val="22"/>
          <w:lang w:val="en-GB"/>
        </w:rPr>
      </w:pPr>
    </w:p>
    <w:p w14:paraId="13DECF03" w14:textId="67781D09" w:rsidR="00996BE5" w:rsidRDefault="00996BE5" w:rsidP="00034832">
      <w:pPr>
        <w:shd w:val="clear" w:color="auto" w:fill="FFFFFF"/>
        <w:rPr>
          <w:rFonts w:ascii="Calibri" w:hAnsi="Calibri" w:cs="Arial"/>
          <w:color w:val="222222"/>
          <w:szCs w:val="22"/>
        </w:rPr>
      </w:pPr>
      <w:r>
        <w:rPr>
          <w:rFonts w:ascii="Calibri" w:hAnsi="Calibri" w:cs="Arial"/>
          <w:color w:val="222222"/>
          <w:szCs w:val="22"/>
          <w:lang w:val="en-GB"/>
        </w:rPr>
        <w:t xml:space="preserve">The </w:t>
      </w:r>
      <w:r>
        <w:rPr>
          <w:rFonts w:ascii="Calibri" w:hAnsi="Calibri" w:cs="Arial"/>
          <w:color w:val="222222"/>
          <w:szCs w:val="22"/>
        </w:rPr>
        <w:t xml:space="preserve">Mixed Migration Centre (MMC) is a leading source of high-quality and independent data, information, research and analysis on mixed migration. MMC is part of the Danish Refugee Council (DRC), and international non-governmental organization. MMC’s flagship data collection project, 4Mi, provides regular, standardized, quantitative and globalized primary data on mixed migration flows, including data on individual profiles, migratory factors, means of travel, conditions of travel, the economics of smuggling, aspirations and destination choices. </w:t>
      </w:r>
    </w:p>
    <w:p w14:paraId="610C1AD1" w14:textId="77777777" w:rsidR="009279B0" w:rsidRDefault="009279B0" w:rsidP="00034832">
      <w:pPr>
        <w:shd w:val="clear" w:color="auto" w:fill="FFFFFF"/>
        <w:rPr>
          <w:rFonts w:ascii="Calibri" w:hAnsi="Calibri" w:cs="Arial"/>
          <w:color w:val="222222"/>
          <w:szCs w:val="22"/>
        </w:rPr>
      </w:pPr>
    </w:p>
    <w:p w14:paraId="1349B759" w14:textId="6A83C8BB" w:rsidR="009279B0" w:rsidRDefault="009279B0" w:rsidP="00034832">
      <w:pPr>
        <w:shd w:val="clear" w:color="auto" w:fill="FFFFFF"/>
        <w:rPr>
          <w:rStyle w:val="eop"/>
          <w:rFonts w:ascii="Calibri" w:hAnsi="Calibri" w:cs="Calibri"/>
          <w:color w:val="000000"/>
          <w:shd w:val="clear" w:color="auto" w:fill="FFFFFF"/>
        </w:rPr>
      </w:pPr>
      <w:r w:rsidRPr="009279B0">
        <w:rPr>
          <w:rStyle w:val="normaltextrun"/>
          <w:rFonts w:ascii="Calibri" w:hAnsi="Calibri" w:cs="Calibri"/>
          <w:color w:val="000000"/>
          <w:shd w:val="clear" w:color="auto" w:fill="FFFFFF"/>
        </w:rPr>
        <w:t>MMC in West and North Africa is implementing the project "</w:t>
      </w:r>
      <w:r w:rsidRPr="009279B0">
        <w:rPr>
          <w:rStyle w:val="normaltextrun"/>
          <w:rFonts w:ascii="Calibri" w:hAnsi="Calibri" w:cs="Calibri"/>
          <w:b/>
          <w:bCs/>
          <w:color w:val="000000"/>
          <w:shd w:val="clear" w:color="auto" w:fill="FFFFFF"/>
        </w:rPr>
        <w:t>Make them count! Supporting civil society action to improve refugees' and migrants' livelihoods in Sousse, Tunisia</w:t>
      </w:r>
      <w:r w:rsidRPr="009279B0">
        <w:rPr>
          <w:rStyle w:val="normaltextrun"/>
          <w:rFonts w:ascii="Calibri" w:hAnsi="Calibri" w:cs="Calibri"/>
          <w:color w:val="000000"/>
          <w:shd w:val="clear" w:color="auto" w:fill="FFFFFF"/>
        </w:rPr>
        <w:t xml:space="preserve">" in partnership with the University of Edinburgh and the Tunisian Association </w:t>
      </w:r>
      <w:proofErr w:type="spellStart"/>
      <w:r w:rsidRPr="009279B0">
        <w:rPr>
          <w:rStyle w:val="normaltextrun"/>
          <w:rFonts w:ascii="Calibri" w:hAnsi="Calibri" w:cs="Calibri"/>
          <w:color w:val="000000"/>
          <w:shd w:val="clear" w:color="auto" w:fill="FFFFFF"/>
        </w:rPr>
        <w:t>Awledna</w:t>
      </w:r>
      <w:proofErr w:type="spellEnd"/>
      <w:r w:rsidRPr="009279B0">
        <w:rPr>
          <w:rStyle w:val="normaltextrun"/>
          <w:rFonts w:ascii="Calibri" w:hAnsi="Calibri" w:cs="Calibri"/>
          <w:color w:val="000000"/>
          <w:shd w:val="clear" w:color="auto" w:fill="FFFFFF"/>
        </w:rPr>
        <w:t xml:space="preserve"> (</w:t>
      </w:r>
      <w:proofErr w:type="spellStart"/>
      <w:r w:rsidRPr="009279B0">
        <w:rPr>
          <w:rStyle w:val="normaltextrun"/>
          <w:rFonts w:ascii="Calibri" w:hAnsi="Calibri" w:cs="Calibri"/>
          <w:color w:val="000000"/>
          <w:shd w:val="clear" w:color="auto" w:fill="FFFFFF"/>
        </w:rPr>
        <w:t>Awledna</w:t>
      </w:r>
      <w:proofErr w:type="spellEnd"/>
      <w:r w:rsidRPr="009279B0">
        <w:rPr>
          <w:rStyle w:val="normaltextrun"/>
          <w:rFonts w:ascii="Calibri" w:hAnsi="Calibri" w:cs="Calibri"/>
          <w:color w:val="000000"/>
          <w:shd w:val="clear" w:color="auto" w:fill="FFFFFF"/>
        </w:rPr>
        <w:t>). The project is funded by the Maghreb Action on Displacement and Rights (MADAR) network, which aims to improve the humanitarian protection of vulnerable and displaced people in conflict situations in the central Maghreb region (Algeria, Morocco and Tunisia).</w:t>
      </w:r>
      <w:r w:rsidRPr="009279B0">
        <w:rPr>
          <w:rStyle w:val="eop"/>
          <w:rFonts w:ascii="Calibri" w:hAnsi="Calibri" w:cs="Calibri"/>
          <w:color w:val="000000"/>
          <w:shd w:val="clear" w:color="auto" w:fill="FFFFFF"/>
        </w:rPr>
        <w:t> </w:t>
      </w:r>
    </w:p>
    <w:p w14:paraId="40DE61AF" w14:textId="77777777" w:rsidR="009279B0" w:rsidRDefault="009279B0" w:rsidP="00034832">
      <w:pPr>
        <w:shd w:val="clear" w:color="auto" w:fill="FFFFFF"/>
        <w:rPr>
          <w:rStyle w:val="eop"/>
          <w:rFonts w:ascii="Calibri" w:hAnsi="Calibri" w:cs="Calibri"/>
          <w:color w:val="000000"/>
          <w:shd w:val="clear" w:color="auto" w:fill="FFFFFF"/>
        </w:rPr>
      </w:pPr>
    </w:p>
    <w:p w14:paraId="4D8824D4" w14:textId="77777777" w:rsidR="009279B0" w:rsidRPr="009279B0" w:rsidRDefault="009279B0" w:rsidP="009279B0">
      <w:pPr>
        <w:pStyle w:val="paragraph"/>
        <w:spacing w:before="0" w:beforeAutospacing="0" w:after="0" w:afterAutospacing="0"/>
        <w:jc w:val="both"/>
        <w:textAlignment w:val="baseline"/>
        <w:rPr>
          <w:rFonts w:ascii="Segoe UI" w:hAnsi="Segoe UI" w:cs="Segoe UI"/>
          <w:sz w:val="20"/>
          <w:szCs w:val="20"/>
          <w:lang w:val="en-US"/>
        </w:rPr>
      </w:pPr>
      <w:r w:rsidRPr="009279B0">
        <w:rPr>
          <w:rStyle w:val="normaltextrun"/>
          <w:rFonts w:ascii="Calibri" w:hAnsi="Calibri" w:cs="Calibri"/>
          <w:sz w:val="20"/>
          <w:szCs w:val="20"/>
          <w:lang w:val="en-US"/>
        </w:rPr>
        <w:t>The project "Make them count! Supporting civil society action to improve the livelihoods of refugees and migrants in Sousse, Tunisia" aims to produce an evidence base on the experiences of refugees and migrants in Sousse and to support </w:t>
      </w:r>
      <w:proofErr w:type="spellStart"/>
      <w:r w:rsidRPr="009279B0">
        <w:rPr>
          <w:rStyle w:val="normaltextrun"/>
          <w:rFonts w:ascii="Calibri" w:hAnsi="Calibri" w:cs="Calibri"/>
          <w:sz w:val="20"/>
          <w:szCs w:val="20"/>
          <w:lang w:val="en-US"/>
        </w:rPr>
        <w:t>Awledna</w:t>
      </w:r>
      <w:proofErr w:type="spellEnd"/>
      <w:r w:rsidRPr="009279B0">
        <w:rPr>
          <w:rStyle w:val="normaltextrun"/>
          <w:rFonts w:ascii="Calibri" w:hAnsi="Calibri" w:cs="Calibri"/>
          <w:sz w:val="20"/>
          <w:szCs w:val="20"/>
          <w:lang w:val="en-US"/>
        </w:rPr>
        <w:t xml:space="preserve"> to use this evidence base to secure funding for long-term livelihood support, among other objectives.</w:t>
      </w:r>
      <w:r w:rsidRPr="009279B0">
        <w:rPr>
          <w:rStyle w:val="eop"/>
          <w:rFonts w:ascii="Calibri" w:hAnsi="Calibri" w:cs="Calibri"/>
          <w:sz w:val="20"/>
          <w:szCs w:val="20"/>
          <w:lang w:val="en-US"/>
        </w:rPr>
        <w:t> </w:t>
      </w:r>
    </w:p>
    <w:p w14:paraId="5BFC0E28" w14:textId="77777777" w:rsidR="009279B0" w:rsidRPr="009279B0" w:rsidRDefault="009279B0" w:rsidP="009279B0">
      <w:pPr>
        <w:pStyle w:val="paragraph"/>
        <w:spacing w:before="0" w:beforeAutospacing="0" w:after="0" w:afterAutospacing="0"/>
        <w:jc w:val="both"/>
        <w:textAlignment w:val="baseline"/>
        <w:rPr>
          <w:rStyle w:val="normaltextrun"/>
          <w:rFonts w:ascii="Calibri" w:hAnsi="Calibri" w:cs="Calibri"/>
          <w:sz w:val="20"/>
          <w:szCs w:val="20"/>
          <w:lang w:val="en-US"/>
        </w:rPr>
      </w:pPr>
    </w:p>
    <w:p w14:paraId="7AF9B746" w14:textId="2AAC0E55" w:rsidR="009279B0" w:rsidRPr="009279B0" w:rsidRDefault="009279B0" w:rsidP="009279B0">
      <w:pPr>
        <w:pStyle w:val="paragraph"/>
        <w:spacing w:before="0" w:beforeAutospacing="0" w:after="0" w:afterAutospacing="0"/>
        <w:jc w:val="both"/>
        <w:textAlignment w:val="baseline"/>
        <w:rPr>
          <w:rFonts w:ascii="Segoe UI" w:hAnsi="Segoe UI" w:cs="Segoe UI"/>
          <w:sz w:val="20"/>
          <w:szCs w:val="20"/>
          <w:lang w:val="en-US"/>
        </w:rPr>
      </w:pPr>
      <w:r w:rsidRPr="009279B0">
        <w:rPr>
          <w:rStyle w:val="normaltextrun"/>
          <w:rFonts w:ascii="Calibri" w:hAnsi="Calibri" w:cs="Calibri"/>
          <w:sz w:val="20"/>
          <w:szCs w:val="20"/>
          <w:lang w:val="en-US"/>
        </w:rPr>
        <w:t xml:space="preserve">As part of the project, MMC is to contract a professional consultant to support </w:t>
      </w:r>
      <w:proofErr w:type="spellStart"/>
      <w:r w:rsidRPr="009279B0">
        <w:rPr>
          <w:rStyle w:val="normaltextrun"/>
          <w:rFonts w:ascii="Calibri" w:hAnsi="Calibri" w:cs="Calibri"/>
          <w:sz w:val="20"/>
          <w:szCs w:val="20"/>
          <w:lang w:val="en-US"/>
        </w:rPr>
        <w:t>Awledna</w:t>
      </w:r>
      <w:proofErr w:type="spellEnd"/>
      <w:r w:rsidRPr="009279B0">
        <w:rPr>
          <w:rStyle w:val="normaltextrun"/>
          <w:rFonts w:ascii="Calibri" w:hAnsi="Calibri" w:cs="Calibri"/>
          <w:sz w:val="20"/>
          <w:szCs w:val="20"/>
          <w:lang w:val="en-US"/>
        </w:rPr>
        <w:t xml:space="preserve"> in consolidating their fundraising strategy in line with </w:t>
      </w:r>
      <w:r>
        <w:rPr>
          <w:rStyle w:val="normaltextrun"/>
          <w:rFonts w:ascii="Calibri" w:hAnsi="Calibri" w:cs="Calibri"/>
          <w:sz w:val="20"/>
          <w:szCs w:val="20"/>
          <w:lang w:val="en-US"/>
        </w:rPr>
        <w:t>the organization’s mission, vision, values, and approach</w:t>
      </w:r>
      <w:r w:rsidRPr="009279B0">
        <w:rPr>
          <w:rStyle w:val="normaltextrun"/>
          <w:rFonts w:ascii="Calibri" w:hAnsi="Calibri" w:cs="Calibri"/>
          <w:sz w:val="20"/>
          <w:szCs w:val="20"/>
          <w:lang w:val="en-US"/>
        </w:rPr>
        <w:t xml:space="preserve"> and the needs identified in the data collected by the University of Edinburgh and the MMC.</w:t>
      </w:r>
      <w:r w:rsidRPr="009279B0">
        <w:rPr>
          <w:rStyle w:val="eop"/>
          <w:rFonts w:ascii="Calibri" w:hAnsi="Calibri" w:cs="Calibri"/>
          <w:sz w:val="20"/>
          <w:szCs w:val="20"/>
          <w:lang w:val="en-US"/>
        </w:rPr>
        <w:t> </w:t>
      </w:r>
    </w:p>
    <w:p w14:paraId="4196D5D3" w14:textId="77777777" w:rsidR="009279B0" w:rsidRPr="009279B0" w:rsidRDefault="009279B0" w:rsidP="00034832">
      <w:pPr>
        <w:shd w:val="clear" w:color="auto" w:fill="FFFFFF"/>
        <w:rPr>
          <w:rFonts w:ascii="Calibri" w:hAnsi="Calibri" w:cs="Arial"/>
          <w:color w:val="222222"/>
        </w:rPr>
      </w:pPr>
    </w:p>
    <w:p w14:paraId="12D6AF5C" w14:textId="3E956282" w:rsidR="00034832" w:rsidRDefault="00034832" w:rsidP="00034832">
      <w:pPr>
        <w:rPr>
          <w:rFonts w:ascii="Calibri" w:hAnsi="Calibri" w:cs="Arial"/>
          <w:color w:val="222222"/>
          <w:szCs w:val="22"/>
          <w:lang w:val="en-GB"/>
        </w:rPr>
      </w:pPr>
      <w:r w:rsidRPr="00F45FEA">
        <w:rPr>
          <w:rFonts w:ascii="Calibri" w:hAnsi="Calibri" w:cs="Arial"/>
          <w:szCs w:val="22"/>
          <w:lang w:val="en-GB"/>
        </w:rPr>
        <w:t>T</w:t>
      </w:r>
      <w:r w:rsidRPr="00EE1B34">
        <w:rPr>
          <w:rFonts w:ascii="Calibri" w:hAnsi="Calibri" w:cs="Arial"/>
          <w:color w:val="222222"/>
          <w:szCs w:val="22"/>
          <w:lang w:val="en-GB"/>
        </w:rPr>
        <w:t>herefore, the DRC requests you to submit</w:t>
      </w:r>
      <w:r w:rsidR="004507AB">
        <w:rPr>
          <w:rFonts w:ascii="Calibri" w:hAnsi="Calibri" w:cs="Arial"/>
          <w:color w:val="222222"/>
          <w:szCs w:val="22"/>
          <w:lang w:val="en-GB"/>
        </w:rPr>
        <w:t xml:space="preserve"> your proposal</w:t>
      </w:r>
      <w:r w:rsidR="005D598E">
        <w:rPr>
          <w:rFonts w:ascii="Calibri" w:hAnsi="Calibri" w:cs="Arial"/>
          <w:color w:val="222222"/>
          <w:szCs w:val="22"/>
          <w:lang w:val="en-GB"/>
        </w:rPr>
        <w:t>. P</w:t>
      </w:r>
      <w:r w:rsidR="004507AB">
        <w:rPr>
          <w:rFonts w:ascii="Calibri" w:hAnsi="Calibri" w:cs="Arial"/>
          <w:color w:val="222222"/>
          <w:szCs w:val="22"/>
          <w:lang w:val="en-GB"/>
        </w:rPr>
        <w:t xml:space="preserve">lease be guided </w:t>
      </w:r>
      <w:r w:rsidR="008A4A0F">
        <w:rPr>
          <w:rFonts w:ascii="Calibri" w:hAnsi="Calibri" w:cs="Arial"/>
          <w:color w:val="222222"/>
          <w:szCs w:val="22"/>
          <w:lang w:val="en-GB"/>
        </w:rPr>
        <w:t xml:space="preserve">by </w:t>
      </w:r>
      <w:r w:rsidR="004507AB">
        <w:rPr>
          <w:rFonts w:ascii="Calibri" w:hAnsi="Calibri" w:cs="Arial"/>
          <w:color w:val="222222"/>
          <w:szCs w:val="22"/>
          <w:lang w:val="en-GB"/>
        </w:rPr>
        <w:t>this RFP and the attached Terms of Reference (T</w:t>
      </w:r>
      <w:r w:rsidR="00192F18">
        <w:rPr>
          <w:rFonts w:ascii="Calibri" w:hAnsi="Calibri" w:cs="Arial"/>
          <w:color w:val="222222"/>
          <w:szCs w:val="22"/>
          <w:lang w:val="en-GB"/>
        </w:rPr>
        <w:t>OR</w:t>
      </w:r>
      <w:r w:rsidR="004507AB">
        <w:rPr>
          <w:rFonts w:ascii="Calibri" w:hAnsi="Calibri" w:cs="Arial"/>
          <w:color w:val="222222"/>
          <w:szCs w:val="22"/>
          <w:lang w:val="en-GB"/>
        </w:rPr>
        <w:t xml:space="preserve">) </w:t>
      </w:r>
      <w:r w:rsidR="008A4A0F" w:rsidRPr="008A4A0F">
        <w:rPr>
          <w:rFonts w:ascii="Calibri" w:hAnsi="Calibri" w:cs="Arial"/>
          <w:color w:val="222222"/>
          <w:szCs w:val="22"/>
          <w:lang w:val="en-GB"/>
        </w:rPr>
        <w:t>A</w:t>
      </w:r>
      <w:r w:rsidR="004507AB" w:rsidRPr="008A4A0F">
        <w:rPr>
          <w:rFonts w:ascii="Calibri" w:hAnsi="Calibri" w:cs="Arial"/>
          <w:color w:val="222222"/>
          <w:szCs w:val="22"/>
          <w:lang w:val="en-GB"/>
        </w:rPr>
        <w:t>nnex</w:t>
      </w:r>
      <w:r w:rsidR="009279B0">
        <w:rPr>
          <w:rFonts w:ascii="Calibri" w:hAnsi="Calibri" w:cs="Arial"/>
          <w:color w:val="222222"/>
          <w:szCs w:val="22"/>
          <w:lang w:val="en-GB"/>
        </w:rPr>
        <w:t xml:space="preserve"> </w:t>
      </w:r>
      <w:r w:rsidR="007A6D45">
        <w:rPr>
          <w:rFonts w:ascii="Calibri" w:hAnsi="Calibri" w:cs="Arial"/>
          <w:color w:val="222222"/>
          <w:szCs w:val="22"/>
          <w:lang w:val="en-GB"/>
        </w:rPr>
        <w:t>H</w:t>
      </w:r>
      <w:r w:rsidR="009279B0">
        <w:rPr>
          <w:rFonts w:ascii="Calibri" w:hAnsi="Calibri" w:cs="Arial"/>
          <w:color w:val="222222"/>
          <w:szCs w:val="22"/>
          <w:lang w:val="en-GB"/>
        </w:rPr>
        <w:t>.</w:t>
      </w:r>
      <w:r w:rsidRPr="00EE1B34">
        <w:rPr>
          <w:rFonts w:ascii="Calibri" w:hAnsi="Calibri" w:cs="Arial"/>
          <w:color w:val="222222"/>
          <w:szCs w:val="22"/>
          <w:lang w:val="en-GB"/>
        </w:rPr>
        <w:t xml:space="preserve"> </w:t>
      </w:r>
    </w:p>
    <w:p w14:paraId="41F120DC" w14:textId="77777777" w:rsidR="009279B0" w:rsidRDefault="009279B0" w:rsidP="00034832">
      <w:pPr>
        <w:rPr>
          <w:rFonts w:ascii="Calibri" w:hAnsi="Calibri" w:cs="Arial"/>
          <w:color w:val="222222"/>
          <w:szCs w:val="22"/>
          <w:lang w:val="en-GB"/>
        </w:rPr>
      </w:pPr>
    </w:p>
    <w:p w14:paraId="4C27728F" w14:textId="0683EF2E" w:rsidR="004E50BA" w:rsidRPr="008A4A0F" w:rsidRDefault="004E50BA" w:rsidP="00034832">
      <w:pPr>
        <w:rPr>
          <w:rFonts w:ascii="Calibri" w:hAnsi="Calibri" w:cs="Arial"/>
          <w:color w:val="222222"/>
          <w:szCs w:val="22"/>
          <w:lang w:val="en-GB"/>
        </w:rPr>
      </w:pPr>
      <w:r>
        <w:rPr>
          <w:rFonts w:ascii="Calibri" w:hAnsi="Calibri" w:cs="Arial"/>
          <w:color w:val="222222"/>
          <w:szCs w:val="22"/>
          <w:lang w:val="en-GB"/>
        </w:rPr>
        <w:t xml:space="preserve">Your proposal must be </w:t>
      </w:r>
      <w:r w:rsidR="009279B0">
        <w:rPr>
          <w:rFonts w:ascii="Calibri" w:hAnsi="Calibri" w:cs="Arial"/>
          <w:color w:val="222222"/>
          <w:szCs w:val="22"/>
          <w:lang w:val="en-GB"/>
        </w:rPr>
        <w:t>written in English</w:t>
      </w:r>
      <w:r>
        <w:rPr>
          <w:rFonts w:ascii="Calibri" w:hAnsi="Calibri" w:cs="Arial"/>
          <w:color w:val="FF0000"/>
          <w:szCs w:val="22"/>
          <w:lang w:val="en-GB"/>
        </w:rPr>
        <w:t xml:space="preserve"> </w:t>
      </w:r>
      <w:r w:rsidRPr="008A4A0F">
        <w:rPr>
          <w:rFonts w:ascii="Calibri" w:hAnsi="Calibri" w:cs="Arial"/>
          <w:color w:val="222222"/>
          <w:szCs w:val="22"/>
          <w:lang w:val="en-GB"/>
        </w:rPr>
        <w:t>and valid for a minimum period of</w:t>
      </w:r>
      <w:r w:rsidR="009279B0" w:rsidRPr="009279B0">
        <w:rPr>
          <w:rFonts w:ascii="Calibri" w:hAnsi="Calibri" w:cs="Arial"/>
          <w:szCs w:val="22"/>
          <w:lang w:val="en-GB"/>
        </w:rPr>
        <w:t xml:space="preserve"> 60 </w:t>
      </w:r>
      <w:r w:rsidRPr="008A4A0F">
        <w:rPr>
          <w:rFonts w:ascii="Calibri" w:hAnsi="Calibri" w:cs="Arial"/>
          <w:color w:val="222222"/>
          <w:szCs w:val="22"/>
          <w:lang w:val="en-GB"/>
        </w:rPr>
        <w:t>days.</w:t>
      </w:r>
    </w:p>
    <w:p w14:paraId="67804B83" w14:textId="41B2CDD4" w:rsidR="00040934" w:rsidRDefault="00040934" w:rsidP="00443A10">
      <w:pPr>
        <w:pStyle w:val="ColorfulList-Accent11"/>
        <w:shd w:val="clear" w:color="auto" w:fill="FFFFFF"/>
        <w:ind w:left="0"/>
        <w:rPr>
          <w:rFonts w:ascii="Calibri" w:hAnsi="Calibri" w:cs="Arial"/>
          <w:color w:val="222222"/>
          <w:szCs w:val="22"/>
          <w:lang w:val="en-GB"/>
        </w:rPr>
      </w:pPr>
    </w:p>
    <w:p w14:paraId="038F13E3" w14:textId="77777777" w:rsidR="008A4A0F" w:rsidRPr="00EE1B34" w:rsidRDefault="008A4A0F" w:rsidP="00443A10">
      <w:pPr>
        <w:pStyle w:val="ColorfulList-Accent11"/>
        <w:shd w:val="clear" w:color="auto" w:fill="FFFFFF"/>
        <w:ind w:left="0"/>
        <w:rPr>
          <w:rFonts w:ascii="Calibri" w:hAnsi="Calibri" w:cs="Arial"/>
          <w:color w:val="222222"/>
          <w:szCs w:val="22"/>
          <w:lang w:val="en-GB"/>
        </w:rPr>
      </w:pPr>
    </w:p>
    <w:p w14:paraId="3FDDC8BE" w14:textId="6D0CB5B3" w:rsidR="00040934" w:rsidRPr="00EE1B34" w:rsidRDefault="00040934" w:rsidP="00972789">
      <w:pPr>
        <w:pStyle w:val="Heading1"/>
        <w:rPr>
          <w:lang w:val="en-GB"/>
        </w:rPr>
      </w:pPr>
      <w:r w:rsidRPr="00EE1B34">
        <w:rPr>
          <w:lang w:val="en-GB"/>
        </w:rPr>
        <w:t>Tender Details</w:t>
      </w:r>
    </w:p>
    <w:p w14:paraId="3A6AE6EF" w14:textId="77777777" w:rsidR="0040208C" w:rsidRDefault="0040208C"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 xml:space="preserve">The </w:t>
      </w:r>
      <w:r w:rsidR="00040934" w:rsidRPr="00EE1B34">
        <w:rPr>
          <w:rFonts w:ascii="Calibri" w:hAnsi="Calibri" w:cs="Arial"/>
          <w:color w:val="222222"/>
          <w:szCs w:val="22"/>
          <w:lang w:val="en-GB"/>
        </w:rPr>
        <w:t xml:space="preserve">Tender </w:t>
      </w:r>
      <w:r w:rsidRPr="00EE1B34">
        <w:rPr>
          <w:rFonts w:ascii="Calibri" w:hAnsi="Calibri" w:cs="Arial"/>
          <w:color w:val="222222"/>
          <w:szCs w:val="22"/>
          <w:lang w:val="en-GB"/>
        </w:rPr>
        <w:t>details are as follows:</w:t>
      </w:r>
    </w:p>
    <w:p w14:paraId="322A245C" w14:textId="77777777" w:rsidR="00141F35" w:rsidRPr="00EE1B34" w:rsidRDefault="00141F35" w:rsidP="00443A10">
      <w:pPr>
        <w:pStyle w:val="ColorfulList-Accent11"/>
        <w:shd w:val="clear" w:color="auto" w:fill="FFFFFF"/>
        <w:ind w:left="0"/>
        <w:rPr>
          <w:rFonts w:ascii="Calibri" w:hAnsi="Calibri" w:cs="Arial"/>
          <w:color w:val="2222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455"/>
        <w:gridCol w:w="5029"/>
      </w:tblGrid>
      <w:tr w:rsidR="00141F35" w:rsidRPr="00EE1935" w14:paraId="6794FA7D" w14:textId="77777777" w:rsidTr="63B99918">
        <w:trPr>
          <w:trHeight w:val="261"/>
        </w:trPr>
        <w:tc>
          <w:tcPr>
            <w:tcW w:w="291" w:type="pct"/>
            <w:shd w:val="clear" w:color="auto" w:fill="D9D9D9" w:themeFill="background1" w:themeFillShade="D9"/>
          </w:tcPr>
          <w:p w14:paraId="15C1A67B" w14:textId="77777777" w:rsidR="00141F35" w:rsidRPr="00141F35" w:rsidRDefault="00141F35" w:rsidP="008B6504">
            <w:pPr>
              <w:jc w:val="center"/>
              <w:rPr>
                <w:rFonts w:ascii="Calibri" w:hAnsi="Calibri"/>
                <w:b/>
                <w:bCs/>
                <w:color w:val="000000"/>
              </w:rPr>
            </w:pPr>
            <w:r w:rsidRPr="00141F35">
              <w:rPr>
                <w:rFonts w:ascii="Calibri" w:hAnsi="Calibri"/>
                <w:b/>
                <w:bCs/>
                <w:color w:val="000000"/>
              </w:rPr>
              <w:t>Line</w:t>
            </w:r>
          </w:p>
        </w:tc>
        <w:tc>
          <w:tcPr>
            <w:tcW w:w="2212" w:type="pct"/>
            <w:shd w:val="clear" w:color="auto" w:fill="D9D9D9" w:themeFill="background1" w:themeFillShade="D9"/>
          </w:tcPr>
          <w:p w14:paraId="411C73FB" w14:textId="77777777" w:rsidR="00141F35" w:rsidRPr="00141F35" w:rsidRDefault="00141F35" w:rsidP="008B6504">
            <w:pPr>
              <w:rPr>
                <w:rFonts w:ascii="Calibri" w:hAnsi="Calibri"/>
                <w:b/>
                <w:bCs/>
                <w:color w:val="000000"/>
              </w:rPr>
            </w:pPr>
            <w:r w:rsidRPr="00141F35">
              <w:rPr>
                <w:rFonts w:ascii="Calibri" w:hAnsi="Calibri"/>
                <w:b/>
                <w:bCs/>
                <w:color w:val="000000"/>
              </w:rPr>
              <w:t>Item</w:t>
            </w:r>
          </w:p>
        </w:tc>
        <w:tc>
          <w:tcPr>
            <w:tcW w:w="2497" w:type="pct"/>
            <w:shd w:val="clear" w:color="auto" w:fill="D9D9D9" w:themeFill="background1" w:themeFillShade="D9"/>
          </w:tcPr>
          <w:p w14:paraId="7B9A3FF8" w14:textId="2DB51177" w:rsidR="00141F35" w:rsidRPr="00141F35" w:rsidRDefault="00C95007" w:rsidP="008B6504">
            <w:pPr>
              <w:rPr>
                <w:rFonts w:ascii="Calibri" w:hAnsi="Calibri"/>
                <w:b/>
                <w:bCs/>
                <w:color w:val="000000"/>
              </w:rPr>
            </w:pPr>
            <w:r>
              <w:rPr>
                <w:rFonts w:ascii="Calibri" w:hAnsi="Calibri"/>
                <w:b/>
                <w:bCs/>
                <w:color w:val="000000"/>
              </w:rPr>
              <w:t>Time, date, address as appropriate</w:t>
            </w:r>
          </w:p>
        </w:tc>
      </w:tr>
      <w:tr w:rsidR="00141F35" w:rsidRPr="00EE1935" w14:paraId="192A9434" w14:textId="77777777" w:rsidTr="63B99918">
        <w:trPr>
          <w:trHeight w:val="261"/>
        </w:trPr>
        <w:tc>
          <w:tcPr>
            <w:tcW w:w="291" w:type="pct"/>
            <w:shd w:val="clear" w:color="auto" w:fill="D9D9D9" w:themeFill="background1" w:themeFillShade="D9"/>
          </w:tcPr>
          <w:p w14:paraId="595A6EBE"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1</w:t>
            </w:r>
          </w:p>
        </w:tc>
        <w:tc>
          <w:tcPr>
            <w:tcW w:w="2212" w:type="pct"/>
            <w:shd w:val="clear" w:color="auto" w:fill="F2F2F2" w:themeFill="background1" w:themeFillShade="F2"/>
          </w:tcPr>
          <w:p w14:paraId="7D5746FC" w14:textId="0404B458" w:rsidR="00141F35" w:rsidRPr="00141F35" w:rsidRDefault="00764110" w:rsidP="008B6504">
            <w:pPr>
              <w:pStyle w:val="ACBody2"/>
              <w:tabs>
                <w:tab w:val="left" w:pos="7722"/>
              </w:tabs>
              <w:spacing w:after="0"/>
              <w:ind w:left="0"/>
              <w:jc w:val="left"/>
              <w:rPr>
                <w:rFonts w:ascii="Calibri" w:eastAsia="Calibri" w:hAnsi="Calibri" w:cs="Calibri"/>
                <w:color w:val="000000"/>
                <w:sz w:val="20"/>
                <w:lang w:val="en-GB" w:eastAsia="en-GB"/>
              </w:rPr>
            </w:pPr>
            <w:r>
              <w:rPr>
                <w:rFonts w:ascii="Calibri" w:eastAsia="Calibri" w:hAnsi="Calibri" w:cs="Calibri"/>
                <w:color w:val="000000"/>
                <w:sz w:val="20"/>
                <w:lang w:val="en-GB" w:eastAsia="en-GB"/>
              </w:rPr>
              <w:t>RFP</w:t>
            </w:r>
            <w:r w:rsidR="00141F35" w:rsidRPr="00141F35">
              <w:rPr>
                <w:rFonts w:ascii="Calibri" w:eastAsia="Calibri" w:hAnsi="Calibri" w:cs="Calibri"/>
                <w:color w:val="000000"/>
                <w:sz w:val="20"/>
                <w:lang w:val="en-GB" w:eastAsia="en-GB"/>
              </w:rPr>
              <w:t xml:space="preserve"> published</w:t>
            </w:r>
          </w:p>
        </w:tc>
        <w:tc>
          <w:tcPr>
            <w:tcW w:w="2497" w:type="pct"/>
          </w:tcPr>
          <w:p w14:paraId="184B3B31" w14:textId="58DFF087" w:rsidR="00141F35" w:rsidRPr="009279B0" w:rsidRDefault="009279B0" w:rsidP="008B6504">
            <w:pPr>
              <w:pStyle w:val="ACBody2"/>
              <w:tabs>
                <w:tab w:val="left" w:pos="7722"/>
              </w:tabs>
              <w:spacing w:after="0"/>
              <w:ind w:left="0"/>
              <w:jc w:val="left"/>
              <w:rPr>
                <w:rFonts w:ascii="Calibri" w:eastAsia="Calibri" w:hAnsi="Calibri" w:cs="Calibri"/>
                <w:sz w:val="20"/>
                <w:lang w:val="en-GB" w:eastAsia="en-GB"/>
              </w:rPr>
            </w:pPr>
            <w:r w:rsidRPr="009279B0">
              <w:rPr>
                <w:rFonts w:ascii="Calibri" w:eastAsia="Calibri" w:hAnsi="Calibri" w:cs="Calibri"/>
                <w:sz w:val="20"/>
                <w:lang w:val="en-GB" w:eastAsia="en-GB"/>
              </w:rPr>
              <w:t>2</w:t>
            </w:r>
            <w:r w:rsidR="00B77D3C">
              <w:rPr>
                <w:rFonts w:ascii="Calibri" w:eastAsia="Calibri" w:hAnsi="Calibri" w:cs="Calibri"/>
                <w:sz w:val="20"/>
                <w:lang w:val="en-GB" w:eastAsia="en-GB"/>
              </w:rPr>
              <w:t>6</w:t>
            </w:r>
            <w:r w:rsidRPr="009279B0">
              <w:rPr>
                <w:rFonts w:ascii="Calibri" w:eastAsia="Calibri" w:hAnsi="Calibri" w:cs="Calibri"/>
                <w:sz w:val="20"/>
                <w:lang w:val="en-GB" w:eastAsia="en-GB"/>
              </w:rPr>
              <w:t xml:space="preserve"> July 2023</w:t>
            </w:r>
          </w:p>
        </w:tc>
      </w:tr>
      <w:tr w:rsidR="00141F35" w:rsidRPr="00EE1935" w14:paraId="222B2921" w14:textId="77777777" w:rsidTr="63B99918">
        <w:trPr>
          <w:trHeight w:val="261"/>
        </w:trPr>
        <w:tc>
          <w:tcPr>
            <w:tcW w:w="291" w:type="pct"/>
            <w:shd w:val="clear" w:color="auto" w:fill="D9D9D9" w:themeFill="background1" w:themeFillShade="D9"/>
          </w:tcPr>
          <w:p w14:paraId="58F3BA5D" w14:textId="43C6AE83" w:rsidR="00141F35" w:rsidRPr="00141F35" w:rsidRDefault="009279B0"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2</w:t>
            </w:r>
          </w:p>
        </w:tc>
        <w:tc>
          <w:tcPr>
            <w:tcW w:w="2212" w:type="pct"/>
            <w:shd w:val="clear" w:color="auto" w:fill="F2F2F2" w:themeFill="background1" w:themeFillShade="F2"/>
          </w:tcPr>
          <w:p w14:paraId="19415EA0"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Closing date for clarifications</w:t>
            </w:r>
          </w:p>
        </w:tc>
        <w:tc>
          <w:tcPr>
            <w:tcW w:w="2497" w:type="pct"/>
          </w:tcPr>
          <w:p w14:paraId="7BD7D59F" w14:textId="17424D3A" w:rsidR="00141F35" w:rsidRPr="009279B0" w:rsidRDefault="009279B0" w:rsidP="008B6504">
            <w:pPr>
              <w:pStyle w:val="ACBody2"/>
              <w:tabs>
                <w:tab w:val="left" w:pos="7722"/>
              </w:tabs>
              <w:spacing w:after="0"/>
              <w:ind w:left="0"/>
              <w:jc w:val="left"/>
              <w:rPr>
                <w:rFonts w:ascii="Calibri" w:eastAsia="Calibri" w:hAnsi="Calibri" w:cs="Calibri"/>
                <w:sz w:val="20"/>
                <w:lang w:val="en-GB" w:eastAsia="en-GB"/>
              </w:rPr>
            </w:pPr>
            <w:r w:rsidRPr="009279B0">
              <w:rPr>
                <w:rFonts w:ascii="Calibri" w:eastAsia="Calibri" w:hAnsi="Calibri" w:cs="Calibri"/>
                <w:sz w:val="20"/>
                <w:lang w:val="en-GB" w:eastAsia="en-GB"/>
              </w:rPr>
              <w:t>9 August 2023</w:t>
            </w:r>
            <w:r>
              <w:rPr>
                <w:rFonts w:ascii="Calibri" w:eastAsia="Calibri" w:hAnsi="Calibri" w:cs="Calibri"/>
                <w:sz w:val="20"/>
                <w:lang w:val="en-GB" w:eastAsia="en-GB"/>
              </w:rPr>
              <w:t xml:space="preserve"> at 17h30</w:t>
            </w:r>
          </w:p>
        </w:tc>
      </w:tr>
      <w:tr w:rsidR="00141F35" w:rsidRPr="00EE1935" w14:paraId="16515141" w14:textId="77777777" w:rsidTr="63B99918">
        <w:trPr>
          <w:trHeight w:val="278"/>
        </w:trPr>
        <w:tc>
          <w:tcPr>
            <w:tcW w:w="291" w:type="pct"/>
            <w:shd w:val="clear" w:color="auto" w:fill="D9D9D9" w:themeFill="background1" w:themeFillShade="D9"/>
          </w:tcPr>
          <w:p w14:paraId="6CD58DE9" w14:textId="019A83E0" w:rsidR="00141F35" w:rsidRPr="00141F35" w:rsidRDefault="009279B0" w:rsidP="008B6504">
            <w:pPr>
              <w:pStyle w:val="ACBody2"/>
              <w:tabs>
                <w:tab w:val="left" w:pos="7722"/>
              </w:tabs>
              <w:spacing w:after="0"/>
              <w:ind w:left="0"/>
              <w:jc w:val="left"/>
              <w:rPr>
                <w:rFonts w:ascii="Calibri" w:hAnsi="Calibri"/>
                <w:color w:val="000000"/>
                <w:sz w:val="20"/>
                <w:lang w:val="en-GB" w:eastAsia="en-GB"/>
              </w:rPr>
            </w:pPr>
            <w:r>
              <w:rPr>
                <w:rFonts w:ascii="Calibri" w:hAnsi="Calibri"/>
                <w:color w:val="000000"/>
                <w:sz w:val="20"/>
                <w:lang w:val="en-GB" w:eastAsia="en-GB"/>
              </w:rPr>
              <w:t>3</w:t>
            </w:r>
          </w:p>
        </w:tc>
        <w:tc>
          <w:tcPr>
            <w:tcW w:w="2212" w:type="pct"/>
            <w:shd w:val="clear" w:color="auto" w:fill="F2F2F2" w:themeFill="background1" w:themeFillShade="F2"/>
          </w:tcPr>
          <w:p w14:paraId="57B202F4" w14:textId="78F748B8" w:rsidR="00141F35" w:rsidRPr="00141F35" w:rsidRDefault="00141F35" w:rsidP="63B99918">
            <w:pPr>
              <w:pStyle w:val="ACBody2"/>
              <w:tabs>
                <w:tab w:val="left" w:pos="7722"/>
              </w:tabs>
              <w:spacing w:after="0"/>
              <w:ind w:left="0"/>
              <w:jc w:val="left"/>
              <w:rPr>
                <w:rFonts w:ascii="Calibri" w:hAnsi="Calibri"/>
                <w:color w:val="000000"/>
                <w:sz w:val="20"/>
                <w:lang w:val="en-GB" w:eastAsia="en-GB"/>
              </w:rPr>
            </w:pPr>
            <w:r w:rsidRPr="63B99918">
              <w:rPr>
                <w:rFonts w:ascii="Calibri" w:hAnsi="Calibri"/>
                <w:color w:val="000000" w:themeColor="text1"/>
                <w:sz w:val="20"/>
                <w:lang w:val="en-GB" w:eastAsia="en-GB"/>
              </w:rPr>
              <w:t xml:space="preserve">Closing date and time for receipt of </w:t>
            </w:r>
            <w:r w:rsidR="28023D37" w:rsidRPr="63B99918">
              <w:rPr>
                <w:rFonts w:ascii="Calibri" w:hAnsi="Calibri"/>
                <w:color w:val="000000" w:themeColor="text1"/>
                <w:sz w:val="20"/>
                <w:lang w:val="en-GB" w:eastAsia="en-GB"/>
              </w:rPr>
              <w:t>Bids</w:t>
            </w:r>
          </w:p>
        </w:tc>
        <w:tc>
          <w:tcPr>
            <w:tcW w:w="2497" w:type="pct"/>
          </w:tcPr>
          <w:p w14:paraId="63282647" w14:textId="73346965" w:rsidR="00141F35" w:rsidRPr="009279B0" w:rsidRDefault="009279B0" w:rsidP="008B6504">
            <w:pPr>
              <w:pStyle w:val="ACBody2"/>
              <w:tabs>
                <w:tab w:val="left" w:pos="7722"/>
              </w:tabs>
              <w:spacing w:after="0"/>
              <w:ind w:left="0"/>
              <w:jc w:val="left"/>
              <w:rPr>
                <w:rFonts w:ascii="Calibri" w:eastAsia="Calibri" w:hAnsi="Calibri" w:cs="Calibri"/>
                <w:sz w:val="20"/>
                <w:lang w:val="en-GB" w:eastAsia="en-GB"/>
              </w:rPr>
            </w:pPr>
            <w:r w:rsidRPr="009279B0">
              <w:rPr>
                <w:rFonts w:ascii="Calibri" w:eastAsia="Calibri" w:hAnsi="Calibri" w:cs="Calibri"/>
                <w:sz w:val="20"/>
                <w:lang w:val="en-GB" w:eastAsia="en-GB"/>
              </w:rPr>
              <w:t>16 August 2023</w:t>
            </w:r>
            <w:r>
              <w:rPr>
                <w:rFonts w:ascii="Calibri" w:eastAsia="Calibri" w:hAnsi="Calibri" w:cs="Calibri"/>
                <w:sz w:val="20"/>
                <w:lang w:val="en-GB" w:eastAsia="en-GB"/>
              </w:rPr>
              <w:t xml:space="preserve"> at 17h30</w:t>
            </w:r>
          </w:p>
        </w:tc>
      </w:tr>
      <w:tr w:rsidR="00141F35" w:rsidRPr="00B77D3C" w14:paraId="748054A1" w14:textId="77777777" w:rsidTr="63B99918">
        <w:trPr>
          <w:trHeight w:val="278"/>
        </w:trPr>
        <w:tc>
          <w:tcPr>
            <w:tcW w:w="291" w:type="pct"/>
            <w:shd w:val="clear" w:color="auto" w:fill="D9D9D9" w:themeFill="background1" w:themeFillShade="D9"/>
          </w:tcPr>
          <w:p w14:paraId="48A6EDD3"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lastRenderedPageBreak/>
              <w:t>5</w:t>
            </w:r>
          </w:p>
        </w:tc>
        <w:tc>
          <w:tcPr>
            <w:tcW w:w="2212" w:type="pct"/>
            <w:shd w:val="clear" w:color="auto" w:fill="F2F2F2" w:themeFill="background1" w:themeFillShade="F2"/>
          </w:tcPr>
          <w:p w14:paraId="46FE8EDE" w14:textId="77777777" w:rsidR="00141F35" w:rsidRPr="00141F35" w:rsidRDefault="00141F35" w:rsidP="008B6504">
            <w:pPr>
              <w:pStyle w:val="ACBody2"/>
              <w:tabs>
                <w:tab w:val="left" w:pos="7722"/>
              </w:tabs>
              <w:spacing w:after="0"/>
              <w:ind w:left="0"/>
              <w:jc w:val="left"/>
              <w:rPr>
                <w:rFonts w:ascii="Calibri" w:eastAsia="Calibri" w:hAnsi="Calibri" w:cs="Calibri"/>
                <w:color w:val="000000"/>
                <w:sz w:val="20"/>
                <w:lang w:val="en-GB" w:eastAsia="en-GB"/>
              </w:rPr>
            </w:pPr>
            <w:r w:rsidRPr="00141F35">
              <w:rPr>
                <w:rFonts w:ascii="Calibri" w:eastAsia="Calibri" w:hAnsi="Calibri" w:cs="Calibri"/>
                <w:color w:val="000000"/>
                <w:sz w:val="20"/>
                <w:lang w:val="en-GB" w:eastAsia="en-GB"/>
              </w:rPr>
              <w:t>Tender Opening Location</w:t>
            </w:r>
          </w:p>
        </w:tc>
        <w:tc>
          <w:tcPr>
            <w:tcW w:w="2497" w:type="pct"/>
          </w:tcPr>
          <w:p w14:paraId="3F1EAFA3" w14:textId="77777777" w:rsidR="009279B0" w:rsidRPr="009279B0" w:rsidRDefault="009279B0" w:rsidP="008B6504">
            <w:pPr>
              <w:pStyle w:val="ACBody2"/>
              <w:tabs>
                <w:tab w:val="left" w:pos="7722"/>
              </w:tabs>
              <w:spacing w:after="0"/>
              <w:ind w:left="0"/>
              <w:jc w:val="left"/>
              <w:rPr>
                <w:rFonts w:ascii="Calibri" w:eastAsia="Calibri" w:hAnsi="Calibri" w:cs="Calibri"/>
                <w:sz w:val="20"/>
                <w:lang w:val="fr-FR"/>
              </w:rPr>
            </w:pPr>
            <w:r w:rsidRPr="009279B0">
              <w:rPr>
                <w:rFonts w:ascii="Calibri" w:eastAsia="Calibri" w:hAnsi="Calibri" w:cs="Calibri"/>
                <w:sz w:val="20"/>
                <w:lang w:val="fr-FR"/>
              </w:rPr>
              <w:t xml:space="preserve">Danish </w:t>
            </w:r>
            <w:proofErr w:type="spellStart"/>
            <w:r w:rsidRPr="009279B0">
              <w:rPr>
                <w:rFonts w:ascii="Calibri" w:eastAsia="Calibri" w:hAnsi="Calibri" w:cs="Calibri"/>
                <w:sz w:val="20"/>
                <w:lang w:val="fr-FR"/>
              </w:rPr>
              <w:t>Refugee</w:t>
            </w:r>
            <w:proofErr w:type="spellEnd"/>
            <w:r w:rsidRPr="009279B0">
              <w:rPr>
                <w:rFonts w:ascii="Calibri" w:eastAsia="Calibri" w:hAnsi="Calibri" w:cs="Calibri"/>
                <w:sz w:val="20"/>
                <w:lang w:val="fr-FR"/>
              </w:rPr>
              <w:t xml:space="preserve"> Council </w:t>
            </w:r>
          </w:p>
          <w:p w14:paraId="7DD24059" w14:textId="77777777" w:rsidR="009279B0" w:rsidRPr="009279B0" w:rsidRDefault="009279B0" w:rsidP="008B6504">
            <w:pPr>
              <w:pStyle w:val="ACBody2"/>
              <w:tabs>
                <w:tab w:val="left" w:pos="7722"/>
              </w:tabs>
              <w:spacing w:after="0"/>
              <w:ind w:left="0"/>
              <w:jc w:val="left"/>
              <w:rPr>
                <w:rFonts w:ascii="Calibri" w:eastAsia="Calibri" w:hAnsi="Calibri" w:cs="Calibri"/>
                <w:sz w:val="20"/>
                <w:lang w:val="fr-FR"/>
              </w:rPr>
            </w:pPr>
            <w:r w:rsidRPr="009279B0">
              <w:rPr>
                <w:rFonts w:ascii="Calibri" w:eastAsia="Calibri" w:hAnsi="Calibri" w:cs="Calibri"/>
                <w:sz w:val="20"/>
                <w:lang w:val="fr-FR"/>
              </w:rPr>
              <w:t>Immeuble Astrée, Rue d’Annecy</w:t>
            </w:r>
          </w:p>
          <w:p w14:paraId="2EBBC4F9" w14:textId="6E63DAFE" w:rsidR="00141F35" w:rsidRPr="009279B0" w:rsidRDefault="009279B0" w:rsidP="008B6504">
            <w:pPr>
              <w:pStyle w:val="ACBody2"/>
              <w:tabs>
                <w:tab w:val="left" w:pos="7722"/>
              </w:tabs>
              <w:spacing w:after="0"/>
              <w:ind w:left="0"/>
              <w:jc w:val="left"/>
              <w:rPr>
                <w:rFonts w:ascii="Calibri" w:eastAsia="Calibri" w:hAnsi="Calibri" w:cs="Calibri"/>
                <w:sz w:val="20"/>
                <w:lang w:val="fr-FR" w:eastAsia="en-GB"/>
              </w:rPr>
            </w:pPr>
            <w:r w:rsidRPr="009279B0">
              <w:rPr>
                <w:rFonts w:ascii="Calibri" w:eastAsia="Calibri" w:hAnsi="Calibri" w:cs="Calibri"/>
                <w:sz w:val="20"/>
                <w:lang w:val="fr-FR"/>
              </w:rPr>
              <w:t>Les Berges du Lac 1053 Tunis</w:t>
            </w:r>
            <w:r w:rsidR="00157129" w:rsidRPr="009279B0">
              <w:rPr>
                <w:rFonts w:ascii="Calibri" w:eastAsia="Calibri" w:hAnsi="Calibri" w:cs="Calibri"/>
                <w:sz w:val="20"/>
                <w:lang w:val="fr-FR"/>
              </w:rPr>
              <w:t xml:space="preserve"> </w:t>
            </w:r>
          </w:p>
        </w:tc>
      </w:tr>
      <w:tr w:rsidR="00141F35" w:rsidRPr="00EE1935" w14:paraId="09CEA1E9" w14:textId="77777777" w:rsidTr="63B99918">
        <w:trPr>
          <w:trHeight w:val="278"/>
        </w:trPr>
        <w:tc>
          <w:tcPr>
            <w:tcW w:w="291" w:type="pct"/>
            <w:shd w:val="clear" w:color="auto" w:fill="D9D9D9" w:themeFill="background1" w:themeFillShade="D9"/>
          </w:tcPr>
          <w:p w14:paraId="7A3B8BF6"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6</w:t>
            </w:r>
          </w:p>
        </w:tc>
        <w:tc>
          <w:tcPr>
            <w:tcW w:w="2212" w:type="pct"/>
            <w:shd w:val="clear" w:color="auto" w:fill="F2F2F2" w:themeFill="background1" w:themeFillShade="F2"/>
          </w:tcPr>
          <w:p w14:paraId="597556B9" w14:textId="77777777" w:rsidR="00141F35" w:rsidRPr="00141F35" w:rsidRDefault="00141F35" w:rsidP="008B6504">
            <w:pPr>
              <w:pStyle w:val="ACBody2"/>
              <w:tabs>
                <w:tab w:val="left" w:pos="7722"/>
              </w:tabs>
              <w:spacing w:after="0"/>
              <w:ind w:left="0"/>
              <w:jc w:val="left"/>
              <w:rPr>
                <w:rFonts w:ascii="Calibri" w:hAnsi="Calibri"/>
                <w:color w:val="000000"/>
                <w:sz w:val="20"/>
                <w:lang w:val="en-GB" w:eastAsia="en-GB"/>
              </w:rPr>
            </w:pPr>
            <w:r w:rsidRPr="00141F35">
              <w:rPr>
                <w:rFonts w:ascii="Calibri" w:hAnsi="Calibri"/>
                <w:color w:val="000000"/>
                <w:sz w:val="20"/>
                <w:lang w:val="en-GB" w:eastAsia="en-GB"/>
              </w:rPr>
              <w:t xml:space="preserve">Tender Opening Date and time </w:t>
            </w:r>
          </w:p>
        </w:tc>
        <w:tc>
          <w:tcPr>
            <w:tcW w:w="2497" w:type="pct"/>
          </w:tcPr>
          <w:p w14:paraId="058CE8E1" w14:textId="23971537" w:rsidR="00141F35" w:rsidRPr="00C95007" w:rsidRDefault="00B77D3C" w:rsidP="008B6504">
            <w:pPr>
              <w:pStyle w:val="ACBody2"/>
              <w:tabs>
                <w:tab w:val="left" w:pos="7722"/>
              </w:tabs>
              <w:spacing w:after="0"/>
              <w:ind w:left="0"/>
              <w:jc w:val="left"/>
              <w:rPr>
                <w:rFonts w:ascii="Calibri" w:eastAsia="Calibri" w:hAnsi="Calibri" w:cs="Calibri"/>
                <w:sz w:val="20"/>
                <w:highlight w:val="yellow"/>
                <w:lang w:val="en-GB" w:eastAsia="en-GB"/>
              </w:rPr>
            </w:pPr>
            <w:r w:rsidRPr="00B77D3C">
              <w:rPr>
                <w:rFonts w:ascii="Calibri" w:eastAsia="Calibri" w:hAnsi="Calibri" w:cs="Calibri"/>
                <w:sz w:val="20"/>
                <w:lang w:val="en-GB" w:eastAsia="en-GB"/>
              </w:rPr>
              <w:t>18 August 2023 at 10h00</w:t>
            </w:r>
          </w:p>
        </w:tc>
      </w:tr>
    </w:tbl>
    <w:p w14:paraId="57261487" w14:textId="77777777" w:rsidR="0040208C" w:rsidRPr="00EE1B34" w:rsidRDefault="0040208C" w:rsidP="00443A10">
      <w:pPr>
        <w:pStyle w:val="ColorfulList-Accent11"/>
        <w:shd w:val="clear" w:color="auto" w:fill="FFFFFF"/>
        <w:ind w:left="0"/>
        <w:rPr>
          <w:rFonts w:ascii="Calibri" w:hAnsi="Calibri" w:cs="Arial"/>
          <w:color w:val="222222"/>
          <w:szCs w:val="22"/>
          <w:lang w:val="en-GB"/>
        </w:rPr>
      </w:pPr>
    </w:p>
    <w:p w14:paraId="022C5E17" w14:textId="77777777" w:rsidR="00040934" w:rsidRPr="00EE1B34" w:rsidRDefault="00ED4934" w:rsidP="00443A10">
      <w:pPr>
        <w:pStyle w:val="ColorfulList-Accent11"/>
        <w:shd w:val="clear" w:color="auto" w:fill="FFFFFF"/>
        <w:ind w:left="0"/>
        <w:rPr>
          <w:rFonts w:ascii="Calibri" w:hAnsi="Calibri" w:cs="Arial"/>
          <w:b/>
          <w:color w:val="222222"/>
          <w:szCs w:val="22"/>
          <w:lang w:val="en-GB"/>
        </w:rPr>
      </w:pPr>
      <w:r w:rsidRPr="00EE1B34">
        <w:rPr>
          <w:rFonts w:ascii="Calibri" w:hAnsi="Calibri" w:cs="Arial"/>
          <w:b/>
          <w:color w:val="222222"/>
          <w:szCs w:val="22"/>
          <w:lang w:val="en-GB"/>
        </w:rPr>
        <w:t>PLEASE NOTE: NO BIDS WILL BE ACCEPTED AFTER THE ABOVE CLOSING TIME AND DATE</w:t>
      </w:r>
    </w:p>
    <w:p w14:paraId="638D32DD" w14:textId="77777777" w:rsidR="003113D2" w:rsidRPr="00972789" w:rsidRDefault="003113D2" w:rsidP="00443A10">
      <w:pPr>
        <w:pStyle w:val="ColorfulList-Accent11"/>
        <w:shd w:val="clear" w:color="auto" w:fill="FFFFFF"/>
        <w:ind w:left="0"/>
        <w:rPr>
          <w:rFonts w:ascii="Calibri" w:hAnsi="Calibri" w:cs="Arial"/>
          <w:b/>
          <w:color w:val="FF0000"/>
          <w:sz w:val="28"/>
          <w:szCs w:val="22"/>
          <w:lang w:val="en-GB"/>
        </w:rPr>
      </w:pPr>
    </w:p>
    <w:p w14:paraId="319316DC" w14:textId="30639268" w:rsidR="00764110" w:rsidRDefault="00764110" w:rsidP="00764110">
      <w:pPr>
        <w:pStyle w:val="Heading1"/>
        <w:numPr>
          <w:ilvl w:val="0"/>
          <w:numId w:val="1"/>
        </w:numPr>
      </w:pPr>
      <w:r w:rsidRPr="000277AC">
        <w:t>Importan</w:t>
      </w:r>
      <w:r>
        <w:t>t information regarding this RFP</w:t>
      </w:r>
      <w:r w:rsidRPr="000277AC">
        <w:t>:</w:t>
      </w:r>
      <w:r>
        <w:t xml:space="preserve"> </w:t>
      </w:r>
    </w:p>
    <w:p w14:paraId="72E0B8AE" w14:textId="0FA48AC3" w:rsidR="00764110" w:rsidRDefault="00764110" w:rsidP="00764110">
      <w:pPr>
        <w:numPr>
          <w:ilvl w:val="0"/>
          <w:numId w:val="63"/>
        </w:numPr>
        <w:shd w:val="clear" w:color="auto" w:fill="FFFFFF"/>
        <w:ind w:left="360"/>
        <w:contextualSpacing/>
        <w:rPr>
          <w:rFonts w:cs="Arial"/>
          <w:color w:val="FF0000"/>
          <w:szCs w:val="22"/>
        </w:rPr>
      </w:pPr>
      <w:r>
        <w:rPr>
          <w:rFonts w:cs="Arial"/>
          <w:color w:val="FF0000"/>
          <w:szCs w:val="22"/>
        </w:rPr>
        <w:t>This RFP</w:t>
      </w:r>
      <w:r w:rsidRPr="006D4077">
        <w:rPr>
          <w:rFonts w:cs="Arial"/>
          <w:color w:val="FF0000"/>
          <w:szCs w:val="22"/>
        </w:rPr>
        <w:t xml:space="preserve"> is launched for the purpose of establishing a </w:t>
      </w:r>
      <w:r w:rsidR="004507AB">
        <w:rPr>
          <w:rFonts w:cs="Arial"/>
          <w:color w:val="FF0000"/>
          <w:szCs w:val="22"/>
        </w:rPr>
        <w:t>contract</w:t>
      </w:r>
      <w:r w:rsidRPr="006D4077">
        <w:rPr>
          <w:rFonts w:cs="Arial"/>
          <w:color w:val="FF0000"/>
          <w:szCs w:val="22"/>
        </w:rPr>
        <w:t xml:space="preserve"> with the </w:t>
      </w:r>
      <w:r w:rsidR="004E50BA">
        <w:rPr>
          <w:rFonts w:cs="Arial"/>
          <w:color w:val="FF0000"/>
          <w:szCs w:val="22"/>
        </w:rPr>
        <w:t>provider</w:t>
      </w:r>
      <w:r w:rsidR="004E50BA" w:rsidRPr="006D4077">
        <w:rPr>
          <w:rFonts w:cs="Arial"/>
          <w:color w:val="FF0000"/>
          <w:szCs w:val="22"/>
        </w:rPr>
        <w:t xml:space="preserve"> </w:t>
      </w:r>
      <w:r w:rsidRPr="006D4077">
        <w:rPr>
          <w:rFonts w:cs="Arial"/>
          <w:color w:val="FF0000"/>
          <w:szCs w:val="22"/>
        </w:rPr>
        <w:t xml:space="preserve">for </w:t>
      </w:r>
      <w:r w:rsidR="004E50BA">
        <w:rPr>
          <w:rFonts w:cs="Arial"/>
          <w:color w:val="FF0000"/>
          <w:szCs w:val="22"/>
        </w:rPr>
        <w:t>consultancy services for</w:t>
      </w:r>
      <w:r w:rsidRPr="006D4077">
        <w:rPr>
          <w:rFonts w:cs="Arial"/>
          <w:color w:val="FF0000"/>
          <w:szCs w:val="22"/>
        </w:rPr>
        <w:t xml:space="preserve"> </w:t>
      </w:r>
      <w:r w:rsidR="002F5B99">
        <w:rPr>
          <w:rFonts w:cs="Arial"/>
          <w:color w:val="FF0000"/>
          <w:szCs w:val="22"/>
        </w:rPr>
        <w:t>MMC West Africa and North Africa, associated with the DRC Coordination Office in Tunis and the DRC WANALA Regional office. DRC seeks proposals from consultants (individuals or companies).</w:t>
      </w:r>
    </w:p>
    <w:p w14:paraId="69123ABE" w14:textId="72FD2CBF" w:rsidR="002F5B99" w:rsidRPr="006D4077" w:rsidRDefault="002F5B99" w:rsidP="00764110">
      <w:pPr>
        <w:numPr>
          <w:ilvl w:val="0"/>
          <w:numId w:val="63"/>
        </w:numPr>
        <w:shd w:val="clear" w:color="auto" w:fill="FFFFFF"/>
        <w:ind w:left="360"/>
        <w:contextualSpacing/>
        <w:rPr>
          <w:rFonts w:cs="Arial"/>
          <w:color w:val="FF0000"/>
          <w:szCs w:val="22"/>
        </w:rPr>
      </w:pPr>
      <w:r>
        <w:rPr>
          <w:rFonts w:cs="Arial"/>
          <w:color w:val="FF0000"/>
          <w:szCs w:val="22"/>
        </w:rPr>
        <w:t xml:space="preserve">The consultancy will be tasked with the refinement of </w:t>
      </w:r>
      <w:proofErr w:type="spellStart"/>
      <w:r>
        <w:rPr>
          <w:rFonts w:cs="Arial"/>
          <w:color w:val="FF0000"/>
          <w:szCs w:val="22"/>
        </w:rPr>
        <w:t>Awledna’s</w:t>
      </w:r>
      <w:proofErr w:type="spellEnd"/>
      <w:r>
        <w:rPr>
          <w:rFonts w:cs="Arial"/>
          <w:color w:val="FF0000"/>
          <w:szCs w:val="22"/>
        </w:rPr>
        <w:t xml:space="preserve"> fundraising strategy and the development of a 10-page concept note, based on a comprehensive and robust consultation with </w:t>
      </w:r>
      <w:proofErr w:type="spellStart"/>
      <w:r>
        <w:rPr>
          <w:rFonts w:cs="Arial"/>
          <w:color w:val="FF0000"/>
          <w:szCs w:val="22"/>
        </w:rPr>
        <w:t>Awledna</w:t>
      </w:r>
      <w:proofErr w:type="spellEnd"/>
      <w:r>
        <w:rPr>
          <w:rFonts w:cs="Arial"/>
          <w:color w:val="FF0000"/>
          <w:szCs w:val="22"/>
        </w:rPr>
        <w:t xml:space="preserve"> and under the supervision of MMC and University of Edinburgh project leads.</w:t>
      </w:r>
    </w:p>
    <w:p w14:paraId="26803DA8" w14:textId="253F3F66" w:rsidR="00764110" w:rsidRPr="006D4077" w:rsidRDefault="00764110" w:rsidP="00764110">
      <w:pPr>
        <w:numPr>
          <w:ilvl w:val="0"/>
          <w:numId w:val="63"/>
        </w:numPr>
        <w:shd w:val="clear" w:color="auto" w:fill="FFFFFF"/>
        <w:ind w:left="360"/>
        <w:contextualSpacing/>
        <w:rPr>
          <w:rFonts w:cs="Arial"/>
          <w:color w:val="FF0000"/>
          <w:szCs w:val="22"/>
        </w:rPr>
      </w:pPr>
      <w:r w:rsidRPr="006D4077">
        <w:rPr>
          <w:rFonts w:cs="Arial"/>
          <w:color w:val="FF0000"/>
          <w:szCs w:val="22"/>
        </w:rPr>
        <w:t xml:space="preserve">DRC may choose to cancel the </w:t>
      </w:r>
      <w:r w:rsidR="00D22AC2">
        <w:rPr>
          <w:rFonts w:cs="Arial"/>
          <w:color w:val="FF0000"/>
          <w:szCs w:val="22"/>
        </w:rPr>
        <w:t>contract</w:t>
      </w:r>
      <w:r w:rsidR="00D22AC2" w:rsidRPr="006D4077">
        <w:rPr>
          <w:rFonts w:cs="Arial"/>
          <w:color w:val="FF0000"/>
          <w:szCs w:val="22"/>
        </w:rPr>
        <w:t xml:space="preserve"> </w:t>
      </w:r>
      <w:r w:rsidRPr="006D4077">
        <w:rPr>
          <w:rFonts w:cs="Arial"/>
          <w:color w:val="FF0000"/>
          <w:szCs w:val="22"/>
        </w:rPr>
        <w:t>if deemed necessary.</w:t>
      </w:r>
    </w:p>
    <w:p w14:paraId="6E910159" w14:textId="3A7C37FE" w:rsidR="00764110" w:rsidRPr="006D4077" w:rsidRDefault="00764110" w:rsidP="00764110">
      <w:pPr>
        <w:numPr>
          <w:ilvl w:val="0"/>
          <w:numId w:val="63"/>
        </w:numPr>
        <w:shd w:val="clear" w:color="auto" w:fill="FFFFFF"/>
        <w:ind w:left="360"/>
        <w:contextualSpacing/>
        <w:rPr>
          <w:rFonts w:cs="Arial"/>
          <w:color w:val="FF0000"/>
          <w:szCs w:val="22"/>
        </w:rPr>
      </w:pPr>
      <w:r w:rsidRPr="006D4077">
        <w:rPr>
          <w:rFonts w:cs="Arial"/>
          <w:color w:val="FF0000"/>
          <w:spacing w:val="-3"/>
          <w:szCs w:val="22"/>
        </w:rPr>
        <w:t xml:space="preserve">The </w:t>
      </w:r>
      <w:r w:rsidR="00307D06">
        <w:rPr>
          <w:rFonts w:cs="Arial"/>
          <w:color w:val="FF0000"/>
          <w:spacing w:val="-3"/>
          <w:szCs w:val="22"/>
        </w:rPr>
        <w:t xml:space="preserve">expected duration of </w:t>
      </w:r>
      <w:r w:rsidR="00D22AC2">
        <w:rPr>
          <w:rFonts w:cs="Arial"/>
          <w:color w:val="FF0000"/>
          <w:spacing w:val="-3"/>
          <w:szCs w:val="22"/>
        </w:rPr>
        <w:t xml:space="preserve">this service </w:t>
      </w:r>
      <w:r w:rsidR="00307D06">
        <w:rPr>
          <w:rFonts w:cs="Arial"/>
          <w:color w:val="FF0000"/>
          <w:spacing w:val="-3"/>
          <w:szCs w:val="22"/>
        </w:rPr>
        <w:t>shall be</w:t>
      </w:r>
      <w:r w:rsidR="002F5B99">
        <w:rPr>
          <w:rFonts w:cs="Arial"/>
          <w:color w:val="FF0000"/>
          <w:spacing w:val="-3"/>
          <w:szCs w:val="22"/>
        </w:rPr>
        <w:t xml:space="preserve"> from 20 August to 31 December 2023 </w:t>
      </w:r>
      <w:r w:rsidR="00307D06">
        <w:rPr>
          <w:rFonts w:ascii="Calibri" w:hAnsi="Calibri" w:cs="Arial"/>
          <w:color w:val="FF0000"/>
          <w:szCs w:val="22"/>
          <w:lang w:val="en-GB"/>
        </w:rPr>
        <w:t>and the final delivery</w:t>
      </w:r>
      <w:r w:rsidR="00307D06" w:rsidRPr="006D4077">
        <w:rPr>
          <w:rFonts w:cs="Arial"/>
          <w:color w:val="FF0000"/>
          <w:spacing w:val="-3"/>
          <w:szCs w:val="22"/>
        </w:rPr>
        <w:t xml:space="preserve"> </w:t>
      </w:r>
      <w:r w:rsidRPr="006D4077">
        <w:rPr>
          <w:rFonts w:cs="Arial"/>
          <w:color w:val="FF0000"/>
          <w:spacing w:val="-3"/>
          <w:szCs w:val="22"/>
        </w:rPr>
        <w:t xml:space="preserve">of the </w:t>
      </w:r>
      <w:r w:rsidR="00307D06">
        <w:rPr>
          <w:rFonts w:cs="Arial"/>
          <w:color w:val="FF0000"/>
          <w:spacing w:val="-3"/>
          <w:szCs w:val="22"/>
        </w:rPr>
        <w:t>services</w:t>
      </w:r>
      <w:r w:rsidR="00307D06" w:rsidRPr="006D4077">
        <w:rPr>
          <w:rFonts w:cs="Arial"/>
          <w:color w:val="FF0000"/>
          <w:spacing w:val="-3"/>
          <w:szCs w:val="22"/>
        </w:rPr>
        <w:t xml:space="preserve"> </w:t>
      </w:r>
      <w:r w:rsidR="002808DB">
        <w:rPr>
          <w:rFonts w:cs="Arial"/>
          <w:color w:val="FF0000"/>
          <w:spacing w:val="-3"/>
          <w:szCs w:val="22"/>
        </w:rPr>
        <w:t>shall</w:t>
      </w:r>
      <w:r w:rsidRPr="006D4077">
        <w:rPr>
          <w:rFonts w:cs="Arial"/>
          <w:color w:val="FF0000"/>
          <w:spacing w:val="-3"/>
          <w:szCs w:val="22"/>
        </w:rPr>
        <w:t xml:space="preserve"> </w:t>
      </w:r>
      <w:r w:rsidR="00307D06">
        <w:rPr>
          <w:rFonts w:cs="Arial"/>
          <w:color w:val="FF0000"/>
          <w:spacing w:val="-3"/>
          <w:szCs w:val="22"/>
        </w:rPr>
        <w:t xml:space="preserve">not exceed </w:t>
      </w:r>
      <w:r w:rsidR="002F5B99">
        <w:rPr>
          <w:rFonts w:cs="Arial"/>
          <w:color w:val="FF0000"/>
          <w:spacing w:val="-3"/>
          <w:szCs w:val="22"/>
        </w:rPr>
        <w:t xml:space="preserve">31 December 2023, and will be completed in accordance with the timeframe agreed with MMC. </w:t>
      </w:r>
      <w:r w:rsidRPr="006D4077">
        <w:rPr>
          <w:rFonts w:cs="Arial"/>
          <w:color w:val="FF0000"/>
          <w:spacing w:val="-3"/>
          <w:szCs w:val="22"/>
        </w:rPr>
        <w:t xml:space="preserve">DRC may terminate the contract if supplier fails to deliver </w:t>
      </w:r>
      <w:r w:rsidR="00307D06">
        <w:rPr>
          <w:rFonts w:cs="Arial"/>
          <w:color w:val="FF0000"/>
          <w:spacing w:val="-3"/>
          <w:szCs w:val="22"/>
        </w:rPr>
        <w:t>services</w:t>
      </w:r>
      <w:r w:rsidR="00307D06" w:rsidRPr="006D4077">
        <w:rPr>
          <w:rFonts w:cs="Arial"/>
          <w:color w:val="FF0000"/>
          <w:spacing w:val="-3"/>
          <w:szCs w:val="22"/>
        </w:rPr>
        <w:t xml:space="preserve"> </w:t>
      </w:r>
      <w:r w:rsidR="00307D06">
        <w:rPr>
          <w:rFonts w:cs="Arial"/>
          <w:color w:val="FF0000"/>
          <w:spacing w:val="-3"/>
          <w:szCs w:val="22"/>
        </w:rPr>
        <w:t>on time</w:t>
      </w:r>
      <w:r w:rsidRPr="006D4077">
        <w:rPr>
          <w:rFonts w:cs="Arial"/>
          <w:color w:val="FF0000"/>
          <w:spacing w:val="-3"/>
          <w:szCs w:val="22"/>
        </w:rPr>
        <w:t>.</w:t>
      </w:r>
    </w:p>
    <w:p w14:paraId="74225928" w14:textId="461BA0B9" w:rsidR="00764110" w:rsidRPr="006D4077" w:rsidRDefault="00764110" w:rsidP="00764110">
      <w:pPr>
        <w:numPr>
          <w:ilvl w:val="0"/>
          <w:numId w:val="63"/>
        </w:numPr>
        <w:shd w:val="clear" w:color="auto" w:fill="FFFFFF"/>
        <w:ind w:left="360"/>
        <w:contextualSpacing/>
        <w:rPr>
          <w:rFonts w:cs="Arial"/>
          <w:color w:val="FF0000"/>
          <w:szCs w:val="22"/>
        </w:rPr>
      </w:pPr>
      <w:r w:rsidRPr="006D4077">
        <w:rPr>
          <w:rFonts w:cs="Arial"/>
          <w:color w:val="FF0000"/>
          <w:szCs w:val="22"/>
        </w:rPr>
        <w:t xml:space="preserve">No advance payment will be paid to the awarded supplier. The awarded supplier is expected to mobilize its own resources </w:t>
      </w:r>
      <w:r w:rsidR="00D22AC2">
        <w:rPr>
          <w:rFonts w:cs="Arial"/>
          <w:color w:val="FF0000"/>
          <w:szCs w:val="22"/>
        </w:rPr>
        <w:t>for the provision of the contracted services.</w:t>
      </w:r>
    </w:p>
    <w:p w14:paraId="599B46B8" w14:textId="77777777" w:rsidR="00C5723E" w:rsidRDefault="00C5723E" w:rsidP="00443A10">
      <w:pPr>
        <w:pStyle w:val="ColorfulList-Accent11"/>
        <w:shd w:val="clear" w:color="auto" w:fill="FFFFFF"/>
        <w:ind w:left="0"/>
        <w:rPr>
          <w:rFonts w:ascii="Calibri" w:hAnsi="Calibri" w:cs="Arial"/>
          <w:b/>
          <w:color w:val="222222"/>
          <w:szCs w:val="22"/>
          <w:lang w:val="en-GB"/>
        </w:rPr>
      </w:pPr>
    </w:p>
    <w:p w14:paraId="6F818614" w14:textId="22A02273" w:rsidR="00141F35" w:rsidRDefault="00141F35" w:rsidP="00972789">
      <w:pPr>
        <w:pStyle w:val="Heading1"/>
      </w:pPr>
      <w:r>
        <w:t>Selection and Award Criteria</w:t>
      </w:r>
    </w:p>
    <w:p w14:paraId="4F23F8EC" w14:textId="77777777" w:rsidR="007A6D45" w:rsidRDefault="007A6D45" w:rsidP="007D4786">
      <w:pPr>
        <w:rPr>
          <w:rFonts w:cs="Arial"/>
          <w:color w:val="222222"/>
        </w:rPr>
      </w:pPr>
    </w:p>
    <w:p w14:paraId="5ABBCB59" w14:textId="03F0FCEE" w:rsidR="008A4A0F" w:rsidRPr="007A6D45" w:rsidRDefault="007D4786" w:rsidP="007D4786">
      <w:pPr>
        <w:rPr>
          <w:rFonts w:cs="Arial"/>
          <w:color w:val="222222"/>
        </w:rPr>
      </w:pPr>
      <w:r w:rsidRPr="007A6D45">
        <w:rPr>
          <w:rFonts w:cs="Arial"/>
          <w:color w:val="222222"/>
        </w:rPr>
        <w:t xml:space="preserve">The selection and award criteria are unique to all tenders. The evaluation process consists of three stages: </w:t>
      </w:r>
    </w:p>
    <w:p w14:paraId="2DC8FF81" w14:textId="77777777" w:rsidR="008A4A0F" w:rsidRPr="007A6D45" w:rsidRDefault="007D4786" w:rsidP="008A4A0F">
      <w:pPr>
        <w:ind w:left="720"/>
        <w:rPr>
          <w:rFonts w:cs="Arial"/>
          <w:color w:val="222222"/>
        </w:rPr>
      </w:pPr>
      <w:r w:rsidRPr="007A6D45">
        <w:rPr>
          <w:rFonts w:cs="Arial"/>
          <w:color w:val="222222"/>
        </w:rPr>
        <w:t xml:space="preserve">1) Administrative, </w:t>
      </w:r>
    </w:p>
    <w:p w14:paraId="510562FF" w14:textId="56B3C380" w:rsidR="008A4A0F" w:rsidRPr="007A6D45" w:rsidRDefault="007D4786" w:rsidP="008A4A0F">
      <w:pPr>
        <w:ind w:left="720"/>
        <w:rPr>
          <w:rFonts w:cs="Arial"/>
          <w:color w:val="222222"/>
        </w:rPr>
      </w:pPr>
      <w:r w:rsidRPr="007A6D45">
        <w:rPr>
          <w:rFonts w:cs="Arial"/>
          <w:color w:val="222222"/>
        </w:rPr>
        <w:t>2) Technical and</w:t>
      </w:r>
      <w:r w:rsidR="008A4A0F" w:rsidRPr="007A6D45">
        <w:rPr>
          <w:rFonts w:cs="Arial"/>
          <w:color w:val="222222"/>
        </w:rPr>
        <w:t>,</w:t>
      </w:r>
      <w:r w:rsidRPr="007A6D45">
        <w:rPr>
          <w:rFonts w:cs="Arial"/>
          <w:color w:val="222222"/>
        </w:rPr>
        <w:t xml:space="preserve"> </w:t>
      </w:r>
    </w:p>
    <w:p w14:paraId="00A5A026" w14:textId="77777777" w:rsidR="008A4A0F" w:rsidRPr="007A6D45" w:rsidRDefault="007D4786" w:rsidP="008A4A0F">
      <w:pPr>
        <w:ind w:left="720"/>
        <w:rPr>
          <w:rFonts w:cs="Arial"/>
          <w:color w:val="222222"/>
        </w:rPr>
      </w:pPr>
      <w:r w:rsidRPr="007A6D45">
        <w:rPr>
          <w:rFonts w:cs="Arial"/>
          <w:color w:val="222222"/>
        </w:rPr>
        <w:t xml:space="preserve">3) Financial. </w:t>
      </w:r>
    </w:p>
    <w:p w14:paraId="27F1B94F" w14:textId="495FF0CC" w:rsidR="007D4786" w:rsidRPr="007A6D45" w:rsidRDefault="007D4786" w:rsidP="007D4786">
      <w:pPr>
        <w:rPr>
          <w:color w:val="222222"/>
        </w:rPr>
      </w:pPr>
      <w:r w:rsidRPr="007A6D45">
        <w:rPr>
          <w:rFonts w:cs="Arial"/>
          <w:color w:val="222222"/>
        </w:rPr>
        <w:t>Each stage requires information and documents from the bidder that will determine whether the bidder will progress to next stage or not. Some examples of the documentation requirements are indicated below. However, the</w:t>
      </w:r>
      <w:r w:rsidRPr="007A6D45">
        <w:rPr>
          <w:color w:val="222222"/>
        </w:rPr>
        <w:t xml:space="preserve"> exact criteria for the different stages of evaluation will depend on the nature/type of tender.</w:t>
      </w:r>
    </w:p>
    <w:p w14:paraId="3B3B5913" w14:textId="3E97CE84" w:rsidR="00D03AB2" w:rsidRDefault="00D03AB2" w:rsidP="00972789">
      <w:pPr>
        <w:rPr>
          <w:lang w:val="en-GB"/>
        </w:rPr>
      </w:pPr>
    </w:p>
    <w:p w14:paraId="70B43A18" w14:textId="5307978D" w:rsidR="00D03AB2" w:rsidRPr="00972789" w:rsidRDefault="00D03AB2" w:rsidP="00D03AB2">
      <w:pPr>
        <w:rPr>
          <w:rFonts w:cs="Arial"/>
          <w:color w:val="222222"/>
        </w:rPr>
      </w:pPr>
      <w:r w:rsidRPr="00DA425A">
        <w:rPr>
          <w:rFonts w:cs="Arial"/>
          <w:color w:val="222222"/>
        </w:rPr>
        <w:t>The criteria for awarding contracts resulting from this Tender is based on ‘best value for money</w:t>
      </w:r>
      <w:r w:rsidR="007D4786">
        <w:rPr>
          <w:rFonts w:cs="Arial"/>
          <w:color w:val="222222"/>
        </w:rPr>
        <w:t>’.</w:t>
      </w:r>
      <w:r w:rsidRPr="00DA425A">
        <w:rPr>
          <w:rFonts w:cs="Arial"/>
          <w:color w:val="222222"/>
        </w:rPr>
        <w:t xml:space="preserve"> For the purpose of all tenders DRC defines best value for money as:</w:t>
      </w:r>
    </w:p>
    <w:p w14:paraId="0B52B8DF" w14:textId="77777777" w:rsidR="000008B5" w:rsidRPr="000008B5" w:rsidRDefault="000008B5" w:rsidP="008E0737">
      <w:pPr>
        <w:pStyle w:val="ColorfulList-Accent11"/>
        <w:shd w:val="clear" w:color="auto" w:fill="FFFFFF"/>
        <w:ind w:left="0"/>
        <w:rPr>
          <w:rFonts w:cs="Arial"/>
          <w:color w:val="222222"/>
          <w:lang w:val="en-GB"/>
        </w:rPr>
      </w:pPr>
    </w:p>
    <w:p w14:paraId="347CE8A8" w14:textId="11056B08" w:rsidR="00B81E8C" w:rsidRDefault="008E0737" w:rsidP="00141F35">
      <w:pPr>
        <w:rPr>
          <w:color w:val="222222"/>
        </w:rPr>
      </w:pPr>
      <w:r w:rsidRPr="000008B5">
        <w:rPr>
          <w:rFonts w:cs="Arial"/>
          <w:i/>
          <w:color w:val="222222"/>
          <w:lang w:val="en-GB"/>
        </w:rPr>
        <w:t>Best value for money should not be equated with the lowest initial bid option. It requires an integrated assessment of technical, organizational and pricing factors in light of their relative importance (</w:t>
      </w:r>
      <w:r w:rsidR="008A4A0F" w:rsidRPr="000008B5">
        <w:rPr>
          <w:rFonts w:cs="Arial"/>
          <w:i/>
          <w:color w:val="222222"/>
          <w:lang w:val="en-GB"/>
        </w:rPr>
        <w:t>i.e.,</w:t>
      </w:r>
      <w:r w:rsidRPr="000008B5">
        <w:rPr>
          <w:rFonts w:cs="Arial"/>
          <w:i/>
          <w:color w:val="222222"/>
          <w:lang w:val="en-GB"/>
        </w:rPr>
        <w:t xml:space="preserve"> reliability, quality, experiences, and reputation, past performance, cost/fee realism, delivery time, reasonableness, need for standardization, and other criteria depending on the item to be procured).</w:t>
      </w:r>
    </w:p>
    <w:p w14:paraId="23508645" w14:textId="77777777" w:rsidR="00B81E8C" w:rsidRDefault="00B81E8C" w:rsidP="00141F35">
      <w:pPr>
        <w:rPr>
          <w:color w:val="222222"/>
        </w:rPr>
      </w:pPr>
    </w:p>
    <w:p w14:paraId="03DBCA35" w14:textId="2CF1A7A9" w:rsidR="00FE7AFB" w:rsidRDefault="00FE7AFB" w:rsidP="00141F35">
      <w:pPr>
        <w:rPr>
          <w:color w:val="222222"/>
        </w:rPr>
      </w:pPr>
    </w:p>
    <w:p w14:paraId="4DB9B8B0" w14:textId="68EF1DEA" w:rsidR="009043E4" w:rsidRDefault="009043E4" w:rsidP="00141F35">
      <w:pPr>
        <w:rPr>
          <w:color w:val="222222"/>
        </w:rPr>
      </w:pPr>
    </w:p>
    <w:p w14:paraId="385B7C04" w14:textId="28B16F69" w:rsidR="009043E4" w:rsidRDefault="009043E4" w:rsidP="00141F35">
      <w:pPr>
        <w:rPr>
          <w:color w:val="222222"/>
        </w:rPr>
      </w:pPr>
    </w:p>
    <w:p w14:paraId="3A0BCD56" w14:textId="71D12CF0" w:rsidR="009043E4" w:rsidRDefault="009043E4" w:rsidP="00141F35">
      <w:pPr>
        <w:rPr>
          <w:color w:val="222222"/>
        </w:rPr>
      </w:pPr>
    </w:p>
    <w:p w14:paraId="00B5E515" w14:textId="77777777" w:rsidR="009043E4" w:rsidRPr="00972789" w:rsidRDefault="009043E4" w:rsidP="00141F35">
      <w:pPr>
        <w:rPr>
          <w:color w:val="222222"/>
        </w:rPr>
      </w:pPr>
    </w:p>
    <w:p w14:paraId="75409395" w14:textId="188DEFD1" w:rsidR="00141F35" w:rsidRDefault="00141F35" w:rsidP="00972789">
      <w:pPr>
        <w:pStyle w:val="Heading2"/>
        <w:spacing w:after="0"/>
      </w:pPr>
      <w:r w:rsidRPr="2AB557B0">
        <w:t xml:space="preserve">Administrative </w:t>
      </w:r>
      <w:r w:rsidR="00B81E8C">
        <w:t>Evaluation</w:t>
      </w:r>
    </w:p>
    <w:p w14:paraId="74AFC5C7" w14:textId="2AD768E4" w:rsidR="007D4786" w:rsidRDefault="007D4786" w:rsidP="007D4786">
      <w:pPr>
        <w:tabs>
          <w:tab w:val="left" w:pos="360"/>
        </w:tabs>
        <w:rPr>
          <w:b/>
          <w:bCs/>
          <w:color w:val="222222"/>
        </w:rPr>
      </w:pPr>
      <w:r w:rsidRPr="4F9B3C01">
        <w:rPr>
          <w:color w:val="222222"/>
        </w:rPr>
        <w:t>A bid</w:t>
      </w:r>
      <w:r w:rsidR="00F45FEA">
        <w:rPr>
          <w:color w:val="222222"/>
        </w:rPr>
        <w:t xml:space="preserve"> shall</w:t>
      </w:r>
      <w:r>
        <w:rPr>
          <w:color w:val="222222"/>
        </w:rPr>
        <w:t xml:space="preserve"> pass the administrative evaluation</w:t>
      </w:r>
      <w:r w:rsidRPr="4F9B3C01">
        <w:rPr>
          <w:color w:val="222222"/>
        </w:rPr>
        <w:t xml:space="preserve"> stage before being considered for technical and financial </w:t>
      </w:r>
      <w:r>
        <w:rPr>
          <w:color w:val="222222"/>
        </w:rPr>
        <w:t>evaluation</w:t>
      </w:r>
      <w:r w:rsidRPr="4F9B3C01">
        <w:rPr>
          <w:color w:val="222222"/>
        </w:rPr>
        <w:t xml:space="preserve">. Bids that are deemed administratively non-compliant may be rejected. </w:t>
      </w:r>
      <w:r>
        <w:rPr>
          <w:color w:val="222222"/>
        </w:rPr>
        <w:t xml:space="preserve">Documents listed below </w:t>
      </w:r>
      <w:r w:rsidR="002808DB">
        <w:rPr>
          <w:color w:val="222222"/>
        </w:rPr>
        <w:t>shall</w:t>
      </w:r>
      <w:r>
        <w:rPr>
          <w:color w:val="222222"/>
        </w:rPr>
        <w:t xml:space="preserve"> be submitted with your bid.</w:t>
      </w:r>
    </w:p>
    <w:p w14:paraId="1FDB67F7" w14:textId="77777777" w:rsidR="001C6C3E" w:rsidRDefault="001C6C3E">
      <w:pPr>
        <w:rPr>
          <w:color w:val="222222"/>
        </w:rPr>
      </w:pPr>
    </w:p>
    <w:tbl>
      <w:tblPr>
        <w:tblStyle w:val="TableGrid"/>
        <w:tblW w:w="5000" w:type="pct"/>
        <w:tblLook w:val="04A0" w:firstRow="1" w:lastRow="0" w:firstColumn="1" w:lastColumn="0" w:noHBand="0" w:noVBand="1"/>
      </w:tblPr>
      <w:tblGrid>
        <w:gridCol w:w="683"/>
        <w:gridCol w:w="959"/>
        <w:gridCol w:w="3490"/>
        <w:gridCol w:w="4938"/>
      </w:tblGrid>
      <w:tr w:rsidR="00E817E2" w:rsidRPr="00E817E2" w14:paraId="39D3B3A6" w14:textId="77777777" w:rsidTr="00972789">
        <w:trPr>
          <w:trHeight w:val="432"/>
        </w:trPr>
        <w:tc>
          <w:tcPr>
            <w:tcW w:w="339" w:type="pct"/>
            <w:shd w:val="clear" w:color="auto" w:fill="D9D9D9" w:themeFill="background1" w:themeFillShade="D9"/>
          </w:tcPr>
          <w:p w14:paraId="1C3C0A58" w14:textId="77777777" w:rsidR="002B39C4" w:rsidRPr="00972789" w:rsidRDefault="002B39C4" w:rsidP="009D07D7">
            <w:pPr>
              <w:rPr>
                <w:b/>
                <w:sz w:val="20"/>
                <w:szCs w:val="20"/>
              </w:rPr>
            </w:pPr>
            <w:r w:rsidRPr="00972789">
              <w:rPr>
                <w:b/>
              </w:rPr>
              <w:t>#</w:t>
            </w:r>
          </w:p>
        </w:tc>
        <w:tc>
          <w:tcPr>
            <w:tcW w:w="476" w:type="pct"/>
            <w:shd w:val="clear" w:color="auto" w:fill="D9D9D9" w:themeFill="background1" w:themeFillShade="D9"/>
          </w:tcPr>
          <w:p w14:paraId="4665A165" w14:textId="77777777" w:rsidR="002B39C4" w:rsidRPr="00972789" w:rsidRDefault="002B39C4" w:rsidP="009D07D7">
            <w:pPr>
              <w:rPr>
                <w:b/>
                <w:sz w:val="20"/>
                <w:szCs w:val="20"/>
              </w:rPr>
            </w:pPr>
            <w:r w:rsidRPr="00972789">
              <w:rPr>
                <w:b/>
              </w:rPr>
              <w:t>Annex #</w:t>
            </w:r>
          </w:p>
        </w:tc>
        <w:tc>
          <w:tcPr>
            <w:tcW w:w="1733" w:type="pct"/>
            <w:shd w:val="clear" w:color="auto" w:fill="D9D9D9" w:themeFill="background1" w:themeFillShade="D9"/>
          </w:tcPr>
          <w:p w14:paraId="43ED67D9" w14:textId="77777777" w:rsidR="002B39C4" w:rsidRPr="00972789" w:rsidRDefault="002B39C4" w:rsidP="009D07D7">
            <w:pPr>
              <w:rPr>
                <w:b/>
                <w:sz w:val="20"/>
                <w:szCs w:val="20"/>
              </w:rPr>
            </w:pPr>
            <w:r w:rsidRPr="00972789">
              <w:rPr>
                <w:b/>
              </w:rPr>
              <w:t>Document</w:t>
            </w:r>
          </w:p>
        </w:tc>
        <w:tc>
          <w:tcPr>
            <w:tcW w:w="2452" w:type="pct"/>
            <w:shd w:val="clear" w:color="auto" w:fill="D9D9D9" w:themeFill="background1" w:themeFillShade="D9"/>
          </w:tcPr>
          <w:p w14:paraId="2990C276" w14:textId="77777777" w:rsidR="002B39C4" w:rsidRPr="00972789" w:rsidRDefault="002B39C4" w:rsidP="009D07D7">
            <w:pPr>
              <w:rPr>
                <w:b/>
                <w:sz w:val="20"/>
                <w:szCs w:val="20"/>
              </w:rPr>
            </w:pPr>
            <w:r w:rsidRPr="00972789">
              <w:rPr>
                <w:b/>
              </w:rPr>
              <w:t xml:space="preserve">Instructions </w:t>
            </w:r>
          </w:p>
        </w:tc>
      </w:tr>
      <w:tr w:rsidR="00E817E2" w:rsidRPr="00E817E2" w14:paraId="2D880535" w14:textId="77777777" w:rsidTr="00972789">
        <w:trPr>
          <w:trHeight w:val="432"/>
        </w:trPr>
        <w:tc>
          <w:tcPr>
            <w:tcW w:w="339" w:type="pct"/>
          </w:tcPr>
          <w:p w14:paraId="099FA9FF" w14:textId="77777777" w:rsidR="002B39C4" w:rsidRPr="00972789" w:rsidRDefault="002B39C4" w:rsidP="009D07D7">
            <w:pPr>
              <w:rPr>
                <w:sz w:val="20"/>
                <w:szCs w:val="20"/>
              </w:rPr>
            </w:pPr>
            <w:r w:rsidRPr="00972789">
              <w:t>1</w:t>
            </w:r>
          </w:p>
        </w:tc>
        <w:tc>
          <w:tcPr>
            <w:tcW w:w="476" w:type="pct"/>
          </w:tcPr>
          <w:p w14:paraId="4D494213" w14:textId="2DE1D28A" w:rsidR="002B39C4" w:rsidRPr="00972789" w:rsidRDefault="002B39C4" w:rsidP="00AA4634">
            <w:pPr>
              <w:jc w:val="left"/>
              <w:rPr>
                <w:sz w:val="20"/>
                <w:szCs w:val="20"/>
              </w:rPr>
            </w:pPr>
            <w:r w:rsidRPr="00972789">
              <w:t>A</w:t>
            </w:r>
            <w:r w:rsidR="002A33FC">
              <w:t>.</w:t>
            </w:r>
            <w:r w:rsidR="00AA4634">
              <w:t>1</w:t>
            </w:r>
          </w:p>
        </w:tc>
        <w:tc>
          <w:tcPr>
            <w:tcW w:w="1733" w:type="pct"/>
          </w:tcPr>
          <w:p w14:paraId="0E78B3B7" w14:textId="2411B68A" w:rsidR="002B39C4" w:rsidRPr="00972789" w:rsidRDefault="002B39C4" w:rsidP="00AA4634">
            <w:pPr>
              <w:jc w:val="left"/>
              <w:rPr>
                <w:sz w:val="20"/>
                <w:szCs w:val="20"/>
              </w:rPr>
            </w:pPr>
            <w:r w:rsidRPr="00972789">
              <w:t xml:space="preserve">Bid Form </w:t>
            </w:r>
            <w:r w:rsidR="00E817E2" w:rsidRPr="00E817E2">
              <w:t xml:space="preserve">(Technical) </w:t>
            </w:r>
          </w:p>
        </w:tc>
        <w:tc>
          <w:tcPr>
            <w:tcW w:w="2452" w:type="pct"/>
          </w:tcPr>
          <w:p w14:paraId="7172EBE2" w14:textId="77777777" w:rsidR="002B39C4" w:rsidRPr="00972789" w:rsidRDefault="002B39C4" w:rsidP="009D07D7">
            <w:pPr>
              <w:rPr>
                <w:sz w:val="20"/>
                <w:szCs w:val="20"/>
              </w:rPr>
            </w:pPr>
            <w:r w:rsidRPr="00972789">
              <w:t>Complete ALL sections in full, sign, stamp and submit</w:t>
            </w:r>
          </w:p>
        </w:tc>
      </w:tr>
      <w:tr w:rsidR="00AA4634" w:rsidRPr="00E817E2" w14:paraId="4FBCB068" w14:textId="77777777" w:rsidTr="00972789">
        <w:trPr>
          <w:trHeight w:val="432"/>
        </w:trPr>
        <w:tc>
          <w:tcPr>
            <w:tcW w:w="339" w:type="pct"/>
          </w:tcPr>
          <w:p w14:paraId="1FDC9AE6" w14:textId="1072F459" w:rsidR="00AA4634" w:rsidRPr="00972789" w:rsidRDefault="00AA4634" w:rsidP="009D07D7">
            <w:r>
              <w:lastRenderedPageBreak/>
              <w:t>2</w:t>
            </w:r>
          </w:p>
        </w:tc>
        <w:tc>
          <w:tcPr>
            <w:tcW w:w="476" w:type="pct"/>
          </w:tcPr>
          <w:p w14:paraId="6D2F1E60" w14:textId="53C81375" w:rsidR="00AA4634" w:rsidRPr="00972789" w:rsidRDefault="00AA4634" w:rsidP="00972789">
            <w:pPr>
              <w:jc w:val="left"/>
            </w:pPr>
            <w:r>
              <w:t>A.2</w:t>
            </w:r>
          </w:p>
        </w:tc>
        <w:tc>
          <w:tcPr>
            <w:tcW w:w="1733" w:type="pct"/>
          </w:tcPr>
          <w:p w14:paraId="43AD4B40" w14:textId="5C8A2E8E" w:rsidR="00AA4634" w:rsidRPr="00A515FA" w:rsidRDefault="00AA4634" w:rsidP="00311B9C">
            <w:pPr>
              <w:tabs>
                <w:tab w:val="left" w:pos="900"/>
              </w:tabs>
              <w:rPr>
                <w:lang w:val="en-GB"/>
              </w:rPr>
            </w:pPr>
            <w:r w:rsidRPr="00972789">
              <w:t xml:space="preserve">Bid Form </w:t>
            </w:r>
            <w:r>
              <w:t>(</w:t>
            </w:r>
            <w:r w:rsidR="001130F5">
              <w:t>Financial</w:t>
            </w:r>
            <w:r w:rsidRPr="00E817E2">
              <w:t xml:space="preserve">) </w:t>
            </w:r>
          </w:p>
        </w:tc>
        <w:tc>
          <w:tcPr>
            <w:tcW w:w="2452" w:type="pct"/>
          </w:tcPr>
          <w:p w14:paraId="6A2CB22F" w14:textId="45947C3C" w:rsidR="00AA4634" w:rsidRPr="00972789" w:rsidRDefault="00AA4634" w:rsidP="009D07D7">
            <w:r w:rsidRPr="00972789">
              <w:t>Complete ALL sections in full, sign, stamp and submit</w:t>
            </w:r>
          </w:p>
        </w:tc>
      </w:tr>
      <w:tr w:rsidR="00AA4634" w:rsidRPr="00E817E2" w14:paraId="53BC9ACC" w14:textId="77777777" w:rsidTr="00972789">
        <w:trPr>
          <w:trHeight w:val="432"/>
        </w:trPr>
        <w:tc>
          <w:tcPr>
            <w:tcW w:w="339" w:type="pct"/>
          </w:tcPr>
          <w:p w14:paraId="351409A5" w14:textId="2514AA5D" w:rsidR="00AA4634" w:rsidRPr="00972789" w:rsidRDefault="00AA4634" w:rsidP="009D07D7">
            <w:pPr>
              <w:rPr>
                <w:sz w:val="20"/>
                <w:szCs w:val="20"/>
              </w:rPr>
            </w:pPr>
            <w:r>
              <w:rPr>
                <w:sz w:val="20"/>
                <w:szCs w:val="20"/>
              </w:rPr>
              <w:t>3</w:t>
            </w:r>
          </w:p>
        </w:tc>
        <w:tc>
          <w:tcPr>
            <w:tcW w:w="476" w:type="pct"/>
          </w:tcPr>
          <w:p w14:paraId="5CC2D110" w14:textId="11C32C07" w:rsidR="00AA4634" w:rsidRPr="00972789" w:rsidRDefault="00AA4634" w:rsidP="00972789">
            <w:pPr>
              <w:jc w:val="left"/>
              <w:rPr>
                <w:sz w:val="20"/>
                <w:szCs w:val="20"/>
              </w:rPr>
            </w:pPr>
            <w:r w:rsidRPr="00E817E2">
              <w:t>B</w:t>
            </w:r>
          </w:p>
        </w:tc>
        <w:tc>
          <w:tcPr>
            <w:tcW w:w="1733" w:type="pct"/>
          </w:tcPr>
          <w:p w14:paraId="38DB2FA6" w14:textId="4E8CD887" w:rsidR="00AA4634" w:rsidRPr="00972789" w:rsidRDefault="00AA4634" w:rsidP="00972789">
            <w:pPr>
              <w:jc w:val="left"/>
              <w:rPr>
                <w:sz w:val="20"/>
                <w:szCs w:val="20"/>
              </w:rPr>
            </w:pPr>
            <w:r w:rsidRPr="00972789">
              <w:t>Tender and Contract Award Acknowledgement Certificate</w:t>
            </w:r>
          </w:p>
        </w:tc>
        <w:tc>
          <w:tcPr>
            <w:tcW w:w="2452" w:type="pct"/>
          </w:tcPr>
          <w:p w14:paraId="187B72A0" w14:textId="0662FD61" w:rsidR="00AA4634" w:rsidRPr="00972789" w:rsidRDefault="00AA4634" w:rsidP="009D07D7">
            <w:pPr>
              <w:rPr>
                <w:sz w:val="20"/>
                <w:szCs w:val="20"/>
              </w:rPr>
            </w:pPr>
            <w:r w:rsidRPr="00E817E2">
              <w:t>Complete ALL sections in full, sign, stamp and submit</w:t>
            </w:r>
          </w:p>
        </w:tc>
      </w:tr>
      <w:tr w:rsidR="00D22AC2" w:rsidRPr="00E817E2" w14:paraId="2ABB2AA6" w14:textId="77777777" w:rsidTr="00972789">
        <w:trPr>
          <w:trHeight w:val="432"/>
        </w:trPr>
        <w:tc>
          <w:tcPr>
            <w:tcW w:w="339" w:type="pct"/>
          </w:tcPr>
          <w:p w14:paraId="7B039C4F" w14:textId="22A012D1" w:rsidR="00D22AC2" w:rsidRDefault="00F34B7A" w:rsidP="009D07D7">
            <w:r>
              <w:t>4</w:t>
            </w:r>
          </w:p>
        </w:tc>
        <w:tc>
          <w:tcPr>
            <w:tcW w:w="476" w:type="pct"/>
          </w:tcPr>
          <w:p w14:paraId="54908BF8" w14:textId="08D5941E" w:rsidR="00D22AC2" w:rsidRPr="00E817E2" w:rsidRDefault="00900D4B" w:rsidP="00972789">
            <w:pPr>
              <w:jc w:val="left"/>
            </w:pPr>
            <w:r>
              <w:t>D</w:t>
            </w:r>
          </w:p>
        </w:tc>
        <w:tc>
          <w:tcPr>
            <w:tcW w:w="1733" w:type="pct"/>
          </w:tcPr>
          <w:p w14:paraId="485679F1" w14:textId="37B138EF" w:rsidR="00D22AC2" w:rsidRPr="00972789" w:rsidRDefault="00D22AC2" w:rsidP="00972789">
            <w:pPr>
              <w:jc w:val="left"/>
            </w:pPr>
            <w:r>
              <w:t>Supplier code of conduct</w:t>
            </w:r>
          </w:p>
        </w:tc>
        <w:tc>
          <w:tcPr>
            <w:tcW w:w="2452" w:type="pct"/>
          </w:tcPr>
          <w:p w14:paraId="3890EC04" w14:textId="1CC28163" w:rsidR="00D22AC2" w:rsidRPr="00E817E2" w:rsidRDefault="009043E4" w:rsidP="009D07D7">
            <w:r>
              <w:t>Sign, stamp and submit</w:t>
            </w:r>
          </w:p>
        </w:tc>
      </w:tr>
      <w:tr w:rsidR="00AA4634" w:rsidRPr="00E817E2" w14:paraId="3DDFF5E8" w14:textId="77777777" w:rsidTr="00972789">
        <w:trPr>
          <w:trHeight w:val="432"/>
        </w:trPr>
        <w:tc>
          <w:tcPr>
            <w:tcW w:w="339" w:type="pct"/>
          </w:tcPr>
          <w:p w14:paraId="45093001" w14:textId="52B29BD5" w:rsidR="00AA4634" w:rsidRPr="00972789" w:rsidRDefault="00F34B7A" w:rsidP="00972789">
            <w:pPr>
              <w:jc w:val="left"/>
              <w:rPr>
                <w:sz w:val="20"/>
                <w:szCs w:val="20"/>
              </w:rPr>
            </w:pPr>
            <w:r>
              <w:rPr>
                <w:sz w:val="20"/>
                <w:szCs w:val="20"/>
              </w:rPr>
              <w:t>5</w:t>
            </w:r>
          </w:p>
        </w:tc>
        <w:tc>
          <w:tcPr>
            <w:tcW w:w="476" w:type="pct"/>
          </w:tcPr>
          <w:p w14:paraId="0C8367D0" w14:textId="3C68EC63" w:rsidR="00AA4634" w:rsidRPr="00972789" w:rsidRDefault="00202240" w:rsidP="00972789">
            <w:pPr>
              <w:jc w:val="left"/>
              <w:rPr>
                <w:sz w:val="20"/>
                <w:szCs w:val="20"/>
              </w:rPr>
            </w:pPr>
            <w:r>
              <w:rPr>
                <w:sz w:val="20"/>
                <w:szCs w:val="20"/>
              </w:rPr>
              <w:t>E</w:t>
            </w:r>
          </w:p>
        </w:tc>
        <w:tc>
          <w:tcPr>
            <w:tcW w:w="1733" w:type="pct"/>
          </w:tcPr>
          <w:p w14:paraId="28325B0C" w14:textId="3036518E" w:rsidR="00AA4634" w:rsidRPr="00972789" w:rsidRDefault="00AA4634" w:rsidP="00972789">
            <w:pPr>
              <w:jc w:val="left"/>
              <w:rPr>
                <w:sz w:val="20"/>
                <w:szCs w:val="20"/>
              </w:rPr>
            </w:pPr>
            <w:r w:rsidRPr="00E817E2">
              <w:t xml:space="preserve">Supplier Profile and Registration Form </w:t>
            </w:r>
          </w:p>
        </w:tc>
        <w:tc>
          <w:tcPr>
            <w:tcW w:w="2452" w:type="pct"/>
          </w:tcPr>
          <w:p w14:paraId="2EDBB5F3" w14:textId="1E9F2A5D" w:rsidR="00AA4634" w:rsidRPr="00972789" w:rsidRDefault="00AA4634" w:rsidP="009D07D7">
            <w:pPr>
              <w:rPr>
                <w:sz w:val="20"/>
                <w:szCs w:val="20"/>
              </w:rPr>
            </w:pPr>
            <w:r w:rsidRPr="00E817E2">
              <w:t>Complete ALL sections in full, sign, stamp and submit</w:t>
            </w:r>
          </w:p>
        </w:tc>
      </w:tr>
      <w:tr w:rsidR="008A4A0F" w:rsidRPr="00E817E2" w14:paraId="152B31FB" w14:textId="77777777" w:rsidTr="00972789">
        <w:trPr>
          <w:trHeight w:val="432"/>
        </w:trPr>
        <w:tc>
          <w:tcPr>
            <w:tcW w:w="339" w:type="pct"/>
          </w:tcPr>
          <w:p w14:paraId="3CD313B5" w14:textId="10C2A8B0" w:rsidR="008A4A0F" w:rsidRDefault="00F34B7A" w:rsidP="008A4A0F">
            <w:r>
              <w:t>6</w:t>
            </w:r>
          </w:p>
        </w:tc>
        <w:tc>
          <w:tcPr>
            <w:tcW w:w="476" w:type="pct"/>
          </w:tcPr>
          <w:p w14:paraId="08A7D608" w14:textId="34B3581B" w:rsidR="008A4A0F" w:rsidRPr="00972789" w:rsidRDefault="002F5B99" w:rsidP="008A4A0F">
            <w:r>
              <w:t>F</w:t>
            </w:r>
          </w:p>
        </w:tc>
        <w:tc>
          <w:tcPr>
            <w:tcW w:w="1733" w:type="pct"/>
          </w:tcPr>
          <w:p w14:paraId="29CAAB21" w14:textId="47EE6983" w:rsidR="008A4A0F" w:rsidRPr="00202240" w:rsidRDefault="008A4A0F" w:rsidP="008A4A0F">
            <w:r w:rsidRPr="00202240">
              <w:t>Consultan</w:t>
            </w:r>
            <w:r w:rsidR="00E17405" w:rsidRPr="00202240">
              <w:t>t</w:t>
            </w:r>
            <w:r w:rsidRPr="00202240">
              <w:t xml:space="preserve"> Declaration form</w:t>
            </w:r>
          </w:p>
        </w:tc>
        <w:tc>
          <w:tcPr>
            <w:tcW w:w="2452" w:type="pct"/>
          </w:tcPr>
          <w:p w14:paraId="5F13C9A2" w14:textId="7C9C0651" w:rsidR="008A4A0F" w:rsidRPr="00972789" w:rsidRDefault="008A4A0F" w:rsidP="008A4A0F">
            <w:r w:rsidRPr="00E817E2">
              <w:t>Complete ALL sections in full, sign, stamp and submit</w:t>
            </w:r>
          </w:p>
        </w:tc>
      </w:tr>
      <w:tr w:rsidR="008A4A0F" w:rsidRPr="00E817E2" w14:paraId="729DA2B4" w14:textId="77777777" w:rsidTr="00972789">
        <w:trPr>
          <w:trHeight w:val="432"/>
        </w:trPr>
        <w:tc>
          <w:tcPr>
            <w:tcW w:w="339" w:type="pct"/>
          </w:tcPr>
          <w:p w14:paraId="6E73DFEE" w14:textId="7F685BDC" w:rsidR="008A4A0F" w:rsidRPr="007A6D45" w:rsidRDefault="00F34B7A" w:rsidP="008A4A0F">
            <w:r w:rsidRPr="007A6D45">
              <w:t>7</w:t>
            </w:r>
          </w:p>
        </w:tc>
        <w:tc>
          <w:tcPr>
            <w:tcW w:w="476" w:type="pct"/>
          </w:tcPr>
          <w:p w14:paraId="6E629B9A" w14:textId="5F47C705" w:rsidR="008A4A0F" w:rsidRPr="007A6D45" w:rsidRDefault="002F5B99" w:rsidP="008A4A0F">
            <w:r w:rsidRPr="007A6D45">
              <w:t>G</w:t>
            </w:r>
          </w:p>
        </w:tc>
        <w:tc>
          <w:tcPr>
            <w:tcW w:w="1733" w:type="pct"/>
          </w:tcPr>
          <w:p w14:paraId="57F863BF" w14:textId="6B89A29B" w:rsidR="008A4A0F" w:rsidRPr="007A6D45" w:rsidRDefault="002F5B99" w:rsidP="008A4A0F">
            <w:r w:rsidRPr="007A6D45">
              <w:t>CV</w:t>
            </w:r>
          </w:p>
        </w:tc>
        <w:tc>
          <w:tcPr>
            <w:tcW w:w="2452" w:type="pct"/>
          </w:tcPr>
          <w:p w14:paraId="6F177984" w14:textId="47B71057" w:rsidR="008A4A0F" w:rsidRPr="007A6D45" w:rsidRDefault="002F5B99" w:rsidP="008A4A0F">
            <w:r w:rsidRPr="007A6D45">
              <w:t>Mandatory</w:t>
            </w:r>
          </w:p>
        </w:tc>
      </w:tr>
      <w:tr w:rsidR="002F5B99" w:rsidRPr="00E817E2" w14:paraId="135B545D" w14:textId="77777777" w:rsidTr="00972789">
        <w:trPr>
          <w:trHeight w:val="432"/>
        </w:trPr>
        <w:tc>
          <w:tcPr>
            <w:tcW w:w="339" w:type="pct"/>
          </w:tcPr>
          <w:p w14:paraId="228F257D" w14:textId="0AB0239F" w:rsidR="002F5B99" w:rsidRDefault="002F5B99" w:rsidP="008A4A0F">
            <w:r>
              <w:t>8</w:t>
            </w:r>
          </w:p>
        </w:tc>
        <w:tc>
          <w:tcPr>
            <w:tcW w:w="476" w:type="pct"/>
          </w:tcPr>
          <w:p w14:paraId="689E03D9" w14:textId="225332DA" w:rsidR="002F5B99" w:rsidRDefault="002F5B99" w:rsidP="008A4A0F">
            <w:r>
              <w:t>H</w:t>
            </w:r>
          </w:p>
        </w:tc>
        <w:tc>
          <w:tcPr>
            <w:tcW w:w="1733" w:type="pct"/>
          </w:tcPr>
          <w:p w14:paraId="11069B10" w14:textId="7EB18188" w:rsidR="002F5B99" w:rsidRDefault="002F5B99" w:rsidP="008A4A0F">
            <w:r>
              <w:t>Signed Terms of Reference</w:t>
            </w:r>
          </w:p>
        </w:tc>
        <w:tc>
          <w:tcPr>
            <w:tcW w:w="2452" w:type="pct"/>
          </w:tcPr>
          <w:p w14:paraId="4577789F" w14:textId="4E571B8E" w:rsidR="002F5B99" w:rsidRDefault="002F5B99" w:rsidP="008A4A0F">
            <w:r>
              <w:t>Mandatory</w:t>
            </w:r>
          </w:p>
        </w:tc>
      </w:tr>
      <w:tr w:rsidR="002F5B99" w:rsidRPr="00E817E2" w14:paraId="42D1EE4F" w14:textId="77777777" w:rsidTr="00972789">
        <w:trPr>
          <w:trHeight w:val="432"/>
        </w:trPr>
        <w:tc>
          <w:tcPr>
            <w:tcW w:w="339" w:type="pct"/>
          </w:tcPr>
          <w:p w14:paraId="6F55F924" w14:textId="7EC8F54B" w:rsidR="002F5B99" w:rsidRDefault="002F5B99" w:rsidP="008A4A0F">
            <w:r>
              <w:t>9</w:t>
            </w:r>
          </w:p>
        </w:tc>
        <w:tc>
          <w:tcPr>
            <w:tcW w:w="476" w:type="pct"/>
          </w:tcPr>
          <w:p w14:paraId="5043D2B6" w14:textId="7E772EDC" w:rsidR="002F5B99" w:rsidRDefault="002F5B99" w:rsidP="008A4A0F">
            <w:r>
              <w:t>I</w:t>
            </w:r>
          </w:p>
        </w:tc>
        <w:tc>
          <w:tcPr>
            <w:tcW w:w="1733" w:type="pct"/>
          </w:tcPr>
          <w:p w14:paraId="54F77B0A" w14:textId="05D31285" w:rsidR="002F5B99" w:rsidRDefault="002F5B99" w:rsidP="008A4A0F">
            <w:r>
              <w:t>2 documents produced by the consultant relevant to the consultancy and demonstrating fundraising expertise (concept note, fundraising proposal, fundraising strategy)</w:t>
            </w:r>
          </w:p>
        </w:tc>
        <w:tc>
          <w:tcPr>
            <w:tcW w:w="2452" w:type="pct"/>
          </w:tcPr>
          <w:p w14:paraId="35381031" w14:textId="314FE2CC" w:rsidR="002F5B99" w:rsidRDefault="002F5B99" w:rsidP="008A4A0F">
            <w:r>
              <w:t>Mandatory</w:t>
            </w:r>
          </w:p>
        </w:tc>
      </w:tr>
      <w:tr w:rsidR="002F5B99" w:rsidRPr="00E817E2" w14:paraId="487E50B8" w14:textId="77777777" w:rsidTr="00972789">
        <w:trPr>
          <w:trHeight w:val="432"/>
        </w:trPr>
        <w:tc>
          <w:tcPr>
            <w:tcW w:w="339" w:type="pct"/>
          </w:tcPr>
          <w:p w14:paraId="1FE78347" w14:textId="53FBA42E" w:rsidR="002F5B99" w:rsidRDefault="002F5B99" w:rsidP="008A4A0F">
            <w:r>
              <w:t>10</w:t>
            </w:r>
          </w:p>
        </w:tc>
        <w:tc>
          <w:tcPr>
            <w:tcW w:w="476" w:type="pct"/>
          </w:tcPr>
          <w:p w14:paraId="0FA40DF7" w14:textId="77D64835" w:rsidR="002F5B99" w:rsidRDefault="002F5B99" w:rsidP="008A4A0F">
            <w:r>
              <w:t>J</w:t>
            </w:r>
          </w:p>
        </w:tc>
        <w:tc>
          <w:tcPr>
            <w:tcW w:w="1733" w:type="pct"/>
          </w:tcPr>
          <w:p w14:paraId="23B88809" w14:textId="0AC1A9E7" w:rsidR="002F5B99" w:rsidRDefault="002F5B99" w:rsidP="008A4A0F">
            <w:r>
              <w:t>Motivation letter</w:t>
            </w:r>
          </w:p>
        </w:tc>
        <w:tc>
          <w:tcPr>
            <w:tcW w:w="2452" w:type="pct"/>
          </w:tcPr>
          <w:p w14:paraId="794789CC" w14:textId="51FB433E" w:rsidR="002F5B99" w:rsidRDefault="002F5B99" w:rsidP="008A4A0F">
            <w:r>
              <w:t>Mandatory</w:t>
            </w:r>
          </w:p>
        </w:tc>
      </w:tr>
      <w:tr w:rsidR="002F5B99" w:rsidRPr="00E817E2" w14:paraId="673A8935" w14:textId="77777777" w:rsidTr="00972789">
        <w:trPr>
          <w:trHeight w:val="432"/>
        </w:trPr>
        <w:tc>
          <w:tcPr>
            <w:tcW w:w="339" w:type="pct"/>
          </w:tcPr>
          <w:p w14:paraId="39C11B9F" w14:textId="04140C4C" w:rsidR="002F5B99" w:rsidRDefault="002F5B99" w:rsidP="008A4A0F">
            <w:r>
              <w:t>11</w:t>
            </w:r>
          </w:p>
        </w:tc>
        <w:tc>
          <w:tcPr>
            <w:tcW w:w="476" w:type="pct"/>
          </w:tcPr>
          <w:p w14:paraId="404D6A52" w14:textId="6DE66435" w:rsidR="002F5B99" w:rsidRDefault="002F5B99" w:rsidP="008A4A0F">
            <w:r>
              <w:t>K</w:t>
            </w:r>
          </w:p>
        </w:tc>
        <w:tc>
          <w:tcPr>
            <w:tcW w:w="1733" w:type="pct"/>
          </w:tcPr>
          <w:p w14:paraId="74F4912B" w14:textId="27829106" w:rsidR="002F5B99" w:rsidRDefault="002F5B99" w:rsidP="008A4A0F">
            <w:r>
              <w:t>Copy of relevant national identity or valid passport of legal representative of the organization</w:t>
            </w:r>
          </w:p>
        </w:tc>
        <w:tc>
          <w:tcPr>
            <w:tcW w:w="2452" w:type="pct"/>
          </w:tcPr>
          <w:p w14:paraId="65722677" w14:textId="4EBF0DA1" w:rsidR="002F5B99" w:rsidRDefault="002F5B99" w:rsidP="008A4A0F">
            <w:r>
              <w:t>Mandatory</w:t>
            </w:r>
          </w:p>
        </w:tc>
      </w:tr>
      <w:tr w:rsidR="002F5B99" w:rsidRPr="00E817E2" w14:paraId="07B8B2C2" w14:textId="77777777" w:rsidTr="00972789">
        <w:trPr>
          <w:trHeight w:val="432"/>
        </w:trPr>
        <w:tc>
          <w:tcPr>
            <w:tcW w:w="339" w:type="pct"/>
          </w:tcPr>
          <w:p w14:paraId="49406B6D" w14:textId="68039E8D" w:rsidR="002F5B99" w:rsidRDefault="002F5B99" w:rsidP="008A4A0F">
            <w:r>
              <w:t>12</w:t>
            </w:r>
          </w:p>
        </w:tc>
        <w:tc>
          <w:tcPr>
            <w:tcW w:w="476" w:type="pct"/>
          </w:tcPr>
          <w:p w14:paraId="47660824" w14:textId="7714BF96" w:rsidR="002F5B99" w:rsidRDefault="005901A6" w:rsidP="008A4A0F">
            <w:r>
              <w:t>L</w:t>
            </w:r>
          </w:p>
        </w:tc>
        <w:tc>
          <w:tcPr>
            <w:tcW w:w="1733" w:type="pct"/>
          </w:tcPr>
          <w:p w14:paraId="30533B39" w14:textId="54953423" w:rsidR="002F5B99" w:rsidRDefault="002F5B99" w:rsidP="008A4A0F">
            <w:r>
              <w:t xml:space="preserve">Proof of legal business and/or self-employment registration status </w:t>
            </w:r>
          </w:p>
        </w:tc>
        <w:tc>
          <w:tcPr>
            <w:tcW w:w="2452" w:type="pct"/>
          </w:tcPr>
          <w:p w14:paraId="0413D400" w14:textId="2B64145E" w:rsidR="002F5B99" w:rsidRDefault="002F5B99" w:rsidP="008A4A0F">
            <w:r>
              <w:t>Mandatory</w:t>
            </w:r>
          </w:p>
        </w:tc>
      </w:tr>
    </w:tbl>
    <w:p w14:paraId="3F302055" w14:textId="77777777" w:rsidR="001C6C3E" w:rsidRDefault="001C6C3E">
      <w:pPr>
        <w:rPr>
          <w:color w:val="222222"/>
        </w:rPr>
      </w:pPr>
    </w:p>
    <w:p w14:paraId="42543EE4" w14:textId="77777777" w:rsidR="0055406F" w:rsidRPr="00972789" w:rsidRDefault="0055406F">
      <w:pPr>
        <w:rPr>
          <w:color w:val="222222"/>
        </w:rPr>
      </w:pPr>
    </w:p>
    <w:p w14:paraId="58C5A19C" w14:textId="02F266A4" w:rsidR="00141F35" w:rsidRDefault="00141F35" w:rsidP="00972789">
      <w:pPr>
        <w:pStyle w:val="Heading2"/>
        <w:spacing w:after="0"/>
      </w:pPr>
      <w:r>
        <w:t>Technical</w:t>
      </w:r>
      <w:r w:rsidRPr="00972789">
        <w:t xml:space="preserve"> </w:t>
      </w:r>
      <w:r w:rsidR="006166F0">
        <w:t>Evaluation</w:t>
      </w:r>
    </w:p>
    <w:p w14:paraId="06A1A43F" w14:textId="74DEF89F" w:rsidR="00AA4634" w:rsidRDefault="00AA4634" w:rsidP="00AA4634">
      <w:pPr>
        <w:tabs>
          <w:tab w:val="left" w:pos="360"/>
        </w:tabs>
        <w:rPr>
          <w:rFonts w:ascii="Calibri" w:hAnsi="Calibri" w:cs="Arial"/>
          <w:color w:val="222222"/>
          <w:szCs w:val="22"/>
          <w:lang w:val="en-GB"/>
        </w:rPr>
      </w:pPr>
      <w:r>
        <w:rPr>
          <w:rFonts w:ascii="Calibri" w:hAnsi="Calibri" w:cs="Arial"/>
          <w:szCs w:val="22"/>
          <w:lang w:val="en-GB"/>
        </w:rPr>
        <w:t>To be technically acceptable, the b</w:t>
      </w:r>
      <w:r w:rsidRPr="00EE1B34">
        <w:rPr>
          <w:rFonts w:ascii="Calibri" w:hAnsi="Calibri" w:cs="Arial"/>
          <w:szCs w:val="22"/>
          <w:lang w:val="en-GB"/>
        </w:rPr>
        <w:t xml:space="preserve">id </w:t>
      </w:r>
      <w:r w:rsidR="002808DB">
        <w:rPr>
          <w:rFonts w:ascii="Calibri" w:hAnsi="Calibri" w:cs="Arial"/>
          <w:szCs w:val="22"/>
          <w:lang w:val="en-GB"/>
        </w:rPr>
        <w:t>shall</w:t>
      </w:r>
      <w:r>
        <w:rPr>
          <w:rFonts w:ascii="Calibri" w:hAnsi="Calibri" w:cs="Arial"/>
          <w:szCs w:val="22"/>
          <w:lang w:val="en-GB"/>
        </w:rPr>
        <w:t xml:space="preserve"> meet or exceed the stipulated requirements and specifications in the RFP. </w:t>
      </w:r>
      <w:r w:rsidRPr="00EE1B34">
        <w:rPr>
          <w:rFonts w:ascii="Calibri" w:hAnsi="Calibri" w:cs="Arial"/>
          <w:szCs w:val="22"/>
          <w:lang w:val="en-GB"/>
        </w:rPr>
        <w:t xml:space="preserve">A Bid is deemed to </w:t>
      </w:r>
      <w:r>
        <w:rPr>
          <w:rFonts w:ascii="Calibri" w:hAnsi="Calibri" w:cs="Arial"/>
          <w:szCs w:val="22"/>
          <w:lang w:val="en-GB"/>
        </w:rPr>
        <w:t>meet the criteria</w:t>
      </w:r>
      <w:r w:rsidRPr="00EE1B34">
        <w:rPr>
          <w:rFonts w:ascii="Calibri" w:hAnsi="Calibri" w:cs="Arial"/>
          <w:szCs w:val="22"/>
          <w:lang w:val="en-GB"/>
        </w:rPr>
        <w:t xml:space="preserve"> if it </w:t>
      </w:r>
      <w:r>
        <w:rPr>
          <w:rFonts w:ascii="Calibri" w:hAnsi="Calibri" w:cs="Arial"/>
          <w:szCs w:val="22"/>
          <w:lang w:val="en-GB"/>
        </w:rPr>
        <w:t>confirms that it meets</w:t>
      </w:r>
      <w:r w:rsidRPr="00EE1B34">
        <w:rPr>
          <w:rFonts w:ascii="Calibri" w:hAnsi="Calibri" w:cs="Arial"/>
          <w:szCs w:val="22"/>
          <w:lang w:val="en-GB"/>
        </w:rPr>
        <w:t xml:space="preserve"> </w:t>
      </w:r>
      <w:r>
        <w:rPr>
          <w:rFonts w:ascii="Calibri" w:hAnsi="Calibri" w:cs="Arial"/>
          <w:szCs w:val="22"/>
          <w:lang w:val="en-GB"/>
        </w:rPr>
        <w:t xml:space="preserve">the </w:t>
      </w:r>
      <w:r w:rsidRPr="00EE1B34">
        <w:rPr>
          <w:rFonts w:ascii="Calibri" w:hAnsi="Calibri" w:cs="Arial"/>
          <w:szCs w:val="22"/>
          <w:lang w:val="en-GB"/>
        </w:rPr>
        <w:t xml:space="preserve">conditions, procedures and specifications in the </w:t>
      </w:r>
      <w:r>
        <w:rPr>
          <w:rFonts w:ascii="Calibri" w:hAnsi="Calibri" w:cs="Arial"/>
          <w:szCs w:val="22"/>
          <w:lang w:val="en-GB"/>
        </w:rPr>
        <w:t>RFP</w:t>
      </w:r>
      <w:r w:rsidRPr="00EE1B34">
        <w:rPr>
          <w:rFonts w:ascii="Calibri" w:hAnsi="Calibri" w:cs="Arial"/>
          <w:szCs w:val="22"/>
          <w:lang w:val="en-GB"/>
        </w:rPr>
        <w:t xml:space="preserve"> without substantially departing from or attaching restrictions with them. If a Bid does not</w:t>
      </w:r>
      <w:r>
        <w:rPr>
          <w:rFonts w:ascii="Calibri" w:hAnsi="Calibri" w:cs="Arial"/>
          <w:szCs w:val="22"/>
          <w:lang w:val="en-GB"/>
        </w:rPr>
        <w:t xml:space="preserve"> technically</w:t>
      </w:r>
      <w:r w:rsidRPr="00EE1B34">
        <w:rPr>
          <w:rFonts w:ascii="Calibri" w:hAnsi="Calibri" w:cs="Arial"/>
          <w:szCs w:val="22"/>
          <w:lang w:val="en-GB"/>
        </w:rPr>
        <w:t xml:space="preserve"> comply with the </w:t>
      </w:r>
      <w:r>
        <w:rPr>
          <w:rFonts w:ascii="Calibri" w:hAnsi="Calibri" w:cs="Arial"/>
          <w:szCs w:val="22"/>
          <w:lang w:val="en-GB"/>
        </w:rPr>
        <w:t>RFP</w:t>
      </w:r>
      <w:r w:rsidRPr="00EE1B34">
        <w:rPr>
          <w:rFonts w:ascii="Calibri" w:hAnsi="Calibri" w:cs="Arial"/>
          <w:szCs w:val="22"/>
          <w:lang w:val="en-GB"/>
        </w:rPr>
        <w:t>, it will be rejected.</w:t>
      </w:r>
      <w:r>
        <w:rPr>
          <w:rFonts w:ascii="Calibri" w:hAnsi="Calibri" w:cs="Arial"/>
          <w:color w:val="222222"/>
          <w:szCs w:val="22"/>
          <w:lang w:val="en-GB"/>
        </w:rPr>
        <w:t xml:space="preserve"> </w:t>
      </w:r>
    </w:p>
    <w:p w14:paraId="5316D851" w14:textId="77777777" w:rsidR="007A6D45" w:rsidRDefault="007A6D45" w:rsidP="00AA4634">
      <w:pPr>
        <w:tabs>
          <w:tab w:val="left" w:pos="360"/>
        </w:tabs>
        <w:rPr>
          <w:rFonts w:ascii="Calibri" w:hAnsi="Calibri" w:cs="Arial"/>
          <w:color w:val="222222"/>
          <w:szCs w:val="22"/>
          <w:lang w:val="en-GB"/>
        </w:rPr>
      </w:pPr>
    </w:p>
    <w:p w14:paraId="698E157A" w14:textId="4CC2329A" w:rsidR="007A6D45" w:rsidRDefault="007A6D45" w:rsidP="00AA4634">
      <w:pPr>
        <w:tabs>
          <w:tab w:val="left" w:pos="360"/>
        </w:tabs>
        <w:rPr>
          <w:rFonts w:ascii="Calibri" w:hAnsi="Calibri" w:cs="Arial"/>
          <w:color w:val="222222"/>
          <w:szCs w:val="22"/>
          <w:lang w:val="en-GB"/>
        </w:rPr>
      </w:pPr>
      <w:r>
        <w:rPr>
          <w:rFonts w:ascii="Calibri" w:hAnsi="Calibri" w:cs="Arial"/>
          <w:color w:val="222222"/>
          <w:szCs w:val="22"/>
          <w:lang w:val="en-GB"/>
        </w:rPr>
        <w:t>The criteria for the bid are specified in Annex H – Terms of reference</w:t>
      </w:r>
    </w:p>
    <w:p w14:paraId="0226A87B" w14:textId="2B3BC016" w:rsidR="00AA4634" w:rsidRDefault="00AA4634" w:rsidP="00AA4634">
      <w:pPr>
        <w:tabs>
          <w:tab w:val="left" w:pos="360"/>
        </w:tabs>
        <w:rPr>
          <w:rFonts w:ascii="Calibri" w:hAnsi="Calibri" w:cs="Arial"/>
          <w:color w:val="222222"/>
          <w:szCs w:val="22"/>
          <w:lang w:val="en-GB"/>
        </w:rPr>
      </w:pPr>
    </w:p>
    <w:p w14:paraId="2124113B" w14:textId="08B2EAAA" w:rsidR="00D16798" w:rsidRDefault="00D16798" w:rsidP="00D16798">
      <w:pPr>
        <w:rPr>
          <w:color w:val="222222"/>
        </w:rPr>
      </w:pPr>
      <w:r>
        <w:rPr>
          <w:color w:val="222222"/>
        </w:rPr>
        <w:t>For all bids deemed technically compliant as per the specification stipulated in Annex</w:t>
      </w:r>
      <w:r w:rsidR="007A6D45">
        <w:rPr>
          <w:color w:val="222222"/>
        </w:rPr>
        <w:t xml:space="preserve"> H</w:t>
      </w:r>
      <w:r>
        <w:rPr>
          <w:color w:val="222222"/>
        </w:rPr>
        <w:t xml:space="preserve"> – Terms of Reference (TOR), DRC will give a weighted combined technical and financial score. The weighted score will determine the contract award.</w:t>
      </w:r>
    </w:p>
    <w:p w14:paraId="7FB5BFD9" w14:textId="77777777" w:rsidR="00D16798" w:rsidRDefault="00D16798" w:rsidP="00D16798">
      <w:pPr>
        <w:rPr>
          <w:color w:val="222222"/>
        </w:rPr>
      </w:pPr>
    </w:p>
    <w:p w14:paraId="7A8DE99B" w14:textId="77777777" w:rsidR="00D16798" w:rsidRDefault="00D16798" w:rsidP="00D16798">
      <w:pPr>
        <w:rPr>
          <w:color w:val="222222"/>
        </w:rPr>
      </w:pPr>
      <w:r>
        <w:rPr>
          <w:color w:val="222222"/>
        </w:rPr>
        <w:t>The technical criteria for this RFP and their weighting in the technical evaluation are:</w:t>
      </w:r>
    </w:p>
    <w:p w14:paraId="3147D03A" w14:textId="77777777" w:rsidR="00D16798" w:rsidRDefault="00D16798" w:rsidP="00D16798">
      <w:pPr>
        <w:rPr>
          <w:color w:val="222222"/>
        </w:rPr>
      </w:pPr>
    </w:p>
    <w:p w14:paraId="08EA3FE9" w14:textId="77777777" w:rsidR="00D16798" w:rsidRDefault="00D16798" w:rsidP="00D16798">
      <w:pPr>
        <w:rPr>
          <w:color w:val="222222"/>
        </w:rPr>
      </w:pPr>
    </w:p>
    <w:tbl>
      <w:tblPr>
        <w:tblStyle w:val="TableGrid"/>
        <w:tblW w:w="4571" w:type="pct"/>
        <w:tblLook w:val="04A0" w:firstRow="1" w:lastRow="0" w:firstColumn="1" w:lastColumn="0" w:noHBand="0" w:noVBand="1"/>
      </w:tblPr>
      <w:tblGrid>
        <w:gridCol w:w="1077"/>
        <w:gridCol w:w="5962"/>
        <w:gridCol w:w="2167"/>
      </w:tblGrid>
      <w:tr w:rsidR="00D16798" w:rsidRPr="00E817E2" w14:paraId="79E8C3DC" w14:textId="77777777" w:rsidTr="00492644">
        <w:trPr>
          <w:trHeight w:val="432"/>
        </w:trPr>
        <w:tc>
          <w:tcPr>
            <w:tcW w:w="585" w:type="pct"/>
            <w:shd w:val="clear" w:color="auto" w:fill="D9D9D9" w:themeFill="background1" w:themeFillShade="D9"/>
          </w:tcPr>
          <w:p w14:paraId="1DA271B0" w14:textId="77777777" w:rsidR="00D16798" w:rsidRPr="00972789" w:rsidRDefault="00D16798" w:rsidP="00492644">
            <w:pPr>
              <w:rPr>
                <w:b/>
                <w:sz w:val="20"/>
                <w:szCs w:val="20"/>
              </w:rPr>
            </w:pPr>
            <w:r>
              <w:rPr>
                <w:b/>
              </w:rPr>
              <w:t xml:space="preserve">Technical criteria </w:t>
            </w:r>
            <w:r w:rsidRPr="00972789">
              <w:rPr>
                <w:b/>
              </w:rPr>
              <w:t>#</w:t>
            </w:r>
          </w:p>
        </w:tc>
        <w:tc>
          <w:tcPr>
            <w:tcW w:w="3238" w:type="pct"/>
            <w:shd w:val="clear" w:color="auto" w:fill="D9D9D9" w:themeFill="background1" w:themeFillShade="D9"/>
          </w:tcPr>
          <w:p w14:paraId="7BF02E92" w14:textId="77777777" w:rsidR="00D16798" w:rsidRPr="00972789" w:rsidRDefault="00D16798" w:rsidP="00492644">
            <w:pPr>
              <w:rPr>
                <w:b/>
                <w:sz w:val="20"/>
                <w:szCs w:val="20"/>
              </w:rPr>
            </w:pPr>
            <w:r>
              <w:rPr>
                <w:b/>
              </w:rPr>
              <w:t>Technical criteria</w:t>
            </w:r>
          </w:p>
        </w:tc>
        <w:tc>
          <w:tcPr>
            <w:tcW w:w="1177" w:type="pct"/>
            <w:shd w:val="clear" w:color="auto" w:fill="D9D9D9" w:themeFill="background1" w:themeFillShade="D9"/>
          </w:tcPr>
          <w:p w14:paraId="48379BBD" w14:textId="77777777" w:rsidR="00D16798" w:rsidRDefault="00D16798" w:rsidP="00492644">
            <w:pPr>
              <w:jc w:val="left"/>
              <w:rPr>
                <w:b/>
              </w:rPr>
            </w:pPr>
            <w:r>
              <w:rPr>
                <w:b/>
              </w:rPr>
              <w:t>Weighting in technical evaluation</w:t>
            </w:r>
          </w:p>
          <w:p w14:paraId="185E6F83" w14:textId="77777777" w:rsidR="00D16798" w:rsidRPr="00972789" w:rsidRDefault="00D16798" w:rsidP="00492644">
            <w:pPr>
              <w:jc w:val="left"/>
              <w:rPr>
                <w:b/>
                <w:sz w:val="20"/>
                <w:szCs w:val="20"/>
              </w:rPr>
            </w:pPr>
            <w:r w:rsidRPr="00670566">
              <w:rPr>
                <w:b/>
              </w:rPr>
              <w:t>[Total 100%]</w:t>
            </w:r>
          </w:p>
        </w:tc>
      </w:tr>
      <w:tr w:rsidR="007A6D45" w:rsidRPr="00E817E2" w14:paraId="5554F699" w14:textId="77777777" w:rsidTr="00670566">
        <w:trPr>
          <w:trHeight w:val="432"/>
        </w:trPr>
        <w:tc>
          <w:tcPr>
            <w:tcW w:w="585" w:type="pct"/>
            <w:shd w:val="clear" w:color="auto" w:fill="E7E6E6" w:themeFill="background2"/>
          </w:tcPr>
          <w:p w14:paraId="5E78D025" w14:textId="37851BE8" w:rsidR="007A6D45" w:rsidRPr="00670566" w:rsidRDefault="007A6D45" w:rsidP="00492644">
            <w:pPr>
              <w:rPr>
                <w:b/>
                <w:bCs/>
                <w:sz w:val="20"/>
                <w:szCs w:val="20"/>
              </w:rPr>
            </w:pPr>
            <w:r w:rsidRPr="00670566">
              <w:rPr>
                <w:b/>
                <w:bCs/>
                <w:sz w:val="20"/>
                <w:szCs w:val="20"/>
              </w:rPr>
              <w:t>1</w:t>
            </w:r>
          </w:p>
        </w:tc>
        <w:tc>
          <w:tcPr>
            <w:tcW w:w="3238" w:type="pct"/>
            <w:shd w:val="clear" w:color="auto" w:fill="E7E6E6" w:themeFill="background2"/>
          </w:tcPr>
          <w:p w14:paraId="5BD5FD5F" w14:textId="6DD548D3" w:rsidR="007A6D45" w:rsidRPr="00670566" w:rsidRDefault="007A6D45" w:rsidP="00492644">
            <w:pPr>
              <w:jc w:val="left"/>
              <w:rPr>
                <w:b/>
                <w:bCs/>
                <w:sz w:val="20"/>
                <w:szCs w:val="20"/>
              </w:rPr>
            </w:pPr>
            <w:r w:rsidRPr="00670566">
              <w:rPr>
                <w:b/>
                <w:bCs/>
                <w:sz w:val="20"/>
                <w:szCs w:val="20"/>
              </w:rPr>
              <w:t>Technical quality of the bid</w:t>
            </w:r>
          </w:p>
        </w:tc>
        <w:tc>
          <w:tcPr>
            <w:tcW w:w="1177" w:type="pct"/>
            <w:shd w:val="clear" w:color="auto" w:fill="E7E6E6" w:themeFill="background2"/>
          </w:tcPr>
          <w:p w14:paraId="3B660EDD" w14:textId="64EEF6EB" w:rsidR="007A6D45" w:rsidRPr="00670566" w:rsidRDefault="00670566" w:rsidP="00492644">
            <w:pPr>
              <w:jc w:val="left"/>
              <w:rPr>
                <w:b/>
                <w:bCs/>
                <w:sz w:val="20"/>
                <w:szCs w:val="20"/>
              </w:rPr>
            </w:pPr>
            <w:r w:rsidRPr="00670566">
              <w:rPr>
                <w:b/>
                <w:bCs/>
                <w:sz w:val="20"/>
                <w:szCs w:val="20"/>
              </w:rPr>
              <w:t>30%</w:t>
            </w:r>
          </w:p>
        </w:tc>
      </w:tr>
      <w:tr w:rsidR="00D16798" w:rsidRPr="00E817E2" w14:paraId="6EE5C33C" w14:textId="77777777" w:rsidTr="00492644">
        <w:trPr>
          <w:trHeight w:val="432"/>
        </w:trPr>
        <w:tc>
          <w:tcPr>
            <w:tcW w:w="585" w:type="pct"/>
          </w:tcPr>
          <w:p w14:paraId="71AED5DD" w14:textId="0FD4CC06" w:rsidR="00D16798" w:rsidRPr="00670566" w:rsidRDefault="00D16798" w:rsidP="00492644">
            <w:pPr>
              <w:rPr>
                <w:sz w:val="20"/>
                <w:szCs w:val="20"/>
              </w:rPr>
            </w:pPr>
            <w:r w:rsidRPr="00670566">
              <w:rPr>
                <w:sz w:val="20"/>
                <w:szCs w:val="20"/>
              </w:rPr>
              <w:t>1</w:t>
            </w:r>
            <w:r w:rsidR="007A6D45" w:rsidRPr="00670566">
              <w:rPr>
                <w:sz w:val="20"/>
                <w:szCs w:val="20"/>
              </w:rPr>
              <w:t>.1</w:t>
            </w:r>
          </w:p>
        </w:tc>
        <w:tc>
          <w:tcPr>
            <w:tcW w:w="3238" w:type="pct"/>
          </w:tcPr>
          <w:p w14:paraId="5B4F84BB" w14:textId="0A8248B1" w:rsidR="00D16798" w:rsidRPr="00670566" w:rsidRDefault="007A6D45" w:rsidP="00492644">
            <w:pPr>
              <w:jc w:val="left"/>
              <w:rPr>
                <w:sz w:val="20"/>
                <w:szCs w:val="20"/>
              </w:rPr>
            </w:pPr>
            <w:r w:rsidRPr="00670566">
              <w:rPr>
                <w:sz w:val="20"/>
                <w:szCs w:val="20"/>
              </w:rPr>
              <w:t>Demonstrated understanding of the methodology and deliverables requested, all elements of the TOR are sufficiently addressed and considered</w:t>
            </w:r>
          </w:p>
        </w:tc>
        <w:tc>
          <w:tcPr>
            <w:tcW w:w="1177" w:type="pct"/>
          </w:tcPr>
          <w:p w14:paraId="14A3E71B" w14:textId="767D0F6D" w:rsidR="00D16798" w:rsidRPr="00670566" w:rsidRDefault="007A6D45" w:rsidP="00492644">
            <w:pPr>
              <w:jc w:val="left"/>
              <w:rPr>
                <w:sz w:val="20"/>
                <w:szCs w:val="20"/>
              </w:rPr>
            </w:pPr>
            <w:r w:rsidRPr="00670566">
              <w:rPr>
                <w:sz w:val="20"/>
                <w:szCs w:val="20"/>
              </w:rPr>
              <w:t>25</w:t>
            </w:r>
            <w:r w:rsidR="00D16798" w:rsidRPr="00670566">
              <w:rPr>
                <w:sz w:val="20"/>
                <w:szCs w:val="20"/>
              </w:rPr>
              <w:t>%</w:t>
            </w:r>
          </w:p>
        </w:tc>
      </w:tr>
      <w:tr w:rsidR="00D16798" w:rsidRPr="00E817E2" w14:paraId="647922EE" w14:textId="77777777" w:rsidTr="00492644">
        <w:trPr>
          <w:trHeight w:val="432"/>
        </w:trPr>
        <w:tc>
          <w:tcPr>
            <w:tcW w:w="585" w:type="pct"/>
          </w:tcPr>
          <w:p w14:paraId="7F7FB91F" w14:textId="57981BE6" w:rsidR="00D16798" w:rsidRPr="00670566" w:rsidRDefault="007A6D45" w:rsidP="00492644">
            <w:pPr>
              <w:rPr>
                <w:sz w:val="20"/>
                <w:szCs w:val="20"/>
              </w:rPr>
            </w:pPr>
            <w:r w:rsidRPr="00670566">
              <w:rPr>
                <w:sz w:val="20"/>
                <w:szCs w:val="20"/>
              </w:rPr>
              <w:lastRenderedPageBreak/>
              <w:t>1.2</w:t>
            </w:r>
          </w:p>
        </w:tc>
        <w:tc>
          <w:tcPr>
            <w:tcW w:w="3238" w:type="pct"/>
          </w:tcPr>
          <w:p w14:paraId="61EDE2DB" w14:textId="0F3F52B5" w:rsidR="00D16798" w:rsidRPr="00670566" w:rsidRDefault="007A6D45" w:rsidP="00492644">
            <w:pPr>
              <w:jc w:val="left"/>
              <w:rPr>
                <w:sz w:val="20"/>
                <w:szCs w:val="20"/>
              </w:rPr>
            </w:pPr>
            <w:r w:rsidRPr="00670566">
              <w:rPr>
                <w:sz w:val="20"/>
                <w:szCs w:val="20"/>
              </w:rPr>
              <w:t>Style, language, sophistication and structure/presentation</w:t>
            </w:r>
          </w:p>
        </w:tc>
        <w:tc>
          <w:tcPr>
            <w:tcW w:w="1177" w:type="pct"/>
          </w:tcPr>
          <w:p w14:paraId="7E24CA7D" w14:textId="175C3EC9" w:rsidR="00D16798" w:rsidRPr="00670566" w:rsidRDefault="007A6D45" w:rsidP="00492644">
            <w:pPr>
              <w:jc w:val="left"/>
              <w:rPr>
                <w:sz w:val="20"/>
                <w:szCs w:val="20"/>
              </w:rPr>
            </w:pPr>
            <w:r w:rsidRPr="00670566">
              <w:rPr>
                <w:sz w:val="20"/>
                <w:szCs w:val="20"/>
              </w:rPr>
              <w:t>5</w:t>
            </w:r>
            <w:r w:rsidR="00D16798" w:rsidRPr="00670566">
              <w:rPr>
                <w:sz w:val="20"/>
                <w:szCs w:val="20"/>
              </w:rPr>
              <w:t>%</w:t>
            </w:r>
          </w:p>
        </w:tc>
      </w:tr>
      <w:tr w:rsidR="00D16798" w:rsidRPr="00E817E2" w14:paraId="7974027A" w14:textId="77777777" w:rsidTr="00670566">
        <w:trPr>
          <w:trHeight w:val="432"/>
        </w:trPr>
        <w:tc>
          <w:tcPr>
            <w:tcW w:w="585" w:type="pct"/>
            <w:shd w:val="clear" w:color="auto" w:fill="E7E6E6" w:themeFill="background2"/>
          </w:tcPr>
          <w:p w14:paraId="163DF8AD" w14:textId="3A0D4496" w:rsidR="00D16798" w:rsidRPr="00670566" w:rsidRDefault="007A6D45" w:rsidP="00492644">
            <w:pPr>
              <w:rPr>
                <w:b/>
                <w:bCs/>
                <w:sz w:val="20"/>
                <w:szCs w:val="20"/>
              </w:rPr>
            </w:pPr>
            <w:r w:rsidRPr="00670566">
              <w:rPr>
                <w:b/>
                <w:bCs/>
                <w:sz w:val="20"/>
                <w:szCs w:val="20"/>
              </w:rPr>
              <w:t>2</w:t>
            </w:r>
          </w:p>
        </w:tc>
        <w:tc>
          <w:tcPr>
            <w:tcW w:w="3238" w:type="pct"/>
            <w:shd w:val="clear" w:color="auto" w:fill="E7E6E6" w:themeFill="background2"/>
          </w:tcPr>
          <w:p w14:paraId="6279D41F" w14:textId="4152F959" w:rsidR="00D16798" w:rsidRPr="00670566" w:rsidRDefault="007A6D45" w:rsidP="00492644">
            <w:pPr>
              <w:jc w:val="left"/>
              <w:rPr>
                <w:b/>
                <w:bCs/>
                <w:sz w:val="20"/>
                <w:szCs w:val="20"/>
              </w:rPr>
            </w:pPr>
            <w:r w:rsidRPr="00670566">
              <w:rPr>
                <w:b/>
                <w:bCs/>
                <w:sz w:val="20"/>
                <w:szCs w:val="20"/>
              </w:rPr>
              <w:t>Experience</w:t>
            </w:r>
          </w:p>
        </w:tc>
        <w:tc>
          <w:tcPr>
            <w:tcW w:w="1177" w:type="pct"/>
            <w:shd w:val="clear" w:color="auto" w:fill="E7E6E6" w:themeFill="background2"/>
          </w:tcPr>
          <w:p w14:paraId="76CB89D7" w14:textId="28492242" w:rsidR="00D16798" w:rsidRPr="00670566" w:rsidRDefault="00670566" w:rsidP="00492644">
            <w:pPr>
              <w:jc w:val="left"/>
              <w:rPr>
                <w:b/>
                <w:bCs/>
                <w:sz w:val="20"/>
                <w:szCs w:val="20"/>
              </w:rPr>
            </w:pPr>
            <w:r w:rsidRPr="00670566">
              <w:rPr>
                <w:b/>
                <w:bCs/>
                <w:sz w:val="20"/>
                <w:szCs w:val="20"/>
              </w:rPr>
              <w:t>60</w:t>
            </w:r>
            <w:r w:rsidR="00D16798" w:rsidRPr="00670566">
              <w:rPr>
                <w:b/>
                <w:bCs/>
                <w:sz w:val="20"/>
                <w:szCs w:val="20"/>
              </w:rPr>
              <w:t>%</w:t>
            </w:r>
          </w:p>
        </w:tc>
      </w:tr>
      <w:tr w:rsidR="00670566" w:rsidRPr="00E817E2" w14:paraId="16555A78" w14:textId="77777777" w:rsidTr="00492644">
        <w:trPr>
          <w:trHeight w:val="432"/>
        </w:trPr>
        <w:tc>
          <w:tcPr>
            <w:tcW w:w="585" w:type="pct"/>
          </w:tcPr>
          <w:p w14:paraId="1C3476C7" w14:textId="181D8380" w:rsidR="00670566" w:rsidRPr="00670566" w:rsidRDefault="00670566" w:rsidP="00492644">
            <w:pPr>
              <w:jc w:val="left"/>
              <w:rPr>
                <w:sz w:val="20"/>
                <w:szCs w:val="20"/>
              </w:rPr>
            </w:pPr>
            <w:r w:rsidRPr="00670566">
              <w:rPr>
                <w:sz w:val="20"/>
                <w:szCs w:val="20"/>
              </w:rPr>
              <w:t>2.1</w:t>
            </w:r>
          </w:p>
        </w:tc>
        <w:tc>
          <w:tcPr>
            <w:tcW w:w="3238" w:type="pct"/>
          </w:tcPr>
          <w:p w14:paraId="701C37C0" w14:textId="77777777" w:rsidR="00670566" w:rsidRPr="00670566" w:rsidRDefault="00670566" w:rsidP="00492644">
            <w:pPr>
              <w:jc w:val="left"/>
              <w:rPr>
                <w:rStyle w:val="normaltextrun"/>
                <w:rFonts w:ascii="Calibri" w:hAnsi="Calibri" w:cs="Calibri"/>
                <w:sz w:val="20"/>
                <w:szCs w:val="20"/>
                <w:shd w:val="clear" w:color="auto" w:fill="FFFFFF"/>
              </w:rPr>
            </w:pPr>
            <w:r w:rsidRPr="00670566">
              <w:rPr>
                <w:rStyle w:val="normaltextrun"/>
                <w:rFonts w:ascii="Calibri" w:hAnsi="Calibri" w:cs="Calibri"/>
                <w:sz w:val="20"/>
                <w:szCs w:val="20"/>
                <w:shd w:val="clear" w:color="auto" w:fill="FFFFFF"/>
              </w:rPr>
              <w:t>Proven experience in regional and international fundraising and collaboration with international donors</w:t>
            </w:r>
          </w:p>
          <w:p w14:paraId="0D4A85D3" w14:textId="77777777" w:rsidR="00670566" w:rsidRPr="00670566" w:rsidRDefault="00670566" w:rsidP="00492644">
            <w:pPr>
              <w:jc w:val="left"/>
              <w:rPr>
                <w:rStyle w:val="normaltextrun"/>
                <w:rFonts w:ascii="Calibri" w:hAnsi="Calibri" w:cs="Calibri"/>
                <w:sz w:val="20"/>
                <w:szCs w:val="20"/>
                <w:shd w:val="clear" w:color="auto" w:fill="FFFFFF"/>
              </w:rPr>
            </w:pPr>
          </w:p>
          <w:p w14:paraId="23BD77B4" w14:textId="094917E0" w:rsidR="00670566" w:rsidRPr="00670566" w:rsidRDefault="00670566" w:rsidP="00492644">
            <w:pPr>
              <w:jc w:val="left"/>
              <w:rPr>
                <w:rStyle w:val="normaltextrun"/>
                <w:rFonts w:ascii="Calibri" w:hAnsi="Calibri" w:cs="Calibri"/>
                <w:b/>
                <w:bCs/>
                <w:i/>
                <w:iCs/>
                <w:sz w:val="20"/>
                <w:szCs w:val="20"/>
                <w:shd w:val="clear" w:color="auto" w:fill="FFFFFF"/>
              </w:rPr>
            </w:pPr>
            <w:r w:rsidRPr="00670566">
              <w:rPr>
                <w:rStyle w:val="normaltextrun"/>
                <w:rFonts w:ascii="Calibri" w:hAnsi="Calibri" w:cs="Calibri"/>
                <w:b/>
                <w:bCs/>
                <w:i/>
                <w:iCs/>
                <w:sz w:val="20"/>
                <w:szCs w:val="20"/>
                <w:shd w:val="clear" w:color="auto" w:fill="FFFFFF"/>
              </w:rPr>
              <w:t>At least 5 years of experience in this arena required</w:t>
            </w:r>
          </w:p>
        </w:tc>
        <w:tc>
          <w:tcPr>
            <w:tcW w:w="1177" w:type="pct"/>
          </w:tcPr>
          <w:p w14:paraId="36A5EBD7" w14:textId="6BD2305D" w:rsidR="00670566" w:rsidRPr="00670566" w:rsidRDefault="00670566" w:rsidP="00492644">
            <w:pPr>
              <w:jc w:val="left"/>
              <w:rPr>
                <w:sz w:val="20"/>
                <w:szCs w:val="20"/>
              </w:rPr>
            </w:pPr>
            <w:r w:rsidRPr="00670566">
              <w:rPr>
                <w:sz w:val="20"/>
                <w:szCs w:val="20"/>
              </w:rPr>
              <w:t>15%</w:t>
            </w:r>
          </w:p>
        </w:tc>
      </w:tr>
      <w:tr w:rsidR="00D16798" w:rsidRPr="00E817E2" w14:paraId="63F43B6A" w14:textId="77777777" w:rsidTr="00492644">
        <w:trPr>
          <w:trHeight w:val="432"/>
        </w:trPr>
        <w:tc>
          <w:tcPr>
            <w:tcW w:w="585" w:type="pct"/>
          </w:tcPr>
          <w:p w14:paraId="728FE872" w14:textId="19CB8B93" w:rsidR="00D16798" w:rsidRPr="00670566" w:rsidRDefault="007A6D45" w:rsidP="00492644">
            <w:pPr>
              <w:jc w:val="left"/>
              <w:rPr>
                <w:sz w:val="20"/>
                <w:szCs w:val="20"/>
              </w:rPr>
            </w:pPr>
            <w:r w:rsidRPr="00670566">
              <w:rPr>
                <w:sz w:val="20"/>
                <w:szCs w:val="20"/>
              </w:rPr>
              <w:t>2.</w:t>
            </w:r>
            <w:r w:rsidR="00670566" w:rsidRPr="00670566">
              <w:rPr>
                <w:sz w:val="20"/>
                <w:szCs w:val="20"/>
              </w:rPr>
              <w:t>2</w:t>
            </w:r>
          </w:p>
        </w:tc>
        <w:tc>
          <w:tcPr>
            <w:tcW w:w="3238" w:type="pct"/>
          </w:tcPr>
          <w:p w14:paraId="4E096AE1" w14:textId="77777777" w:rsidR="00D16798" w:rsidRPr="00670566" w:rsidRDefault="007A6D45" w:rsidP="00492644">
            <w:pPr>
              <w:jc w:val="left"/>
              <w:rPr>
                <w:rStyle w:val="normaltextrun"/>
                <w:rFonts w:ascii="Calibri" w:hAnsi="Calibri" w:cs="Calibri"/>
                <w:sz w:val="20"/>
                <w:szCs w:val="20"/>
                <w:shd w:val="clear" w:color="auto" w:fill="FFFFFF"/>
              </w:rPr>
            </w:pPr>
            <w:r w:rsidRPr="00670566">
              <w:rPr>
                <w:rStyle w:val="normaltextrun"/>
                <w:rFonts w:ascii="Calibri" w:hAnsi="Calibri" w:cs="Calibri"/>
                <w:sz w:val="20"/>
                <w:szCs w:val="20"/>
                <w:shd w:val="clear" w:color="auto" w:fill="FFFFFF"/>
              </w:rPr>
              <w:t>Experience in developing fundraising strategies and tools, including concept notes and proposals for international donors</w:t>
            </w:r>
          </w:p>
          <w:p w14:paraId="35DD680C" w14:textId="77777777" w:rsidR="00670566" w:rsidRPr="00670566" w:rsidRDefault="00670566" w:rsidP="00492644">
            <w:pPr>
              <w:jc w:val="left"/>
              <w:rPr>
                <w:sz w:val="20"/>
                <w:szCs w:val="20"/>
              </w:rPr>
            </w:pPr>
          </w:p>
          <w:p w14:paraId="15D54D6F" w14:textId="4947B7D3" w:rsidR="00670566" w:rsidRPr="00670566" w:rsidRDefault="00670566" w:rsidP="00492644">
            <w:pPr>
              <w:jc w:val="left"/>
              <w:rPr>
                <w:b/>
                <w:bCs/>
                <w:i/>
                <w:iCs/>
                <w:sz w:val="20"/>
                <w:szCs w:val="20"/>
              </w:rPr>
            </w:pPr>
            <w:r w:rsidRPr="00670566">
              <w:rPr>
                <w:b/>
                <w:bCs/>
                <w:i/>
                <w:iCs/>
                <w:sz w:val="20"/>
                <w:szCs w:val="20"/>
              </w:rPr>
              <w:t>Share two recent documents internal or external for similar assignments, such as concept notes, fundraising proposals, and fundraising strategies</w:t>
            </w:r>
          </w:p>
        </w:tc>
        <w:tc>
          <w:tcPr>
            <w:tcW w:w="1177" w:type="pct"/>
          </w:tcPr>
          <w:p w14:paraId="33086415" w14:textId="1433152E" w:rsidR="00D16798" w:rsidRPr="00670566" w:rsidRDefault="00670566" w:rsidP="00492644">
            <w:pPr>
              <w:jc w:val="left"/>
              <w:rPr>
                <w:sz w:val="20"/>
                <w:szCs w:val="20"/>
              </w:rPr>
            </w:pPr>
            <w:r w:rsidRPr="00670566">
              <w:rPr>
                <w:sz w:val="20"/>
                <w:szCs w:val="20"/>
              </w:rPr>
              <w:t>15</w:t>
            </w:r>
            <w:r w:rsidR="00D16798" w:rsidRPr="00670566">
              <w:rPr>
                <w:sz w:val="20"/>
                <w:szCs w:val="20"/>
              </w:rPr>
              <w:t>%</w:t>
            </w:r>
          </w:p>
        </w:tc>
      </w:tr>
      <w:tr w:rsidR="00D16798" w:rsidRPr="00E817E2" w14:paraId="23B3AE39" w14:textId="77777777" w:rsidTr="00492644">
        <w:trPr>
          <w:trHeight w:val="432"/>
        </w:trPr>
        <w:tc>
          <w:tcPr>
            <w:tcW w:w="585" w:type="pct"/>
          </w:tcPr>
          <w:p w14:paraId="2B983DC8" w14:textId="1748F6E6" w:rsidR="00D16798" w:rsidRPr="00670566" w:rsidRDefault="00670566" w:rsidP="00492644">
            <w:pPr>
              <w:rPr>
                <w:sz w:val="20"/>
                <w:szCs w:val="20"/>
              </w:rPr>
            </w:pPr>
            <w:r w:rsidRPr="00670566">
              <w:rPr>
                <w:sz w:val="20"/>
                <w:szCs w:val="20"/>
              </w:rPr>
              <w:t>2.3</w:t>
            </w:r>
          </w:p>
        </w:tc>
        <w:tc>
          <w:tcPr>
            <w:tcW w:w="3238" w:type="pct"/>
          </w:tcPr>
          <w:p w14:paraId="0A86E731" w14:textId="4CE69D1B" w:rsidR="00D16798" w:rsidRPr="00670566" w:rsidRDefault="007A6D45" w:rsidP="00492644">
            <w:pPr>
              <w:rPr>
                <w:sz w:val="20"/>
                <w:szCs w:val="20"/>
              </w:rPr>
            </w:pPr>
            <w:r w:rsidRPr="00670566">
              <w:rPr>
                <w:rStyle w:val="normaltextrun"/>
                <w:rFonts w:ascii="Calibri" w:hAnsi="Calibri" w:cs="Calibri"/>
                <w:sz w:val="20"/>
                <w:szCs w:val="20"/>
                <w:shd w:val="clear" w:color="auto" w:fill="FFFFFF"/>
              </w:rPr>
              <w:t>Experience in using data to inform programming and funding strategies for civil society associations;</w:t>
            </w:r>
            <w:r w:rsidRPr="00670566">
              <w:rPr>
                <w:rStyle w:val="eop"/>
                <w:rFonts w:ascii="Calibri" w:hAnsi="Calibri" w:cs="Calibri"/>
                <w:sz w:val="20"/>
                <w:szCs w:val="20"/>
                <w:shd w:val="clear" w:color="auto" w:fill="FFFFFF"/>
              </w:rPr>
              <w:t> </w:t>
            </w:r>
          </w:p>
        </w:tc>
        <w:tc>
          <w:tcPr>
            <w:tcW w:w="1177" w:type="pct"/>
          </w:tcPr>
          <w:p w14:paraId="74600BDA" w14:textId="1108C54F" w:rsidR="00D16798" w:rsidRPr="00670566" w:rsidRDefault="00670566" w:rsidP="00492644">
            <w:pPr>
              <w:rPr>
                <w:sz w:val="20"/>
                <w:szCs w:val="20"/>
              </w:rPr>
            </w:pPr>
            <w:r w:rsidRPr="00670566">
              <w:rPr>
                <w:sz w:val="20"/>
                <w:szCs w:val="20"/>
              </w:rPr>
              <w:t>10</w:t>
            </w:r>
            <w:r w:rsidR="00D16798" w:rsidRPr="00670566">
              <w:rPr>
                <w:sz w:val="20"/>
                <w:szCs w:val="20"/>
              </w:rPr>
              <w:t>%</w:t>
            </w:r>
          </w:p>
        </w:tc>
      </w:tr>
      <w:tr w:rsidR="00670566" w:rsidRPr="00E817E2" w14:paraId="18B17266" w14:textId="77777777" w:rsidTr="00670566">
        <w:trPr>
          <w:trHeight w:val="432"/>
        </w:trPr>
        <w:tc>
          <w:tcPr>
            <w:tcW w:w="585" w:type="pct"/>
            <w:shd w:val="clear" w:color="auto" w:fill="E7E6E6" w:themeFill="background2"/>
          </w:tcPr>
          <w:p w14:paraId="66255968" w14:textId="386A4313" w:rsidR="00670566" w:rsidRPr="00670566" w:rsidRDefault="00670566" w:rsidP="00670566">
            <w:pPr>
              <w:rPr>
                <w:b/>
                <w:bCs/>
                <w:sz w:val="20"/>
                <w:szCs w:val="20"/>
              </w:rPr>
            </w:pPr>
            <w:r w:rsidRPr="00670566">
              <w:rPr>
                <w:b/>
                <w:bCs/>
                <w:sz w:val="20"/>
                <w:szCs w:val="20"/>
              </w:rPr>
              <w:t>3</w:t>
            </w:r>
          </w:p>
        </w:tc>
        <w:tc>
          <w:tcPr>
            <w:tcW w:w="3238" w:type="pct"/>
            <w:shd w:val="clear" w:color="auto" w:fill="E7E6E6" w:themeFill="background2"/>
          </w:tcPr>
          <w:p w14:paraId="41E3D807" w14:textId="5DC0FB85" w:rsidR="00670566" w:rsidRPr="00670566" w:rsidRDefault="00670566" w:rsidP="00670566">
            <w:pPr>
              <w:rPr>
                <w:rStyle w:val="normaltextrun"/>
                <w:rFonts w:ascii="Calibri" w:hAnsi="Calibri" w:cs="Calibri"/>
                <w:b/>
                <w:bCs/>
                <w:sz w:val="20"/>
                <w:szCs w:val="20"/>
                <w:shd w:val="clear" w:color="auto" w:fill="FFFFFF"/>
              </w:rPr>
            </w:pPr>
            <w:r w:rsidRPr="00670566">
              <w:rPr>
                <w:b/>
                <w:bCs/>
                <w:sz w:val="20"/>
                <w:szCs w:val="20"/>
              </w:rPr>
              <w:t>Personal qualifications</w:t>
            </w:r>
          </w:p>
        </w:tc>
        <w:tc>
          <w:tcPr>
            <w:tcW w:w="1177" w:type="pct"/>
            <w:shd w:val="clear" w:color="auto" w:fill="E7E6E6" w:themeFill="background2"/>
          </w:tcPr>
          <w:p w14:paraId="5CE357F0" w14:textId="4414FA5B" w:rsidR="00670566" w:rsidRPr="00670566" w:rsidRDefault="00670566" w:rsidP="00670566">
            <w:pPr>
              <w:rPr>
                <w:b/>
                <w:bCs/>
                <w:sz w:val="20"/>
                <w:szCs w:val="20"/>
              </w:rPr>
            </w:pPr>
            <w:r>
              <w:rPr>
                <w:b/>
                <w:bCs/>
                <w:sz w:val="20"/>
                <w:szCs w:val="20"/>
              </w:rPr>
              <w:t>1</w:t>
            </w:r>
            <w:r w:rsidRPr="00670566">
              <w:rPr>
                <w:b/>
                <w:bCs/>
                <w:sz w:val="20"/>
                <w:szCs w:val="20"/>
              </w:rPr>
              <w:t>0%</w:t>
            </w:r>
          </w:p>
        </w:tc>
      </w:tr>
      <w:tr w:rsidR="00670566" w:rsidRPr="00E817E2" w14:paraId="59D6F3AC" w14:textId="77777777" w:rsidTr="00492644">
        <w:trPr>
          <w:trHeight w:val="432"/>
        </w:trPr>
        <w:tc>
          <w:tcPr>
            <w:tcW w:w="585" w:type="pct"/>
          </w:tcPr>
          <w:p w14:paraId="2AF2639F" w14:textId="07571FEA" w:rsidR="00670566" w:rsidRPr="00670566" w:rsidRDefault="00670566" w:rsidP="00670566">
            <w:pPr>
              <w:rPr>
                <w:sz w:val="20"/>
                <w:szCs w:val="20"/>
              </w:rPr>
            </w:pPr>
            <w:r w:rsidRPr="00670566">
              <w:rPr>
                <w:sz w:val="20"/>
                <w:szCs w:val="20"/>
              </w:rPr>
              <w:t>3.1</w:t>
            </w:r>
          </w:p>
        </w:tc>
        <w:tc>
          <w:tcPr>
            <w:tcW w:w="3238" w:type="pct"/>
          </w:tcPr>
          <w:p w14:paraId="2FE49B16" w14:textId="2840A5BA" w:rsidR="00670566" w:rsidRPr="00670566" w:rsidRDefault="00670566" w:rsidP="00670566">
            <w:pPr>
              <w:rPr>
                <w:rStyle w:val="normaltextrun"/>
                <w:rFonts w:ascii="Calibri" w:hAnsi="Calibri" w:cs="Calibri"/>
                <w:sz w:val="20"/>
                <w:szCs w:val="20"/>
                <w:shd w:val="clear" w:color="auto" w:fill="FFFFFF"/>
              </w:rPr>
            </w:pPr>
            <w:r w:rsidRPr="00670566">
              <w:rPr>
                <w:rStyle w:val="normaltextrun"/>
                <w:rFonts w:ascii="Calibri" w:hAnsi="Calibri" w:cs="Calibri"/>
                <w:sz w:val="20"/>
                <w:szCs w:val="20"/>
                <w:shd w:val="clear" w:color="auto" w:fill="FFFFFF"/>
              </w:rPr>
              <w:t>University degree in social sciences, marketing, business, communications, or other relevant field</w:t>
            </w:r>
          </w:p>
        </w:tc>
        <w:tc>
          <w:tcPr>
            <w:tcW w:w="1177" w:type="pct"/>
          </w:tcPr>
          <w:p w14:paraId="701E6A0A" w14:textId="4A6F1D48" w:rsidR="00670566" w:rsidRPr="00670566" w:rsidRDefault="00670566" w:rsidP="00670566">
            <w:pPr>
              <w:rPr>
                <w:sz w:val="20"/>
                <w:szCs w:val="20"/>
              </w:rPr>
            </w:pPr>
            <w:r w:rsidRPr="00670566">
              <w:rPr>
                <w:sz w:val="20"/>
                <w:szCs w:val="20"/>
              </w:rPr>
              <w:t>10%</w:t>
            </w:r>
          </w:p>
        </w:tc>
      </w:tr>
      <w:tr w:rsidR="00670566" w:rsidRPr="00E817E2" w14:paraId="70391430" w14:textId="77777777" w:rsidTr="00670566">
        <w:trPr>
          <w:trHeight w:val="432"/>
        </w:trPr>
        <w:tc>
          <w:tcPr>
            <w:tcW w:w="3823" w:type="pct"/>
            <w:gridSpan w:val="2"/>
            <w:shd w:val="clear" w:color="auto" w:fill="E7E6E6" w:themeFill="background2"/>
          </w:tcPr>
          <w:p w14:paraId="60B5D87A" w14:textId="58143EBE" w:rsidR="00670566" w:rsidRPr="00670566" w:rsidRDefault="00670566" w:rsidP="00670566">
            <w:pPr>
              <w:rPr>
                <w:rStyle w:val="normaltextrun"/>
                <w:rFonts w:ascii="Calibri" w:hAnsi="Calibri" w:cs="Calibri"/>
                <w:b/>
                <w:bCs/>
                <w:sz w:val="20"/>
                <w:szCs w:val="20"/>
                <w:shd w:val="clear" w:color="auto" w:fill="FFFFFF"/>
              </w:rPr>
            </w:pPr>
            <w:r w:rsidRPr="00670566">
              <w:rPr>
                <w:rStyle w:val="normaltextrun"/>
                <w:rFonts w:ascii="Calibri" w:hAnsi="Calibri" w:cs="Calibri"/>
                <w:b/>
                <w:bCs/>
                <w:sz w:val="20"/>
                <w:szCs w:val="20"/>
                <w:shd w:val="clear" w:color="auto" w:fill="FFFFFF"/>
              </w:rPr>
              <w:t>Maximum total score</w:t>
            </w:r>
          </w:p>
        </w:tc>
        <w:tc>
          <w:tcPr>
            <w:tcW w:w="1177" w:type="pct"/>
            <w:shd w:val="clear" w:color="auto" w:fill="E7E6E6" w:themeFill="background2"/>
          </w:tcPr>
          <w:p w14:paraId="3B3EB882" w14:textId="5C6DBC3F" w:rsidR="00670566" w:rsidRPr="00670566" w:rsidRDefault="00670566" w:rsidP="00670566">
            <w:pPr>
              <w:rPr>
                <w:b/>
                <w:bCs/>
                <w:sz w:val="20"/>
                <w:szCs w:val="20"/>
              </w:rPr>
            </w:pPr>
            <w:r w:rsidRPr="00670566">
              <w:rPr>
                <w:b/>
                <w:bCs/>
                <w:sz w:val="20"/>
                <w:szCs w:val="20"/>
              </w:rPr>
              <w:t>100%</w:t>
            </w:r>
          </w:p>
        </w:tc>
      </w:tr>
    </w:tbl>
    <w:p w14:paraId="3F2F7648" w14:textId="77777777" w:rsidR="00D16798" w:rsidRDefault="00D16798" w:rsidP="00D16798">
      <w:pPr>
        <w:rPr>
          <w:color w:val="222222"/>
        </w:rPr>
      </w:pPr>
    </w:p>
    <w:p w14:paraId="1AD97D21" w14:textId="77777777" w:rsidR="00D16798" w:rsidRDefault="00D16798" w:rsidP="00D16798">
      <w:pPr>
        <w:rPr>
          <w:color w:val="222222"/>
        </w:rPr>
      </w:pPr>
      <w:r>
        <w:rPr>
          <w:color w:val="222222"/>
        </w:rPr>
        <w:t>Please note that bids shall respond to all criteria, or their bid may be disqualified.</w:t>
      </w:r>
    </w:p>
    <w:p w14:paraId="2E44D174" w14:textId="77777777" w:rsidR="00D16798" w:rsidRDefault="00D16798" w:rsidP="00AA4634">
      <w:pPr>
        <w:tabs>
          <w:tab w:val="left" w:pos="360"/>
        </w:tabs>
        <w:rPr>
          <w:rFonts w:ascii="Calibri" w:hAnsi="Calibri" w:cs="Arial"/>
          <w:color w:val="222222"/>
          <w:szCs w:val="22"/>
          <w:lang w:val="en-GB"/>
        </w:rPr>
      </w:pPr>
    </w:p>
    <w:p w14:paraId="78832965" w14:textId="5879653E" w:rsidR="00447234" w:rsidRDefault="00447234">
      <w:pPr>
        <w:tabs>
          <w:tab w:val="left" w:pos="360"/>
        </w:tabs>
        <w:rPr>
          <w:rFonts w:ascii="Calibri" w:hAnsi="Calibri" w:cs="Arial"/>
          <w:color w:val="222222"/>
          <w:szCs w:val="22"/>
          <w:lang w:val="en-GB"/>
        </w:rPr>
      </w:pPr>
    </w:p>
    <w:p w14:paraId="597262E9" w14:textId="5AB33FE9" w:rsidR="00141F35" w:rsidRPr="00972789" w:rsidRDefault="00AA4634" w:rsidP="00972789">
      <w:pPr>
        <w:pStyle w:val="Heading2"/>
        <w:spacing w:after="0"/>
      </w:pPr>
      <w:r>
        <w:t>Financial Evaluation</w:t>
      </w:r>
    </w:p>
    <w:p w14:paraId="1FB732E3" w14:textId="2C2B2EE9" w:rsidR="00AA4634" w:rsidRDefault="00AA4634" w:rsidP="00AA4634">
      <w:pPr>
        <w:tabs>
          <w:tab w:val="left" w:pos="360"/>
        </w:tabs>
        <w:rPr>
          <w:color w:val="222222"/>
        </w:rPr>
      </w:pPr>
      <w:r w:rsidRPr="00A63D23">
        <w:rPr>
          <w:color w:val="222222"/>
        </w:rPr>
        <w:t>All bids that pas</w:t>
      </w:r>
      <w:r>
        <w:rPr>
          <w:color w:val="222222"/>
        </w:rPr>
        <w:t>s</w:t>
      </w:r>
      <w:r w:rsidRPr="00A63D23">
        <w:rPr>
          <w:color w:val="222222"/>
        </w:rPr>
        <w:t xml:space="preserve"> the </w:t>
      </w:r>
      <w:r>
        <w:rPr>
          <w:color w:val="222222"/>
        </w:rPr>
        <w:t xml:space="preserve">Technical Evaluation will proceed to the Financial Evaluation. Bids that are deemed technically non-compliant will not be financially evaluated. </w:t>
      </w:r>
    </w:p>
    <w:p w14:paraId="6F80A5FB" w14:textId="0B9F46EE" w:rsidR="008A4A0F" w:rsidRPr="008A4A0F" w:rsidRDefault="008A4A0F" w:rsidP="008A4A0F">
      <w:pPr>
        <w:rPr>
          <w:color w:val="222222"/>
        </w:rPr>
      </w:pPr>
      <w:r w:rsidRPr="008A4A0F">
        <w:rPr>
          <w:color w:val="222222"/>
        </w:rPr>
        <w:t xml:space="preserve">Any discrepancy between the unit price and the total price shall be re-computed by </w:t>
      </w:r>
      <w:r>
        <w:rPr>
          <w:color w:val="222222"/>
        </w:rPr>
        <w:t>DRC</w:t>
      </w:r>
      <w:r w:rsidRPr="008A4A0F">
        <w:rPr>
          <w:color w:val="222222"/>
        </w:rPr>
        <w:t xml:space="preserve">, and the unit price shall prevail, and the total price shall be corrected.  If the </w:t>
      </w:r>
      <w:r>
        <w:rPr>
          <w:color w:val="222222"/>
        </w:rPr>
        <w:t>bidder</w:t>
      </w:r>
      <w:r w:rsidRPr="008A4A0F">
        <w:rPr>
          <w:color w:val="222222"/>
        </w:rPr>
        <w:t xml:space="preserve"> does not accept the final price based on </w:t>
      </w:r>
      <w:r>
        <w:rPr>
          <w:color w:val="222222"/>
        </w:rPr>
        <w:t>DRC’s</w:t>
      </w:r>
      <w:r w:rsidRPr="008A4A0F">
        <w:rPr>
          <w:color w:val="222222"/>
        </w:rPr>
        <w:t xml:space="preserve"> re-computation and correction of errors, its </w:t>
      </w:r>
      <w:r>
        <w:rPr>
          <w:color w:val="222222"/>
        </w:rPr>
        <w:t>Bid</w:t>
      </w:r>
      <w:r w:rsidRPr="008A4A0F">
        <w:rPr>
          <w:color w:val="222222"/>
        </w:rPr>
        <w:t xml:space="preserve"> will be rejected.  </w:t>
      </w:r>
    </w:p>
    <w:p w14:paraId="0FB36043" w14:textId="6B7BD3C5" w:rsidR="008A4A0F" w:rsidRDefault="008A4A0F" w:rsidP="00AA4634">
      <w:pPr>
        <w:tabs>
          <w:tab w:val="left" w:pos="360"/>
        </w:tabs>
        <w:rPr>
          <w:color w:val="222222"/>
        </w:rPr>
      </w:pPr>
      <w:r w:rsidRPr="3CA25B20">
        <w:rPr>
          <w:color w:val="222222"/>
        </w:rPr>
        <w:t xml:space="preserve">No price variation due to escalation, inflation, fluctuation in exchange rates, or any other market factors shall be accepted by </w:t>
      </w:r>
      <w:r w:rsidR="46301509" w:rsidRPr="3CA25B20">
        <w:rPr>
          <w:color w:val="222222"/>
        </w:rPr>
        <w:t xml:space="preserve">DRC </w:t>
      </w:r>
      <w:r w:rsidRPr="3CA25B20">
        <w:rPr>
          <w:color w:val="222222"/>
        </w:rPr>
        <w:t xml:space="preserve">after it has received the Proposal.   </w:t>
      </w:r>
    </w:p>
    <w:p w14:paraId="1A410861" w14:textId="77777777" w:rsidR="008A4A0F" w:rsidRDefault="008A4A0F" w:rsidP="00AA4634">
      <w:pPr>
        <w:tabs>
          <w:tab w:val="left" w:pos="360"/>
        </w:tabs>
        <w:rPr>
          <w:color w:val="222222"/>
        </w:rPr>
      </w:pPr>
    </w:p>
    <w:p w14:paraId="712B4DF6" w14:textId="77777777" w:rsidR="00040934" w:rsidRPr="00AA4634" w:rsidRDefault="00040934" w:rsidP="00972789">
      <w:pPr>
        <w:rPr>
          <w:rFonts w:ascii="Calibri" w:hAnsi="Calibri" w:cs="Arial"/>
          <w:color w:val="222222"/>
          <w:szCs w:val="22"/>
        </w:rPr>
      </w:pPr>
    </w:p>
    <w:p w14:paraId="255ABB13" w14:textId="72CF7BA3" w:rsidR="00040934" w:rsidRPr="00EE1B34" w:rsidRDefault="00040934" w:rsidP="00972789">
      <w:pPr>
        <w:pStyle w:val="Heading1"/>
        <w:rPr>
          <w:lang w:val="en-GB"/>
        </w:rPr>
      </w:pPr>
      <w:r w:rsidRPr="00EE1B34">
        <w:rPr>
          <w:lang w:val="en-GB"/>
        </w:rPr>
        <w:t>Tender Process</w:t>
      </w:r>
    </w:p>
    <w:p w14:paraId="24C7802D" w14:textId="77777777" w:rsidR="00040934" w:rsidRPr="00EE1B34" w:rsidRDefault="00040934" w:rsidP="00443A10">
      <w:pPr>
        <w:pStyle w:val="ColorfulList-Accent11"/>
        <w:shd w:val="clear" w:color="auto" w:fill="FFFFFF"/>
        <w:ind w:left="0"/>
        <w:rPr>
          <w:rFonts w:ascii="Calibri" w:hAnsi="Calibri" w:cs="Arial"/>
          <w:color w:val="222222"/>
          <w:szCs w:val="22"/>
          <w:lang w:val="en-GB"/>
        </w:rPr>
      </w:pPr>
      <w:r w:rsidRPr="00EE1B34">
        <w:rPr>
          <w:rFonts w:ascii="Calibri" w:hAnsi="Calibri" w:cs="Arial"/>
          <w:color w:val="222222"/>
          <w:szCs w:val="22"/>
          <w:lang w:val="en-GB"/>
        </w:rPr>
        <w:t>The following processes will be applied to this Tender:</w:t>
      </w:r>
    </w:p>
    <w:p w14:paraId="148D01A3"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Period</w:t>
      </w:r>
    </w:p>
    <w:p w14:paraId="0084820A" w14:textId="1CC71946"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Tender </w:t>
      </w:r>
      <w:r w:rsidR="00A63D23">
        <w:rPr>
          <w:rFonts w:ascii="Calibri" w:hAnsi="Calibri" w:cs="Arial"/>
          <w:color w:val="222222"/>
          <w:szCs w:val="22"/>
          <w:lang w:val="en-GB"/>
        </w:rPr>
        <w:t>C</w:t>
      </w:r>
      <w:r w:rsidRPr="00EE1B34">
        <w:rPr>
          <w:rFonts w:ascii="Calibri" w:hAnsi="Calibri" w:cs="Arial"/>
          <w:color w:val="222222"/>
          <w:szCs w:val="22"/>
          <w:lang w:val="en-GB"/>
        </w:rPr>
        <w:t>losing</w:t>
      </w:r>
    </w:p>
    <w:p w14:paraId="767D797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Tender Opening</w:t>
      </w:r>
    </w:p>
    <w:p w14:paraId="7F232F6E" w14:textId="216F5C5A"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Administrative </w:t>
      </w:r>
      <w:r w:rsidR="00A63D23">
        <w:rPr>
          <w:rFonts w:ascii="Calibri" w:hAnsi="Calibri" w:cs="Arial"/>
          <w:color w:val="222222"/>
          <w:szCs w:val="22"/>
          <w:lang w:val="en-GB"/>
        </w:rPr>
        <w:t>Evaluation</w:t>
      </w:r>
    </w:p>
    <w:p w14:paraId="03DF7A90" w14:textId="7E1BE209" w:rsidR="00040934" w:rsidRPr="00A84086"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Technical Evaluation</w:t>
      </w:r>
      <w:r w:rsidR="009739DD" w:rsidRPr="00A84086">
        <w:rPr>
          <w:rFonts w:ascii="Calibri" w:hAnsi="Calibri" w:cs="Arial"/>
          <w:color w:val="222222"/>
          <w:szCs w:val="22"/>
          <w:lang w:val="en-GB"/>
        </w:rPr>
        <w:t xml:space="preserve"> </w:t>
      </w:r>
      <w:r w:rsidR="008A4A0F" w:rsidRPr="00A84086">
        <w:rPr>
          <w:rFonts w:ascii="Calibri" w:hAnsi="Calibri" w:cs="Arial"/>
          <w:color w:val="222222"/>
          <w:szCs w:val="22"/>
          <w:lang w:val="en-GB"/>
        </w:rPr>
        <w:t xml:space="preserve">(1 or 2 </w:t>
      </w:r>
      <w:r w:rsidR="0027131C" w:rsidRPr="00A84086">
        <w:rPr>
          <w:rFonts w:ascii="Calibri" w:hAnsi="Calibri" w:cs="Arial"/>
          <w:color w:val="222222"/>
          <w:szCs w:val="22"/>
          <w:lang w:val="en-GB"/>
        </w:rPr>
        <w:t>round(s)</w:t>
      </w:r>
      <w:r w:rsidR="008A4A0F" w:rsidRPr="00A84086">
        <w:rPr>
          <w:rFonts w:ascii="Calibri" w:hAnsi="Calibri" w:cs="Arial"/>
          <w:color w:val="222222"/>
          <w:szCs w:val="22"/>
          <w:lang w:val="en-GB"/>
        </w:rPr>
        <w:t xml:space="preserve"> </w:t>
      </w:r>
      <w:r w:rsidR="00CA3286">
        <w:rPr>
          <w:rFonts w:ascii="Calibri" w:hAnsi="Calibri" w:cs="Arial"/>
          <w:color w:val="222222"/>
          <w:szCs w:val="22"/>
          <w:lang w:val="en-GB"/>
        </w:rPr>
        <w:t xml:space="preserve">for </w:t>
      </w:r>
      <w:r w:rsidR="008A4A0F" w:rsidRPr="00A84086">
        <w:rPr>
          <w:rFonts w:ascii="Calibri" w:hAnsi="Calibri" w:cs="Arial"/>
          <w:color w:val="222222"/>
          <w:szCs w:val="22"/>
          <w:lang w:val="en-GB"/>
        </w:rPr>
        <w:t>shortlisted bidders)</w:t>
      </w:r>
    </w:p>
    <w:p w14:paraId="2F6D937F" w14:textId="77777777" w:rsidR="00040934" w:rsidRDefault="00040934" w:rsidP="00040934">
      <w:pPr>
        <w:pStyle w:val="ColorfulList-Accent11"/>
        <w:numPr>
          <w:ilvl w:val="0"/>
          <w:numId w:val="34"/>
        </w:numPr>
        <w:shd w:val="clear" w:color="auto" w:fill="FFFFFF"/>
        <w:rPr>
          <w:rFonts w:ascii="Calibri" w:hAnsi="Calibri" w:cs="Arial"/>
          <w:color w:val="222222"/>
          <w:szCs w:val="22"/>
          <w:lang w:val="en-GB"/>
        </w:rPr>
      </w:pPr>
      <w:r w:rsidRPr="00A84086">
        <w:rPr>
          <w:rFonts w:ascii="Calibri" w:hAnsi="Calibri" w:cs="Arial"/>
          <w:color w:val="222222"/>
          <w:szCs w:val="22"/>
          <w:lang w:val="en-GB"/>
        </w:rPr>
        <w:t>Financial Evaluation</w:t>
      </w:r>
    </w:p>
    <w:p w14:paraId="19C036EC"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Contract Award</w:t>
      </w:r>
    </w:p>
    <w:p w14:paraId="7E07AFA8" w14:textId="77777777" w:rsidR="00040934" w:rsidRPr="00EE1B34" w:rsidRDefault="00040934" w:rsidP="00040934">
      <w:pPr>
        <w:pStyle w:val="ColorfulList-Accent11"/>
        <w:numPr>
          <w:ilvl w:val="0"/>
          <w:numId w:val="34"/>
        </w:numPr>
        <w:shd w:val="clear" w:color="auto" w:fill="FFFFFF"/>
        <w:rPr>
          <w:rFonts w:ascii="Calibri" w:hAnsi="Calibri" w:cs="Arial"/>
          <w:color w:val="222222"/>
          <w:szCs w:val="22"/>
          <w:lang w:val="en-GB"/>
        </w:rPr>
      </w:pPr>
      <w:r w:rsidRPr="00EE1B34">
        <w:rPr>
          <w:rFonts w:ascii="Calibri" w:hAnsi="Calibri" w:cs="Arial"/>
          <w:color w:val="222222"/>
          <w:szCs w:val="22"/>
          <w:lang w:val="en-GB"/>
        </w:rPr>
        <w:t>Notification of</w:t>
      </w:r>
      <w:r w:rsidR="00ED4934" w:rsidRPr="00EE1B34">
        <w:rPr>
          <w:rFonts w:ascii="Calibri" w:hAnsi="Calibri" w:cs="Arial"/>
          <w:color w:val="222222"/>
          <w:szCs w:val="22"/>
          <w:lang w:val="en-GB"/>
        </w:rPr>
        <w:t xml:space="preserve"> Contract Award</w:t>
      </w:r>
    </w:p>
    <w:p w14:paraId="07EABB84" w14:textId="77777777" w:rsidR="00ED4934" w:rsidRPr="00EE1B34" w:rsidRDefault="00ED4934" w:rsidP="00ED4934">
      <w:pPr>
        <w:pStyle w:val="ColorfulList-Accent11"/>
        <w:shd w:val="clear" w:color="auto" w:fill="FFFFFF"/>
        <w:rPr>
          <w:rFonts w:ascii="Calibri" w:hAnsi="Calibri" w:cs="Arial"/>
          <w:color w:val="222222"/>
          <w:szCs w:val="22"/>
          <w:lang w:val="en-GB"/>
        </w:rPr>
      </w:pPr>
    </w:p>
    <w:p w14:paraId="5281B8DF" w14:textId="5C23B55C" w:rsidR="00ED4934" w:rsidRDefault="00ED4934" w:rsidP="00972789">
      <w:pPr>
        <w:pStyle w:val="Heading1"/>
        <w:rPr>
          <w:lang w:val="en-GB"/>
        </w:rPr>
      </w:pPr>
      <w:r w:rsidRPr="00EE1B34">
        <w:rPr>
          <w:lang w:val="en-GB"/>
        </w:rPr>
        <w:t>Submission of Bids</w:t>
      </w:r>
    </w:p>
    <w:p w14:paraId="480B285A" w14:textId="24DFA9C1" w:rsidR="00AA4634" w:rsidRPr="00A9431A" w:rsidRDefault="00AA4634" w:rsidP="00AA4634">
      <w:pPr>
        <w:tabs>
          <w:tab w:val="left" w:pos="360"/>
        </w:tabs>
        <w:rPr>
          <w:b/>
          <w:bCs/>
          <w:color w:val="222222"/>
        </w:rPr>
      </w:pPr>
      <w:r w:rsidRPr="00470B8B">
        <w:rPr>
          <w:color w:val="222222"/>
        </w:rPr>
        <w:t xml:space="preserve">Bidders are solely responsible for ensuring that the full </w:t>
      </w:r>
      <w:r>
        <w:rPr>
          <w:color w:val="222222"/>
        </w:rPr>
        <w:t>b</w:t>
      </w:r>
      <w:r w:rsidRPr="00470B8B">
        <w:rPr>
          <w:color w:val="222222"/>
        </w:rPr>
        <w:t xml:space="preserve">id is received by DRC in accordance with the </w:t>
      </w:r>
      <w:r>
        <w:rPr>
          <w:color w:val="222222"/>
        </w:rPr>
        <w:t>RFP</w:t>
      </w:r>
      <w:r w:rsidRPr="00470B8B">
        <w:rPr>
          <w:color w:val="222222"/>
        </w:rPr>
        <w:t xml:space="preserve"> requirements, prior to the specified date and time </w:t>
      </w:r>
      <w:r>
        <w:rPr>
          <w:color w:val="222222"/>
        </w:rPr>
        <w:t xml:space="preserve">mentioned </w:t>
      </w:r>
      <w:r w:rsidRPr="00470B8B">
        <w:rPr>
          <w:color w:val="222222"/>
        </w:rPr>
        <w:t>above. DRC will consi</w:t>
      </w:r>
      <w:r>
        <w:rPr>
          <w:color w:val="222222"/>
        </w:rPr>
        <w:t>der only those portions of the b</w:t>
      </w:r>
      <w:r w:rsidRPr="00470B8B">
        <w:rPr>
          <w:color w:val="222222"/>
        </w:rPr>
        <w:t>ids received prior to the clos</w:t>
      </w:r>
      <w:r>
        <w:rPr>
          <w:color w:val="222222"/>
        </w:rPr>
        <w:t xml:space="preserve">ing date and time specified. </w:t>
      </w:r>
    </w:p>
    <w:p w14:paraId="6F17E979" w14:textId="77777777" w:rsidR="00AA4634" w:rsidRDefault="00AA4634" w:rsidP="00AA4634">
      <w:pPr>
        <w:tabs>
          <w:tab w:val="left" w:pos="900"/>
        </w:tabs>
        <w:rPr>
          <w:color w:val="222222"/>
        </w:rPr>
      </w:pPr>
    </w:p>
    <w:p w14:paraId="0364AC90" w14:textId="258724FB"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lastRenderedPageBreak/>
        <w:t xml:space="preserve">All responsive Bids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written on the </w:t>
      </w:r>
      <w:r w:rsidRPr="005901A6">
        <w:rPr>
          <w:rFonts w:ascii="Calibri" w:hAnsi="Calibri" w:cs="Arial"/>
          <w:b/>
          <w:color w:val="222222"/>
          <w:szCs w:val="22"/>
          <w:lang w:val="en-GB"/>
        </w:rPr>
        <w:t>DRC Bid Form (Annex A.1 and A.2)</w:t>
      </w:r>
      <w:r w:rsidR="0027131C" w:rsidRPr="005901A6">
        <w:rPr>
          <w:rFonts w:ascii="Calibri" w:hAnsi="Calibri" w:cs="Arial"/>
          <w:b/>
          <w:color w:val="222222"/>
          <w:szCs w:val="22"/>
          <w:lang w:val="en-GB"/>
        </w:rPr>
        <w:t xml:space="preserve"> – </w:t>
      </w:r>
      <w:r w:rsidR="0027131C" w:rsidRPr="005901A6">
        <w:rPr>
          <w:rFonts w:ascii="Calibri" w:hAnsi="Calibri" w:cs="Arial"/>
          <w:b/>
          <w:color w:val="FF0000"/>
          <w:szCs w:val="22"/>
          <w:lang w:val="en-GB"/>
        </w:rPr>
        <w:t>Annex A.2</w:t>
      </w:r>
      <w:r w:rsidR="00165E71" w:rsidRPr="005901A6">
        <w:rPr>
          <w:rFonts w:ascii="Calibri" w:hAnsi="Calibri" w:cs="Arial"/>
          <w:b/>
          <w:color w:val="FF0000"/>
          <w:szCs w:val="22"/>
          <w:lang w:val="en-GB"/>
        </w:rPr>
        <w:t xml:space="preserve"> template</w:t>
      </w:r>
      <w:r w:rsidR="0027131C" w:rsidRPr="005901A6">
        <w:rPr>
          <w:rFonts w:ascii="Calibri" w:hAnsi="Calibri" w:cs="Arial"/>
          <w:b/>
          <w:color w:val="FF0000"/>
          <w:szCs w:val="22"/>
          <w:lang w:val="en-GB"/>
        </w:rPr>
        <w:t xml:space="preserve"> is optional; the bidder can provide their own financial bids</w:t>
      </w:r>
      <w:r w:rsidRPr="005901A6">
        <w:rPr>
          <w:rFonts w:ascii="Calibri" w:hAnsi="Calibri" w:cs="Arial"/>
          <w:color w:val="222222"/>
          <w:szCs w:val="22"/>
          <w:lang w:val="en-GB"/>
        </w:rPr>
        <w:t>.</w:t>
      </w:r>
      <w:r w:rsidRPr="00EE1B34">
        <w:rPr>
          <w:rFonts w:ascii="Calibri" w:hAnsi="Calibri" w:cs="Arial"/>
          <w:color w:val="222222"/>
          <w:szCs w:val="22"/>
          <w:lang w:val="en-GB"/>
        </w:rPr>
        <w:t xml:space="preserve"> </w:t>
      </w:r>
    </w:p>
    <w:p w14:paraId="483CCF7A" w14:textId="77777777" w:rsidR="00AA4634" w:rsidRPr="00EE1B34" w:rsidRDefault="00AA4634" w:rsidP="00AA4634">
      <w:pPr>
        <w:tabs>
          <w:tab w:val="left" w:pos="900"/>
        </w:tabs>
        <w:rPr>
          <w:rFonts w:ascii="Calibri" w:hAnsi="Calibri" w:cs="Arial"/>
          <w:color w:val="222222"/>
          <w:szCs w:val="22"/>
          <w:lang w:val="en-GB"/>
        </w:rPr>
      </w:pPr>
    </w:p>
    <w:p w14:paraId="5FF059E1" w14:textId="6FCBDEBD"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Beyond the DRC Bid Form, the following documents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contained with the bid:</w:t>
      </w:r>
    </w:p>
    <w:p w14:paraId="22B4EF6C" w14:textId="77777777" w:rsidR="00AA4634" w:rsidRPr="00EE1B34" w:rsidRDefault="00AA4634" w:rsidP="00AA4634">
      <w:pPr>
        <w:tabs>
          <w:tab w:val="left" w:pos="900"/>
        </w:tabs>
        <w:rPr>
          <w:rFonts w:ascii="Calibri" w:hAnsi="Calibri" w:cs="Arial"/>
          <w:color w:val="222222"/>
          <w:szCs w:val="22"/>
          <w:lang w:val="en-GB"/>
        </w:rPr>
      </w:pPr>
    </w:p>
    <w:p w14:paraId="1251BE2E" w14:textId="25A4DB8A" w:rsidR="00AA4634" w:rsidRDefault="00AA4634" w:rsidP="00AA4634">
      <w:pPr>
        <w:pStyle w:val="ColorfulList-Accent11"/>
        <w:numPr>
          <w:ilvl w:val="0"/>
          <w:numId w:val="34"/>
        </w:numPr>
        <w:shd w:val="clear" w:color="auto" w:fill="FFFFFF"/>
        <w:rPr>
          <w:rFonts w:ascii="Calibri" w:hAnsi="Calibri" w:cs="Arial"/>
          <w:b/>
          <w:color w:val="222222"/>
          <w:szCs w:val="22"/>
          <w:lang w:val="en-GB"/>
        </w:rPr>
      </w:pPr>
      <w:r w:rsidRPr="00EE1B34">
        <w:rPr>
          <w:rFonts w:ascii="Calibri" w:hAnsi="Calibri" w:cs="Arial"/>
          <w:b/>
          <w:color w:val="222222"/>
          <w:szCs w:val="22"/>
          <w:lang w:val="en-GB"/>
        </w:rPr>
        <w:t xml:space="preserve">Tender &amp; Contract Award Acknowledgment Certificate (Annex B), and if required the Supplier Profile and Registration form (Annex </w:t>
      </w:r>
      <w:r w:rsidR="005901A6">
        <w:rPr>
          <w:rFonts w:ascii="Calibri" w:hAnsi="Calibri" w:cs="Arial"/>
          <w:b/>
          <w:color w:val="222222"/>
          <w:szCs w:val="22"/>
          <w:lang w:val="en-GB"/>
        </w:rPr>
        <w:t>E</w:t>
      </w:r>
      <w:r w:rsidRPr="00EE1B34">
        <w:rPr>
          <w:rFonts w:ascii="Calibri" w:hAnsi="Calibri" w:cs="Arial"/>
          <w:b/>
          <w:color w:val="222222"/>
          <w:szCs w:val="22"/>
          <w:lang w:val="en-GB"/>
        </w:rPr>
        <w:t xml:space="preserve">), plus </w:t>
      </w:r>
      <w:r w:rsidR="005901A6">
        <w:rPr>
          <w:rFonts w:ascii="Calibri" w:hAnsi="Calibri" w:cs="Arial"/>
          <w:b/>
          <w:color w:val="222222"/>
          <w:szCs w:val="22"/>
          <w:lang w:val="en-GB"/>
        </w:rPr>
        <w:t>all other documents listed in Section A. Administrative Evaluation above.</w:t>
      </w:r>
    </w:p>
    <w:p w14:paraId="5902546A" w14:textId="77777777" w:rsidR="00AA4634" w:rsidRPr="00EE1B34" w:rsidRDefault="00AA4634" w:rsidP="00AA4634">
      <w:pPr>
        <w:tabs>
          <w:tab w:val="left" w:pos="900"/>
        </w:tabs>
        <w:rPr>
          <w:rFonts w:ascii="Calibri" w:hAnsi="Calibri" w:cs="Arial"/>
          <w:color w:val="222222"/>
          <w:szCs w:val="22"/>
          <w:lang w:val="en-GB"/>
        </w:rPr>
      </w:pPr>
    </w:p>
    <w:p w14:paraId="496D5F11" w14:textId="77777777"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Bids not submitted on Annex A, or not received before the indicated time and date as set forth on page 1, or delivered to any other email address, or physical address will be disqualified.</w:t>
      </w:r>
    </w:p>
    <w:p w14:paraId="03E4F2FC" w14:textId="77777777" w:rsidR="00AA4634" w:rsidRPr="00EE1B34" w:rsidRDefault="00AA4634" w:rsidP="00AA4634">
      <w:pPr>
        <w:tabs>
          <w:tab w:val="left" w:pos="900"/>
        </w:tabs>
        <w:rPr>
          <w:rFonts w:ascii="Calibri" w:hAnsi="Calibri" w:cs="Arial"/>
          <w:color w:val="222222"/>
          <w:szCs w:val="22"/>
          <w:lang w:val="en-GB"/>
        </w:rPr>
      </w:pPr>
    </w:p>
    <w:p w14:paraId="014A5EEE" w14:textId="53982871"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Bids submitted by mail, </w:t>
      </w:r>
      <w:r w:rsidR="0027131C" w:rsidRPr="00EE1B34">
        <w:rPr>
          <w:rFonts w:ascii="Calibri" w:hAnsi="Calibri" w:cs="Arial"/>
          <w:color w:val="222222"/>
          <w:szCs w:val="22"/>
          <w:lang w:val="en-GB"/>
        </w:rPr>
        <w:t>email,</w:t>
      </w:r>
      <w:r w:rsidRPr="00EE1B34">
        <w:rPr>
          <w:rFonts w:ascii="Calibri" w:hAnsi="Calibri" w:cs="Arial"/>
          <w:color w:val="222222"/>
          <w:szCs w:val="22"/>
          <w:lang w:val="en-GB"/>
        </w:rPr>
        <w:t xml:space="preserve"> or courier by so is at the Bidders risk and DRC takes no responsibility for the receipt of such Bids.</w:t>
      </w:r>
    </w:p>
    <w:p w14:paraId="1D28787A" w14:textId="77777777" w:rsidR="00AA4634" w:rsidRPr="00EE1B34" w:rsidRDefault="00AA4634" w:rsidP="00AA4634">
      <w:pPr>
        <w:tabs>
          <w:tab w:val="left" w:pos="900"/>
        </w:tabs>
        <w:rPr>
          <w:rFonts w:ascii="Calibri" w:hAnsi="Calibri" w:cs="Arial"/>
          <w:color w:val="222222"/>
          <w:szCs w:val="22"/>
          <w:lang w:val="en-GB"/>
        </w:rPr>
      </w:pPr>
    </w:p>
    <w:p w14:paraId="34A293A6" w14:textId="520EBD16"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Bidders are solely responsible for ensuring that the full Bid is received by DRC in accordance with the </w:t>
      </w:r>
      <w:r>
        <w:rPr>
          <w:rFonts w:ascii="Calibri" w:hAnsi="Calibri" w:cs="Arial"/>
          <w:color w:val="222222"/>
          <w:szCs w:val="22"/>
          <w:lang w:val="en-GB"/>
        </w:rPr>
        <w:t>RFP</w:t>
      </w:r>
      <w:r w:rsidRPr="00EE1B34">
        <w:rPr>
          <w:rFonts w:ascii="Calibri" w:hAnsi="Calibri" w:cs="Arial"/>
          <w:color w:val="222222"/>
          <w:szCs w:val="22"/>
          <w:lang w:val="en-GB"/>
        </w:rPr>
        <w:t xml:space="preserve"> requirements</w:t>
      </w:r>
      <w:r w:rsidR="00F45FEA">
        <w:rPr>
          <w:rFonts w:ascii="Calibri" w:hAnsi="Calibri" w:cs="Arial"/>
          <w:color w:val="222222"/>
          <w:szCs w:val="22"/>
          <w:lang w:val="en-GB"/>
        </w:rPr>
        <w:t>.</w:t>
      </w:r>
    </w:p>
    <w:p w14:paraId="5C07168A" w14:textId="77777777" w:rsidR="00AA4634" w:rsidRPr="00EE1B34" w:rsidRDefault="00AA4634" w:rsidP="00AA4634">
      <w:pPr>
        <w:tabs>
          <w:tab w:val="left" w:pos="900"/>
        </w:tabs>
        <w:rPr>
          <w:rFonts w:ascii="Calibri" w:hAnsi="Calibri" w:cs="Arial"/>
          <w:color w:val="222222"/>
          <w:szCs w:val="22"/>
          <w:lang w:val="en-GB"/>
        </w:rPr>
      </w:pPr>
    </w:p>
    <w:p w14:paraId="16F89C6A" w14:textId="77777777" w:rsidR="00AA4634" w:rsidRPr="00EE1B34" w:rsidRDefault="00AA4634" w:rsidP="00AA4634">
      <w:pPr>
        <w:pStyle w:val="Heading2"/>
        <w:numPr>
          <w:ilvl w:val="1"/>
          <w:numId w:val="1"/>
        </w:numPr>
        <w:rPr>
          <w:lang w:val="en-GB"/>
        </w:rPr>
      </w:pPr>
      <w:r w:rsidRPr="00EE1B34">
        <w:rPr>
          <w:lang w:val="en-GB"/>
        </w:rPr>
        <w:t>Hard Copy:</w:t>
      </w:r>
    </w:p>
    <w:p w14:paraId="3405A45A" w14:textId="0626AB71" w:rsidR="00431155" w:rsidRDefault="00431155" w:rsidP="00431155">
      <w:pPr>
        <w:tabs>
          <w:tab w:val="left" w:pos="900"/>
        </w:tabs>
        <w:rPr>
          <w:rFonts w:ascii="Calibri" w:hAnsi="Calibri" w:cs="Arial"/>
          <w:b/>
          <w:color w:val="222222"/>
          <w:szCs w:val="22"/>
          <w:lang w:val="en-GB"/>
        </w:rPr>
      </w:pPr>
      <w:r w:rsidRPr="00EE1B34">
        <w:rPr>
          <w:rFonts w:ascii="Calibri" w:hAnsi="Calibri" w:cs="Arial"/>
          <w:color w:val="222222"/>
          <w:szCs w:val="22"/>
          <w:lang w:val="en-GB"/>
        </w:rPr>
        <w:t xml:space="preserve">Hard copy Bids </w:t>
      </w:r>
      <w:r>
        <w:rPr>
          <w:rFonts w:ascii="Calibri" w:hAnsi="Calibri" w:cs="Arial"/>
          <w:color w:val="222222"/>
          <w:szCs w:val="22"/>
          <w:lang w:val="en-GB"/>
        </w:rPr>
        <w:t>shall be separated into ‘Financial Bid’ and ‘Technical Bid’:</w:t>
      </w:r>
    </w:p>
    <w:p w14:paraId="577ED3FB" w14:textId="77777777" w:rsidR="00431155" w:rsidRPr="00A039A7" w:rsidRDefault="00431155" w:rsidP="00431155">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Financial Bid</w:t>
      </w:r>
      <w:r w:rsidRPr="00A039A7">
        <w:rPr>
          <w:rFonts w:ascii="Calibri" w:hAnsi="Calibri" w:cs="Arial"/>
          <w:color w:val="222222"/>
          <w:szCs w:val="22"/>
          <w:lang w:val="en-GB"/>
        </w:rPr>
        <w:t xml:space="preserve"> sh</w:t>
      </w:r>
      <w:r>
        <w:rPr>
          <w:rFonts w:ascii="Calibri" w:hAnsi="Calibri" w:cs="Arial"/>
          <w:color w:val="222222"/>
          <w:szCs w:val="22"/>
          <w:lang w:val="en-GB"/>
        </w:rPr>
        <w:t>all</w:t>
      </w:r>
      <w:r w:rsidRPr="00A039A7">
        <w:rPr>
          <w:rFonts w:ascii="Calibri" w:hAnsi="Calibri" w:cs="Arial"/>
          <w:color w:val="222222"/>
          <w:szCs w:val="22"/>
          <w:lang w:val="en-GB"/>
        </w:rPr>
        <w:t xml:space="preserve"> only contain the financial bid form, Annex A.2</w:t>
      </w:r>
    </w:p>
    <w:p w14:paraId="59225DD0" w14:textId="3D743324" w:rsidR="00431155" w:rsidRPr="00431155" w:rsidRDefault="00431155"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Pr>
          <w:rFonts w:ascii="Calibri" w:hAnsi="Calibri" w:cs="Arial"/>
          <w:color w:val="222222"/>
          <w:szCs w:val="22"/>
          <w:lang w:val="en-GB"/>
        </w:rPr>
        <w:t>T</w:t>
      </w:r>
      <w:r w:rsidRPr="00A039A7">
        <w:rPr>
          <w:rFonts w:ascii="Calibri" w:hAnsi="Calibri" w:cs="Arial"/>
          <w:color w:val="222222"/>
          <w:szCs w:val="22"/>
          <w:lang w:val="en-GB"/>
        </w:rPr>
        <w:t xml:space="preserve">echnical </w:t>
      </w:r>
      <w:r>
        <w:rPr>
          <w:rFonts w:ascii="Calibri" w:hAnsi="Calibri" w:cs="Arial"/>
          <w:color w:val="222222"/>
          <w:szCs w:val="22"/>
          <w:lang w:val="en-GB"/>
        </w:rPr>
        <w:t>B</w:t>
      </w:r>
      <w:r w:rsidRPr="00A039A7">
        <w:rPr>
          <w:rFonts w:ascii="Calibri" w:hAnsi="Calibri" w:cs="Arial"/>
          <w:color w:val="222222"/>
          <w:szCs w:val="22"/>
          <w:lang w:val="en-GB"/>
        </w:rPr>
        <w:t>id sh</w:t>
      </w:r>
      <w:r>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w:t>
      </w:r>
      <w:r>
        <w:rPr>
          <w:rFonts w:ascii="Calibri" w:hAnsi="Calibri" w:cs="Arial"/>
          <w:color w:val="222222"/>
          <w:szCs w:val="22"/>
          <w:lang w:val="en-GB"/>
        </w:rPr>
        <w:t xml:space="preserve"> as mentioned in section A. Administrative </w:t>
      </w:r>
      <w:r w:rsidR="008A4A0F">
        <w:rPr>
          <w:rFonts w:ascii="Calibri" w:hAnsi="Calibri" w:cs="Arial"/>
          <w:color w:val="222222"/>
          <w:szCs w:val="22"/>
          <w:lang w:val="en-GB"/>
        </w:rPr>
        <w:t>Evaluation</w:t>
      </w:r>
      <w:r w:rsidR="008A4A0F" w:rsidRPr="00A039A7">
        <w:rPr>
          <w:rFonts w:ascii="Calibri" w:hAnsi="Calibri" w:cs="Arial"/>
          <w:color w:val="222222"/>
          <w:szCs w:val="22"/>
          <w:lang w:val="en-GB"/>
        </w:rPr>
        <w:t xml:space="preserve"> but</w:t>
      </w:r>
      <w:r w:rsidRPr="00A039A7">
        <w:rPr>
          <w:rFonts w:ascii="Calibri" w:hAnsi="Calibri" w:cs="Arial"/>
          <w:color w:val="222222"/>
          <w:szCs w:val="22"/>
          <w:lang w:val="en-GB"/>
        </w:rPr>
        <w:t xml:space="preserve"> excluding a</w:t>
      </w:r>
      <w:r>
        <w:rPr>
          <w:rFonts w:ascii="Calibri" w:hAnsi="Calibri" w:cs="Arial"/>
          <w:color w:val="222222"/>
          <w:szCs w:val="22"/>
          <w:lang w:val="en-GB"/>
        </w:rPr>
        <w:t>ny</w:t>
      </w:r>
      <w:r w:rsidRPr="00A039A7">
        <w:rPr>
          <w:rFonts w:ascii="Calibri" w:hAnsi="Calibri" w:cs="Arial"/>
          <w:color w:val="222222"/>
          <w:szCs w:val="22"/>
          <w:lang w:val="en-GB"/>
        </w:rPr>
        <w:t xml:space="preserve"> pricing </w:t>
      </w:r>
      <w:r w:rsidR="008A4A0F" w:rsidRPr="00A039A7">
        <w:rPr>
          <w:rFonts w:ascii="Calibri" w:hAnsi="Calibri" w:cs="Arial"/>
          <w:color w:val="222222"/>
          <w:szCs w:val="22"/>
          <w:lang w:val="en-GB"/>
        </w:rPr>
        <w:t>information.</w:t>
      </w:r>
    </w:p>
    <w:p w14:paraId="439B3323" w14:textId="77777777" w:rsidR="00431155" w:rsidRDefault="00431155" w:rsidP="00AA4634">
      <w:pPr>
        <w:tabs>
          <w:tab w:val="left" w:pos="900"/>
        </w:tabs>
        <w:rPr>
          <w:rFonts w:ascii="Calibri" w:hAnsi="Calibri" w:cs="Arial"/>
          <w:color w:val="222222"/>
          <w:szCs w:val="22"/>
          <w:lang w:val="en-GB"/>
        </w:rPr>
      </w:pPr>
    </w:p>
    <w:p w14:paraId="5A955C6F" w14:textId="1675E33C" w:rsidR="00AA46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Each part shall be placed </w:t>
      </w:r>
      <w:r w:rsidRPr="00EE1B34">
        <w:rPr>
          <w:rFonts w:ascii="Calibri" w:hAnsi="Calibri" w:cs="Arial"/>
          <w:color w:val="222222"/>
          <w:szCs w:val="22"/>
          <w:lang w:val="en-GB"/>
        </w:rPr>
        <w:t xml:space="preserve">in a </w:t>
      </w:r>
      <w:r w:rsidRPr="00EE1B34">
        <w:rPr>
          <w:rFonts w:ascii="Calibri" w:hAnsi="Calibri" w:cs="Arial"/>
          <w:b/>
          <w:color w:val="222222"/>
          <w:szCs w:val="22"/>
          <w:lang w:val="en-GB"/>
        </w:rPr>
        <w:t>sealed</w:t>
      </w:r>
      <w:r w:rsidRPr="00EE1B34">
        <w:rPr>
          <w:rFonts w:ascii="Calibri" w:hAnsi="Calibri" w:cs="Arial"/>
          <w:color w:val="222222"/>
          <w:szCs w:val="22"/>
          <w:lang w:val="en-GB"/>
        </w:rPr>
        <w:t xml:space="preserve"> envelope</w:t>
      </w:r>
      <w:r>
        <w:rPr>
          <w:rFonts w:ascii="Calibri" w:hAnsi="Calibri" w:cs="Arial"/>
          <w:color w:val="222222"/>
          <w:szCs w:val="22"/>
          <w:lang w:val="en-GB"/>
        </w:rPr>
        <w:t>, marked as follows:</w:t>
      </w:r>
    </w:p>
    <w:p w14:paraId="6D5DE8B5" w14:textId="521C1A43" w:rsidR="005E48A6"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61312" behindDoc="0" locked="0" layoutInCell="1" allowOverlap="1" wp14:anchorId="66CF6103" wp14:editId="74F21AB8">
                <wp:simplePos x="0" y="0"/>
                <wp:positionH relativeFrom="column">
                  <wp:posOffset>1601470</wp:posOffset>
                </wp:positionH>
                <wp:positionV relativeFrom="paragraph">
                  <wp:posOffset>1249045</wp:posOffset>
                </wp:positionV>
                <wp:extent cx="3188335" cy="985520"/>
                <wp:effectExtent l="0" t="0" r="12065" b="24130"/>
                <wp:wrapTopAndBottom/>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416ED828" w14:textId="77777777" w:rsidR="005E48A6" w:rsidRPr="005E48A6" w:rsidRDefault="005E48A6"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54674EB9" w14:textId="0876C3A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F6103" id="_x0000_s1028" type="#_x0000_t202" style="position:absolute;left:0;text-align:left;margin-left:126.1pt;margin-top:98.35pt;width:251.05pt;height:7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">
                <v:textbox>
                  <w:txbxContent>
                    <w:p w14:paraId="416ED828" w14:textId="77777777" w:rsidR="005E48A6" w:rsidRPr="005E48A6" w:rsidRDefault="005E48A6"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54674EB9" w14:textId="0876C3A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FINANCIAL BID</w:t>
                      </w:r>
                    </w:p>
                    <w:p w14:paraId="391CB0DF" w14:textId="09515430"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w:t>
                      </w:r>
                      <w:r w:rsidRPr="005E48A6">
                        <w:rPr>
                          <w:rFonts w:ascii="Calibri" w:hAnsi="Calibri" w:cs="Arial"/>
                          <w:color w:val="222222"/>
                          <w:sz w:val="32"/>
                          <w:szCs w:val="22"/>
                          <w:lang w:val="en-GB"/>
                        </w:rPr>
                        <w:t>r Name</w:t>
                      </w:r>
                      <w:r>
                        <w:rPr>
                          <w:rFonts w:ascii="Calibri" w:hAnsi="Calibri" w:cs="Arial"/>
                          <w:color w:val="222222"/>
                          <w:sz w:val="32"/>
                          <w:szCs w:val="22"/>
                          <w:lang w:val="en-GB"/>
                        </w:rPr>
                        <w:t>:</w:t>
                      </w:r>
                    </w:p>
                  </w:txbxContent>
                </v:textbox>
                <w10:wrap type="topAndBottom"/>
              </v:shape>
            </w:pict>
          </mc:Fallback>
        </mc:AlternateContent>
      </w:r>
      <w:r w:rsidRPr="005E48A6">
        <w:rPr>
          <w:rFonts w:ascii="Calibri" w:hAnsi="Calibri" w:cs="Arial"/>
          <w:noProof/>
          <w:color w:val="222222"/>
          <w:szCs w:val="22"/>
          <w:lang w:val="da-DK" w:eastAsia="da-DK"/>
        </w:rPr>
        <mc:AlternateContent>
          <mc:Choice Requires="wps">
            <w:drawing>
              <wp:anchor distT="0" distB="0" distL="114300" distR="114300" simplePos="0" relativeHeight="251659264" behindDoc="0" locked="0" layoutInCell="1" allowOverlap="1" wp14:anchorId="205DED39" wp14:editId="1B0782FD">
                <wp:simplePos x="0" y="0"/>
                <wp:positionH relativeFrom="column">
                  <wp:align>center</wp:align>
                </wp:positionH>
                <wp:positionV relativeFrom="paragraph">
                  <wp:posOffset>0</wp:posOffset>
                </wp:positionV>
                <wp:extent cx="3188335" cy="985520"/>
                <wp:effectExtent l="0" t="0" r="12065" b="2413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473" cy="985962"/>
                        </a:xfrm>
                        <a:prstGeom prst="rect">
                          <a:avLst/>
                        </a:prstGeom>
                        <a:solidFill>
                          <a:srgbClr val="FFFFFF"/>
                        </a:solidFill>
                        <a:ln w="9525">
                          <a:solidFill>
                            <a:srgbClr val="000000"/>
                          </a:solidFill>
                          <a:miter lim="800000"/>
                          <a:headEnd/>
                          <a:tailEnd/>
                        </a:ln>
                      </wps:spPr>
                      <wps:txbx>
                        <w:txbxContent>
                          <w:p w14:paraId="73E85DF9" w14:textId="370AE4F0" w:rsidR="005E48A6" w:rsidRPr="005E48A6" w:rsidRDefault="005E48A6"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3469FD56" w14:textId="295E111A"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DED39" id="_x0000_s1029" type="#_x0000_t202" style="position:absolute;left:0;text-align:left;margin-left:0;margin-top:0;width:251.05pt;height:77.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">
                <v:textbox>
                  <w:txbxContent>
                    <w:p w14:paraId="73E85DF9" w14:textId="370AE4F0" w:rsidR="005E48A6" w:rsidRPr="005E48A6" w:rsidRDefault="005E48A6" w:rsidP="005E48A6">
                      <w:pPr>
                        <w:tabs>
                          <w:tab w:val="left" w:pos="900"/>
                        </w:tabs>
                        <w:rPr>
                          <w:rFonts w:ascii="Calibri" w:hAnsi="Calibri" w:cs="Arial"/>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3469FD56" w14:textId="295E111A"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b/>
                          <w:color w:val="222222"/>
                          <w:sz w:val="32"/>
                          <w:szCs w:val="22"/>
                          <w:lang w:val="en-GB"/>
                        </w:rPr>
                        <w:t>TECHNICAL BID</w:t>
                      </w:r>
                    </w:p>
                    <w:p w14:paraId="4F6E6CE2" w14:textId="72A6FDA8" w:rsidR="005E48A6" w:rsidRPr="005E48A6" w:rsidRDefault="005E48A6" w:rsidP="005E48A6">
                      <w:pPr>
                        <w:tabs>
                          <w:tab w:val="left" w:pos="900"/>
                        </w:tabs>
                        <w:rPr>
                          <w:rFonts w:ascii="Calibri" w:hAnsi="Calibri" w:cs="Arial"/>
                          <w:color w:val="222222"/>
                          <w:sz w:val="32"/>
                          <w:szCs w:val="22"/>
                          <w:lang w:val="en-GB"/>
                        </w:rPr>
                      </w:pPr>
                      <w:r>
                        <w:rPr>
                          <w:rFonts w:ascii="Calibri" w:hAnsi="Calibri" w:cs="Arial"/>
                          <w:color w:val="222222"/>
                          <w:sz w:val="32"/>
                          <w:szCs w:val="22"/>
                          <w:lang w:val="en-GB"/>
                        </w:rPr>
                        <w:t>Bidder</w:t>
                      </w:r>
                      <w:r w:rsidRPr="005E48A6">
                        <w:rPr>
                          <w:rFonts w:ascii="Calibri" w:hAnsi="Calibri" w:cs="Arial"/>
                          <w:color w:val="222222"/>
                          <w:sz w:val="32"/>
                          <w:szCs w:val="22"/>
                          <w:lang w:val="en-GB"/>
                        </w:rPr>
                        <w:t xml:space="preserve"> Name</w:t>
                      </w:r>
                      <w:r>
                        <w:rPr>
                          <w:rFonts w:ascii="Calibri" w:hAnsi="Calibri" w:cs="Arial"/>
                          <w:color w:val="222222"/>
                          <w:sz w:val="32"/>
                          <w:szCs w:val="22"/>
                          <w:lang w:val="en-GB"/>
                        </w:rPr>
                        <w:t>:</w:t>
                      </w:r>
                    </w:p>
                  </w:txbxContent>
                </v:textbox>
                <w10:wrap type="topAndBottom"/>
              </v:shape>
            </w:pict>
          </mc:Fallback>
        </mc:AlternateContent>
      </w:r>
    </w:p>
    <w:p w14:paraId="46B55154" w14:textId="3CA2C8E2" w:rsidR="005E48A6" w:rsidRDefault="005E48A6" w:rsidP="00AA4634">
      <w:pPr>
        <w:tabs>
          <w:tab w:val="left" w:pos="900"/>
        </w:tabs>
        <w:rPr>
          <w:rFonts w:ascii="Calibri" w:hAnsi="Calibri" w:cs="Arial"/>
          <w:color w:val="222222"/>
          <w:szCs w:val="22"/>
          <w:lang w:val="en-GB"/>
        </w:rPr>
      </w:pPr>
    </w:p>
    <w:p w14:paraId="00495D48" w14:textId="41486490" w:rsidR="00AA4634" w:rsidRPr="00EE1B34" w:rsidRDefault="00AA4634" w:rsidP="00AA4634">
      <w:pPr>
        <w:tabs>
          <w:tab w:val="left" w:pos="900"/>
        </w:tabs>
        <w:rPr>
          <w:rFonts w:ascii="Calibri" w:hAnsi="Calibri" w:cs="Arial"/>
          <w:color w:val="222222"/>
          <w:szCs w:val="22"/>
          <w:lang w:val="en-GB"/>
        </w:rPr>
      </w:pPr>
      <w:r>
        <w:rPr>
          <w:rFonts w:ascii="Calibri" w:hAnsi="Calibri" w:cs="Arial"/>
          <w:color w:val="222222"/>
          <w:szCs w:val="22"/>
          <w:lang w:val="en-GB"/>
        </w:rPr>
        <w:t xml:space="preserve">Both envelopes shall be placed in an outer </w:t>
      </w:r>
      <w:r>
        <w:rPr>
          <w:rFonts w:ascii="Calibri" w:hAnsi="Calibri" w:cs="Arial"/>
          <w:b/>
          <w:color w:val="222222"/>
          <w:szCs w:val="22"/>
          <w:lang w:val="en-GB"/>
        </w:rPr>
        <w:t>sealed</w:t>
      </w:r>
      <w:r>
        <w:rPr>
          <w:rFonts w:ascii="Calibri" w:hAnsi="Calibri" w:cs="Arial"/>
          <w:color w:val="222222"/>
          <w:szCs w:val="22"/>
          <w:lang w:val="en-GB"/>
        </w:rPr>
        <w:t xml:space="preserve"> envelope</w:t>
      </w:r>
      <w:r w:rsidRPr="00EE1B34">
        <w:rPr>
          <w:rFonts w:ascii="Calibri" w:hAnsi="Calibri" w:cs="Arial"/>
          <w:color w:val="222222"/>
          <w:szCs w:val="22"/>
          <w:lang w:val="en-GB"/>
        </w:rPr>
        <w:t xml:space="preserve">, </w:t>
      </w:r>
      <w:r w:rsidR="008A4A0F" w:rsidRPr="00EE1B34">
        <w:rPr>
          <w:rFonts w:ascii="Calibri" w:hAnsi="Calibri" w:cs="Arial"/>
          <w:color w:val="222222"/>
          <w:szCs w:val="22"/>
          <w:lang w:val="en-GB"/>
        </w:rPr>
        <w:t>addressed,</w:t>
      </w:r>
      <w:r w:rsidRPr="00EE1B34">
        <w:rPr>
          <w:rFonts w:ascii="Calibri" w:hAnsi="Calibri" w:cs="Arial"/>
          <w:color w:val="222222"/>
          <w:szCs w:val="22"/>
          <w:lang w:val="en-GB"/>
        </w:rPr>
        <w:t xml:space="preserve"> and delivered to:</w:t>
      </w:r>
    </w:p>
    <w:p w14:paraId="198C3062" w14:textId="1B285283" w:rsidR="00AA4634" w:rsidRPr="00EE1B34" w:rsidRDefault="005E48A6" w:rsidP="00AA4634">
      <w:pPr>
        <w:tabs>
          <w:tab w:val="left" w:pos="900"/>
        </w:tabs>
        <w:rPr>
          <w:rFonts w:ascii="Calibri" w:hAnsi="Calibri" w:cs="Arial"/>
          <w:color w:val="222222"/>
          <w:szCs w:val="22"/>
          <w:lang w:val="en-GB"/>
        </w:rPr>
      </w:pPr>
      <w:r w:rsidRPr="005E48A6">
        <w:rPr>
          <w:rFonts w:ascii="Calibri" w:hAnsi="Calibri" w:cs="Arial"/>
          <w:noProof/>
          <w:color w:val="222222"/>
          <w:szCs w:val="22"/>
          <w:lang w:val="da-DK" w:eastAsia="da-DK"/>
        </w:rPr>
        <mc:AlternateContent>
          <mc:Choice Requires="wps">
            <w:drawing>
              <wp:anchor distT="0" distB="0" distL="114300" distR="114300" simplePos="0" relativeHeight="251663360" behindDoc="0" locked="0" layoutInCell="1" allowOverlap="1" wp14:anchorId="45F68C42" wp14:editId="6EE5F32B">
                <wp:simplePos x="0" y="0"/>
                <wp:positionH relativeFrom="column">
                  <wp:posOffset>1593850</wp:posOffset>
                </wp:positionH>
                <wp:positionV relativeFrom="paragraph">
                  <wp:posOffset>215900</wp:posOffset>
                </wp:positionV>
                <wp:extent cx="3188335" cy="985520"/>
                <wp:effectExtent l="0" t="0" r="12065" b="24130"/>
                <wp:wrapTopAndBottom/>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985520"/>
                        </a:xfrm>
                        <a:prstGeom prst="rect">
                          <a:avLst/>
                        </a:prstGeom>
                        <a:solidFill>
                          <a:srgbClr val="FFFFFF"/>
                        </a:solidFill>
                        <a:ln w="9525">
                          <a:solidFill>
                            <a:srgbClr val="000000"/>
                          </a:solidFill>
                          <a:miter lim="800000"/>
                          <a:headEnd/>
                          <a:tailEnd/>
                        </a:ln>
                      </wps:spPr>
                      <wps:txbx>
                        <w:txbxContent>
                          <w:p w14:paraId="579C3526" w14:textId="0D8A579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0F4DF67F" w14:textId="77777777" w:rsidR="005E48A6" w:rsidRPr="005E48A6" w:rsidRDefault="005E48A6" w:rsidP="005E48A6">
                            <w:pPr>
                              <w:tabs>
                                <w:tab w:val="left" w:pos="900"/>
                              </w:tabs>
                              <w:rPr>
                                <w:rFonts w:ascii="Calibri" w:hAnsi="Calibri" w:cs="Arial"/>
                                <w:color w:val="FF0000"/>
                                <w:sz w:val="32"/>
                                <w:szCs w:val="22"/>
                                <w:lang w:val="en-GB"/>
                              </w:rPr>
                            </w:pPr>
                          </w:p>
                          <w:p w14:paraId="1EAFE60C" w14:textId="77777777" w:rsidR="005E48A6" w:rsidRPr="005E48A6" w:rsidRDefault="005E48A6" w:rsidP="005E48A6">
                            <w:pPr>
                              <w:tabs>
                                <w:tab w:val="left" w:pos="900"/>
                              </w:tabs>
                              <w:rPr>
                                <w:rFonts w:ascii="Calibri" w:hAnsi="Calibri" w:cs="Arial"/>
                                <w:color w:val="FF0000"/>
                                <w:sz w:val="32"/>
                                <w:szCs w:val="22"/>
                                <w:lang w:val="en-GB"/>
                              </w:rPr>
                            </w:pPr>
                            <w:r w:rsidRPr="005E48A6">
                              <w:rPr>
                                <w:rFonts w:ascii="Calibri" w:hAnsi="Calibri" w:cs="Arial"/>
                                <w:color w:val="FF0000"/>
                                <w:sz w:val="32"/>
                                <w:szCs w:val="22"/>
                                <w:lang w:val="en-GB"/>
                              </w:rPr>
                              <w:t>[insert DRC address]</w:t>
                            </w:r>
                          </w:p>
                          <w:p w14:paraId="2325F529" w14:textId="77777777" w:rsidR="005E48A6" w:rsidRPr="005E48A6" w:rsidRDefault="005E48A6" w:rsidP="005E48A6">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68C42" id="_x0000_s1030" type="#_x0000_t202" style="position:absolute;left:0;text-align:left;margin-left:125.5pt;margin-top:17pt;width:251.05pt;height:7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">
                <v:textbox>
                  <w:txbxContent>
                    <w:p w14:paraId="579C3526" w14:textId="0D8A5790" w:rsidR="005E48A6" w:rsidRPr="005E48A6" w:rsidRDefault="005E48A6" w:rsidP="005E48A6">
                      <w:pPr>
                        <w:tabs>
                          <w:tab w:val="left" w:pos="900"/>
                        </w:tabs>
                        <w:rPr>
                          <w:rFonts w:ascii="Calibri" w:hAnsi="Calibri" w:cs="Arial"/>
                          <w:b/>
                          <w:color w:val="222222"/>
                          <w:sz w:val="32"/>
                          <w:szCs w:val="22"/>
                          <w:lang w:val="en-GB"/>
                        </w:rPr>
                      </w:pPr>
                      <w:r w:rsidRPr="005E48A6">
                        <w:rPr>
                          <w:rFonts w:ascii="Calibri" w:hAnsi="Calibri" w:cs="Arial"/>
                          <w:color w:val="222222"/>
                          <w:sz w:val="32"/>
                          <w:szCs w:val="22"/>
                          <w:lang w:val="en-GB"/>
                        </w:rPr>
                        <w:t xml:space="preserve">RFP No.: </w:t>
                      </w:r>
                      <w:r w:rsidRPr="005E48A6">
                        <w:rPr>
                          <w:rFonts w:ascii="Calibri" w:hAnsi="Calibri" w:cs="Arial"/>
                          <w:b/>
                          <w:color w:val="FF0000"/>
                          <w:sz w:val="32"/>
                          <w:szCs w:val="22"/>
                          <w:lang w:val="en-GB"/>
                        </w:rPr>
                        <w:t>[Insert RFP number]</w:t>
                      </w:r>
                    </w:p>
                    <w:p w14:paraId="0F4DF67F" w14:textId="77777777" w:rsidR="005E48A6" w:rsidRPr="005E48A6" w:rsidRDefault="005E48A6" w:rsidP="005E48A6">
                      <w:pPr>
                        <w:tabs>
                          <w:tab w:val="left" w:pos="900"/>
                        </w:tabs>
                        <w:rPr>
                          <w:rFonts w:ascii="Calibri" w:hAnsi="Calibri" w:cs="Arial"/>
                          <w:color w:val="FF0000"/>
                          <w:sz w:val="32"/>
                          <w:szCs w:val="22"/>
                          <w:lang w:val="en-GB"/>
                        </w:rPr>
                      </w:pPr>
                    </w:p>
                    <w:p w14:paraId="1EAFE60C" w14:textId="77777777" w:rsidR="005E48A6" w:rsidRPr="005E48A6" w:rsidRDefault="005E48A6" w:rsidP="005E48A6">
                      <w:pPr>
                        <w:tabs>
                          <w:tab w:val="left" w:pos="900"/>
                        </w:tabs>
                        <w:rPr>
                          <w:rFonts w:ascii="Calibri" w:hAnsi="Calibri" w:cs="Arial"/>
                          <w:color w:val="FF0000"/>
                          <w:sz w:val="32"/>
                          <w:szCs w:val="22"/>
                          <w:lang w:val="en-GB"/>
                        </w:rPr>
                      </w:pPr>
                      <w:r w:rsidRPr="005E48A6">
                        <w:rPr>
                          <w:rFonts w:ascii="Calibri" w:hAnsi="Calibri" w:cs="Arial"/>
                          <w:color w:val="FF0000"/>
                          <w:sz w:val="32"/>
                          <w:szCs w:val="22"/>
                          <w:lang w:val="en-GB"/>
                        </w:rPr>
                        <w:t>[insert DRC address]</w:t>
                      </w:r>
                    </w:p>
                    <w:p w14:paraId="2325F529" w14:textId="77777777" w:rsidR="005E48A6" w:rsidRPr="005E48A6" w:rsidRDefault="005E48A6" w:rsidP="005E48A6">
                      <w:pPr>
                        <w:rPr>
                          <w:lang w:val="en-GB"/>
                        </w:rPr>
                      </w:pPr>
                    </w:p>
                  </w:txbxContent>
                </v:textbox>
                <w10:wrap type="topAndBottom"/>
              </v:shape>
            </w:pict>
          </mc:Fallback>
        </mc:AlternateContent>
      </w:r>
    </w:p>
    <w:p w14:paraId="2A29D2DE" w14:textId="77777777" w:rsidR="00AA4634" w:rsidRDefault="00AA4634" w:rsidP="00AA4634">
      <w:pPr>
        <w:tabs>
          <w:tab w:val="left" w:pos="900"/>
        </w:tabs>
        <w:rPr>
          <w:rFonts w:ascii="Calibri" w:hAnsi="Calibri" w:cs="Arial"/>
          <w:color w:val="222222"/>
          <w:szCs w:val="22"/>
          <w:u w:val="single"/>
          <w:lang w:val="en-GB"/>
        </w:rPr>
      </w:pPr>
    </w:p>
    <w:p w14:paraId="218B5F33" w14:textId="77777777" w:rsidR="00AA4634" w:rsidRPr="00A9431A" w:rsidRDefault="00AA4634" w:rsidP="00AA4634">
      <w:pPr>
        <w:pStyle w:val="Heading2"/>
        <w:numPr>
          <w:ilvl w:val="1"/>
          <w:numId w:val="1"/>
        </w:numPr>
        <w:rPr>
          <w:lang w:val="en-GB"/>
        </w:rPr>
      </w:pPr>
      <w:r w:rsidRPr="00A9431A">
        <w:rPr>
          <w:lang w:val="en-GB"/>
        </w:rPr>
        <w:lastRenderedPageBreak/>
        <w:t xml:space="preserve">Email submission </w:t>
      </w:r>
    </w:p>
    <w:p w14:paraId="7ACFE51D" w14:textId="77777777" w:rsidR="00AA4634" w:rsidRPr="00A9431A" w:rsidRDefault="00AA4634" w:rsidP="00AA4634">
      <w:pPr>
        <w:pStyle w:val="Heading2"/>
        <w:numPr>
          <w:ilvl w:val="0"/>
          <w:numId w:val="0"/>
        </w:numPr>
        <w:rPr>
          <w:b w:val="0"/>
          <w:lang w:val="en-GB"/>
        </w:rPr>
      </w:pPr>
      <w:r w:rsidRPr="00A9431A">
        <w:rPr>
          <w:b w:val="0"/>
          <w:lang w:val="en-GB"/>
        </w:rPr>
        <w:t xml:space="preserve">Bids can be submitted by email to the following dedicated, controlled, &amp; secure email address: </w:t>
      </w:r>
    </w:p>
    <w:p w14:paraId="14959594" w14:textId="59090C43" w:rsidR="00AA4634" w:rsidRPr="00B77D3C" w:rsidRDefault="00B77D3C" w:rsidP="00AA4634">
      <w:pPr>
        <w:tabs>
          <w:tab w:val="left" w:pos="900"/>
        </w:tabs>
        <w:rPr>
          <w:rFonts w:ascii="Calibri" w:hAnsi="Calibri" w:cs="Arial"/>
          <w:b/>
          <w:color w:val="222222"/>
          <w:sz w:val="24"/>
          <w:szCs w:val="28"/>
          <w:lang w:val="en-GB"/>
        </w:rPr>
      </w:pPr>
      <w:r w:rsidRPr="00B77D3C">
        <w:rPr>
          <w:b/>
          <w:color w:val="FF0000"/>
          <w:sz w:val="24"/>
          <w:szCs w:val="24"/>
        </w:rPr>
        <w:t>Rfq.tun@drc.ngo</w:t>
      </w:r>
    </w:p>
    <w:p w14:paraId="499814F9" w14:textId="77777777" w:rsidR="00AA4634" w:rsidRPr="00EE1B34" w:rsidRDefault="00AA4634" w:rsidP="00AA4634">
      <w:pPr>
        <w:tabs>
          <w:tab w:val="left" w:pos="900"/>
        </w:tabs>
        <w:rPr>
          <w:rFonts w:ascii="Calibri" w:hAnsi="Calibri" w:cs="Arial"/>
          <w:color w:val="222222"/>
          <w:szCs w:val="22"/>
          <w:lang w:val="en-GB"/>
        </w:rPr>
      </w:pPr>
    </w:p>
    <w:p w14:paraId="6A6975DD" w14:textId="4D753A03" w:rsidR="00AA4634" w:rsidRPr="00EE1B34" w:rsidRDefault="00AA4634" w:rsidP="00AA4634">
      <w:pPr>
        <w:tabs>
          <w:tab w:val="left" w:pos="900"/>
        </w:tabs>
        <w:rPr>
          <w:rFonts w:ascii="Calibri" w:hAnsi="Calibri" w:cs="Arial"/>
          <w:color w:val="222222"/>
          <w:szCs w:val="22"/>
          <w:lang w:val="en-GB"/>
        </w:rPr>
      </w:pPr>
      <w:r w:rsidRPr="00EE1B34">
        <w:rPr>
          <w:rFonts w:ascii="Calibri" w:hAnsi="Calibri" w:cs="Arial"/>
          <w:color w:val="222222"/>
          <w:szCs w:val="22"/>
          <w:lang w:val="en-GB"/>
        </w:rPr>
        <w:t xml:space="preserve">When Bids are </w:t>
      </w:r>
      <w:r w:rsidR="0027131C" w:rsidRPr="00EE1B34">
        <w:rPr>
          <w:rFonts w:ascii="Calibri" w:hAnsi="Calibri" w:cs="Arial"/>
          <w:color w:val="222222"/>
          <w:szCs w:val="22"/>
          <w:lang w:val="en-GB"/>
        </w:rPr>
        <w:t>emailed,</w:t>
      </w:r>
      <w:r w:rsidRPr="00EE1B34">
        <w:rPr>
          <w:rFonts w:ascii="Calibri" w:hAnsi="Calibri" w:cs="Arial"/>
          <w:color w:val="222222"/>
          <w:szCs w:val="22"/>
          <w:lang w:val="en-GB"/>
        </w:rPr>
        <w:t xml:space="preserve"> the following conditions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complied with:</w:t>
      </w:r>
    </w:p>
    <w:p w14:paraId="6ADB7E38" w14:textId="77777777" w:rsidR="00AA4634" w:rsidRPr="00EE1B34" w:rsidRDefault="00AA4634" w:rsidP="00AA4634">
      <w:pPr>
        <w:tabs>
          <w:tab w:val="left" w:pos="900"/>
        </w:tabs>
        <w:rPr>
          <w:rFonts w:ascii="Calibri" w:hAnsi="Calibri" w:cs="Arial"/>
          <w:color w:val="222222"/>
          <w:szCs w:val="22"/>
          <w:lang w:val="en-GB"/>
        </w:rPr>
      </w:pPr>
    </w:p>
    <w:p w14:paraId="01860982" w14:textId="4CD32711" w:rsidR="00AA4634" w:rsidRDefault="00AA4634" w:rsidP="00AA4634">
      <w:pPr>
        <w:numPr>
          <w:ilvl w:val="0"/>
          <w:numId w:val="35"/>
        </w:numPr>
        <w:tabs>
          <w:tab w:val="left" w:pos="900"/>
        </w:tabs>
        <w:ind w:left="900"/>
        <w:rPr>
          <w:rFonts w:ascii="Calibri" w:hAnsi="Calibri" w:cs="Arial"/>
          <w:b/>
          <w:color w:val="222222"/>
          <w:szCs w:val="22"/>
          <w:lang w:val="en-GB"/>
        </w:rPr>
      </w:pPr>
      <w:r w:rsidRPr="00EE1B34">
        <w:rPr>
          <w:rFonts w:ascii="Calibri" w:hAnsi="Calibri" w:cs="Arial"/>
          <w:b/>
          <w:color w:val="222222"/>
          <w:szCs w:val="22"/>
          <w:lang w:val="en-GB"/>
        </w:rPr>
        <w:t xml:space="preserve">The </w:t>
      </w:r>
      <w:r>
        <w:rPr>
          <w:rFonts w:ascii="Calibri" w:hAnsi="Calibri" w:cs="Arial"/>
          <w:b/>
          <w:color w:val="222222"/>
          <w:szCs w:val="22"/>
          <w:lang w:val="en-GB"/>
        </w:rPr>
        <w:t>RFP</w:t>
      </w:r>
      <w:r w:rsidRPr="00EE1B34">
        <w:rPr>
          <w:rFonts w:ascii="Calibri" w:hAnsi="Calibri" w:cs="Arial"/>
          <w:b/>
          <w:color w:val="222222"/>
          <w:szCs w:val="22"/>
          <w:lang w:val="en-GB"/>
        </w:rPr>
        <w:t xml:space="preserve"> number </w:t>
      </w:r>
      <w:r w:rsidR="002808DB">
        <w:rPr>
          <w:rFonts w:ascii="Calibri" w:hAnsi="Calibri" w:cs="Arial"/>
          <w:b/>
          <w:color w:val="222222"/>
          <w:szCs w:val="22"/>
          <w:lang w:val="en-GB"/>
        </w:rPr>
        <w:t>shall</w:t>
      </w:r>
      <w:r w:rsidRPr="00EE1B34">
        <w:rPr>
          <w:rFonts w:ascii="Calibri" w:hAnsi="Calibri" w:cs="Arial"/>
          <w:b/>
          <w:color w:val="222222"/>
          <w:szCs w:val="22"/>
          <w:lang w:val="en-GB"/>
        </w:rPr>
        <w:t xml:space="preserve"> be inserted in the Subject Heading of the email</w:t>
      </w:r>
    </w:p>
    <w:p w14:paraId="0E276791" w14:textId="171C9B7D" w:rsidR="00AA4634" w:rsidRDefault="00AA4634" w:rsidP="00AA4634">
      <w:pPr>
        <w:numPr>
          <w:ilvl w:val="0"/>
          <w:numId w:val="35"/>
        </w:numPr>
        <w:tabs>
          <w:tab w:val="left" w:pos="900"/>
        </w:tabs>
        <w:ind w:left="900"/>
        <w:rPr>
          <w:rFonts w:ascii="Calibri" w:hAnsi="Calibri" w:cs="Arial"/>
          <w:b/>
          <w:color w:val="222222"/>
          <w:szCs w:val="22"/>
          <w:lang w:val="en-GB"/>
        </w:rPr>
      </w:pPr>
      <w:r>
        <w:rPr>
          <w:rFonts w:ascii="Calibri" w:hAnsi="Calibri" w:cs="Arial"/>
          <w:b/>
          <w:color w:val="222222"/>
          <w:szCs w:val="22"/>
          <w:lang w:val="en-GB"/>
        </w:rPr>
        <w:t>Separate emails shall be used for the ‘</w:t>
      </w:r>
      <w:r w:rsidR="00431155">
        <w:rPr>
          <w:rFonts w:ascii="Calibri" w:hAnsi="Calibri" w:cs="Arial"/>
          <w:b/>
          <w:color w:val="222222"/>
          <w:szCs w:val="22"/>
          <w:lang w:val="en-GB"/>
        </w:rPr>
        <w:t>Financial</w:t>
      </w:r>
      <w:r>
        <w:rPr>
          <w:rFonts w:ascii="Calibri" w:hAnsi="Calibri" w:cs="Arial"/>
          <w:b/>
          <w:color w:val="222222"/>
          <w:szCs w:val="22"/>
          <w:lang w:val="en-GB"/>
        </w:rPr>
        <w:t xml:space="preserve"> Bid’ and ‘Technical Bid’, and the Subject Heading of the email shall indicate which type the email </w:t>
      </w:r>
      <w:r w:rsidR="008A4A0F">
        <w:rPr>
          <w:rFonts w:ascii="Calibri" w:hAnsi="Calibri" w:cs="Arial"/>
          <w:b/>
          <w:color w:val="222222"/>
          <w:szCs w:val="22"/>
          <w:lang w:val="en-GB"/>
        </w:rPr>
        <w:t>contains</w:t>
      </w:r>
    </w:p>
    <w:p w14:paraId="18BCE704" w14:textId="44587975"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 xml:space="preserve">The </w:t>
      </w:r>
      <w:r w:rsidR="00FC40B2">
        <w:rPr>
          <w:rFonts w:ascii="Calibri" w:hAnsi="Calibri" w:cs="Arial"/>
          <w:color w:val="222222"/>
          <w:szCs w:val="22"/>
          <w:lang w:val="en-GB"/>
        </w:rPr>
        <w:t>financial</w:t>
      </w:r>
      <w:r w:rsidRPr="00A039A7">
        <w:rPr>
          <w:rFonts w:ascii="Calibri" w:hAnsi="Calibri" w:cs="Arial"/>
          <w:color w:val="222222"/>
          <w:szCs w:val="22"/>
          <w:lang w:val="en-GB"/>
        </w:rPr>
        <w:t xml:space="preserve"> bid </w:t>
      </w:r>
      <w:r w:rsidR="002808DB">
        <w:rPr>
          <w:rFonts w:ascii="Calibri" w:hAnsi="Calibri" w:cs="Arial"/>
          <w:color w:val="222222"/>
          <w:szCs w:val="22"/>
          <w:lang w:val="en-GB"/>
        </w:rPr>
        <w:t>shall</w:t>
      </w:r>
      <w:r w:rsidRPr="00A039A7">
        <w:rPr>
          <w:rFonts w:ascii="Calibri" w:hAnsi="Calibri" w:cs="Arial"/>
          <w:color w:val="222222"/>
          <w:szCs w:val="22"/>
          <w:lang w:val="en-GB"/>
        </w:rPr>
        <w:t xml:space="preserve"> only contain the financial bid form, Annex A.2</w:t>
      </w:r>
    </w:p>
    <w:p w14:paraId="21F7526B" w14:textId="0C1299C1" w:rsidR="00AA4634" w:rsidRPr="00A039A7" w:rsidRDefault="00AA4634" w:rsidP="00AA4634">
      <w:pPr>
        <w:numPr>
          <w:ilvl w:val="1"/>
          <w:numId w:val="35"/>
        </w:numPr>
        <w:tabs>
          <w:tab w:val="left" w:pos="900"/>
        </w:tabs>
        <w:rPr>
          <w:rFonts w:ascii="Calibri" w:hAnsi="Calibri" w:cs="Arial"/>
          <w:color w:val="222222"/>
          <w:szCs w:val="22"/>
          <w:lang w:val="en-GB"/>
        </w:rPr>
      </w:pPr>
      <w:r w:rsidRPr="00A039A7">
        <w:rPr>
          <w:rFonts w:ascii="Calibri" w:hAnsi="Calibri" w:cs="Arial"/>
          <w:color w:val="222222"/>
          <w:szCs w:val="22"/>
          <w:lang w:val="en-GB"/>
        </w:rPr>
        <w:t>The technical bid sh</w:t>
      </w:r>
      <w:r w:rsidR="002808DB">
        <w:rPr>
          <w:rFonts w:ascii="Calibri" w:hAnsi="Calibri" w:cs="Arial"/>
          <w:color w:val="222222"/>
          <w:szCs w:val="22"/>
          <w:lang w:val="en-GB"/>
        </w:rPr>
        <w:t>all</w:t>
      </w:r>
      <w:r w:rsidRPr="00A039A7">
        <w:rPr>
          <w:rFonts w:ascii="Calibri" w:hAnsi="Calibri" w:cs="Arial"/>
          <w:color w:val="222222"/>
          <w:szCs w:val="22"/>
          <w:lang w:val="en-GB"/>
        </w:rPr>
        <w:t xml:space="preserve"> contain all other documents required by the tender, but excluding all pricing information</w:t>
      </w:r>
    </w:p>
    <w:p w14:paraId="2821996B" w14:textId="0A15B8D5" w:rsidR="00AA4634" w:rsidRPr="00A039A7" w:rsidRDefault="00AA4634" w:rsidP="00AA4634">
      <w:pPr>
        <w:numPr>
          <w:ilvl w:val="0"/>
          <w:numId w:val="35"/>
        </w:numPr>
        <w:tabs>
          <w:tab w:val="left" w:pos="900"/>
        </w:tabs>
        <w:ind w:left="900"/>
        <w:rPr>
          <w:rFonts w:ascii="Calibri" w:hAnsi="Calibri" w:cs="Arial"/>
          <w:color w:val="222222"/>
          <w:szCs w:val="22"/>
          <w:lang w:val="en-GB"/>
        </w:rPr>
      </w:pPr>
      <w:r w:rsidRPr="00EE1B34">
        <w:rPr>
          <w:rFonts w:ascii="Calibri" w:hAnsi="Calibri" w:cs="Arial"/>
          <w:color w:val="222222"/>
          <w:szCs w:val="22"/>
          <w:lang w:val="en-GB"/>
        </w:rPr>
        <w:t xml:space="preserve">Bid documents required,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as an attachment to the </w:t>
      </w:r>
      <w:r>
        <w:rPr>
          <w:rFonts w:ascii="Calibri" w:hAnsi="Calibri" w:cs="Arial"/>
          <w:color w:val="222222"/>
          <w:szCs w:val="22"/>
          <w:lang w:val="en-GB"/>
        </w:rPr>
        <w:t>email in PDF, JPEG, TIF</w:t>
      </w:r>
      <w:r w:rsidRPr="00EE1B34">
        <w:rPr>
          <w:rFonts w:ascii="Calibri" w:hAnsi="Calibri" w:cs="Arial"/>
          <w:color w:val="222222"/>
          <w:szCs w:val="22"/>
          <w:lang w:val="en-GB"/>
        </w:rPr>
        <w:t xml:space="preserve"> format</w:t>
      </w:r>
      <w:r>
        <w:rPr>
          <w:rFonts w:ascii="Calibri" w:hAnsi="Calibri" w:cs="Arial"/>
          <w:color w:val="222222"/>
          <w:szCs w:val="22"/>
          <w:lang w:val="en-GB"/>
        </w:rPr>
        <w:t>, or the same type of files provided as a ZIP file</w:t>
      </w:r>
      <w:r w:rsidRPr="00EE1B34">
        <w:rPr>
          <w:rFonts w:ascii="Calibri" w:hAnsi="Calibri" w:cs="Arial"/>
          <w:color w:val="222222"/>
          <w:szCs w:val="22"/>
          <w:lang w:val="en-GB"/>
        </w:rPr>
        <w:t>. Documents in MS Word or excel formats, will result in the bid being disqualified.</w:t>
      </w:r>
      <w:r w:rsidRPr="00A039A7">
        <w:rPr>
          <w:rFonts w:ascii="Calibri" w:hAnsi="Calibri" w:cs="Arial"/>
          <w:color w:val="222222"/>
          <w:szCs w:val="22"/>
          <w:lang w:val="en-GB"/>
        </w:rPr>
        <w:t xml:space="preserve"> </w:t>
      </w:r>
    </w:p>
    <w:p w14:paraId="32BE02ED" w14:textId="026BA553" w:rsidR="00AA4634" w:rsidRPr="00EE1B34" w:rsidRDefault="00AA4634" w:rsidP="00AA4634">
      <w:pPr>
        <w:numPr>
          <w:ilvl w:val="0"/>
          <w:numId w:val="35"/>
        </w:numPr>
        <w:tabs>
          <w:tab w:val="left" w:pos="900"/>
        </w:tabs>
        <w:ind w:left="900"/>
        <w:rPr>
          <w:rFonts w:ascii="Calibri" w:hAnsi="Calibri" w:cs="Arial"/>
          <w:i/>
          <w:color w:val="222222"/>
          <w:szCs w:val="22"/>
          <w:lang w:val="en-GB"/>
        </w:rPr>
      </w:pPr>
      <w:r w:rsidRPr="00EE1B34">
        <w:rPr>
          <w:rFonts w:ascii="Calibri" w:hAnsi="Calibri" w:cs="Arial"/>
          <w:color w:val="222222"/>
          <w:szCs w:val="22"/>
          <w:lang w:val="en-GB"/>
        </w:rPr>
        <w:t xml:space="preserve">Email attachments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exceed 4MB; </w:t>
      </w:r>
      <w:r w:rsidR="0027131C" w:rsidRPr="00EE1B34">
        <w:rPr>
          <w:rFonts w:ascii="Calibri" w:hAnsi="Calibri" w:cs="Arial"/>
          <w:color w:val="222222"/>
          <w:szCs w:val="22"/>
          <w:lang w:val="en-GB"/>
        </w:rPr>
        <w:t>otherwise,</w:t>
      </w:r>
      <w:r w:rsidRPr="00EE1B34">
        <w:rPr>
          <w:rFonts w:ascii="Calibri" w:hAnsi="Calibri" w:cs="Arial"/>
          <w:color w:val="222222"/>
          <w:szCs w:val="22"/>
          <w:lang w:val="en-GB"/>
        </w:rPr>
        <w:t xml:space="preserv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send his bid in </w:t>
      </w:r>
      <w:r>
        <w:rPr>
          <w:rFonts w:ascii="Calibri" w:hAnsi="Calibri" w:cs="Arial"/>
          <w:color w:val="222222"/>
          <w:szCs w:val="22"/>
          <w:lang w:val="en-GB"/>
        </w:rPr>
        <w:t>multiple</w:t>
      </w:r>
      <w:r w:rsidRPr="00EE1B34">
        <w:rPr>
          <w:rFonts w:ascii="Calibri" w:hAnsi="Calibri" w:cs="Arial"/>
          <w:color w:val="222222"/>
          <w:szCs w:val="22"/>
          <w:lang w:val="en-GB"/>
        </w:rPr>
        <w:t xml:space="preserve"> emails.</w:t>
      </w:r>
    </w:p>
    <w:p w14:paraId="3E831EF1" w14:textId="77777777" w:rsidR="00AA4634" w:rsidRPr="00EE1B34" w:rsidRDefault="00AA4634" w:rsidP="00AA4634">
      <w:pPr>
        <w:tabs>
          <w:tab w:val="left" w:pos="900"/>
        </w:tabs>
        <w:ind w:left="900"/>
        <w:rPr>
          <w:rFonts w:ascii="Calibri" w:hAnsi="Calibri" w:cs="Arial"/>
          <w:color w:val="222222"/>
          <w:szCs w:val="22"/>
          <w:lang w:val="en-GB"/>
        </w:rPr>
      </w:pPr>
    </w:p>
    <w:p w14:paraId="4746E7C4" w14:textId="77777777" w:rsidR="00AA4634" w:rsidRDefault="00AA4634" w:rsidP="00AA4634">
      <w:pPr>
        <w:tabs>
          <w:tab w:val="left" w:pos="900"/>
        </w:tabs>
        <w:rPr>
          <w:color w:val="222222"/>
        </w:rPr>
      </w:pPr>
      <w:r w:rsidRPr="00EE1B34">
        <w:rPr>
          <w:rFonts w:ascii="Calibri" w:hAnsi="Calibri" w:cs="Arial"/>
          <w:i/>
          <w:color w:val="222222"/>
          <w:szCs w:val="22"/>
          <w:lang w:val="en-GB"/>
        </w:rPr>
        <w:t>Failure to comply with the above may disqualify the Bi</w:t>
      </w:r>
      <w:r>
        <w:rPr>
          <w:rFonts w:ascii="Calibri" w:hAnsi="Calibri" w:cs="Arial"/>
          <w:i/>
          <w:color w:val="222222"/>
          <w:szCs w:val="22"/>
          <w:lang w:val="en-GB"/>
        </w:rPr>
        <w:t>d.</w:t>
      </w:r>
    </w:p>
    <w:p w14:paraId="06363521" w14:textId="77777777" w:rsidR="00AA4634" w:rsidRDefault="00AA4634" w:rsidP="00AA4634">
      <w:pPr>
        <w:tabs>
          <w:tab w:val="left" w:pos="900"/>
        </w:tabs>
        <w:rPr>
          <w:color w:val="222222"/>
        </w:rPr>
      </w:pPr>
    </w:p>
    <w:p w14:paraId="68A0EE2E" w14:textId="77777777" w:rsidR="00AA4634" w:rsidRDefault="00AA4634" w:rsidP="00AA4634">
      <w:pPr>
        <w:shd w:val="clear" w:color="auto" w:fill="FFFFFF"/>
        <w:contextualSpacing/>
        <w:rPr>
          <w:rFonts w:cs="Arial"/>
          <w:color w:val="222222"/>
          <w:lang w:val="en-GB"/>
        </w:rPr>
      </w:pPr>
      <w:r w:rsidRPr="00A039A7">
        <w:rPr>
          <w:rFonts w:cs="Arial"/>
          <w:color w:val="222222"/>
          <w:lang w:val="en-GB"/>
        </w:rPr>
        <w:t>DRC is not responsible for the failure of the Internet, network, server, or any other hardware, or software, used by either the Bidder or DRC in the processing of emails.</w:t>
      </w:r>
      <w:r>
        <w:rPr>
          <w:rFonts w:cs="Arial"/>
          <w:color w:val="222222"/>
          <w:lang w:val="en-GB"/>
        </w:rPr>
        <w:t xml:space="preserve"> </w:t>
      </w:r>
    </w:p>
    <w:p w14:paraId="00DE4796" w14:textId="77777777" w:rsidR="00AA4634" w:rsidRDefault="00AA4634" w:rsidP="00AA4634">
      <w:pPr>
        <w:shd w:val="clear" w:color="auto" w:fill="FFFFFF"/>
        <w:contextualSpacing/>
        <w:rPr>
          <w:rFonts w:cs="Arial"/>
          <w:color w:val="222222"/>
          <w:lang w:val="en-GB"/>
        </w:rPr>
      </w:pPr>
    </w:p>
    <w:p w14:paraId="6A6CF60B" w14:textId="77777777" w:rsidR="00AA4634" w:rsidRPr="00A039A7" w:rsidRDefault="00AA4634" w:rsidP="00AA4634">
      <w:pPr>
        <w:shd w:val="clear" w:color="auto" w:fill="FFFFFF"/>
        <w:contextualSpacing/>
        <w:rPr>
          <w:rFonts w:cs="Arial"/>
          <w:color w:val="222222"/>
          <w:lang w:val="en-GB"/>
        </w:rPr>
      </w:pPr>
      <w:r w:rsidRPr="00A039A7">
        <w:rPr>
          <w:rFonts w:cs="Arial"/>
          <w:color w:val="222222"/>
          <w:szCs w:val="18"/>
          <w:lang w:val="en-GB"/>
        </w:rPr>
        <w:t>DRC is not responsible for the non-receipt of Bids submitted by email as part of the e-Tendering process.</w:t>
      </w:r>
    </w:p>
    <w:p w14:paraId="7127F8CF" w14:textId="77777777" w:rsidR="00AA4634" w:rsidRDefault="00AA4634" w:rsidP="00AA4634">
      <w:pPr>
        <w:tabs>
          <w:tab w:val="left" w:pos="900"/>
        </w:tabs>
        <w:rPr>
          <w:color w:val="222222"/>
        </w:rPr>
      </w:pPr>
    </w:p>
    <w:p w14:paraId="3B47899C" w14:textId="02D758F9" w:rsidR="00431155" w:rsidRPr="00A039A7" w:rsidRDefault="00431155" w:rsidP="00431155">
      <w:pPr>
        <w:tabs>
          <w:tab w:val="left" w:pos="900"/>
        </w:tabs>
        <w:rPr>
          <w:b/>
          <w:color w:val="222222"/>
        </w:rPr>
      </w:pPr>
      <w:r w:rsidRPr="00A039A7">
        <w:rPr>
          <w:b/>
          <w:color w:val="222222"/>
        </w:rPr>
        <w:t xml:space="preserve">Bids can be submitted in one of two </w:t>
      </w:r>
      <w:r w:rsidR="00D16798" w:rsidRPr="00A039A7">
        <w:rPr>
          <w:b/>
          <w:color w:val="222222"/>
        </w:rPr>
        <w:t>ways,</w:t>
      </w:r>
      <w:r w:rsidRPr="00A039A7">
        <w:rPr>
          <w:b/>
          <w:color w:val="222222"/>
        </w:rPr>
        <w:t xml:space="preserve"> hardcopy or electronically. </w:t>
      </w:r>
      <w:r>
        <w:rPr>
          <w:b/>
          <w:color w:val="222222"/>
        </w:rPr>
        <w:t>If the Bidder submits a Bid in both Hardcopy and electronically, DRC will choose the version that is the most advantageous to DRC.</w:t>
      </w:r>
    </w:p>
    <w:p w14:paraId="4EE94DCD" w14:textId="77777777" w:rsidR="00ED4934" w:rsidRPr="00EE1B34" w:rsidRDefault="00ED4934" w:rsidP="00ED4934">
      <w:pPr>
        <w:tabs>
          <w:tab w:val="left" w:pos="360"/>
        </w:tabs>
        <w:rPr>
          <w:rFonts w:ascii="Calibri" w:hAnsi="Calibri" w:cs="Arial"/>
          <w:color w:val="222222"/>
          <w:szCs w:val="22"/>
          <w:lang w:val="en-GB"/>
        </w:rPr>
      </w:pPr>
    </w:p>
    <w:p w14:paraId="675A937A" w14:textId="7817FEB4" w:rsidR="00ED4934" w:rsidRDefault="00ED4934" w:rsidP="00972789">
      <w:pPr>
        <w:pStyle w:val="Heading1"/>
        <w:rPr>
          <w:lang w:val="en-GB"/>
        </w:rPr>
      </w:pPr>
      <w:r w:rsidRPr="00EE1B34">
        <w:rPr>
          <w:lang w:val="en-GB"/>
        </w:rPr>
        <w:t>Completion of Bid Form</w:t>
      </w:r>
    </w:p>
    <w:p w14:paraId="4ABACB57" w14:textId="77777777" w:rsidR="00AA4634" w:rsidRPr="00AA4634" w:rsidRDefault="00AA4634" w:rsidP="00AA4634">
      <w:pPr>
        <w:rPr>
          <w:lang w:val="en-GB"/>
        </w:rPr>
      </w:pPr>
    </w:p>
    <w:p w14:paraId="76A27C10" w14:textId="77777777" w:rsidR="00AA4634" w:rsidRPr="00EE1B34" w:rsidRDefault="00AA4634" w:rsidP="00AA4634">
      <w:pPr>
        <w:pStyle w:val="Heading2"/>
        <w:numPr>
          <w:ilvl w:val="1"/>
          <w:numId w:val="1"/>
        </w:numPr>
        <w:rPr>
          <w:lang w:val="en-GB"/>
        </w:rPr>
      </w:pPr>
      <w:r w:rsidRPr="00EE1B34">
        <w:rPr>
          <w:lang w:val="en-GB"/>
        </w:rPr>
        <w:t>Prices Quoted</w:t>
      </w:r>
    </w:p>
    <w:p w14:paraId="527E75C3" w14:textId="0FE679FE" w:rsidR="00AA4634" w:rsidRPr="00EE1B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Any discount offered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included in the Bid price. </w:t>
      </w:r>
    </w:p>
    <w:p w14:paraId="2408946C" w14:textId="77777777" w:rsidR="00AA4634" w:rsidRPr="00EE1B34" w:rsidRDefault="00AA4634" w:rsidP="00AA4634">
      <w:pPr>
        <w:tabs>
          <w:tab w:val="left" w:pos="360"/>
        </w:tabs>
        <w:ind w:left="180" w:hanging="180"/>
        <w:rPr>
          <w:rFonts w:ascii="Calibri" w:hAnsi="Calibri" w:cs="Arial"/>
          <w:color w:val="222222"/>
          <w:szCs w:val="22"/>
          <w:lang w:val="en-GB"/>
        </w:rPr>
      </w:pPr>
    </w:p>
    <w:p w14:paraId="7832A9B4" w14:textId="77777777" w:rsidR="00AA4634" w:rsidRPr="00EE1B34" w:rsidRDefault="00AA4634" w:rsidP="00AA4634">
      <w:pPr>
        <w:pStyle w:val="Heading2"/>
        <w:numPr>
          <w:ilvl w:val="1"/>
          <w:numId w:val="1"/>
        </w:numPr>
        <w:rPr>
          <w:lang w:val="en-GB"/>
        </w:rPr>
      </w:pPr>
      <w:r w:rsidRPr="00EE1B34">
        <w:rPr>
          <w:lang w:val="en-GB"/>
        </w:rPr>
        <w:t>Currency</w:t>
      </w:r>
    </w:p>
    <w:p w14:paraId="4AA5609E" w14:textId="00F97C8F"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currency of the Bid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w:t>
      </w:r>
      <w:r w:rsidR="00281FC7">
        <w:rPr>
          <w:rFonts w:ascii="Calibri" w:hAnsi="Calibri" w:cs="Arial"/>
          <w:color w:val="222222"/>
          <w:szCs w:val="22"/>
          <w:lang w:val="en-GB"/>
        </w:rPr>
        <w:t xml:space="preserve"> TND</w:t>
      </w:r>
      <w:r w:rsidRPr="00EE1B34">
        <w:rPr>
          <w:rFonts w:ascii="Calibri" w:hAnsi="Calibri" w:cs="Arial"/>
          <w:color w:val="222222"/>
          <w:szCs w:val="22"/>
          <w:lang w:val="en-GB"/>
        </w:rPr>
        <w:t>. No other currencies are acceptable.</w:t>
      </w:r>
      <w:r>
        <w:rPr>
          <w:rFonts w:ascii="Calibri" w:hAnsi="Calibri" w:cs="Arial"/>
          <w:color w:val="222222"/>
          <w:szCs w:val="22"/>
          <w:lang w:val="en-GB"/>
        </w:rPr>
        <w:t xml:space="preserve"> </w:t>
      </w:r>
    </w:p>
    <w:p w14:paraId="45785B66" w14:textId="77777777" w:rsidR="00AA4634" w:rsidRPr="00EE1B34" w:rsidRDefault="00AA4634" w:rsidP="00AA4634">
      <w:pPr>
        <w:tabs>
          <w:tab w:val="left" w:pos="360"/>
        </w:tabs>
        <w:ind w:left="180" w:hanging="180"/>
        <w:rPr>
          <w:rFonts w:ascii="Calibri" w:hAnsi="Calibri" w:cs="Arial"/>
          <w:color w:val="222222"/>
          <w:szCs w:val="22"/>
          <w:lang w:val="en-GB"/>
        </w:rPr>
      </w:pPr>
    </w:p>
    <w:p w14:paraId="35573544" w14:textId="77777777" w:rsidR="00AA4634" w:rsidRPr="00EE1B34" w:rsidRDefault="00AA4634" w:rsidP="00AA4634">
      <w:pPr>
        <w:pStyle w:val="Heading2"/>
        <w:numPr>
          <w:ilvl w:val="1"/>
          <w:numId w:val="1"/>
        </w:numPr>
        <w:rPr>
          <w:lang w:val="en-GB"/>
        </w:rPr>
      </w:pPr>
      <w:r w:rsidRPr="00EE1B34">
        <w:rPr>
          <w:lang w:val="en-GB"/>
        </w:rPr>
        <w:t>Language</w:t>
      </w:r>
    </w:p>
    <w:p w14:paraId="6DA34A0B" w14:textId="2F10617F" w:rsidR="00AA4634" w:rsidRDefault="00AA4634" w:rsidP="00AA4634">
      <w:pPr>
        <w:tabs>
          <w:tab w:val="left" w:pos="360"/>
        </w:tabs>
        <w:ind w:left="180" w:hanging="180"/>
        <w:rPr>
          <w:rFonts w:ascii="Calibri" w:hAnsi="Calibri" w:cs="Arial"/>
          <w:color w:val="222222"/>
          <w:szCs w:val="22"/>
          <w:lang w:val="en-GB"/>
        </w:rPr>
      </w:pPr>
      <w:r w:rsidRPr="00EE1B34">
        <w:rPr>
          <w:rFonts w:ascii="Calibri" w:hAnsi="Calibri" w:cs="Arial"/>
          <w:color w:val="222222"/>
          <w:szCs w:val="22"/>
          <w:lang w:val="en-GB"/>
        </w:rPr>
        <w:t xml:space="preserve">The Bid Form, and all correspondence and documents related to this </w:t>
      </w:r>
      <w:r>
        <w:rPr>
          <w:rFonts w:ascii="Calibri" w:hAnsi="Calibri" w:cs="Arial"/>
          <w:color w:val="222222"/>
          <w:szCs w:val="22"/>
          <w:lang w:val="en-GB"/>
        </w:rPr>
        <w:t>RFP</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be in</w:t>
      </w:r>
      <w:r w:rsidR="00281FC7">
        <w:rPr>
          <w:rFonts w:ascii="Calibri" w:hAnsi="Calibri" w:cs="Arial"/>
          <w:color w:val="222222"/>
          <w:szCs w:val="22"/>
          <w:lang w:val="en-GB"/>
        </w:rPr>
        <w:t xml:space="preserve"> English</w:t>
      </w:r>
      <w:r w:rsidRPr="00EE1B34">
        <w:rPr>
          <w:rFonts w:ascii="Calibri" w:hAnsi="Calibri" w:cs="Arial"/>
          <w:color w:val="222222"/>
          <w:szCs w:val="22"/>
          <w:lang w:val="en-GB"/>
        </w:rPr>
        <w:t>.</w:t>
      </w:r>
    </w:p>
    <w:p w14:paraId="67EBC258" w14:textId="77777777" w:rsidR="00AA4634" w:rsidRDefault="00AA4634" w:rsidP="00AA4634">
      <w:pPr>
        <w:pStyle w:val="Heading4"/>
        <w:numPr>
          <w:ilvl w:val="0"/>
          <w:numId w:val="0"/>
        </w:numPr>
        <w:rPr>
          <w:lang w:val="en-GB"/>
        </w:rPr>
      </w:pPr>
    </w:p>
    <w:p w14:paraId="5A8B9AE2" w14:textId="77777777" w:rsidR="00AA4634" w:rsidRPr="00DA425A" w:rsidRDefault="00AA4634" w:rsidP="00AA4634">
      <w:pPr>
        <w:pStyle w:val="Heading2"/>
        <w:numPr>
          <w:ilvl w:val="1"/>
          <w:numId w:val="1"/>
        </w:numPr>
        <w:rPr>
          <w:lang w:val="en-GB"/>
        </w:rPr>
      </w:pPr>
      <w:r w:rsidRPr="00972789">
        <w:rPr>
          <w:lang w:val="en-GB"/>
        </w:rPr>
        <w:t>Presentation</w:t>
      </w:r>
    </w:p>
    <w:p w14:paraId="38C1C60A" w14:textId="5A5A7C7F" w:rsidR="00AA4634" w:rsidRPr="00707011" w:rsidRDefault="00AA4634" w:rsidP="00AA4634">
      <w:pPr>
        <w:pStyle w:val="ListParagraph"/>
        <w:tabs>
          <w:tab w:val="left" w:pos="360"/>
        </w:tabs>
        <w:ind w:left="0"/>
        <w:rPr>
          <w:color w:val="222222"/>
        </w:rPr>
      </w:pPr>
      <w:r w:rsidRPr="00707011">
        <w:rPr>
          <w:color w:val="222222"/>
        </w:rPr>
        <w:t>Bids sh</w:t>
      </w:r>
      <w:r w:rsidR="00F45FEA">
        <w:rPr>
          <w:color w:val="222222"/>
        </w:rPr>
        <w:t>all</w:t>
      </w:r>
      <w:r w:rsidRPr="00707011">
        <w:rPr>
          <w:color w:val="222222"/>
        </w:rPr>
        <w:t xml:space="preserve"> be clearly legible. Prices entered in lead pencil </w:t>
      </w:r>
      <w:r w:rsidRPr="00707011">
        <w:rPr>
          <w:color w:val="222222"/>
          <w:u w:val="single"/>
        </w:rPr>
        <w:t>will not</w:t>
      </w:r>
      <w:r w:rsidRPr="00707011">
        <w:rPr>
          <w:color w:val="222222"/>
        </w:rPr>
        <w:t xml:space="preserve"> be considered. All erasures, amendments, or alterations </w:t>
      </w:r>
      <w:r w:rsidR="002808DB">
        <w:rPr>
          <w:color w:val="222222"/>
        </w:rPr>
        <w:t>shall</w:t>
      </w:r>
      <w:r w:rsidRPr="00707011">
        <w:rPr>
          <w:color w:val="222222"/>
        </w:rPr>
        <w:t xml:space="preserve"> be initialed by the signatory to the Bid. Do </w:t>
      </w:r>
      <w:r w:rsidRPr="00707011">
        <w:rPr>
          <w:color w:val="222222"/>
          <w:u w:val="single"/>
        </w:rPr>
        <w:t>not</w:t>
      </w:r>
      <w:r w:rsidRPr="00707011">
        <w:rPr>
          <w:color w:val="222222"/>
        </w:rPr>
        <w:t xml:space="preserve"> submit blank pages of the Bid Form and/or schedules which are unnecessary for your offer. All documentation </w:t>
      </w:r>
      <w:r w:rsidR="002808DB">
        <w:rPr>
          <w:color w:val="222222"/>
        </w:rPr>
        <w:t>shall</w:t>
      </w:r>
      <w:r w:rsidRPr="00707011">
        <w:rPr>
          <w:color w:val="222222"/>
        </w:rPr>
        <w:t xml:space="preserve"> be written in</w:t>
      </w:r>
      <w:r w:rsidR="00281FC7">
        <w:rPr>
          <w:color w:val="222222"/>
        </w:rPr>
        <w:t xml:space="preserve"> English</w:t>
      </w:r>
      <w:r w:rsidRPr="00707011">
        <w:rPr>
          <w:color w:val="222222"/>
        </w:rPr>
        <w:t xml:space="preserve">. All Bids </w:t>
      </w:r>
      <w:r w:rsidR="002808DB">
        <w:rPr>
          <w:color w:val="222222"/>
        </w:rPr>
        <w:t>shall</w:t>
      </w:r>
      <w:r w:rsidRPr="00707011">
        <w:rPr>
          <w:color w:val="222222"/>
        </w:rPr>
        <w:t xml:space="preserve"> be signed by a duly authorized representative of the Bidder.</w:t>
      </w:r>
    </w:p>
    <w:p w14:paraId="7CD743B9" w14:textId="77777777" w:rsidR="00AA4634" w:rsidRDefault="00AA4634" w:rsidP="00AA4634">
      <w:pPr>
        <w:pStyle w:val="Heading4"/>
        <w:numPr>
          <w:ilvl w:val="0"/>
          <w:numId w:val="0"/>
        </w:numPr>
        <w:ind w:left="720" w:hanging="720"/>
        <w:rPr>
          <w:lang w:val="en-GB"/>
        </w:rPr>
      </w:pPr>
    </w:p>
    <w:p w14:paraId="694E0518" w14:textId="77777777" w:rsidR="00AA4634" w:rsidRPr="00EE1B34" w:rsidRDefault="00AA4634" w:rsidP="00AA4634">
      <w:pPr>
        <w:pStyle w:val="Heading2"/>
        <w:numPr>
          <w:ilvl w:val="1"/>
          <w:numId w:val="1"/>
        </w:numPr>
        <w:rPr>
          <w:lang w:val="en-GB"/>
        </w:rPr>
      </w:pPr>
      <w:r w:rsidRPr="00EE1B34">
        <w:rPr>
          <w:lang w:val="en-GB"/>
        </w:rPr>
        <w:t>Split Awards</w:t>
      </w:r>
    </w:p>
    <w:p w14:paraId="71265158" w14:textId="77777777" w:rsidR="00AA4634" w:rsidRDefault="00AA4634" w:rsidP="00AA4634">
      <w:pPr>
        <w:tabs>
          <w:tab w:val="left" w:pos="900"/>
        </w:tabs>
        <w:ind w:left="180" w:hanging="180"/>
        <w:rPr>
          <w:rFonts w:ascii="Calibri" w:hAnsi="Calibri" w:cs="Arial"/>
          <w:color w:val="222222"/>
          <w:szCs w:val="22"/>
          <w:lang w:val="en-GB"/>
        </w:rPr>
      </w:pPr>
      <w:r w:rsidRPr="00EE1B34">
        <w:rPr>
          <w:rFonts w:ascii="Calibri" w:hAnsi="Calibri" w:cs="Arial"/>
          <w:color w:val="222222"/>
          <w:szCs w:val="22"/>
          <w:lang w:val="en-GB"/>
        </w:rPr>
        <w:t>DRC reserves the right to split</w:t>
      </w:r>
      <w:r>
        <w:rPr>
          <w:rFonts w:ascii="Calibri" w:hAnsi="Calibri" w:cs="Arial"/>
          <w:color w:val="222222"/>
          <w:szCs w:val="22"/>
          <w:lang w:val="en-GB"/>
        </w:rPr>
        <w:t xml:space="preserve"> </w:t>
      </w:r>
      <w:r w:rsidRPr="00EE1B34">
        <w:rPr>
          <w:rFonts w:ascii="Calibri" w:hAnsi="Calibri" w:cs="Arial"/>
          <w:color w:val="222222"/>
          <w:szCs w:val="22"/>
          <w:lang w:val="en-GB"/>
        </w:rPr>
        <w:t>award</w:t>
      </w:r>
      <w:r>
        <w:rPr>
          <w:rFonts w:ascii="Calibri" w:hAnsi="Calibri" w:cs="Arial"/>
          <w:color w:val="222222"/>
          <w:szCs w:val="22"/>
          <w:lang w:val="en-GB"/>
        </w:rPr>
        <w:t>s.</w:t>
      </w:r>
    </w:p>
    <w:p w14:paraId="660B7ED3" w14:textId="77777777" w:rsidR="00AA4634" w:rsidRPr="00EE1B34" w:rsidRDefault="00AA4634" w:rsidP="00AA4634">
      <w:pPr>
        <w:tabs>
          <w:tab w:val="left" w:pos="900"/>
        </w:tabs>
        <w:ind w:left="180" w:hanging="180"/>
        <w:rPr>
          <w:rFonts w:ascii="Calibri" w:hAnsi="Calibri" w:cs="Arial"/>
          <w:color w:val="222222"/>
          <w:szCs w:val="22"/>
          <w:lang w:val="en-GB"/>
        </w:rPr>
      </w:pPr>
    </w:p>
    <w:p w14:paraId="620D4708" w14:textId="77777777" w:rsidR="00AA4634" w:rsidRPr="00EE1B34" w:rsidRDefault="00AA4634" w:rsidP="00AA4634">
      <w:pPr>
        <w:pStyle w:val="Heading2"/>
        <w:numPr>
          <w:ilvl w:val="1"/>
          <w:numId w:val="1"/>
        </w:numPr>
        <w:rPr>
          <w:lang w:val="en-GB"/>
        </w:rPr>
      </w:pPr>
      <w:r w:rsidRPr="00EE1B34">
        <w:rPr>
          <w:lang w:val="en-GB"/>
        </w:rPr>
        <w:t>Validity Period</w:t>
      </w:r>
    </w:p>
    <w:p w14:paraId="326AEAB4" w14:textId="5D379842" w:rsidR="00AA4634" w:rsidRPr="00EE1B34" w:rsidRDefault="00AA4634" w:rsidP="00AA4634">
      <w:pPr>
        <w:tabs>
          <w:tab w:val="left" w:pos="360"/>
        </w:tabs>
        <w:rPr>
          <w:rFonts w:ascii="Calibri" w:hAnsi="Calibri" w:cs="Arial"/>
          <w:color w:val="222222"/>
          <w:szCs w:val="22"/>
          <w:lang w:val="en-GB"/>
        </w:rPr>
      </w:pPr>
      <w:r w:rsidRPr="00EE1B34">
        <w:rPr>
          <w:rFonts w:ascii="Calibri" w:hAnsi="Calibri" w:cs="Arial"/>
          <w:color w:val="222222"/>
          <w:szCs w:val="22"/>
          <w:lang w:val="en-GB"/>
        </w:rPr>
        <w:t xml:space="preserve">Bids shall be valid for at least the minimum number of days specified in the </w:t>
      </w:r>
      <w:r w:rsidR="007D722F">
        <w:rPr>
          <w:rFonts w:ascii="Calibri" w:hAnsi="Calibri" w:cs="Arial"/>
          <w:color w:val="222222"/>
          <w:szCs w:val="22"/>
          <w:lang w:val="en-GB"/>
        </w:rPr>
        <w:t>RFP</w:t>
      </w:r>
      <w:r w:rsidRPr="00EE1B34">
        <w:rPr>
          <w:rFonts w:ascii="Calibri" w:hAnsi="Calibri" w:cs="Arial"/>
          <w:color w:val="222222"/>
          <w:szCs w:val="22"/>
          <w:lang w:val="en-GB"/>
        </w:rPr>
        <w:t xml:space="preserve"> </w:t>
      </w:r>
      <w:r w:rsidR="0011431B">
        <w:rPr>
          <w:rFonts w:ascii="Calibri" w:hAnsi="Calibri" w:cs="Arial"/>
          <w:color w:val="222222"/>
          <w:szCs w:val="22"/>
          <w:lang w:val="en-GB"/>
        </w:rPr>
        <w:t>(Annex B</w:t>
      </w:r>
      <w:r w:rsidR="006B7C17">
        <w:rPr>
          <w:rFonts w:ascii="Calibri" w:hAnsi="Calibri" w:cs="Arial"/>
          <w:color w:val="222222"/>
          <w:szCs w:val="22"/>
          <w:lang w:val="en-GB"/>
        </w:rPr>
        <w:t xml:space="preserve"> and Annex A1, A2) </w:t>
      </w:r>
      <w:r w:rsidRPr="00EE1B34">
        <w:rPr>
          <w:rFonts w:ascii="Calibri" w:hAnsi="Calibri" w:cs="Arial"/>
          <w:color w:val="222222"/>
          <w:szCs w:val="22"/>
          <w:lang w:val="en-GB"/>
        </w:rPr>
        <w:t>from the date of Bid closure. DRC reserves the right to determine, at its sole discretion, the validity period in respect of Bids which do not specify any such maximum or minimum limitation.</w:t>
      </w:r>
    </w:p>
    <w:p w14:paraId="0CBDBC6C" w14:textId="77777777" w:rsidR="00ED4934" w:rsidRPr="00EE1B34" w:rsidRDefault="00ED4934" w:rsidP="00ED4934">
      <w:pPr>
        <w:tabs>
          <w:tab w:val="left" w:pos="360"/>
        </w:tabs>
        <w:rPr>
          <w:rFonts w:ascii="Calibri" w:hAnsi="Calibri" w:cs="Arial"/>
          <w:color w:val="222222"/>
          <w:szCs w:val="22"/>
          <w:lang w:val="en-GB"/>
        </w:rPr>
      </w:pPr>
    </w:p>
    <w:p w14:paraId="65F22485" w14:textId="7785819C" w:rsidR="00ED4934" w:rsidRPr="00EE1B34" w:rsidRDefault="00ED4934" w:rsidP="00972789">
      <w:pPr>
        <w:pStyle w:val="Heading1"/>
        <w:rPr>
          <w:lang w:val="en-GB"/>
        </w:rPr>
      </w:pPr>
      <w:r w:rsidRPr="00EE1B34">
        <w:rPr>
          <w:lang w:val="en-GB"/>
        </w:rPr>
        <w:t>Acceptance</w:t>
      </w:r>
    </w:p>
    <w:p w14:paraId="156FDF61" w14:textId="4F2C99D6" w:rsidR="00ED4934" w:rsidRPr="00EE1B34" w:rsidRDefault="00ED4934" w:rsidP="00ED4934">
      <w:pPr>
        <w:tabs>
          <w:tab w:val="left" w:pos="360"/>
        </w:tabs>
        <w:rPr>
          <w:rFonts w:ascii="Calibri" w:hAnsi="Calibri" w:cs="Arial"/>
          <w:color w:val="222222"/>
          <w:szCs w:val="22"/>
          <w:lang w:val="en-GB"/>
        </w:rPr>
      </w:pPr>
      <w:r w:rsidRPr="00EE1B34">
        <w:rPr>
          <w:rFonts w:ascii="Calibri" w:hAnsi="Calibri" w:cs="Arial"/>
          <w:color w:val="222222"/>
          <w:szCs w:val="22"/>
          <w:lang w:val="en-GB"/>
        </w:rPr>
        <w:t>DRC reserves the right, at its sole discretion, to consider as invalid or unacceptable any Bid which is a) not clear; b) incomplete in any material detail such as specification, terms delivery, etc</w:t>
      </w:r>
      <w:r w:rsidR="00ED64EC" w:rsidRPr="00EE1B34">
        <w:rPr>
          <w:rFonts w:ascii="Calibri" w:hAnsi="Calibri" w:cs="Arial"/>
          <w:color w:val="222222"/>
          <w:szCs w:val="22"/>
          <w:lang w:val="en-GB"/>
        </w:rPr>
        <w:t>.</w:t>
      </w:r>
      <w:r w:rsidRPr="00EE1B34">
        <w:rPr>
          <w:rFonts w:ascii="Calibri" w:hAnsi="Calibri" w:cs="Arial"/>
          <w:color w:val="222222"/>
          <w:szCs w:val="22"/>
          <w:lang w:val="en-GB"/>
        </w:rPr>
        <w:t xml:space="preserve">; or c) not presented on the Bid Form – and to accept or reject any amendments, withdraws and/or supplementary information submitted after the time and date of the </w:t>
      </w:r>
      <w:r w:rsidR="00764110">
        <w:rPr>
          <w:rFonts w:ascii="Calibri" w:hAnsi="Calibri" w:cs="Arial"/>
          <w:color w:val="222222"/>
          <w:szCs w:val="22"/>
          <w:lang w:val="en-GB"/>
        </w:rPr>
        <w:t>RFP</w:t>
      </w:r>
      <w:r w:rsidRPr="00EE1B34">
        <w:rPr>
          <w:rFonts w:ascii="Calibri" w:hAnsi="Calibri" w:cs="Arial"/>
          <w:color w:val="222222"/>
          <w:szCs w:val="22"/>
          <w:lang w:val="en-GB"/>
        </w:rPr>
        <w:t xml:space="preserve"> Closure.</w:t>
      </w:r>
    </w:p>
    <w:p w14:paraId="7FD956A3" w14:textId="77777777" w:rsidR="00ED4934" w:rsidRPr="00EE1B34" w:rsidRDefault="00ED4934" w:rsidP="00ED4934">
      <w:pPr>
        <w:tabs>
          <w:tab w:val="left" w:pos="360"/>
        </w:tabs>
        <w:rPr>
          <w:rFonts w:ascii="Calibri" w:hAnsi="Calibri" w:cs="Arial"/>
          <w:color w:val="222222"/>
          <w:szCs w:val="22"/>
          <w:lang w:val="en-GB"/>
        </w:rPr>
      </w:pPr>
    </w:p>
    <w:p w14:paraId="4FDDB994" w14:textId="57CA3196" w:rsidR="00ED4934" w:rsidRPr="00EE1B34" w:rsidRDefault="00ED4934" w:rsidP="00972789">
      <w:pPr>
        <w:pStyle w:val="Heading1"/>
        <w:rPr>
          <w:lang w:val="en-GB"/>
        </w:rPr>
      </w:pPr>
      <w:r w:rsidRPr="00EE1B34">
        <w:rPr>
          <w:lang w:val="en-GB"/>
        </w:rPr>
        <w:t>Award of Contracts</w:t>
      </w:r>
    </w:p>
    <w:p w14:paraId="0825411B" w14:textId="2BF07BDB" w:rsidR="00ED4934" w:rsidRPr="00EE1B34" w:rsidRDefault="00764110" w:rsidP="00ED4934">
      <w:pPr>
        <w:tabs>
          <w:tab w:val="left" w:pos="0"/>
        </w:tabs>
        <w:rPr>
          <w:rFonts w:ascii="Calibri" w:hAnsi="Calibri" w:cs="Arial"/>
          <w:b/>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does not commit DRC to award a contract or pay any costs incurred in the preparation or submission of Bids, or costs incurred in making necessary studies for the preparation thereof, or to procure or contract for services. Any bid submitted will be regarded as an offer made by the Bidder and not as an acceptance by the Bidder of an offer made by DRC. No contractual relationship will exist except pursuant to a written contract document signed by a duly authorized official of DRC and the successful Bidder.</w:t>
      </w:r>
    </w:p>
    <w:p w14:paraId="183F5039" w14:textId="77777777" w:rsidR="00ED4934" w:rsidRPr="00EE1B34" w:rsidRDefault="00ED4934" w:rsidP="00ED4934">
      <w:pPr>
        <w:tabs>
          <w:tab w:val="left" w:pos="0"/>
        </w:tabs>
        <w:rPr>
          <w:rFonts w:ascii="Calibri" w:hAnsi="Calibri" w:cs="Arial"/>
          <w:b/>
          <w:color w:val="222222"/>
          <w:szCs w:val="22"/>
          <w:lang w:val="en-GB"/>
        </w:rPr>
      </w:pPr>
    </w:p>
    <w:p w14:paraId="4FF56303" w14:textId="7D7B7158"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DRC may award contracts for part quantities or individual items. DRC will notify successful Bidders of its decision with respect to their Bids as soon as possible after the Bids are opened. DRC re</w:t>
      </w:r>
      <w:r w:rsidR="00764110">
        <w:rPr>
          <w:rFonts w:ascii="Calibri" w:hAnsi="Calibri" w:cs="Arial"/>
          <w:color w:val="222222"/>
          <w:szCs w:val="22"/>
          <w:lang w:val="en-GB"/>
        </w:rPr>
        <w:t>serves the right to cancel any RFP</w:t>
      </w:r>
      <w:r w:rsidRPr="00EE1B34">
        <w:rPr>
          <w:rFonts w:ascii="Calibri" w:hAnsi="Calibri" w:cs="Arial"/>
          <w:color w:val="222222"/>
          <w:szCs w:val="22"/>
          <w:lang w:val="en-GB"/>
        </w:rPr>
        <w:t>, to reject any or all Bids in whole or in part, and to award any contract.</w:t>
      </w:r>
    </w:p>
    <w:p w14:paraId="13E44ECC" w14:textId="77777777" w:rsidR="00ED4934" w:rsidRPr="00EE1B34" w:rsidRDefault="00ED4934" w:rsidP="00ED4934">
      <w:pPr>
        <w:tabs>
          <w:tab w:val="left" w:pos="0"/>
        </w:tabs>
        <w:rPr>
          <w:rFonts w:ascii="Calibri" w:hAnsi="Calibri" w:cs="Arial"/>
          <w:color w:val="222222"/>
          <w:szCs w:val="22"/>
          <w:lang w:val="en-GB"/>
        </w:rPr>
      </w:pPr>
    </w:p>
    <w:p w14:paraId="38AFA062" w14:textId="6F535D4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Suppliers who do not comply with the contractual terms and conditions including delivering different products and of different origin than stipulated in their Bid and covering contract may be excluded from future </w:t>
      </w:r>
      <w:r w:rsidR="007111BF" w:rsidRPr="00EE1B34">
        <w:rPr>
          <w:rFonts w:ascii="Calibri" w:hAnsi="Calibri" w:cs="Arial"/>
          <w:color w:val="222222"/>
          <w:szCs w:val="22"/>
          <w:lang w:val="en-GB"/>
        </w:rPr>
        <w:t xml:space="preserve">DRC </w:t>
      </w:r>
      <w:r w:rsidR="00764110">
        <w:rPr>
          <w:rFonts w:ascii="Calibri" w:hAnsi="Calibri" w:cs="Arial"/>
          <w:color w:val="222222"/>
          <w:szCs w:val="22"/>
          <w:lang w:val="en-GB"/>
        </w:rPr>
        <w:t>RFP</w:t>
      </w:r>
      <w:r w:rsidRPr="00EE1B34">
        <w:rPr>
          <w:rFonts w:ascii="Calibri" w:hAnsi="Calibri" w:cs="Arial"/>
          <w:color w:val="222222"/>
          <w:szCs w:val="22"/>
          <w:lang w:val="en-GB"/>
        </w:rPr>
        <w:t>s.</w:t>
      </w:r>
    </w:p>
    <w:p w14:paraId="4AF499C4" w14:textId="77777777" w:rsidR="00A23250" w:rsidRDefault="00A23250" w:rsidP="00972789">
      <w:pPr>
        <w:pStyle w:val="Heading1"/>
        <w:numPr>
          <w:ilvl w:val="0"/>
          <w:numId w:val="0"/>
        </w:numPr>
        <w:ind w:left="720" w:hanging="720"/>
        <w:rPr>
          <w:rFonts w:ascii="Calibri" w:hAnsi="Calibri" w:cs="Arial"/>
          <w:color w:val="222222"/>
          <w:szCs w:val="22"/>
          <w:lang w:val="en-GB"/>
        </w:rPr>
      </w:pPr>
    </w:p>
    <w:p w14:paraId="1217ECA7" w14:textId="77777777" w:rsidR="00ED4934" w:rsidRPr="008A4A0F" w:rsidRDefault="00ED4934" w:rsidP="00972789">
      <w:pPr>
        <w:pStyle w:val="Heading1"/>
        <w:rPr>
          <w:lang w:val="en-GB"/>
        </w:rPr>
      </w:pPr>
      <w:r w:rsidRPr="00DA425A">
        <w:rPr>
          <w:lang w:val="en-GB"/>
        </w:rPr>
        <w:t>Confidentiality</w:t>
      </w:r>
    </w:p>
    <w:p w14:paraId="3ADE8282" w14:textId="5810E5FB"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This RFP</w:t>
      </w:r>
      <w:r w:rsidR="00ED4934" w:rsidRPr="00EE1B34">
        <w:rPr>
          <w:rFonts w:ascii="Calibri" w:hAnsi="Calibri" w:cs="Arial"/>
          <w:color w:val="222222"/>
          <w:szCs w:val="22"/>
          <w:lang w:val="en-GB"/>
        </w:rPr>
        <w:t xml:space="preserve"> or any part hereof, and all copies hereof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returned to DRC upon request. </w:t>
      </w:r>
      <w:r w:rsidR="002808DB">
        <w:rPr>
          <w:rFonts w:ascii="Calibri" w:hAnsi="Calibri" w:cs="Arial"/>
          <w:color w:val="222222"/>
          <w:szCs w:val="22"/>
          <w:lang w:val="en-GB"/>
        </w:rPr>
        <w:t>T</w:t>
      </w:r>
      <w:r w:rsidR="00ED4934" w:rsidRPr="00EE1B34">
        <w:rPr>
          <w:rFonts w:ascii="Calibri" w:hAnsi="Calibri" w:cs="Arial"/>
          <w:color w:val="222222"/>
          <w:szCs w:val="22"/>
          <w:lang w:val="en-GB"/>
        </w:rPr>
        <w:t xml:space="preserve">his </w:t>
      </w:r>
      <w:r>
        <w:rPr>
          <w:rFonts w:ascii="Calibri" w:hAnsi="Calibri" w:cs="Arial"/>
          <w:color w:val="222222"/>
          <w:szCs w:val="22"/>
          <w:lang w:val="en-GB"/>
        </w:rPr>
        <w:t>RFP</w:t>
      </w:r>
      <w:r w:rsidR="00ED4934" w:rsidRPr="00EE1B34">
        <w:rPr>
          <w:rFonts w:ascii="Calibri" w:hAnsi="Calibri" w:cs="Arial"/>
          <w:color w:val="222222"/>
          <w:szCs w:val="22"/>
          <w:lang w:val="en-GB"/>
        </w:rPr>
        <w:t xml:space="preserve"> is confidential and proprietary to DRC, contains privileged information, part of which may be copyrighted, and is communicated to and received by Bidders on the condition that no part thereof, or any information concerning it may be copied, exhibited, or furnished to other</w:t>
      </w:r>
      <w:r w:rsidR="003B2A29" w:rsidRPr="00EE1B34">
        <w:rPr>
          <w:rFonts w:ascii="Calibri" w:hAnsi="Calibri" w:cs="Arial"/>
          <w:color w:val="222222"/>
          <w:szCs w:val="22"/>
          <w:lang w:val="en-GB"/>
        </w:rPr>
        <w:t>s</w:t>
      </w:r>
      <w:r w:rsidR="00ED4934" w:rsidRPr="00EE1B34">
        <w:rPr>
          <w:rFonts w:ascii="Calibri" w:hAnsi="Calibri" w:cs="Arial"/>
          <w:color w:val="222222"/>
          <w:szCs w:val="22"/>
          <w:lang w:val="en-GB"/>
        </w:rPr>
        <w:t xml:space="preserve"> without the prior written consent of DRC, except that Bidders may exhibit the specifications to prospective subcontractors for the sole purpose of obtaining offers from them. Notwithstandi</w:t>
      </w:r>
      <w:r>
        <w:rPr>
          <w:rFonts w:ascii="Calibri" w:hAnsi="Calibri" w:cs="Arial"/>
          <w:color w:val="222222"/>
          <w:szCs w:val="22"/>
          <w:lang w:val="en-GB"/>
        </w:rPr>
        <w:t>ng the other provisions of the RFP</w:t>
      </w:r>
      <w:r w:rsidR="00ED4934" w:rsidRPr="00EE1B34">
        <w:rPr>
          <w:rFonts w:ascii="Calibri" w:hAnsi="Calibri" w:cs="Arial"/>
          <w:color w:val="222222"/>
          <w:szCs w:val="22"/>
          <w:lang w:val="en-GB"/>
        </w:rPr>
        <w:t>, Bidders will be bound by the contents of this paragraph whether or not their company submits a Bid or res</w:t>
      </w:r>
      <w:r>
        <w:rPr>
          <w:rFonts w:ascii="Calibri" w:hAnsi="Calibri" w:cs="Arial"/>
          <w:color w:val="222222"/>
          <w:szCs w:val="22"/>
          <w:lang w:val="en-GB"/>
        </w:rPr>
        <w:t>ponds in any other way to this RFP</w:t>
      </w:r>
      <w:r w:rsidR="00ED4934" w:rsidRPr="00EE1B34">
        <w:rPr>
          <w:rFonts w:ascii="Calibri" w:hAnsi="Calibri" w:cs="Arial"/>
          <w:color w:val="222222"/>
          <w:szCs w:val="22"/>
          <w:lang w:val="en-GB"/>
        </w:rPr>
        <w:t>.</w:t>
      </w:r>
    </w:p>
    <w:p w14:paraId="1B60FA30" w14:textId="77777777" w:rsidR="00A23250" w:rsidRDefault="00A23250" w:rsidP="00972789">
      <w:pPr>
        <w:tabs>
          <w:tab w:val="left" w:pos="0"/>
        </w:tabs>
        <w:spacing w:line="276" w:lineRule="auto"/>
        <w:rPr>
          <w:rFonts w:ascii="Calibri" w:hAnsi="Calibri" w:cs="Arial"/>
          <w:b/>
          <w:color w:val="222222"/>
          <w:szCs w:val="22"/>
          <w:lang w:val="en-GB"/>
        </w:rPr>
      </w:pPr>
    </w:p>
    <w:p w14:paraId="3DB5E0E2" w14:textId="77777777" w:rsidR="00ED4934" w:rsidRPr="00EE1B34" w:rsidRDefault="00ED4934" w:rsidP="00972789">
      <w:pPr>
        <w:pStyle w:val="Heading1"/>
        <w:rPr>
          <w:lang w:val="en-GB"/>
        </w:rPr>
      </w:pPr>
      <w:r w:rsidRPr="00EE1B34">
        <w:rPr>
          <w:lang w:val="en-GB"/>
        </w:rPr>
        <w:t>Collusive Bidding and Anti-</w:t>
      </w:r>
      <w:r w:rsidR="003B2A29" w:rsidRPr="00EE1B34">
        <w:rPr>
          <w:lang w:val="en-GB"/>
        </w:rPr>
        <w:t>Competitive</w:t>
      </w:r>
      <w:r w:rsidRPr="00EE1B34">
        <w:rPr>
          <w:lang w:val="en-GB"/>
        </w:rPr>
        <w:t xml:space="preserve"> Conduct</w:t>
      </w:r>
    </w:p>
    <w:p w14:paraId="058123C8" w14:textId="5F63B4CB"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Bidders and their employees, officers, advisers, agent or </w:t>
      </w:r>
      <w:r w:rsidR="00FE459D" w:rsidRPr="00EE1B34">
        <w:rPr>
          <w:rFonts w:ascii="Calibri" w:hAnsi="Calibri" w:cs="Arial"/>
          <w:color w:val="222222"/>
          <w:szCs w:val="22"/>
          <w:lang w:val="en-GB"/>
        </w:rPr>
        <w:t>sub-contractors</w:t>
      </w:r>
      <w:r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engage in any collusive bidding or other anti-competitive conduct or any other similar conduct, in relations to:</w:t>
      </w:r>
    </w:p>
    <w:p w14:paraId="464675CA"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preparation of submission of Bids,</w:t>
      </w:r>
    </w:p>
    <w:p w14:paraId="1821A0D3"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clarification of Bids,</w:t>
      </w:r>
    </w:p>
    <w:p w14:paraId="5D237B58"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The conduct and content of negotiations,</w:t>
      </w:r>
    </w:p>
    <w:p w14:paraId="353FBDC1" w14:textId="77777777" w:rsidR="00ED4934" w:rsidRPr="00EE1B34" w:rsidRDefault="00ED4934" w:rsidP="007111BF">
      <w:pPr>
        <w:numPr>
          <w:ilvl w:val="0"/>
          <w:numId w:val="39"/>
        </w:numPr>
        <w:tabs>
          <w:tab w:val="left" w:pos="0"/>
        </w:tabs>
        <w:rPr>
          <w:rFonts w:ascii="Calibri" w:hAnsi="Calibri" w:cs="Arial"/>
          <w:color w:val="222222"/>
          <w:szCs w:val="22"/>
          <w:lang w:val="en-GB"/>
        </w:rPr>
      </w:pPr>
      <w:r w:rsidRPr="00EE1B34">
        <w:rPr>
          <w:rFonts w:ascii="Calibri" w:hAnsi="Calibri" w:cs="Arial"/>
          <w:color w:val="222222"/>
          <w:szCs w:val="22"/>
          <w:lang w:val="en-GB"/>
        </w:rPr>
        <w:t>Including final contract negotiations,</w:t>
      </w:r>
      <w:r w:rsidR="007111BF" w:rsidRPr="00EE1B34">
        <w:rPr>
          <w:rFonts w:ascii="Calibri" w:hAnsi="Calibri" w:cs="Arial"/>
          <w:color w:val="222222"/>
          <w:szCs w:val="22"/>
          <w:lang w:val="en-GB"/>
        </w:rPr>
        <w:t xml:space="preserve"> </w:t>
      </w:r>
    </w:p>
    <w:p w14:paraId="695F6655" w14:textId="07D3145A" w:rsidR="00ED4934" w:rsidRPr="00EE1B34" w:rsidRDefault="00B54AEB"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In</w:t>
      </w:r>
      <w:r w:rsidR="00764110">
        <w:rPr>
          <w:rFonts w:ascii="Calibri" w:hAnsi="Calibri" w:cs="Arial"/>
          <w:color w:val="222222"/>
          <w:szCs w:val="22"/>
          <w:lang w:val="en-GB"/>
        </w:rPr>
        <w:t xml:space="preserve"> respect of this RFP</w:t>
      </w:r>
      <w:r w:rsidR="00ED4934" w:rsidRPr="00EE1B34">
        <w:rPr>
          <w:rFonts w:ascii="Calibri" w:hAnsi="Calibri" w:cs="Arial"/>
          <w:color w:val="222222"/>
          <w:szCs w:val="22"/>
          <w:lang w:val="en-GB"/>
        </w:rPr>
        <w:t xml:space="preserve"> or procurement process, or any other procurement process being conducted by DRC in respect of any of its requirements.</w:t>
      </w:r>
    </w:p>
    <w:p w14:paraId="0BE5C730" w14:textId="77777777" w:rsidR="00ED4934" w:rsidRPr="00EE1B34" w:rsidRDefault="00ED4934" w:rsidP="00ED4934">
      <w:pPr>
        <w:tabs>
          <w:tab w:val="left" w:pos="0"/>
        </w:tabs>
        <w:rPr>
          <w:rFonts w:ascii="Calibri" w:hAnsi="Calibri" w:cs="Arial"/>
          <w:color w:val="222222"/>
          <w:szCs w:val="22"/>
          <w:lang w:val="en-GB"/>
        </w:rPr>
      </w:pPr>
    </w:p>
    <w:p w14:paraId="09173D08"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For the purpose of this clause, collusive bidding, other anti-competitive conduct, or any other similar conduct may include, among other things, the disclosure to, exchange or clarification with, any other Bidder, person or entity, of information (in any form), whether or not such information is commercial information confidential to DRC, any other Bidder, person or entity in order to alter the results of a solicitation exercise in such a way that would lead to an outcome other than that which would have been obtained through a competitive process.</w:t>
      </w:r>
    </w:p>
    <w:p w14:paraId="5B8CFF0C" w14:textId="77777777" w:rsidR="00ED4934" w:rsidRPr="00EE1B34" w:rsidRDefault="00ED4934" w:rsidP="00ED4934">
      <w:pPr>
        <w:tabs>
          <w:tab w:val="left" w:pos="0"/>
        </w:tabs>
        <w:rPr>
          <w:rFonts w:ascii="Calibri" w:hAnsi="Calibri" w:cs="Arial"/>
          <w:color w:val="222222"/>
          <w:szCs w:val="22"/>
          <w:lang w:val="en-GB"/>
        </w:rPr>
      </w:pPr>
    </w:p>
    <w:p w14:paraId="4B215077" w14:textId="77777777" w:rsidR="00ED4934" w:rsidRPr="00EE1B34" w:rsidRDefault="00ED4934" w:rsidP="00972789">
      <w:pPr>
        <w:pStyle w:val="Heading1"/>
        <w:rPr>
          <w:lang w:val="en-GB"/>
        </w:rPr>
      </w:pPr>
      <w:r w:rsidRPr="00EE1B34">
        <w:rPr>
          <w:lang w:val="en-GB"/>
        </w:rPr>
        <w:lastRenderedPageBreak/>
        <w:t>Improper Assistance</w:t>
      </w:r>
    </w:p>
    <w:p w14:paraId="5818CEA7"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Bids that, in the sole opinion of DRC, have been compiled:</w:t>
      </w:r>
    </w:p>
    <w:p w14:paraId="4ABCCC50"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assistance of current or former employees of DRC, or current or former contractors of DRC in violation of confidentially obligations or by using information not otherwise available to the general public or which would provide a non-competitive benefit,</w:t>
      </w:r>
    </w:p>
    <w:p w14:paraId="47F6E544" w14:textId="77777777" w:rsidR="00ED4934" w:rsidRPr="00EE1B34" w:rsidRDefault="00ED4934" w:rsidP="007111BF">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With the utilization of confidential and/or internal DRC information not made available to the public or to the other Bidders,</w:t>
      </w:r>
    </w:p>
    <w:p w14:paraId="7EB27147" w14:textId="202D87CC" w:rsidR="00ED4934" w:rsidRPr="00EE1B34" w:rsidRDefault="00ED4934" w:rsidP="00972789">
      <w:pPr>
        <w:numPr>
          <w:ilvl w:val="0"/>
          <w:numId w:val="40"/>
        </w:numPr>
        <w:tabs>
          <w:tab w:val="left" w:pos="0"/>
        </w:tabs>
        <w:rPr>
          <w:rFonts w:ascii="Calibri" w:hAnsi="Calibri" w:cs="Arial"/>
          <w:color w:val="222222"/>
          <w:szCs w:val="22"/>
          <w:lang w:val="en-GB"/>
        </w:rPr>
      </w:pPr>
      <w:r w:rsidRPr="00EE1B34">
        <w:rPr>
          <w:rFonts w:ascii="Calibri" w:hAnsi="Calibri" w:cs="Arial"/>
          <w:color w:val="222222"/>
          <w:szCs w:val="22"/>
          <w:lang w:val="en-GB"/>
        </w:rPr>
        <w:t>In breach of an obligation of confidentially to DRC, or</w:t>
      </w:r>
      <w:r w:rsidR="002B39C4">
        <w:rPr>
          <w:rFonts w:ascii="Calibri" w:hAnsi="Calibri" w:cs="Arial"/>
          <w:color w:val="222222"/>
          <w:szCs w:val="22"/>
          <w:lang w:val="en-GB"/>
        </w:rPr>
        <w:t xml:space="preserve"> c</w:t>
      </w:r>
      <w:r w:rsidRPr="008330A3">
        <w:rPr>
          <w:rFonts w:ascii="Calibri" w:hAnsi="Calibri" w:cs="Arial"/>
          <w:color w:val="222222"/>
          <w:szCs w:val="22"/>
          <w:lang w:val="en-GB"/>
        </w:rPr>
        <w:t>ontrary to these terms and conditions for submission of a Bid,</w:t>
      </w:r>
      <w:r w:rsidR="002B39C4" w:rsidRPr="008330A3">
        <w:rPr>
          <w:rFonts w:ascii="Calibri" w:hAnsi="Calibri" w:cs="Arial"/>
          <w:color w:val="222222"/>
          <w:szCs w:val="22"/>
          <w:lang w:val="en-GB"/>
        </w:rPr>
        <w:t xml:space="preserve"> </w:t>
      </w:r>
      <w:r w:rsidR="002B39C4">
        <w:rPr>
          <w:rFonts w:ascii="Calibri" w:hAnsi="Calibri" w:cs="Arial"/>
          <w:color w:val="222222"/>
          <w:szCs w:val="22"/>
          <w:lang w:val="en-GB"/>
        </w:rPr>
        <w:t>s</w:t>
      </w:r>
      <w:r w:rsidRPr="00EE1B34">
        <w:rPr>
          <w:rFonts w:ascii="Calibri" w:hAnsi="Calibri" w:cs="Arial"/>
          <w:color w:val="222222"/>
          <w:szCs w:val="22"/>
          <w:lang w:val="en-GB"/>
        </w:rPr>
        <w:t xml:space="preserve">hall be excluded </w:t>
      </w:r>
      <w:r w:rsidR="006B32D8" w:rsidRPr="00EE1B34">
        <w:rPr>
          <w:rFonts w:ascii="Calibri" w:hAnsi="Calibri" w:cs="Arial"/>
          <w:color w:val="222222"/>
          <w:szCs w:val="22"/>
          <w:lang w:val="en-GB"/>
        </w:rPr>
        <w:t>from further consideration</w:t>
      </w:r>
    </w:p>
    <w:p w14:paraId="1EB0A7A2" w14:textId="77777777" w:rsidR="00ED4934" w:rsidRPr="00EE1B34" w:rsidRDefault="00ED4934" w:rsidP="00ED4934">
      <w:pPr>
        <w:tabs>
          <w:tab w:val="left" w:pos="0"/>
        </w:tabs>
        <w:rPr>
          <w:rFonts w:ascii="Calibri" w:hAnsi="Calibri" w:cs="Arial"/>
          <w:color w:val="222222"/>
          <w:szCs w:val="22"/>
          <w:lang w:val="en-GB"/>
        </w:rPr>
      </w:pPr>
    </w:p>
    <w:p w14:paraId="7A1BA89F" w14:textId="36F1A6E0"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Without limiting the operation of the above clause, 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in the absence of prior written approval from DRC, permit a person to contribute to, or participate in, any process relating to the preparation of a Bid or the procurement process, if the person has at any time during the 6 months immediately preceding the date of issue of t</w:t>
      </w:r>
      <w:r w:rsidR="00764110">
        <w:rPr>
          <w:rFonts w:ascii="Calibri" w:hAnsi="Calibri" w:cs="Arial"/>
          <w:color w:val="222222"/>
          <w:szCs w:val="22"/>
          <w:lang w:val="en-GB"/>
        </w:rPr>
        <w:t>his RFP</w:t>
      </w:r>
      <w:r w:rsidRPr="00EE1B34">
        <w:rPr>
          <w:rFonts w:ascii="Calibri" w:hAnsi="Calibri" w:cs="Arial"/>
          <w:color w:val="222222"/>
          <w:szCs w:val="22"/>
          <w:lang w:val="en-GB"/>
        </w:rPr>
        <w:t xml:space="preserve"> was an official, agent, servant, or employee of, or otherwise engaged by, DRC and was engaged directly, or indirectly, in the planning or performance of the requirement, project, or activity to which this </w:t>
      </w:r>
      <w:r w:rsidR="00764110">
        <w:rPr>
          <w:rFonts w:ascii="Calibri" w:hAnsi="Calibri" w:cs="Arial"/>
          <w:color w:val="222222"/>
          <w:szCs w:val="22"/>
          <w:lang w:val="en-GB"/>
        </w:rPr>
        <w:t>RFP</w:t>
      </w:r>
      <w:r w:rsidRPr="00EE1B34">
        <w:rPr>
          <w:rFonts w:ascii="Calibri" w:hAnsi="Calibri" w:cs="Arial"/>
          <w:color w:val="222222"/>
          <w:szCs w:val="22"/>
          <w:lang w:val="en-GB"/>
        </w:rPr>
        <w:t xml:space="preserve"> relates.</w:t>
      </w:r>
    </w:p>
    <w:p w14:paraId="1220D380" w14:textId="77777777" w:rsidR="00ED4934" w:rsidRPr="00EE1B34" w:rsidRDefault="00ED4934" w:rsidP="00ED4934">
      <w:pPr>
        <w:tabs>
          <w:tab w:val="left" w:pos="0"/>
        </w:tabs>
        <w:rPr>
          <w:rFonts w:ascii="Calibri" w:hAnsi="Calibri" w:cs="Arial"/>
          <w:color w:val="222222"/>
          <w:szCs w:val="22"/>
          <w:lang w:val="en-GB"/>
        </w:rPr>
      </w:pPr>
    </w:p>
    <w:p w14:paraId="105E932B" w14:textId="77777777" w:rsidR="00ED4934" w:rsidRPr="00EE1B34" w:rsidRDefault="00ED4934" w:rsidP="00972789">
      <w:pPr>
        <w:pStyle w:val="Heading1"/>
        <w:rPr>
          <w:lang w:val="en-GB"/>
        </w:rPr>
      </w:pPr>
      <w:r w:rsidRPr="00EE1B34">
        <w:rPr>
          <w:lang w:val="en-GB"/>
        </w:rPr>
        <w:t>Corrupt Practices</w:t>
      </w:r>
    </w:p>
    <w:p w14:paraId="542555E0"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DRC has zero tolerance for corruption. </w:t>
      </w:r>
    </w:p>
    <w:p w14:paraId="375C4253" w14:textId="77777777" w:rsidR="00821DE6" w:rsidRDefault="00821DE6" w:rsidP="00821DE6">
      <w:pPr>
        <w:tabs>
          <w:tab w:val="left" w:pos="0"/>
        </w:tabs>
        <w:rPr>
          <w:rFonts w:ascii="Calibri" w:hAnsi="Calibri" w:cs="Arial"/>
          <w:color w:val="222222"/>
          <w:szCs w:val="22"/>
          <w:lang w:val="en-GB"/>
        </w:rPr>
      </w:pPr>
    </w:p>
    <w:p w14:paraId="69693CB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The </w:t>
      </w:r>
      <w:r>
        <w:rPr>
          <w:rFonts w:ascii="Calibri" w:hAnsi="Calibri" w:cs="Arial"/>
          <w:color w:val="222222"/>
          <w:szCs w:val="22"/>
          <w:lang w:val="en-GB"/>
        </w:rPr>
        <w:t>Bidder</w:t>
      </w:r>
      <w:r w:rsidRPr="00461C7E">
        <w:rPr>
          <w:rFonts w:ascii="Calibri" w:hAnsi="Calibri" w:cs="Arial"/>
          <w:color w:val="222222"/>
          <w:szCs w:val="22"/>
          <w:lang w:val="en-GB"/>
        </w:rPr>
        <w:t xml:space="preserve"> represents and warrants that neither it nor any of its</w:t>
      </w:r>
      <w:r>
        <w:rPr>
          <w:rFonts w:ascii="Calibri" w:hAnsi="Calibri" w:cs="Arial"/>
          <w:color w:val="222222"/>
          <w:szCs w:val="22"/>
          <w:lang w:val="en-GB"/>
        </w:rPr>
        <w:t xml:space="preserve"> potential</w:t>
      </w:r>
      <w:r w:rsidRPr="00461C7E">
        <w:rPr>
          <w:rFonts w:ascii="Calibri" w:hAnsi="Calibri" w:cs="Arial"/>
          <w:color w:val="222222"/>
          <w:szCs w:val="22"/>
          <w:lang w:val="en-GB"/>
        </w:rPr>
        <w:t xml:space="preserve"> subcontractors are engaged in any form of corruption, defined by DRC as the misuse of entrusted power for private gain.</w:t>
      </w:r>
    </w:p>
    <w:p w14:paraId="054B657E" w14:textId="77777777" w:rsidR="00821DE6" w:rsidRPr="00461C7E"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 </w:t>
      </w:r>
    </w:p>
    <w:p w14:paraId="388155E9" w14:textId="77777777" w:rsidR="00821DE6" w:rsidRDefault="00821DE6" w:rsidP="00821DE6">
      <w:pPr>
        <w:tabs>
          <w:tab w:val="left" w:pos="0"/>
        </w:tabs>
        <w:rPr>
          <w:rFonts w:ascii="Calibri" w:hAnsi="Calibri" w:cs="Arial"/>
          <w:color w:val="222222"/>
          <w:szCs w:val="22"/>
          <w:lang w:val="en-GB"/>
        </w:rPr>
      </w:pPr>
      <w:r w:rsidRPr="00461C7E">
        <w:rPr>
          <w:rFonts w:ascii="Calibri" w:hAnsi="Calibri" w:cs="Arial"/>
          <w:color w:val="222222"/>
          <w:szCs w:val="22"/>
          <w:lang w:val="en-GB"/>
        </w:rPr>
        <w:t xml:space="preserve">This definition is not limited to interactions with public officials and covers both attempted and actual corruption, as well as monetary and non-monetary corruption. The definition includes, but is not limited to, corruption in the form of: facilitation payments, bribery, gifts constituting an undue influence, kickbacks, favouritism, cronyism, nepotism, extortion, embezzlement, misuse of confidential information, theft, and various forms of fraud, such as forgery or falsification of documents, and financial or procurement fraud. No offer, payment, consideration or benefit of any kind, which could be regarded as an illegal or corrupt practice, shall be made, promised, sought or accepted – directly or indirectly – as an inducement or reward in relation to activities funded by DRC, including tendering, award or execution of contracts. DRC reserves the right, without prejudice to any other right or remedy available to it, according to any violation of this clause to immediately </w:t>
      </w:r>
      <w:r>
        <w:rPr>
          <w:rFonts w:ascii="Calibri" w:hAnsi="Calibri" w:cs="Arial"/>
          <w:color w:val="222222"/>
          <w:szCs w:val="22"/>
          <w:lang w:val="en-GB"/>
        </w:rPr>
        <w:t>reject the submitted offer</w:t>
      </w:r>
      <w:r w:rsidRPr="00461C7E">
        <w:rPr>
          <w:rFonts w:ascii="Calibri" w:hAnsi="Calibri" w:cs="Arial"/>
          <w:color w:val="222222"/>
          <w:szCs w:val="22"/>
          <w:lang w:val="en-GB"/>
        </w:rPr>
        <w:t xml:space="preserve">, and to take such additional action, civil and/or criminal, as may be appropriate. </w:t>
      </w:r>
    </w:p>
    <w:p w14:paraId="54C99BE4" w14:textId="77777777" w:rsidR="00821DE6" w:rsidRPr="00461C7E" w:rsidRDefault="00821DE6" w:rsidP="00821DE6">
      <w:pPr>
        <w:tabs>
          <w:tab w:val="left" w:pos="0"/>
        </w:tabs>
        <w:rPr>
          <w:rFonts w:ascii="Calibri" w:hAnsi="Calibri" w:cs="Arial"/>
          <w:color w:val="222222"/>
          <w:szCs w:val="22"/>
          <w:lang w:val="en-GB"/>
        </w:rPr>
      </w:pPr>
    </w:p>
    <w:p w14:paraId="61A1D40F" w14:textId="3C67845A" w:rsidR="00ED4934" w:rsidRPr="00EE1B34" w:rsidRDefault="00821DE6" w:rsidP="3CA25B20">
      <w:pPr>
        <w:rPr>
          <w:rFonts w:ascii="Calibri" w:hAnsi="Calibri" w:cs="Arial"/>
          <w:color w:val="222222"/>
          <w:lang w:val="en-GB"/>
        </w:rPr>
      </w:pPr>
      <w:r w:rsidRPr="3CA25B20">
        <w:rPr>
          <w:rFonts w:ascii="Calibri" w:hAnsi="Calibri" w:cs="Arial"/>
          <w:color w:val="222222"/>
          <w:lang w:val="en-GB"/>
        </w:rPr>
        <w:t xml:space="preserve">The Bidder agrees to accurately communicate DRC’s policy with regards to Anti-Corruption to Third Parties. The Bidder furthermore agrees to inform DRC immediately of any suspicion or information it receives from any source alleging a violation of this policy to the contact details of the specific DRC country operations via </w:t>
      </w:r>
      <w:hyperlink r:id="rId13">
        <w:r w:rsidR="00F45FEA" w:rsidRPr="3CA25B20">
          <w:rPr>
            <w:rStyle w:val="Hyperlink"/>
            <w:rFonts w:ascii="Calibri" w:hAnsi="Calibri" w:cs="Arial"/>
            <w:lang w:val="en-GB"/>
          </w:rPr>
          <w:t>www.drc.dk/where-we-work</w:t>
        </w:r>
      </w:hyperlink>
      <w:r w:rsidRPr="3CA25B20">
        <w:rPr>
          <w:rFonts w:ascii="Calibri" w:hAnsi="Calibri" w:cs="Arial"/>
          <w:color w:val="222222"/>
          <w:lang w:val="en-GB"/>
        </w:rPr>
        <w:t xml:space="preserve">, or via DRC’s Code of Conduct Reporting Mechanism: </w:t>
      </w:r>
      <w:hyperlink r:id="rId14">
        <w:r w:rsidR="00F45FEA" w:rsidRPr="3CA25B20">
          <w:rPr>
            <w:rStyle w:val="Hyperlink"/>
            <w:rFonts w:ascii="Calibri" w:hAnsi="Calibri" w:cs="Arial"/>
            <w:lang w:val="en-GB"/>
          </w:rPr>
          <w:t>www.drc.dk/relief-work/concerns-complaints/code-of-conduct-reporting-mechanism</w:t>
        </w:r>
      </w:hyperlink>
      <w:r w:rsidRPr="3CA25B20">
        <w:rPr>
          <w:rFonts w:ascii="Calibri" w:hAnsi="Calibri" w:cs="Arial"/>
          <w:color w:val="222222"/>
          <w:lang w:val="en-GB"/>
        </w:rPr>
        <w:t>. Reports of suspected corruption can also be reported directly t</w:t>
      </w:r>
      <w:r w:rsidR="00F45FEA" w:rsidRPr="3CA25B20">
        <w:rPr>
          <w:rFonts w:ascii="Calibri" w:hAnsi="Calibri" w:cs="Arial"/>
          <w:color w:val="222222"/>
          <w:lang w:val="en-GB"/>
        </w:rPr>
        <w:t xml:space="preserve">o DRC HQ at </w:t>
      </w:r>
      <w:hyperlink r:id="rId15">
        <w:r w:rsidR="00F45FEA" w:rsidRPr="3CA25B20">
          <w:rPr>
            <w:rStyle w:val="Hyperlink"/>
            <w:rFonts w:ascii="Calibri" w:hAnsi="Calibri" w:cs="Arial"/>
            <w:lang w:val="en-GB"/>
          </w:rPr>
          <w:t>c.o.conduct@drc.dk</w:t>
        </w:r>
      </w:hyperlink>
      <w:r w:rsidR="00ED4934" w:rsidRPr="3CA25B20">
        <w:rPr>
          <w:rFonts w:ascii="Calibri" w:hAnsi="Calibri" w:cs="Arial"/>
          <w:color w:val="222222"/>
          <w:lang w:val="en-GB"/>
        </w:rPr>
        <w:t>.</w:t>
      </w:r>
    </w:p>
    <w:p w14:paraId="185122FC" w14:textId="77777777" w:rsidR="00403050" w:rsidRPr="00EE1B34" w:rsidRDefault="00403050" w:rsidP="00ED4934">
      <w:pPr>
        <w:tabs>
          <w:tab w:val="left" w:pos="0"/>
        </w:tabs>
        <w:rPr>
          <w:rFonts w:ascii="Calibri" w:hAnsi="Calibri" w:cs="Arial"/>
          <w:color w:val="222222"/>
          <w:szCs w:val="22"/>
          <w:lang w:val="en-GB"/>
        </w:rPr>
      </w:pPr>
    </w:p>
    <w:p w14:paraId="7BB7E7B9" w14:textId="77777777" w:rsidR="00ED4934" w:rsidRPr="00EE1B34" w:rsidRDefault="00ED4934" w:rsidP="00972789">
      <w:pPr>
        <w:pStyle w:val="Heading1"/>
        <w:rPr>
          <w:lang w:val="en-GB"/>
        </w:rPr>
      </w:pPr>
      <w:r w:rsidRPr="00EE1B34">
        <w:rPr>
          <w:lang w:val="en-GB"/>
        </w:rPr>
        <w:t>Conflict of Interest</w:t>
      </w:r>
    </w:p>
    <w:p w14:paraId="59419DAA" w14:textId="7F187325"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 and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ensure that its employees, officers, advisers, agents or subcontractor</w:t>
      </w:r>
      <w:r w:rsidR="007F3440" w:rsidRPr="00EE1B34">
        <w:rPr>
          <w:rFonts w:ascii="Calibri" w:hAnsi="Calibri" w:cs="Arial"/>
          <w:color w:val="222222"/>
          <w:szCs w:val="22"/>
          <w:lang w:val="en-GB"/>
        </w:rPr>
        <w:t xml:space="preserve">s do not place themselves in a </w:t>
      </w:r>
      <w:r w:rsidRPr="00EE1B34">
        <w:rPr>
          <w:rFonts w:ascii="Calibri" w:hAnsi="Calibri" w:cs="Arial"/>
          <w:color w:val="222222"/>
          <w:szCs w:val="22"/>
          <w:lang w:val="en-GB"/>
        </w:rPr>
        <w:t>position that may, or does, give rise to an actual, potential or perceived conflict of interest between the interests of DRC and the Bidder’s interests during the procurement process.</w:t>
      </w:r>
    </w:p>
    <w:p w14:paraId="454A6D88" w14:textId="77777777" w:rsidR="00ED4934" w:rsidRPr="00EE1B34" w:rsidRDefault="00ED4934" w:rsidP="00ED4934">
      <w:pPr>
        <w:tabs>
          <w:tab w:val="left" w:pos="0"/>
        </w:tabs>
        <w:rPr>
          <w:rFonts w:ascii="Calibri" w:hAnsi="Calibri" w:cs="Arial"/>
          <w:color w:val="222222"/>
          <w:szCs w:val="22"/>
          <w:lang w:val="en-GB"/>
        </w:rPr>
      </w:pPr>
    </w:p>
    <w:p w14:paraId="5358CE06" w14:textId="5FB20F2C"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If during any stage of the procurement process or performance of any DRC contract a conflict of interest arises, or appears likely to arise,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notify DRC immediately in writing, setting out all relevant details of the situation, including those cases in which the interests of the Bidder conflict with the interests of DRC, or cases in which any DRC official, employee or person under contract with DRC may have, or appear to have, an interest of any kind in the Bidder’s business or any kind of economic ties with the Bidder. The Bidder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take steps as DRC may reasonably require</w:t>
      </w:r>
      <w:r w:rsidR="00F07CA3" w:rsidRPr="00EE1B34">
        <w:rPr>
          <w:rFonts w:ascii="Calibri" w:hAnsi="Calibri" w:cs="Arial"/>
          <w:color w:val="222222"/>
          <w:szCs w:val="22"/>
          <w:lang w:val="en-GB"/>
        </w:rPr>
        <w:t>,</w:t>
      </w:r>
      <w:r w:rsidRPr="00EE1B34">
        <w:rPr>
          <w:rFonts w:ascii="Calibri" w:hAnsi="Calibri" w:cs="Arial"/>
          <w:color w:val="222222"/>
          <w:szCs w:val="22"/>
          <w:lang w:val="en-GB"/>
        </w:rPr>
        <w:t xml:space="preserve"> to </w:t>
      </w:r>
      <w:r w:rsidR="00F07CA3" w:rsidRPr="00EE1B34">
        <w:rPr>
          <w:rFonts w:ascii="Calibri" w:hAnsi="Calibri" w:cs="Arial"/>
          <w:color w:val="222222"/>
          <w:szCs w:val="22"/>
          <w:lang w:val="en-GB"/>
        </w:rPr>
        <w:t>resolve</w:t>
      </w:r>
      <w:r w:rsidRPr="00EE1B34">
        <w:rPr>
          <w:rFonts w:ascii="Calibri" w:hAnsi="Calibri" w:cs="Arial"/>
          <w:color w:val="222222"/>
          <w:szCs w:val="22"/>
          <w:lang w:val="en-GB"/>
        </w:rPr>
        <w:t xml:space="preserve"> or otherwise deal with the conflict to the satisfaction of DRC.</w:t>
      </w:r>
    </w:p>
    <w:p w14:paraId="10E4B14C" w14:textId="77777777" w:rsidR="00ED4934" w:rsidRPr="00EE1B34" w:rsidRDefault="00ED4934" w:rsidP="00ED4934">
      <w:pPr>
        <w:tabs>
          <w:tab w:val="left" w:pos="0"/>
        </w:tabs>
        <w:rPr>
          <w:rFonts w:ascii="Calibri" w:hAnsi="Calibri" w:cs="Arial"/>
          <w:color w:val="222222"/>
          <w:szCs w:val="22"/>
          <w:lang w:val="en-GB"/>
        </w:rPr>
      </w:pPr>
    </w:p>
    <w:p w14:paraId="3072606A" w14:textId="77777777" w:rsidR="00ED4934" w:rsidRPr="00EE1B34" w:rsidRDefault="00ED4934" w:rsidP="00972789">
      <w:pPr>
        <w:pStyle w:val="Heading1"/>
        <w:rPr>
          <w:lang w:val="en-GB"/>
        </w:rPr>
      </w:pPr>
      <w:r w:rsidRPr="00EE1B34">
        <w:rPr>
          <w:lang w:val="en-GB"/>
        </w:rPr>
        <w:lastRenderedPageBreak/>
        <w:t>Withdrawal/Modification of Bids</w:t>
      </w:r>
    </w:p>
    <w:p w14:paraId="2EE99801" w14:textId="4DFEE256"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Requests to withdraw a Bid</w:t>
      </w:r>
      <w:r w:rsidR="00F45FEA">
        <w:rPr>
          <w:rFonts w:ascii="Calibri" w:hAnsi="Calibri" w:cs="Arial"/>
          <w:color w:val="222222"/>
          <w:szCs w:val="22"/>
          <w:lang w:val="en-GB"/>
        </w:rPr>
        <w:t xml:space="preserve"> after the Bid Closure Time</w:t>
      </w:r>
      <w:r w:rsidRPr="00EE1B34">
        <w:rPr>
          <w:rFonts w:ascii="Calibri" w:hAnsi="Calibri" w:cs="Arial"/>
          <w:color w:val="222222"/>
          <w:szCs w:val="22"/>
          <w:lang w:val="en-GB"/>
        </w:rPr>
        <w:t xml:space="preserve"> shall not be honoured. If the selected Bidder withdraws its Bid, DRC shall duly register the said Bid and shall evaluate it alongside all other received Bids. If the selected Bidder has furnished a Bid security, DRC shall withhold such Bid security until the issue has been resolved.</w:t>
      </w:r>
    </w:p>
    <w:p w14:paraId="52791B81" w14:textId="77777777" w:rsidR="00ED4934" w:rsidRPr="00EE1B34" w:rsidRDefault="00ED4934" w:rsidP="00ED4934">
      <w:pPr>
        <w:tabs>
          <w:tab w:val="left" w:pos="0"/>
        </w:tabs>
        <w:rPr>
          <w:rFonts w:ascii="Calibri" w:hAnsi="Calibri" w:cs="Arial"/>
          <w:color w:val="222222"/>
          <w:szCs w:val="22"/>
          <w:lang w:val="en-GB"/>
        </w:rPr>
      </w:pPr>
    </w:p>
    <w:p w14:paraId="0B210619" w14:textId="77777777"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Withdrawal of a Bid may result in your suspension or removal from the DRC suppliers List.</w:t>
      </w:r>
    </w:p>
    <w:p w14:paraId="0CF3A595" w14:textId="77777777" w:rsidR="00ED4934" w:rsidRPr="00EE1B34" w:rsidRDefault="00ED4934" w:rsidP="00ED4934">
      <w:pPr>
        <w:tabs>
          <w:tab w:val="left" w:pos="0"/>
        </w:tabs>
        <w:rPr>
          <w:rFonts w:ascii="Calibri" w:hAnsi="Calibri" w:cs="Arial"/>
          <w:color w:val="222222"/>
          <w:szCs w:val="22"/>
          <w:lang w:val="en-GB"/>
        </w:rPr>
      </w:pPr>
    </w:p>
    <w:p w14:paraId="7A23F6F4" w14:textId="553EA354" w:rsidR="00ED49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 Bidder ma</w:t>
      </w:r>
      <w:r w:rsidR="00764110">
        <w:rPr>
          <w:rFonts w:ascii="Calibri" w:hAnsi="Calibri" w:cs="Arial"/>
          <w:color w:val="222222"/>
          <w:szCs w:val="22"/>
          <w:lang w:val="en-GB"/>
        </w:rPr>
        <w:t>y modify its Bid prior to the RFP</w:t>
      </w:r>
      <w:r w:rsidRPr="00EE1B34">
        <w:rPr>
          <w:rFonts w:ascii="Calibri" w:hAnsi="Calibri" w:cs="Arial"/>
          <w:color w:val="222222"/>
          <w:szCs w:val="22"/>
          <w:lang w:val="en-GB"/>
        </w:rPr>
        <w:t xml:space="preserve"> closure. Any such modification shall be submitted in writing and in a sealed envelope, marked with the original Bid number. No modificati</w:t>
      </w:r>
      <w:r w:rsidR="00764110">
        <w:rPr>
          <w:rFonts w:ascii="Calibri" w:hAnsi="Calibri" w:cs="Arial"/>
          <w:color w:val="222222"/>
          <w:szCs w:val="22"/>
          <w:lang w:val="en-GB"/>
        </w:rPr>
        <w:t>on shall be allowed after the RFP</w:t>
      </w:r>
      <w:r w:rsidRPr="00EE1B34">
        <w:rPr>
          <w:rFonts w:ascii="Calibri" w:hAnsi="Calibri" w:cs="Arial"/>
          <w:color w:val="222222"/>
          <w:szCs w:val="22"/>
          <w:lang w:val="en-GB"/>
        </w:rPr>
        <w:t xml:space="preserve"> closure.</w:t>
      </w:r>
    </w:p>
    <w:p w14:paraId="4722FE9D" w14:textId="77777777" w:rsidR="00CB0B8E" w:rsidRDefault="00CB0B8E" w:rsidP="00ED4934">
      <w:pPr>
        <w:tabs>
          <w:tab w:val="left" w:pos="0"/>
        </w:tabs>
        <w:rPr>
          <w:rFonts w:ascii="Calibri" w:hAnsi="Calibri" w:cs="Arial"/>
          <w:color w:val="222222"/>
          <w:szCs w:val="22"/>
          <w:lang w:val="en-GB"/>
        </w:rPr>
      </w:pPr>
    </w:p>
    <w:p w14:paraId="12763097" w14:textId="77777777" w:rsidR="00CB0B8E" w:rsidRPr="00DB4E50" w:rsidRDefault="00CB0B8E" w:rsidP="00CB0B8E">
      <w:pPr>
        <w:pStyle w:val="Heading1"/>
        <w:numPr>
          <w:ilvl w:val="0"/>
          <w:numId w:val="1"/>
        </w:numPr>
        <w:rPr>
          <w:lang w:val="en-GB"/>
        </w:rPr>
      </w:pPr>
      <w:r w:rsidRPr="00DB4E50">
        <w:rPr>
          <w:lang w:val="en-GB"/>
        </w:rPr>
        <w:t>LATE BIDS</w:t>
      </w:r>
    </w:p>
    <w:p w14:paraId="248EB9AF" w14:textId="5066ACDE" w:rsidR="00CB0B8E" w:rsidRPr="00EE1B34" w:rsidRDefault="00CB0B8E" w:rsidP="00ED4934">
      <w:pPr>
        <w:tabs>
          <w:tab w:val="left" w:pos="0"/>
        </w:tabs>
        <w:rPr>
          <w:rFonts w:ascii="Calibri" w:hAnsi="Calibri" w:cs="Arial"/>
          <w:color w:val="222222"/>
          <w:szCs w:val="22"/>
          <w:lang w:val="en-GB"/>
        </w:rPr>
      </w:pPr>
      <w:r w:rsidRPr="00DB4E50">
        <w:rPr>
          <w:rFonts w:ascii="Calibri" w:hAnsi="Calibri" w:cs="Arial"/>
          <w:color w:val="222222"/>
          <w:szCs w:val="22"/>
          <w:lang w:val="en-GB"/>
        </w:rPr>
        <w:t xml:space="preserve">All Bids received after the </w:t>
      </w:r>
      <w:r>
        <w:rPr>
          <w:rFonts w:ascii="Calibri" w:hAnsi="Calibri" w:cs="Arial"/>
          <w:color w:val="222222"/>
          <w:szCs w:val="22"/>
          <w:lang w:val="en-GB"/>
        </w:rPr>
        <w:t>RFP</w:t>
      </w:r>
      <w:r w:rsidRPr="00DB4E50">
        <w:rPr>
          <w:rFonts w:ascii="Calibri" w:hAnsi="Calibri" w:cs="Arial"/>
          <w:color w:val="222222"/>
          <w:szCs w:val="22"/>
          <w:lang w:val="en-GB"/>
        </w:rPr>
        <w:t xml:space="preserve"> closure will be rejected</w:t>
      </w:r>
      <w:r w:rsidR="00821DE6">
        <w:rPr>
          <w:rFonts w:ascii="Calibri" w:hAnsi="Calibri" w:cs="Arial"/>
          <w:color w:val="222222"/>
          <w:szCs w:val="22"/>
          <w:lang w:val="en-GB"/>
        </w:rPr>
        <w:t>.</w:t>
      </w:r>
    </w:p>
    <w:p w14:paraId="50C5E6D3" w14:textId="77777777" w:rsidR="00ED4934" w:rsidRPr="00EE1B34" w:rsidRDefault="00ED4934" w:rsidP="00ED4934">
      <w:pPr>
        <w:tabs>
          <w:tab w:val="left" w:pos="0"/>
        </w:tabs>
        <w:rPr>
          <w:rFonts w:ascii="Calibri" w:hAnsi="Calibri" w:cs="Arial"/>
          <w:color w:val="222222"/>
          <w:szCs w:val="22"/>
          <w:lang w:val="en-GB"/>
        </w:rPr>
      </w:pPr>
    </w:p>
    <w:p w14:paraId="1DE6A664" w14:textId="4A8A4C2E" w:rsidR="00B77F40" w:rsidRPr="00EE1B34" w:rsidRDefault="00ED4934" w:rsidP="00972789">
      <w:pPr>
        <w:pStyle w:val="Heading1"/>
        <w:rPr>
          <w:lang w:val="en-GB"/>
        </w:rPr>
      </w:pPr>
      <w:r w:rsidRPr="00EE1B34">
        <w:rPr>
          <w:lang w:val="en-GB"/>
        </w:rPr>
        <w:t xml:space="preserve">Opening of the </w:t>
      </w:r>
      <w:r w:rsidR="00764110">
        <w:rPr>
          <w:lang w:val="en-GB"/>
        </w:rPr>
        <w:t>RFP</w:t>
      </w:r>
    </w:p>
    <w:p w14:paraId="404F15A6" w14:textId="77777777" w:rsidR="007D722F" w:rsidRPr="00563ED7" w:rsidRDefault="007D722F" w:rsidP="007D722F">
      <w:pPr>
        <w:rPr>
          <w:rFonts w:ascii="Calibri" w:hAnsi="Calibri" w:cs="Arial"/>
          <w:szCs w:val="22"/>
          <w:lang w:val="en-GB"/>
        </w:rPr>
      </w:pPr>
      <w:r>
        <w:rPr>
          <w:rFonts w:ascii="Calibri" w:hAnsi="Calibri" w:cs="Arial"/>
          <w:szCs w:val="22"/>
          <w:lang w:val="en-GB"/>
        </w:rPr>
        <w:t xml:space="preserve">The Tender Opening will take place at the time and location stated above. </w:t>
      </w:r>
    </w:p>
    <w:p w14:paraId="34FE45A4" w14:textId="77777777" w:rsidR="007D722F" w:rsidRPr="00972789" w:rsidRDefault="007D722F" w:rsidP="007D722F">
      <w:pPr>
        <w:rPr>
          <w:rFonts w:ascii="Calibri" w:hAnsi="Calibri" w:cs="Arial"/>
          <w:szCs w:val="22"/>
          <w:highlight w:val="yellow"/>
          <w:lang w:val="en-GB"/>
        </w:rPr>
      </w:pPr>
    </w:p>
    <w:p w14:paraId="4B5B7D0A" w14:textId="19C2713C" w:rsidR="00ED4934" w:rsidRDefault="007D722F" w:rsidP="007D722F">
      <w:pPr>
        <w:tabs>
          <w:tab w:val="left" w:pos="0"/>
        </w:tabs>
        <w:rPr>
          <w:rFonts w:ascii="Calibri" w:hAnsi="Calibri" w:cs="Arial"/>
          <w:szCs w:val="22"/>
          <w:lang w:val="en-GB"/>
        </w:rPr>
      </w:pPr>
      <w:r w:rsidRPr="00563ED7">
        <w:rPr>
          <w:rFonts w:ascii="Calibri" w:hAnsi="Calibri" w:cs="Arial"/>
          <w:szCs w:val="22"/>
          <w:lang w:val="en-GB"/>
        </w:rPr>
        <w:t>Any attempt by a Bidder to influence the Evaluation Committee in the process of examination, clarification, evaluation and comparison of tenders, to obtain information on how the procedure is progressing or to influence DRC in its decision concerning the award of the contract will result in the immediate rejection of the tender.</w:t>
      </w:r>
    </w:p>
    <w:p w14:paraId="537EB74E" w14:textId="77777777" w:rsidR="007D722F" w:rsidRPr="00EE1B34" w:rsidRDefault="007D722F" w:rsidP="007D722F">
      <w:pPr>
        <w:tabs>
          <w:tab w:val="left" w:pos="0"/>
        </w:tabs>
        <w:rPr>
          <w:rFonts w:ascii="Calibri" w:hAnsi="Calibri" w:cs="Arial"/>
          <w:color w:val="222222"/>
          <w:szCs w:val="22"/>
          <w:lang w:val="en-GB"/>
        </w:rPr>
      </w:pPr>
    </w:p>
    <w:p w14:paraId="0FD8D402" w14:textId="70792DE0" w:rsidR="00ED4934" w:rsidRPr="00EE1B34" w:rsidRDefault="00ED4934" w:rsidP="00972789">
      <w:pPr>
        <w:pStyle w:val="Heading1"/>
        <w:rPr>
          <w:lang w:val="en-GB"/>
        </w:rPr>
      </w:pPr>
      <w:r w:rsidRPr="00EE1B34">
        <w:rPr>
          <w:lang w:val="en-GB"/>
        </w:rPr>
        <w:t>Conditions of Contract</w:t>
      </w:r>
    </w:p>
    <w:p w14:paraId="0C4A0F5F" w14:textId="452E6F12" w:rsidR="00ED4934" w:rsidRPr="00EE1B34" w:rsidRDefault="00ED4934"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 xml:space="preserve">All Bidders </w:t>
      </w:r>
      <w:r w:rsidR="002808DB">
        <w:rPr>
          <w:rFonts w:ascii="Calibri" w:hAnsi="Calibri" w:cs="Arial"/>
          <w:color w:val="222222"/>
          <w:szCs w:val="22"/>
          <w:lang w:val="en-GB"/>
        </w:rPr>
        <w:t>shall</w:t>
      </w:r>
      <w:r w:rsidRPr="00EE1B34">
        <w:rPr>
          <w:rFonts w:ascii="Calibri" w:hAnsi="Calibri" w:cs="Arial"/>
          <w:color w:val="222222"/>
          <w:szCs w:val="22"/>
          <w:lang w:val="en-GB"/>
        </w:rPr>
        <w:t xml:space="preserve"> acknowledge that the DRC General Conditions of Contract </w:t>
      </w:r>
      <w:r w:rsidR="002B39C4">
        <w:rPr>
          <w:rFonts w:ascii="Calibri" w:hAnsi="Calibri" w:cs="Arial"/>
          <w:color w:val="222222"/>
          <w:szCs w:val="22"/>
          <w:lang w:val="en-GB"/>
        </w:rPr>
        <w:t xml:space="preserve">or the Special Conditions of Contract, </w:t>
      </w:r>
      <w:r w:rsidRPr="00EE1B34">
        <w:rPr>
          <w:rFonts w:ascii="Calibri" w:hAnsi="Calibri" w:cs="Arial"/>
          <w:color w:val="222222"/>
          <w:szCs w:val="22"/>
          <w:lang w:val="en-GB"/>
        </w:rPr>
        <w:t>as applicable, are acceptable.</w:t>
      </w:r>
    </w:p>
    <w:p w14:paraId="103C5D4C" w14:textId="77777777" w:rsidR="00ED4934" w:rsidRPr="00EE1B34" w:rsidRDefault="00ED4934" w:rsidP="00ED4934">
      <w:pPr>
        <w:tabs>
          <w:tab w:val="left" w:pos="0"/>
        </w:tabs>
        <w:rPr>
          <w:rFonts w:ascii="Calibri" w:hAnsi="Calibri" w:cs="Arial"/>
          <w:color w:val="222222"/>
          <w:szCs w:val="22"/>
          <w:lang w:val="en-GB"/>
        </w:rPr>
      </w:pPr>
    </w:p>
    <w:p w14:paraId="76D3DF68" w14:textId="1F51CAD4" w:rsidR="00ED4934" w:rsidRPr="00764110" w:rsidRDefault="00764110" w:rsidP="00764110">
      <w:pPr>
        <w:pStyle w:val="Heading1"/>
        <w:rPr>
          <w:lang w:val="en-GB"/>
        </w:rPr>
      </w:pPr>
      <w:r>
        <w:rPr>
          <w:lang w:val="en-GB"/>
        </w:rPr>
        <w:t>Cancellation of the RFP</w:t>
      </w:r>
    </w:p>
    <w:p w14:paraId="392E9ED4" w14:textId="615D56D3" w:rsidR="00ED4934" w:rsidRPr="00EE1B34" w:rsidRDefault="00ED4934" w:rsidP="00ED4934">
      <w:pPr>
        <w:tabs>
          <w:tab w:val="left" w:pos="0"/>
        </w:tabs>
        <w:rPr>
          <w:rFonts w:ascii="Calibri" w:hAnsi="Calibri" w:cs="Arial"/>
          <w:szCs w:val="22"/>
          <w:lang w:val="en-GB"/>
        </w:rPr>
      </w:pPr>
      <w:r w:rsidRPr="00EE1B34">
        <w:rPr>
          <w:rFonts w:ascii="Calibri" w:hAnsi="Calibri" w:cs="Arial"/>
          <w:szCs w:val="22"/>
          <w:lang w:val="en-GB"/>
        </w:rPr>
        <w:t>In the event of a</w:t>
      </w:r>
      <w:r w:rsidR="00682714" w:rsidRPr="00EE1B34">
        <w:rPr>
          <w:rFonts w:ascii="Calibri" w:hAnsi="Calibri" w:cs="Arial"/>
          <w:szCs w:val="22"/>
          <w:lang w:val="en-GB"/>
        </w:rPr>
        <w:t>n</w:t>
      </w:r>
      <w:r w:rsidR="00764110">
        <w:rPr>
          <w:rFonts w:ascii="Calibri" w:hAnsi="Calibri" w:cs="Arial"/>
          <w:szCs w:val="22"/>
          <w:lang w:val="en-GB"/>
        </w:rPr>
        <w:t xml:space="preserve"> RFP</w:t>
      </w:r>
      <w:r w:rsidRPr="00EE1B34">
        <w:rPr>
          <w:rFonts w:ascii="Calibri" w:hAnsi="Calibri" w:cs="Arial"/>
          <w:szCs w:val="22"/>
          <w:lang w:val="en-GB"/>
        </w:rPr>
        <w:t xml:space="preserve"> cancellation, Bidders w</w:t>
      </w:r>
      <w:r w:rsidR="00764110">
        <w:rPr>
          <w:rFonts w:ascii="Calibri" w:hAnsi="Calibri" w:cs="Arial"/>
          <w:szCs w:val="22"/>
          <w:lang w:val="en-GB"/>
        </w:rPr>
        <w:t>ill be notified by DRC. If the RFP</w:t>
      </w:r>
      <w:r w:rsidRPr="00EE1B34">
        <w:rPr>
          <w:rFonts w:ascii="Calibri" w:hAnsi="Calibri" w:cs="Arial"/>
          <w:szCs w:val="22"/>
          <w:lang w:val="en-GB"/>
        </w:rPr>
        <w:t xml:space="preserve"> is cancelled before the outer envelope of any Bid has been opened, the sealed envelopes will be returned, unopened, to the </w:t>
      </w:r>
      <w:r w:rsidR="008A4A0F" w:rsidRPr="00EE1B34">
        <w:rPr>
          <w:rFonts w:ascii="Calibri" w:hAnsi="Calibri" w:cs="Arial"/>
          <w:szCs w:val="22"/>
          <w:lang w:val="en-GB"/>
        </w:rPr>
        <w:t>Bidders.</w:t>
      </w:r>
    </w:p>
    <w:p w14:paraId="4C900335" w14:textId="77777777" w:rsidR="00ED4934" w:rsidRPr="00EE1B34" w:rsidRDefault="00ED4934" w:rsidP="00ED4934">
      <w:pPr>
        <w:tabs>
          <w:tab w:val="left" w:pos="0"/>
        </w:tabs>
        <w:rPr>
          <w:rFonts w:ascii="Calibri" w:hAnsi="Calibri" w:cs="Arial"/>
          <w:szCs w:val="22"/>
          <w:lang w:val="en-GB"/>
        </w:rPr>
      </w:pPr>
    </w:p>
    <w:p w14:paraId="4BD7DA13" w14:textId="622B0DCA" w:rsidR="00ED4934" w:rsidRPr="00EE1B34" w:rsidRDefault="00764110" w:rsidP="00ED4934">
      <w:pPr>
        <w:rPr>
          <w:rFonts w:ascii="Calibri" w:hAnsi="Calibri" w:cs="Arial"/>
          <w:szCs w:val="22"/>
          <w:lang w:val="en-GB"/>
        </w:rPr>
      </w:pPr>
      <w:r>
        <w:rPr>
          <w:rFonts w:ascii="Calibri" w:hAnsi="Calibri" w:cs="Arial"/>
          <w:szCs w:val="22"/>
          <w:lang w:val="en-GB"/>
        </w:rPr>
        <w:t>The RFP</w:t>
      </w:r>
      <w:r w:rsidR="00ED4934" w:rsidRPr="00EE1B34">
        <w:rPr>
          <w:rFonts w:ascii="Calibri" w:hAnsi="Calibri" w:cs="Arial"/>
          <w:szCs w:val="22"/>
          <w:lang w:val="en-GB"/>
        </w:rPr>
        <w:t xml:space="preserve"> may be cancelled in the following situations:</w:t>
      </w:r>
    </w:p>
    <w:p w14:paraId="32D5F23B"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where no qualitatively or financially worthwhile Bid has been received or there has been no response at all;</w:t>
      </w:r>
    </w:p>
    <w:p w14:paraId="54BA876A"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the economic or technical parameters of the project have been fundamentally altered;</w:t>
      </w:r>
    </w:p>
    <w:p w14:paraId="12E9E060" w14:textId="77777777"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exceptional circumstances or force majeure render normal performance of the project impossible;</w:t>
      </w:r>
    </w:p>
    <w:p w14:paraId="315187CF" w14:textId="2113F7CB" w:rsidR="00ED4934" w:rsidRPr="00EE1B34" w:rsidRDefault="00ED4934" w:rsidP="00682714">
      <w:pPr>
        <w:numPr>
          <w:ilvl w:val="0"/>
          <w:numId w:val="41"/>
        </w:numPr>
        <w:rPr>
          <w:rFonts w:ascii="Calibri" w:hAnsi="Calibri" w:cs="Arial"/>
          <w:szCs w:val="22"/>
          <w:lang w:val="en-GB"/>
        </w:rPr>
      </w:pPr>
      <w:r w:rsidRPr="00EE1B34">
        <w:rPr>
          <w:rFonts w:ascii="Calibri" w:hAnsi="Calibri" w:cs="Arial"/>
          <w:szCs w:val="22"/>
          <w:lang w:val="en-GB"/>
        </w:rPr>
        <w:t>all technically compliant Bids exceed the financial resources available;</w:t>
      </w:r>
      <w:r w:rsidR="00F45FEA">
        <w:rPr>
          <w:rFonts w:ascii="Calibri" w:hAnsi="Calibri" w:cs="Arial"/>
          <w:szCs w:val="22"/>
          <w:lang w:val="en-GB"/>
        </w:rPr>
        <w:t xml:space="preserve"> or</w:t>
      </w:r>
    </w:p>
    <w:p w14:paraId="1FD3EE3D" w14:textId="61F0F0E4" w:rsidR="00ED4934" w:rsidRPr="00EE1B34" w:rsidRDefault="00F45FEA" w:rsidP="00682714">
      <w:pPr>
        <w:numPr>
          <w:ilvl w:val="0"/>
          <w:numId w:val="41"/>
        </w:numPr>
        <w:rPr>
          <w:rFonts w:ascii="Calibri" w:hAnsi="Calibri" w:cs="Arial"/>
          <w:szCs w:val="22"/>
          <w:lang w:val="en-GB"/>
        </w:rPr>
      </w:pPr>
      <w:r>
        <w:rPr>
          <w:rFonts w:ascii="Calibri" w:hAnsi="Calibri" w:cs="Arial"/>
          <w:szCs w:val="22"/>
          <w:lang w:val="en-GB"/>
        </w:rPr>
        <w:t>t</w:t>
      </w:r>
      <w:r w:rsidR="00F07CA3" w:rsidRPr="00EE1B34">
        <w:rPr>
          <w:rFonts w:ascii="Calibri" w:hAnsi="Calibri" w:cs="Arial"/>
          <w:szCs w:val="22"/>
          <w:lang w:val="en-GB"/>
        </w:rPr>
        <w:t>here</w:t>
      </w:r>
      <w:r w:rsidR="00ED4934" w:rsidRPr="00EE1B34">
        <w:rPr>
          <w:rFonts w:ascii="Calibri" w:hAnsi="Calibri" w:cs="Arial"/>
          <w:szCs w:val="22"/>
          <w:lang w:val="en-GB"/>
        </w:rPr>
        <w:t xml:space="preserve"> have been irregularities in the procedure, in particular where these have prevented fair competition.</w:t>
      </w:r>
    </w:p>
    <w:p w14:paraId="20674C11" w14:textId="77777777" w:rsidR="00ED4934" w:rsidRPr="00EE1B34" w:rsidRDefault="00ED4934" w:rsidP="00ED4934">
      <w:pPr>
        <w:rPr>
          <w:rFonts w:ascii="Calibri" w:hAnsi="Calibri" w:cs="Arial"/>
          <w:szCs w:val="22"/>
          <w:lang w:val="en-GB"/>
        </w:rPr>
      </w:pPr>
    </w:p>
    <w:p w14:paraId="35DDDA9A" w14:textId="1C4AB374" w:rsidR="00ED4934" w:rsidRPr="00EE1B34" w:rsidRDefault="00821DE6" w:rsidP="00ED4934">
      <w:pPr>
        <w:rPr>
          <w:rFonts w:ascii="Calibri" w:hAnsi="Calibri" w:cs="Arial"/>
          <w:szCs w:val="22"/>
          <w:lang w:val="en-GB"/>
        </w:rPr>
      </w:pPr>
      <w:r>
        <w:rPr>
          <w:rFonts w:ascii="Calibri" w:hAnsi="Calibri" w:cs="Arial"/>
          <w:szCs w:val="22"/>
          <w:lang w:val="en-GB"/>
        </w:rPr>
        <w:t xml:space="preserve">DRC shall not </w:t>
      </w:r>
      <w:r w:rsidR="00ED4934" w:rsidRPr="00EE1B34">
        <w:rPr>
          <w:rFonts w:ascii="Calibri" w:hAnsi="Calibri" w:cs="Arial"/>
          <w:szCs w:val="22"/>
          <w:lang w:val="en-GB"/>
        </w:rPr>
        <w:t xml:space="preserve">be liable for damages, whatever their nature (in particular damages for loss of profits) or relationship to the cancellation of </w:t>
      </w:r>
      <w:r w:rsidR="00F07CA3" w:rsidRPr="00EE1B34">
        <w:rPr>
          <w:rFonts w:ascii="Calibri" w:hAnsi="Calibri" w:cs="Arial"/>
          <w:szCs w:val="22"/>
          <w:lang w:val="en-GB"/>
        </w:rPr>
        <w:t>an</w:t>
      </w:r>
      <w:r w:rsidR="00764110">
        <w:rPr>
          <w:rFonts w:ascii="Calibri" w:hAnsi="Calibri" w:cs="Arial"/>
          <w:szCs w:val="22"/>
          <w:lang w:val="en-GB"/>
        </w:rPr>
        <w:t xml:space="preserve"> RFP</w:t>
      </w:r>
      <w:r w:rsidR="00ED4934" w:rsidRPr="00EE1B34">
        <w:rPr>
          <w:rFonts w:ascii="Calibri" w:hAnsi="Calibri" w:cs="Arial"/>
          <w:szCs w:val="22"/>
          <w:lang w:val="en-GB"/>
        </w:rPr>
        <w:t>, even if DRC has been advised of the possibility of damages. The publication of a procurement notice does not commit DRC to implement the programme or project announced.</w:t>
      </w:r>
    </w:p>
    <w:p w14:paraId="1B182927" w14:textId="77777777" w:rsidR="00ED4934" w:rsidRPr="00EE1B34" w:rsidRDefault="00ED4934" w:rsidP="00ED4934">
      <w:pPr>
        <w:tabs>
          <w:tab w:val="left" w:pos="0"/>
        </w:tabs>
        <w:rPr>
          <w:rFonts w:ascii="Calibri" w:hAnsi="Calibri" w:cs="Arial"/>
          <w:color w:val="222222"/>
          <w:szCs w:val="22"/>
          <w:lang w:val="en-GB"/>
        </w:rPr>
      </w:pPr>
    </w:p>
    <w:p w14:paraId="08EF8388" w14:textId="7E7CA2C6" w:rsidR="00ED4934" w:rsidRPr="00EE1B34" w:rsidRDefault="00764110" w:rsidP="00972789">
      <w:pPr>
        <w:pStyle w:val="Heading1"/>
        <w:rPr>
          <w:lang w:val="en-GB"/>
        </w:rPr>
      </w:pPr>
      <w:r>
        <w:rPr>
          <w:lang w:val="en-GB"/>
        </w:rPr>
        <w:t>Queries about this RFP</w:t>
      </w:r>
    </w:p>
    <w:p w14:paraId="67959B05" w14:textId="30836841" w:rsidR="00ED4934" w:rsidRPr="00EE1B34" w:rsidRDefault="00764110" w:rsidP="00972789">
      <w:pPr>
        <w:rPr>
          <w:lang w:val="en-GB"/>
        </w:rPr>
      </w:pPr>
      <w:r w:rsidRPr="001F6F04">
        <w:rPr>
          <w:lang w:val="en-GB"/>
        </w:rPr>
        <w:t>For queries on this RFP</w:t>
      </w:r>
      <w:r w:rsidR="00ED4934" w:rsidRPr="001F6F04">
        <w:rPr>
          <w:lang w:val="en-GB"/>
        </w:rPr>
        <w:t xml:space="preserve">, please contact the </w:t>
      </w:r>
      <w:r w:rsidR="00281FC7">
        <w:rPr>
          <w:lang w:val="en-GB"/>
        </w:rPr>
        <w:t xml:space="preserve">Project Manager, Sarah Doyel </w:t>
      </w:r>
      <w:hyperlink r:id="rId16" w:history="1">
        <w:r w:rsidR="00281FC7" w:rsidRPr="0031531F">
          <w:rPr>
            <w:rStyle w:val="Hyperlink"/>
            <w:lang w:val="en-GB"/>
          </w:rPr>
          <w:t>sarah.doyel@mixedmigration.org</w:t>
        </w:r>
      </w:hyperlink>
      <w:r w:rsidR="00281FC7">
        <w:rPr>
          <w:lang w:val="en-GB"/>
        </w:rPr>
        <w:t xml:space="preserve"> and Supply Chain Officer Wissem Chniter wissem.chniter@drc.ngo</w:t>
      </w:r>
    </w:p>
    <w:p w14:paraId="71690BDE" w14:textId="77777777" w:rsidR="00ED4934" w:rsidRPr="00EE1B34" w:rsidRDefault="00ED4934" w:rsidP="00ED4934">
      <w:pPr>
        <w:tabs>
          <w:tab w:val="left" w:pos="0"/>
        </w:tabs>
        <w:rPr>
          <w:rFonts w:ascii="Calibri" w:hAnsi="Calibri" w:cs="Arial"/>
          <w:color w:val="222222"/>
          <w:szCs w:val="22"/>
          <w:lang w:val="en-GB"/>
        </w:rPr>
      </w:pPr>
    </w:p>
    <w:p w14:paraId="65F949EB" w14:textId="2D5E1F80" w:rsidR="00ED4934" w:rsidRPr="00EE1B34" w:rsidRDefault="00764110" w:rsidP="00ED4934">
      <w:pPr>
        <w:tabs>
          <w:tab w:val="left" w:pos="0"/>
        </w:tabs>
        <w:rPr>
          <w:rFonts w:ascii="Calibri" w:hAnsi="Calibri" w:cs="Arial"/>
          <w:color w:val="222222"/>
          <w:szCs w:val="22"/>
          <w:lang w:val="en-GB"/>
        </w:rPr>
      </w:pPr>
      <w:r>
        <w:rPr>
          <w:rFonts w:ascii="Calibri" w:hAnsi="Calibri" w:cs="Arial"/>
          <w:color w:val="222222"/>
          <w:szCs w:val="22"/>
          <w:lang w:val="en-GB"/>
        </w:rPr>
        <w:t>All questions regarding this RFP</w:t>
      </w:r>
      <w:r w:rsidR="00ED4934" w:rsidRPr="00EE1B34">
        <w:rPr>
          <w:rFonts w:ascii="Calibri" w:hAnsi="Calibri" w:cs="Arial"/>
          <w:color w:val="222222"/>
          <w:szCs w:val="22"/>
          <w:lang w:val="en-GB"/>
        </w:rPr>
        <w:t xml:space="preserve"> </w:t>
      </w:r>
      <w:r w:rsidR="002808DB">
        <w:rPr>
          <w:rFonts w:ascii="Calibri" w:hAnsi="Calibri" w:cs="Arial"/>
          <w:color w:val="222222"/>
          <w:szCs w:val="22"/>
          <w:lang w:val="en-GB"/>
        </w:rPr>
        <w:t>shall</w:t>
      </w:r>
      <w:r w:rsidR="00ED4934" w:rsidRPr="00EE1B34">
        <w:rPr>
          <w:rFonts w:ascii="Calibri" w:hAnsi="Calibri" w:cs="Arial"/>
          <w:color w:val="222222"/>
          <w:szCs w:val="22"/>
          <w:lang w:val="en-GB"/>
        </w:rPr>
        <w:t xml:space="preserve"> be submitted in writing to the above. On the subject line, plea</w:t>
      </w:r>
      <w:r>
        <w:rPr>
          <w:rFonts w:ascii="Calibri" w:hAnsi="Calibri" w:cs="Arial"/>
          <w:color w:val="222222"/>
          <w:szCs w:val="22"/>
          <w:lang w:val="en-GB"/>
        </w:rPr>
        <w:t>se indicate the RFP</w:t>
      </w:r>
      <w:r w:rsidR="00ED4934" w:rsidRPr="00EE1B34">
        <w:rPr>
          <w:rFonts w:ascii="Calibri" w:hAnsi="Calibri" w:cs="Arial"/>
          <w:color w:val="222222"/>
          <w:szCs w:val="22"/>
          <w:lang w:val="en-GB"/>
        </w:rPr>
        <w:t xml:space="preserve"> number. </w:t>
      </w:r>
      <w:r w:rsidR="00ED4934" w:rsidRPr="00EE1B34">
        <w:rPr>
          <w:rFonts w:ascii="Calibri" w:hAnsi="Calibri" w:cs="Arial"/>
          <w:b/>
          <w:color w:val="222222"/>
          <w:szCs w:val="22"/>
          <w:lang w:val="en-GB"/>
        </w:rPr>
        <w:t xml:space="preserve">Bids </w:t>
      </w:r>
      <w:r w:rsidR="002808DB">
        <w:rPr>
          <w:rFonts w:ascii="Calibri" w:hAnsi="Calibri" w:cs="Arial"/>
          <w:b/>
          <w:color w:val="222222"/>
          <w:szCs w:val="22"/>
          <w:lang w:val="en-GB"/>
        </w:rPr>
        <w:t>shall</w:t>
      </w:r>
      <w:r w:rsidR="00ED4934" w:rsidRPr="00EE1B34">
        <w:rPr>
          <w:rFonts w:ascii="Calibri" w:hAnsi="Calibri" w:cs="Arial"/>
          <w:b/>
          <w:color w:val="222222"/>
          <w:szCs w:val="22"/>
          <w:lang w:val="en-GB"/>
        </w:rPr>
        <w:t xml:space="preserve"> </w:t>
      </w:r>
      <w:r w:rsidR="00ED4934" w:rsidRPr="00EE1B34">
        <w:rPr>
          <w:rFonts w:ascii="Calibri" w:hAnsi="Calibri" w:cs="Arial"/>
          <w:b/>
          <w:color w:val="222222"/>
          <w:szCs w:val="22"/>
          <w:u w:val="single"/>
          <w:lang w:val="en-GB"/>
        </w:rPr>
        <w:t>not</w:t>
      </w:r>
      <w:r w:rsidR="00ED4934" w:rsidRPr="00EE1B34">
        <w:rPr>
          <w:rFonts w:ascii="Calibri" w:hAnsi="Calibri" w:cs="Arial"/>
          <w:b/>
          <w:color w:val="222222"/>
          <w:szCs w:val="22"/>
          <w:lang w:val="en-GB"/>
        </w:rPr>
        <w:t xml:space="preserve"> be sent to the above email</w:t>
      </w:r>
      <w:r w:rsidR="00ED4934" w:rsidRPr="00EE1B34">
        <w:rPr>
          <w:rFonts w:ascii="Calibri" w:hAnsi="Calibri" w:cs="Arial"/>
          <w:color w:val="222222"/>
          <w:szCs w:val="22"/>
          <w:lang w:val="en-GB"/>
        </w:rPr>
        <w:t>.</w:t>
      </w:r>
    </w:p>
    <w:p w14:paraId="2795A965" w14:textId="77777777" w:rsidR="003B2A29" w:rsidRPr="00EE1B34" w:rsidRDefault="003B2A29" w:rsidP="00ED4934">
      <w:pPr>
        <w:tabs>
          <w:tab w:val="left" w:pos="0"/>
        </w:tabs>
        <w:rPr>
          <w:rFonts w:ascii="Calibri" w:hAnsi="Calibri" w:cs="Arial"/>
          <w:color w:val="222222"/>
          <w:szCs w:val="22"/>
          <w:lang w:val="en-GB"/>
        </w:rPr>
      </w:pPr>
    </w:p>
    <w:p w14:paraId="40E13F48" w14:textId="7DFFAA56" w:rsidR="003B2A29" w:rsidRPr="00EE1B34" w:rsidRDefault="003B2A29" w:rsidP="00ED4934">
      <w:pPr>
        <w:tabs>
          <w:tab w:val="left" w:pos="0"/>
        </w:tabs>
        <w:rPr>
          <w:rFonts w:ascii="Calibri" w:hAnsi="Calibri" w:cs="Arial"/>
          <w:color w:val="222222"/>
          <w:szCs w:val="22"/>
          <w:lang w:val="en-GB"/>
        </w:rPr>
      </w:pPr>
      <w:r w:rsidRPr="00EE1B34">
        <w:rPr>
          <w:rFonts w:ascii="Calibri" w:hAnsi="Calibri" w:cs="Arial"/>
          <w:color w:val="222222"/>
          <w:szCs w:val="22"/>
          <w:lang w:val="en-GB"/>
        </w:rPr>
        <w:t>All questions during the tender period, as well as the associated answers</w:t>
      </w:r>
      <w:r w:rsidR="00B54AEB" w:rsidRPr="00EE1B34">
        <w:rPr>
          <w:rFonts w:ascii="Calibri" w:hAnsi="Calibri" w:cs="Arial"/>
          <w:color w:val="222222"/>
          <w:szCs w:val="22"/>
          <w:lang w:val="en-GB"/>
        </w:rPr>
        <w:t>,</w:t>
      </w:r>
      <w:r w:rsidRPr="00EE1B34">
        <w:rPr>
          <w:rFonts w:ascii="Calibri" w:hAnsi="Calibri" w:cs="Arial"/>
          <w:color w:val="222222"/>
          <w:szCs w:val="22"/>
          <w:lang w:val="en-GB"/>
        </w:rPr>
        <w:t xml:space="preserve"> will be shared with all suppliers invited</w:t>
      </w:r>
      <w:r w:rsidR="00281FC7">
        <w:rPr>
          <w:rFonts w:ascii="Calibri" w:hAnsi="Calibri" w:cs="Arial"/>
          <w:color w:val="222222"/>
          <w:szCs w:val="22"/>
          <w:lang w:val="en-GB"/>
        </w:rPr>
        <w:t>.</w:t>
      </w:r>
      <w:r w:rsidRPr="00EE1B34">
        <w:rPr>
          <w:rFonts w:ascii="Calibri" w:hAnsi="Calibri" w:cs="Arial"/>
          <w:b/>
          <w:color w:val="222222"/>
          <w:szCs w:val="22"/>
          <w:lang w:val="en-GB"/>
        </w:rPr>
        <w:t xml:space="preserve"> </w:t>
      </w:r>
    </w:p>
    <w:p w14:paraId="00D4A841" w14:textId="77777777" w:rsidR="002B119F" w:rsidRPr="00EE1B34" w:rsidRDefault="002B119F" w:rsidP="003F0DB2">
      <w:pPr>
        <w:shd w:val="clear" w:color="auto" w:fill="FFFFFF"/>
        <w:rPr>
          <w:rFonts w:ascii="Calibri" w:hAnsi="Calibri" w:cs="Arial"/>
          <w:color w:val="222222"/>
          <w:szCs w:val="22"/>
          <w:lang w:val="en-GB"/>
        </w:rPr>
      </w:pPr>
    </w:p>
    <w:p w14:paraId="79477B8F" w14:textId="5B44AA09" w:rsidR="00CB13DA" w:rsidRPr="00EE1B34" w:rsidRDefault="00764110" w:rsidP="00972789">
      <w:pPr>
        <w:pStyle w:val="Heading1"/>
        <w:rPr>
          <w:lang w:val="en-GB"/>
        </w:rPr>
      </w:pPr>
      <w:r>
        <w:rPr>
          <w:lang w:val="en-GB"/>
        </w:rPr>
        <w:t>RFP</w:t>
      </w:r>
      <w:r w:rsidR="00682714" w:rsidRPr="00EE1B34">
        <w:rPr>
          <w:lang w:val="en-GB"/>
        </w:rPr>
        <w:t xml:space="preserve"> Documents</w:t>
      </w:r>
    </w:p>
    <w:p w14:paraId="465C14C3" w14:textId="53801CF1" w:rsidR="00042D64" w:rsidRPr="00EE1B34" w:rsidRDefault="00764110" w:rsidP="003F0DB2">
      <w:pPr>
        <w:shd w:val="clear" w:color="auto" w:fill="FFFFFF"/>
        <w:rPr>
          <w:rFonts w:ascii="Calibri" w:hAnsi="Calibri" w:cs="Arial"/>
          <w:color w:val="222222"/>
          <w:szCs w:val="22"/>
          <w:lang w:val="en-GB"/>
        </w:rPr>
      </w:pPr>
      <w:r>
        <w:rPr>
          <w:rFonts w:ascii="Calibri" w:hAnsi="Calibri" w:cs="Arial"/>
          <w:color w:val="222222"/>
          <w:szCs w:val="22"/>
          <w:lang w:val="en-GB"/>
        </w:rPr>
        <w:t>This RFP</w:t>
      </w:r>
      <w:r w:rsidR="00042D64" w:rsidRPr="00EE1B34">
        <w:rPr>
          <w:rFonts w:ascii="Calibri" w:hAnsi="Calibri" w:cs="Arial"/>
          <w:color w:val="222222"/>
          <w:szCs w:val="22"/>
          <w:lang w:val="en-GB"/>
        </w:rPr>
        <w:t xml:space="preserve"> document contains the following:</w:t>
      </w:r>
    </w:p>
    <w:p w14:paraId="55954CF0" w14:textId="77777777" w:rsidR="00042D64" w:rsidRPr="00EE1B34" w:rsidRDefault="00042D64" w:rsidP="003F0DB2">
      <w:pPr>
        <w:shd w:val="clear" w:color="auto" w:fill="FFFFFF"/>
        <w:rPr>
          <w:rFonts w:ascii="Calibri" w:hAnsi="Calibri" w:cs="Arial"/>
          <w:color w:val="222222"/>
          <w:szCs w:val="22"/>
          <w:lang w:val="en-GB"/>
        </w:rPr>
      </w:pPr>
    </w:p>
    <w:p w14:paraId="5BB573B2" w14:textId="77777777" w:rsidR="00042D64" w:rsidRPr="00EE1B34" w:rsidRDefault="00042D64" w:rsidP="00A23250">
      <w:pPr>
        <w:numPr>
          <w:ilvl w:val="0"/>
          <w:numId w:val="25"/>
        </w:numPr>
        <w:shd w:val="clear" w:color="auto" w:fill="FFFFFF"/>
        <w:spacing w:line="276" w:lineRule="auto"/>
        <w:ind w:left="360"/>
        <w:rPr>
          <w:rFonts w:ascii="Calibri" w:hAnsi="Calibri" w:cs="Arial"/>
          <w:color w:val="222222"/>
          <w:szCs w:val="22"/>
          <w:lang w:val="en-GB"/>
        </w:rPr>
      </w:pPr>
      <w:r w:rsidRPr="00EE1B34">
        <w:rPr>
          <w:rFonts w:ascii="Calibri" w:hAnsi="Calibri" w:cs="Arial"/>
          <w:color w:val="222222"/>
          <w:szCs w:val="22"/>
          <w:lang w:val="en-GB"/>
        </w:rPr>
        <w:t>This covering Letter</w:t>
      </w:r>
    </w:p>
    <w:p w14:paraId="5B244BB4" w14:textId="4A101805" w:rsidR="00042D64" w:rsidRPr="00EE1B34" w:rsidRDefault="00042D64" w:rsidP="00A23250">
      <w:pPr>
        <w:numPr>
          <w:ilvl w:val="0"/>
          <w:numId w:val="25"/>
        </w:numPr>
        <w:shd w:val="clear" w:color="auto" w:fill="FFFFFF"/>
        <w:tabs>
          <w:tab w:val="left" w:pos="720"/>
          <w:tab w:val="left" w:pos="1710"/>
          <w:tab w:val="left" w:pos="2160"/>
          <w:tab w:val="left" w:pos="2430"/>
          <w:tab w:val="left" w:pos="252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lastRenderedPageBreak/>
        <w:t>Annex A</w:t>
      </w:r>
      <w:r w:rsidR="00C52C53" w:rsidRPr="00EE1B34">
        <w:rPr>
          <w:rFonts w:ascii="Calibri" w:hAnsi="Calibri" w:cs="Arial"/>
          <w:color w:val="222222"/>
          <w:szCs w:val="22"/>
          <w:lang w:val="en-GB"/>
        </w:rPr>
        <w:t>:</w:t>
      </w:r>
      <w:r w:rsidR="00C52C53" w:rsidRPr="00EE1B34">
        <w:rPr>
          <w:rFonts w:ascii="Calibri" w:hAnsi="Calibri" w:cs="Arial"/>
          <w:color w:val="222222"/>
          <w:szCs w:val="22"/>
          <w:lang w:val="en-GB"/>
        </w:rPr>
        <w:tab/>
      </w:r>
      <w:r w:rsidRPr="00EE1B34">
        <w:rPr>
          <w:rFonts w:ascii="Calibri" w:hAnsi="Calibri" w:cs="Arial"/>
          <w:color w:val="222222"/>
          <w:szCs w:val="22"/>
          <w:lang w:val="en-GB"/>
        </w:rPr>
        <w:t xml:space="preserve">DRC Bid Form </w:t>
      </w:r>
      <w:r w:rsidR="005515FF">
        <w:rPr>
          <w:rFonts w:ascii="Calibri" w:hAnsi="Calibri" w:cs="Arial"/>
          <w:color w:val="222222"/>
          <w:szCs w:val="22"/>
          <w:lang w:val="en-GB"/>
        </w:rPr>
        <w:t xml:space="preserve">(Technical </w:t>
      </w:r>
      <w:r w:rsidR="005515FF" w:rsidRPr="0011431B">
        <w:rPr>
          <w:rFonts w:ascii="Calibri" w:hAnsi="Calibri" w:cs="Arial"/>
          <w:color w:val="222222"/>
          <w:szCs w:val="22"/>
          <w:lang w:val="en-GB"/>
        </w:rPr>
        <w:t xml:space="preserve">bid and </w:t>
      </w:r>
      <w:r w:rsidR="00E75BBD" w:rsidRPr="0011431B">
        <w:rPr>
          <w:rFonts w:ascii="Calibri" w:hAnsi="Calibri" w:cs="Arial"/>
          <w:color w:val="222222"/>
          <w:szCs w:val="22"/>
          <w:lang w:val="en-GB"/>
        </w:rPr>
        <w:t>financial</w:t>
      </w:r>
      <w:r w:rsidR="005515FF" w:rsidRPr="0011431B">
        <w:rPr>
          <w:rFonts w:ascii="Calibri" w:hAnsi="Calibri" w:cs="Arial"/>
          <w:color w:val="222222"/>
          <w:szCs w:val="22"/>
          <w:lang w:val="en-GB"/>
        </w:rPr>
        <w:t xml:space="preserve"> bid)</w:t>
      </w:r>
    </w:p>
    <w:p w14:paraId="704753F5" w14:textId="7F620248" w:rsidR="00A23250" w:rsidRPr="00EE1B34" w:rsidRDefault="00042D64"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EE1B34">
        <w:rPr>
          <w:rFonts w:ascii="Calibri" w:hAnsi="Calibri" w:cs="Arial"/>
          <w:color w:val="222222"/>
          <w:szCs w:val="22"/>
          <w:lang w:val="en-GB"/>
        </w:rPr>
        <w:t>Annex B</w:t>
      </w:r>
      <w:r w:rsidR="00C52C53" w:rsidRPr="00EE1B34">
        <w:rPr>
          <w:rFonts w:ascii="Calibri" w:hAnsi="Calibri" w:cs="Arial"/>
          <w:color w:val="222222"/>
          <w:szCs w:val="22"/>
          <w:lang w:val="en-GB"/>
        </w:rPr>
        <w:t>:</w:t>
      </w:r>
      <w:r w:rsidR="00551C65" w:rsidRPr="00EE1B34">
        <w:rPr>
          <w:rFonts w:ascii="Calibri" w:hAnsi="Calibri" w:cs="Arial"/>
          <w:color w:val="222222"/>
          <w:szCs w:val="22"/>
          <w:lang w:val="en-GB"/>
        </w:rPr>
        <w:tab/>
      </w:r>
      <w:r w:rsidRPr="00EE1B34">
        <w:rPr>
          <w:rFonts w:ascii="Calibri" w:hAnsi="Calibri" w:cs="Arial"/>
          <w:color w:val="222222"/>
          <w:szCs w:val="22"/>
          <w:lang w:val="en-GB"/>
        </w:rPr>
        <w:t>Tender and Contract Award Acknowledgment Certificate</w:t>
      </w:r>
    </w:p>
    <w:p w14:paraId="16503CDB" w14:textId="7F6AD4F9" w:rsidR="00A23250"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C</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682714" w:rsidRPr="00CB0B8E">
        <w:rPr>
          <w:rFonts w:ascii="Calibri" w:hAnsi="Calibri" w:cs="Arial"/>
          <w:color w:val="222222"/>
          <w:szCs w:val="22"/>
          <w:lang w:val="en-GB"/>
        </w:rPr>
        <w:t xml:space="preserve">DRC General Conditions of Contract </w:t>
      </w:r>
    </w:p>
    <w:p w14:paraId="189B0242" w14:textId="487FE6F0" w:rsidR="00042D64" w:rsidRPr="003113D2" w:rsidRDefault="00042D64" w:rsidP="00972789">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3113D2">
        <w:rPr>
          <w:rFonts w:ascii="Calibri" w:hAnsi="Calibri" w:cs="Arial"/>
          <w:color w:val="222222"/>
          <w:szCs w:val="22"/>
          <w:lang w:val="en-GB"/>
        </w:rPr>
        <w:t>Annex D</w:t>
      </w:r>
      <w:r w:rsidR="00C52C53" w:rsidRPr="003113D2">
        <w:rPr>
          <w:rFonts w:ascii="Calibri" w:hAnsi="Calibri" w:cs="Arial"/>
          <w:color w:val="222222"/>
          <w:szCs w:val="22"/>
          <w:lang w:val="en-GB"/>
        </w:rPr>
        <w:t>:</w:t>
      </w:r>
      <w:r w:rsidR="00551C65" w:rsidRPr="003113D2">
        <w:rPr>
          <w:rFonts w:ascii="Calibri" w:hAnsi="Calibri" w:cs="Arial"/>
          <w:color w:val="222222"/>
          <w:szCs w:val="22"/>
          <w:lang w:val="en-GB"/>
        </w:rPr>
        <w:tab/>
      </w:r>
      <w:r w:rsidR="00484D28" w:rsidRPr="003113D2">
        <w:rPr>
          <w:rFonts w:ascii="Calibri" w:hAnsi="Calibri" w:cs="Arial"/>
          <w:color w:val="222222"/>
          <w:szCs w:val="22"/>
          <w:lang w:val="en-GB"/>
        </w:rPr>
        <w:t xml:space="preserve">DRC </w:t>
      </w:r>
      <w:r w:rsidR="00200A1F">
        <w:rPr>
          <w:rFonts w:ascii="Calibri" w:hAnsi="Calibri" w:cs="Arial"/>
          <w:color w:val="222222"/>
          <w:szCs w:val="22"/>
          <w:lang w:val="en-GB"/>
        </w:rPr>
        <w:t>Supplier Code of Conduct</w:t>
      </w:r>
    </w:p>
    <w:p w14:paraId="0DB24B29" w14:textId="13C0A34B" w:rsidR="00C52C53" w:rsidRDefault="00C52C53" w:rsidP="00A23250">
      <w:pPr>
        <w:numPr>
          <w:ilvl w:val="0"/>
          <w:numId w:val="25"/>
        </w:numPr>
        <w:shd w:val="clear" w:color="auto" w:fill="FFFFFF"/>
        <w:tabs>
          <w:tab w:val="left" w:pos="720"/>
          <w:tab w:val="left" w:pos="1710"/>
        </w:tabs>
        <w:spacing w:line="276" w:lineRule="auto"/>
        <w:ind w:left="360"/>
        <w:rPr>
          <w:rFonts w:ascii="Calibri" w:hAnsi="Calibri" w:cs="Arial"/>
          <w:color w:val="222222"/>
          <w:szCs w:val="22"/>
          <w:lang w:val="en-GB"/>
        </w:rPr>
      </w:pPr>
      <w:r w:rsidRPr="00072C84">
        <w:rPr>
          <w:rFonts w:ascii="Calibri" w:hAnsi="Calibri" w:cs="Arial"/>
          <w:szCs w:val="22"/>
          <w:lang w:val="en-GB"/>
        </w:rPr>
        <w:t xml:space="preserve">Annex </w:t>
      </w:r>
      <w:r w:rsidR="00072C84" w:rsidRPr="00072C84">
        <w:rPr>
          <w:rFonts w:ascii="Calibri" w:hAnsi="Calibri" w:cs="Arial"/>
          <w:szCs w:val="22"/>
          <w:lang w:val="en-GB"/>
        </w:rPr>
        <w:t>E</w:t>
      </w:r>
      <w:r w:rsidRPr="00072C84">
        <w:rPr>
          <w:rFonts w:ascii="Calibri" w:hAnsi="Calibri" w:cs="Arial"/>
          <w:szCs w:val="22"/>
          <w:lang w:val="en-GB"/>
        </w:rPr>
        <w:t>:</w:t>
      </w:r>
      <w:r w:rsidRPr="00EE1B34">
        <w:rPr>
          <w:rFonts w:ascii="Calibri" w:hAnsi="Calibri" w:cs="Arial"/>
          <w:color w:val="222222"/>
          <w:szCs w:val="22"/>
          <w:lang w:val="en-GB"/>
        </w:rPr>
        <w:tab/>
        <w:t>Supplier Profile and Registration</w:t>
      </w:r>
    </w:p>
    <w:p w14:paraId="17DA3F49" w14:textId="3E12FC8D" w:rsidR="00287115" w:rsidRPr="00281FC7" w:rsidRDefault="00287115" w:rsidP="00A23250">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sidRPr="00281FC7">
        <w:rPr>
          <w:rFonts w:ascii="Calibri" w:hAnsi="Calibri" w:cs="Arial"/>
          <w:szCs w:val="22"/>
          <w:lang w:val="en-GB"/>
        </w:rPr>
        <w:t xml:space="preserve">Annex </w:t>
      </w:r>
      <w:r w:rsidR="00281FC7" w:rsidRPr="00281FC7">
        <w:rPr>
          <w:rFonts w:ascii="Calibri" w:hAnsi="Calibri" w:cs="Arial"/>
          <w:szCs w:val="22"/>
          <w:lang w:val="en-GB"/>
        </w:rPr>
        <w:t>F</w:t>
      </w:r>
      <w:r w:rsidRPr="00281FC7">
        <w:rPr>
          <w:rFonts w:ascii="Calibri" w:hAnsi="Calibri" w:cs="Arial"/>
          <w:szCs w:val="22"/>
          <w:lang w:val="en-GB"/>
        </w:rPr>
        <w:t xml:space="preserve">: </w:t>
      </w:r>
      <w:r w:rsidRPr="00281FC7">
        <w:rPr>
          <w:rFonts w:ascii="Calibri" w:hAnsi="Calibri" w:cs="Arial"/>
          <w:szCs w:val="22"/>
          <w:lang w:val="en-GB"/>
        </w:rPr>
        <w:tab/>
      </w:r>
      <w:r w:rsidR="00281FC7" w:rsidRPr="00281FC7">
        <w:rPr>
          <w:rFonts w:ascii="Calibri" w:hAnsi="Calibri" w:cs="Arial"/>
          <w:szCs w:val="22"/>
          <w:lang w:val="en-GB"/>
        </w:rPr>
        <w:t>Consultant Declaration Form</w:t>
      </w:r>
    </w:p>
    <w:p w14:paraId="1E0BE3AC" w14:textId="4646BFF5" w:rsidR="002B39C4" w:rsidRPr="00281FC7" w:rsidRDefault="008A4A0F" w:rsidP="00972789">
      <w:pPr>
        <w:numPr>
          <w:ilvl w:val="0"/>
          <w:numId w:val="25"/>
        </w:numPr>
        <w:shd w:val="clear" w:color="auto" w:fill="FFFFFF"/>
        <w:tabs>
          <w:tab w:val="left" w:pos="720"/>
          <w:tab w:val="left" w:pos="1710"/>
        </w:tabs>
        <w:spacing w:line="276" w:lineRule="auto"/>
        <w:ind w:left="360"/>
        <w:rPr>
          <w:rFonts w:ascii="Calibri" w:hAnsi="Calibri" w:cs="Arial"/>
          <w:szCs w:val="22"/>
          <w:lang w:val="en-GB"/>
        </w:rPr>
      </w:pPr>
      <w:r w:rsidRPr="00281FC7">
        <w:rPr>
          <w:rFonts w:ascii="Calibri" w:hAnsi="Calibri" w:cs="Arial"/>
          <w:szCs w:val="22"/>
          <w:lang w:val="en-GB"/>
        </w:rPr>
        <w:t xml:space="preserve">Annex </w:t>
      </w:r>
      <w:r w:rsidR="00281FC7" w:rsidRPr="00281FC7">
        <w:rPr>
          <w:rFonts w:ascii="Calibri" w:hAnsi="Calibri" w:cs="Arial"/>
          <w:szCs w:val="22"/>
          <w:lang w:val="en-GB"/>
        </w:rPr>
        <w:t>H</w:t>
      </w:r>
      <w:r w:rsidRPr="00281FC7">
        <w:rPr>
          <w:rFonts w:ascii="Calibri" w:hAnsi="Calibri" w:cs="Arial"/>
          <w:szCs w:val="22"/>
          <w:lang w:val="en-GB"/>
        </w:rPr>
        <w:t>:</w:t>
      </w:r>
      <w:r w:rsidRPr="00281FC7">
        <w:rPr>
          <w:rFonts w:ascii="Calibri" w:hAnsi="Calibri" w:cs="Arial"/>
          <w:szCs w:val="22"/>
          <w:lang w:val="en-GB"/>
        </w:rPr>
        <w:tab/>
      </w:r>
      <w:r w:rsidR="00281FC7" w:rsidRPr="00281FC7">
        <w:rPr>
          <w:rFonts w:ascii="Calibri" w:hAnsi="Calibri" w:cs="Arial"/>
          <w:szCs w:val="22"/>
          <w:lang w:val="en-GB"/>
        </w:rPr>
        <w:t>Terms of Reference</w:t>
      </w:r>
    </w:p>
    <w:p w14:paraId="0BFA2BAE" w14:textId="77777777" w:rsidR="00042D64" w:rsidRPr="00EE1B34" w:rsidRDefault="00042D64" w:rsidP="00042D64">
      <w:pPr>
        <w:shd w:val="clear" w:color="auto" w:fill="FFFFFF"/>
        <w:ind w:left="720"/>
        <w:rPr>
          <w:rFonts w:ascii="Calibri" w:hAnsi="Calibri" w:cs="Arial"/>
          <w:color w:val="222222"/>
          <w:szCs w:val="22"/>
          <w:lang w:val="en-GB"/>
        </w:rPr>
      </w:pPr>
    </w:p>
    <w:p w14:paraId="2967CF68" w14:textId="77777777" w:rsidR="003F0DB2" w:rsidRPr="00EE1B34" w:rsidRDefault="003F0DB2"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 xml:space="preserve">Under </w:t>
      </w:r>
      <w:r w:rsidR="00403B1A" w:rsidRPr="00EE1B34">
        <w:rPr>
          <w:rFonts w:ascii="Calibri" w:hAnsi="Calibri" w:cs="Arial"/>
          <w:color w:val="222222"/>
          <w:szCs w:val="22"/>
          <w:lang w:val="en-GB"/>
        </w:rPr>
        <w:t>DRC</w:t>
      </w:r>
      <w:r w:rsidRPr="00EE1B34">
        <w:rPr>
          <w:rFonts w:ascii="Calibri" w:hAnsi="Calibri" w:cs="Arial"/>
          <w:color w:val="222222"/>
          <w:szCs w:val="22"/>
          <w:lang w:val="en-GB"/>
        </w:rPr>
        <w:t xml:space="preserve">’s Anticorruption Policy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idders shall observe the highest standard of ethics during the procurement and execution of such contracts. </w:t>
      </w:r>
      <w:r w:rsidR="009A73CA" w:rsidRPr="00EE1B34">
        <w:rPr>
          <w:rFonts w:ascii="Calibri" w:hAnsi="Calibri" w:cs="Arial"/>
          <w:color w:val="222222"/>
          <w:szCs w:val="22"/>
          <w:lang w:val="en-GB"/>
        </w:rPr>
        <w:t>DRC</w:t>
      </w:r>
      <w:r w:rsidRPr="00EE1B34">
        <w:rPr>
          <w:rFonts w:ascii="Calibri" w:hAnsi="Calibri" w:cs="Arial"/>
          <w:color w:val="222222"/>
          <w:szCs w:val="22"/>
          <w:lang w:val="en-GB"/>
        </w:rPr>
        <w:t xml:space="preserve"> will reject a </w:t>
      </w:r>
      <w:r w:rsidR="00403B1A" w:rsidRPr="00EE1B34">
        <w:rPr>
          <w:rFonts w:ascii="Calibri" w:hAnsi="Calibri" w:cs="Arial"/>
          <w:color w:val="222222"/>
          <w:szCs w:val="22"/>
          <w:lang w:val="en-GB"/>
        </w:rPr>
        <w:t>Bid</w:t>
      </w:r>
      <w:r w:rsidRPr="00EE1B34">
        <w:rPr>
          <w:rFonts w:ascii="Calibri" w:hAnsi="Calibri" w:cs="Arial"/>
          <w:color w:val="222222"/>
          <w:szCs w:val="22"/>
          <w:lang w:val="en-GB"/>
        </w:rPr>
        <w:t xml:space="preserve"> if it determines that the </w:t>
      </w:r>
      <w:r w:rsidR="0043614F" w:rsidRPr="00EE1B34">
        <w:rPr>
          <w:rFonts w:ascii="Calibri" w:hAnsi="Calibri" w:cs="Arial"/>
          <w:color w:val="222222"/>
          <w:szCs w:val="22"/>
          <w:lang w:val="en-GB"/>
        </w:rPr>
        <w:t>B</w:t>
      </w:r>
      <w:r w:rsidRPr="00EE1B34">
        <w:rPr>
          <w:rFonts w:ascii="Calibri" w:hAnsi="Calibri" w:cs="Arial"/>
          <w:color w:val="222222"/>
          <w:szCs w:val="22"/>
          <w:lang w:val="en-GB"/>
        </w:rPr>
        <w:t xml:space="preserve">idder recommended for award, has engaged in corrupt, fraudulent, collusive, or coercive practices in competing for, or in executing, the Contract. </w:t>
      </w:r>
    </w:p>
    <w:p w14:paraId="0E8C9942" w14:textId="77777777" w:rsidR="00403B1A" w:rsidRPr="00EE1B34" w:rsidRDefault="00403B1A" w:rsidP="003F0DB2">
      <w:pPr>
        <w:shd w:val="clear" w:color="auto" w:fill="FFFFFF"/>
        <w:rPr>
          <w:rFonts w:ascii="Calibri" w:hAnsi="Calibri" w:cs="Arial"/>
          <w:color w:val="222222"/>
          <w:szCs w:val="22"/>
          <w:lang w:val="en-GB"/>
        </w:rPr>
      </w:pPr>
    </w:p>
    <w:p w14:paraId="42E02F99" w14:textId="77777777" w:rsidR="00403B1A" w:rsidRPr="00EE1B34" w:rsidRDefault="00403B1A" w:rsidP="003F0DB2">
      <w:pPr>
        <w:shd w:val="clear" w:color="auto" w:fill="FFFFFF"/>
        <w:rPr>
          <w:rFonts w:ascii="Calibri" w:hAnsi="Calibri" w:cs="Arial"/>
          <w:color w:val="222222"/>
          <w:szCs w:val="22"/>
          <w:lang w:val="en-GB"/>
        </w:rPr>
      </w:pPr>
      <w:r w:rsidRPr="00EE1B34">
        <w:rPr>
          <w:rFonts w:ascii="Calibri" w:hAnsi="Calibri" w:cs="Arial"/>
          <w:color w:val="222222"/>
          <w:szCs w:val="22"/>
          <w:lang w:val="en-GB"/>
        </w:rPr>
        <w:t>Your</w:t>
      </w:r>
      <w:r w:rsidR="002B119F" w:rsidRPr="00EE1B34">
        <w:rPr>
          <w:rFonts w:ascii="Calibri" w:hAnsi="Calibri" w:cs="Arial"/>
          <w:color w:val="222222"/>
          <w:szCs w:val="22"/>
          <w:lang w:val="en-GB"/>
        </w:rPr>
        <w:t>s</w:t>
      </w:r>
      <w:r w:rsidRPr="00EE1B34">
        <w:rPr>
          <w:rFonts w:ascii="Calibri" w:hAnsi="Calibri" w:cs="Arial"/>
          <w:color w:val="222222"/>
          <w:szCs w:val="22"/>
          <w:lang w:val="en-GB"/>
        </w:rPr>
        <w:t xml:space="preserve"> sincerely</w:t>
      </w:r>
    </w:p>
    <w:p w14:paraId="2D8EEA62" w14:textId="77777777" w:rsidR="00403B1A" w:rsidRPr="00EE1B34" w:rsidRDefault="00403B1A" w:rsidP="003F0DB2">
      <w:pPr>
        <w:shd w:val="clear" w:color="auto" w:fill="FFFFFF"/>
        <w:rPr>
          <w:rFonts w:ascii="Calibri" w:hAnsi="Calibri" w:cs="Arial"/>
          <w:color w:val="222222"/>
          <w:szCs w:val="22"/>
          <w:lang w:val="en-GB"/>
        </w:rPr>
      </w:pPr>
    </w:p>
    <w:p w14:paraId="5EC2775C" w14:textId="77777777" w:rsidR="00403B1A" w:rsidRPr="00EE1B34" w:rsidRDefault="00403B1A" w:rsidP="003F0DB2">
      <w:pPr>
        <w:pBdr>
          <w:bottom w:val="single" w:sz="12" w:space="1" w:color="auto"/>
        </w:pBdr>
        <w:shd w:val="clear" w:color="auto" w:fill="FFFFFF"/>
        <w:rPr>
          <w:rFonts w:ascii="Calibri" w:hAnsi="Calibri" w:cs="Arial"/>
          <w:color w:val="222222"/>
          <w:szCs w:val="22"/>
          <w:lang w:val="en-GB"/>
        </w:rPr>
      </w:pPr>
    </w:p>
    <w:p w14:paraId="4955A73A" w14:textId="2E70E2F1" w:rsidR="002B39C4" w:rsidRDefault="002B39C4" w:rsidP="003F0DB2">
      <w:pPr>
        <w:shd w:val="clear" w:color="auto" w:fill="FFFFFF"/>
        <w:rPr>
          <w:rFonts w:ascii="Calibri" w:hAnsi="Calibri" w:cs="Arial"/>
          <w:color w:val="222222"/>
          <w:szCs w:val="22"/>
          <w:highlight w:val="lightGray"/>
          <w:lang w:val="en-GB"/>
        </w:rPr>
      </w:pPr>
    </w:p>
    <w:p w14:paraId="70A8F5AF" w14:textId="77777777" w:rsidR="002B39C4" w:rsidRDefault="002B39C4" w:rsidP="00972789">
      <w:pPr>
        <w:pStyle w:val="Heading1"/>
        <w:rPr>
          <w:highlight w:val="lightGray"/>
          <w:lang w:val="en-GB"/>
        </w:rPr>
      </w:pPr>
      <w:r>
        <w:rPr>
          <w:highlight w:val="lightGray"/>
          <w:lang w:val="en-GB"/>
        </w:rPr>
        <w:br w:type="page"/>
      </w:r>
    </w:p>
    <w:p w14:paraId="0E8018BA" w14:textId="0FF98758" w:rsidR="007D003F" w:rsidRPr="00EE1B34" w:rsidRDefault="00842D4B" w:rsidP="007D003F">
      <w:pPr>
        <w:jc w:val="center"/>
        <w:rPr>
          <w:rFonts w:ascii="Calibri" w:hAnsi="Calibri" w:cs="Arial"/>
          <w:b/>
          <w:szCs w:val="22"/>
          <w:lang w:val="en-GB"/>
        </w:rPr>
      </w:pPr>
      <w:r>
        <w:rPr>
          <w:rFonts w:ascii="Calibri" w:hAnsi="Calibri" w:cs="Arial"/>
          <w:szCs w:val="22"/>
          <w:lang w:val="en-GB"/>
        </w:rPr>
        <w:lastRenderedPageBreak/>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r>
      <w:r>
        <w:rPr>
          <w:rFonts w:ascii="Calibri" w:hAnsi="Calibri" w:cs="Arial"/>
          <w:szCs w:val="22"/>
          <w:lang w:val="en-GB"/>
        </w:rPr>
        <w:tab/>
        <w:t>ANNEX B</w:t>
      </w:r>
    </w:p>
    <w:p w14:paraId="600B4430" w14:textId="6A3042EE" w:rsidR="003A502F" w:rsidRPr="00EE1B34" w:rsidRDefault="00842D4B" w:rsidP="003A502F">
      <w:pPr>
        <w:shd w:val="clear" w:color="auto" w:fill="FFFFFF"/>
        <w:jc w:val="center"/>
        <w:rPr>
          <w:rFonts w:ascii="Calibri" w:hAnsi="Calibri" w:cs="Arial"/>
          <w:b/>
          <w:color w:val="222222"/>
          <w:u w:val="single"/>
          <w:lang w:val="en-GB"/>
        </w:rPr>
      </w:pPr>
      <w:r>
        <w:rPr>
          <w:rFonts w:ascii="Calibri" w:hAnsi="Calibri" w:cs="Arial"/>
          <w:b/>
          <w:color w:val="222222"/>
          <w:u w:val="single"/>
          <w:lang w:val="en-GB"/>
        </w:rPr>
        <w:t>T</w:t>
      </w:r>
      <w:r w:rsidR="003A502F" w:rsidRPr="00EE1B34">
        <w:rPr>
          <w:rFonts w:ascii="Calibri" w:hAnsi="Calibri" w:cs="Arial"/>
          <w:b/>
          <w:color w:val="222222"/>
          <w:u w:val="single"/>
          <w:lang w:val="en-GB"/>
        </w:rPr>
        <w:t>ender and Contract Award Acknowledge Certificate</w:t>
      </w:r>
    </w:p>
    <w:p w14:paraId="2B43DF7F" w14:textId="77777777" w:rsidR="003A502F" w:rsidRPr="00EE1B34" w:rsidRDefault="003A502F" w:rsidP="003A502F">
      <w:pPr>
        <w:shd w:val="clear" w:color="auto" w:fill="FFFFFF"/>
        <w:jc w:val="center"/>
        <w:rPr>
          <w:rFonts w:ascii="Calibri" w:hAnsi="Calibri" w:cs="Arial"/>
          <w:b/>
          <w:color w:val="222222"/>
          <w:u w:val="single"/>
          <w:lang w:val="en-GB"/>
        </w:rPr>
      </w:pPr>
    </w:p>
    <w:p w14:paraId="65E1E0DA" w14:textId="72548A2F" w:rsidR="003A502F" w:rsidRPr="00EE1B34" w:rsidRDefault="003A502F" w:rsidP="003A502F">
      <w:pPr>
        <w:shd w:val="clear" w:color="auto" w:fill="FFFFFF"/>
        <w:jc w:val="center"/>
        <w:rPr>
          <w:rFonts w:ascii="Calibri" w:hAnsi="Calibri" w:cs="Arial"/>
          <w:b/>
          <w:color w:val="222222"/>
          <w:lang w:val="en-GB"/>
        </w:rPr>
      </w:pPr>
      <w:r w:rsidRPr="00EE1B34">
        <w:rPr>
          <w:rFonts w:ascii="Calibri" w:hAnsi="Calibri" w:cs="Arial"/>
          <w:b/>
          <w:color w:val="222222"/>
          <w:lang w:val="en-GB"/>
        </w:rPr>
        <w:t xml:space="preserve">This attachment </w:t>
      </w:r>
      <w:r w:rsidR="002808DB">
        <w:rPr>
          <w:rFonts w:ascii="Calibri" w:hAnsi="Calibri" w:cs="Arial"/>
          <w:b/>
          <w:color w:val="222222"/>
          <w:lang w:val="en-GB"/>
        </w:rPr>
        <w:t>shall</w:t>
      </w:r>
      <w:r w:rsidRPr="00EE1B34">
        <w:rPr>
          <w:rFonts w:ascii="Calibri" w:hAnsi="Calibri" w:cs="Arial"/>
          <w:b/>
          <w:color w:val="222222"/>
          <w:lang w:val="en-GB"/>
        </w:rPr>
        <w:t xml:space="preserve"> be signed and submitted with the Bid</w:t>
      </w:r>
    </w:p>
    <w:p w14:paraId="257C039B" w14:textId="77777777" w:rsidR="0041369D" w:rsidRPr="00EE1B34" w:rsidRDefault="0041369D" w:rsidP="008119CB">
      <w:pPr>
        <w:shd w:val="clear" w:color="auto" w:fill="FFFFFF"/>
        <w:jc w:val="left"/>
        <w:rPr>
          <w:rFonts w:ascii="Calibri" w:hAnsi="Calibri" w:cs="Arial"/>
          <w:b/>
          <w:color w:val="222222"/>
          <w:lang w:val="en-GB"/>
        </w:rPr>
      </w:pPr>
    </w:p>
    <w:p w14:paraId="21A3272E" w14:textId="046611C8" w:rsidR="0041369D" w:rsidRPr="00EE1B34" w:rsidRDefault="0041369D" w:rsidP="008119CB">
      <w:pPr>
        <w:shd w:val="clear" w:color="auto" w:fill="FFFFFF"/>
        <w:jc w:val="left"/>
        <w:rPr>
          <w:rFonts w:ascii="Calibri" w:hAnsi="Calibri" w:cs="Arial"/>
          <w:b/>
          <w:color w:val="222222"/>
          <w:lang w:val="en-GB"/>
        </w:rPr>
        <w:sectPr w:rsidR="0041369D" w:rsidRPr="00EE1B34" w:rsidSect="00972789">
          <w:headerReference w:type="default" r:id="rId17"/>
          <w:footerReference w:type="default" r:id="rId18"/>
          <w:footerReference w:type="first" r:id="rId19"/>
          <w:endnotePr>
            <w:numRestart w:val="eachSect"/>
          </w:endnotePr>
          <w:type w:val="continuous"/>
          <w:pgSz w:w="12240" w:h="15840"/>
          <w:pgMar w:top="1440" w:right="720" w:bottom="1440" w:left="1440" w:header="720" w:footer="720" w:gutter="0"/>
          <w:cols w:space="720"/>
          <w:titlePg/>
          <w:docGrid w:linePitch="360"/>
        </w:sectPr>
      </w:pPr>
    </w:p>
    <w:p w14:paraId="50928F81" w14:textId="70636A24" w:rsidR="003A502F" w:rsidRPr="00EE1B34" w:rsidRDefault="003A502F" w:rsidP="003A502F">
      <w:pPr>
        <w:numPr>
          <w:ilvl w:val="0"/>
          <w:numId w:val="24"/>
        </w:numPr>
        <w:tabs>
          <w:tab w:val="left" w:pos="360"/>
          <w:tab w:val="left" w:pos="540"/>
        </w:tabs>
        <w:ind w:left="0" w:firstLine="0"/>
        <w:rPr>
          <w:rFonts w:ascii="Calibri" w:hAnsi="Calibri" w:cs="Arial"/>
          <w:lang w:val="en-GB"/>
        </w:rPr>
      </w:pPr>
      <w:r w:rsidRPr="00EE1B34">
        <w:rPr>
          <w:rFonts w:ascii="Calibri" w:hAnsi="Calibri" w:cs="Arial"/>
          <w:lang w:val="en-GB"/>
        </w:rPr>
        <w:t xml:space="preserve">In compliance with the </w:t>
      </w:r>
      <w:r w:rsidR="00764110">
        <w:rPr>
          <w:rFonts w:ascii="Calibri" w:hAnsi="Calibri" w:cs="Arial"/>
          <w:lang w:val="en-GB"/>
        </w:rPr>
        <w:t>RFP</w:t>
      </w:r>
      <w:r w:rsidR="00EE510B" w:rsidRPr="00EE1B34">
        <w:rPr>
          <w:rFonts w:ascii="Calibri" w:hAnsi="Calibri" w:cs="Arial"/>
          <w:lang w:val="en-GB"/>
        </w:rPr>
        <w:t xml:space="preserve"> </w:t>
      </w:r>
      <w:r w:rsidR="00C6161B" w:rsidRPr="00EE1B34">
        <w:rPr>
          <w:rFonts w:ascii="Calibri" w:hAnsi="Calibri" w:cs="Arial"/>
          <w:lang w:val="en-GB"/>
        </w:rPr>
        <w:t xml:space="preserve">Instructions </w:t>
      </w:r>
      <w:r w:rsidR="00984517" w:rsidRPr="00EE1B34">
        <w:rPr>
          <w:rFonts w:ascii="Calibri" w:hAnsi="Calibri" w:cs="Arial"/>
          <w:lang w:val="en-GB"/>
        </w:rPr>
        <w:t xml:space="preserve">and </w:t>
      </w:r>
      <w:r w:rsidR="00C6161B" w:rsidRPr="0011431B">
        <w:rPr>
          <w:rFonts w:ascii="Calibri" w:hAnsi="Calibri" w:cs="Arial"/>
          <w:lang w:val="en-GB"/>
        </w:rPr>
        <w:t>G</w:t>
      </w:r>
      <w:r w:rsidRPr="0011431B">
        <w:rPr>
          <w:rFonts w:ascii="Calibri" w:hAnsi="Calibri" w:cs="Arial"/>
          <w:lang w:val="en-GB"/>
        </w:rPr>
        <w:t>eneral Conditions of Contract, we the undersigned, offer</w:t>
      </w:r>
      <w:r w:rsidRPr="00EE1B34">
        <w:rPr>
          <w:rFonts w:ascii="Calibri" w:hAnsi="Calibri" w:cs="Arial"/>
          <w:lang w:val="en-GB"/>
        </w:rPr>
        <w:t xml:space="preserve"> to furnish some or </w:t>
      </w:r>
      <w:r w:rsidR="008A4A0F" w:rsidRPr="00EE1B34">
        <w:rPr>
          <w:rFonts w:ascii="Calibri" w:hAnsi="Calibri" w:cs="Arial"/>
          <w:lang w:val="en-GB"/>
        </w:rPr>
        <w:t>all</w:t>
      </w:r>
      <w:r w:rsidRPr="00EE1B34">
        <w:rPr>
          <w:rFonts w:ascii="Calibri" w:hAnsi="Calibri" w:cs="Arial"/>
          <w:lang w:val="en-GB"/>
        </w:rPr>
        <w:t xml:space="preserve"> the items quoted for, at the prices entered in the </w:t>
      </w:r>
      <w:r w:rsidR="006F6872" w:rsidRPr="00EE1B34">
        <w:rPr>
          <w:rFonts w:ascii="Calibri" w:hAnsi="Calibri" w:cs="Arial"/>
          <w:lang w:val="en-GB"/>
        </w:rPr>
        <w:t xml:space="preserve">attached </w:t>
      </w:r>
      <w:r w:rsidR="00C6161B" w:rsidRPr="00EE1B34">
        <w:rPr>
          <w:rFonts w:ascii="Calibri" w:hAnsi="Calibri" w:cs="Arial"/>
          <w:lang w:val="en-GB"/>
        </w:rPr>
        <w:t xml:space="preserve">DRC Bid Form No </w:t>
      </w:r>
      <w:r w:rsidR="00764110" w:rsidRPr="008A4A0F">
        <w:rPr>
          <w:rFonts w:ascii="Calibri" w:hAnsi="Calibri" w:cs="Arial"/>
          <w:i/>
          <w:color w:val="FF0000"/>
          <w:lang w:val="en-GB"/>
        </w:rPr>
        <w:t>[</w:t>
      </w:r>
      <w:r w:rsidR="00B77D3C" w:rsidRPr="00C40EC0">
        <w:rPr>
          <w:rFonts w:ascii="Calibri" w:hAnsi="Calibri" w:cs="Arial"/>
          <w:b/>
          <w:color w:val="FF0000"/>
          <w:szCs w:val="22"/>
          <w:lang w:val="en-GB"/>
        </w:rPr>
        <w:t>RFP-TUN-00</w:t>
      </w:r>
      <w:r w:rsidR="00B77D3C">
        <w:rPr>
          <w:rFonts w:ascii="Calibri" w:hAnsi="Calibri" w:cs="Arial"/>
          <w:b/>
          <w:color w:val="FF0000"/>
          <w:szCs w:val="22"/>
          <w:lang w:val="en-GB"/>
        </w:rPr>
        <w:t>2</w:t>
      </w:r>
      <w:r w:rsidR="00C6161B" w:rsidRPr="008A4A0F">
        <w:rPr>
          <w:rFonts w:ascii="Calibri" w:hAnsi="Calibri" w:cs="Arial"/>
          <w:i/>
          <w:color w:val="FF0000"/>
          <w:lang w:val="en-GB"/>
        </w:rPr>
        <w:t>.]</w:t>
      </w:r>
      <w:r w:rsidRPr="008A4A0F">
        <w:rPr>
          <w:rFonts w:ascii="Calibri" w:hAnsi="Calibri" w:cs="Arial"/>
          <w:lang w:val="en-GB"/>
        </w:rPr>
        <w:t>,</w:t>
      </w:r>
      <w:r w:rsidRPr="00EE1B34">
        <w:rPr>
          <w:rFonts w:ascii="Calibri" w:hAnsi="Calibri" w:cs="Arial"/>
          <w:lang w:val="en-GB"/>
        </w:rPr>
        <w:t xml:space="preserve"> delivered to the destination specified therein.</w:t>
      </w:r>
    </w:p>
    <w:p w14:paraId="21982899" w14:textId="77777777" w:rsidR="003A502F" w:rsidRPr="00EE1B34" w:rsidRDefault="003A502F" w:rsidP="00A715A4">
      <w:pPr>
        <w:tabs>
          <w:tab w:val="left" w:pos="900"/>
        </w:tabs>
        <w:rPr>
          <w:rFonts w:ascii="Calibri" w:hAnsi="Calibri" w:cs="Arial"/>
          <w:lang w:val="en-GB"/>
        </w:rPr>
      </w:pPr>
    </w:p>
    <w:p w14:paraId="655A3C2A" w14:textId="2667E6DF" w:rsidR="003A502F" w:rsidRPr="00EE1B34" w:rsidRDefault="003A502F" w:rsidP="003A502F">
      <w:pPr>
        <w:numPr>
          <w:ilvl w:val="0"/>
          <w:numId w:val="24"/>
        </w:numPr>
        <w:tabs>
          <w:tab w:val="left" w:pos="360"/>
        </w:tabs>
        <w:ind w:left="0" w:firstLine="0"/>
        <w:rPr>
          <w:rFonts w:ascii="Calibri" w:hAnsi="Calibri" w:cs="Arial"/>
          <w:lang w:val="en-GB"/>
        </w:rPr>
      </w:pPr>
      <w:r w:rsidRPr="00EE1B34">
        <w:rPr>
          <w:rFonts w:ascii="Calibri" w:hAnsi="Calibri" w:cs="Arial"/>
          <w:lang w:val="en-GB"/>
        </w:rPr>
        <w:t xml:space="preserve">We accept the terms and conditions set forth in the </w:t>
      </w:r>
      <w:r w:rsidR="00764110">
        <w:rPr>
          <w:rFonts w:ascii="Calibri" w:hAnsi="Calibri" w:cs="Arial"/>
          <w:lang w:val="en-GB"/>
        </w:rPr>
        <w:t>RFP</w:t>
      </w:r>
      <w:r w:rsidR="00484D28" w:rsidRPr="00EE1B34">
        <w:rPr>
          <w:rFonts w:ascii="Calibri" w:hAnsi="Calibri" w:cs="Arial"/>
          <w:lang w:val="en-GB"/>
        </w:rPr>
        <w:t xml:space="preserve"> Letter</w:t>
      </w:r>
      <w:r w:rsidRPr="00EE1B34">
        <w:rPr>
          <w:rFonts w:ascii="Calibri" w:hAnsi="Calibri" w:cs="Arial"/>
          <w:lang w:val="en-GB"/>
        </w:rPr>
        <w:t xml:space="preserve"> and the following requirements have been noted and will be complied with where applicable:</w:t>
      </w:r>
    </w:p>
    <w:p w14:paraId="1564A49A" w14:textId="77777777" w:rsidR="00042D64" w:rsidRPr="00EE1B34" w:rsidRDefault="00042D64" w:rsidP="00042D64">
      <w:pPr>
        <w:tabs>
          <w:tab w:val="left" w:pos="0"/>
          <w:tab w:val="left" w:pos="360"/>
        </w:tabs>
        <w:rPr>
          <w:rFonts w:ascii="Calibri" w:hAnsi="Calibri" w:cs="Arial"/>
          <w:lang w:val="en-GB"/>
        </w:rPr>
      </w:pPr>
    </w:p>
    <w:p w14:paraId="510B6409" w14:textId="1598235D" w:rsidR="003212F3" w:rsidRPr="00EE1B34" w:rsidRDefault="003212F3"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 xml:space="preserve">We confirm that for any offer made where the delivery </w:t>
      </w:r>
      <w:r w:rsidR="006F6872" w:rsidRPr="00EE1B34">
        <w:rPr>
          <w:rFonts w:ascii="Calibri" w:hAnsi="Calibri" w:cs="Arial"/>
          <w:lang w:val="en-GB"/>
        </w:rPr>
        <w:t>destination</w:t>
      </w:r>
      <w:r w:rsidR="00764110">
        <w:rPr>
          <w:rFonts w:ascii="Calibri" w:hAnsi="Calibri" w:cs="Arial"/>
          <w:lang w:val="en-GB"/>
        </w:rPr>
        <w:t xml:space="preserve"> is not as requested in the RFP</w:t>
      </w:r>
      <w:r w:rsidRPr="00EE1B34">
        <w:rPr>
          <w:rFonts w:ascii="Calibri" w:hAnsi="Calibri" w:cs="Arial"/>
          <w:lang w:val="en-GB"/>
        </w:rPr>
        <w:t>, that DRC reserves the right to disregard the offer.</w:t>
      </w:r>
    </w:p>
    <w:p w14:paraId="3D09A109" w14:textId="77777777" w:rsidR="00042D64" w:rsidRPr="00EE1B34" w:rsidRDefault="00042D64" w:rsidP="00042D64">
      <w:pPr>
        <w:pStyle w:val="ColorfulList-Accent11"/>
        <w:rPr>
          <w:rFonts w:ascii="Calibri" w:hAnsi="Calibri" w:cs="Arial"/>
          <w:lang w:val="en-GB"/>
        </w:rPr>
      </w:pPr>
    </w:p>
    <w:p w14:paraId="3573A219" w14:textId="6D90D48C" w:rsidR="003212F3" w:rsidRPr="00EE1B34" w:rsidRDefault="003212F3"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That conditional Bids cannot be accepted.</w:t>
      </w:r>
    </w:p>
    <w:p w14:paraId="301E6C07" w14:textId="77777777" w:rsidR="00042D64" w:rsidRPr="00EE1B34" w:rsidRDefault="00042D64" w:rsidP="00042D64">
      <w:pPr>
        <w:pStyle w:val="ColorfulList-Accent11"/>
        <w:rPr>
          <w:rFonts w:ascii="Calibri" w:hAnsi="Calibri" w:cs="Arial"/>
          <w:lang w:val="en-GB"/>
        </w:rPr>
      </w:pPr>
    </w:p>
    <w:p w14:paraId="1A23254F" w14:textId="2079EB85" w:rsidR="003212F3" w:rsidRPr="00EE1B34" w:rsidRDefault="003212F3" w:rsidP="008119CB">
      <w:pPr>
        <w:numPr>
          <w:ilvl w:val="1"/>
          <w:numId w:val="24"/>
        </w:numPr>
        <w:tabs>
          <w:tab w:val="left" w:pos="0"/>
          <w:tab w:val="left" w:pos="360"/>
        </w:tabs>
        <w:ind w:left="360"/>
        <w:rPr>
          <w:rFonts w:ascii="Calibri" w:hAnsi="Calibri" w:cs="Arial"/>
          <w:i/>
          <w:lang w:val="en-GB"/>
        </w:rPr>
      </w:pPr>
      <w:r w:rsidRPr="00EE1B34">
        <w:rPr>
          <w:rFonts w:ascii="Calibri" w:hAnsi="Calibri" w:cs="Arial"/>
          <w:lang w:val="en-GB"/>
        </w:rPr>
        <w:t>That the curren</w:t>
      </w:r>
      <w:r w:rsidR="006F6872" w:rsidRPr="00EE1B34">
        <w:rPr>
          <w:rFonts w:ascii="Calibri" w:hAnsi="Calibri" w:cs="Arial"/>
          <w:lang w:val="en-GB"/>
        </w:rPr>
        <w:t>cy</w:t>
      </w:r>
      <w:r w:rsidRPr="00EE1B34">
        <w:rPr>
          <w:rFonts w:ascii="Calibri" w:hAnsi="Calibri" w:cs="Arial"/>
          <w:lang w:val="en-GB"/>
        </w:rPr>
        <w:t xml:space="preserve"> of the Bid should be in</w:t>
      </w:r>
      <w:r w:rsidR="00484D28" w:rsidRPr="00EE1B34">
        <w:rPr>
          <w:rFonts w:ascii="Calibri" w:hAnsi="Calibri" w:cs="Arial"/>
          <w:lang w:val="en-GB"/>
        </w:rPr>
        <w:t xml:space="preserve"> </w:t>
      </w:r>
      <w:r w:rsidRPr="008A4A0F">
        <w:rPr>
          <w:rFonts w:ascii="Calibri" w:hAnsi="Calibri" w:cs="Arial"/>
          <w:i/>
          <w:color w:val="FF0000"/>
          <w:lang w:val="en-GB"/>
        </w:rPr>
        <w:t>[</w:t>
      </w:r>
      <w:r w:rsidR="00B77D3C">
        <w:rPr>
          <w:rFonts w:ascii="Calibri" w:hAnsi="Calibri" w:cs="Arial"/>
          <w:i/>
          <w:color w:val="FF0000"/>
          <w:lang w:val="en-GB"/>
        </w:rPr>
        <w:t>TND</w:t>
      </w:r>
      <w:r w:rsidRPr="008A4A0F">
        <w:rPr>
          <w:rFonts w:ascii="Calibri" w:hAnsi="Calibri" w:cs="Arial"/>
          <w:i/>
          <w:color w:val="FF0000"/>
          <w:lang w:val="en-GB"/>
        </w:rPr>
        <w:t>]</w:t>
      </w:r>
      <w:r w:rsidR="00042D64" w:rsidRPr="008A4A0F">
        <w:rPr>
          <w:rFonts w:ascii="Calibri" w:hAnsi="Calibri" w:cs="Arial"/>
          <w:i/>
          <w:lang w:val="en-GB"/>
        </w:rPr>
        <w:t>.</w:t>
      </w:r>
    </w:p>
    <w:p w14:paraId="515AF63B" w14:textId="77777777" w:rsidR="00042D64" w:rsidRPr="00EE1B34" w:rsidRDefault="00042D64" w:rsidP="00484D28">
      <w:pPr>
        <w:pStyle w:val="ColorfulList-Accent11"/>
        <w:ind w:left="0"/>
        <w:rPr>
          <w:rFonts w:ascii="Calibri" w:hAnsi="Calibri" w:cs="Arial"/>
          <w:lang w:val="en-GB"/>
        </w:rPr>
      </w:pPr>
    </w:p>
    <w:p w14:paraId="29A5078F" w14:textId="77777777" w:rsidR="008119CB" w:rsidRPr="00EE1B34" w:rsidRDefault="008119CB" w:rsidP="003212F3">
      <w:pPr>
        <w:numPr>
          <w:ilvl w:val="1"/>
          <w:numId w:val="24"/>
        </w:numPr>
        <w:tabs>
          <w:tab w:val="left" w:pos="0"/>
          <w:tab w:val="left" w:pos="360"/>
        </w:tabs>
        <w:ind w:left="0" w:firstLine="0"/>
        <w:rPr>
          <w:rFonts w:ascii="Calibri" w:hAnsi="Calibri" w:cs="Arial"/>
          <w:lang w:val="en-GB"/>
        </w:rPr>
      </w:pPr>
      <w:r w:rsidRPr="00EE1B34">
        <w:rPr>
          <w:rFonts w:ascii="Calibri" w:hAnsi="Calibri" w:cs="Arial"/>
          <w:lang w:val="en-GB"/>
        </w:rPr>
        <w:t>DRC reserves the right, at its own discretion:</w:t>
      </w:r>
    </w:p>
    <w:p w14:paraId="3B1FAF6C" w14:textId="77777777" w:rsidR="006F6872" w:rsidRPr="00EE1B34" w:rsidRDefault="006F6872" w:rsidP="006F6872">
      <w:pPr>
        <w:tabs>
          <w:tab w:val="left" w:pos="0"/>
          <w:tab w:val="left" w:pos="360"/>
        </w:tabs>
        <w:rPr>
          <w:rFonts w:ascii="Calibri" w:hAnsi="Calibri" w:cs="Arial"/>
          <w:lang w:val="en-GB"/>
        </w:rPr>
      </w:pPr>
    </w:p>
    <w:p w14:paraId="49999E19" w14:textId="77777777" w:rsidR="008119CB" w:rsidRPr="00EE1B34" w:rsidRDefault="008119CB"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award a contract for a lesser or greater quantity than the total quantity Bid for.</w:t>
      </w:r>
    </w:p>
    <w:p w14:paraId="2552F316" w14:textId="77777777" w:rsidR="0041369D" w:rsidRPr="00EE1B34" w:rsidRDefault="0041369D" w:rsidP="0041369D">
      <w:pPr>
        <w:tabs>
          <w:tab w:val="left" w:pos="0"/>
          <w:tab w:val="left" w:pos="720"/>
        </w:tabs>
        <w:ind w:left="720"/>
        <w:rPr>
          <w:rFonts w:ascii="Calibri" w:hAnsi="Calibri" w:cs="Arial"/>
          <w:lang w:val="en-GB"/>
        </w:rPr>
      </w:pPr>
    </w:p>
    <w:p w14:paraId="7A4449D6" w14:textId="77777777" w:rsidR="008119CB" w:rsidRPr="00EE1B34" w:rsidRDefault="006F6872" w:rsidP="008119CB">
      <w:pPr>
        <w:numPr>
          <w:ilvl w:val="2"/>
          <w:numId w:val="24"/>
        </w:numPr>
        <w:tabs>
          <w:tab w:val="left" w:pos="0"/>
          <w:tab w:val="left" w:pos="720"/>
        </w:tabs>
        <w:ind w:left="720" w:hanging="270"/>
        <w:rPr>
          <w:rFonts w:ascii="Calibri" w:hAnsi="Calibri" w:cs="Arial"/>
          <w:lang w:val="en-GB"/>
        </w:rPr>
      </w:pPr>
      <w:r w:rsidRPr="00EE1B34">
        <w:rPr>
          <w:rFonts w:ascii="Calibri" w:hAnsi="Calibri" w:cs="Arial"/>
          <w:lang w:val="en-GB"/>
        </w:rPr>
        <w:t>To reject any or all Bids and</w:t>
      </w:r>
      <w:r w:rsidR="008119CB" w:rsidRPr="00EE1B34">
        <w:rPr>
          <w:rFonts w:ascii="Calibri" w:hAnsi="Calibri" w:cs="Arial"/>
          <w:lang w:val="en-GB"/>
        </w:rPr>
        <w:t>/or enter a contract with a Bidder other than the lowest Bidder.</w:t>
      </w:r>
    </w:p>
    <w:p w14:paraId="28D19573" w14:textId="77777777" w:rsidR="00042D64" w:rsidRPr="00EE1B34" w:rsidRDefault="00042D64" w:rsidP="00042D64">
      <w:pPr>
        <w:tabs>
          <w:tab w:val="left" w:pos="0"/>
          <w:tab w:val="left" w:pos="720"/>
        </w:tabs>
        <w:ind w:left="720"/>
        <w:rPr>
          <w:rFonts w:ascii="Calibri" w:hAnsi="Calibri" w:cs="Arial"/>
          <w:lang w:val="en-GB"/>
        </w:rPr>
      </w:pPr>
    </w:p>
    <w:p w14:paraId="0B5F1640" w14:textId="77777777" w:rsidR="008119CB" w:rsidRPr="00EE1B34" w:rsidRDefault="008119CB" w:rsidP="008119CB">
      <w:pPr>
        <w:numPr>
          <w:ilvl w:val="1"/>
          <w:numId w:val="24"/>
        </w:numPr>
        <w:tabs>
          <w:tab w:val="left" w:pos="0"/>
          <w:tab w:val="left" w:pos="360"/>
        </w:tabs>
        <w:ind w:left="360"/>
        <w:rPr>
          <w:rFonts w:ascii="Calibri" w:hAnsi="Calibri" w:cs="Arial"/>
          <w:lang w:val="en-GB"/>
        </w:rPr>
      </w:pPr>
      <w:r w:rsidRPr="00EE1B34">
        <w:rPr>
          <w:rFonts w:ascii="Calibri" w:hAnsi="Calibri" w:cs="Arial"/>
          <w:lang w:val="en-GB"/>
        </w:rPr>
        <w:t>Successful Bidders who are awarded contracts will be notified by the re</w:t>
      </w:r>
      <w:r w:rsidR="006F6872" w:rsidRPr="00EE1B34">
        <w:rPr>
          <w:rFonts w:ascii="Calibri" w:hAnsi="Calibri" w:cs="Arial"/>
          <w:lang w:val="en-GB"/>
        </w:rPr>
        <w:t>ceipt of the original Purchase O</w:t>
      </w:r>
      <w:r w:rsidRPr="00EE1B34">
        <w:rPr>
          <w:rFonts w:ascii="Calibri" w:hAnsi="Calibri" w:cs="Arial"/>
          <w:lang w:val="en-GB"/>
        </w:rPr>
        <w:t xml:space="preserve">rder/Contract and acknowledgement copy. In case or urgency </w:t>
      </w:r>
      <w:r w:rsidR="006F6872" w:rsidRPr="00EE1B34">
        <w:rPr>
          <w:rFonts w:ascii="Calibri" w:hAnsi="Calibri" w:cs="Arial"/>
          <w:lang w:val="en-GB"/>
        </w:rPr>
        <w:t>s</w:t>
      </w:r>
      <w:r w:rsidRPr="00EE1B34">
        <w:rPr>
          <w:rFonts w:ascii="Calibri" w:hAnsi="Calibri" w:cs="Arial"/>
          <w:lang w:val="en-GB"/>
        </w:rPr>
        <w:t>uccessful Bidders(s) may also be notified by email.</w:t>
      </w:r>
    </w:p>
    <w:p w14:paraId="59E554F0" w14:textId="77777777" w:rsidR="00042D64" w:rsidRPr="00EE1B34" w:rsidRDefault="00042D64" w:rsidP="00042D64">
      <w:pPr>
        <w:tabs>
          <w:tab w:val="left" w:pos="0"/>
          <w:tab w:val="left" w:pos="360"/>
        </w:tabs>
        <w:ind w:left="360"/>
        <w:rPr>
          <w:rFonts w:ascii="Calibri" w:hAnsi="Calibri" w:cs="Arial"/>
          <w:lang w:val="en-GB"/>
        </w:rPr>
      </w:pPr>
    </w:p>
    <w:p w14:paraId="4D276517" w14:textId="77777777" w:rsidR="00042D64" w:rsidRPr="00EE1B34" w:rsidRDefault="00042D64" w:rsidP="00042D64">
      <w:pPr>
        <w:pStyle w:val="ColorfulList-Accent11"/>
        <w:rPr>
          <w:rFonts w:ascii="Calibri" w:hAnsi="Calibri" w:cs="Arial"/>
          <w:lang w:val="en-GB"/>
        </w:rPr>
      </w:pPr>
    </w:p>
    <w:p w14:paraId="7B5E0848" w14:textId="6B185001"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confirm that the validity of this offer is for </w:t>
      </w:r>
      <w:r w:rsidRPr="008A4A0F">
        <w:rPr>
          <w:rFonts w:ascii="Calibri" w:hAnsi="Calibri" w:cs="Arial"/>
          <w:color w:val="FF0000"/>
        </w:rPr>
        <w:t>_______</w:t>
      </w:r>
      <w:r w:rsidRPr="00EE1B34">
        <w:rPr>
          <w:rFonts w:ascii="Calibri" w:hAnsi="Calibri" w:cs="Arial"/>
        </w:rPr>
        <w:t>cale</w:t>
      </w:r>
      <w:r w:rsidR="00764110">
        <w:rPr>
          <w:rFonts w:ascii="Calibri" w:hAnsi="Calibri" w:cs="Arial"/>
        </w:rPr>
        <w:t>ndar days from the date of the RFP</w:t>
      </w:r>
      <w:r w:rsidRPr="00EE1B34">
        <w:rPr>
          <w:rFonts w:ascii="Calibri" w:hAnsi="Calibri" w:cs="Arial"/>
        </w:rPr>
        <w:t xml:space="preserve"> closure</w:t>
      </w:r>
      <w:r w:rsidR="008A4A0F">
        <w:rPr>
          <w:rFonts w:ascii="Calibri" w:hAnsi="Calibri" w:cs="Arial"/>
        </w:rPr>
        <w:t>.</w:t>
      </w:r>
    </w:p>
    <w:p w14:paraId="6170A5B2" w14:textId="77777777" w:rsidR="00042D64" w:rsidRPr="00EE1B34" w:rsidRDefault="00042D64" w:rsidP="00042D64">
      <w:pPr>
        <w:pStyle w:val="ColorfulList-Accent11"/>
        <w:rPr>
          <w:rFonts w:ascii="Calibri" w:hAnsi="Calibri" w:cs="Arial"/>
        </w:rPr>
      </w:pPr>
    </w:p>
    <w:p w14:paraId="39917B1A" w14:textId="2C1B6FB7" w:rsidR="00042D64" w:rsidRPr="006B7C17" w:rsidRDefault="00042D64" w:rsidP="006F6872">
      <w:pPr>
        <w:numPr>
          <w:ilvl w:val="1"/>
          <w:numId w:val="24"/>
        </w:numPr>
        <w:tabs>
          <w:tab w:val="left" w:pos="0"/>
          <w:tab w:val="left" w:pos="360"/>
        </w:tabs>
        <w:ind w:left="360"/>
        <w:rPr>
          <w:rFonts w:ascii="Calibri" w:hAnsi="Calibri" w:cs="Arial"/>
          <w:i/>
        </w:rPr>
      </w:pPr>
      <w:r w:rsidRPr="006B7C17">
        <w:rPr>
          <w:rFonts w:ascii="Calibri" w:hAnsi="Calibri" w:cs="Arial"/>
        </w:rPr>
        <w:t xml:space="preserve">We agree to the terms and conditions set forth in the DRC General Conditions of </w:t>
      </w:r>
      <w:r w:rsidR="006F6872" w:rsidRPr="006B7C17">
        <w:rPr>
          <w:rFonts w:ascii="Calibri" w:hAnsi="Calibri" w:cs="Arial"/>
        </w:rPr>
        <w:t>C</w:t>
      </w:r>
      <w:r w:rsidRPr="006B7C17">
        <w:rPr>
          <w:rFonts w:ascii="Calibri" w:hAnsi="Calibri" w:cs="Arial"/>
        </w:rPr>
        <w:t>ontract</w:t>
      </w:r>
      <w:r w:rsidR="00551C65" w:rsidRPr="006B7C17">
        <w:rPr>
          <w:rFonts w:ascii="Calibri" w:hAnsi="Calibri" w:cs="Arial"/>
        </w:rPr>
        <w:t xml:space="preserve"> </w:t>
      </w:r>
      <w:r w:rsidR="00965CB5" w:rsidRPr="006B7C17">
        <w:rPr>
          <w:rFonts w:ascii="Calibri" w:hAnsi="Calibri" w:cs="Arial"/>
        </w:rPr>
        <w:t>(Annex C</w:t>
      </w:r>
      <w:r w:rsidR="006F6872" w:rsidRPr="006B7C17">
        <w:rPr>
          <w:rFonts w:ascii="Calibri" w:hAnsi="Calibri" w:cs="Arial"/>
        </w:rPr>
        <w:t>)</w:t>
      </w:r>
    </w:p>
    <w:p w14:paraId="1D2C5B54" w14:textId="77777777" w:rsidR="00042D64" w:rsidRPr="00EE1B34" w:rsidRDefault="00042D64" w:rsidP="00042D64">
      <w:pPr>
        <w:pStyle w:val="ColorfulList-Accent11"/>
        <w:rPr>
          <w:rFonts w:ascii="Calibri" w:hAnsi="Calibri" w:cs="Arial"/>
        </w:rPr>
      </w:pPr>
    </w:p>
    <w:p w14:paraId="49B878E9" w14:textId="77777777" w:rsidR="00042D64" w:rsidRPr="00EE1B34"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w:t>
      </w:r>
      <w:r w:rsidRPr="00EE1B34">
        <w:rPr>
          <w:rFonts w:ascii="Calibri" w:hAnsi="Calibri" w:cs="Arial"/>
          <w:color w:val="222222"/>
        </w:rPr>
        <w:t>certify that the below mentioned company has not engaged in corrupt, fraudulent, collusive, or coercive practices in competing for, or in executing, any Contracts.</w:t>
      </w:r>
    </w:p>
    <w:p w14:paraId="450362DA" w14:textId="77777777" w:rsidR="00042D64" w:rsidRPr="00EE1B34" w:rsidRDefault="00042D64" w:rsidP="00042D64">
      <w:pPr>
        <w:pStyle w:val="ColorfulList-Accent11"/>
        <w:rPr>
          <w:rFonts w:ascii="Calibri" w:hAnsi="Calibri" w:cs="Arial"/>
        </w:rPr>
      </w:pPr>
    </w:p>
    <w:p w14:paraId="2DF427BA" w14:textId="339979DA" w:rsidR="00042D64" w:rsidRPr="0011431B" w:rsidRDefault="00042D64" w:rsidP="006F6872">
      <w:pPr>
        <w:numPr>
          <w:ilvl w:val="1"/>
          <w:numId w:val="24"/>
        </w:numPr>
        <w:tabs>
          <w:tab w:val="left" w:pos="0"/>
          <w:tab w:val="left" w:pos="360"/>
        </w:tabs>
        <w:ind w:left="360"/>
        <w:rPr>
          <w:rFonts w:ascii="Calibri" w:hAnsi="Calibri" w:cs="Arial"/>
        </w:rPr>
      </w:pPr>
      <w:r w:rsidRPr="00EE1B34">
        <w:rPr>
          <w:rFonts w:ascii="Calibri" w:hAnsi="Calibri" w:cs="Arial"/>
        </w:rPr>
        <w:t xml:space="preserve">We agree to </w:t>
      </w:r>
      <w:r w:rsidR="00984517" w:rsidRPr="00EE1B34">
        <w:rPr>
          <w:rFonts w:ascii="Calibri" w:hAnsi="Calibri" w:cs="Arial"/>
        </w:rPr>
        <w:t xml:space="preserve">abide by the </w:t>
      </w:r>
      <w:r w:rsidR="00984517" w:rsidRPr="0011431B">
        <w:rPr>
          <w:rFonts w:ascii="Calibri" w:hAnsi="Calibri" w:cs="Arial"/>
        </w:rPr>
        <w:t>DRC</w:t>
      </w:r>
      <w:r w:rsidRPr="0011431B">
        <w:rPr>
          <w:rFonts w:ascii="Calibri" w:hAnsi="Calibri" w:cs="Arial"/>
        </w:rPr>
        <w:t xml:space="preserve"> </w:t>
      </w:r>
      <w:r w:rsidR="00474F20" w:rsidRPr="0011431B">
        <w:rPr>
          <w:rFonts w:ascii="Calibri" w:hAnsi="Calibri" w:cs="Arial"/>
        </w:rPr>
        <w:t xml:space="preserve">Supplier </w:t>
      </w:r>
      <w:r w:rsidRPr="0011431B">
        <w:rPr>
          <w:rFonts w:ascii="Calibri" w:hAnsi="Calibri" w:cs="Arial"/>
        </w:rPr>
        <w:t xml:space="preserve">Code of </w:t>
      </w:r>
      <w:r w:rsidR="00474F20" w:rsidRPr="0011431B">
        <w:rPr>
          <w:rFonts w:ascii="Calibri" w:hAnsi="Calibri" w:cs="Arial"/>
        </w:rPr>
        <w:t xml:space="preserve">Conduct </w:t>
      </w:r>
      <w:r w:rsidRPr="0011431B">
        <w:rPr>
          <w:rFonts w:ascii="Calibri" w:hAnsi="Calibri" w:cs="Arial"/>
        </w:rPr>
        <w:t xml:space="preserve">as </w:t>
      </w:r>
      <w:r w:rsidR="00984517" w:rsidRPr="0011431B">
        <w:rPr>
          <w:rFonts w:ascii="Calibri" w:hAnsi="Calibri" w:cs="Arial"/>
        </w:rPr>
        <w:t>attached as</w:t>
      </w:r>
      <w:r w:rsidRPr="0011431B">
        <w:rPr>
          <w:rFonts w:ascii="Calibri" w:hAnsi="Calibri" w:cs="Arial"/>
        </w:rPr>
        <w:t xml:space="preserve"> Annex D</w:t>
      </w:r>
      <w:r w:rsidR="008A4A0F" w:rsidRPr="0011431B">
        <w:rPr>
          <w:rFonts w:ascii="Calibri" w:hAnsi="Calibri" w:cs="Arial"/>
        </w:rPr>
        <w:t>.</w:t>
      </w:r>
    </w:p>
    <w:p w14:paraId="0AA4DEF1" w14:textId="77777777" w:rsidR="00984517" w:rsidRPr="00EE1B34" w:rsidRDefault="00984517" w:rsidP="00984517">
      <w:pPr>
        <w:pStyle w:val="ColorfulList-Accent11"/>
        <w:rPr>
          <w:rFonts w:ascii="Calibri" w:hAnsi="Calibri" w:cs="Arial"/>
        </w:rPr>
      </w:pPr>
    </w:p>
    <w:p w14:paraId="72098B41" w14:textId="07C0D0B8" w:rsidR="000F270D" w:rsidRPr="00EE1B34" w:rsidRDefault="000F270D" w:rsidP="000F270D">
      <w:pPr>
        <w:numPr>
          <w:ilvl w:val="0"/>
          <w:numId w:val="24"/>
        </w:numPr>
        <w:tabs>
          <w:tab w:val="left" w:pos="360"/>
        </w:tabs>
        <w:ind w:left="0" w:firstLine="0"/>
        <w:rPr>
          <w:rFonts w:ascii="Calibri" w:hAnsi="Calibri" w:cs="Arial"/>
        </w:rPr>
      </w:pPr>
      <w:r w:rsidRPr="00EE1B34">
        <w:rPr>
          <w:rFonts w:ascii="Calibri" w:hAnsi="Calibri" w:cs="Arial"/>
        </w:rPr>
        <w:t>We note that DRC is n</w:t>
      </w:r>
      <w:r w:rsidR="00764110">
        <w:rPr>
          <w:rFonts w:ascii="Calibri" w:hAnsi="Calibri" w:cs="Arial"/>
        </w:rPr>
        <w:t>ot bound to proceed with this RFP</w:t>
      </w:r>
      <w:r w:rsidRPr="00EE1B34">
        <w:rPr>
          <w:rFonts w:ascii="Calibri" w:hAnsi="Calibri" w:cs="Arial"/>
        </w:rPr>
        <w:t xml:space="preserve"> and that it reserves the right to award only part of the contract. It will incur no liability towards us should it do so.</w:t>
      </w:r>
    </w:p>
    <w:p w14:paraId="7330364B" w14:textId="77777777" w:rsidR="00551C65" w:rsidRPr="00EE1B34" w:rsidRDefault="00551C65" w:rsidP="00551C65">
      <w:pPr>
        <w:pStyle w:val="ColorfulList-Accent11"/>
        <w:rPr>
          <w:rFonts w:ascii="Calibri" w:hAnsi="Calibri" w:cs="Arial"/>
        </w:rPr>
      </w:pPr>
    </w:p>
    <w:p w14:paraId="1B9FDADA" w14:textId="77777777" w:rsidR="00551C65" w:rsidRPr="00EE1B34" w:rsidRDefault="00551C65" w:rsidP="00551C65">
      <w:pPr>
        <w:tabs>
          <w:tab w:val="left" w:pos="0"/>
          <w:tab w:val="left" w:pos="360"/>
        </w:tabs>
        <w:rPr>
          <w:rFonts w:ascii="Calibri" w:hAnsi="Calibri" w:cs="Arial"/>
        </w:rPr>
      </w:pPr>
      <w:r w:rsidRPr="00EE1B34">
        <w:rPr>
          <w:rFonts w:ascii="Calibri" w:hAnsi="Calibri" w:cs="Arial"/>
        </w:rPr>
        <w:t>We agree to the above terms and conditions.</w:t>
      </w:r>
    </w:p>
    <w:p w14:paraId="5E9B9D8F" w14:textId="77777777" w:rsidR="00551C65" w:rsidRPr="00EE1B34" w:rsidRDefault="00551C65" w:rsidP="00551C65">
      <w:pPr>
        <w:tabs>
          <w:tab w:val="left" w:pos="0"/>
          <w:tab w:val="left" w:pos="360"/>
        </w:tabs>
        <w:rPr>
          <w:rFonts w:ascii="Calibri" w:hAnsi="Calibri" w:cs="Arial"/>
        </w:rPr>
      </w:pPr>
    </w:p>
    <w:p w14:paraId="12F851EA" w14:textId="77777777" w:rsidR="00551C65" w:rsidRPr="00EE1B34" w:rsidRDefault="00551C65" w:rsidP="00551C65">
      <w:pPr>
        <w:tabs>
          <w:tab w:val="left" w:pos="0"/>
          <w:tab w:val="left" w:pos="360"/>
        </w:tabs>
        <w:rPr>
          <w:rFonts w:ascii="Calibri" w:hAnsi="Calibri" w:cs="Arial"/>
          <w:b/>
        </w:rPr>
      </w:pPr>
      <w:r w:rsidRPr="00EE1B34">
        <w:rPr>
          <w:rFonts w:ascii="Calibri" w:hAnsi="Calibri" w:cs="Arial"/>
          <w:b/>
        </w:rPr>
        <w:t>Submitted by:</w:t>
      </w:r>
    </w:p>
    <w:p w14:paraId="5B6B451D" w14:textId="77777777" w:rsidR="00551C65" w:rsidRPr="00EE1B34" w:rsidRDefault="00551C65" w:rsidP="00551C65">
      <w:pPr>
        <w:pBdr>
          <w:bottom w:val="single" w:sz="12" w:space="1" w:color="auto"/>
        </w:pBdr>
        <w:tabs>
          <w:tab w:val="left" w:pos="0"/>
          <w:tab w:val="left" w:pos="360"/>
        </w:tabs>
        <w:rPr>
          <w:rFonts w:ascii="Calibri" w:hAnsi="Calibri" w:cs="Arial"/>
          <w:b/>
        </w:rPr>
      </w:pPr>
    </w:p>
    <w:p w14:paraId="3D4751D6" w14:textId="77777777" w:rsidR="00D452A8" w:rsidRPr="00EE1B34" w:rsidRDefault="00D452A8" w:rsidP="00551C65">
      <w:pPr>
        <w:pBdr>
          <w:bottom w:val="single" w:sz="12" w:space="1" w:color="auto"/>
        </w:pBdr>
        <w:tabs>
          <w:tab w:val="left" w:pos="0"/>
          <w:tab w:val="left" w:pos="360"/>
        </w:tabs>
        <w:rPr>
          <w:rFonts w:ascii="Calibri" w:hAnsi="Calibri" w:cs="Arial"/>
          <w:b/>
        </w:rPr>
      </w:pPr>
    </w:p>
    <w:p w14:paraId="741B5296" w14:textId="77777777" w:rsidR="00551C65" w:rsidRPr="00EE1B34" w:rsidRDefault="00551C65" w:rsidP="00D452A8">
      <w:pPr>
        <w:tabs>
          <w:tab w:val="left" w:pos="0"/>
          <w:tab w:val="left" w:pos="360"/>
        </w:tabs>
        <w:spacing w:line="360" w:lineRule="auto"/>
        <w:jc w:val="left"/>
        <w:rPr>
          <w:rFonts w:ascii="Calibri" w:hAnsi="Calibri" w:cs="Arial"/>
          <w:b/>
          <w:i/>
        </w:rPr>
      </w:pPr>
      <w:r w:rsidRPr="00EE1B34">
        <w:rPr>
          <w:rFonts w:ascii="Calibri" w:hAnsi="Calibri" w:cs="Arial"/>
          <w:b/>
          <w:i/>
        </w:rPr>
        <w:t>Company Name</w:t>
      </w:r>
    </w:p>
    <w:p w14:paraId="573C2825" w14:textId="77777777" w:rsidR="00551C65" w:rsidRPr="00EE1B34" w:rsidRDefault="00551C65" w:rsidP="00551C65">
      <w:pPr>
        <w:pBdr>
          <w:bottom w:val="single" w:sz="12" w:space="1" w:color="auto"/>
        </w:pBdr>
        <w:tabs>
          <w:tab w:val="left" w:pos="0"/>
          <w:tab w:val="left" w:pos="360"/>
        </w:tabs>
        <w:jc w:val="center"/>
        <w:rPr>
          <w:rFonts w:ascii="Calibri" w:hAnsi="Calibri" w:cs="Arial"/>
          <w:i/>
        </w:rPr>
      </w:pPr>
    </w:p>
    <w:p w14:paraId="39DD03C2" w14:textId="77777777" w:rsidR="00551C65" w:rsidRPr="00EE1B34" w:rsidRDefault="00551C65" w:rsidP="00551C65">
      <w:pPr>
        <w:tabs>
          <w:tab w:val="left" w:pos="0"/>
          <w:tab w:val="left" w:pos="360"/>
        </w:tabs>
        <w:spacing w:line="360" w:lineRule="auto"/>
        <w:jc w:val="left"/>
        <w:rPr>
          <w:rFonts w:ascii="Calibri" w:hAnsi="Calibri" w:cs="Arial"/>
          <w:b/>
          <w:i/>
        </w:rPr>
      </w:pPr>
      <w:r w:rsidRPr="00EE1B34">
        <w:rPr>
          <w:rFonts w:ascii="Calibri" w:hAnsi="Calibri" w:cs="Arial"/>
          <w:b/>
          <w:i/>
        </w:rPr>
        <w:t>Place</w:t>
      </w:r>
    </w:p>
    <w:p w14:paraId="6EE60E07" w14:textId="77777777" w:rsidR="00551C65" w:rsidRPr="00EE1B34" w:rsidRDefault="00551C65" w:rsidP="00A715A4">
      <w:pPr>
        <w:pBdr>
          <w:bottom w:val="single" w:sz="12" w:space="1" w:color="auto"/>
        </w:pBdr>
        <w:tabs>
          <w:tab w:val="left" w:pos="900"/>
        </w:tabs>
        <w:rPr>
          <w:rFonts w:ascii="Calibri" w:hAnsi="Calibri" w:cs="Arial"/>
        </w:rPr>
      </w:pPr>
    </w:p>
    <w:p w14:paraId="0AB5199C"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Date</w:t>
      </w:r>
    </w:p>
    <w:p w14:paraId="60A41AE9" w14:textId="77777777" w:rsidR="00551C65" w:rsidRPr="00EE1B34" w:rsidRDefault="00551C65" w:rsidP="00A715A4">
      <w:pPr>
        <w:pBdr>
          <w:bottom w:val="single" w:sz="12" w:space="1" w:color="auto"/>
        </w:pBdr>
        <w:tabs>
          <w:tab w:val="left" w:pos="900"/>
        </w:tabs>
        <w:rPr>
          <w:rFonts w:ascii="Calibri" w:hAnsi="Calibri" w:cs="Arial"/>
        </w:rPr>
      </w:pPr>
    </w:p>
    <w:p w14:paraId="12A9410D" w14:textId="77777777" w:rsidR="00551C65" w:rsidRPr="00EE1B34" w:rsidRDefault="00551C65" w:rsidP="00551C65">
      <w:pPr>
        <w:tabs>
          <w:tab w:val="left" w:pos="900"/>
        </w:tabs>
        <w:spacing w:line="360" w:lineRule="auto"/>
        <w:rPr>
          <w:rFonts w:ascii="Calibri" w:hAnsi="Calibri" w:cs="Arial"/>
          <w:b/>
          <w:i/>
        </w:rPr>
      </w:pPr>
      <w:r w:rsidRPr="00EE1B34">
        <w:rPr>
          <w:rFonts w:ascii="Calibri" w:hAnsi="Calibri" w:cs="Arial"/>
          <w:b/>
          <w:i/>
        </w:rPr>
        <w:t>Title/Position</w:t>
      </w:r>
    </w:p>
    <w:p w14:paraId="0231527D" w14:textId="77777777" w:rsidR="00551C65" w:rsidRPr="00EE1B34" w:rsidRDefault="00551C65" w:rsidP="00A715A4">
      <w:pPr>
        <w:pBdr>
          <w:bottom w:val="single" w:sz="12" w:space="1" w:color="auto"/>
        </w:pBdr>
        <w:tabs>
          <w:tab w:val="left" w:pos="900"/>
        </w:tabs>
        <w:rPr>
          <w:rFonts w:ascii="Calibri" w:hAnsi="Calibri" w:cs="Arial"/>
        </w:rPr>
      </w:pPr>
    </w:p>
    <w:p w14:paraId="393632D1" w14:textId="77777777" w:rsidR="00551C65" w:rsidRPr="00EE1B34" w:rsidRDefault="00D452A8" w:rsidP="00551C65">
      <w:pPr>
        <w:tabs>
          <w:tab w:val="left" w:pos="900"/>
        </w:tabs>
        <w:spacing w:line="360" w:lineRule="auto"/>
        <w:rPr>
          <w:rFonts w:ascii="Calibri" w:hAnsi="Calibri" w:cs="Arial"/>
          <w:b/>
          <w:i/>
        </w:rPr>
      </w:pPr>
      <w:r w:rsidRPr="00EE1B34">
        <w:rPr>
          <w:rFonts w:ascii="Calibri" w:hAnsi="Calibri" w:cs="Arial"/>
          <w:b/>
          <w:i/>
        </w:rPr>
        <w:t>Print Name</w:t>
      </w:r>
    </w:p>
    <w:p w14:paraId="6F48589D" w14:textId="77777777" w:rsidR="00D452A8" w:rsidRPr="00EE1B34" w:rsidRDefault="00D452A8" w:rsidP="00D452A8">
      <w:pPr>
        <w:pBdr>
          <w:bottom w:val="single" w:sz="12" w:space="1" w:color="auto"/>
        </w:pBdr>
        <w:tabs>
          <w:tab w:val="left" w:pos="900"/>
        </w:tabs>
        <w:rPr>
          <w:rFonts w:ascii="Calibri" w:hAnsi="Calibri" w:cs="Arial"/>
          <w:b/>
          <w:i/>
        </w:rPr>
      </w:pPr>
    </w:p>
    <w:p w14:paraId="457C63F7" w14:textId="77777777" w:rsidR="00D452A8" w:rsidRPr="00EE1B34" w:rsidRDefault="00D452A8" w:rsidP="00D452A8">
      <w:pPr>
        <w:tabs>
          <w:tab w:val="left" w:pos="900"/>
        </w:tabs>
        <w:spacing w:line="360" w:lineRule="auto"/>
        <w:rPr>
          <w:rFonts w:ascii="Calibri" w:hAnsi="Calibri" w:cs="Arial"/>
          <w:b/>
          <w:i/>
        </w:rPr>
      </w:pPr>
      <w:r w:rsidRPr="00EE1B34">
        <w:rPr>
          <w:rFonts w:ascii="Calibri" w:hAnsi="Calibri" w:cs="Arial"/>
          <w:b/>
          <w:i/>
        </w:rPr>
        <w:t>Signature</w:t>
      </w:r>
    </w:p>
    <w:p w14:paraId="5013C7FB" w14:textId="77777777" w:rsidR="00551C65" w:rsidRPr="00EE1B34" w:rsidRDefault="00D452A8" w:rsidP="00A715A4">
      <w:pPr>
        <w:tabs>
          <w:tab w:val="left" w:pos="900"/>
        </w:tabs>
        <w:rPr>
          <w:rFonts w:ascii="Calibri" w:hAnsi="Calibri" w:cs="Arial"/>
        </w:rPr>
      </w:pPr>
      <w:r w:rsidRPr="00EE1B34">
        <w:rPr>
          <w:rFonts w:ascii="Calibri" w:hAnsi="Calibri" w:cs="Arial"/>
        </w:rPr>
        <w:t>A duly authorized company representative</w:t>
      </w:r>
    </w:p>
    <w:p w14:paraId="6E0EBFDF" w14:textId="58849C0C" w:rsidR="00AE4B95" w:rsidRPr="00EE1B34" w:rsidRDefault="00CB13DA" w:rsidP="00972789">
      <w:pPr>
        <w:tabs>
          <w:tab w:val="left" w:pos="900"/>
        </w:tabs>
        <w:jc w:val="center"/>
        <w:rPr>
          <w:rFonts w:ascii="Calibri" w:hAnsi="Calibri" w:cs="Arial"/>
          <w:color w:val="222222"/>
          <w:szCs w:val="22"/>
        </w:rPr>
      </w:pPr>
      <w:r w:rsidRPr="00EE1B34">
        <w:rPr>
          <w:rFonts w:ascii="Calibri" w:hAnsi="Calibri" w:cs="Arial"/>
          <w:color w:val="222222"/>
          <w:u w:val="single"/>
        </w:rPr>
        <w:t>Company Stamp</w:t>
      </w:r>
    </w:p>
    <w:sectPr w:rsidR="00AE4B95" w:rsidRPr="00EE1B34" w:rsidSect="0041369D">
      <w:endnotePr>
        <w:numRestart w:val="eachSect"/>
      </w:endnotePr>
      <w:type w:val="continuous"/>
      <w:pgSz w:w="12240" w:h="15840"/>
      <w:pgMar w:top="1440" w:right="72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88895" w14:textId="77777777" w:rsidR="00A622FA" w:rsidRDefault="00A622FA">
      <w:r>
        <w:separator/>
      </w:r>
    </w:p>
  </w:endnote>
  <w:endnote w:type="continuationSeparator" w:id="0">
    <w:p w14:paraId="75586349" w14:textId="77777777" w:rsidR="00A622FA" w:rsidRDefault="00A62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wiss 721 Roma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71F01" w14:textId="4F66FAA0" w:rsidR="00193B3E" w:rsidRPr="005B2835" w:rsidRDefault="00F80685" w:rsidP="00193B3E">
    <w:pPr>
      <w:pStyle w:val="policyarea"/>
      <w:tabs>
        <w:tab w:val="right" w:pos="9923"/>
      </w:tabs>
      <w:spacing w:after="0"/>
      <w:rPr>
        <w:b w:val="0"/>
        <w:color w:val="BFBFBF" w:themeColor="background1" w:themeShade="BF"/>
        <w:sz w:val="20"/>
        <w:szCs w:val="20"/>
      </w:rPr>
    </w:pPr>
    <w:r>
      <w:rPr>
        <w:b w:val="0"/>
        <w:color w:val="BFBFBF" w:themeColor="background1" w:themeShade="BF"/>
        <w:sz w:val="20"/>
        <w:szCs w:val="20"/>
      </w:rPr>
      <w:t>ct consultancy 02 – rfp invitation letter</w:t>
    </w:r>
    <w:r w:rsidR="00193B3E" w:rsidRPr="005B2835">
      <w:rPr>
        <w:b w:val="0"/>
        <w:color w:val="BFBFBF" w:themeColor="background1" w:themeShade="BF"/>
        <w:sz w:val="20"/>
        <w:szCs w:val="20"/>
      </w:rPr>
      <w:tab/>
    </w:r>
  </w:p>
  <w:p w14:paraId="047D2E73" w14:textId="299DFCE4" w:rsidR="00193B3E" w:rsidRPr="009E78FE" w:rsidRDefault="00193B3E" w:rsidP="00193B3E">
    <w:pPr>
      <w:pStyle w:val="Footer"/>
      <w:tabs>
        <w:tab w:val="right" w:pos="9639"/>
      </w:tabs>
    </w:pPr>
    <w:r w:rsidRPr="000B6819">
      <w:t>Date</w:t>
    </w:r>
    <w:r w:rsidRPr="00F80685">
      <w:t xml:space="preserve">: </w:t>
    </w:r>
    <w:r w:rsidR="008D792A" w:rsidRPr="00F80685">
      <w:t>21-06-2022</w:t>
    </w:r>
    <w:r w:rsidR="008A4A0F" w:rsidRPr="00F80685">
      <w:t xml:space="preserve"> </w:t>
    </w:r>
    <w:r w:rsidRPr="00F80685">
      <w:t xml:space="preserve">• Valid from: </w:t>
    </w:r>
    <w:r w:rsidR="00601925" w:rsidRPr="00F80685">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200A1F">
      <w:rPr>
        <w:bCs/>
        <w:noProof/>
      </w:rPr>
      <w:t>9</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200A1F">
      <w:rPr>
        <w:bCs/>
        <w:noProof/>
      </w:rPr>
      <w:t>10</w:t>
    </w:r>
    <w:r>
      <w:rPr>
        <w:bCs/>
        <w:sz w:val="24"/>
        <w:szCs w:val="24"/>
      </w:rPr>
      <w:fldChar w:fldCharType="end"/>
    </w:r>
  </w:p>
  <w:p w14:paraId="4F1C2484" w14:textId="77777777" w:rsidR="00842D4B" w:rsidRPr="00193B3E" w:rsidRDefault="00842D4B">
    <w:pPr>
      <w:pStyle w:val="Foo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ACEB" w14:textId="03B0ED3D" w:rsidR="00D91925" w:rsidRPr="00192F18" w:rsidRDefault="00B972FC" w:rsidP="00D91925">
    <w:pPr>
      <w:pStyle w:val="policyarea"/>
      <w:tabs>
        <w:tab w:val="right" w:pos="9923"/>
      </w:tabs>
      <w:spacing w:after="0"/>
      <w:rPr>
        <w:b w:val="0"/>
        <w:color w:val="BFBFBF" w:themeColor="background1" w:themeShade="BF"/>
        <w:sz w:val="20"/>
        <w:szCs w:val="20"/>
        <w:lang w:val="en-GB"/>
      </w:rPr>
    </w:pPr>
    <w:r w:rsidRPr="00192F18">
      <w:rPr>
        <w:b w:val="0"/>
        <w:color w:val="BFBFBF" w:themeColor="background1" w:themeShade="BF"/>
        <w:sz w:val="20"/>
        <w:szCs w:val="20"/>
        <w:lang w:val="en-GB"/>
      </w:rPr>
      <w:t xml:space="preserve">CT Consultancy 02 – rfp iNVITATION LETTER </w:t>
    </w:r>
    <w:r w:rsidR="00D91925" w:rsidRPr="00192F18">
      <w:rPr>
        <w:b w:val="0"/>
        <w:color w:val="BFBFBF" w:themeColor="background1" w:themeShade="BF"/>
        <w:sz w:val="20"/>
        <w:szCs w:val="20"/>
        <w:lang w:val="en-GB"/>
      </w:rPr>
      <w:tab/>
    </w:r>
  </w:p>
  <w:p w14:paraId="13D671B8" w14:textId="3B0C7C41" w:rsidR="00D91925" w:rsidRPr="009E78FE" w:rsidRDefault="00D91925" w:rsidP="00D91925">
    <w:pPr>
      <w:pStyle w:val="Footer"/>
      <w:tabs>
        <w:tab w:val="right" w:pos="9639"/>
      </w:tabs>
    </w:pPr>
    <w:r w:rsidRPr="000B6819">
      <w:t xml:space="preserve">Date: </w:t>
    </w:r>
    <w:r w:rsidR="00B972FC">
      <w:t>21-06-2022</w:t>
    </w:r>
    <w:r>
      <w:t xml:space="preserve"> </w:t>
    </w:r>
    <w:r w:rsidRPr="000B6819">
      <w:t xml:space="preserve">• Valid from: </w:t>
    </w:r>
    <w:r w:rsidR="00B972FC">
      <w:t>01-08-2022</w:t>
    </w:r>
    <w:r>
      <w:tab/>
    </w:r>
    <w:r>
      <w:tab/>
      <w:t xml:space="preserve">Page </w:t>
    </w:r>
    <w:r>
      <w:rPr>
        <w:bCs/>
        <w:sz w:val="24"/>
        <w:szCs w:val="24"/>
      </w:rPr>
      <w:fldChar w:fldCharType="begin"/>
    </w:r>
    <w:r>
      <w:rPr>
        <w:bCs/>
      </w:rPr>
      <w:instrText xml:space="preserve"> PAGE </w:instrText>
    </w:r>
    <w:r>
      <w:rPr>
        <w:bCs/>
        <w:sz w:val="24"/>
        <w:szCs w:val="24"/>
      </w:rPr>
      <w:fldChar w:fldCharType="separate"/>
    </w:r>
    <w:r w:rsidR="00E15BCC">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E15BCC">
      <w:rPr>
        <w:bCs/>
        <w:noProof/>
      </w:rPr>
      <w:t>10</w:t>
    </w:r>
    <w:r>
      <w:rPr>
        <w:bCs/>
        <w:sz w:val="24"/>
        <w:szCs w:val="24"/>
      </w:rPr>
      <w:fldChar w:fldCharType="end"/>
    </w:r>
  </w:p>
  <w:p w14:paraId="34AFDD8D" w14:textId="77777777" w:rsidR="00C95007" w:rsidRPr="00D91925" w:rsidRDefault="00C95007" w:rsidP="00D9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70FD6" w14:textId="77777777" w:rsidR="00A622FA" w:rsidRDefault="00A622FA">
      <w:r>
        <w:separator/>
      </w:r>
    </w:p>
  </w:footnote>
  <w:footnote w:type="continuationSeparator" w:id="0">
    <w:p w14:paraId="15415721" w14:textId="77777777" w:rsidR="00A622FA" w:rsidRDefault="00A62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4697" w14:textId="33B96B9C" w:rsidR="00842D4B" w:rsidRDefault="00842D4B">
    <w:pPr>
      <w:pStyle w:val="Header"/>
    </w:pPr>
    <w:r w:rsidRPr="00972789">
      <w:rPr>
        <w:rFonts w:ascii="Calibri" w:hAnsi="Calibri" w:cs="Arial"/>
        <w:b/>
        <w:noProof/>
        <w:color w:val="222222"/>
        <w:szCs w:val="22"/>
        <w:u w:val="single"/>
        <w:lang w:val="da-DK" w:eastAsia="da-DK"/>
      </w:rPr>
      <w:drawing>
        <wp:anchor distT="0" distB="0" distL="114300" distR="114300" simplePos="0" relativeHeight="251659264" behindDoc="0" locked="0" layoutInCell="1" allowOverlap="1" wp14:anchorId="6B621430" wp14:editId="09BA367C">
          <wp:simplePos x="0" y="0"/>
          <wp:positionH relativeFrom="margin">
            <wp:posOffset>-301924</wp:posOffset>
          </wp:positionH>
          <wp:positionV relativeFrom="margin">
            <wp:posOffset>-672561</wp:posOffset>
          </wp:positionV>
          <wp:extent cx="908050" cy="51435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5143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4467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FB8078C"/>
    <w:lvl w:ilvl="0">
      <w:start w:val="1"/>
      <w:numFmt w:val="upperRoman"/>
      <w:pStyle w:val="Heading1"/>
      <w:lvlText w:val="%1."/>
      <w:lvlJc w:val="left"/>
      <w:pPr>
        <w:tabs>
          <w:tab w:val="num" w:pos="0"/>
        </w:tabs>
        <w:ind w:left="720" w:hanging="720"/>
      </w:pPr>
      <w:rPr>
        <w:rFonts w:hint="default"/>
      </w:rPr>
    </w:lvl>
    <w:lvl w:ilvl="1">
      <w:start w:val="1"/>
      <w:numFmt w:val="upperLetter"/>
      <w:pStyle w:val="Heading2"/>
      <w:lvlText w:val="%2."/>
      <w:lvlJc w:val="left"/>
      <w:pPr>
        <w:tabs>
          <w:tab w:val="num" w:pos="0"/>
        </w:tabs>
        <w:ind w:left="720" w:hanging="720"/>
      </w:pPr>
      <w:rPr>
        <w:rFonts w:hint="default"/>
      </w:rPr>
    </w:lvl>
    <w:lvl w:ilvl="2">
      <w:start w:val="1"/>
      <w:numFmt w:val="decimal"/>
      <w:pStyle w:val="Heading3"/>
      <w:lvlText w:val="%3."/>
      <w:lvlJc w:val="left"/>
      <w:pPr>
        <w:tabs>
          <w:tab w:val="num" w:pos="0"/>
        </w:tabs>
        <w:ind w:left="1440" w:hanging="720"/>
      </w:pPr>
      <w:rPr>
        <w:rFonts w:hint="default"/>
      </w:rPr>
    </w:lvl>
    <w:lvl w:ilvl="3">
      <w:start w:val="1"/>
      <w:numFmt w:val="lowerLetter"/>
      <w:pStyle w:val="Heading4"/>
      <w:lvlText w:val="%4."/>
      <w:lvlJc w:val="left"/>
      <w:pPr>
        <w:tabs>
          <w:tab w:val="num" w:pos="0"/>
        </w:tabs>
        <w:ind w:left="2160" w:hanging="720"/>
      </w:pPr>
      <w:rPr>
        <w:rFonts w:hint="default"/>
      </w:rPr>
    </w:lvl>
    <w:lvl w:ilvl="4">
      <w:start w:val="1"/>
      <w:numFmt w:val="lowerRoman"/>
      <w:pStyle w:val="Heading5"/>
      <w:lvlText w:val="%5."/>
      <w:lvlJc w:val="left"/>
      <w:pPr>
        <w:tabs>
          <w:tab w:val="num" w:pos="0"/>
        </w:tabs>
        <w:ind w:left="2880" w:hanging="720"/>
      </w:pPr>
      <w:rPr>
        <w:rFonts w:hint="default"/>
      </w:rPr>
    </w:lvl>
    <w:lvl w:ilvl="5">
      <w:start w:val="1"/>
      <w:numFmt w:val="none"/>
      <w:pStyle w:val="Heading6"/>
      <w:suff w:val="nothing"/>
      <w:lvlText w:val=""/>
      <w:lvlJc w:val="left"/>
      <w:pPr>
        <w:ind w:left="4320" w:hanging="720"/>
      </w:pPr>
      <w:rPr>
        <w:rFonts w:hint="default"/>
      </w:rPr>
    </w:lvl>
    <w:lvl w:ilvl="6">
      <w:start w:val="1"/>
      <w:numFmt w:val="none"/>
      <w:pStyle w:val="Heading7"/>
      <w:suff w:val="nothing"/>
      <w:lvlText w:val=""/>
      <w:lvlJc w:val="left"/>
      <w:pPr>
        <w:ind w:left="5040" w:hanging="720"/>
      </w:pPr>
      <w:rPr>
        <w:rFonts w:hint="default"/>
      </w:rPr>
    </w:lvl>
    <w:lvl w:ilvl="7">
      <w:start w:val="1"/>
      <w:numFmt w:val="none"/>
      <w:pStyle w:val="Heading8"/>
      <w:suff w:val="nothing"/>
      <w:lvlText w:val=""/>
      <w:lvlJc w:val="left"/>
      <w:pPr>
        <w:ind w:left="5760" w:hanging="720"/>
      </w:pPr>
      <w:rPr>
        <w:rFonts w:hint="default"/>
      </w:rPr>
    </w:lvl>
    <w:lvl w:ilvl="8">
      <w:start w:val="1"/>
      <w:numFmt w:val="none"/>
      <w:pStyle w:val="Heading9"/>
      <w:suff w:val="nothing"/>
      <w:lvlText w:val=""/>
      <w:lvlJc w:val="left"/>
      <w:pPr>
        <w:ind w:left="6480" w:hanging="720"/>
      </w:pPr>
      <w:rPr>
        <w:rFonts w:hint="default"/>
      </w:rPr>
    </w:lvl>
  </w:abstractNum>
  <w:abstractNum w:abstractNumId="2" w15:restartNumberingAfterBreak="0">
    <w:nsid w:val="02B75F41"/>
    <w:multiLevelType w:val="hybridMultilevel"/>
    <w:tmpl w:val="187CC2B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616B9"/>
    <w:multiLevelType w:val="hybridMultilevel"/>
    <w:tmpl w:val="7F7E7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6D0"/>
    <w:multiLevelType w:val="hybridMultilevel"/>
    <w:tmpl w:val="87B6E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34B3"/>
    <w:multiLevelType w:val="hybridMultilevel"/>
    <w:tmpl w:val="C5444A9C"/>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125EA"/>
    <w:multiLevelType w:val="hybridMultilevel"/>
    <w:tmpl w:val="6BA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16C8A"/>
    <w:multiLevelType w:val="hybridMultilevel"/>
    <w:tmpl w:val="86BC7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92DA7"/>
    <w:multiLevelType w:val="hybridMultilevel"/>
    <w:tmpl w:val="35789494"/>
    <w:lvl w:ilvl="0" w:tplc="4802EE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8D5193"/>
    <w:multiLevelType w:val="hybridMultilevel"/>
    <w:tmpl w:val="7BD4D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DC19B6"/>
    <w:multiLevelType w:val="hybridMultilevel"/>
    <w:tmpl w:val="45F64290"/>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313185"/>
    <w:multiLevelType w:val="hybridMultilevel"/>
    <w:tmpl w:val="DA520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97D89"/>
    <w:multiLevelType w:val="hybridMultilevel"/>
    <w:tmpl w:val="DFC2D748"/>
    <w:lvl w:ilvl="0" w:tplc="69E87C38">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786762"/>
    <w:multiLevelType w:val="hybridMultilevel"/>
    <w:tmpl w:val="16422DB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B724C1"/>
    <w:multiLevelType w:val="hybridMultilevel"/>
    <w:tmpl w:val="50FAE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411EF"/>
    <w:multiLevelType w:val="hybridMultilevel"/>
    <w:tmpl w:val="84A2A7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D33FA"/>
    <w:multiLevelType w:val="hybridMultilevel"/>
    <w:tmpl w:val="88A81D6E"/>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30C87"/>
    <w:multiLevelType w:val="hybridMultilevel"/>
    <w:tmpl w:val="9246113A"/>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3E31F0"/>
    <w:multiLevelType w:val="hybridMultilevel"/>
    <w:tmpl w:val="24B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86E07"/>
    <w:multiLevelType w:val="hybridMultilevel"/>
    <w:tmpl w:val="C7CC8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DF6C51"/>
    <w:multiLevelType w:val="hybridMultilevel"/>
    <w:tmpl w:val="3F6800F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F35892"/>
    <w:multiLevelType w:val="hybridMultilevel"/>
    <w:tmpl w:val="C0B8EC0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D6A69"/>
    <w:multiLevelType w:val="hybridMultilevel"/>
    <w:tmpl w:val="0F8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C2A1289"/>
    <w:multiLevelType w:val="hybridMultilevel"/>
    <w:tmpl w:val="82CA1922"/>
    <w:lvl w:ilvl="0" w:tplc="AAB45FF0">
      <w:start w:val="1"/>
      <w:numFmt w:val="bullet"/>
      <w:lvlText w:val=""/>
      <w:lvlJc w:val="left"/>
      <w:pPr>
        <w:ind w:left="720" w:hanging="360"/>
      </w:pPr>
      <w:rPr>
        <w:rFonts w:ascii="Symbol" w:hAnsi="Symbol" w:hint="default"/>
      </w:rPr>
    </w:lvl>
    <w:lvl w:ilvl="1" w:tplc="0A8274E4">
      <w:start w:val="1"/>
      <w:numFmt w:val="lowerLetter"/>
      <w:lvlText w:val="%2."/>
      <w:lvlJc w:val="left"/>
      <w:pPr>
        <w:ind w:left="1440" w:hanging="360"/>
      </w:pPr>
    </w:lvl>
    <w:lvl w:ilvl="2" w:tplc="CCF4386A">
      <w:start w:val="1"/>
      <w:numFmt w:val="lowerRoman"/>
      <w:lvlText w:val="%3."/>
      <w:lvlJc w:val="right"/>
      <w:pPr>
        <w:ind w:left="2160" w:hanging="180"/>
      </w:pPr>
    </w:lvl>
    <w:lvl w:ilvl="3" w:tplc="8C344E54">
      <w:start w:val="1"/>
      <w:numFmt w:val="decimal"/>
      <w:lvlText w:val="%4."/>
      <w:lvlJc w:val="left"/>
      <w:pPr>
        <w:ind w:left="2880" w:hanging="360"/>
      </w:pPr>
    </w:lvl>
    <w:lvl w:ilvl="4" w:tplc="806C312C">
      <w:start w:val="1"/>
      <w:numFmt w:val="lowerLetter"/>
      <w:lvlText w:val="%5."/>
      <w:lvlJc w:val="left"/>
      <w:pPr>
        <w:ind w:left="3600" w:hanging="360"/>
      </w:pPr>
    </w:lvl>
    <w:lvl w:ilvl="5" w:tplc="E842F314">
      <w:start w:val="1"/>
      <w:numFmt w:val="lowerRoman"/>
      <w:lvlText w:val="%6."/>
      <w:lvlJc w:val="right"/>
      <w:pPr>
        <w:ind w:left="4320" w:hanging="180"/>
      </w:pPr>
    </w:lvl>
    <w:lvl w:ilvl="6" w:tplc="09D82306">
      <w:start w:val="1"/>
      <w:numFmt w:val="decimal"/>
      <w:lvlText w:val="%7."/>
      <w:lvlJc w:val="left"/>
      <w:pPr>
        <w:ind w:left="5040" w:hanging="360"/>
      </w:pPr>
    </w:lvl>
    <w:lvl w:ilvl="7" w:tplc="F2DA1F46">
      <w:start w:val="1"/>
      <w:numFmt w:val="lowerLetter"/>
      <w:lvlText w:val="%8."/>
      <w:lvlJc w:val="left"/>
      <w:pPr>
        <w:ind w:left="5760" w:hanging="360"/>
      </w:pPr>
    </w:lvl>
    <w:lvl w:ilvl="8" w:tplc="24B0D826">
      <w:start w:val="1"/>
      <w:numFmt w:val="lowerRoman"/>
      <w:lvlText w:val="%9."/>
      <w:lvlJc w:val="right"/>
      <w:pPr>
        <w:ind w:left="6480" w:hanging="180"/>
      </w:pPr>
    </w:lvl>
  </w:abstractNum>
  <w:abstractNum w:abstractNumId="24" w15:restartNumberingAfterBreak="0">
    <w:nsid w:val="2CCD6CCD"/>
    <w:multiLevelType w:val="hybridMultilevel"/>
    <w:tmpl w:val="9056B47A"/>
    <w:lvl w:ilvl="0" w:tplc="39D8830C">
      <w:start w:val="1"/>
      <w:numFmt w:val="bullet"/>
      <w:lvlText w:val=""/>
      <w:lvlJc w:val="left"/>
      <w:pPr>
        <w:ind w:left="720" w:hanging="360"/>
      </w:pPr>
      <w:rPr>
        <w:rFonts w:ascii="Symbol" w:hAnsi="Symbo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5" w15:restartNumberingAfterBreak="0">
    <w:nsid w:val="2D0728FE"/>
    <w:multiLevelType w:val="hybridMultilevel"/>
    <w:tmpl w:val="B9F44818"/>
    <w:lvl w:ilvl="0" w:tplc="2EFE1EAA">
      <w:start w:val="1"/>
      <w:numFmt w:val="bullet"/>
      <w:lvlText w:val=""/>
      <w:lvlJc w:val="left"/>
      <w:pPr>
        <w:ind w:left="720" w:hanging="360"/>
      </w:pPr>
      <w:rPr>
        <w:rFonts w:ascii="Symbol" w:hAnsi="Symbol" w:hint="default"/>
      </w:rPr>
    </w:lvl>
    <w:lvl w:ilvl="1" w:tplc="D400C5D4">
      <w:start w:val="1"/>
      <w:numFmt w:val="lowerLetter"/>
      <w:lvlText w:val="%2."/>
      <w:lvlJc w:val="left"/>
      <w:pPr>
        <w:ind w:left="1440" w:hanging="360"/>
      </w:pPr>
    </w:lvl>
    <w:lvl w:ilvl="2" w:tplc="015440A0">
      <w:start w:val="1"/>
      <w:numFmt w:val="lowerRoman"/>
      <w:lvlText w:val="%3."/>
      <w:lvlJc w:val="right"/>
      <w:pPr>
        <w:ind w:left="2160" w:hanging="180"/>
      </w:pPr>
    </w:lvl>
    <w:lvl w:ilvl="3" w:tplc="8C08B2CA">
      <w:start w:val="1"/>
      <w:numFmt w:val="decimal"/>
      <w:lvlText w:val="%4."/>
      <w:lvlJc w:val="left"/>
      <w:pPr>
        <w:ind w:left="2880" w:hanging="360"/>
      </w:pPr>
    </w:lvl>
    <w:lvl w:ilvl="4" w:tplc="983CB18C">
      <w:start w:val="1"/>
      <w:numFmt w:val="lowerLetter"/>
      <w:lvlText w:val="%5."/>
      <w:lvlJc w:val="left"/>
      <w:pPr>
        <w:ind w:left="3600" w:hanging="360"/>
      </w:pPr>
    </w:lvl>
    <w:lvl w:ilvl="5" w:tplc="CAD01ACC">
      <w:start w:val="1"/>
      <w:numFmt w:val="lowerRoman"/>
      <w:lvlText w:val="%6."/>
      <w:lvlJc w:val="right"/>
      <w:pPr>
        <w:ind w:left="4320" w:hanging="180"/>
      </w:pPr>
    </w:lvl>
    <w:lvl w:ilvl="6" w:tplc="46A0C904">
      <w:start w:val="1"/>
      <w:numFmt w:val="decimal"/>
      <w:lvlText w:val="%7."/>
      <w:lvlJc w:val="left"/>
      <w:pPr>
        <w:ind w:left="5040" w:hanging="360"/>
      </w:pPr>
    </w:lvl>
    <w:lvl w:ilvl="7" w:tplc="1B0871A0">
      <w:start w:val="1"/>
      <w:numFmt w:val="lowerLetter"/>
      <w:lvlText w:val="%8."/>
      <w:lvlJc w:val="left"/>
      <w:pPr>
        <w:ind w:left="5760" w:hanging="360"/>
      </w:pPr>
    </w:lvl>
    <w:lvl w:ilvl="8" w:tplc="75D60BE2">
      <w:start w:val="1"/>
      <w:numFmt w:val="lowerRoman"/>
      <w:lvlText w:val="%9."/>
      <w:lvlJc w:val="right"/>
      <w:pPr>
        <w:ind w:left="6480" w:hanging="180"/>
      </w:pPr>
    </w:lvl>
  </w:abstractNum>
  <w:abstractNum w:abstractNumId="26" w15:restartNumberingAfterBreak="0">
    <w:nsid w:val="2D6E1672"/>
    <w:multiLevelType w:val="hybridMultilevel"/>
    <w:tmpl w:val="713221D8"/>
    <w:lvl w:ilvl="0" w:tplc="4802EE32">
      <w:numFmt w:val="bullet"/>
      <w:lvlText w:val="•"/>
      <w:lvlJc w:val="left"/>
      <w:pPr>
        <w:ind w:left="720" w:hanging="360"/>
      </w:pPr>
      <w:rPr>
        <w:rFonts w:ascii="Arial" w:eastAsia="Times New Roman" w:hAnsi="Arial" w:cs="Arial" w:hint="default"/>
      </w:rPr>
    </w:lvl>
    <w:lvl w:ilvl="1" w:tplc="EA90371C">
      <w:start w:val="1"/>
      <w:numFmt w:val="lowerLetter"/>
      <w:lvlText w:val="%2."/>
      <w:lvlJc w:val="left"/>
      <w:pPr>
        <w:ind w:left="1440" w:hanging="360"/>
      </w:pPr>
    </w:lvl>
    <w:lvl w:ilvl="2" w:tplc="B24EFD28">
      <w:start w:val="1"/>
      <w:numFmt w:val="lowerRoman"/>
      <w:lvlText w:val="%3."/>
      <w:lvlJc w:val="right"/>
      <w:pPr>
        <w:ind w:left="2160" w:hanging="180"/>
      </w:pPr>
    </w:lvl>
    <w:lvl w:ilvl="3" w:tplc="6A3CE126">
      <w:start w:val="1"/>
      <w:numFmt w:val="decimal"/>
      <w:lvlText w:val="%4."/>
      <w:lvlJc w:val="left"/>
      <w:pPr>
        <w:ind w:left="2880" w:hanging="360"/>
      </w:pPr>
    </w:lvl>
    <w:lvl w:ilvl="4" w:tplc="F216BA12">
      <w:start w:val="1"/>
      <w:numFmt w:val="lowerLetter"/>
      <w:lvlText w:val="%5."/>
      <w:lvlJc w:val="left"/>
      <w:pPr>
        <w:ind w:left="3600" w:hanging="360"/>
      </w:pPr>
    </w:lvl>
    <w:lvl w:ilvl="5" w:tplc="F75E85AE">
      <w:start w:val="1"/>
      <w:numFmt w:val="lowerRoman"/>
      <w:lvlText w:val="%6."/>
      <w:lvlJc w:val="right"/>
      <w:pPr>
        <w:ind w:left="4320" w:hanging="180"/>
      </w:pPr>
    </w:lvl>
    <w:lvl w:ilvl="6" w:tplc="D41CEB4E">
      <w:start w:val="1"/>
      <w:numFmt w:val="decimal"/>
      <w:lvlText w:val="%7."/>
      <w:lvlJc w:val="left"/>
      <w:pPr>
        <w:ind w:left="5040" w:hanging="360"/>
      </w:pPr>
    </w:lvl>
    <w:lvl w:ilvl="7" w:tplc="D2BAC932">
      <w:start w:val="1"/>
      <w:numFmt w:val="lowerLetter"/>
      <w:lvlText w:val="%8."/>
      <w:lvlJc w:val="left"/>
      <w:pPr>
        <w:ind w:left="5760" w:hanging="360"/>
      </w:pPr>
    </w:lvl>
    <w:lvl w:ilvl="8" w:tplc="21E81CFC">
      <w:start w:val="1"/>
      <w:numFmt w:val="lowerRoman"/>
      <w:lvlText w:val="%9."/>
      <w:lvlJc w:val="right"/>
      <w:pPr>
        <w:ind w:left="6480" w:hanging="180"/>
      </w:pPr>
    </w:lvl>
  </w:abstractNum>
  <w:abstractNum w:abstractNumId="27" w15:restartNumberingAfterBreak="0">
    <w:nsid w:val="2EC6147F"/>
    <w:multiLevelType w:val="hybridMultilevel"/>
    <w:tmpl w:val="31BEC8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316015"/>
    <w:multiLevelType w:val="hybridMultilevel"/>
    <w:tmpl w:val="67849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9A28B9"/>
    <w:multiLevelType w:val="hybridMultilevel"/>
    <w:tmpl w:val="7110CD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23A08CF"/>
    <w:multiLevelType w:val="hybridMultilevel"/>
    <w:tmpl w:val="45DEB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3D4747"/>
    <w:multiLevelType w:val="hybridMultilevel"/>
    <w:tmpl w:val="7F5A31F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684121F"/>
    <w:multiLevelType w:val="hybridMultilevel"/>
    <w:tmpl w:val="E23A5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436343"/>
    <w:multiLevelType w:val="hybridMultilevel"/>
    <w:tmpl w:val="A704B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662F64"/>
    <w:multiLevelType w:val="hybridMultilevel"/>
    <w:tmpl w:val="974EFB36"/>
    <w:lvl w:ilvl="0" w:tplc="AE92C3B8">
      <w:start w:val="1"/>
      <w:numFmt w:val="bullet"/>
      <w:lvlText w:val=""/>
      <w:lvlJc w:val="left"/>
      <w:pPr>
        <w:ind w:left="720" w:hanging="360"/>
      </w:pPr>
      <w:rPr>
        <w:rFonts w:ascii="Symbol" w:hAnsi="Symbol" w:hint="default"/>
      </w:rPr>
    </w:lvl>
    <w:lvl w:ilvl="1" w:tplc="095204FC">
      <w:start w:val="1"/>
      <w:numFmt w:val="bullet"/>
      <w:lvlText w:val="o"/>
      <w:lvlJc w:val="left"/>
      <w:pPr>
        <w:ind w:left="1440" w:hanging="360"/>
      </w:pPr>
      <w:rPr>
        <w:rFonts w:ascii="Courier New" w:hAnsi="Courier New" w:hint="default"/>
      </w:rPr>
    </w:lvl>
    <w:lvl w:ilvl="2" w:tplc="864820CC">
      <w:start w:val="1"/>
      <w:numFmt w:val="bullet"/>
      <w:lvlText w:val=""/>
      <w:lvlJc w:val="left"/>
      <w:pPr>
        <w:ind w:left="2160" w:hanging="360"/>
      </w:pPr>
      <w:rPr>
        <w:rFonts w:ascii="Wingdings" w:hAnsi="Wingdings" w:hint="default"/>
      </w:rPr>
    </w:lvl>
    <w:lvl w:ilvl="3" w:tplc="BC70A9F6">
      <w:start w:val="1"/>
      <w:numFmt w:val="bullet"/>
      <w:lvlText w:val=""/>
      <w:lvlJc w:val="left"/>
      <w:pPr>
        <w:ind w:left="2880" w:hanging="360"/>
      </w:pPr>
      <w:rPr>
        <w:rFonts w:ascii="Symbol" w:hAnsi="Symbol" w:hint="default"/>
      </w:rPr>
    </w:lvl>
    <w:lvl w:ilvl="4" w:tplc="C6703284">
      <w:start w:val="1"/>
      <w:numFmt w:val="bullet"/>
      <w:lvlText w:val="o"/>
      <w:lvlJc w:val="left"/>
      <w:pPr>
        <w:ind w:left="3600" w:hanging="360"/>
      </w:pPr>
      <w:rPr>
        <w:rFonts w:ascii="Courier New" w:hAnsi="Courier New" w:hint="default"/>
      </w:rPr>
    </w:lvl>
    <w:lvl w:ilvl="5" w:tplc="6A1C1026">
      <w:start w:val="1"/>
      <w:numFmt w:val="bullet"/>
      <w:lvlText w:val=""/>
      <w:lvlJc w:val="left"/>
      <w:pPr>
        <w:ind w:left="4320" w:hanging="360"/>
      </w:pPr>
      <w:rPr>
        <w:rFonts w:ascii="Wingdings" w:hAnsi="Wingdings" w:hint="default"/>
      </w:rPr>
    </w:lvl>
    <w:lvl w:ilvl="6" w:tplc="DBFC12CE">
      <w:start w:val="1"/>
      <w:numFmt w:val="bullet"/>
      <w:lvlText w:val=""/>
      <w:lvlJc w:val="left"/>
      <w:pPr>
        <w:ind w:left="5040" w:hanging="360"/>
      </w:pPr>
      <w:rPr>
        <w:rFonts w:ascii="Symbol" w:hAnsi="Symbol" w:hint="default"/>
      </w:rPr>
    </w:lvl>
    <w:lvl w:ilvl="7" w:tplc="CD9ECAB4">
      <w:start w:val="1"/>
      <w:numFmt w:val="bullet"/>
      <w:lvlText w:val="o"/>
      <w:lvlJc w:val="left"/>
      <w:pPr>
        <w:ind w:left="5760" w:hanging="360"/>
      </w:pPr>
      <w:rPr>
        <w:rFonts w:ascii="Courier New" w:hAnsi="Courier New" w:hint="default"/>
      </w:rPr>
    </w:lvl>
    <w:lvl w:ilvl="8" w:tplc="CFC2EA98">
      <w:start w:val="1"/>
      <w:numFmt w:val="bullet"/>
      <w:lvlText w:val=""/>
      <w:lvlJc w:val="left"/>
      <w:pPr>
        <w:ind w:left="6480" w:hanging="360"/>
      </w:pPr>
      <w:rPr>
        <w:rFonts w:ascii="Wingdings" w:hAnsi="Wingdings" w:hint="default"/>
      </w:rPr>
    </w:lvl>
  </w:abstractNum>
  <w:abstractNum w:abstractNumId="35" w15:restartNumberingAfterBreak="0">
    <w:nsid w:val="42A73FDF"/>
    <w:multiLevelType w:val="hybridMultilevel"/>
    <w:tmpl w:val="33C695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43264F4D"/>
    <w:multiLevelType w:val="hybridMultilevel"/>
    <w:tmpl w:val="5C28BEEC"/>
    <w:lvl w:ilvl="0" w:tplc="B770D63C">
      <w:start w:val="1"/>
      <w:numFmt w:val="lowerRoman"/>
      <w:lvlText w:val="(%1)"/>
      <w:lvlJc w:val="left"/>
      <w:pPr>
        <w:ind w:left="22" w:hanging="720"/>
      </w:pPr>
      <w:rPr>
        <w:rFonts w:hint="default"/>
      </w:rPr>
    </w:lvl>
    <w:lvl w:ilvl="1" w:tplc="04090019" w:tentative="1">
      <w:start w:val="1"/>
      <w:numFmt w:val="lowerLetter"/>
      <w:lvlText w:val="%2."/>
      <w:lvlJc w:val="left"/>
      <w:pPr>
        <w:ind w:left="382" w:hanging="360"/>
      </w:pPr>
    </w:lvl>
    <w:lvl w:ilvl="2" w:tplc="0409001B" w:tentative="1">
      <w:start w:val="1"/>
      <w:numFmt w:val="lowerRoman"/>
      <w:lvlText w:val="%3."/>
      <w:lvlJc w:val="right"/>
      <w:pPr>
        <w:ind w:left="1102" w:hanging="180"/>
      </w:pPr>
    </w:lvl>
    <w:lvl w:ilvl="3" w:tplc="0409000F" w:tentative="1">
      <w:start w:val="1"/>
      <w:numFmt w:val="decimal"/>
      <w:lvlText w:val="%4."/>
      <w:lvlJc w:val="left"/>
      <w:pPr>
        <w:ind w:left="1822" w:hanging="360"/>
      </w:pPr>
    </w:lvl>
    <w:lvl w:ilvl="4" w:tplc="04090019" w:tentative="1">
      <w:start w:val="1"/>
      <w:numFmt w:val="lowerLetter"/>
      <w:lvlText w:val="%5."/>
      <w:lvlJc w:val="left"/>
      <w:pPr>
        <w:ind w:left="2542" w:hanging="360"/>
      </w:pPr>
    </w:lvl>
    <w:lvl w:ilvl="5" w:tplc="0409001B" w:tentative="1">
      <w:start w:val="1"/>
      <w:numFmt w:val="lowerRoman"/>
      <w:lvlText w:val="%6."/>
      <w:lvlJc w:val="right"/>
      <w:pPr>
        <w:ind w:left="3262" w:hanging="180"/>
      </w:pPr>
    </w:lvl>
    <w:lvl w:ilvl="6" w:tplc="0409000F" w:tentative="1">
      <w:start w:val="1"/>
      <w:numFmt w:val="decimal"/>
      <w:lvlText w:val="%7."/>
      <w:lvlJc w:val="left"/>
      <w:pPr>
        <w:ind w:left="3982" w:hanging="360"/>
      </w:pPr>
    </w:lvl>
    <w:lvl w:ilvl="7" w:tplc="04090019" w:tentative="1">
      <w:start w:val="1"/>
      <w:numFmt w:val="lowerLetter"/>
      <w:lvlText w:val="%8."/>
      <w:lvlJc w:val="left"/>
      <w:pPr>
        <w:ind w:left="4702" w:hanging="360"/>
      </w:pPr>
    </w:lvl>
    <w:lvl w:ilvl="8" w:tplc="0409001B" w:tentative="1">
      <w:start w:val="1"/>
      <w:numFmt w:val="lowerRoman"/>
      <w:lvlText w:val="%9."/>
      <w:lvlJc w:val="right"/>
      <w:pPr>
        <w:ind w:left="5422" w:hanging="180"/>
      </w:pPr>
    </w:lvl>
  </w:abstractNum>
  <w:abstractNum w:abstractNumId="37" w15:restartNumberingAfterBreak="0">
    <w:nsid w:val="46FB46D4"/>
    <w:multiLevelType w:val="hybridMultilevel"/>
    <w:tmpl w:val="069AC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5407F7"/>
    <w:multiLevelType w:val="hybridMultilevel"/>
    <w:tmpl w:val="8FC27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B50F71"/>
    <w:multiLevelType w:val="hybridMultilevel"/>
    <w:tmpl w:val="BBCAA370"/>
    <w:lvl w:ilvl="0" w:tplc="E796FE36">
      <w:start w:val="1"/>
      <w:numFmt w:val="lowerLetter"/>
      <w:lvlText w:val="%1)"/>
      <w:lvlJc w:val="left"/>
      <w:pPr>
        <w:tabs>
          <w:tab w:val="num" w:pos="720"/>
        </w:tabs>
        <w:ind w:left="720" w:hanging="360"/>
      </w:pPr>
      <w:rPr>
        <w:rFonts w:cs="Times New Roman" w:hint="default"/>
      </w:rPr>
    </w:lvl>
    <w:lvl w:ilvl="1" w:tplc="5520320A">
      <w:start w:val="1"/>
      <w:numFmt w:val="bullet"/>
      <w:lvlText w:val=""/>
      <w:lvlJc w:val="left"/>
      <w:pPr>
        <w:tabs>
          <w:tab w:val="num" w:pos="1440"/>
        </w:tabs>
        <w:ind w:left="1440" w:hanging="360"/>
      </w:pPr>
      <w:rPr>
        <w:rFonts w:ascii="Symbol" w:hAnsi="Symbol" w:hint="default"/>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D6273FB"/>
    <w:multiLevelType w:val="hybridMultilevel"/>
    <w:tmpl w:val="E2266D9E"/>
    <w:lvl w:ilvl="0" w:tplc="6D5032B6">
      <w:start w:val="1"/>
      <w:numFmt w:val="lowerLetter"/>
      <w:lvlText w:val="%1."/>
      <w:lvlJc w:val="left"/>
      <w:pPr>
        <w:tabs>
          <w:tab w:val="num" w:pos="720"/>
        </w:tabs>
        <w:ind w:left="720" w:hanging="360"/>
      </w:pPr>
      <w:rPr>
        <w:rFonts w:cs="Times New Roman" w:hint="default"/>
        <w:b w:val="0"/>
      </w:rPr>
    </w:lvl>
    <w:lvl w:ilvl="1" w:tplc="4D18E3A0">
      <w:start w:val="1"/>
      <w:numFmt w:val="bullet"/>
      <w:lvlText w:val="»"/>
      <w:lvlJc w:val="left"/>
      <w:pPr>
        <w:tabs>
          <w:tab w:val="num" w:pos="720"/>
        </w:tabs>
        <w:ind w:left="720" w:hanging="363"/>
      </w:pPr>
      <w:rPr>
        <w:rFonts w:ascii="Arial" w:hAnsi="Arial" w:hint="default"/>
        <w:b w:val="0"/>
      </w:rPr>
    </w:lvl>
    <w:lvl w:ilvl="2" w:tplc="A6B4D320">
      <w:start w:val="1"/>
      <w:numFmt w:val="decimal"/>
      <w:lvlText w:val="%3."/>
      <w:lvlJc w:val="left"/>
      <w:pPr>
        <w:tabs>
          <w:tab w:val="num" w:pos="2340"/>
        </w:tabs>
        <w:ind w:left="2340" w:hanging="360"/>
      </w:pPr>
      <w:rPr>
        <w:rFonts w:cs="Times New Roman" w:hint="default"/>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F565C47"/>
    <w:multiLevelType w:val="hybridMultilevel"/>
    <w:tmpl w:val="9A9022E8"/>
    <w:lvl w:ilvl="0" w:tplc="882ECD2C">
      <w:start w:val="4"/>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072190"/>
    <w:multiLevelType w:val="hybridMultilevel"/>
    <w:tmpl w:val="73002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ABC181E"/>
    <w:multiLevelType w:val="hybridMultilevel"/>
    <w:tmpl w:val="C302B98E"/>
    <w:lvl w:ilvl="0" w:tplc="29E478A4">
      <w:start w:val="1"/>
      <w:numFmt w:val="bullet"/>
      <w:lvlText w:val="»"/>
      <w:lvlJc w:val="left"/>
      <w:pPr>
        <w:tabs>
          <w:tab w:val="num" w:pos="720"/>
        </w:tabs>
        <w:ind w:left="720" w:hanging="363"/>
      </w:pPr>
      <w:rPr>
        <w:rFonts w:ascii="Arial" w:hAnsi="Aria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B8A7EF4"/>
    <w:multiLevelType w:val="hybridMultilevel"/>
    <w:tmpl w:val="6C8CBB7E"/>
    <w:lvl w:ilvl="0" w:tplc="69E87C38">
      <w:start w:val="1"/>
      <w:numFmt w:val="decimal"/>
      <w:lvlText w:val="%1."/>
      <w:lvlJc w:val="left"/>
      <w:pPr>
        <w:ind w:left="1800" w:hanging="360"/>
      </w:pPr>
      <w:rPr>
        <w:rFonts w:ascii="Arial" w:hAnsi="Arial" w:cs="Arial"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02370E2"/>
    <w:multiLevelType w:val="hybridMultilevel"/>
    <w:tmpl w:val="A29E27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1B651DE"/>
    <w:multiLevelType w:val="hybridMultilevel"/>
    <w:tmpl w:val="F030EC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3600DE"/>
    <w:multiLevelType w:val="hybridMultilevel"/>
    <w:tmpl w:val="0C1C0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27901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7F14E92"/>
    <w:multiLevelType w:val="hybridMultilevel"/>
    <w:tmpl w:val="123CDF8A"/>
    <w:lvl w:ilvl="0" w:tplc="29E478A4">
      <w:start w:val="1"/>
      <w:numFmt w:val="bullet"/>
      <w:lvlText w:val="»"/>
      <w:lvlJc w:val="left"/>
      <w:pPr>
        <w:tabs>
          <w:tab w:val="num" w:pos="720"/>
        </w:tabs>
        <w:ind w:left="720" w:hanging="363"/>
      </w:pPr>
      <w:rPr>
        <w:rFonts w:ascii="Arial" w:hAnsi="Aria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8F84C1C"/>
    <w:multiLevelType w:val="hybridMultilevel"/>
    <w:tmpl w:val="4730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E98162C"/>
    <w:multiLevelType w:val="hybridMultilevel"/>
    <w:tmpl w:val="93742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0E4D1E"/>
    <w:multiLevelType w:val="hybridMultilevel"/>
    <w:tmpl w:val="5E623C86"/>
    <w:lvl w:ilvl="0" w:tplc="426453B6">
      <w:start w:val="1"/>
      <w:numFmt w:val="bullet"/>
      <w:lvlText w:val=""/>
      <w:lvlJc w:val="left"/>
      <w:pPr>
        <w:ind w:left="720" w:hanging="360"/>
      </w:pPr>
      <w:rPr>
        <w:rFonts w:ascii="Symbol" w:hAnsi="Symbol" w:hint="default"/>
      </w:rPr>
    </w:lvl>
    <w:lvl w:ilvl="1" w:tplc="EDE27A34">
      <w:start w:val="1"/>
      <w:numFmt w:val="bullet"/>
      <w:lvlText w:val="o"/>
      <w:lvlJc w:val="left"/>
      <w:pPr>
        <w:ind w:left="1440" w:hanging="360"/>
      </w:pPr>
      <w:rPr>
        <w:rFonts w:ascii="Courier New" w:hAnsi="Courier New" w:hint="default"/>
      </w:rPr>
    </w:lvl>
    <w:lvl w:ilvl="2" w:tplc="A308153C">
      <w:start w:val="1"/>
      <w:numFmt w:val="bullet"/>
      <w:lvlText w:val=""/>
      <w:lvlJc w:val="left"/>
      <w:pPr>
        <w:ind w:left="2160" w:hanging="360"/>
      </w:pPr>
      <w:rPr>
        <w:rFonts w:ascii="Wingdings" w:hAnsi="Wingdings" w:hint="default"/>
      </w:rPr>
    </w:lvl>
    <w:lvl w:ilvl="3" w:tplc="E0B0626E">
      <w:start w:val="1"/>
      <w:numFmt w:val="bullet"/>
      <w:lvlText w:val=""/>
      <w:lvlJc w:val="left"/>
      <w:pPr>
        <w:ind w:left="2880" w:hanging="360"/>
      </w:pPr>
      <w:rPr>
        <w:rFonts w:ascii="Symbol" w:hAnsi="Symbol" w:hint="default"/>
      </w:rPr>
    </w:lvl>
    <w:lvl w:ilvl="4" w:tplc="6A908D0E">
      <w:start w:val="1"/>
      <w:numFmt w:val="bullet"/>
      <w:lvlText w:val="o"/>
      <w:lvlJc w:val="left"/>
      <w:pPr>
        <w:ind w:left="3600" w:hanging="360"/>
      </w:pPr>
      <w:rPr>
        <w:rFonts w:ascii="Courier New" w:hAnsi="Courier New" w:hint="default"/>
      </w:rPr>
    </w:lvl>
    <w:lvl w:ilvl="5" w:tplc="F182B01E">
      <w:start w:val="1"/>
      <w:numFmt w:val="bullet"/>
      <w:lvlText w:val=""/>
      <w:lvlJc w:val="left"/>
      <w:pPr>
        <w:ind w:left="4320" w:hanging="360"/>
      </w:pPr>
      <w:rPr>
        <w:rFonts w:ascii="Wingdings" w:hAnsi="Wingdings" w:hint="default"/>
      </w:rPr>
    </w:lvl>
    <w:lvl w:ilvl="6" w:tplc="FE00E4BA">
      <w:start w:val="1"/>
      <w:numFmt w:val="bullet"/>
      <w:lvlText w:val=""/>
      <w:lvlJc w:val="left"/>
      <w:pPr>
        <w:ind w:left="5040" w:hanging="360"/>
      </w:pPr>
      <w:rPr>
        <w:rFonts w:ascii="Symbol" w:hAnsi="Symbol" w:hint="default"/>
      </w:rPr>
    </w:lvl>
    <w:lvl w:ilvl="7" w:tplc="6DAA819E">
      <w:start w:val="1"/>
      <w:numFmt w:val="bullet"/>
      <w:lvlText w:val="o"/>
      <w:lvlJc w:val="left"/>
      <w:pPr>
        <w:ind w:left="5760" w:hanging="360"/>
      </w:pPr>
      <w:rPr>
        <w:rFonts w:ascii="Courier New" w:hAnsi="Courier New" w:hint="default"/>
      </w:rPr>
    </w:lvl>
    <w:lvl w:ilvl="8" w:tplc="18606676">
      <w:start w:val="1"/>
      <w:numFmt w:val="bullet"/>
      <w:lvlText w:val=""/>
      <w:lvlJc w:val="left"/>
      <w:pPr>
        <w:ind w:left="6480" w:hanging="360"/>
      </w:pPr>
      <w:rPr>
        <w:rFonts w:ascii="Wingdings" w:hAnsi="Wingdings" w:hint="default"/>
      </w:rPr>
    </w:lvl>
  </w:abstractNum>
  <w:abstractNum w:abstractNumId="53" w15:restartNumberingAfterBreak="0">
    <w:nsid w:val="73B2362E"/>
    <w:multiLevelType w:val="hybridMultilevel"/>
    <w:tmpl w:val="19C26B3C"/>
    <w:lvl w:ilvl="0" w:tplc="04090001">
      <w:start w:val="1"/>
      <w:numFmt w:val="bullet"/>
      <w:lvlText w:val=""/>
      <w:lvlJc w:val="left"/>
      <w:pPr>
        <w:ind w:left="720" w:hanging="360"/>
      </w:pPr>
      <w:rPr>
        <w:rFonts w:ascii="Symbol" w:hAnsi="Symbol" w:hint="default"/>
      </w:rPr>
    </w:lvl>
    <w:lvl w:ilvl="1" w:tplc="4802EE3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422273"/>
    <w:multiLevelType w:val="hybridMultilevel"/>
    <w:tmpl w:val="ABC08BA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1D26C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26231283">
    <w:abstractNumId w:val="1"/>
  </w:num>
  <w:num w:numId="2" w16cid:durableId="588006034">
    <w:abstractNumId w:val="1"/>
  </w:num>
  <w:num w:numId="3" w16cid:durableId="1742485502">
    <w:abstractNumId w:val="1"/>
  </w:num>
  <w:num w:numId="4" w16cid:durableId="959804437">
    <w:abstractNumId w:val="1"/>
  </w:num>
  <w:num w:numId="5" w16cid:durableId="1904828580">
    <w:abstractNumId w:val="1"/>
  </w:num>
  <w:num w:numId="6" w16cid:durableId="665599598">
    <w:abstractNumId w:val="1"/>
  </w:num>
  <w:num w:numId="7" w16cid:durableId="1478457309">
    <w:abstractNumId w:val="1"/>
  </w:num>
  <w:num w:numId="8" w16cid:durableId="1039472360">
    <w:abstractNumId w:val="1"/>
  </w:num>
  <w:num w:numId="9" w16cid:durableId="840122804">
    <w:abstractNumId w:val="1"/>
  </w:num>
  <w:num w:numId="10" w16cid:durableId="40326267">
    <w:abstractNumId w:val="55"/>
  </w:num>
  <w:num w:numId="11" w16cid:durableId="1905293643">
    <w:abstractNumId w:val="48"/>
  </w:num>
  <w:num w:numId="12" w16cid:durableId="695542424">
    <w:abstractNumId w:val="12"/>
  </w:num>
  <w:num w:numId="13" w16cid:durableId="1670712467">
    <w:abstractNumId w:val="44"/>
  </w:num>
  <w:num w:numId="14" w16cid:durableId="1154681435">
    <w:abstractNumId w:val="36"/>
  </w:num>
  <w:num w:numId="15" w16cid:durableId="140662971">
    <w:abstractNumId w:val="33"/>
  </w:num>
  <w:num w:numId="16" w16cid:durableId="973369102">
    <w:abstractNumId w:val="51"/>
  </w:num>
  <w:num w:numId="17" w16cid:durableId="322197704">
    <w:abstractNumId w:val="4"/>
  </w:num>
  <w:num w:numId="18" w16cid:durableId="576086739">
    <w:abstractNumId w:val="10"/>
  </w:num>
  <w:num w:numId="19" w16cid:durableId="1164318211">
    <w:abstractNumId w:val="16"/>
  </w:num>
  <w:num w:numId="20" w16cid:durableId="1495100219">
    <w:abstractNumId w:val="7"/>
  </w:num>
  <w:num w:numId="21" w16cid:durableId="1793094104">
    <w:abstractNumId w:val="42"/>
  </w:num>
  <w:num w:numId="22" w16cid:durableId="340395051">
    <w:abstractNumId w:val="32"/>
  </w:num>
  <w:num w:numId="23" w16cid:durableId="1281254846">
    <w:abstractNumId w:val="41"/>
  </w:num>
  <w:num w:numId="24" w16cid:durableId="658971410">
    <w:abstractNumId w:val="28"/>
  </w:num>
  <w:num w:numId="25" w16cid:durableId="1284076076">
    <w:abstractNumId w:val="14"/>
  </w:num>
  <w:num w:numId="26" w16cid:durableId="839783132">
    <w:abstractNumId w:val="40"/>
  </w:num>
  <w:num w:numId="27" w16cid:durableId="1437097176">
    <w:abstractNumId w:val="43"/>
  </w:num>
  <w:num w:numId="28" w16cid:durableId="65229482">
    <w:abstractNumId w:val="17"/>
  </w:num>
  <w:num w:numId="29" w16cid:durableId="1994405964">
    <w:abstractNumId w:val="49"/>
  </w:num>
  <w:num w:numId="30" w16cid:durableId="204104128">
    <w:abstractNumId w:val="9"/>
  </w:num>
  <w:num w:numId="31" w16cid:durableId="713433370">
    <w:abstractNumId w:val="39"/>
  </w:num>
  <w:num w:numId="32" w16cid:durableId="69932409">
    <w:abstractNumId w:val="46"/>
  </w:num>
  <w:num w:numId="33" w16cid:durableId="956764167">
    <w:abstractNumId w:val="0"/>
  </w:num>
  <w:num w:numId="34" w16cid:durableId="638650546">
    <w:abstractNumId w:val="38"/>
  </w:num>
  <w:num w:numId="35" w16cid:durableId="31732625">
    <w:abstractNumId w:val="37"/>
  </w:num>
  <w:num w:numId="36" w16cid:durableId="992102141">
    <w:abstractNumId w:val="21"/>
  </w:num>
  <w:num w:numId="37" w16cid:durableId="2085909982">
    <w:abstractNumId w:val="27"/>
  </w:num>
  <w:num w:numId="38" w16cid:durableId="1113477249">
    <w:abstractNumId w:val="54"/>
  </w:num>
  <w:num w:numId="39" w16cid:durableId="1360935448">
    <w:abstractNumId w:val="2"/>
  </w:num>
  <w:num w:numId="40" w16cid:durableId="1393191694">
    <w:abstractNumId w:val="5"/>
  </w:num>
  <w:num w:numId="41" w16cid:durableId="1061640767">
    <w:abstractNumId w:val="31"/>
  </w:num>
  <w:num w:numId="42" w16cid:durableId="1077093751">
    <w:abstractNumId w:val="25"/>
  </w:num>
  <w:num w:numId="43" w16cid:durableId="1636987777">
    <w:abstractNumId w:val="24"/>
  </w:num>
  <w:num w:numId="44" w16cid:durableId="39597808">
    <w:abstractNumId w:val="23"/>
  </w:num>
  <w:num w:numId="45" w16cid:durableId="1490098819">
    <w:abstractNumId w:val="52"/>
  </w:num>
  <w:num w:numId="46" w16cid:durableId="178128853">
    <w:abstractNumId w:val="34"/>
  </w:num>
  <w:num w:numId="47" w16cid:durableId="195238676">
    <w:abstractNumId w:val="45"/>
  </w:num>
  <w:num w:numId="48" w16cid:durableId="564990896">
    <w:abstractNumId w:val="20"/>
  </w:num>
  <w:num w:numId="49" w16cid:durableId="777990603">
    <w:abstractNumId w:val="13"/>
  </w:num>
  <w:num w:numId="50" w16cid:durableId="1838381759">
    <w:abstractNumId w:val="3"/>
  </w:num>
  <w:num w:numId="51" w16cid:durableId="1483540042">
    <w:abstractNumId w:val="53"/>
  </w:num>
  <w:num w:numId="52" w16cid:durableId="1773554595">
    <w:abstractNumId w:val="30"/>
  </w:num>
  <w:num w:numId="53" w16cid:durableId="1809319794">
    <w:abstractNumId w:val="22"/>
  </w:num>
  <w:num w:numId="54" w16cid:durableId="666790908">
    <w:abstractNumId w:val="50"/>
  </w:num>
  <w:num w:numId="55" w16cid:durableId="1653557246">
    <w:abstractNumId w:val="15"/>
  </w:num>
  <w:num w:numId="56" w16cid:durableId="955989919">
    <w:abstractNumId w:val="29"/>
  </w:num>
  <w:num w:numId="57" w16cid:durableId="877471930">
    <w:abstractNumId w:val="11"/>
  </w:num>
  <w:num w:numId="58" w16cid:durableId="1543979396">
    <w:abstractNumId w:val="47"/>
  </w:num>
  <w:num w:numId="59" w16cid:durableId="487093965">
    <w:abstractNumId w:val="19"/>
  </w:num>
  <w:num w:numId="60" w16cid:durableId="790978121">
    <w:abstractNumId w:val="18"/>
  </w:num>
  <w:num w:numId="61" w16cid:durableId="1293485045">
    <w:abstractNumId w:val="6"/>
  </w:num>
  <w:num w:numId="62" w16cid:durableId="435633614">
    <w:abstractNumId w:val="26"/>
  </w:num>
  <w:num w:numId="63" w16cid:durableId="1384671591">
    <w:abstractNumId w:val="8"/>
  </w:num>
  <w:num w:numId="64" w16cid:durableId="1276214435">
    <w:abstractNumId w:val="3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187"/>
  <w:displayHorizontalDrawingGridEvery w:val="2"/>
  <w:characterSpacingControl w:val="doNotCompress"/>
  <w:hdrShapeDefaults>
    <o:shapedefaults v:ext="edit" spidmax="2050"/>
  </w:hdrShapeDefaults>
  <w:footnotePr>
    <w:footnote w:id="-1"/>
    <w:footnote w:id="0"/>
  </w:footnotePr>
  <w:endnotePr>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CE2"/>
    <w:rsid w:val="000008B5"/>
    <w:rsid w:val="00011822"/>
    <w:rsid w:val="00012AED"/>
    <w:rsid w:val="000146D4"/>
    <w:rsid w:val="00020E2E"/>
    <w:rsid w:val="00027D1C"/>
    <w:rsid w:val="00034832"/>
    <w:rsid w:val="0003513A"/>
    <w:rsid w:val="00040934"/>
    <w:rsid w:val="00042D64"/>
    <w:rsid w:val="0005752D"/>
    <w:rsid w:val="00062CCA"/>
    <w:rsid w:val="00072C84"/>
    <w:rsid w:val="00073BF3"/>
    <w:rsid w:val="00092310"/>
    <w:rsid w:val="000A25CD"/>
    <w:rsid w:val="000A47E5"/>
    <w:rsid w:val="000B438B"/>
    <w:rsid w:val="000C4FED"/>
    <w:rsid w:val="000C5C39"/>
    <w:rsid w:val="000C6F2C"/>
    <w:rsid w:val="000C73D0"/>
    <w:rsid w:val="000E2F9D"/>
    <w:rsid w:val="000F085B"/>
    <w:rsid w:val="000F270D"/>
    <w:rsid w:val="00106BA6"/>
    <w:rsid w:val="001123E2"/>
    <w:rsid w:val="001130F5"/>
    <w:rsid w:val="0011431B"/>
    <w:rsid w:val="001379E4"/>
    <w:rsid w:val="001406BA"/>
    <w:rsid w:val="00141F35"/>
    <w:rsid w:val="00142DFA"/>
    <w:rsid w:val="0015126B"/>
    <w:rsid w:val="00152DDE"/>
    <w:rsid w:val="00157129"/>
    <w:rsid w:val="001658B8"/>
    <w:rsid w:val="00165E71"/>
    <w:rsid w:val="001830E3"/>
    <w:rsid w:val="00191291"/>
    <w:rsid w:val="001920A7"/>
    <w:rsid w:val="00192F18"/>
    <w:rsid w:val="00193B3E"/>
    <w:rsid w:val="001B706D"/>
    <w:rsid w:val="001C6C3E"/>
    <w:rsid w:val="001E337F"/>
    <w:rsid w:val="001E7301"/>
    <w:rsid w:val="001F1009"/>
    <w:rsid w:val="001F5B0C"/>
    <w:rsid w:val="001F6F04"/>
    <w:rsid w:val="001F746A"/>
    <w:rsid w:val="00200A1F"/>
    <w:rsid w:val="0020161B"/>
    <w:rsid w:val="00202240"/>
    <w:rsid w:val="002027F1"/>
    <w:rsid w:val="002066AC"/>
    <w:rsid w:val="00207299"/>
    <w:rsid w:val="00225753"/>
    <w:rsid w:val="00227923"/>
    <w:rsid w:val="002360FC"/>
    <w:rsid w:val="00236EAB"/>
    <w:rsid w:val="002435DF"/>
    <w:rsid w:val="00245CE2"/>
    <w:rsid w:val="00246185"/>
    <w:rsid w:val="00250748"/>
    <w:rsid w:val="00250EB3"/>
    <w:rsid w:val="00254A52"/>
    <w:rsid w:val="002572B7"/>
    <w:rsid w:val="002661AE"/>
    <w:rsid w:val="00267759"/>
    <w:rsid w:val="0027131C"/>
    <w:rsid w:val="002808DB"/>
    <w:rsid w:val="00280C6B"/>
    <w:rsid w:val="00281FC7"/>
    <w:rsid w:val="00287115"/>
    <w:rsid w:val="002925FD"/>
    <w:rsid w:val="00292BE6"/>
    <w:rsid w:val="002A0C17"/>
    <w:rsid w:val="002A33FC"/>
    <w:rsid w:val="002B119F"/>
    <w:rsid w:val="002B39C4"/>
    <w:rsid w:val="002B6F85"/>
    <w:rsid w:val="002B7EE1"/>
    <w:rsid w:val="002C2447"/>
    <w:rsid w:val="002C7A95"/>
    <w:rsid w:val="002D3109"/>
    <w:rsid w:val="002D62CD"/>
    <w:rsid w:val="002E2603"/>
    <w:rsid w:val="002E4C52"/>
    <w:rsid w:val="002F5B99"/>
    <w:rsid w:val="00301821"/>
    <w:rsid w:val="00307D06"/>
    <w:rsid w:val="003113D2"/>
    <w:rsid w:val="00311B9C"/>
    <w:rsid w:val="00316AD0"/>
    <w:rsid w:val="003212F3"/>
    <w:rsid w:val="0032141A"/>
    <w:rsid w:val="00326198"/>
    <w:rsid w:val="0033279A"/>
    <w:rsid w:val="00333358"/>
    <w:rsid w:val="00341083"/>
    <w:rsid w:val="00343F5C"/>
    <w:rsid w:val="0035614B"/>
    <w:rsid w:val="003666D9"/>
    <w:rsid w:val="00370E7A"/>
    <w:rsid w:val="003715CE"/>
    <w:rsid w:val="003716BA"/>
    <w:rsid w:val="00387CC4"/>
    <w:rsid w:val="00392DF4"/>
    <w:rsid w:val="003937DF"/>
    <w:rsid w:val="003962AC"/>
    <w:rsid w:val="003A502F"/>
    <w:rsid w:val="003A51DE"/>
    <w:rsid w:val="003A6AD3"/>
    <w:rsid w:val="003B2A29"/>
    <w:rsid w:val="003B51DD"/>
    <w:rsid w:val="003C3D5B"/>
    <w:rsid w:val="003C7D8E"/>
    <w:rsid w:val="003D13AE"/>
    <w:rsid w:val="003E690E"/>
    <w:rsid w:val="003F0DB2"/>
    <w:rsid w:val="003F261A"/>
    <w:rsid w:val="004008D5"/>
    <w:rsid w:val="0040208C"/>
    <w:rsid w:val="00403050"/>
    <w:rsid w:val="00403978"/>
    <w:rsid w:val="00403B1A"/>
    <w:rsid w:val="0040434C"/>
    <w:rsid w:val="0041369D"/>
    <w:rsid w:val="00416A0B"/>
    <w:rsid w:val="00431155"/>
    <w:rsid w:val="0043614F"/>
    <w:rsid w:val="00436A6A"/>
    <w:rsid w:val="004412CB"/>
    <w:rsid w:val="00443A10"/>
    <w:rsid w:val="00447234"/>
    <w:rsid w:val="00450106"/>
    <w:rsid w:val="004507AB"/>
    <w:rsid w:val="00460863"/>
    <w:rsid w:val="00464381"/>
    <w:rsid w:val="00474F20"/>
    <w:rsid w:val="0048037E"/>
    <w:rsid w:val="00484D28"/>
    <w:rsid w:val="00485DE2"/>
    <w:rsid w:val="00493AD1"/>
    <w:rsid w:val="00494301"/>
    <w:rsid w:val="004970B2"/>
    <w:rsid w:val="00497E58"/>
    <w:rsid w:val="004A0ABA"/>
    <w:rsid w:val="004A1027"/>
    <w:rsid w:val="004B0DD6"/>
    <w:rsid w:val="004B1EE0"/>
    <w:rsid w:val="004B6367"/>
    <w:rsid w:val="004C3B30"/>
    <w:rsid w:val="004C59E0"/>
    <w:rsid w:val="004C5E5E"/>
    <w:rsid w:val="004D1DE7"/>
    <w:rsid w:val="004E50BA"/>
    <w:rsid w:val="004E792B"/>
    <w:rsid w:val="004F21A3"/>
    <w:rsid w:val="004F2D60"/>
    <w:rsid w:val="00500D1E"/>
    <w:rsid w:val="00501F9B"/>
    <w:rsid w:val="0053076C"/>
    <w:rsid w:val="00537DF4"/>
    <w:rsid w:val="00545C60"/>
    <w:rsid w:val="00546722"/>
    <w:rsid w:val="005515FF"/>
    <w:rsid w:val="00551C65"/>
    <w:rsid w:val="0055406F"/>
    <w:rsid w:val="005552A2"/>
    <w:rsid w:val="005554A5"/>
    <w:rsid w:val="005732C0"/>
    <w:rsid w:val="0058167B"/>
    <w:rsid w:val="005901A6"/>
    <w:rsid w:val="005952AF"/>
    <w:rsid w:val="005A0D0B"/>
    <w:rsid w:val="005A4C62"/>
    <w:rsid w:val="005A7F87"/>
    <w:rsid w:val="005B1DAD"/>
    <w:rsid w:val="005B6439"/>
    <w:rsid w:val="005C3D9D"/>
    <w:rsid w:val="005D54EE"/>
    <w:rsid w:val="005D598E"/>
    <w:rsid w:val="005E0F38"/>
    <w:rsid w:val="005E48A6"/>
    <w:rsid w:val="005E7DBA"/>
    <w:rsid w:val="005F2A18"/>
    <w:rsid w:val="006001BC"/>
    <w:rsid w:val="00601925"/>
    <w:rsid w:val="006071B3"/>
    <w:rsid w:val="006166F0"/>
    <w:rsid w:val="00647FE6"/>
    <w:rsid w:val="00670566"/>
    <w:rsid w:val="006731CF"/>
    <w:rsid w:val="00682714"/>
    <w:rsid w:val="00684792"/>
    <w:rsid w:val="00693091"/>
    <w:rsid w:val="006961AB"/>
    <w:rsid w:val="00697FC7"/>
    <w:rsid w:val="006A201F"/>
    <w:rsid w:val="006B32D8"/>
    <w:rsid w:val="006B4294"/>
    <w:rsid w:val="006B7B97"/>
    <w:rsid w:val="006B7C17"/>
    <w:rsid w:val="006D297E"/>
    <w:rsid w:val="006D614B"/>
    <w:rsid w:val="006E0E80"/>
    <w:rsid w:val="006E5DD6"/>
    <w:rsid w:val="006F1586"/>
    <w:rsid w:val="006F1A94"/>
    <w:rsid w:val="006F6872"/>
    <w:rsid w:val="007111BF"/>
    <w:rsid w:val="00713BB3"/>
    <w:rsid w:val="007149EA"/>
    <w:rsid w:val="00742BF6"/>
    <w:rsid w:val="00753198"/>
    <w:rsid w:val="00754510"/>
    <w:rsid w:val="0075768F"/>
    <w:rsid w:val="00760412"/>
    <w:rsid w:val="00762830"/>
    <w:rsid w:val="00764110"/>
    <w:rsid w:val="00766F9C"/>
    <w:rsid w:val="00776E97"/>
    <w:rsid w:val="007A6D45"/>
    <w:rsid w:val="007C14BC"/>
    <w:rsid w:val="007C7D89"/>
    <w:rsid w:val="007D003F"/>
    <w:rsid w:val="007D3F19"/>
    <w:rsid w:val="007D4786"/>
    <w:rsid w:val="007D722F"/>
    <w:rsid w:val="007F3440"/>
    <w:rsid w:val="008066EC"/>
    <w:rsid w:val="00810712"/>
    <w:rsid w:val="00810BDC"/>
    <w:rsid w:val="008119CB"/>
    <w:rsid w:val="008161F3"/>
    <w:rsid w:val="00820E2B"/>
    <w:rsid w:val="00821DE6"/>
    <w:rsid w:val="008330A3"/>
    <w:rsid w:val="0083503D"/>
    <w:rsid w:val="008402D2"/>
    <w:rsid w:val="00842D4B"/>
    <w:rsid w:val="00860A12"/>
    <w:rsid w:val="00866263"/>
    <w:rsid w:val="00873FA8"/>
    <w:rsid w:val="00876341"/>
    <w:rsid w:val="00881283"/>
    <w:rsid w:val="00882178"/>
    <w:rsid w:val="008857D0"/>
    <w:rsid w:val="00886607"/>
    <w:rsid w:val="00895164"/>
    <w:rsid w:val="008A05ED"/>
    <w:rsid w:val="008A3057"/>
    <w:rsid w:val="008A4A0F"/>
    <w:rsid w:val="008B6504"/>
    <w:rsid w:val="008B76EA"/>
    <w:rsid w:val="008C1D50"/>
    <w:rsid w:val="008C6EC9"/>
    <w:rsid w:val="008D4FE9"/>
    <w:rsid w:val="008D6160"/>
    <w:rsid w:val="008D792A"/>
    <w:rsid w:val="008E0737"/>
    <w:rsid w:val="008F3297"/>
    <w:rsid w:val="00900D4B"/>
    <w:rsid w:val="0090110E"/>
    <w:rsid w:val="00901694"/>
    <w:rsid w:val="009043E4"/>
    <w:rsid w:val="00904955"/>
    <w:rsid w:val="00905228"/>
    <w:rsid w:val="009073DB"/>
    <w:rsid w:val="009279B0"/>
    <w:rsid w:val="00934A60"/>
    <w:rsid w:val="009562C9"/>
    <w:rsid w:val="00957DEB"/>
    <w:rsid w:val="00965CB5"/>
    <w:rsid w:val="00972789"/>
    <w:rsid w:val="009739DD"/>
    <w:rsid w:val="00975A43"/>
    <w:rsid w:val="00984517"/>
    <w:rsid w:val="00986F61"/>
    <w:rsid w:val="0099309D"/>
    <w:rsid w:val="00996636"/>
    <w:rsid w:val="00996BE5"/>
    <w:rsid w:val="00997D13"/>
    <w:rsid w:val="009A73CA"/>
    <w:rsid w:val="009A7972"/>
    <w:rsid w:val="009C71BB"/>
    <w:rsid w:val="009D07D7"/>
    <w:rsid w:val="009D3C93"/>
    <w:rsid w:val="009E13CB"/>
    <w:rsid w:val="009E6E94"/>
    <w:rsid w:val="009F38DD"/>
    <w:rsid w:val="00A02D05"/>
    <w:rsid w:val="00A05165"/>
    <w:rsid w:val="00A10223"/>
    <w:rsid w:val="00A15251"/>
    <w:rsid w:val="00A17260"/>
    <w:rsid w:val="00A23250"/>
    <w:rsid w:val="00A27B16"/>
    <w:rsid w:val="00A27C38"/>
    <w:rsid w:val="00A306D4"/>
    <w:rsid w:val="00A31046"/>
    <w:rsid w:val="00A374AB"/>
    <w:rsid w:val="00A41BE7"/>
    <w:rsid w:val="00A423AF"/>
    <w:rsid w:val="00A479B3"/>
    <w:rsid w:val="00A47A6C"/>
    <w:rsid w:val="00A515FA"/>
    <w:rsid w:val="00A527A6"/>
    <w:rsid w:val="00A540D5"/>
    <w:rsid w:val="00A61936"/>
    <w:rsid w:val="00A622FA"/>
    <w:rsid w:val="00A63D23"/>
    <w:rsid w:val="00A648CF"/>
    <w:rsid w:val="00A715A4"/>
    <w:rsid w:val="00A72568"/>
    <w:rsid w:val="00A76DD8"/>
    <w:rsid w:val="00A84086"/>
    <w:rsid w:val="00A84DED"/>
    <w:rsid w:val="00A921F8"/>
    <w:rsid w:val="00AA4634"/>
    <w:rsid w:val="00AA5071"/>
    <w:rsid w:val="00AC00A2"/>
    <w:rsid w:val="00AC479B"/>
    <w:rsid w:val="00AD2987"/>
    <w:rsid w:val="00AE1049"/>
    <w:rsid w:val="00AE4B95"/>
    <w:rsid w:val="00AE6D63"/>
    <w:rsid w:val="00AF4B3F"/>
    <w:rsid w:val="00B03136"/>
    <w:rsid w:val="00B158C1"/>
    <w:rsid w:val="00B235EA"/>
    <w:rsid w:val="00B27BFA"/>
    <w:rsid w:val="00B426C0"/>
    <w:rsid w:val="00B54AEB"/>
    <w:rsid w:val="00B55E19"/>
    <w:rsid w:val="00B57C60"/>
    <w:rsid w:val="00B600E2"/>
    <w:rsid w:val="00B61699"/>
    <w:rsid w:val="00B70298"/>
    <w:rsid w:val="00B773F5"/>
    <w:rsid w:val="00B77D3C"/>
    <w:rsid w:val="00B77F40"/>
    <w:rsid w:val="00B81E8C"/>
    <w:rsid w:val="00B972FC"/>
    <w:rsid w:val="00BB6809"/>
    <w:rsid w:val="00BC2066"/>
    <w:rsid w:val="00BD07BA"/>
    <w:rsid w:val="00BD19FC"/>
    <w:rsid w:val="00BF3C59"/>
    <w:rsid w:val="00BF58E8"/>
    <w:rsid w:val="00BF7B4E"/>
    <w:rsid w:val="00C15AAD"/>
    <w:rsid w:val="00C2006C"/>
    <w:rsid w:val="00C2149A"/>
    <w:rsid w:val="00C21A8B"/>
    <w:rsid w:val="00C30A91"/>
    <w:rsid w:val="00C52C53"/>
    <w:rsid w:val="00C56AFA"/>
    <w:rsid w:val="00C5723E"/>
    <w:rsid w:val="00C57712"/>
    <w:rsid w:val="00C6161B"/>
    <w:rsid w:val="00C70E7A"/>
    <w:rsid w:val="00C72B19"/>
    <w:rsid w:val="00C75577"/>
    <w:rsid w:val="00C91A31"/>
    <w:rsid w:val="00C95007"/>
    <w:rsid w:val="00C97D59"/>
    <w:rsid w:val="00CA3286"/>
    <w:rsid w:val="00CB0B8E"/>
    <w:rsid w:val="00CB13DA"/>
    <w:rsid w:val="00CB539B"/>
    <w:rsid w:val="00CC0054"/>
    <w:rsid w:val="00CC2FA6"/>
    <w:rsid w:val="00CC35AD"/>
    <w:rsid w:val="00CC3A8F"/>
    <w:rsid w:val="00CD09A2"/>
    <w:rsid w:val="00CE1264"/>
    <w:rsid w:val="00CF38BE"/>
    <w:rsid w:val="00CF7A57"/>
    <w:rsid w:val="00D03AB2"/>
    <w:rsid w:val="00D061BB"/>
    <w:rsid w:val="00D06D86"/>
    <w:rsid w:val="00D076DC"/>
    <w:rsid w:val="00D07BE3"/>
    <w:rsid w:val="00D11DA8"/>
    <w:rsid w:val="00D1666B"/>
    <w:rsid w:val="00D16798"/>
    <w:rsid w:val="00D20534"/>
    <w:rsid w:val="00D22AC2"/>
    <w:rsid w:val="00D27691"/>
    <w:rsid w:val="00D27CAE"/>
    <w:rsid w:val="00D34F59"/>
    <w:rsid w:val="00D452A8"/>
    <w:rsid w:val="00D460CB"/>
    <w:rsid w:val="00D46B1E"/>
    <w:rsid w:val="00D50271"/>
    <w:rsid w:val="00D560E2"/>
    <w:rsid w:val="00D57C33"/>
    <w:rsid w:val="00D668B8"/>
    <w:rsid w:val="00D84467"/>
    <w:rsid w:val="00D86FBC"/>
    <w:rsid w:val="00D91925"/>
    <w:rsid w:val="00D93916"/>
    <w:rsid w:val="00DA425A"/>
    <w:rsid w:val="00DC3472"/>
    <w:rsid w:val="00DC5F24"/>
    <w:rsid w:val="00DC6C81"/>
    <w:rsid w:val="00DD35EE"/>
    <w:rsid w:val="00DD592B"/>
    <w:rsid w:val="00DD6088"/>
    <w:rsid w:val="00DD722A"/>
    <w:rsid w:val="00DE53D0"/>
    <w:rsid w:val="00DF0ABA"/>
    <w:rsid w:val="00DF0E45"/>
    <w:rsid w:val="00DF775D"/>
    <w:rsid w:val="00E01D08"/>
    <w:rsid w:val="00E02FA1"/>
    <w:rsid w:val="00E0464E"/>
    <w:rsid w:val="00E067E4"/>
    <w:rsid w:val="00E1262D"/>
    <w:rsid w:val="00E15BCC"/>
    <w:rsid w:val="00E17405"/>
    <w:rsid w:val="00E21BA6"/>
    <w:rsid w:val="00E4026B"/>
    <w:rsid w:val="00E43B4D"/>
    <w:rsid w:val="00E72A12"/>
    <w:rsid w:val="00E75BBD"/>
    <w:rsid w:val="00E817E2"/>
    <w:rsid w:val="00E87266"/>
    <w:rsid w:val="00E96BC9"/>
    <w:rsid w:val="00EA0A8A"/>
    <w:rsid w:val="00EA473E"/>
    <w:rsid w:val="00EA4C35"/>
    <w:rsid w:val="00EA5C26"/>
    <w:rsid w:val="00EB167A"/>
    <w:rsid w:val="00EB5AB9"/>
    <w:rsid w:val="00EC13FD"/>
    <w:rsid w:val="00EC204A"/>
    <w:rsid w:val="00EC49CC"/>
    <w:rsid w:val="00ED4934"/>
    <w:rsid w:val="00ED64EC"/>
    <w:rsid w:val="00EE1B34"/>
    <w:rsid w:val="00EE3A80"/>
    <w:rsid w:val="00EE510B"/>
    <w:rsid w:val="00F06A15"/>
    <w:rsid w:val="00F07CA3"/>
    <w:rsid w:val="00F14C5F"/>
    <w:rsid w:val="00F16757"/>
    <w:rsid w:val="00F25C12"/>
    <w:rsid w:val="00F34B7A"/>
    <w:rsid w:val="00F35FBD"/>
    <w:rsid w:val="00F37AE2"/>
    <w:rsid w:val="00F45FEA"/>
    <w:rsid w:val="00F504C7"/>
    <w:rsid w:val="00F5124B"/>
    <w:rsid w:val="00F54741"/>
    <w:rsid w:val="00F7207A"/>
    <w:rsid w:val="00F72BF5"/>
    <w:rsid w:val="00F80685"/>
    <w:rsid w:val="00FA5B7E"/>
    <w:rsid w:val="00FB0A24"/>
    <w:rsid w:val="00FC40B2"/>
    <w:rsid w:val="00FD19C7"/>
    <w:rsid w:val="00FE459D"/>
    <w:rsid w:val="00FE6A5E"/>
    <w:rsid w:val="00FE6D63"/>
    <w:rsid w:val="00FE7AFB"/>
    <w:rsid w:val="00FF4F76"/>
    <w:rsid w:val="28023D37"/>
    <w:rsid w:val="3CA25B20"/>
    <w:rsid w:val="46301509"/>
    <w:rsid w:val="63B99918"/>
    <w:rsid w:val="6630DC5D"/>
    <w:rsid w:val="71D7260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0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unhideWhenUsed="1"/>
    <w:lsdException w:name="Body Text Indent 2" w:uiPriority="99"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3250"/>
    <w:pPr>
      <w:jc w:val="both"/>
    </w:pPr>
    <w:rPr>
      <w:rFonts w:asciiTheme="minorHAnsi" w:hAnsiTheme="minorHAnsi"/>
    </w:rPr>
  </w:style>
  <w:style w:type="paragraph" w:styleId="Heading1">
    <w:name w:val="heading 1"/>
    <w:basedOn w:val="Normal"/>
    <w:next w:val="Normal"/>
    <w:qFormat/>
    <w:rsid w:val="00A23250"/>
    <w:pPr>
      <w:keepNext/>
      <w:numPr>
        <w:numId w:val="9"/>
      </w:numPr>
      <w:jc w:val="left"/>
      <w:outlineLvl w:val="0"/>
    </w:pPr>
    <w:rPr>
      <w:b/>
      <w:caps/>
      <w:kern w:val="28"/>
    </w:rPr>
  </w:style>
  <w:style w:type="paragraph" w:styleId="Heading2">
    <w:name w:val="heading 2"/>
    <w:basedOn w:val="Normal"/>
    <w:next w:val="Normal"/>
    <w:qFormat/>
    <w:rsid w:val="00901694"/>
    <w:pPr>
      <w:keepNext/>
      <w:numPr>
        <w:ilvl w:val="1"/>
        <w:numId w:val="9"/>
      </w:numPr>
      <w:spacing w:after="240"/>
      <w:outlineLvl w:val="1"/>
    </w:pPr>
    <w:rPr>
      <w:b/>
    </w:rPr>
  </w:style>
  <w:style w:type="paragraph" w:styleId="Heading3">
    <w:name w:val="heading 3"/>
    <w:basedOn w:val="Normal"/>
    <w:next w:val="Normal"/>
    <w:link w:val="Heading3Char"/>
    <w:uiPriority w:val="9"/>
    <w:qFormat/>
    <w:rsid w:val="00901694"/>
    <w:pPr>
      <w:keepNext/>
      <w:numPr>
        <w:ilvl w:val="2"/>
        <w:numId w:val="9"/>
      </w:numPr>
      <w:spacing w:after="240"/>
      <w:outlineLvl w:val="2"/>
    </w:pPr>
    <w:rPr>
      <w:b/>
    </w:rPr>
  </w:style>
  <w:style w:type="paragraph" w:styleId="Heading4">
    <w:name w:val="heading 4"/>
    <w:basedOn w:val="Normal"/>
    <w:next w:val="Normal"/>
    <w:qFormat/>
    <w:rsid w:val="00A23250"/>
    <w:pPr>
      <w:keepNext/>
      <w:numPr>
        <w:ilvl w:val="3"/>
        <w:numId w:val="9"/>
      </w:numPr>
      <w:ind w:left="720"/>
      <w:jc w:val="left"/>
      <w:outlineLvl w:val="3"/>
    </w:pPr>
    <w:rPr>
      <w:b/>
    </w:rPr>
  </w:style>
  <w:style w:type="paragraph" w:styleId="Heading5">
    <w:name w:val="heading 5"/>
    <w:basedOn w:val="Normal"/>
    <w:next w:val="Normal"/>
    <w:qFormat/>
    <w:rsid w:val="00901694"/>
    <w:pPr>
      <w:numPr>
        <w:ilvl w:val="4"/>
        <w:numId w:val="9"/>
      </w:numPr>
      <w:spacing w:after="240"/>
      <w:outlineLvl w:val="4"/>
    </w:pPr>
    <w:rPr>
      <w:b/>
    </w:rPr>
  </w:style>
  <w:style w:type="paragraph" w:styleId="Heading6">
    <w:name w:val="heading 6"/>
    <w:basedOn w:val="Normal"/>
    <w:next w:val="Normal"/>
    <w:qFormat/>
    <w:rsid w:val="00901694"/>
    <w:pPr>
      <w:numPr>
        <w:ilvl w:val="5"/>
        <w:numId w:val="9"/>
      </w:numPr>
      <w:spacing w:before="240" w:after="60"/>
      <w:outlineLvl w:val="5"/>
    </w:pPr>
    <w:rPr>
      <w:i/>
    </w:rPr>
  </w:style>
  <w:style w:type="paragraph" w:styleId="Heading7">
    <w:name w:val="heading 7"/>
    <w:basedOn w:val="Normal"/>
    <w:next w:val="Normal"/>
    <w:qFormat/>
    <w:rsid w:val="00901694"/>
    <w:pPr>
      <w:numPr>
        <w:ilvl w:val="6"/>
        <w:numId w:val="9"/>
      </w:numPr>
      <w:spacing w:before="240" w:after="60"/>
      <w:outlineLvl w:val="6"/>
    </w:pPr>
  </w:style>
  <w:style w:type="paragraph" w:styleId="Heading8">
    <w:name w:val="heading 8"/>
    <w:basedOn w:val="Normal"/>
    <w:next w:val="Normal"/>
    <w:qFormat/>
    <w:rsid w:val="00901694"/>
    <w:pPr>
      <w:numPr>
        <w:ilvl w:val="7"/>
        <w:numId w:val="9"/>
      </w:numPr>
      <w:spacing w:before="240" w:after="60"/>
      <w:outlineLvl w:val="7"/>
    </w:pPr>
    <w:rPr>
      <w:i/>
    </w:rPr>
  </w:style>
  <w:style w:type="paragraph" w:styleId="Heading9">
    <w:name w:val="heading 9"/>
    <w:basedOn w:val="Normal"/>
    <w:next w:val="Normal"/>
    <w:qFormat/>
    <w:rsid w:val="00901694"/>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A7972"/>
    <w:rPr>
      <w:b/>
    </w:rPr>
  </w:style>
  <w:style w:type="paragraph" w:styleId="BodyText2">
    <w:name w:val="Body Text 2"/>
    <w:basedOn w:val="Normal"/>
    <w:link w:val="BodyText2Char"/>
    <w:uiPriority w:val="99"/>
    <w:rsid w:val="009A7972"/>
    <w:rPr>
      <w:rFonts w:ascii="Helv" w:hAnsi="Helv"/>
      <w:snapToGrid w:val="0"/>
      <w:color w:val="000000"/>
    </w:rPr>
  </w:style>
  <w:style w:type="paragraph" w:styleId="BodyText3">
    <w:name w:val="Body Text 3"/>
    <w:basedOn w:val="Normal"/>
    <w:rsid w:val="009A7972"/>
    <w:rPr>
      <w:b/>
      <w:color w:val="0000FF"/>
    </w:rPr>
  </w:style>
  <w:style w:type="paragraph" w:styleId="BodyTextIndent">
    <w:name w:val="Body Text Indent"/>
    <w:basedOn w:val="Normal"/>
    <w:rsid w:val="009A7972"/>
    <w:rPr>
      <w:color w:val="FF0000"/>
    </w:rPr>
  </w:style>
  <w:style w:type="paragraph" w:styleId="BodyTextIndent2">
    <w:name w:val="Body Text Indent 2"/>
    <w:basedOn w:val="Normal"/>
    <w:link w:val="BodyTextIndent2Char"/>
    <w:uiPriority w:val="99"/>
    <w:rsid w:val="009A7972"/>
    <w:pPr>
      <w:ind w:left="-360"/>
    </w:pPr>
    <w:rPr>
      <w:color w:val="FF0000"/>
    </w:rPr>
  </w:style>
  <w:style w:type="paragraph" w:customStyle="1" w:styleId="Caption1">
    <w:name w:val="Caption1"/>
    <w:basedOn w:val="Normal"/>
    <w:next w:val="Normal"/>
    <w:rsid w:val="009A7972"/>
    <w:pPr>
      <w:jc w:val="left"/>
    </w:pPr>
    <w:rPr>
      <w:sz w:val="24"/>
    </w:rPr>
  </w:style>
  <w:style w:type="paragraph" w:styleId="Caption">
    <w:name w:val="caption"/>
    <w:basedOn w:val="Normal"/>
    <w:next w:val="Normal"/>
    <w:qFormat/>
    <w:rsid w:val="009A7972"/>
    <w:pPr>
      <w:jc w:val="left"/>
    </w:pPr>
    <w:rPr>
      <w:sz w:val="24"/>
    </w:rPr>
  </w:style>
  <w:style w:type="paragraph" w:customStyle="1" w:styleId="Document1">
    <w:name w:val="Document 1"/>
    <w:rsid w:val="009A7972"/>
    <w:pPr>
      <w:keepNext/>
      <w:keepLines/>
      <w:tabs>
        <w:tab w:val="left" w:pos="-720"/>
      </w:tabs>
    </w:pPr>
    <w:rPr>
      <w:rFonts w:ascii="Swiss 721 Roman" w:hAnsi="Swiss 721 Roman"/>
      <w:sz w:val="18"/>
    </w:rPr>
  </w:style>
  <w:style w:type="character" w:styleId="EndnoteReference">
    <w:name w:val="endnote reference"/>
    <w:semiHidden/>
    <w:rsid w:val="009A7972"/>
    <w:rPr>
      <w:vertAlign w:val="superscript"/>
    </w:rPr>
  </w:style>
  <w:style w:type="paragraph" w:customStyle="1" w:styleId="EndnoteText1">
    <w:name w:val="Endnote Text1"/>
    <w:basedOn w:val="Normal"/>
    <w:rsid w:val="009A7972"/>
    <w:pPr>
      <w:jc w:val="left"/>
    </w:pPr>
    <w:rPr>
      <w:sz w:val="24"/>
    </w:rPr>
  </w:style>
  <w:style w:type="paragraph" w:styleId="EndnoteText">
    <w:name w:val="endnote text"/>
    <w:basedOn w:val="Normal"/>
    <w:semiHidden/>
    <w:rsid w:val="009A7972"/>
  </w:style>
  <w:style w:type="paragraph" w:styleId="Footer">
    <w:name w:val="footer"/>
    <w:basedOn w:val="Normal"/>
    <w:link w:val="FooterChar"/>
    <w:uiPriority w:val="99"/>
    <w:rsid w:val="009A7972"/>
    <w:pPr>
      <w:tabs>
        <w:tab w:val="center" w:pos="4320"/>
        <w:tab w:val="right" w:pos="8640"/>
      </w:tabs>
    </w:pPr>
  </w:style>
  <w:style w:type="character" w:styleId="FootnoteReference">
    <w:name w:val="footnote reference"/>
    <w:semiHidden/>
    <w:rsid w:val="009A7972"/>
    <w:rPr>
      <w:vertAlign w:val="superscript"/>
    </w:rPr>
  </w:style>
  <w:style w:type="paragraph" w:styleId="FootnoteText">
    <w:name w:val="footnote text"/>
    <w:basedOn w:val="Normal"/>
    <w:semiHidden/>
    <w:rsid w:val="009A7972"/>
    <w:pPr>
      <w:ind w:left="187" w:hanging="187"/>
    </w:pPr>
    <w:rPr>
      <w:color w:val="000000"/>
      <w:sz w:val="18"/>
    </w:rPr>
  </w:style>
  <w:style w:type="paragraph" w:styleId="Header">
    <w:name w:val="header"/>
    <w:basedOn w:val="Normal"/>
    <w:link w:val="HeaderChar"/>
    <w:uiPriority w:val="99"/>
    <w:rsid w:val="009A7972"/>
    <w:pPr>
      <w:tabs>
        <w:tab w:val="center" w:pos="4320"/>
        <w:tab w:val="right" w:pos="8640"/>
      </w:tabs>
      <w:jc w:val="center"/>
    </w:pPr>
  </w:style>
  <w:style w:type="character" w:customStyle="1" w:styleId="MajorHeadin">
    <w:name w:val="Major Headin"/>
    <w:basedOn w:val="DefaultParagraphFont"/>
    <w:rsid w:val="009A7972"/>
  </w:style>
  <w:style w:type="character" w:styleId="PageNumber">
    <w:name w:val="page number"/>
    <w:basedOn w:val="DefaultParagraphFont"/>
    <w:rsid w:val="009A7972"/>
  </w:style>
  <w:style w:type="paragraph" w:customStyle="1" w:styleId="para">
    <w:name w:val="para"/>
    <w:rsid w:val="009A7972"/>
    <w:pPr>
      <w:jc w:val="both"/>
    </w:pPr>
    <w:rPr>
      <w:rFonts w:ascii="Arial" w:hAnsi="Arial"/>
      <w:sz w:val="22"/>
    </w:rPr>
  </w:style>
  <w:style w:type="paragraph" w:customStyle="1" w:styleId="PPAR1">
    <w:name w:val="PPAR1"/>
    <w:basedOn w:val="Normal"/>
    <w:rsid w:val="009A7972"/>
    <w:pPr>
      <w:keepNext/>
      <w:spacing w:before="120" w:after="120"/>
      <w:jc w:val="center"/>
    </w:pPr>
    <w:rPr>
      <w:b/>
      <w:caps/>
    </w:rPr>
  </w:style>
  <w:style w:type="paragraph" w:customStyle="1" w:styleId="RightPar1">
    <w:name w:val="Right Par 1"/>
    <w:rsid w:val="009A7972"/>
    <w:pPr>
      <w:tabs>
        <w:tab w:val="left" w:pos="-720"/>
        <w:tab w:val="left" w:pos="0"/>
        <w:tab w:val="decimal" w:pos="720"/>
      </w:tabs>
      <w:ind w:left="720"/>
    </w:pPr>
    <w:rPr>
      <w:rFonts w:ascii="Swiss 721 Roman" w:hAnsi="Swiss 721 Roman"/>
      <w:sz w:val="18"/>
    </w:rPr>
  </w:style>
  <w:style w:type="paragraph" w:customStyle="1" w:styleId="RightPar2">
    <w:name w:val="Right Par 2"/>
    <w:rsid w:val="009A7972"/>
    <w:pPr>
      <w:tabs>
        <w:tab w:val="left" w:pos="-720"/>
        <w:tab w:val="left" w:pos="0"/>
        <w:tab w:val="left" w:pos="720"/>
        <w:tab w:val="decimal" w:pos="1440"/>
      </w:tabs>
      <w:ind w:left="1440"/>
    </w:pPr>
    <w:rPr>
      <w:rFonts w:ascii="Swiss 721 Roman" w:hAnsi="Swiss 721 Roman"/>
      <w:sz w:val="18"/>
    </w:rPr>
  </w:style>
  <w:style w:type="paragraph" w:customStyle="1" w:styleId="RightPar3">
    <w:name w:val="Right Par 3"/>
    <w:rsid w:val="009A7972"/>
    <w:pPr>
      <w:tabs>
        <w:tab w:val="left" w:pos="-720"/>
        <w:tab w:val="left" w:pos="0"/>
        <w:tab w:val="left" w:pos="720"/>
        <w:tab w:val="left" w:pos="1440"/>
        <w:tab w:val="decimal" w:pos="2160"/>
      </w:tabs>
      <w:ind w:left="2160"/>
    </w:pPr>
    <w:rPr>
      <w:rFonts w:ascii="Swiss 721 Roman" w:hAnsi="Swiss 721 Roman"/>
      <w:sz w:val="18"/>
    </w:rPr>
  </w:style>
  <w:style w:type="paragraph" w:customStyle="1" w:styleId="RightPar4">
    <w:name w:val="Right Par 4"/>
    <w:rsid w:val="009A7972"/>
    <w:pPr>
      <w:tabs>
        <w:tab w:val="left" w:pos="-720"/>
        <w:tab w:val="left" w:pos="0"/>
        <w:tab w:val="left" w:pos="720"/>
        <w:tab w:val="left" w:pos="1440"/>
        <w:tab w:val="left" w:pos="2160"/>
        <w:tab w:val="decimal" w:pos="2880"/>
      </w:tabs>
      <w:ind w:left="2880"/>
    </w:pPr>
    <w:rPr>
      <w:rFonts w:ascii="Swiss 721 Roman" w:hAnsi="Swiss 721 Roman"/>
      <w:sz w:val="18"/>
    </w:rPr>
  </w:style>
  <w:style w:type="paragraph" w:customStyle="1" w:styleId="RightPar5">
    <w:name w:val="Right Par 5"/>
    <w:rsid w:val="009A7972"/>
    <w:pPr>
      <w:tabs>
        <w:tab w:val="left" w:pos="-720"/>
        <w:tab w:val="left" w:pos="0"/>
        <w:tab w:val="left" w:pos="720"/>
        <w:tab w:val="left" w:pos="1440"/>
        <w:tab w:val="left" w:pos="2160"/>
        <w:tab w:val="left" w:pos="2880"/>
        <w:tab w:val="decimal" w:pos="3600"/>
      </w:tabs>
      <w:ind w:left="3600"/>
    </w:pPr>
    <w:rPr>
      <w:rFonts w:ascii="Swiss 721 Roman" w:hAnsi="Swiss 721 Roman"/>
      <w:sz w:val="18"/>
    </w:rPr>
  </w:style>
  <w:style w:type="paragraph" w:customStyle="1" w:styleId="RightPar6">
    <w:name w:val="Right Par 6"/>
    <w:rsid w:val="009A7972"/>
    <w:pPr>
      <w:tabs>
        <w:tab w:val="left" w:pos="-720"/>
        <w:tab w:val="left" w:pos="0"/>
        <w:tab w:val="left" w:pos="720"/>
        <w:tab w:val="left" w:pos="1440"/>
        <w:tab w:val="left" w:pos="2160"/>
        <w:tab w:val="left" w:pos="2880"/>
        <w:tab w:val="left" w:pos="3600"/>
        <w:tab w:val="decimal" w:pos="4320"/>
      </w:tabs>
      <w:ind w:left="4320"/>
    </w:pPr>
    <w:rPr>
      <w:rFonts w:ascii="Swiss 721 Roman" w:hAnsi="Swiss 721 Roman"/>
      <w:sz w:val="18"/>
    </w:rPr>
  </w:style>
  <w:style w:type="paragraph" w:customStyle="1" w:styleId="RightPar7">
    <w:name w:val="Right Par 7"/>
    <w:rsid w:val="009A7972"/>
    <w:pPr>
      <w:tabs>
        <w:tab w:val="left" w:pos="-720"/>
        <w:tab w:val="left" w:pos="0"/>
        <w:tab w:val="left" w:pos="720"/>
        <w:tab w:val="left" w:pos="1440"/>
        <w:tab w:val="left" w:pos="2160"/>
        <w:tab w:val="left" w:pos="2880"/>
        <w:tab w:val="left" w:pos="3600"/>
        <w:tab w:val="left" w:pos="4320"/>
        <w:tab w:val="decimal" w:pos="5040"/>
      </w:tabs>
      <w:ind w:left="5040"/>
    </w:pPr>
    <w:rPr>
      <w:rFonts w:ascii="Swiss 721 Roman" w:hAnsi="Swiss 721 Roman"/>
      <w:sz w:val="18"/>
    </w:rPr>
  </w:style>
  <w:style w:type="paragraph" w:customStyle="1" w:styleId="RightPar8">
    <w:name w:val="Right Par 8"/>
    <w:rsid w:val="009A7972"/>
    <w:pPr>
      <w:tabs>
        <w:tab w:val="left" w:pos="-720"/>
        <w:tab w:val="left" w:pos="0"/>
        <w:tab w:val="left" w:pos="720"/>
        <w:tab w:val="left" w:pos="1440"/>
        <w:tab w:val="left" w:pos="2160"/>
        <w:tab w:val="left" w:pos="2880"/>
        <w:tab w:val="left" w:pos="3600"/>
        <w:tab w:val="left" w:pos="4320"/>
        <w:tab w:val="left" w:pos="5040"/>
        <w:tab w:val="decimal" w:pos="5760"/>
      </w:tabs>
      <w:ind w:left="5760"/>
    </w:pPr>
    <w:rPr>
      <w:rFonts w:ascii="Swiss 721 Roman" w:hAnsi="Swiss 721 Roman"/>
      <w:sz w:val="18"/>
    </w:rPr>
  </w:style>
  <w:style w:type="paragraph" w:customStyle="1" w:styleId="TA">
    <w:name w:val="TA"/>
    <w:rsid w:val="009A7972"/>
    <w:pPr>
      <w:jc w:val="both"/>
    </w:pPr>
    <w:rPr>
      <w:rFonts w:ascii="Arial" w:hAnsi="Arial"/>
      <w:sz w:val="22"/>
    </w:rPr>
  </w:style>
  <w:style w:type="paragraph" w:customStyle="1" w:styleId="ta0">
    <w:name w:val="ta"/>
    <w:rsid w:val="009A7972"/>
    <w:pPr>
      <w:jc w:val="both"/>
    </w:pPr>
    <w:rPr>
      <w:rFonts w:ascii="Arial" w:hAnsi="Arial"/>
      <w:sz w:val="22"/>
    </w:rPr>
  </w:style>
  <w:style w:type="paragraph" w:customStyle="1" w:styleId="TA1">
    <w:name w:val="TA1"/>
    <w:rsid w:val="009A7972"/>
    <w:pPr>
      <w:jc w:val="both"/>
    </w:pPr>
    <w:rPr>
      <w:rFonts w:ascii="Arial" w:hAnsi="Arial"/>
      <w:sz w:val="22"/>
    </w:rPr>
  </w:style>
  <w:style w:type="paragraph" w:customStyle="1" w:styleId="Technical4">
    <w:name w:val="Technical 4"/>
    <w:rsid w:val="009A7972"/>
    <w:pPr>
      <w:tabs>
        <w:tab w:val="left" w:pos="-720"/>
      </w:tabs>
    </w:pPr>
    <w:rPr>
      <w:rFonts w:ascii="Swiss 721 Roman" w:hAnsi="Swiss 721 Roman"/>
      <w:b/>
      <w:sz w:val="18"/>
    </w:rPr>
  </w:style>
  <w:style w:type="paragraph" w:customStyle="1" w:styleId="Technical5">
    <w:name w:val="Technical 5"/>
    <w:rsid w:val="009A7972"/>
    <w:pPr>
      <w:tabs>
        <w:tab w:val="left" w:pos="-720"/>
      </w:tabs>
      <w:ind w:firstLine="720"/>
    </w:pPr>
    <w:rPr>
      <w:rFonts w:ascii="Swiss 721 Roman" w:hAnsi="Swiss 721 Roman"/>
      <w:b/>
      <w:sz w:val="18"/>
    </w:rPr>
  </w:style>
  <w:style w:type="paragraph" w:customStyle="1" w:styleId="Technical6">
    <w:name w:val="Technical 6"/>
    <w:rsid w:val="009A7972"/>
    <w:pPr>
      <w:tabs>
        <w:tab w:val="left" w:pos="-720"/>
      </w:tabs>
      <w:ind w:firstLine="720"/>
    </w:pPr>
    <w:rPr>
      <w:rFonts w:ascii="Swiss 721 Roman" w:hAnsi="Swiss 721 Roman"/>
      <w:b/>
      <w:sz w:val="18"/>
    </w:rPr>
  </w:style>
  <w:style w:type="paragraph" w:customStyle="1" w:styleId="Technical7">
    <w:name w:val="Technical 7"/>
    <w:rsid w:val="009A7972"/>
    <w:pPr>
      <w:tabs>
        <w:tab w:val="left" w:pos="-720"/>
      </w:tabs>
      <w:ind w:firstLine="720"/>
    </w:pPr>
    <w:rPr>
      <w:rFonts w:ascii="Swiss 721 Roman" w:hAnsi="Swiss 721 Roman"/>
      <w:b/>
      <w:sz w:val="18"/>
    </w:rPr>
  </w:style>
  <w:style w:type="paragraph" w:customStyle="1" w:styleId="Technical8">
    <w:name w:val="Technical 8"/>
    <w:rsid w:val="009A7972"/>
    <w:pPr>
      <w:tabs>
        <w:tab w:val="left" w:pos="-720"/>
      </w:tabs>
      <w:ind w:firstLine="720"/>
    </w:pPr>
    <w:rPr>
      <w:rFonts w:ascii="Swiss 721 Roman" w:hAnsi="Swiss 721 Roman"/>
      <w:b/>
      <w:sz w:val="18"/>
    </w:rPr>
  </w:style>
  <w:style w:type="paragraph" w:styleId="Title">
    <w:name w:val="Title"/>
    <w:basedOn w:val="Normal"/>
    <w:qFormat/>
    <w:rsid w:val="009A7972"/>
    <w:pPr>
      <w:jc w:val="center"/>
    </w:pPr>
    <w:rPr>
      <w:rFonts w:ascii="Times New Roman" w:hAnsi="Times New Roman"/>
      <w:b/>
      <w:color w:val="0000FF"/>
      <w:sz w:val="34"/>
    </w:rPr>
  </w:style>
  <w:style w:type="paragraph" w:customStyle="1" w:styleId="TOAHeading1">
    <w:name w:val="TOA Heading1"/>
    <w:basedOn w:val="Normal"/>
    <w:next w:val="Normal"/>
    <w:rsid w:val="009A7972"/>
    <w:pPr>
      <w:tabs>
        <w:tab w:val="right" w:pos="9360"/>
      </w:tabs>
      <w:jc w:val="left"/>
    </w:pPr>
  </w:style>
  <w:style w:type="paragraph" w:styleId="TOAHeading">
    <w:name w:val="toa heading"/>
    <w:basedOn w:val="Normal"/>
    <w:next w:val="Normal"/>
    <w:semiHidden/>
    <w:rsid w:val="009A7972"/>
    <w:pPr>
      <w:tabs>
        <w:tab w:val="right" w:pos="9360"/>
      </w:tabs>
      <w:jc w:val="left"/>
    </w:pPr>
  </w:style>
  <w:style w:type="paragraph" w:styleId="TOC1">
    <w:name w:val="toc 1"/>
    <w:basedOn w:val="Normal"/>
    <w:next w:val="Normal"/>
    <w:autoRedefine/>
    <w:semiHidden/>
    <w:rsid w:val="009A7972"/>
    <w:pPr>
      <w:tabs>
        <w:tab w:val="left" w:pos="720"/>
        <w:tab w:val="right" w:pos="9360"/>
      </w:tabs>
      <w:spacing w:before="120" w:after="60"/>
      <w:jc w:val="left"/>
    </w:pPr>
    <w:rPr>
      <w:caps/>
      <w:noProof/>
    </w:rPr>
  </w:style>
  <w:style w:type="paragraph" w:styleId="TOC2">
    <w:name w:val="toc 2"/>
    <w:basedOn w:val="Normal"/>
    <w:next w:val="Normal"/>
    <w:autoRedefine/>
    <w:semiHidden/>
    <w:rsid w:val="009A7972"/>
    <w:pPr>
      <w:tabs>
        <w:tab w:val="left" w:pos="720"/>
        <w:tab w:val="left" w:pos="1440"/>
        <w:tab w:val="right" w:pos="9360"/>
      </w:tabs>
      <w:ind w:left="720"/>
      <w:jc w:val="left"/>
    </w:pPr>
    <w:rPr>
      <w:noProof/>
      <w:color w:val="000000"/>
    </w:rPr>
  </w:style>
  <w:style w:type="paragraph" w:styleId="TOC3">
    <w:name w:val="toc 3"/>
    <w:basedOn w:val="Normal"/>
    <w:next w:val="Normal"/>
    <w:semiHidden/>
    <w:rsid w:val="009A7972"/>
    <w:pPr>
      <w:tabs>
        <w:tab w:val="right" w:pos="9360"/>
      </w:tabs>
      <w:ind w:left="440"/>
      <w:jc w:val="left"/>
    </w:pPr>
    <w:rPr>
      <w:rFonts w:ascii="Times New Roman" w:hAnsi="Times New Roman"/>
    </w:rPr>
  </w:style>
  <w:style w:type="paragraph" w:styleId="TOC4">
    <w:name w:val="toc 4"/>
    <w:basedOn w:val="Normal"/>
    <w:next w:val="Normal"/>
    <w:semiHidden/>
    <w:rsid w:val="009A7972"/>
    <w:pPr>
      <w:tabs>
        <w:tab w:val="right" w:pos="9360"/>
      </w:tabs>
      <w:ind w:left="660"/>
      <w:jc w:val="left"/>
    </w:pPr>
    <w:rPr>
      <w:rFonts w:ascii="Times New Roman" w:hAnsi="Times New Roman"/>
    </w:rPr>
  </w:style>
  <w:style w:type="paragraph" w:styleId="TOC5">
    <w:name w:val="toc 5"/>
    <w:basedOn w:val="Normal"/>
    <w:next w:val="Normal"/>
    <w:semiHidden/>
    <w:rsid w:val="009A7972"/>
    <w:pPr>
      <w:tabs>
        <w:tab w:val="right" w:pos="9360"/>
      </w:tabs>
      <w:ind w:left="880"/>
      <w:jc w:val="left"/>
    </w:pPr>
    <w:rPr>
      <w:rFonts w:ascii="Times New Roman" w:hAnsi="Times New Roman"/>
    </w:rPr>
  </w:style>
  <w:style w:type="paragraph" w:styleId="TOC6">
    <w:name w:val="toc 6"/>
    <w:basedOn w:val="Normal"/>
    <w:next w:val="Normal"/>
    <w:semiHidden/>
    <w:rsid w:val="009A7972"/>
    <w:pPr>
      <w:tabs>
        <w:tab w:val="right" w:pos="9360"/>
      </w:tabs>
      <w:ind w:left="1100"/>
      <w:jc w:val="left"/>
    </w:pPr>
    <w:rPr>
      <w:rFonts w:ascii="Times New Roman" w:hAnsi="Times New Roman"/>
    </w:rPr>
  </w:style>
  <w:style w:type="paragraph" w:styleId="TOC7">
    <w:name w:val="toc 7"/>
    <w:basedOn w:val="Normal"/>
    <w:next w:val="Normal"/>
    <w:semiHidden/>
    <w:rsid w:val="009A7972"/>
    <w:pPr>
      <w:tabs>
        <w:tab w:val="right" w:pos="9360"/>
      </w:tabs>
      <w:ind w:left="1320"/>
      <w:jc w:val="left"/>
    </w:pPr>
    <w:rPr>
      <w:rFonts w:ascii="Times New Roman" w:hAnsi="Times New Roman"/>
    </w:rPr>
  </w:style>
  <w:style w:type="paragraph" w:styleId="TOC8">
    <w:name w:val="toc 8"/>
    <w:basedOn w:val="Normal"/>
    <w:next w:val="Normal"/>
    <w:semiHidden/>
    <w:rsid w:val="009A7972"/>
    <w:pPr>
      <w:tabs>
        <w:tab w:val="right" w:pos="9360"/>
      </w:tabs>
      <w:ind w:left="1540"/>
      <w:jc w:val="left"/>
    </w:pPr>
    <w:rPr>
      <w:rFonts w:ascii="Times New Roman" w:hAnsi="Times New Roman"/>
    </w:rPr>
  </w:style>
  <w:style w:type="paragraph" w:styleId="TOC9">
    <w:name w:val="toc 9"/>
    <w:basedOn w:val="Normal"/>
    <w:next w:val="Normal"/>
    <w:semiHidden/>
    <w:rsid w:val="009A7972"/>
    <w:pPr>
      <w:tabs>
        <w:tab w:val="right" w:pos="9360"/>
      </w:tabs>
      <w:ind w:left="1760"/>
      <w:jc w:val="left"/>
    </w:pPr>
    <w:rPr>
      <w:rFonts w:ascii="Times New Roman" w:hAnsi="Times New Roman"/>
    </w:rPr>
  </w:style>
  <w:style w:type="paragraph" w:customStyle="1" w:styleId="TOC91">
    <w:name w:val="TOC 91"/>
    <w:basedOn w:val="Normal"/>
    <w:next w:val="Normal"/>
    <w:rsid w:val="009A7972"/>
    <w:pPr>
      <w:tabs>
        <w:tab w:val="right" w:leader="dot" w:pos="9360"/>
      </w:tabs>
      <w:ind w:left="720" w:hanging="720"/>
      <w:jc w:val="left"/>
    </w:pPr>
  </w:style>
  <w:style w:type="character" w:customStyle="1" w:styleId="Heading3Char">
    <w:name w:val="Heading 3 Char"/>
    <w:link w:val="Heading3"/>
    <w:uiPriority w:val="9"/>
    <w:rsid w:val="003F0DB2"/>
    <w:rPr>
      <w:rFonts w:ascii="Arial" w:hAnsi="Arial"/>
      <w:b/>
      <w:sz w:val="22"/>
    </w:rPr>
  </w:style>
  <w:style w:type="character" w:styleId="Hyperlink">
    <w:name w:val="Hyperlink"/>
    <w:uiPriority w:val="99"/>
    <w:unhideWhenUsed/>
    <w:rsid w:val="003F0DB2"/>
    <w:rPr>
      <w:strike w:val="0"/>
      <w:dstrike w:val="0"/>
      <w:color w:val="105CB6"/>
      <w:u w:val="none"/>
      <w:effect w:val="none"/>
    </w:rPr>
  </w:style>
  <w:style w:type="character" w:customStyle="1" w:styleId="BodyTextChar">
    <w:name w:val="Body Text Char"/>
    <w:link w:val="BodyText"/>
    <w:uiPriority w:val="99"/>
    <w:rsid w:val="003F0DB2"/>
    <w:rPr>
      <w:rFonts w:ascii="Arial" w:hAnsi="Arial"/>
      <w:b/>
      <w:sz w:val="22"/>
    </w:rPr>
  </w:style>
  <w:style w:type="character" w:customStyle="1" w:styleId="BodyText2Char">
    <w:name w:val="Body Text 2 Char"/>
    <w:link w:val="BodyText2"/>
    <w:uiPriority w:val="99"/>
    <w:rsid w:val="003F0DB2"/>
    <w:rPr>
      <w:rFonts w:ascii="Helv" w:hAnsi="Helv"/>
      <w:snapToGrid w:val="0"/>
      <w:color w:val="000000"/>
      <w:sz w:val="22"/>
    </w:rPr>
  </w:style>
  <w:style w:type="character" w:customStyle="1" w:styleId="BodyTextIndent2Char">
    <w:name w:val="Body Text Indent 2 Char"/>
    <w:link w:val="BodyTextIndent2"/>
    <w:uiPriority w:val="99"/>
    <w:rsid w:val="003F0DB2"/>
    <w:rPr>
      <w:rFonts w:ascii="Arial" w:hAnsi="Arial"/>
      <w:color w:val="FF0000"/>
      <w:sz w:val="22"/>
    </w:rPr>
  </w:style>
  <w:style w:type="paragraph" w:customStyle="1" w:styleId="chapternumber">
    <w:name w:val="chapternumber"/>
    <w:basedOn w:val="Normal"/>
    <w:rsid w:val="003F0DB2"/>
    <w:pPr>
      <w:spacing w:after="360"/>
      <w:jc w:val="left"/>
    </w:pPr>
    <w:rPr>
      <w:rFonts w:ascii="Times New Roman" w:hAnsi="Times New Roman"/>
      <w:sz w:val="24"/>
      <w:szCs w:val="24"/>
    </w:rPr>
  </w:style>
  <w:style w:type="paragraph" w:styleId="z-TopofForm">
    <w:name w:val="HTML Top of Form"/>
    <w:basedOn w:val="Normal"/>
    <w:next w:val="Normal"/>
    <w:link w:val="z-TopofFormChar"/>
    <w:hidden/>
    <w:uiPriority w:val="99"/>
    <w:unhideWhenUsed/>
    <w:rsid w:val="003F0DB2"/>
    <w:pPr>
      <w:pBdr>
        <w:bottom w:val="single" w:sz="6" w:space="1" w:color="auto"/>
      </w:pBdr>
      <w:jc w:val="center"/>
    </w:pPr>
    <w:rPr>
      <w:rFonts w:cs="Arial"/>
      <w:vanish/>
      <w:sz w:val="16"/>
      <w:szCs w:val="16"/>
    </w:rPr>
  </w:style>
  <w:style w:type="character" w:customStyle="1" w:styleId="z-TopofFormChar">
    <w:name w:val="z-Top of Form Char"/>
    <w:link w:val="z-TopofForm"/>
    <w:uiPriority w:val="99"/>
    <w:rsid w:val="003F0D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F0DB2"/>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3F0DB2"/>
    <w:rPr>
      <w:rFonts w:ascii="Arial" w:hAnsi="Arial" w:cs="Arial"/>
      <w:vanish/>
      <w:sz w:val="16"/>
      <w:szCs w:val="16"/>
    </w:rPr>
  </w:style>
  <w:style w:type="paragraph" w:customStyle="1" w:styleId="ColorfulList-Accent11">
    <w:name w:val="Colorful List - Accent 11"/>
    <w:basedOn w:val="Normal"/>
    <w:uiPriority w:val="34"/>
    <w:qFormat/>
    <w:rsid w:val="00316AD0"/>
    <w:pPr>
      <w:ind w:left="720"/>
      <w:contextualSpacing/>
    </w:pPr>
  </w:style>
  <w:style w:type="paragraph" w:styleId="BalloonText">
    <w:name w:val="Balloon Text"/>
    <w:basedOn w:val="Normal"/>
    <w:link w:val="BalloonTextChar"/>
    <w:rsid w:val="005A4C62"/>
    <w:rPr>
      <w:rFonts w:ascii="Tahoma" w:hAnsi="Tahoma" w:cs="Tahoma"/>
      <w:sz w:val="16"/>
      <w:szCs w:val="16"/>
    </w:rPr>
  </w:style>
  <w:style w:type="character" w:customStyle="1" w:styleId="BalloonTextChar">
    <w:name w:val="Balloon Text Char"/>
    <w:link w:val="BalloonText"/>
    <w:rsid w:val="005A4C62"/>
    <w:rPr>
      <w:rFonts w:ascii="Tahoma" w:hAnsi="Tahoma" w:cs="Tahoma"/>
      <w:sz w:val="16"/>
      <w:szCs w:val="16"/>
    </w:rPr>
  </w:style>
  <w:style w:type="character" w:customStyle="1" w:styleId="FooterChar">
    <w:name w:val="Footer Char"/>
    <w:link w:val="Footer"/>
    <w:uiPriority w:val="99"/>
    <w:rsid w:val="000F085B"/>
    <w:rPr>
      <w:rFonts w:ascii="Arial" w:hAnsi="Arial"/>
      <w:sz w:val="22"/>
    </w:rPr>
  </w:style>
  <w:style w:type="table" w:styleId="TableGrid">
    <w:name w:val="Table Grid"/>
    <w:basedOn w:val="TableNormal"/>
    <w:rsid w:val="002B119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87CC4"/>
    <w:rPr>
      <w:rFonts w:ascii="Arial" w:hAnsi="Arial"/>
      <w:sz w:val="22"/>
    </w:rPr>
  </w:style>
  <w:style w:type="paragraph" w:styleId="ListParagraph">
    <w:name w:val="List Paragraph"/>
    <w:basedOn w:val="Normal"/>
    <w:uiPriority w:val="34"/>
    <w:qFormat/>
    <w:rsid w:val="00AD2987"/>
    <w:pPr>
      <w:ind w:left="720"/>
    </w:pPr>
  </w:style>
  <w:style w:type="paragraph" w:customStyle="1" w:styleId="policyarea">
    <w:name w:val="policy area"/>
    <w:qFormat/>
    <w:rsid w:val="00C70E7A"/>
    <w:pPr>
      <w:spacing w:after="160" w:line="259" w:lineRule="auto"/>
    </w:pPr>
    <w:rPr>
      <w:rFonts w:ascii="Calibri" w:hAnsi="Calibri"/>
      <w:b/>
      <w:caps/>
      <w:noProof/>
      <w:color w:val="FFFFFF"/>
      <w:spacing w:val="-10"/>
      <w:kern w:val="28"/>
      <w:sz w:val="40"/>
      <w:szCs w:val="56"/>
      <w:lang w:eastAsia="da-DK"/>
    </w:rPr>
  </w:style>
  <w:style w:type="paragraph" w:customStyle="1" w:styleId="ACBody2">
    <w:name w:val="AC Body 2"/>
    <w:basedOn w:val="Normal"/>
    <w:rsid w:val="00141F35"/>
    <w:pPr>
      <w:adjustRightInd w:val="0"/>
      <w:spacing w:after="240"/>
      <w:ind w:left="1440"/>
    </w:pPr>
    <w:rPr>
      <w:rFonts w:ascii="Times New Roman" w:hAnsi="Times New Roman"/>
      <w:sz w:val="24"/>
      <w:lang w:val="en-IE"/>
    </w:rPr>
  </w:style>
  <w:style w:type="character" w:styleId="CommentReference">
    <w:name w:val="annotation reference"/>
    <w:basedOn w:val="DefaultParagraphFont"/>
    <w:semiHidden/>
    <w:unhideWhenUsed/>
    <w:rsid w:val="00157129"/>
    <w:rPr>
      <w:sz w:val="18"/>
      <w:szCs w:val="18"/>
    </w:rPr>
  </w:style>
  <w:style w:type="paragraph" w:styleId="CommentText">
    <w:name w:val="annotation text"/>
    <w:basedOn w:val="Normal"/>
    <w:link w:val="CommentTextChar"/>
    <w:unhideWhenUsed/>
    <w:rsid w:val="00157129"/>
    <w:rPr>
      <w:sz w:val="24"/>
      <w:szCs w:val="24"/>
    </w:rPr>
  </w:style>
  <w:style w:type="character" w:customStyle="1" w:styleId="CommentTextChar">
    <w:name w:val="Comment Text Char"/>
    <w:basedOn w:val="DefaultParagraphFont"/>
    <w:link w:val="CommentText"/>
    <w:rsid w:val="00157129"/>
    <w:rPr>
      <w:rFonts w:ascii="Arial" w:hAnsi="Arial"/>
      <w:sz w:val="24"/>
      <w:szCs w:val="24"/>
    </w:rPr>
  </w:style>
  <w:style w:type="paragraph" w:styleId="CommentSubject">
    <w:name w:val="annotation subject"/>
    <w:basedOn w:val="CommentText"/>
    <w:next w:val="CommentText"/>
    <w:link w:val="CommentSubjectChar"/>
    <w:semiHidden/>
    <w:unhideWhenUsed/>
    <w:rsid w:val="00157129"/>
    <w:rPr>
      <w:b/>
      <w:bCs/>
      <w:sz w:val="20"/>
      <w:szCs w:val="20"/>
    </w:rPr>
  </w:style>
  <w:style w:type="character" w:customStyle="1" w:styleId="CommentSubjectChar">
    <w:name w:val="Comment Subject Char"/>
    <w:basedOn w:val="CommentTextChar"/>
    <w:link w:val="CommentSubject"/>
    <w:semiHidden/>
    <w:rsid w:val="00157129"/>
    <w:rPr>
      <w:rFonts w:ascii="Arial" w:hAnsi="Arial"/>
      <w:b/>
      <w:bCs/>
      <w:sz w:val="24"/>
      <w:szCs w:val="24"/>
    </w:rPr>
  </w:style>
  <w:style w:type="paragraph" w:customStyle="1" w:styleId="Text">
    <w:name w:val="Text"/>
    <w:basedOn w:val="Normal"/>
    <w:qFormat/>
    <w:rsid w:val="00BD07BA"/>
    <w:pPr>
      <w:spacing w:after="120"/>
    </w:pPr>
    <w:rPr>
      <w:rFonts w:cstheme="minorBidi"/>
      <w:szCs w:val="24"/>
      <w:lang w:val="da-DK"/>
    </w:rPr>
  </w:style>
  <w:style w:type="paragraph" w:styleId="Revision">
    <w:name w:val="Revision"/>
    <w:hidden/>
    <w:uiPriority w:val="99"/>
    <w:semiHidden/>
    <w:rsid w:val="007149EA"/>
    <w:rPr>
      <w:rFonts w:asciiTheme="minorHAnsi" w:hAnsiTheme="minorHAnsi"/>
    </w:rPr>
  </w:style>
  <w:style w:type="character" w:customStyle="1" w:styleId="normaltextrun">
    <w:name w:val="normaltextrun"/>
    <w:basedOn w:val="DefaultParagraphFont"/>
    <w:rsid w:val="009279B0"/>
  </w:style>
  <w:style w:type="character" w:customStyle="1" w:styleId="eop">
    <w:name w:val="eop"/>
    <w:basedOn w:val="DefaultParagraphFont"/>
    <w:rsid w:val="009279B0"/>
  </w:style>
  <w:style w:type="paragraph" w:customStyle="1" w:styleId="paragraph">
    <w:name w:val="paragraph"/>
    <w:basedOn w:val="Normal"/>
    <w:rsid w:val="009279B0"/>
    <w:pPr>
      <w:spacing w:before="100" w:beforeAutospacing="1" w:after="100" w:afterAutospacing="1"/>
      <w:jc w:val="left"/>
    </w:pPr>
    <w:rPr>
      <w:rFonts w:ascii="Times New Roman" w:hAnsi="Times New Roman"/>
      <w:sz w:val="24"/>
      <w:szCs w:val="24"/>
      <w:lang w:val="fr-FR" w:eastAsia="fr-FR"/>
    </w:rPr>
  </w:style>
  <w:style w:type="character" w:styleId="UnresolvedMention">
    <w:name w:val="Unresolved Mention"/>
    <w:basedOn w:val="DefaultParagraphFont"/>
    <w:uiPriority w:val="99"/>
    <w:semiHidden/>
    <w:unhideWhenUsed/>
    <w:rsid w:val="00281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5068">
      <w:marLeft w:val="0"/>
      <w:marRight w:val="0"/>
      <w:marTop w:val="180"/>
      <w:marBottom w:val="0"/>
      <w:divBdr>
        <w:top w:val="none" w:sz="0" w:space="0" w:color="auto"/>
        <w:left w:val="none" w:sz="0" w:space="0" w:color="auto"/>
        <w:bottom w:val="none" w:sz="0" w:space="0" w:color="auto"/>
        <w:right w:val="none" w:sz="0" w:space="0" w:color="auto"/>
      </w:divBdr>
      <w:divsChild>
        <w:div w:id="127554123">
          <w:marLeft w:val="0"/>
          <w:marRight w:val="0"/>
          <w:marTop w:val="0"/>
          <w:marBottom w:val="0"/>
          <w:divBdr>
            <w:top w:val="none" w:sz="0" w:space="0" w:color="auto"/>
            <w:left w:val="none" w:sz="0" w:space="0" w:color="auto"/>
            <w:bottom w:val="none" w:sz="0" w:space="0" w:color="auto"/>
            <w:right w:val="none" w:sz="0" w:space="0" w:color="auto"/>
          </w:divBdr>
          <w:divsChild>
            <w:div w:id="1755131250">
              <w:marLeft w:val="0"/>
              <w:marRight w:val="0"/>
              <w:marTop w:val="0"/>
              <w:marBottom w:val="0"/>
              <w:divBdr>
                <w:top w:val="none" w:sz="0" w:space="0" w:color="auto"/>
                <w:left w:val="none" w:sz="0" w:space="0" w:color="auto"/>
                <w:bottom w:val="none" w:sz="0" w:space="0" w:color="auto"/>
                <w:right w:val="none" w:sz="0" w:space="0" w:color="auto"/>
              </w:divBdr>
              <w:divsChild>
                <w:div w:id="73817147">
                  <w:marLeft w:val="144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934216241">
      <w:marLeft w:val="0"/>
      <w:marRight w:val="0"/>
      <w:marTop w:val="360"/>
      <w:marBottom w:val="0"/>
      <w:divBdr>
        <w:top w:val="none" w:sz="0" w:space="0" w:color="auto"/>
        <w:left w:val="none" w:sz="0" w:space="0" w:color="auto"/>
        <w:bottom w:val="none" w:sz="0" w:space="0" w:color="auto"/>
        <w:right w:val="none" w:sz="0" w:space="0" w:color="auto"/>
      </w:divBdr>
      <w:divsChild>
        <w:div w:id="1918326448">
          <w:marLeft w:val="60"/>
          <w:marRight w:val="60"/>
          <w:marTop w:val="60"/>
          <w:marBottom w:val="60"/>
          <w:divBdr>
            <w:top w:val="none" w:sz="0" w:space="0" w:color="auto"/>
            <w:left w:val="none" w:sz="0" w:space="0" w:color="auto"/>
            <w:bottom w:val="none" w:sz="0" w:space="0" w:color="auto"/>
            <w:right w:val="none" w:sz="0" w:space="0" w:color="auto"/>
          </w:divBdr>
        </w:div>
      </w:divsChild>
    </w:div>
    <w:div w:id="1095596129">
      <w:bodyDiv w:val="1"/>
      <w:marLeft w:val="0"/>
      <w:marRight w:val="0"/>
      <w:marTop w:val="0"/>
      <w:marBottom w:val="0"/>
      <w:divBdr>
        <w:top w:val="none" w:sz="0" w:space="0" w:color="auto"/>
        <w:left w:val="none" w:sz="0" w:space="0" w:color="auto"/>
        <w:bottom w:val="none" w:sz="0" w:space="0" w:color="auto"/>
        <w:right w:val="none" w:sz="0" w:space="0" w:color="auto"/>
      </w:divBdr>
      <w:divsChild>
        <w:div w:id="1092820150">
          <w:marLeft w:val="0"/>
          <w:marRight w:val="0"/>
          <w:marTop w:val="0"/>
          <w:marBottom w:val="0"/>
          <w:divBdr>
            <w:top w:val="none" w:sz="0" w:space="0" w:color="auto"/>
            <w:left w:val="none" w:sz="0" w:space="0" w:color="auto"/>
            <w:bottom w:val="none" w:sz="0" w:space="0" w:color="auto"/>
            <w:right w:val="none" w:sz="0" w:space="0" w:color="auto"/>
          </w:divBdr>
        </w:div>
        <w:div w:id="1889993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c.dk/where-we-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rah.doyel@mixedmigratio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o.conduct@drc.d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c.dk/relief-work/concerns-complaints/code-of-conduct-reporting-mechanis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991a8c-8f6f-4822-b553-fbe6cf5cc170">
      <Value>4</Value>
      <Value>1</Value>
      <Value>7</Value>
    </TaxCatchAll>
    <lcf76f155ced4ddcb4097134ff3c332f xmlns="e93dd59f-9742-4ff1-b777-6557a89b246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637BDAB51BB647BBCF61F844D37ECD" ma:contentTypeVersion="13" ma:contentTypeDescription="Create a new document." ma:contentTypeScope="" ma:versionID="688a9512c2665dbc75d350259034ee50">
  <xsd:schema xmlns:xsd="http://www.w3.org/2001/XMLSchema" xmlns:xs="http://www.w3.org/2001/XMLSchema" xmlns:p="http://schemas.microsoft.com/office/2006/metadata/properties" xmlns:ns2="e93dd59f-9742-4ff1-b777-6557a89b246e" xmlns:ns3="8e991a8c-8f6f-4822-b553-fbe6cf5cc170" targetNamespace="http://schemas.microsoft.com/office/2006/metadata/properties" ma:root="true" ma:fieldsID="c35d89160d8ba20b39de74f791d623cc" ns2:_="" ns3:_="">
    <xsd:import namespace="e93dd59f-9742-4ff1-b777-6557a89b246e"/>
    <xsd:import namespace="8e991a8c-8f6f-4822-b553-fbe6cf5cc17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dd59f-9742-4ff1-b777-6557a89b2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1a8c-8f6f-4822-b553-fbe6cf5cc17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11aa41-3490-47e0-ab51-ab312d58d3b9}" ma:internalName="TaxCatchAll" ma:showField="CatchAllData" ma:web="8e991a8c-8f6f-4822-b553-fbe6cf5cc17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62531-3432-47DD-8BE0-5FA8095FDBE0}">
  <ds:schemaRefs>
    <ds:schemaRef ds:uri="http://schemas.microsoft.com/office/2006/metadata/properties"/>
    <ds:schemaRef ds:uri="http://schemas.microsoft.com/office/infopath/2007/PartnerControls"/>
    <ds:schemaRef ds:uri="8e991a8c-8f6f-4822-b553-fbe6cf5cc170"/>
    <ds:schemaRef ds:uri="e93dd59f-9742-4ff1-b777-6557a89b246e"/>
  </ds:schemaRefs>
</ds:datastoreItem>
</file>

<file path=customXml/itemProps2.xml><?xml version="1.0" encoding="utf-8"?>
<ds:datastoreItem xmlns:ds="http://schemas.openxmlformats.org/officeDocument/2006/customXml" ds:itemID="{C57CFB34-0249-46A1-BF1F-D6F36C3FCFC1}">
  <ds:schemaRefs>
    <ds:schemaRef ds:uri="http://schemas.microsoft.com/sharepoint/v3/contenttype/forms"/>
  </ds:schemaRefs>
</ds:datastoreItem>
</file>

<file path=customXml/itemProps3.xml><?xml version="1.0" encoding="utf-8"?>
<ds:datastoreItem xmlns:ds="http://schemas.openxmlformats.org/officeDocument/2006/customXml" ds:itemID="{1F5ACA0C-B78A-40E6-BF5C-47AD443DD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dd59f-9742-4ff1-b777-6557a89b246e"/>
    <ds:schemaRef ds:uri="8e991a8c-8f6f-4822-b553-fbe6cf5cc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563D4-E971-4B8F-9602-0EC558E6C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4116</Words>
  <Characters>22639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DRC ITB Tender - National &amp; Intl - Template</vt:lpstr>
    </vt:vector>
  </TitlesOfParts>
  <Manager/>
  <Company/>
  <LinksUpToDate>false</LinksUpToDate>
  <CharactersWithSpaces>26702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ITB Tender - National &amp; Intl - Template</dc:title>
  <dc:subject/>
  <dc:creator/>
  <cp:keywords/>
  <dc:description/>
  <cp:lastModifiedBy/>
  <cp:revision>1</cp:revision>
  <dcterms:created xsi:type="dcterms:W3CDTF">2023-07-25T16:26:00Z</dcterms:created>
  <dcterms:modified xsi:type="dcterms:W3CDTF">2023-07-26T10:08:00Z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0x01010095637BDAB51BB647BBCF61F844D37ECD</vt:lpwstr>
  </property>
  <property fmtid="{D5CDD505-2E9C-101B-9397-08002B2CF9AE}" pid="3" name="Language">
    <vt:lpwstr>1;#English|5ae29471-d482-4266-979d-d2e0777c80ff</vt:lpwstr>
  </property>
  <property fmtid="{D5CDD505-2E9C-101B-9397-08002B2CF9AE}" pid="4" name="Region">
    <vt:lpwstr/>
  </property>
  <property fmtid="{D5CDD505-2E9C-101B-9397-08002B2CF9AE}" pid="5" name="Subejct Area">
    <vt:lpwstr>7;#Consultancy Services|1155eca9-3538-4382-be01-61067ceaf039</vt:lpwstr>
  </property>
  <property fmtid="{D5CDD505-2E9C-101B-9397-08002B2CF9AE}" pid="6" name="Type of Content">
    <vt:lpwstr/>
  </property>
  <property fmtid="{D5CDD505-2E9C-101B-9397-08002B2CF9AE}" pid="7" name="Country">
    <vt:lpwstr>4;#International|a41ae385-0334-4577-bb16-582262974f19</vt:lpwstr>
  </property>
  <property fmtid="{D5CDD505-2E9C-101B-9397-08002B2CF9AE}" pid="8" name="Entry Site">
    <vt:lpwstr/>
  </property>
  <property fmtid="{D5CDD505-2E9C-101B-9397-08002B2CF9AE}" pid="9" name="GrammarlyDocumentId">
    <vt:lpwstr>9401950acd342b765d32079bf5ea384fe1c7b7920dc48da8f30ef4a177adc86c</vt:lpwstr>
  </property>
</Properties>
</file>