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16A1" w14:textId="601641DC" w:rsidR="00EB0CBC" w:rsidRPr="00E140AA" w:rsidRDefault="00EB0CBC" w:rsidP="003318B9">
      <w:pPr>
        <w:spacing w:after="0"/>
        <w:jc w:val="center"/>
        <w:rPr>
          <w:rFonts w:cstheme="minorHAnsi"/>
          <w:b/>
          <w:bCs/>
          <w:color w:val="AF161E"/>
          <w:sz w:val="44"/>
          <w:szCs w:val="20"/>
          <w:lang w:val="en-US"/>
        </w:rPr>
      </w:pPr>
      <w:r w:rsidRPr="00E140AA">
        <w:rPr>
          <w:rFonts w:cstheme="minorHAnsi"/>
          <w:b/>
          <w:bCs/>
          <w:color w:val="AF161E"/>
          <w:sz w:val="44"/>
          <w:szCs w:val="20"/>
          <w:lang w:val="en-US"/>
        </w:rPr>
        <w:t>DRC</w:t>
      </w:r>
    </w:p>
    <w:p w14:paraId="6131B7EE" w14:textId="6A017C00" w:rsidR="00D53897" w:rsidRPr="00E140AA" w:rsidRDefault="00162A91" w:rsidP="1A5819A1">
      <w:pPr>
        <w:spacing w:after="0"/>
        <w:jc w:val="center"/>
        <w:rPr>
          <w:b/>
          <w:bCs/>
          <w:color w:val="AF161E"/>
          <w:sz w:val="44"/>
          <w:szCs w:val="44"/>
          <w:lang w:val="en-US"/>
        </w:rPr>
      </w:pPr>
      <w:r w:rsidRPr="1A5819A1">
        <w:rPr>
          <w:b/>
          <w:bCs/>
          <w:color w:val="AF161E"/>
          <w:sz w:val="44"/>
          <w:szCs w:val="44"/>
          <w:lang w:val="en-US"/>
        </w:rPr>
        <w:t xml:space="preserve">Terms of Reference </w:t>
      </w:r>
    </w:p>
    <w:p w14:paraId="3480D6D6" w14:textId="0B3E9838" w:rsidR="00D53897" w:rsidRPr="00E140AA" w:rsidRDefault="00162A91" w:rsidP="1A5819A1">
      <w:pPr>
        <w:spacing w:after="0"/>
        <w:jc w:val="center"/>
        <w:rPr>
          <w:b/>
          <w:bCs/>
          <w:color w:val="AF161E"/>
          <w:sz w:val="44"/>
          <w:szCs w:val="44"/>
          <w:lang w:val="en-US"/>
        </w:rPr>
      </w:pPr>
      <w:r w:rsidRPr="1A5819A1">
        <w:rPr>
          <w:b/>
          <w:bCs/>
          <w:color w:val="AF161E"/>
          <w:sz w:val="44"/>
          <w:szCs w:val="44"/>
          <w:lang w:val="en-US"/>
        </w:rPr>
        <w:t>(TOR)</w:t>
      </w:r>
      <w:r w:rsidR="004A062F" w:rsidRPr="1A5819A1">
        <w:rPr>
          <w:b/>
          <w:bCs/>
          <w:color w:val="AF161E"/>
          <w:sz w:val="44"/>
          <w:szCs w:val="44"/>
          <w:lang w:val="en-US"/>
        </w:rPr>
        <w:t xml:space="preserve"> </w:t>
      </w:r>
    </w:p>
    <w:p w14:paraId="5C823F97" w14:textId="2696AA8A" w:rsidR="00162A91" w:rsidRPr="00E140AA" w:rsidRDefault="00162A91" w:rsidP="003318B9">
      <w:pPr>
        <w:spacing w:after="0"/>
        <w:jc w:val="center"/>
        <w:rPr>
          <w:rFonts w:cstheme="minorHAnsi"/>
          <w:b/>
          <w:bCs/>
          <w:color w:val="AF161E"/>
          <w:sz w:val="52"/>
          <w:szCs w:val="56"/>
          <w:lang w:val="en-US"/>
        </w:rPr>
      </w:pPr>
      <w:r w:rsidRPr="00E140AA">
        <w:rPr>
          <w:rFonts w:cstheme="minorHAnsi"/>
          <w:b/>
          <w:bCs/>
          <w:color w:val="AF161E"/>
          <w:sz w:val="44"/>
          <w:szCs w:val="20"/>
          <w:lang w:val="en-US"/>
        </w:rPr>
        <w:t>for</w:t>
      </w:r>
    </w:p>
    <w:p w14:paraId="4F4E7472" w14:textId="7943A5A1" w:rsidR="00162A91" w:rsidRPr="00E140AA" w:rsidRDefault="004F00C9" w:rsidP="29389621">
      <w:pPr>
        <w:spacing w:after="0"/>
        <w:jc w:val="center"/>
        <w:rPr>
          <w:b/>
          <w:bCs/>
          <w:i/>
          <w:iCs/>
          <w:color w:val="AF161E"/>
          <w:sz w:val="44"/>
          <w:szCs w:val="44"/>
          <w:lang w:val="en-US"/>
        </w:rPr>
      </w:pPr>
      <w:r w:rsidRPr="00E140AA">
        <w:rPr>
          <w:b/>
          <w:bCs/>
          <w:i/>
          <w:iCs/>
          <w:color w:val="AF161E"/>
          <w:sz w:val="44"/>
          <w:szCs w:val="44"/>
          <w:lang w:val="en-US"/>
        </w:rPr>
        <w:t xml:space="preserve">Documentation of diaspora </w:t>
      </w:r>
      <w:r w:rsidR="008C177A">
        <w:rPr>
          <w:b/>
          <w:bCs/>
          <w:i/>
          <w:iCs/>
          <w:color w:val="AF161E"/>
          <w:sz w:val="44"/>
          <w:szCs w:val="44"/>
          <w:lang w:val="en-US"/>
        </w:rPr>
        <w:t xml:space="preserve">support to </w:t>
      </w:r>
      <w:r w:rsidR="00D31951">
        <w:rPr>
          <w:b/>
          <w:bCs/>
          <w:i/>
          <w:iCs/>
          <w:color w:val="AF161E"/>
          <w:sz w:val="44"/>
          <w:szCs w:val="44"/>
          <w:lang w:val="en-US"/>
        </w:rPr>
        <w:t>self-reliance</w:t>
      </w:r>
      <w:r w:rsidRPr="00E140AA">
        <w:rPr>
          <w:b/>
          <w:bCs/>
          <w:i/>
          <w:iCs/>
          <w:color w:val="AF161E"/>
          <w:sz w:val="44"/>
          <w:szCs w:val="44"/>
          <w:lang w:val="en-US"/>
        </w:rPr>
        <w:t xml:space="preserve"> </w:t>
      </w:r>
      <w:r w:rsidR="00247198">
        <w:rPr>
          <w:b/>
          <w:bCs/>
          <w:i/>
          <w:iCs/>
          <w:color w:val="AF161E"/>
          <w:sz w:val="44"/>
          <w:szCs w:val="44"/>
          <w:lang w:val="en-US"/>
        </w:rPr>
        <w:t>/</w:t>
      </w:r>
      <w:r w:rsidRPr="00E140AA">
        <w:rPr>
          <w:b/>
          <w:bCs/>
          <w:i/>
          <w:iCs/>
          <w:color w:val="AF161E"/>
          <w:sz w:val="44"/>
          <w:szCs w:val="44"/>
          <w:lang w:val="en-US"/>
        </w:rPr>
        <w:t xml:space="preserve"> job creation </w:t>
      </w:r>
      <w:r w:rsidR="00247198">
        <w:rPr>
          <w:b/>
          <w:bCs/>
          <w:i/>
          <w:iCs/>
          <w:color w:val="AF161E"/>
          <w:sz w:val="44"/>
          <w:szCs w:val="44"/>
          <w:lang w:val="en-US"/>
        </w:rPr>
        <w:t>and community</w:t>
      </w:r>
      <w:r w:rsidR="00E62C96">
        <w:rPr>
          <w:b/>
          <w:bCs/>
          <w:i/>
          <w:iCs/>
          <w:color w:val="AF161E"/>
          <w:sz w:val="44"/>
          <w:szCs w:val="44"/>
          <w:lang w:val="en-US"/>
        </w:rPr>
        <w:t>-led initiatives</w:t>
      </w:r>
      <w:r w:rsidR="00247198">
        <w:rPr>
          <w:b/>
          <w:bCs/>
          <w:i/>
          <w:iCs/>
          <w:color w:val="AF161E"/>
          <w:sz w:val="44"/>
          <w:szCs w:val="44"/>
          <w:lang w:val="en-US"/>
        </w:rPr>
        <w:t xml:space="preserve"> </w:t>
      </w:r>
      <w:r w:rsidRPr="00E140AA">
        <w:rPr>
          <w:b/>
          <w:bCs/>
          <w:i/>
          <w:iCs/>
          <w:color w:val="AF161E"/>
          <w:sz w:val="44"/>
          <w:szCs w:val="44"/>
          <w:lang w:val="en-US"/>
        </w:rPr>
        <w:t xml:space="preserve">in </w:t>
      </w:r>
      <w:r w:rsidR="002E5D71">
        <w:rPr>
          <w:b/>
          <w:bCs/>
          <w:i/>
          <w:iCs/>
          <w:color w:val="AF161E"/>
          <w:sz w:val="44"/>
          <w:szCs w:val="44"/>
          <w:lang w:val="en-US"/>
        </w:rPr>
        <w:t>Tunisia</w:t>
      </w:r>
    </w:p>
    <w:tbl>
      <w:tblPr>
        <w:tblStyle w:val="TableGrid"/>
        <w:tblW w:w="9720" w:type="dxa"/>
        <w:tblLook w:val="04A0" w:firstRow="1" w:lastRow="0" w:firstColumn="1" w:lastColumn="0" w:noHBand="0" w:noVBand="1"/>
      </w:tblPr>
      <w:tblGrid>
        <w:gridCol w:w="9720"/>
      </w:tblGrid>
      <w:tr w:rsidR="00D53897" w:rsidRPr="00AF7B21" w14:paraId="4630F87B" w14:textId="77777777" w:rsidTr="00162A91">
        <w:trPr>
          <w:trHeight w:val="68"/>
        </w:trPr>
        <w:tc>
          <w:tcPr>
            <w:tcW w:w="9720" w:type="dxa"/>
            <w:tcBorders>
              <w:top w:val="nil"/>
              <w:left w:val="nil"/>
              <w:bottom w:val="nil"/>
              <w:right w:val="nil"/>
            </w:tcBorders>
            <w:shd w:val="clear" w:color="auto" w:fill="AF161E"/>
          </w:tcPr>
          <w:p w14:paraId="5F727CF7" w14:textId="3405AA1F" w:rsidR="00D53897" w:rsidRPr="00E140AA" w:rsidRDefault="00D53897" w:rsidP="00D53897">
            <w:pPr>
              <w:spacing w:after="0"/>
              <w:rPr>
                <w:rFonts w:cstheme="minorHAnsi"/>
                <w:sz w:val="6"/>
                <w:szCs w:val="6"/>
                <w:lang w:val="en-US"/>
              </w:rPr>
            </w:pPr>
          </w:p>
        </w:tc>
      </w:tr>
    </w:tbl>
    <w:p w14:paraId="430C5761" w14:textId="5367300B" w:rsidR="00D53897" w:rsidRPr="00E140AA" w:rsidRDefault="00D53897" w:rsidP="00D53897">
      <w:pPr>
        <w:spacing w:after="0"/>
        <w:rPr>
          <w:rFonts w:cstheme="minorHAnsi"/>
          <w:lang w:val="en-US"/>
        </w:rPr>
      </w:pPr>
    </w:p>
    <w:p w14:paraId="54E098B6" w14:textId="77777777" w:rsidR="00162A91" w:rsidRPr="00E140AA" w:rsidRDefault="00162A91" w:rsidP="00D53897">
      <w:pPr>
        <w:spacing w:after="0"/>
        <w:rPr>
          <w:rFonts w:cstheme="minorHAnsi"/>
          <w:lang w:val="en-US"/>
        </w:rPr>
      </w:pPr>
    </w:p>
    <w:p w14:paraId="76CC3422" w14:textId="234A8954" w:rsidR="00922C4B" w:rsidRPr="00E140AA" w:rsidRDefault="00162A91"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t xml:space="preserve">Who is </w:t>
      </w:r>
      <w:r w:rsidR="00F763F6" w:rsidRPr="00E140AA">
        <w:rPr>
          <w:rFonts w:asciiTheme="minorHAnsi" w:hAnsiTheme="minorHAnsi" w:cstheme="minorHAnsi"/>
          <w:b w:val="0"/>
          <w:bCs w:val="0"/>
          <w:color w:val="C00000"/>
          <w:sz w:val="36"/>
          <w:szCs w:val="36"/>
        </w:rPr>
        <w:t xml:space="preserve">the Danish Refugee </w:t>
      </w:r>
      <w:r w:rsidRPr="00E140AA">
        <w:rPr>
          <w:rFonts w:asciiTheme="minorHAnsi" w:hAnsiTheme="minorHAnsi" w:cstheme="minorHAnsi"/>
          <w:b w:val="0"/>
          <w:bCs w:val="0"/>
          <w:color w:val="C00000"/>
          <w:sz w:val="36"/>
          <w:szCs w:val="36"/>
        </w:rPr>
        <w:t>C</w:t>
      </w:r>
      <w:r w:rsidR="00F763F6" w:rsidRPr="00E140AA">
        <w:rPr>
          <w:rFonts w:asciiTheme="minorHAnsi" w:hAnsiTheme="minorHAnsi" w:cstheme="minorHAnsi"/>
          <w:b w:val="0"/>
          <w:bCs w:val="0"/>
          <w:color w:val="C00000"/>
          <w:sz w:val="36"/>
          <w:szCs w:val="36"/>
        </w:rPr>
        <w:t>ouncil</w:t>
      </w:r>
      <w:r w:rsidRPr="00E140AA">
        <w:rPr>
          <w:rFonts w:asciiTheme="minorHAnsi" w:hAnsiTheme="minorHAnsi" w:cstheme="minorHAnsi"/>
          <w:b w:val="0"/>
          <w:bCs w:val="0"/>
          <w:color w:val="C00000"/>
          <w:sz w:val="36"/>
          <w:szCs w:val="36"/>
        </w:rPr>
        <w:t>?</w:t>
      </w:r>
    </w:p>
    <w:p w14:paraId="067FACB3" w14:textId="07405976" w:rsidR="00974E60" w:rsidRDefault="001B734A" w:rsidP="29389621">
      <w:pPr>
        <w:spacing w:line="240" w:lineRule="auto"/>
        <w:jc w:val="both"/>
        <w:rPr>
          <w:lang w:val="en-US"/>
        </w:rPr>
      </w:pPr>
      <w:r w:rsidRPr="00E140AA">
        <w:rPr>
          <w:lang w:val="en-US"/>
        </w:rPr>
        <w:t xml:space="preserve">Founded in 1956, the Danish Refugee Council (DRC) is a leading international NGO and one of the few with a specific expertise in forced displacement. </w:t>
      </w:r>
      <w:r w:rsidR="00F473E9" w:rsidRPr="00E140AA">
        <w:rPr>
          <w:lang w:val="en-US"/>
        </w:rPr>
        <w:t xml:space="preserve">Active </w:t>
      </w:r>
      <w:r w:rsidR="00802610" w:rsidRPr="00E140AA">
        <w:rPr>
          <w:lang w:val="en-US"/>
        </w:rPr>
        <w:t>in 40</w:t>
      </w:r>
      <w:r w:rsidRPr="00E140AA">
        <w:rPr>
          <w:lang w:val="en-US"/>
        </w:rPr>
        <w:t xml:space="preserve"> countries </w:t>
      </w:r>
      <w:r w:rsidR="004E7280" w:rsidRPr="00E140AA">
        <w:rPr>
          <w:lang w:val="en-US"/>
        </w:rPr>
        <w:t xml:space="preserve">with </w:t>
      </w:r>
      <w:r w:rsidRPr="00E140AA">
        <w:rPr>
          <w:lang w:val="en-US"/>
        </w:rPr>
        <w:t xml:space="preserve">9,000 employees </w:t>
      </w:r>
      <w:r w:rsidR="51565D4E" w:rsidRPr="00E140AA">
        <w:rPr>
          <w:lang w:val="en-US"/>
        </w:rPr>
        <w:t>and supported</w:t>
      </w:r>
      <w:r w:rsidRPr="00E140AA">
        <w:rPr>
          <w:lang w:val="en-US"/>
        </w:rPr>
        <w:t xml:space="preserve"> by 7,500 volunteers</w:t>
      </w:r>
      <w:r w:rsidR="004E7280" w:rsidRPr="00E140AA">
        <w:rPr>
          <w:lang w:val="en-US"/>
        </w:rPr>
        <w:t xml:space="preserve">, DRC </w:t>
      </w:r>
      <w:r w:rsidRPr="00E140AA">
        <w:rPr>
          <w:lang w:val="en-US"/>
        </w:rPr>
        <w:t>protect</w:t>
      </w:r>
      <w:r w:rsidR="004E7280" w:rsidRPr="00E140AA">
        <w:rPr>
          <w:lang w:val="en-US"/>
        </w:rPr>
        <w:t>s</w:t>
      </w:r>
      <w:r w:rsidRPr="00E140AA">
        <w:rPr>
          <w:lang w:val="en-US"/>
        </w:rPr>
        <w:t>, advocate</w:t>
      </w:r>
      <w:r w:rsidR="004E7280" w:rsidRPr="00E140AA">
        <w:rPr>
          <w:lang w:val="en-US"/>
        </w:rPr>
        <w:t>s</w:t>
      </w:r>
      <w:r w:rsidRPr="00E140AA">
        <w:rPr>
          <w:lang w:val="en-US"/>
        </w:rPr>
        <w:t>, and build</w:t>
      </w:r>
      <w:r w:rsidR="004E7280" w:rsidRPr="00E140AA">
        <w:rPr>
          <w:lang w:val="en-US"/>
        </w:rPr>
        <w:t>s</w:t>
      </w:r>
      <w:r w:rsidRPr="00E140AA">
        <w:rPr>
          <w:lang w:val="en-US"/>
        </w:rPr>
        <w:t xml:space="preserve"> sustainable futures for refugees and other displacement affected people and communities. DRC works during displacement at all stages: In the acute crisis, in displacement, when settling and integrating in a new place, or upon return. DRC provides protection and life-saving humanitarian assistance; supports displaced persons in becoming self-reliant and included into hosting societies; and works with civil society and responsible authorities to promote protection of rights and peaceful coexistence.</w:t>
      </w:r>
    </w:p>
    <w:p w14:paraId="45C6E4D1" w14:textId="26F284C3" w:rsidR="000F2883" w:rsidRPr="000F2883" w:rsidRDefault="000F2883" w:rsidP="000F2883">
      <w:pPr>
        <w:jc w:val="both"/>
        <w:rPr>
          <w:lang w:val="en-US"/>
        </w:rPr>
      </w:pPr>
      <w:r w:rsidRPr="000F2883">
        <w:rPr>
          <w:lang w:val="en-US"/>
        </w:rPr>
        <w:t xml:space="preserve">DRC has been working in Tunisia since 2011 as part of a coordinated Libya-Tunisia program responding to regional instability following the Arab Spring revolutions. DRC has been one of the main implementing agencies providing services in </w:t>
      </w:r>
      <w:proofErr w:type="spellStart"/>
      <w:r w:rsidRPr="000F2883">
        <w:rPr>
          <w:lang w:val="en-US"/>
        </w:rPr>
        <w:t>Shousha</w:t>
      </w:r>
      <w:proofErr w:type="spellEnd"/>
      <w:r w:rsidRPr="000F2883">
        <w:rPr>
          <w:lang w:val="en-US"/>
        </w:rPr>
        <w:t xml:space="preserve"> refugee camp, as well as to refugees living in urban </w:t>
      </w:r>
      <w:proofErr w:type="spellStart"/>
      <w:r w:rsidRPr="000F2883">
        <w:rPr>
          <w:lang w:val="en-US"/>
        </w:rPr>
        <w:t>centres</w:t>
      </w:r>
      <w:proofErr w:type="spellEnd"/>
      <w:r w:rsidRPr="000F2883">
        <w:rPr>
          <w:lang w:val="en-US"/>
        </w:rPr>
        <w:t xml:space="preserve"> in southern Tunisia. </w:t>
      </w:r>
      <w:r>
        <w:rPr>
          <w:lang w:val="en-US"/>
        </w:rPr>
        <w:t>From</w:t>
      </w:r>
      <w:r w:rsidRPr="000F2883">
        <w:rPr>
          <w:lang w:val="en-US"/>
        </w:rPr>
        <w:t xml:space="preserve"> 2014</w:t>
      </w:r>
      <w:r>
        <w:rPr>
          <w:lang w:val="en-US"/>
        </w:rPr>
        <w:t xml:space="preserve"> to 2021</w:t>
      </w:r>
      <w:r w:rsidRPr="000F2883">
        <w:rPr>
          <w:lang w:val="en-US"/>
        </w:rPr>
        <w:t>, DRC implement</w:t>
      </w:r>
      <w:r>
        <w:rPr>
          <w:lang w:val="en-US"/>
        </w:rPr>
        <w:t>ed</w:t>
      </w:r>
      <w:r w:rsidRPr="000F2883">
        <w:rPr>
          <w:lang w:val="en-US"/>
        </w:rPr>
        <w:t xml:space="preserve"> a series of armed violence reduction projects aimed at enhancing community security and resilience in key border towns in Tunisia. In 2022, DRC North Africa has restructured itself and established a joint legal entity for Tunisia and Algeria investing skills and resources to continue to develop its existing portfolio and expand its services to migrants and other displacement affected populations in both countries.</w:t>
      </w:r>
    </w:p>
    <w:p w14:paraId="5AA15440" w14:textId="0BE48365" w:rsidR="00CE5B1A" w:rsidRPr="00E140AA" w:rsidRDefault="00162A91"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t>Purpose of the consultancy</w:t>
      </w:r>
    </w:p>
    <w:p w14:paraId="2CE702BE" w14:textId="40917605" w:rsidR="00744910" w:rsidRPr="00E140AA" w:rsidRDefault="007D4A4B" w:rsidP="009B543D">
      <w:pPr>
        <w:pStyle w:val="Default"/>
        <w:rPr>
          <w:rFonts w:asciiTheme="minorHAnsi" w:hAnsiTheme="minorHAnsi" w:cstheme="minorHAnsi"/>
          <w:sz w:val="22"/>
          <w:szCs w:val="22"/>
        </w:rPr>
      </w:pPr>
      <w:r w:rsidRPr="00E140AA">
        <w:rPr>
          <w:rFonts w:asciiTheme="minorHAnsi" w:hAnsiTheme="minorHAnsi" w:cstheme="minorHAnsi"/>
          <w:sz w:val="22"/>
          <w:szCs w:val="22"/>
        </w:rPr>
        <w:t xml:space="preserve">The </w:t>
      </w:r>
      <w:r w:rsidR="00145B52" w:rsidRPr="00E140AA">
        <w:rPr>
          <w:rFonts w:asciiTheme="minorHAnsi" w:hAnsiTheme="minorHAnsi" w:cstheme="minorHAnsi"/>
          <w:sz w:val="22"/>
          <w:szCs w:val="22"/>
        </w:rPr>
        <w:t xml:space="preserve">overall </w:t>
      </w:r>
      <w:r w:rsidRPr="00E140AA">
        <w:rPr>
          <w:rFonts w:asciiTheme="minorHAnsi" w:hAnsiTheme="minorHAnsi" w:cstheme="minorHAnsi"/>
          <w:sz w:val="22"/>
          <w:szCs w:val="22"/>
        </w:rPr>
        <w:t>purpose of this consultancy is</w:t>
      </w:r>
      <w:r w:rsidR="009B543D" w:rsidRPr="00E140AA">
        <w:rPr>
          <w:rFonts w:asciiTheme="minorHAnsi" w:hAnsiTheme="minorHAnsi" w:cstheme="minorHAnsi"/>
          <w:sz w:val="22"/>
          <w:szCs w:val="22"/>
        </w:rPr>
        <w:t xml:space="preserve"> to establish the knowledgebase for</w:t>
      </w:r>
      <w:r w:rsidRPr="00E140AA">
        <w:rPr>
          <w:rFonts w:asciiTheme="minorHAnsi" w:hAnsiTheme="minorHAnsi" w:cstheme="minorHAnsi"/>
          <w:sz w:val="22"/>
          <w:szCs w:val="22"/>
        </w:rPr>
        <w:t xml:space="preserve"> development of </w:t>
      </w:r>
      <w:r w:rsidR="009B543D" w:rsidRPr="00E140AA">
        <w:rPr>
          <w:rFonts w:asciiTheme="minorHAnsi" w:hAnsiTheme="minorHAnsi" w:cstheme="minorHAnsi"/>
          <w:sz w:val="22"/>
          <w:szCs w:val="22"/>
        </w:rPr>
        <w:t xml:space="preserve">a “Diaspora component” </w:t>
      </w:r>
      <w:r w:rsidR="001A6D57">
        <w:rPr>
          <w:rFonts w:asciiTheme="minorHAnsi" w:hAnsiTheme="minorHAnsi" w:cstheme="minorHAnsi"/>
          <w:sz w:val="22"/>
          <w:szCs w:val="22"/>
        </w:rPr>
        <w:t xml:space="preserve">within the ongoing Danish Refugee Council/Mixed Migration </w:t>
      </w:r>
      <w:proofErr w:type="spellStart"/>
      <w:r w:rsidR="0011109C">
        <w:rPr>
          <w:rFonts w:asciiTheme="minorHAnsi" w:hAnsiTheme="minorHAnsi" w:cstheme="minorHAnsi"/>
          <w:sz w:val="22"/>
          <w:szCs w:val="22"/>
        </w:rPr>
        <w:t>Masarat</w:t>
      </w:r>
      <w:proofErr w:type="spellEnd"/>
      <w:r w:rsidR="0011109C">
        <w:rPr>
          <w:rFonts w:asciiTheme="minorHAnsi" w:hAnsiTheme="minorHAnsi" w:cstheme="minorHAnsi"/>
          <w:sz w:val="22"/>
          <w:szCs w:val="22"/>
        </w:rPr>
        <w:t xml:space="preserve"> p</w:t>
      </w:r>
      <w:r w:rsidR="001A6D57">
        <w:rPr>
          <w:rFonts w:asciiTheme="minorHAnsi" w:hAnsiTheme="minorHAnsi" w:cstheme="minorHAnsi"/>
          <w:sz w:val="22"/>
          <w:szCs w:val="22"/>
        </w:rPr>
        <w:t xml:space="preserve">roject </w:t>
      </w:r>
      <w:r w:rsidR="0011109C">
        <w:rPr>
          <w:rFonts w:asciiTheme="minorHAnsi" w:hAnsiTheme="minorHAnsi" w:cstheme="minorHAnsi"/>
          <w:sz w:val="22"/>
          <w:szCs w:val="22"/>
        </w:rPr>
        <w:t xml:space="preserve">funded by </w:t>
      </w:r>
      <w:r w:rsidR="00BC778A">
        <w:rPr>
          <w:rFonts w:asciiTheme="minorHAnsi" w:hAnsiTheme="minorHAnsi" w:cstheme="minorHAnsi"/>
          <w:sz w:val="22"/>
          <w:szCs w:val="22"/>
        </w:rPr>
        <w:t xml:space="preserve">the EU via the </w:t>
      </w:r>
      <w:r w:rsidR="0011109C">
        <w:rPr>
          <w:rFonts w:asciiTheme="minorHAnsi" w:hAnsiTheme="minorHAnsi" w:cstheme="minorHAnsi"/>
          <w:sz w:val="22"/>
          <w:szCs w:val="22"/>
        </w:rPr>
        <w:t>M</w:t>
      </w:r>
      <w:r w:rsidR="00BC778A">
        <w:rPr>
          <w:rFonts w:asciiTheme="minorHAnsi" w:hAnsiTheme="minorHAnsi" w:cstheme="minorHAnsi"/>
          <w:sz w:val="22"/>
          <w:szCs w:val="22"/>
        </w:rPr>
        <w:t xml:space="preserve">igration </w:t>
      </w:r>
      <w:r w:rsidR="00C10C8A">
        <w:rPr>
          <w:rFonts w:asciiTheme="minorHAnsi" w:hAnsiTheme="minorHAnsi" w:cstheme="minorHAnsi"/>
          <w:sz w:val="22"/>
          <w:szCs w:val="22"/>
        </w:rPr>
        <w:t>P</w:t>
      </w:r>
      <w:r w:rsidR="002C4C41">
        <w:rPr>
          <w:rFonts w:asciiTheme="minorHAnsi" w:hAnsiTheme="minorHAnsi" w:cstheme="minorHAnsi"/>
          <w:sz w:val="22"/>
          <w:szCs w:val="22"/>
        </w:rPr>
        <w:t>artnership Facility (MPF)</w:t>
      </w:r>
      <w:r w:rsidR="00CF397A">
        <w:rPr>
          <w:rFonts w:asciiTheme="minorHAnsi" w:hAnsiTheme="minorHAnsi" w:cstheme="minorHAnsi"/>
          <w:sz w:val="22"/>
          <w:szCs w:val="22"/>
        </w:rPr>
        <w:t xml:space="preserve">. </w:t>
      </w:r>
      <w:r w:rsidR="002923D4">
        <w:rPr>
          <w:rFonts w:asciiTheme="minorHAnsi" w:hAnsiTheme="minorHAnsi" w:cstheme="minorHAnsi"/>
          <w:sz w:val="22"/>
          <w:szCs w:val="22"/>
        </w:rPr>
        <w:t xml:space="preserve">The consultancy will </w:t>
      </w:r>
      <w:r w:rsidR="003D3F1F">
        <w:rPr>
          <w:rFonts w:asciiTheme="minorHAnsi" w:hAnsiTheme="minorHAnsi" w:cstheme="minorHAnsi"/>
          <w:sz w:val="22"/>
          <w:szCs w:val="22"/>
        </w:rPr>
        <w:t xml:space="preserve">thus </w:t>
      </w:r>
      <w:r w:rsidR="002923D4">
        <w:rPr>
          <w:rFonts w:asciiTheme="minorHAnsi" w:hAnsiTheme="minorHAnsi" w:cstheme="minorHAnsi"/>
          <w:sz w:val="22"/>
          <w:szCs w:val="22"/>
        </w:rPr>
        <w:t>help DRC</w:t>
      </w:r>
      <w:r w:rsidR="003D3F1F">
        <w:rPr>
          <w:rFonts w:asciiTheme="minorHAnsi" w:hAnsiTheme="minorHAnsi" w:cstheme="minorHAnsi"/>
          <w:sz w:val="22"/>
          <w:szCs w:val="22"/>
        </w:rPr>
        <w:t xml:space="preserve"> </w:t>
      </w:r>
      <w:r w:rsidR="003D3F1F">
        <w:rPr>
          <w:rFonts w:ascii="Times New Roman" w:hAnsi="Times New Roman" w:cs="Times New Roman"/>
          <w:sz w:val="22"/>
          <w:szCs w:val="22"/>
          <w:lang w:eastAsia="es-ES"/>
        </w:rPr>
        <w:t>i</w:t>
      </w:r>
      <w:r w:rsidR="00744910" w:rsidRPr="001D5E8B">
        <w:rPr>
          <w:rFonts w:ascii="Times New Roman" w:hAnsi="Times New Roman" w:cs="Times New Roman"/>
          <w:sz w:val="22"/>
          <w:szCs w:val="22"/>
          <w:lang w:eastAsia="es-ES"/>
        </w:rPr>
        <w:t>mprove socio-economic opportunities and (re)integration of Tunisian returned migrants</w:t>
      </w:r>
      <w:r w:rsidR="003D3F1F">
        <w:rPr>
          <w:rFonts w:ascii="Times New Roman" w:hAnsi="Times New Roman" w:cs="Times New Roman"/>
          <w:sz w:val="22"/>
          <w:szCs w:val="22"/>
          <w:lang w:eastAsia="es-ES"/>
        </w:rPr>
        <w:t xml:space="preserve"> through </w:t>
      </w:r>
      <w:r w:rsidR="0058008C">
        <w:rPr>
          <w:rFonts w:ascii="Times New Roman" w:hAnsi="Times New Roman" w:cs="Times New Roman"/>
          <w:sz w:val="22"/>
          <w:szCs w:val="22"/>
        </w:rPr>
        <w:t xml:space="preserve">the </w:t>
      </w:r>
      <w:r w:rsidR="00476AA3">
        <w:rPr>
          <w:rFonts w:ascii="Times New Roman" w:hAnsi="Times New Roman" w:cs="Times New Roman"/>
          <w:sz w:val="22"/>
          <w:szCs w:val="22"/>
        </w:rPr>
        <w:t>i</w:t>
      </w:r>
      <w:r w:rsidR="001C2B12" w:rsidRPr="002A74CC">
        <w:rPr>
          <w:rFonts w:ascii="Times New Roman" w:hAnsi="Times New Roman" w:cs="Times New Roman"/>
          <w:sz w:val="22"/>
          <w:szCs w:val="22"/>
        </w:rPr>
        <w:t>dentif</w:t>
      </w:r>
      <w:r w:rsidR="0058008C">
        <w:rPr>
          <w:rFonts w:ascii="Times New Roman" w:hAnsi="Times New Roman" w:cs="Times New Roman"/>
          <w:sz w:val="22"/>
          <w:szCs w:val="22"/>
        </w:rPr>
        <w:t>ication</w:t>
      </w:r>
      <w:r w:rsidR="001C2B12" w:rsidRPr="002A74CC">
        <w:rPr>
          <w:rFonts w:ascii="Times New Roman" w:hAnsi="Times New Roman" w:cs="Times New Roman"/>
          <w:sz w:val="22"/>
          <w:szCs w:val="22"/>
        </w:rPr>
        <w:t xml:space="preserve"> and pilot</w:t>
      </w:r>
      <w:r w:rsidR="0058008C">
        <w:rPr>
          <w:rFonts w:ascii="Times New Roman" w:hAnsi="Times New Roman" w:cs="Times New Roman"/>
          <w:sz w:val="22"/>
          <w:szCs w:val="22"/>
        </w:rPr>
        <w:t>ing of</w:t>
      </w:r>
      <w:r w:rsidR="001C2B12" w:rsidRPr="002A74CC">
        <w:rPr>
          <w:rFonts w:ascii="Times New Roman" w:hAnsi="Times New Roman" w:cs="Times New Roman"/>
          <w:sz w:val="22"/>
          <w:szCs w:val="22"/>
        </w:rPr>
        <w:t xml:space="preserve"> community-led socio-economic integration models through diaspora engagement schemes</w:t>
      </w:r>
      <w:r w:rsidR="0058008C">
        <w:rPr>
          <w:rFonts w:ascii="Times New Roman" w:hAnsi="Times New Roman" w:cs="Times New Roman"/>
          <w:sz w:val="22"/>
          <w:szCs w:val="22"/>
        </w:rPr>
        <w:t>.</w:t>
      </w:r>
    </w:p>
    <w:p w14:paraId="14B08C8F" w14:textId="330C91A1" w:rsidR="00162A91" w:rsidRPr="00E140AA" w:rsidRDefault="00162A91"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lastRenderedPageBreak/>
        <w:t>Background</w:t>
      </w:r>
    </w:p>
    <w:p w14:paraId="1126774E" w14:textId="7A0D7D8B" w:rsidR="00B072EA" w:rsidRPr="00E140AA" w:rsidRDefault="00B072EA" w:rsidP="009B2465">
      <w:pPr>
        <w:pStyle w:val="Default"/>
        <w:rPr>
          <w:rFonts w:asciiTheme="minorHAnsi" w:hAnsiTheme="minorHAnsi" w:cstheme="minorHAnsi"/>
          <w:sz w:val="22"/>
          <w:szCs w:val="22"/>
        </w:rPr>
      </w:pPr>
      <w:r w:rsidRPr="00E140AA">
        <w:rPr>
          <w:rFonts w:asciiTheme="minorHAnsi" w:hAnsiTheme="minorHAnsi" w:cstheme="minorHAnsi"/>
          <w:sz w:val="22"/>
          <w:szCs w:val="22"/>
        </w:rPr>
        <w:t xml:space="preserve">Observations from </w:t>
      </w:r>
      <w:r w:rsidR="0049057F">
        <w:rPr>
          <w:rFonts w:asciiTheme="minorHAnsi" w:hAnsiTheme="minorHAnsi" w:cstheme="minorHAnsi"/>
          <w:sz w:val="22"/>
          <w:szCs w:val="22"/>
        </w:rPr>
        <w:t xml:space="preserve">other </w:t>
      </w:r>
      <w:r w:rsidRPr="00E140AA">
        <w:rPr>
          <w:rFonts w:asciiTheme="minorHAnsi" w:hAnsiTheme="minorHAnsi" w:cstheme="minorHAnsi"/>
          <w:sz w:val="22"/>
          <w:szCs w:val="22"/>
        </w:rPr>
        <w:t xml:space="preserve">DRC country and field operations, </w:t>
      </w:r>
      <w:r w:rsidR="00093F9A" w:rsidRPr="00E140AA">
        <w:rPr>
          <w:rFonts w:asciiTheme="minorHAnsi" w:hAnsiTheme="minorHAnsi" w:cstheme="minorHAnsi"/>
          <w:sz w:val="22"/>
          <w:szCs w:val="22"/>
        </w:rPr>
        <w:t>indicate</w:t>
      </w:r>
      <w:r w:rsidRPr="00E140AA">
        <w:rPr>
          <w:rFonts w:asciiTheme="minorHAnsi" w:hAnsiTheme="minorHAnsi" w:cstheme="minorHAnsi"/>
          <w:sz w:val="22"/>
          <w:szCs w:val="22"/>
        </w:rPr>
        <w:t xml:space="preserve"> that diaspora engagement in countries of origin, has far-reaching effects within a wide range of areas – including household and community resilience, conflict and peace, economic recovery, political engagement, etc. </w:t>
      </w:r>
    </w:p>
    <w:p w14:paraId="377AC6BA" w14:textId="77777777" w:rsidR="00B072EA" w:rsidRPr="00E140AA" w:rsidRDefault="00B072EA" w:rsidP="009B2465">
      <w:pPr>
        <w:pStyle w:val="Default"/>
        <w:rPr>
          <w:rFonts w:asciiTheme="minorHAnsi" w:hAnsiTheme="minorHAnsi" w:cstheme="minorHAnsi"/>
          <w:sz w:val="22"/>
          <w:szCs w:val="22"/>
        </w:rPr>
      </w:pPr>
    </w:p>
    <w:p w14:paraId="38A71883" w14:textId="38FED2A8" w:rsidR="00B072EA" w:rsidRPr="00E140AA" w:rsidRDefault="00B072EA" w:rsidP="009B2465">
      <w:pPr>
        <w:pStyle w:val="Default"/>
        <w:rPr>
          <w:rFonts w:asciiTheme="minorHAnsi" w:hAnsiTheme="minorHAnsi" w:cstheme="minorHAnsi"/>
          <w:sz w:val="22"/>
          <w:szCs w:val="22"/>
        </w:rPr>
      </w:pPr>
      <w:r w:rsidRPr="00E140AA">
        <w:rPr>
          <w:rFonts w:asciiTheme="minorHAnsi" w:hAnsiTheme="minorHAnsi" w:cstheme="minorHAnsi"/>
          <w:sz w:val="22"/>
          <w:szCs w:val="22"/>
        </w:rPr>
        <w:t xml:space="preserve">DRC has, since 2010, operated a diaspora </w:t>
      </w:r>
      <w:proofErr w:type="spellStart"/>
      <w:r w:rsidRPr="00E140AA">
        <w:rPr>
          <w:rFonts w:asciiTheme="minorHAnsi" w:hAnsiTheme="minorHAnsi" w:cstheme="minorHAnsi"/>
          <w:sz w:val="22"/>
          <w:szCs w:val="22"/>
        </w:rPr>
        <w:t>programme</w:t>
      </w:r>
      <w:proofErr w:type="spellEnd"/>
      <w:r w:rsidRPr="00E140AA">
        <w:rPr>
          <w:rFonts w:asciiTheme="minorHAnsi" w:hAnsiTheme="minorHAnsi" w:cstheme="minorHAnsi"/>
          <w:sz w:val="22"/>
          <w:szCs w:val="22"/>
        </w:rPr>
        <w:t xml:space="preserve"> to strengthen the constructive aspects of diaspora engagement in former home countries. So far focus has been on Somali, Afghan, Ukrainian, Ethiopian, Syrian</w:t>
      </w:r>
      <w:r w:rsidR="0016355E">
        <w:rPr>
          <w:rFonts w:asciiTheme="minorHAnsi" w:hAnsiTheme="minorHAnsi" w:cstheme="minorHAnsi"/>
          <w:sz w:val="22"/>
          <w:szCs w:val="22"/>
        </w:rPr>
        <w:t>, and Lebanese</w:t>
      </w:r>
      <w:r w:rsidRPr="00E140AA">
        <w:rPr>
          <w:rFonts w:asciiTheme="minorHAnsi" w:hAnsiTheme="minorHAnsi" w:cstheme="minorHAnsi"/>
          <w:sz w:val="22"/>
          <w:szCs w:val="22"/>
        </w:rPr>
        <w:t xml:space="preserve"> diaspora, and has included a </w:t>
      </w:r>
      <w:r w:rsidR="00597136" w:rsidRPr="00E140AA">
        <w:rPr>
          <w:rFonts w:asciiTheme="minorHAnsi" w:hAnsiTheme="minorHAnsi" w:cstheme="minorHAnsi"/>
          <w:sz w:val="22"/>
          <w:szCs w:val="22"/>
        </w:rPr>
        <w:t>funding mechanism</w:t>
      </w:r>
      <w:r w:rsidRPr="00E140AA">
        <w:rPr>
          <w:rFonts w:asciiTheme="minorHAnsi" w:hAnsiTheme="minorHAnsi" w:cstheme="minorHAnsi"/>
          <w:sz w:val="22"/>
          <w:szCs w:val="22"/>
        </w:rPr>
        <w:t>, emergency response, business engagement/job creation, protection information, diaspora civil society mobilization, and advocacy.</w:t>
      </w:r>
    </w:p>
    <w:p w14:paraId="15300DFF" w14:textId="6F95A8A8" w:rsidR="00B072EA" w:rsidRPr="00E140AA" w:rsidRDefault="00B072EA" w:rsidP="009B2465">
      <w:pPr>
        <w:pStyle w:val="Default"/>
        <w:rPr>
          <w:rFonts w:asciiTheme="minorHAnsi" w:hAnsiTheme="minorHAnsi" w:cstheme="minorHAnsi"/>
          <w:sz w:val="22"/>
          <w:szCs w:val="22"/>
        </w:rPr>
      </w:pPr>
    </w:p>
    <w:p w14:paraId="0F2D3CAD" w14:textId="1881E27B" w:rsidR="0090354E" w:rsidRDefault="00B072EA" w:rsidP="00B072EA">
      <w:pPr>
        <w:pStyle w:val="Default"/>
        <w:rPr>
          <w:rFonts w:asciiTheme="minorHAnsi" w:hAnsiTheme="minorHAnsi" w:cstheme="minorHAnsi"/>
          <w:sz w:val="22"/>
          <w:szCs w:val="22"/>
        </w:rPr>
      </w:pPr>
      <w:r w:rsidRPr="009B2465">
        <w:rPr>
          <w:rFonts w:asciiTheme="minorHAnsi" w:hAnsiTheme="minorHAnsi" w:cstheme="minorHAnsi"/>
          <w:sz w:val="22"/>
          <w:szCs w:val="22"/>
        </w:rPr>
        <w:t xml:space="preserve">Observing that </w:t>
      </w:r>
      <w:r w:rsidR="005936D1">
        <w:rPr>
          <w:rFonts w:asciiTheme="minorHAnsi" w:hAnsiTheme="minorHAnsi" w:cstheme="minorHAnsi"/>
          <w:color w:val="auto"/>
          <w:sz w:val="22"/>
          <w:szCs w:val="22"/>
        </w:rPr>
        <w:t>a</w:t>
      </w:r>
      <w:r w:rsidR="005936D1" w:rsidRPr="007C1BBC">
        <w:rPr>
          <w:rFonts w:asciiTheme="minorHAnsi" w:hAnsiTheme="minorHAnsi" w:cstheme="minorHAnsi"/>
          <w:color w:val="auto"/>
          <w:sz w:val="22"/>
          <w:szCs w:val="22"/>
        </w:rPr>
        <w:t xml:space="preserve">n estimated 6.9% (813,213) of the Tunisian population </w:t>
      </w:r>
      <w:r w:rsidR="005936D1">
        <w:rPr>
          <w:rFonts w:asciiTheme="minorHAnsi" w:hAnsiTheme="minorHAnsi" w:cstheme="minorHAnsi"/>
          <w:color w:val="auto"/>
          <w:sz w:val="22"/>
          <w:szCs w:val="22"/>
        </w:rPr>
        <w:t xml:space="preserve">(with Tunisian citizenship) </w:t>
      </w:r>
      <w:r w:rsidR="005936D1" w:rsidRPr="007C1BBC">
        <w:rPr>
          <w:rFonts w:asciiTheme="minorHAnsi" w:hAnsiTheme="minorHAnsi" w:cstheme="minorHAnsi"/>
          <w:color w:val="auto"/>
          <w:sz w:val="22"/>
          <w:szCs w:val="22"/>
        </w:rPr>
        <w:t xml:space="preserve">live abroad, </w:t>
      </w:r>
      <w:r w:rsidR="00832F21" w:rsidRPr="009B2465">
        <w:rPr>
          <w:rFonts w:asciiTheme="minorHAnsi" w:hAnsiTheme="minorHAnsi" w:cstheme="minorHAnsi"/>
          <w:sz w:val="22"/>
          <w:szCs w:val="22"/>
        </w:rPr>
        <w:t>and the fact that they send back considerable amounts to family and relatives the diaspora has for decades significant</w:t>
      </w:r>
      <w:r w:rsidR="00C10955" w:rsidRPr="009B2465">
        <w:rPr>
          <w:rFonts w:asciiTheme="minorHAnsi" w:hAnsiTheme="minorHAnsi" w:cstheme="minorHAnsi"/>
          <w:sz w:val="22"/>
          <w:szCs w:val="22"/>
        </w:rPr>
        <w:t>ly</w:t>
      </w:r>
      <w:r w:rsidR="00832F21" w:rsidRPr="009B2465">
        <w:rPr>
          <w:rFonts w:asciiTheme="minorHAnsi" w:hAnsiTheme="minorHAnsi" w:cstheme="minorHAnsi"/>
          <w:sz w:val="22"/>
          <w:szCs w:val="22"/>
        </w:rPr>
        <w:t xml:space="preserve"> impact</w:t>
      </w:r>
      <w:r w:rsidR="00C10955" w:rsidRPr="009B2465">
        <w:rPr>
          <w:rFonts w:asciiTheme="minorHAnsi" w:hAnsiTheme="minorHAnsi" w:cstheme="minorHAnsi"/>
          <w:sz w:val="22"/>
          <w:szCs w:val="22"/>
        </w:rPr>
        <w:t>ed</w:t>
      </w:r>
      <w:r w:rsidR="00832F21" w:rsidRPr="009B2465">
        <w:rPr>
          <w:rFonts w:asciiTheme="minorHAnsi" w:hAnsiTheme="minorHAnsi" w:cstheme="minorHAnsi"/>
          <w:sz w:val="22"/>
          <w:szCs w:val="22"/>
        </w:rPr>
        <w:t xml:space="preserve"> the economic and political situation in Tunisia</w:t>
      </w:r>
      <w:r w:rsidR="00F3732D" w:rsidRPr="009B2465">
        <w:rPr>
          <w:rFonts w:asciiTheme="minorHAnsi" w:hAnsiTheme="minorHAnsi" w:cstheme="minorHAnsi"/>
          <w:sz w:val="22"/>
          <w:szCs w:val="22"/>
        </w:rPr>
        <w:t xml:space="preserve">. In 2021, Tunisians sent back </w:t>
      </w:r>
      <w:r w:rsidR="00173DE6" w:rsidRPr="009B2465">
        <w:rPr>
          <w:rFonts w:asciiTheme="minorHAnsi" w:hAnsiTheme="minorHAnsi" w:cstheme="minorHAnsi"/>
          <w:sz w:val="22"/>
          <w:szCs w:val="22"/>
        </w:rPr>
        <w:t>3</w:t>
      </w:r>
      <w:r w:rsidR="00F3732D" w:rsidRPr="009B2465">
        <w:rPr>
          <w:rFonts w:asciiTheme="minorHAnsi" w:hAnsiTheme="minorHAnsi" w:cstheme="minorHAnsi"/>
          <w:sz w:val="22"/>
          <w:szCs w:val="22"/>
        </w:rPr>
        <w:t xml:space="preserve">.08 </w:t>
      </w:r>
      <w:proofErr w:type="gramStart"/>
      <w:r w:rsidR="00F3732D" w:rsidRPr="009B2465">
        <w:rPr>
          <w:rFonts w:asciiTheme="minorHAnsi" w:hAnsiTheme="minorHAnsi" w:cstheme="minorHAnsi"/>
          <w:sz w:val="22"/>
          <w:szCs w:val="22"/>
        </w:rPr>
        <w:t>Billion</w:t>
      </w:r>
      <w:proofErr w:type="gramEnd"/>
      <w:r w:rsidR="00F3732D" w:rsidRPr="009B2465">
        <w:rPr>
          <w:rFonts w:asciiTheme="minorHAnsi" w:hAnsiTheme="minorHAnsi" w:cstheme="minorHAnsi"/>
          <w:sz w:val="22"/>
          <w:szCs w:val="22"/>
        </w:rPr>
        <w:t xml:space="preserve"> USD in remittances</w:t>
      </w:r>
      <w:r w:rsidR="00173DE6" w:rsidRPr="009B2465">
        <w:rPr>
          <w:rFonts w:asciiTheme="minorHAnsi" w:hAnsiTheme="minorHAnsi" w:cstheme="minorHAnsi"/>
          <w:sz w:val="22"/>
          <w:szCs w:val="22"/>
        </w:rPr>
        <w:t xml:space="preserve">, equaling </w:t>
      </w:r>
      <w:r w:rsidR="00BB30FB" w:rsidRPr="009B2465">
        <w:rPr>
          <w:rFonts w:asciiTheme="minorHAnsi" w:hAnsiTheme="minorHAnsi" w:cstheme="minorHAnsi"/>
          <w:sz w:val="22"/>
          <w:szCs w:val="22"/>
        </w:rPr>
        <w:t>6</w:t>
      </w:r>
      <w:r w:rsidR="00A62ACF" w:rsidRPr="009B2465">
        <w:rPr>
          <w:rFonts w:asciiTheme="minorHAnsi" w:hAnsiTheme="minorHAnsi" w:cstheme="minorHAnsi"/>
          <w:sz w:val="22"/>
          <w:szCs w:val="22"/>
        </w:rPr>
        <w:t xml:space="preserve">.6% of the country’s total </w:t>
      </w:r>
      <w:r w:rsidR="00422488">
        <w:rPr>
          <w:rFonts w:asciiTheme="minorHAnsi" w:hAnsiTheme="minorHAnsi" w:cstheme="minorHAnsi"/>
          <w:sz w:val="22"/>
          <w:szCs w:val="22"/>
        </w:rPr>
        <w:t>GD</w:t>
      </w:r>
      <w:r w:rsidR="00A62ACF" w:rsidRPr="009B2465">
        <w:rPr>
          <w:rFonts w:asciiTheme="minorHAnsi" w:hAnsiTheme="minorHAnsi" w:cstheme="minorHAnsi"/>
          <w:sz w:val="22"/>
          <w:szCs w:val="22"/>
        </w:rPr>
        <w:t>P</w:t>
      </w:r>
      <w:r w:rsidR="00772AA2" w:rsidRPr="009B2465">
        <w:rPr>
          <w:rStyle w:val="FootnoteReference"/>
          <w:rFonts w:asciiTheme="minorHAnsi" w:hAnsiTheme="minorHAnsi" w:cstheme="minorHAnsi"/>
          <w:sz w:val="22"/>
          <w:szCs w:val="22"/>
        </w:rPr>
        <w:footnoteReference w:id="1"/>
      </w:r>
      <w:r w:rsidR="00731A9D" w:rsidRPr="009B2465">
        <w:rPr>
          <w:rFonts w:asciiTheme="minorHAnsi" w:hAnsiTheme="minorHAnsi" w:cstheme="minorHAnsi"/>
          <w:sz w:val="22"/>
          <w:szCs w:val="22"/>
        </w:rPr>
        <w:t>.</w:t>
      </w:r>
    </w:p>
    <w:p w14:paraId="48C57169" w14:textId="77777777" w:rsidR="0090354E" w:rsidRDefault="0090354E" w:rsidP="00C1257C">
      <w:pPr>
        <w:pStyle w:val="Default"/>
        <w:rPr>
          <w:rFonts w:asciiTheme="minorHAnsi" w:hAnsiTheme="minorHAnsi" w:cstheme="minorHAnsi"/>
          <w:sz w:val="22"/>
          <w:szCs w:val="22"/>
        </w:rPr>
      </w:pPr>
    </w:p>
    <w:p w14:paraId="119D4DFE" w14:textId="49DA4992" w:rsidR="00C6784E" w:rsidRPr="000F2883" w:rsidRDefault="00AC417A" w:rsidP="00C1257C">
      <w:pPr>
        <w:tabs>
          <w:tab w:val="left" w:pos="1657"/>
        </w:tabs>
        <w:spacing w:after="0" w:line="240" w:lineRule="auto"/>
        <w:rPr>
          <w:rFonts w:cstheme="minorHAnsi"/>
          <w:lang w:val="en-US"/>
        </w:rPr>
      </w:pPr>
      <w:r>
        <w:rPr>
          <w:rFonts w:cstheme="minorHAnsi"/>
          <w:lang w:val="en-US"/>
        </w:rPr>
        <w:t xml:space="preserve">There is no doubt that the bulk of </w:t>
      </w:r>
      <w:r w:rsidR="00B62A77">
        <w:rPr>
          <w:rFonts w:cstheme="minorHAnsi"/>
          <w:lang w:val="en-US"/>
        </w:rPr>
        <w:t xml:space="preserve">these remittances </w:t>
      </w:r>
      <w:r w:rsidR="0049057F">
        <w:rPr>
          <w:rFonts w:cstheme="minorHAnsi"/>
          <w:lang w:val="en-US"/>
        </w:rPr>
        <w:t>is</w:t>
      </w:r>
      <w:r w:rsidR="00B62A77">
        <w:rPr>
          <w:rFonts w:cstheme="minorHAnsi"/>
          <w:lang w:val="en-US"/>
        </w:rPr>
        <w:t xml:space="preserve"> spent by recipients for daily needs </w:t>
      </w:r>
      <w:r w:rsidR="00D618E9">
        <w:rPr>
          <w:rFonts w:cstheme="minorHAnsi"/>
          <w:lang w:val="en-US"/>
        </w:rPr>
        <w:t xml:space="preserve">- food, education, health etc. </w:t>
      </w:r>
      <w:r w:rsidR="007F2FE4">
        <w:rPr>
          <w:rFonts w:cstheme="minorHAnsi"/>
          <w:lang w:val="en-US"/>
        </w:rPr>
        <w:t>However</w:t>
      </w:r>
      <w:r w:rsidR="00864953">
        <w:rPr>
          <w:rFonts w:cstheme="minorHAnsi"/>
          <w:lang w:val="en-US"/>
        </w:rPr>
        <w:t>,</w:t>
      </w:r>
      <w:r w:rsidR="007F2FE4">
        <w:rPr>
          <w:rFonts w:cstheme="minorHAnsi"/>
          <w:lang w:val="en-US"/>
        </w:rPr>
        <w:t xml:space="preserve"> </w:t>
      </w:r>
      <w:r w:rsidR="00D618E9">
        <w:rPr>
          <w:rFonts w:cstheme="minorHAnsi"/>
          <w:lang w:val="en-US"/>
        </w:rPr>
        <w:t xml:space="preserve">it is also </w:t>
      </w:r>
      <w:r w:rsidR="00C6784E" w:rsidRPr="000F2883">
        <w:rPr>
          <w:rFonts w:cstheme="minorHAnsi"/>
          <w:lang w:val="en-US"/>
        </w:rPr>
        <w:t>DRCs</w:t>
      </w:r>
      <w:r w:rsidR="00C403FE" w:rsidRPr="000F2883">
        <w:rPr>
          <w:rFonts w:cstheme="minorHAnsi"/>
          <w:lang w:val="en-US"/>
        </w:rPr>
        <w:t xml:space="preserve"> observations</w:t>
      </w:r>
      <w:r w:rsidR="00C6784E" w:rsidRPr="000F2883">
        <w:rPr>
          <w:rFonts w:cstheme="minorHAnsi"/>
          <w:lang w:val="en-US"/>
        </w:rPr>
        <w:t xml:space="preserve">, </w:t>
      </w:r>
      <w:r w:rsidR="00C1257C" w:rsidRPr="000F2883">
        <w:rPr>
          <w:rFonts w:cstheme="minorHAnsi"/>
          <w:lang w:val="en-US"/>
        </w:rPr>
        <w:t xml:space="preserve">that </w:t>
      </w:r>
      <w:r w:rsidR="00F02F5F" w:rsidRPr="000F2883">
        <w:rPr>
          <w:rFonts w:cstheme="minorHAnsi"/>
          <w:lang w:val="en-US"/>
        </w:rPr>
        <w:t xml:space="preserve">local communities and households benefit </w:t>
      </w:r>
      <w:r w:rsidR="00355D6A" w:rsidRPr="000F2883">
        <w:rPr>
          <w:rFonts w:cstheme="minorHAnsi"/>
          <w:lang w:val="en-US"/>
        </w:rPr>
        <w:t xml:space="preserve">extensively </w:t>
      </w:r>
      <w:r w:rsidR="00F02F5F" w:rsidRPr="000F2883">
        <w:rPr>
          <w:rFonts w:cstheme="minorHAnsi"/>
          <w:lang w:val="en-US"/>
        </w:rPr>
        <w:t xml:space="preserve">from diaspora </w:t>
      </w:r>
      <w:r w:rsidR="005A690C" w:rsidRPr="000F2883">
        <w:rPr>
          <w:rFonts w:cstheme="minorHAnsi"/>
          <w:lang w:val="en-US"/>
        </w:rPr>
        <w:t xml:space="preserve">economic engagement </w:t>
      </w:r>
      <w:r w:rsidR="001038BF" w:rsidRPr="000F2883">
        <w:rPr>
          <w:rFonts w:cstheme="minorHAnsi"/>
          <w:lang w:val="en-US"/>
        </w:rPr>
        <w:t xml:space="preserve">through </w:t>
      </w:r>
      <w:r w:rsidR="00DE3554" w:rsidRPr="000F2883">
        <w:rPr>
          <w:rFonts w:cstheme="minorHAnsi"/>
          <w:lang w:val="en-US"/>
        </w:rPr>
        <w:t xml:space="preserve">other </w:t>
      </w:r>
      <w:r w:rsidR="00A135BA" w:rsidRPr="000F2883">
        <w:rPr>
          <w:rFonts w:cstheme="minorHAnsi"/>
          <w:lang w:val="en-US"/>
        </w:rPr>
        <w:t>engagement models, including</w:t>
      </w:r>
      <w:r w:rsidR="001038BF">
        <w:rPr>
          <w:rStyle w:val="FootnoteReference"/>
          <w:rFonts w:cstheme="minorHAnsi"/>
        </w:rPr>
        <w:footnoteReference w:id="2"/>
      </w:r>
      <w:r w:rsidR="00C6784E" w:rsidRPr="000F2883">
        <w:rPr>
          <w:rFonts w:cstheme="minorHAnsi"/>
          <w:lang w:val="en-US"/>
        </w:rPr>
        <w:t>:</w:t>
      </w:r>
    </w:p>
    <w:p w14:paraId="16B738EC" w14:textId="77777777" w:rsidR="001E579E" w:rsidRPr="000F2883" w:rsidRDefault="001E579E" w:rsidP="00C1257C">
      <w:pPr>
        <w:tabs>
          <w:tab w:val="left" w:pos="1657"/>
        </w:tabs>
        <w:spacing w:after="0" w:line="240" w:lineRule="auto"/>
        <w:rPr>
          <w:rFonts w:cstheme="minorHAnsi"/>
          <w:lang w:val="en-US"/>
        </w:rPr>
      </w:pPr>
    </w:p>
    <w:p w14:paraId="5AC5C24B" w14:textId="6A65CDB3" w:rsidR="00C6784E" w:rsidRDefault="00C6784E" w:rsidP="001E579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lang w:eastAsia="es-ES"/>
        </w:rPr>
        <w:t xml:space="preserve">Direct engagement by diaspora </w:t>
      </w:r>
      <w:r w:rsidR="004F6EB4">
        <w:rPr>
          <w:rFonts w:asciiTheme="minorHAnsi" w:hAnsiTheme="minorHAnsi" w:cstheme="minorHAnsi"/>
          <w:sz w:val="22"/>
          <w:szCs w:val="22"/>
          <w:lang w:eastAsia="es-ES"/>
        </w:rPr>
        <w:t xml:space="preserve">investors / </w:t>
      </w:r>
      <w:r>
        <w:rPr>
          <w:rFonts w:asciiTheme="minorHAnsi" w:hAnsiTheme="minorHAnsi" w:cstheme="minorHAnsi"/>
          <w:sz w:val="22"/>
          <w:szCs w:val="22"/>
          <w:lang w:eastAsia="es-ES"/>
        </w:rPr>
        <w:t>entrepreneurs in starting up new business</w:t>
      </w:r>
      <w:r w:rsidR="0005205E">
        <w:rPr>
          <w:rFonts w:asciiTheme="minorHAnsi" w:hAnsiTheme="minorHAnsi" w:cstheme="minorHAnsi"/>
          <w:sz w:val="22"/>
          <w:szCs w:val="22"/>
          <w:lang w:eastAsia="es-ES"/>
        </w:rPr>
        <w:t>es</w:t>
      </w:r>
      <w:r>
        <w:rPr>
          <w:rFonts w:asciiTheme="minorHAnsi" w:hAnsiTheme="minorHAnsi" w:cstheme="minorHAnsi"/>
          <w:sz w:val="22"/>
          <w:szCs w:val="22"/>
          <w:lang w:eastAsia="es-ES"/>
        </w:rPr>
        <w:t xml:space="preserve"> or partnering with existing businesses. </w:t>
      </w:r>
    </w:p>
    <w:p w14:paraId="6FBB99D9" w14:textId="77777777" w:rsidR="00C6784E" w:rsidRDefault="00C6784E" w:rsidP="001E579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lang w:eastAsia="es-ES"/>
        </w:rPr>
        <w:t>Supporting relatives – through remittances – to start a new business or expand an existing business</w:t>
      </w:r>
      <w:r w:rsidRPr="00E6127F">
        <w:rPr>
          <w:rFonts w:asciiTheme="minorHAnsi" w:hAnsiTheme="minorHAnsi" w:cstheme="minorHAnsi"/>
          <w:sz w:val="22"/>
          <w:szCs w:val="22"/>
          <w:lang w:eastAsia="es-ES"/>
        </w:rPr>
        <w:t xml:space="preserve"> </w:t>
      </w:r>
    </w:p>
    <w:p w14:paraId="2F4A47B0" w14:textId="25682A55" w:rsidR="00CE32AD" w:rsidRPr="00F65109" w:rsidRDefault="00C6784E" w:rsidP="001E579E">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lang w:eastAsia="es-ES"/>
        </w:rPr>
        <w:t xml:space="preserve">Support to </w:t>
      </w:r>
      <w:r w:rsidRPr="00E6127F">
        <w:rPr>
          <w:rFonts w:asciiTheme="minorHAnsi" w:hAnsiTheme="minorHAnsi" w:cstheme="minorHAnsi"/>
          <w:sz w:val="22"/>
          <w:szCs w:val="22"/>
          <w:lang w:eastAsia="es-ES"/>
        </w:rPr>
        <w:t>community-led initiatives in communities targeted by DRC for reintegration of returnees.</w:t>
      </w:r>
    </w:p>
    <w:p w14:paraId="2ED3238A" w14:textId="77777777" w:rsidR="00CE32AD" w:rsidRPr="00E140AA" w:rsidRDefault="00CE32AD" w:rsidP="00EB0CBC">
      <w:pPr>
        <w:tabs>
          <w:tab w:val="left" w:pos="1657"/>
        </w:tabs>
        <w:spacing w:after="0"/>
        <w:rPr>
          <w:rFonts w:cstheme="minorHAnsi"/>
          <w:lang w:val="en-US"/>
        </w:rPr>
      </w:pPr>
    </w:p>
    <w:p w14:paraId="0E0CEF7A" w14:textId="6ABB377B" w:rsidR="00EB4891" w:rsidRPr="00E140AA" w:rsidRDefault="008E6852"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t>Objecti</w:t>
      </w:r>
      <w:r w:rsidR="00162A91" w:rsidRPr="00E140AA">
        <w:rPr>
          <w:rFonts w:asciiTheme="minorHAnsi" w:hAnsiTheme="minorHAnsi" w:cstheme="minorHAnsi"/>
          <w:b w:val="0"/>
          <w:bCs w:val="0"/>
          <w:color w:val="C00000"/>
          <w:sz w:val="36"/>
          <w:szCs w:val="36"/>
        </w:rPr>
        <w:t>ve</w:t>
      </w:r>
      <w:r w:rsidR="007C44F4">
        <w:rPr>
          <w:rFonts w:asciiTheme="minorHAnsi" w:hAnsiTheme="minorHAnsi" w:cstheme="minorHAnsi"/>
          <w:b w:val="0"/>
          <w:bCs w:val="0"/>
          <w:color w:val="C00000"/>
          <w:sz w:val="36"/>
          <w:szCs w:val="36"/>
        </w:rPr>
        <w:t>s</w:t>
      </w:r>
      <w:r w:rsidR="00162A91" w:rsidRPr="00E140AA">
        <w:rPr>
          <w:rFonts w:asciiTheme="minorHAnsi" w:hAnsiTheme="minorHAnsi" w:cstheme="minorHAnsi"/>
          <w:b w:val="0"/>
          <w:bCs w:val="0"/>
          <w:color w:val="C00000"/>
          <w:sz w:val="36"/>
          <w:szCs w:val="36"/>
        </w:rPr>
        <w:t xml:space="preserve"> </w:t>
      </w:r>
      <w:r w:rsidR="00250AAD">
        <w:rPr>
          <w:rFonts w:asciiTheme="minorHAnsi" w:hAnsiTheme="minorHAnsi" w:cstheme="minorHAnsi"/>
          <w:b w:val="0"/>
          <w:bCs w:val="0"/>
          <w:color w:val="C00000"/>
          <w:sz w:val="36"/>
          <w:szCs w:val="36"/>
        </w:rPr>
        <w:t xml:space="preserve">and deliverables </w:t>
      </w:r>
      <w:r w:rsidR="00162A91" w:rsidRPr="00E140AA">
        <w:rPr>
          <w:rFonts w:asciiTheme="minorHAnsi" w:hAnsiTheme="minorHAnsi" w:cstheme="minorHAnsi"/>
          <w:b w:val="0"/>
          <w:bCs w:val="0"/>
          <w:color w:val="C00000"/>
          <w:sz w:val="36"/>
          <w:szCs w:val="36"/>
        </w:rPr>
        <w:t>of the consultancy</w:t>
      </w:r>
    </w:p>
    <w:p w14:paraId="107CF691" w14:textId="7B1151A0" w:rsidR="0046581A" w:rsidRDefault="00A10699" w:rsidP="00145B52">
      <w:pPr>
        <w:pStyle w:val="Default"/>
        <w:rPr>
          <w:rFonts w:asciiTheme="minorHAnsi" w:hAnsiTheme="minorHAnsi" w:cstheme="minorHAnsi"/>
          <w:sz w:val="22"/>
          <w:szCs w:val="22"/>
        </w:rPr>
      </w:pPr>
      <w:r>
        <w:rPr>
          <w:rFonts w:asciiTheme="minorHAnsi" w:hAnsiTheme="minorHAnsi" w:cstheme="minorHAnsi"/>
          <w:sz w:val="22"/>
          <w:szCs w:val="22"/>
        </w:rPr>
        <w:t>The objective of th</w:t>
      </w:r>
      <w:r w:rsidR="007C1BBC">
        <w:rPr>
          <w:rFonts w:asciiTheme="minorHAnsi" w:hAnsiTheme="minorHAnsi" w:cstheme="minorHAnsi"/>
          <w:sz w:val="22"/>
          <w:szCs w:val="22"/>
        </w:rPr>
        <w:t>is</w:t>
      </w:r>
      <w:r>
        <w:rPr>
          <w:rFonts w:asciiTheme="minorHAnsi" w:hAnsiTheme="minorHAnsi" w:cstheme="minorHAnsi"/>
          <w:sz w:val="22"/>
          <w:szCs w:val="22"/>
        </w:rPr>
        <w:t xml:space="preserve"> consultancy is to </w:t>
      </w:r>
      <w:r w:rsidR="004F233D">
        <w:rPr>
          <w:rFonts w:asciiTheme="minorHAnsi" w:hAnsiTheme="minorHAnsi" w:cstheme="minorHAnsi"/>
          <w:sz w:val="22"/>
          <w:szCs w:val="22"/>
        </w:rPr>
        <w:t xml:space="preserve">document </w:t>
      </w:r>
      <w:r w:rsidR="00370991">
        <w:rPr>
          <w:rFonts w:asciiTheme="minorHAnsi" w:hAnsiTheme="minorHAnsi" w:cstheme="minorHAnsi"/>
          <w:sz w:val="22"/>
          <w:szCs w:val="22"/>
        </w:rPr>
        <w:t xml:space="preserve">the local impact </w:t>
      </w:r>
      <w:r w:rsidR="00422488">
        <w:rPr>
          <w:rFonts w:asciiTheme="minorHAnsi" w:hAnsiTheme="minorHAnsi" w:cstheme="minorHAnsi"/>
          <w:sz w:val="22"/>
          <w:szCs w:val="22"/>
        </w:rPr>
        <w:t xml:space="preserve">and existing practices </w:t>
      </w:r>
      <w:r w:rsidR="00810FA6">
        <w:rPr>
          <w:rFonts w:asciiTheme="minorHAnsi" w:hAnsiTheme="minorHAnsi" w:cstheme="minorHAnsi"/>
          <w:sz w:val="22"/>
          <w:szCs w:val="22"/>
        </w:rPr>
        <w:t xml:space="preserve">of </w:t>
      </w:r>
      <w:r w:rsidR="00810FA6" w:rsidRPr="007C1BBC">
        <w:rPr>
          <w:rFonts w:asciiTheme="minorHAnsi" w:hAnsiTheme="minorHAnsi" w:cstheme="minorHAnsi"/>
          <w:b/>
          <w:bCs/>
          <w:sz w:val="22"/>
          <w:szCs w:val="22"/>
        </w:rPr>
        <w:t>diaspora</w:t>
      </w:r>
      <w:r w:rsidR="005936D1" w:rsidRPr="007C1BBC">
        <w:rPr>
          <w:rFonts w:asciiTheme="minorHAnsi" w:hAnsiTheme="minorHAnsi" w:cstheme="minorHAnsi"/>
          <w:b/>
          <w:bCs/>
          <w:sz w:val="22"/>
          <w:szCs w:val="22"/>
        </w:rPr>
        <w:t xml:space="preserve"> support to</w:t>
      </w:r>
      <w:r w:rsidR="00810FA6" w:rsidRPr="007C1BBC">
        <w:rPr>
          <w:rFonts w:asciiTheme="minorHAnsi" w:hAnsiTheme="minorHAnsi" w:cstheme="minorHAnsi"/>
          <w:b/>
          <w:bCs/>
          <w:sz w:val="22"/>
          <w:szCs w:val="22"/>
        </w:rPr>
        <w:t xml:space="preserve"> community</w:t>
      </w:r>
      <w:r w:rsidR="005936D1" w:rsidRPr="007C1BBC">
        <w:rPr>
          <w:rFonts w:asciiTheme="minorHAnsi" w:hAnsiTheme="minorHAnsi" w:cstheme="minorHAnsi"/>
          <w:b/>
          <w:bCs/>
          <w:sz w:val="22"/>
          <w:szCs w:val="22"/>
        </w:rPr>
        <w:t>-led</w:t>
      </w:r>
      <w:r w:rsidR="00753642" w:rsidRPr="007C1BBC">
        <w:rPr>
          <w:rFonts w:asciiTheme="minorHAnsi" w:hAnsiTheme="minorHAnsi" w:cstheme="minorHAnsi"/>
          <w:b/>
          <w:bCs/>
          <w:sz w:val="22"/>
          <w:szCs w:val="22"/>
        </w:rPr>
        <w:t xml:space="preserve"> </w:t>
      </w:r>
      <w:r w:rsidR="005936D1" w:rsidRPr="007C1BBC">
        <w:rPr>
          <w:rFonts w:asciiTheme="minorHAnsi" w:hAnsiTheme="minorHAnsi" w:cstheme="minorHAnsi"/>
          <w:b/>
          <w:bCs/>
          <w:sz w:val="22"/>
          <w:szCs w:val="22"/>
        </w:rPr>
        <w:t>initiatives</w:t>
      </w:r>
      <w:r w:rsidR="004F233D">
        <w:rPr>
          <w:rFonts w:asciiTheme="minorHAnsi" w:hAnsiTheme="minorHAnsi" w:cstheme="minorHAnsi"/>
          <w:sz w:val="22"/>
          <w:szCs w:val="22"/>
        </w:rPr>
        <w:t xml:space="preserve"> in </w:t>
      </w:r>
      <w:r w:rsidR="00422488">
        <w:rPr>
          <w:rFonts w:asciiTheme="minorHAnsi" w:hAnsiTheme="minorHAnsi" w:cstheme="minorHAnsi"/>
          <w:sz w:val="22"/>
          <w:szCs w:val="22"/>
        </w:rPr>
        <w:t>selected</w:t>
      </w:r>
      <w:r w:rsidR="004F233D">
        <w:rPr>
          <w:rFonts w:asciiTheme="minorHAnsi" w:hAnsiTheme="minorHAnsi" w:cstheme="minorHAnsi"/>
          <w:sz w:val="22"/>
          <w:szCs w:val="22"/>
        </w:rPr>
        <w:t xml:space="preserve"> communities</w:t>
      </w:r>
      <w:r w:rsidR="00C65C41">
        <w:rPr>
          <w:rFonts w:asciiTheme="minorHAnsi" w:hAnsiTheme="minorHAnsi" w:cstheme="minorHAnsi"/>
          <w:sz w:val="22"/>
          <w:szCs w:val="22"/>
        </w:rPr>
        <w:t xml:space="preserve">. </w:t>
      </w:r>
    </w:p>
    <w:p w14:paraId="53360839" w14:textId="77777777" w:rsidR="0046581A" w:rsidRDefault="0046581A" w:rsidP="00145B52">
      <w:pPr>
        <w:pStyle w:val="Default"/>
        <w:rPr>
          <w:rFonts w:asciiTheme="minorHAnsi" w:hAnsiTheme="minorHAnsi" w:cstheme="minorHAnsi"/>
          <w:sz w:val="22"/>
          <w:szCs w:val="22"/>
        </w:rPr>
      </w:pPr>
    </w:p>
    <w:p w14:paraId="69A12B17" w14:textId="19282F15" w:rsidR="001F6B07" w:rsidRDefault="001F6B07" w:rsidP="001F6B07">
      <w:pPr>
        <w:pStyle w:val="Default"/>
        <w:rPr>
          <w:rFonts w:asciiTheme="minorHAnsi" w:hAnsiTheme="minorHAnsi" w:cstheme="minorHAnsi"/>
          <w:sz w:val="22"/>
          <w:szCs w:val="22"/>
        </w:rPr>
      </w:pPr>
      <w:r w:rsidRPr="00E140AA">
        <w:rPr>
          <w:rFonts w:asciiTheme="minorHAnsi" w:hAnsiTheme="minorHAnsi" w:cstheme="minorHAnsi"/>
          <w:sz w:val="22"/>
          <w:szCs w:val="22"/>
        </w:rPr>
        <w:t xml:space="preserve">The findings from the research will be used to inform subsequent programming in addressing existing challenges to diaspora engagement and to further </w:t>
      </w:r>
      <w:r w:rsidR="004C6286">
        <w:rPr>
          <w:rFonts w:asciiTheme="minorHAnsi" w:hAnsiTheme="minorHAnsi" w:cstheme="minorHAnsi"/>
          <w:sz w:val="22"/>
          <w:szCs w:val="22"/>
        </w:rPr>
        <w:t>leverage</w:t>
      </w:r>
      <w:r w:rsidRPr="00E140AA">
        <w:rPr>
          <w:rFonts w:asciiTheme="minorHAnsi" w:hAnsiTheme="minorHAnsi" w:cstheme="minorHAnsi"/>
          <w:sz w:val="22"/>
          <w:szCs w:val="22"/>
        </w:rPr>
        <w:t xml:space="preserve"> positive impact of diaspora </w:t>
      </w:r>
      <w:r w:rsidR="005936D1">
        <w:rPr>
          <w:rFonts w:asciiTheme="minorHAnsi" w:hAnsiTheme="minorHAnsi" w:cstheme="minorHAnsi"/>
          <w:sz w:val="22"/>
          <w:szCs w:val="22"/>
        </w:rPr>
        <w:t xml:space="preserve">support to </w:t>
      </w:r>
      <w:r>
        <w:rPr>
          <w:rFonts w:asciiTheme="minorHAnsi" w:hAnsiTheme="minorHAnsi" w:cstheme="minorHAnsi"/>
          <w:sz w:val="22"/>
          <w:szCs w:val="22"/>
        </w:rPr>
        <w:t>community-led initiatives</w:t>
      </w:r>
      <w:r w:rsidRPr="00E140AA">
        <w:rPr>
          <w:rFonts w:asciiTheme="minorHAnsi" w:hAnsiTheme="minorHAnsi" w:cstheme="minorHAnsi"/>
          <w:sz w:val="22"/>
          <w:szCs w:val="22"/>
        </w:rPr>
        <w:t>.</w:t>
      </w:r>
    </w:p>
    <w:p w14:paraId="61445E68" w14:textId="77777777" w:rsidR="00430F83" w:rsidRPr="00E140AA" w:rsidRDefault="00430F83" w:rsidP="00430F83">
      <w:pPr>
        <w:pStyle w:val="Default"/>
        <w:rPr>
          <w:rFonts w:asciiTheme="minorHAnsi" w:hAnsiTheme="minorHAnsi" w:cstheme="minorHAnsi"/>
          <w:sz w:val="22"/>
          <w:szCs w:val="22"/>
        </w:rPr>
      </w:pPr>
    </w:p>
    <w:p w14:paraId="16E6A3DC" w14:textId="7B53C1AF" w:rsidR="00430F83" w:rsidRDefault="005936D1" w:rsidP="00430F83">
      <w:pPr>
        <w:pStyle w:val="Default"/>
        <w:rPr>
          <w:rFonts w:asciiTheme="minorHAnsi" w:hAnsiTheme="minorHAnsi" w:cstheme="minorHAnsi"/>
          <w:sz w:val="22"/>
          <w:szCs w:val="22"/>
        </w:rPr>
      </w:pPr>
      <w:r>
        <w:rPr>
          <w:rFonts w:asciiTheme="minorHAnsi" w:hAnsiTheme="minorHAnsi" w:cstheme="minorHAnsi"/>
          <w:sz w:val="22"/>
          <w:szCs w:val="22"/>
        </w:rPr>
        <w:t>T</w:t>
      </w:r>
      <w:r w:rsidR="00430F83">
        <w:rPr>
          <w:rFonts w:asciiTheme="minorHAnsi" w:hAnsiTheme="minorHAnsi" w:cstheme="minorHAnsi"/>
          <w:sz w:val="22"/>
          <w:szCs w:val="22"/>
        </w:rPr>
        <w:t>he consultan</w:t>
      </w:r>
      <w:r w:rsidR="00756882">
        <w:rPr>
          <w:rFonts w:asciiTheme="minorHAnsi" w:hAnsiTheme="minorHAnsi" w:cstheme="minorHAnsi"/>
          <w:sz w:val="22"/>
          <w:szCs w:val="22"/>
        </w:rPr>
        <w:t xml:space="preserve">cy </w:t>
      </w:r>
      <w:r>
        <w:rPr>
          <w:rFonts w:asciiTheme="minorHAnsi" w:hAnsiTheme="minorHAnsi" w:cstheme="minorHAnsi"/>
          <w:sz w:val="22"/>
          <w:szCs w:val="22"/>
        </w:rPr>
        <w:t xml:space="preserve">is expected to </w:t>
      </w:r>
      <w:r w:rsidR="00422488">
        <w:rPr>
          <w:rFonts w:asciiTheme="minorHAnsi" w:hAnsiTheme="minorHAnsi" w:cstheme="minorHAnsi"/>
          <w:sz w:val="22"/>
          <w:szCs w:val="22"/>
        </w:rPr>
        <w:t>deliver</w:t>
      </w:r>
      <w:r w:rsidR="00430F83">
        <w:rPr>
          <w:rFonts w:asciiTheme="minorHAnsi" w:hAnsiTheme="minorHAnsi" w:cstheme="minorHAnsi"/>
          <w:sz w:val="22"/>
          <w:szCs w:val="22"/>
        </w:rPr>
        <w:t>:</w:t>
      </w:r>
    </w:p>
    <w:p w14:paraId="2928EDDD" w14:textId="4B00CA33" w:rsidR="00430F83" w:rsidRDefault="00756882" w:rsidP="00430F83">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A mapping of</w:t>
      </w:r>
      <w:r w:rsidR="00430F83">
        <w:rPr>
          <w:rFonts w:asciiTheme="minorHAnsi" w:hAnsiTheme="minorHAnsi" w:cstheme="minorHAnsi"/>
          <w:sz w:val="22"/>
          <w:szCs w:val="22"/>
        </w:rPr>
        <w:t xml:space="preserve"> community led initiatives </w:t>
      </w:r>
      <w:r w:rsidR="005936D1">
        <w:rPr>
          <w:rFonts w:asciiTheme="minorHAnsi" w:hAnsiTheme="minorHAnsi" w:cstheme="minorHAnsi"/>
          <w:sz w:val="22"/>
          <w:szCs w:val="22"/>
        </w:rPr>
        <w:t xml:space="preserve">that have been implemented with support from diaspora </w:t>
      </w:r>
      <w:r w:rsidR="00430F83">
        <w:rPr>
          <w:rFonts w:asciiTheme="minorHAnsi" w:hAnsiTheme="minorHAnsi" w:cstheme="minorHAnsi"/>
          <w:sz w:val="22"/>
          <w:szCs w:val="22"/>
        </w:rPr>
        <w:t>in DRCs target communities</w:t>
      </w:r>
      <w:r w:rsidR="00644E6C">
        <w:rPr>
          <w:rFonts w:asciiTheme="minorHAnsi" w:hAnsiTheme="minorHAnsi" w:cstheme="minorHAnsi"/>
          <w:sz w:val="22"/>
          <w:szCs w:val="22"/>
        </w:rPr>
        <w:t xml:space="preserve"> over the past 20 years</w:t>
      </w:r>
      <w:r w:rsidR="00430F83">
        <w:rPr>
          <w:rFonts w:asciiTheme="minorHAnsi" w:hAnsiTheme="minorHAnsi" w:cstheme="minorHAnsi"/>
          <w:sz w:val="22"/>
          <w:szCs w:val="22"/>
        </w:rPr>
        <w:t>.</w:t>
      </w:r>
    </w:p>
    <w:p w14:paraId="223A00F1" w14:textId="74B8A60F" w:rsidR="00430F83" w:rsidRDefault="00644E6C" w:rsidP="00430F83">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A description of </w:t>
      </w:r>
      <w:r w:rsidR="00430F83">
        <w:rPr>
          <w:rFonts w:asciiTheme="minorHAnsi" w:hAnsiTheme="minorHAnsi" w:cstheme="minorHAnsi"/>
          <w:sz w:val="22"/>
          <w:szCs w:val="22"/>
        </w:rPr>
        <w:t xml:space="preserve">the typical processes and interaction between </w:t>
      </w:r>
      <w:r>
        <w:rPr>
          <w:rFonts w:asciiTheme="minorHAnsi" w:hAnsiTheme="minorHAnsi" w:cstheme="minorHAnsi"/>
          <w:sz w:val="22"/>
          <w:szCs w:val="22"/>
        </w:rPr>
        <w:t xml:space="preserve">communities and </w:t>
      </w:r>
      <w:r w:rsidR="00430F83">
        <w:rPr>
          <w:rFonts w:asciiTheme="minorHAnsi" w:hAnsiTheme="minorHAnsi" w:cstheme="minorHAnsi"/>
          <w:sz w:val="22"/>
          <w:szCs w:val="22"/>
        </w:rPr>
        <w:t>diaspora for identification, funding, and implementation of community led initiatives.</w:t>
      </w:r>
    </w:p>
    <w:p w14:paraId="2642E63C" w14:textId="103615D0" w:rsidR="00430F83" w:rsidRDefault="0032249E" w:rsidP="00430F83">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A d</w:t>
      </w:r>
      <w:r w:rsidR="00430F83">
        <w:rPr>
          <w:rFonts w:asciiTheme="minorHAnsi" w:hAnsiTheme="minorHAnsi" w:cstheme="minorHAnsi"/>
          <w:sz w:val="22"/>
          <w:szCs w:val="22"/>
        </w:rPr>
        <w:t>escri</w:t>
      </w:r>
      <w:r>
        <w:rPr>
          <w:rFonts w:asciiTheme="minorHAnsi" w:hAnsiTheme="minorHAnsi" w:cstheme="minorHAnsi"/>
          <w:sz w:val="22"/>
          <w:szCs w:val="22"/>
        </w:rPr>
        <w:t>ption of</w:t>
      </w:r>
      <w:r w:rsidR="00430F83">
        <w:rPr>
          <w:rFonts w:asciiTheme="minorHAnsi" w:hAnsiTheme="minorHAnsi" w:cstheme="minorHAnsi"/>
          <w:sz w:val="22"/>
          <w:szCs w:val="22"/>
        </w:rPr>
        <w:t xml:space="preserve"> the organizational structures in the diaspora and the local communities that initiate, fund and implement the community led initiatives.</w:t>
      </w:r>
    </w:p>
    <w:p w14:paraId="12ED6496" w14:textId="2D7C8B3E" w:rsidR="0032249E" w:rsidRDefault="0032249E" w:rsidP="00430F83">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Identification of </w:t>
      </w:r>
      <w:r w:rsidR="00C841A1">
        <w:rPr>
          <w:rFonts w:asciiTheme="minorHAnsi" w:hAnsiTheme="minorHAnsi" w:cstheme="minorHAnsi"/>
          <w:sz w:val="22"/>
          <w:szCs w:val="22"/>
        </w:rPr>
        <w:t xml:space="preserve">challenges </w:t>
      </w:r>
      <w:r w:rsidR="00753642">
        <w:rPr>
          <w:rFonts w:asciiTheme="minorHAnsi" w:hAnsiTheme="minorHAnsi" w:cstheme="minorHAnsi"/>
          <w:sz w:val="22"/>
          <w:szCs w:val="22"/>
        </w:rPr>
        <w:t xml:space="preserve">for </w:t>
      </w:r>
      <w:r w:rsidR="00C841A1">
        <w:rPr>
          <w:rFonts w:asciiTheme="minorHAnsi" w:hAnsiTheme="minorHAnsi" w:cstheme="minorHAnsi"/>
          <w:sz w:val="22"/>
          <w:szCs w:val="22"/>
        </w:rPr>
        <w:t>diaspora support to community-led initiatives</w:t>
      </w:r>
    </w:p>
    <w:p w14:paraId="3A86D170" w14:textId="77777777" w:rsidR="00C841A1" w:rsidRDefault="00C841A1" w:rsidP="00C841A1">
      <w:pPr>
        <w:pStyle w:val="Default"/>
        <w:rPr>
          <w:rFonts w:asciiTheme="minorHAnsi" w:hAnsiTheme="minorHAnsi" w:cstheme="minorHAnsi"/>
          <w:sz w:val="22"/>
          <w:szCs w:val="22"/>
        </w:rPr>
      </w:pPr>
    </w:p>
    <w:p w14:paraId="602238F3" w14:textId="678886DE" w:rsidR="00E56602" w:rsidRPr="00E140AA" w:rsidRDefault="00162A91"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lastRenderedPageBreak/>
        <w:t>Scope of work and Methodology</w:t>
      </w:r>
    </w:p>
    <w:p w14:paraId="3A4EA334" w14:textId="4C3E524B" w:rsidR="00086042" w:rsidRPr="00E140AA" w:rsidRDefault="00086042" w:rsidP="00086042">
      <w:pPr>
        <w:autoSpaceDE w:val="0"/>
        <w:autoSpaceDN w:val="0"/>
        <w:adjustRightInd w:val="0"/>
        <w:spacing w:after="0" w:line="240" w:lineRule="auto"/>
        <w:ind w:left="-86"/>
        <w:rPr>
          <w:rFonts w:cstheme="minorHAnsi"/>
          <w:lang w:val="en-US"/>
        </w:rPr>
      </w:pPr>
      <w:r w:rsidRPr="00E140AA">
        <w:rPr>
          <w:rFonts w:cstheme="minorHAnsi"/>
          <w:lang w:val="en-US"/>
        </w:rPr>
        <w:t>Reflecting the above objectives</w:t>
      </w:r>
      <w:r w:rsidR="00C841A1">
        <w:rPr>
          <w:rFonts w:cstheme="minorHAnsi"/>
          <w:lang w:val="en-US"/>
        </w:rPr>
        <w:t xml:space="preserve"> and deliverabl</w:t>
      </w:r>
      <w:r w:rsidR="00250AAD">
        <w:rPr>
          <w:rFonts w:cstheme="minorHAnsi"/>
          <w:lang w:val="en-US"/>
        </w:rPr>
        <w:t>es</w:t>
      </w:r>
      <w:r w:rsidRPr="00E140AA">
        <w:rPr>
          <w:rFonts w:cstheme="minorHAnsi"/>
          <w:lang w:val="en-US"/>
        </w:rPr>
        <w:t xml:space="preserve">, </w:t>
      </w:r>
      <w:r w:rsidR="00EF6A3A" w:rsidRPr="00E140AA">
        <w:rPr>
          <w:rFonts w:cstheme="minorHAnsi"/>
          <w:lang w:val="en-US"/>
        </w:rPr>
        <w:t>th</w:t>
      </w:r>
      <w:r w:rsidR="004226EE" w:rsidRPr="00E140AA">
        <w:rPr>
          <w:rFonts w:cstheme="minorHAnsi"/>
          <w:lang w:val="en-US"/>
        </w:rPr>
        <w:t xml:space="preserve">e </w:t>
      </w:r>
      <w:r w:rsidR="00EF6A3A" w:rsidRPr="00E140AA">
        <w:rPr>
          <w:rFonts w:cstheme="minorHAnsi"/>
          <w:lang w:val="en-US"/>
        </w:rPr>
        <w:t>c</w:t>
      </w:r>
      <w:r w:rsidR="004226EE" w:rsidRPr="00E140AA">
        <w:rPr>
          <w:rFonts w:cstheme="minorHAnsi"/>
          <w:lang w:val="en-US"/>
        </w:rPr>
        <w:t xml:space="preserve">onsultant </w:t>
      </w:r>
      <w:r w:rsidRPr="00E140AA">
        <w:rPr>
          <w:rFonts w:cstheme="minorHAnsi"/>
          <w:lang w:val="en-US"/>
        </w:rPr>
        <w:t xml:space="preserve">is - more specifically - </w:t>
      </w:r>
      <w:r w:rsidR="004226EE" w:rsidRPr="00E140AA">
        <w:rPr>
          <w:rFonts w:cstheme="minorHAnsi"/>
          <w:lang w:val="en-US"/>
        </w:rPr>
        <w:t xml:space="preserve">required to </w:t>
      </w:r>
      <w:r w:rsidR="00B344CE">
        <w:rPr>
          <w:rFonts w:cstheme="minorHAnsi"/>
          <w:lang w:val="en-US"/>
        </w:rPr>
        <w:t xml:space="preserve">produce </w:t>
      </w:r>
      <w:r w:rsidR="00EF6A3A" w:rsidRPr="00E140AA">
        <w:rPr>
          <w:rFonts w:cstheme="minorHAnsi"/>
          <w:lang w:val="en-US"/>
        </w:rPr>
        <w:t>the following outputs</w:t>
      </w:r>
      <w:r w:rsidRPr="00E140AA">
        <w:rPr>
          <w:rFonts w:cstheme="minorHAnsi"/>
          <w:lang w:val="en-US"/>
        </w:rPr>
        <w:t xml:space="preserve">. </w:t>
      </w:r>
      <w:r w:rsidR="00EF6A3A" w:rsidRPr="00E140AA">
        <w:rPr>
          <w:rFonts w:cstheme="minorHAnsi"/>
          <w:lang w:val="en-US"/>
        </w:rPr>
        <w:t xml:space="preserve"> </w:t>
      </w:r>
    </w:p>
    <w:p w14:paraId="30E5BF40" w14:textId="77777777" w:rsidR="00086042" w:rsidRPr="00E140AA" w:rsidRDefault="00086042" w:rsidP="00086042">
      <w:pPr>
        <w:autoSpaceDE w:val="0"/>
        <w:autoSpaceDN w:val="0"/>
        <w:adjustRightInd w:val="0"/>
        <w:spacing w:after="0" w:line="240" w:lineRule="auto"/>
        <w:ind w:left="-86"/>
        <w:rPr>
          <w:rFonts w:cstheme="minorHAnsi"/>
          <w:lang w:val="en-US"/>
        </w:rPr>
      </w:pPr>
    </w:p>
    <w:p w14:paraId="4AD4A85A" w14:textId="573F4277" w:rsidR="00EF6A3A" w:rsidRPr="00E140AA" w:rsidRDefault="00EF6A3A" w:rsidP="00044B93">
      <w:pPr>
        <w:pStyle w:val="ListParagraph"/>
        <w:numPr>
          <w:ilvl w:val="0"/>
          <w:numId w:val="15"/>
        </w:numPr>
        <w:autoSpaceDE w:val="0"/>
        <w:autoSpaceDN w:val="0"/>
        <w:adjustRightInd w:val="0"/>
        <w:spacing w:after="0" w:line="240" w:lineRule="auto"/>
        <w:rPr>
          <w:rFonts w:cstheme="minorHAnsi"/>
          <w:b/>
          <w:lang w:val="en-US"/>
        </w:rPr>
      </w:pPr>
      <w:r w:rsidRPr="00E140AA">
        <w:rPr>
          <w:rFonts w:cstheme="minorHAnsi"/>
          <w:b/>
          <w:lang w:val="en-US"/>
        </w:rPr>
        <w:t>Literature review:</w:t>
      </w:r>
    </w:p>
    <w:p w14:paraId="5B4B5877" w14:textId="1DF68698" w:rsidR="00EF6A3A" w:rsidRPr="00E140AA" w:rsidRDefault="00EF6A3A" w:rsidP="00044B93">
      <w:pPr>
        <w:pStyle w:val="Default"/>
        <w:numPr>
          <w:ilvl w:val="1"/>
          <w:numId w:val="9"/>
        </w:numPr>
        <w:rPr>
          <w:rFonts w:asciiTheme="minorHAnsi" w:hAnsiTheme="minorHAnsi" w:cstheme="minorHAnsi"/>
          <w:sz w:val="22"/>
          <w:szCs w:val="22"/>
        </w:rPr>
      </w:pPr>
      <w:r w:rsidRPr="00E140AA">
        <w:rPr>
          <w:rFonts w:asciiTheme="minorHAnsi" w:hAnsiTheme="minorHAnsi" w:cstheme="minorHAnsi"/>
          <w:sz w:val="22"/>
          <w:szCs w:val="22"/>
        </w:rPr>
        <w:t xml:space="preserve">An overview of main points, conclusions and recommendations </w:t>
      </w:r>
      <w:r w:rsidR="00FC4F5D">
        <w:rPr>
          <w:rFonts w:asciiTheme="minorHAnsi" w:hAnsiTheme="minorHAnsi" w:cstheme="minorHAnsi"/>
          <w:sz w:val="22"/>
          <w:szCs w:val="22"/>
        </w:rPr>
        <w:t>from</w:t>
      </w:r>
      <w:r w:rsidRPr="00E140AA">
        <w:rPr>
          <w:rFonts w:asciiTheme="minorHAnsi" w:hAnsiTheme="minorHAnsi" w:cstheme="minorHAnsi"/>
          <w:sz w:val="22"/>
          <w:szCs w:val="22"/>
        </w:rPr>
        <w:t xml:space="preserve"> existing relevant literature / legal framework for </w:t>
      </w:r>
      <w:r w:rsidR="00A031AF">
        <w:rPr>
          <w:rFonts w:asciiTheme="minorHAnsi" w:hAnsiTheme="minorHAnsi" w:cstheme="minorHAnsi"/>
          <w:sz w:val="22"/>
          <w:szCs w:val="22"/>
        </w:rPr>
        <w:t xml:space="preserve">diaspora support to </w:t>
      </w:r>
      <w:r w:rsidR="00204D19">
        <w:rPr>
          <w:rFonts w:asciiTheme="minorHAnsi" w:hAnsiTheme="minorHAnsi" w:cstheme="minorHAnsi"/>
          <w:sz w:val="22"/>
          <w:szCs w:val="22"/>
        </w:rPr>
        <w:t>communities in Tunisia</w:t>
      </w:r>
      <w:r w:rsidRPr="00E140AA">
        <w:rPr>
          <w:rFonts w:asciiTheme="minorHAnsi" w:hAnsiTheme="minorHAnsi" w:cstheme="minorHAnsi"/>
          <w:sz w:val="22"/>
          <w:szCs w:val="22"/>
        </w:rPr>
        <w:t xml:space="preserve">, with a focus on </w:t>
      </w:r>
      <w:r w:rsidR="00204D19">
        <w:rPr>
          <w:rFonts w:asciiTheme="minorHAnsi" w:hAnsiTheme="minorHAnsi" w:cstheme="minorHAnsi"/>
          <w:sz w:val="22"/>
          <w:szCs w:val="22"/>
        </w:rPr>
        <w:t>DRCs</w:t>
      </w:r>
      <w:r w:rsidRPr="00E140AA">
        <w:rPr>
          <w:rFonts w:asciiTheme="minorHAnsi" w:hAnsiTheme="minorHAnsi" w:cstheme="minorHAnsi"/>
          <w:sz w:val="22"/>
          <w:szCs w:val="22"/>
        </w:rPr>
        <w:t xml:space="preserve"> project target area.</w:t>
      </w:r>
    </w:p>
    <w:p w14:paraId="748DA9EA" w14:textId="77777777" w:rsidR="00EF6A3A" w:rsidRPr="00E140AA" w:rsidRDefault="00EF6A3A" w:rsidP="00EF6A3A">
      <w:pPr>
        <w:pStyle w:val="Default"/>
        <w:ind w:left="720"/>
        <w:rPr>
          <w:rFonts w:asciiTheme="minorHAnsi" w:hAnsiTheme="minorHAnsi" w:cstheme="minorHAnsi"/>
          <w:sz w:val="22"/>
          <w:szCs w:val="22"/>
        </w:rPr>
      </w:pPr>
    </w:p>
    <w:p w14:paraId="79BC6A4B" w14:textId="36979A87" w:rsidR="00EF6A3A" w:rsidRPr="00E140AA" w:rsidRDefault="00EF6A3A" w:rsidP="00044B93">
      <w:pPr>
        <w:pStyle w:val="Default"/>
        <w:numPr>
          <w:ilvl w:val="0"/>
          <w:numId w:val="9"/>
        </w:numPr>
        <w:rPr>
          <w:rFonts w:asciiTheme="minorHAnsi" w:hAnsiTheme="minorHAnsi" w:cstheme="minorHAnsi"/>
          <w:b/>
          <w:sz w:val="22"/>
          <w:szCs w:val="22"/>
        </w:rPr>
      </w:pPr>
      <w:r w:rsidRPr="00E140AA">
        <w:rPr>
          <w:rFonts w:asciiTheme="minorHAnsi" w:hAnsiTheme="minorHAnsi" w:cstheme="minorHAnsi"/>
          <w:b/>
          <w:sz w:val="22"/>
          <w:szCs w:val="22"/>
        </w:rPr>
        <w:t xml:space="preserve">Baseline mapping of </w:t>
      </w:r>
      <w:proofErr w:type="gramStart"/>
      <w:r w:rsidRPr="00E140AA">
        <w:rPr>
          <w:rFonts w:asciiTheme="minorHAnsi" w:hAnsiTheme="minorHAnsi" w:cstheme="minorHAnsi"/>
          <w:b/>
          <w:sz w:val="22"/>
          <w:szCs w:val="22"/>
        </w:rPr>
        <w:t xml:space="preserve">diaspora </w:t>
      </w:r>
      <w:r w:rsidR="00872D66">
        <w:rPr>
          <w:rFonts w:asciiTheme="minorHAnsi" w:hAnsiTheme="minorHAnsi" w:cstheme="minorHAnsi"/>
          <w:b/>
          <w:sz w:val="22"/>
          <w:szCs w:val="22"/>
        </w:rPr>
        <w:t xml:space="preserve"> </w:t>
      </w:r>
      <w:r w:rsidR="002D772C">
        <w:rPr>
          <w:rFonts w:asciiTheme="minorHAnsi" w:hAnsiTheme="minorHAnsi" w:cstheme="minorHAnsi"/>
          <w:b/>
          <w:sz w:val="22"/>
          <w:szCs w:val="22"/>
        </w:rPr>
        <w:t>support</w:t>
      </w:r>
      <w:proofErr w:type="gramEnd"/>
      <w:r w:rsidR="002D772C">
        <w:rPr>
          <w:rFonts w:asciiTheme="minorHAnsi" w:hAnsiTheme="minorHAnsi" w:cstheme="minorHAnsi"/>
          <w:b/>
          <w:sz w:val="22"/>
          <w:szCs w:val="22"/>
        </w:rPr>
        <w:t xml:space="preserve"> to community</w:t>
      </w:r>
      <w:r w:rsidR="0044552C">
        <w:rPr>
          <w:rFonts w:asciiTheme="minorHAnsi" w:hAnsiTheme="minorHAnsi" w:cstheme="minorHAnsi"/>
          <w:b/>
          <w:sz w:val="22"/>
          <w:szCs w:val="22"/>
        </w:rPr>
        <w:t>-</w:t>
      </w:r>
      <w:r w:rsidR="002D772C">
        <w:rPr>
          <w:rFonts w:asciiTheme="minorHAnsi" w:hAnsiTheme="minorHAnsi" w:cstheme="minorHAnsi"/>
          <w:b/>
          <w:sz w:val="22"/>
          <w:szCs w:val="22"/>
        </w:rPr>
        <w:t xml:space="preserve">led projects </w:t>
      </w:r>
      <w:r w:rsidR="00377302">
        <w:rPr>
          <w:rFonts w:asciiTheme="minorHAnsi" w:hAnsiTheme="minorHAnsi" w:cstheme="minorHAnsi"/>
          <w:b/>
          <w:sz w:val="22"/>
          <w:szCs w:val="22"/>
        </w:rPr>
        <w:t xml:space="preserve">in </w:t>
      </w:r>
      <w:r w:rsidRPr="00E140AA">
        <w:rPr>
          <w:rFonts w:asciiTheme="minorHAnsi" w:hAnsiTheme="minorHAnsi" w:cstheme="minorHAnsi"/>
          <w:b/>
          <w:sz w:val="22"/>
          <w:szCs w:val="22"/>
        </w:rPr>
        <w:t>the target area:</w:t>
      </w:r>
    </w:p>
    <w:p w14:paraId="6F15A327" w14:textId="77777777" w:rsidR="00194E73" w:rsidRDefault="00194E73" w:rsidP="00D54CC2">
      <w:pPr>
        <w:pStyle w:val="Default"/>
        <w:ind w:left="1440"/>
        <w:rPr>
          <w:rFonts w:asciiTheme="minorHAnsi" w:hAnsiTheme="minorHAnsi" w:cstheme="minorHAnsi"/>
          <w:b/>
          <w:bCs/>
          <w:sz w:val="22"/>
          <w:szCs w:val="22"/>
        </w:rPr>
      </w:pPr>
      <w:bookmarkStart w:id="0" w:name="_Hlk110426435"/>
    </w:p>
    <w:p w14:paraId="5A9143DB" w14:textId="2E2BFF3A" w:rsidR="0029241F" w:rsidRDefault="00C24860" w:rsidP="00C24860">
      <w:pPr>
        <w:pStyle w:val="Default"/>
        <w:numPr>
          <w:ilvl w:val="1"/>
          <w:numId w:val="9"/>
        </w:numPr>
        <w:rPr>
          <w:rFonts w:asciiTheme="minorHAnsi" w:hAnsiTheme="minorHAnsi" w:cstheme="minorHAnsi"/>
          <w:sz w:val="22"/>
          <w:szCs w:val="22"/>
        </w:rPr>
      </w:pPr>
      <w:r>
        <w:rPr>
          <w:rFonts w:asciiTheme="minorHAnsi" w:hAnsiTheme="minorHAnsi" w:cstheme="minorHAnsi"/>
          <w:sz w:val="22"/>
          <w:szCs w:val="22"/>
        </w:rPr>
        <w:t xml:space="preserve">Identification and listing of </w:t>
      </w:r>
      <w:r w:rsidR="009C5F0B">
        <w:rPr>
          <w:rFonts w:asciiTheme="minorHAnsi" w:hAnsiTheme="minorHAnsi" w:cstheme="minorHAnsi"/>
          <w:sz w:val="22"/>
          <w:szCs w:val="22"/>
        </w:rPr>
        <w:t xml:space="preserve">all </w:t>
      </w:r>
      <w:r w:rsidR="0029241F">
        <w:rPr>
          <w:rFonts w:asciiTheme="minorHAnsi" w:hAnsiTheme="minorHAnsi" w:cstheme="minorHAnsi"/>
          <w:sz w:val="22"/>
          <w:szCs w:val="22"/>
        </w:rPr>
        <w:t>community</w:t>
      </w:r>
      <w:r w:rsidR="006346BE">
        <w:rPr>
          <w:rFonts w:asciiTheme="minorHAnsi" w:hAnsiTheme="minorHAnsi" w:cstheme="minorHAnsi"/>
          <w:sz w:val="22"/>
          <w:szCs w:val="22"/>
        </w:rPr>
        <w:t>-</w:t>
      </w:r>
      <w:r w:rsidR="0029241F">
        <w:rPr>
          <w:rFonts w:asciiTheme="minorHAnsi" w:hAnsiTheme="minorHAnsi" w:cstheme="minorHAnsi"/>
          <w:sz w:val="22"/>
          <w:szCs w:val="22"/>
        </w:rPr>
        <w:t xml:space="preserve">led initiatives in DRCs target communities that have been implemented </w:t>
      </w:r>
      <w:r w:rsidR="009C5F0B">
        <w:rPr>
          <w:rFonts w:asciiTheme="minorHAnsi" w:hAnsiTheme="minorHAnsi" w:cstheme="minorHAnsi"/>
          <w:sz w:val="22"/>
          <w:szCs w:val="22"/>
        </w:rPr>
        <w:t xml:space="preserve">with support from diaspora </w:t>
      </w:r>
      <w:r w:rsidR="0029241F">
        <w:rPr>
          <w:rFonts w:asciiTheme="minorHAnsi" w:hAnsiTheme="minorHAnsi" w:cstheme="minorHAnsi"/>
          <w:sz w:val="22"/>
          <w:szCs w:val="22"/>
        </w:rPr>
        <w:t>over the past 20 years.</w:t>
      </w:r>
    </w:p>
    <w:p w14:paraId="7EDC98FF" w14:textId="77777777" w:rsidR="00EF6A3A" w:rsidRPr="00E140AA" w:rsidRDefault="00EF6A3A" w:rsidP="005D6467">
      <w:pPr>
        <w:pStyle w:val="Default"/>
        <w:rPr>
          <w:rFonts w:asciiTheme="minorHAnsi" w:hAnsiTheme="minorHAnsi" w:cstheme="minorHAnsi"/>
          <w:bCs/>
          <w:sz w:val="22"/>
          <w:szCs w:val="22"/>
        </w:rPr>
      </w:pPr>
    </w:p>
    <w:p w14:paraId="3474E960" w14:textId="5554B308" w:rsidR="005E20D7" w:rsidRPr="00E140AA" w:rsidRDefault="008E61D5" w:rsidP="005E20D7">
      <w:pPr>
        <w:pStyle w:val="Default"/>
        <w:numPr>
          <w:ilvl w:val="0"/>
          <w:numId w:val="9"/>
        </w:numPr>
        <w:rPr>
          <w:rFonts w:asciiTheme="minorHAnsi" w:hAnsiTheme="minorHAnsi" w:cstheme="minorHAnsi"/>
          <w:b/>
          <w:sz w:val="22"/>
          <w:szCs w:val="22"/>
        </w:rPr>
      </w:pPr>
      <w:r>
        <w:rPr>
          <w:rFonts w:asciiTheme="minorHAnsi" w:hAnsiTheme="minorHAnsi" w:cstheme="minorHAnsi"/>
          <w:b/>
          <w:sz w:val="22"/>
          <w:szCs w:val="22"/>
        </w:rPr>
        <w:t xml:space="preserve">Documentation </w:t>
      </w:r>
      <w:r w:rsidR="000413DD">
        <w:rPr>
          <w:rFonts w:asciiTheme="minorHAnsi" w:hAnsiTheme="minorHAnsi" w:cstheme="minorHAnsi"/>
          <w:b/>
          <w:sz w:val="22"/>
          <w:szCs w:val="22"/>
        </w:rPr>
        <w:t>of processes applied for diaspora support to community-led initiatives</w:t>
      </w:r>
      <w:r w:rsidR="00A7397E">
        <w:rPr>
          <w:rFonts w:asciiTheme="minorHAnsi" w:hAnsiTheme="minorHAnsi" w:cstheme="minorHAnsi"/>
          <w:b/>
          <w:sz w:val="22"/>
          <w:szCs w:val="22"/>
        </w:rPr>
        <w:t>:</w:t>
      </w:r>
    </w:p>
    <w:p w14:paraId="39F7E36C" w14:textId="074FC75E" w:rsidR="00887D6B" w:rsidRDefault="00B012FD" w:rsidP="00FE3241">
      <w:pPr>
        <w:pStyle w:val="Default"/>
        <w:numPr>
          <w:ilvl w:val="1"/>
          <w:numId w:val="9"/>
        </w:numPr>
        <w:rPr>
          <w:rFonts w:asciiTheme="minorHAnsi" w:hAnsiTheme="minorHAnsi" w:cstheme="minorHAnsi"/>
          <w:sz w:val="22"/>
          <w:szCs w:val="22"/>
        </w:rPr>
      </w:pPr>
      <w:r w:rsidRPr="00887D6B">
        <w:rPr>
          <w:rFonts w:asciiTheme="minorHAnsi" w:hAnsiTheme="minorHAnsi" w:cstheme="minorHAnsi"/>
          <w:sz w:val="22"/>
          <w:szCs w:val="22"/>
        </w:rPr>
        <w:t xml:space="preserve">For each </w:t>
      </w:r>
      <w:r w:rsidR="0044552C">
        <w:rPr>
          <w:rFonts w:asciiTheme="minorHAnsi" w:hAnsiTheme="minorHAnsi" w:cstheme="minorHAnsi"/>
          <w:sz w:val="22"/>
          <w:szCs w:val="22"/>
        </w:rPr>
        <w:t>initiative</w:t>
      </w:r>
      <w:r w:rsidRPr="00887D6B">
        <w:rPr>
          <w:rFonts w:asciiTheme="minorHAnsi" w:hAnsiTheme="minorHAnsi" w:cstheme="minorHAnsi"/>
          <w:sz w:val="22"/>
          <w:szCs w:val="22"/>
        </w:rPr>
        <w:t xml:space="preserve">, </w:t>
      </w:r>
      <w:r w:rsidR="005A0967">
        <w:rPr>
          <w:rFonts w:asciiTheme="minorHAnsi" w:hAnsiTheme="minorHAnsi" w:cstheme="minorHAnsi"/>
          <w:sz w:val="22"/>
          <w:szCs w:val="22"/>
        </w:rPr>
        <w:t xml:space="preserve">for selected initiatives (if there are many), </w:t>
      </w:r>
      <w:r w:rsidRPr="00887D6B">
        <w:rPr>
          <w:rFonts w:asciiTheme="minorHAnsi" w:hAnsiTheme="minorHAnsi" w:cstheme="minorHAnsi"/>
          <w:sz w:val="22"/>
          <w:szCs w:val="22"/>
        </w:rPr>
        <w:t xml:space="preserve">or each category of </w:t>
      </w:r>
      <w:r w:rsidR="0044552C">
        <w:rPr>
          <w:rFonts w:asciiTheme="minorHAnsi" w:hAnsiTheme="minorHAnsi" w:cstheme="minorHAnsi"/>
          <w:sz w:val="22"/>
          <w:szCs w:val="22"/>
        </w:rPr>
        <w:t>initiatives</w:t>
      </w:r>
      <w:r w:rsidRPr="00887D6B">
        <w:rPr>
          <w:rFonts w:asciiTheme="minorHAnsi" w:hAnsiTheme="minorHAnsi" w:cstheme="minorHAnsi"/>
          <w:sz w:val="22"/>
          <w:szCs w:val="22"/>
        </w:rPr>
        <w:t xml:space="preserve">, the processes and interaction between communities and </w:t>
      </w:r>
      <w:r w:rsidR="00887D6B" w:rsidRPr="00887D6B">
        <w:rPr>
          <w:rFonts w:asciiTheme="minorHAnsi" w:hAnsiTheme="minorHAnsi" w:cstheme="minorHAnsi"/>
          <w:sz w:val="22"/>
          <w:szCs w:val="22"/>
        </w:rPr>
        <w:t>diaspora should be documented</w:t>
      </w:r>
      <w:r w:rsidR="00887D6B">
        <w:rPr>
          <w:rFonts w:asciiTheme="minorHAnsi" w:hAnsiTheme="minorHAnsi" w:cstheme="minorHAnsi"/>
          <w:sz w:val="22"/>
          <w:szCs w:val="22"/>
        </w:rPr>
        <w:t xml:space="preserve">. This should </w:t>
      </w:r>
      <w:r w:rsidR="00851ED6">
        <w:rPr>
          <w:rFonts w:asciiTheme="minorHAnsi" w:hAnsiTheme="minorHAnsi" w:cstheme="minorHAnsi"/>
          <w:sz w:val="22"/>
          <w:szCs w:val="22"/>
        </w:rPr>
        <w:t>include identification of main stakeholders</w:t>
      </w:r>
      <w:r w:rsidR="00DC396C">
        <w:rPr>
          <w:rFonts w:asciiTheme="minorHAnsi" w:hAnsiTheme="minorHAnsi" w:cstheme="minorHAnsi"/>
          <w:sz w:val="22"/>
          <w:szCs w:val="22"/>
        </w:rPr>
        <w:t xml:space="preserve"> </w:t>
      </w:r>
    </w:p>
    <w:p w14:paraId="0F3AA44D" w14:textId="1AA0159A" w:rsidR="00851ED6" w:rsidRDefault="00B969C9" w:rsidP="00FE3241">
      <w:pPr>
        <w:pStyle w:val="Default"/>
        <w:numPr>
          <w:ilvl w:val="1"/>
          <w:numId w:val="9"/>
        </w:numPr>
        <w:rPr>
          <w:rFonts w:asciiTheme="minorHAnsi" w:hAnsiTheme="minorHAnsi" w:cstheme="minorHAnsi"/>
          <w:sz w:val="22"/>
          <w:szCs w:val="22"/>
        </w:rPr>
      </w:pPr>
      <w:r>
        <w:rPr>
          <w:rFonts w:asciiTheme="minorHAnsi" w:hAnsiTheme="minorHAnsi" w:cstheme="minorHAnsi"/>
          <w:sz w:val="22"/>
          <w:szCs w:val="22"/>
        </w:rPr>
        <w:t xml:space="preserve">As for the funding of the </w:t>
      </w:r>
      <w:r w:rsidR="0044552C">
        <w:rPr>
          <w:rFonts w:asciiTheme="minorHAnsi" w:hAnsiTheme="minorHAnsi" w:cstheme="minorHAnsi"/>
          <w:sz w:val="22"/>
          <w:szCs w:val="22"/>
        </w:rPr>
        <w:t>initiatives</w:t>
      </w:r>
      <w:r>
        <w:rPr>
          <w:rFonts w:asciiTheme="minorHAnsi" w:hAnsiTheme="minorHAnsi" w:cstheme="minorHAnsi"/>
          <w:sz w:val="22"/>
          <w:szCs w:val="22"/>
        </w:rPr>
        <w:t xml:space="preserve">, </w:t>
      </w:r>
      <w:r w:rsidR="0095023E">
        <w:rPr>
          <w:rFonts w:asciiTheme="minorHAnsi" w:hAnsiTheme="minorHAnsi" w:cstheme="minorHAnsi"/>
          <w:sz w:val="22"/>
          <w:szCs w:val="22"/>
        </w:rPr>
        <w:t>the modalities should be described (</w:t>
      </w:r>
      <w:r w:rsidR="00E47B9E">
        <w:rPr>
          <w:rFonts w:asciiTheme="minorHAnsi" w:hAnsiTheme="minorHAnsi" w:cstheme="minorHAnsi"/>
          <w:sz w:val="22"/>
          <w:szCs w:val="22"/>
        </w:rPr>
        <w:t xml:space="preserve">fully funded by diaspora, </w:t>
      </w:r>
      <w:r w:rsidR="0095023E">
        <w:rPr>
          <w:rFonts w:asciiTheme="minorHAnsi" w:hAnsiTheme="minorHAnsi" w:cstheme="minorHAnsi"/>
          <w:sz w:val="22"/>
          <w:szCs w:val="22"/>
        </w:rPr>
        <w:t>cost sharing between local stakeholders and diaspora</w:t>
      </w:r>
      <w:r w:rsidR="000C578D">
        <w:rPr>
          <w:rFonts w:asciiTheme="minorHAnsi" w:hAnsiTheme="minorHAnsi" w:cstheme="minorHAnsi"/>
          <w:sz w:val="22"/>
          <w:szCs w:val="22"/>
        </w:rPr>
        <w:t>). To the extent possible, amounts should be captured.</w:t>
      </w:r>
    </w:p>
    <w:p w14:paraId="435923D8" w14:textId="77777777" w:rsidR="0083441D" w:rsidRDefault="0083441D" w:rsidP="0083441D">
      <w:pPr>
        <w:pStyle w:val="Default"/>
        <w:ind w:left="1440"/>
        <w:rPr>
          <w:rFonts w:asciiTheme="minorHAnsi" w:hAnsiTheme="minorHAnsi" w:cstheme="minorHAnsi"/>
          <w:sz w:val="22"/>
          <w:szCs w:val="22"/>
        </w:rPr>
      </w:pPr>
    </w:p>
    <w:p w14:paraId="0CADA6ED" w14:textId="4A0C855E" w:rsidR="001D5FE9" w:rsidRDefault="001D5FE9" w:rsidP="007C1BBC">
      <w:pPr>
        <w:pStyle w:val="Default"/>
        <w:ind w:left="1440"/>
        <w:rPr>
          <w:rFonts w:asciiTheme="minorHAnsi" w:hAnsiTheme="minorHAnsi" w:cstheme="minorHAnsi"/>
          <w:sz w:val="22"/>
          <w:szCs w:val="22"/>
        </w:rPr>
      </w:pPr>
      <w:r>
        <w:rPr>
          <w:rFonts w:asciiTheme="minorHAnsi" w:hAnsiTheme="minorHAnsi" w:cstheme="minorHAnsi"/>
          <w:sz w:val="22"/>
          <w:szCs w:val="22"/>
        </w:rPr>
        <w:t>In describing the organization and the fundraising processes</w:t>
      </w:r>
      <w:r w:rsidR="0083441D">
        <w:rPr>
          <w:rFonts w:asciiTheme="minorHAnsi" w:hAnsiTheme="minorHAnsi" w:cstheme="minorHAnsi"/>
          <w:sz w:val="22"/>
          <w:szCs w:val="22"/>
        </w:rPr>
        <w:t xml:space="preserve"> the following questions should be answered:</w:t>
      </w:r>
    </w:p>
    <w:p w14:paraId="29C7DD62" w14:textId="0A696E1F" w:rsidR="00C230F8" w:rsidRDefault="0083441D" w:rsidP="00406A00">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For each identified initiative</w:t>
      </w:r>
      <w:r w:rsidR="00C230F8">
        <w:rPr>
          <w:rFonts w:asciiTheme="minorHAnsi" w:hAnsiTheme="minorHAnsi" w:cstheme="minorHAnsi"/>
          <w:sz w:val="22"/>
          <w:szCs w:val="22"/>
        </w:rPr>
        <w:t>, who were the main stakeholders at the local level and in the diaspora (CBOs, local authorities, religious stakeholders, diaspora associations, tribal structures, etc.) and what where their particular role in the projects</w:t>
      </w:r>
      <w:r w:rsidR="00753642">
        <w:rPr>
          <w:rFonts w:asciiTheme="minorHAnsi" w:hAnsiTheme="minorHAnsi" w:cstheme="minorHAnsi"/>
          <w:sz w:val="22"/>
          <w:szCs w:val="22"/>
        </w:rPr>
        <w:t>?</w:t>
      </w:r>
    </w:p>
    <w:p w14:paraId="795E1D52" w14:textId="4D64CDF4" w:rsidR="0044552C" w:rsidRDefault="00C230F8"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H</w:t>
      </w:r>
      <w:r w:rsidR="0044552C">
        <w:rPr>
          <w:rFonts w:asciiTheme="minorHAnsi" w:hAnsiTheme="minorHAnsi" w:cstheme="minorHAnsi"/>
          <w:sz w:val="22"/>
          <w:szCs w:val="22"/>
        </w:rPr>
        <w:t xml:space="preserve">ow was the diaspora mobilized </w:t>
      </w:r>
      <w:r w:rsidR="001D5FE9">
        <w:rPr>
          <w:rFonts w:asciiTheme="minorHAnsi" w:hAnsiTheme="minorHAnsi" w:cstheme="minorHAnsi"/>
          <w:sz w:val="22"/>
          <w:szCs w:val="22"/>
        </w:rPr>
        <w:t>for</w:t>
      </w:r>
      <w:r w:rsidR="0044552C">
        <w:rPr>
          <w:rFonts w:asciiTheme="minorHAnsi" w:hAnsiTheme="minorHAnsi" w:cstheme="minorHAnsi"/>
          <w:sz w:val="22"/>
          <w:szCs w:val="22"/>
        </w:rPr>
        <w:t xml:space="preserve"> support to community led initiatives? </w:t>
      </w:r>
    </w:p>
    <w:p w14:paraId="2AAADC10" w14:textId="34CC2488" w:rsidR="0083441D" w:rsidRDefault="00C230F8"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We</w:t>
      </w:r>
      <w:r w:rsidR="0083441D">
        <w:rPr>
          <w:rFonts w:asciiTheme="minorHAnsi" w:hAnsiTheme="minorHAnsi" w:cstheme="minorHAnsi"/>
          <w:sz w:val="22"/>
          <w:szCs w:val="22"/>
        </w:rPr>
        <w:t xml:space="preserve">re </w:t>
      </w:r>
      <w:r>
        <w:rPr>
          <w:rFonts w:asciiTheme="minorHAnsi" w:hAnsiTheme="minorHAnsi" w:cstheme="minorHAnsi"/>
          <w:sz w:val="22"/>
          <w:szCs w:val="22"/>
        </w:rPr>
        <w:t xml:space="preserve">the </w:t>
      </w:r>
      <w:r w:rsidR="0083441D">
        <w:rPr>
          <w:rFonts w:asciiTheme="minorHAnsi" w:hAnsiTheme="minorHAnsi" w:cstheme="minorHAnsi"/>
          <w:sz w:val="22"/>
          <w:szCs w:val="22"/>
        </w:rPr>
        <w:t xml:space="preserve">community-led initiatives </w:t>
      </w:r>
      <w:r w:rsidR="00CD5EF7">
        <w:rPr>
          <w:rFonts w:asciiTheme="minorHAnsi" w:hAnsiTheme="minorHAnsi" w:cstheme="minorHAnsi"/>
          <w:sz w:val="22"/>
          <w:szCs w:val="22"/>
        </w:rPr>
        <w:t>mostly</w:t>
      </w:r>
      <w:r w:rsidR="005C7CAB">
        <w:rPr>
          <w:rFonts w:asciiTheme="minorHAnsi" w:hAnsiTheme="minorHAnsi" w:cstheme="minorHAnsi"/>
          <w:sz w:val="22"/>
          <w:szCs w:val="22"/>
        </w:rPr>
        <w:t xml:space="preserve"> </w:t>
      </w:r>
      <w:r w:rsidR="0083441D">
        <w:rPr>
          <w:rFonts w:asciiTheme="minorHAnsi" w:hAnsiTheme="minorHAnsi" w:cstheme="minorHAnsi"/>
          <w:sz w:val="22"/>
          <w:szCs w:val="22"/>
        </w:rPr>
        <w:t xml:space="preserve">supported by diaspora that originate from </w:t>
      </w:r>
      <w:r>
        <w:rPr>
          <w:rFonts w:asciiTheme="minorHAnsi" w:hAnsiTheme="minorHAnsi" w:cstheme="minorHAnsi"/>
          <w:sz w:val="22"/>
          <w:szCs w:val="22"/>
        </w:rPr>
        <w:t>that</w:t>
      </w:r>
      <w:r w:rsidR="0083441D">
        <w:rPr>
          <w:rFonts w:asciiTheme="minorHAnsi" w:hAnsiTheme="minorHAnsi" w:cstheme="minorHAnsi"/>
          <w:sz w:val="22"/>
          <w:szCs w:val="22"/>
        </w:rPr>
        <w:t xml:space="preserve"> particular community, or </w:t>
      </w:r>
      <w:r w:rsidR="005C7CAB">
        <w:rPr>
          <w:rFonts w:asciiTheme="minorHAnsi" w:hAnsiTheme="minorHAnsi" w:cstheme="minorHAnsi"/>
          <w:sz w:val="22"/>
          <w:szCs w:val="22"/>
        </w:rPr>
        <w:t>d</w:t>
      </w:r>
      <w:r>
        <w:rPr>
          <w:rFonts w:asciiTheme="minorHAnsi" w:hAnsiTheme="minorHAnsi" w:cstheme="minorHAnsi"/>
          <w:sz w:val="22"/>
          <w:szCs w:val="22"/>
        </w:rPr>
        <w:t>id the initiatives also</w:t>
      </w:r>
      <w:r w:rsidR="005C7CAB">
        <w:rPr>
          <w:rFonts w:asciiTheme="minorHAnsi" w:hAnsiTheme="minorHAnsi" w:cstheme="minorHAnsi"/>
          <w:sz w:val="22"/>
          <w:szCs w:val="22"/>
        </w:rPr>
        <w:t xml:space="preserve"> get support from a broader diaspora?</w:t>
      </w:r>
    </w:p>
    <w:p w14:paraId="08F111E6" w14:textId="17A5A91D" w:rsidR="005C7CAB" w:rsidRDefault="005C7CAB"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What </w:t>
      </w:r>
      <w:r w:rsidR="00C230F8">
        <w:rPr>
          <w:rFonts w:asciiTheme="minorHAnsi" w:hAnsiTheme="minorHAnsi" w:cstheme="minorHAnsi"/>
          <w:sz w:val="22"/>
          <w:szCs w:val="22"/>
        </w:rPr>
        <w:t>were the main</w:t>
      </w:r>
      <w:r>
        <w:rPr>
          <w:rFonts w:asciiTheme="minorHAnsi" w:hAnsiTheme="minorHAnsi" w:cstheme="minorHAnsi"/>
          <w:sz w:val="22"/>
          <w:szCs w:val="22"/>
        </w:rPr>
        <w:t xml:space="preserve"> motives for diaspora to support </w:t>
      </w:r>
      <w:r w:rsidR="00C230F8">
        <w:rPr>
          <w:rFonts w:asciiTheme="minorHAnsi" w:hAnsiTheme="minorHAnsi" w:cstheme="minorHAnsi"/>
          <w:sz w:val="22"/>
          <w:szCs w:val="22"/>
        </w:rPr>
        <w:t xml:space="preserve">the </w:t>
      </w:r>
      <w:r>
        <w:rPr>
          <w:rFonts w:asciiTheme="minorHAnsi" w:hAnsiTheme="minorHAnsi" w:cstheme="minorHAnsi"/>
          <w:sz w:val="22"/>
          <w:szCs w:val="22"/>
        </w:rPr>
        <w:t>community-led initiatives?</w:t>
      </w:r>
    </w:p>
    <w:p w14:paraId="0EDF3D3D" w14:textId="1298235E" w:rsidR="001D5FE9" w:rsidRDefault="005A0967"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Were</w:t>
      </w:r>
      <w:r w:rsidR="001D5FE9">
        <w:rPr>
          <w:rFonts w:asciiTheme="minorHAnsi" w:hAnsiTheme="minorHAnsi" w:cstheme="minorHAnsi"/>
          <w:sz w:val="22"/>
          <w:szCs w:val="22"/>
        </w:rPr>
        <w:t xml:space="preserve"> diaspora</w:t>
      </w:r>
      <w:r w:rsidR="005C7CAB">
        <w:rPr>
          <w:rFonts w:asciiTheme="minorHAnsi" w:hAnsiTheme="minorHAnsi" w:cstheme="minorHAnsi"/>
          <w:sz w:val="22"/>
          <w:szCs w:val="22"/>
        </w:rPr>
        <w:t>s</w:t>
      </w:r>
      <w:r w:rsidR="001D5FE9">
        <w:rPr>
          <w:rFonts w:asciiTheme="minorHAnsi" w:hAnsiTheme="minorHAnsi" w:cstheme="minorHAnsi"/>
          <w:sz w:val="22"/>
          <w:szCs w:val="22"/>
        </w:rPr>
        <w:t xml:space="preserve"> </w:t>
      </w:r>
      <w:r w:rsidR="00444FC7">
        <w:rPr>
          <w:rFonts w:asciiTheme="minorHAnsi" w:hAnsiTheme="minorHAnsi" w:cstheme="minorHAnsi"/>
          <w:sz w:val="22"/>
          <w:szCs w:val="22"/>
        </w:rPr>
        <w:t>that supported different initiatives</w:t>
      </w:r>
      <w:r w:rsidR="001D5FE9">
        <w:rPr>
          <w:rFonts w:asciiTheme="minorHAnsi" w:hAnsiTheme="minorHAnsi" w:cstheme="minorHAnsi"/>
          <w:sz w:val="22"/>
          <w:szCs w:val="22"/>
        </w:rPr>
        <w:t xml:space="preserve"> organized along </w:t>
      </w:r>
      <w:r w:rsidR="005C7CAB">
        <w:rPr>
          <w:rFonts w:asciiTheme="minorHAnsi" w:hAnsiTheme="minorHAnsi" w:cstheme="minorHAnsi"/>
          <w:sz w:val="22"/>
          <w:szCs w:val="22"/>
        </w:rPr>
        <w:t>similar</w:t>
      </w:r>
      <w:r w:rsidR="001D5FE9">
        <w:rPr>
          <w:rFonts w:asciiTheme="minorHAnsi" w:hAnsiTheme="minorHAnsi" w:cstheme="minorHAnsi"/>
          <w:sz w:val="22"/>
          <w:szCs w:val="22"/>
        </w:rPr>
        <w:t xml:space="preserve"> principles?</w:t>
      </w:r>
    </w:p>
    <w:p w14:paraId="3C81496C" w14:textId="74BCD24F" w:rsidR="006D6D3C" w:rsidRDefault="006D6D3C"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How </w:t>
      </w:r>
      <w:r w:rsidR="005C7CAB">
        <w:rPr>
          <w:rFonts w:asciiTheme="minorHAnsi" w:hAnsiTheme="minorHAnsi" w:cstheme="minorHAnsi"/>
          <w:sz w:val="22"/>
          <w:szCs w:val="22"/>
        </w:rPr>
        <w:t>d</w:t>
      </w:r>
      <w:r w:rsidR="005A0967">
        <w:rPr>
          <w:rFonts w:asciiTheme="minorHAnsi" w:hAnsiTheme="minorHAnsi" w:cstheme="minorHAnsi"/>
          <w:sz w:val="22"/>
          <w:szCs w:val="22"/>
        </w:rPr>
        <w:t>id</w:t>
      </w:r>
      <w:r w:rsidR="005C7CAB">
        <w:rPr>
          <w:rFonts w:asciiTheme="minorHAnsi" w:hAnsiTheme="minorHAnsi" w:cstheme="minorHAnsi"/>
          <w:sz w:val="22"/>
          <w:szCs w:val="22"/>
        </w:rPr>
        <w:t xml:space="preserve"> the communication and </w:t>
      </w:r>
      <w:r w:rsidR="005A0967">
        <w:rPr>
          <w:rFonts w:asciiTheme="minorHAnsi" w:hAnsiTheme="minorHAnsi" w:cstheme="minorHAnsi"/>
          <w:sz w:val="22"/>
          <w:szCs w:val="22"/>
        </w:rPr>
        <w:t xml:space="preserve">mobilization of </w:t>
      </w:r>
      <w:r w:rsidR="005C7CAB">
        <w:rPr>
          <w:rFonts w:asciiTheme="minorHAnsi" w:hAnsiTheme="minorHAnsi" w:cstheme="minorHAnsi"/>
          <w:sz w:val="22"/>
          <w:szCs w:val="22"/>
        </w:rPr>
        <w:t>fund</w:t>
      </w:r>
      <w:r w:rsidR="005A0967">
        <w:rPr>
          <w:rFonts w:asciiTheme="minorHAnsi" w:hAnsiTheme="minorHAnsi" w:cstheme="minorHAnsi"/>
          <w:sz w:val="22"/>
          <w:szCs w:val="22"/>
        </w:rPr>
        <w:t>s</w:t>
      </w:r>
      <w:r w:rsidR="005C7CAB">
        <w:rPr>
          <w:rFonts w:asciiTheme="minorHAnsi" w:hAnsiTheme="minorHAnsi" w:cstheme="minorHAnsi"/>
          <w:sz w:val="22"/>
          <w:szCs w:val="22"/>
        </w:rPr>
        <w:t xml:space="preserve"> take place </w:t>
      </w:r>
      <w:proofErr w:type="gramStart"/>
      <w:r w:rsidR="005C7CAB">
        <w:rPr>
          <w:rFonts w:asciiTheme="minorHAnsi" w:hAnsiTheme="minorHAnsi" w:cstheme="minorHAnsi"/>
          <w:sz w:val="22"/>
          <w:szCs w:val="22"/>
        </w:rPr>
        <w:t xml:space="preserve">within </w:t>
      </w:r>
      <w:r>
        <w:rPr>
          <w:rFonts w:asciiTheme="minorHAnsi" w:hAnsiTheme="minorHAnsi" w:cstheme="minorHAnsi"/>
          <w:sz w:val="22"/>
          <w:szCs w:val="22"/>
        </w:rPr>
        <w:t xml:space="preserve"> the</w:t>
      </w:r>
      <w:proofErr w:type="gramEnd"/>
      <w:r>
        <w:rPr>
          <w:rFonts w:asciiTheme="minorHAnsi" w:hAnsiTheme="minorHAnsi" w:cstheme="minorHAnsi"/>
          <w:sz w:val="22"/>
          <w:szCs w:val="22"/>
        </w:rPr>
        <w:t xml:space="preserve"> diaspora?</w:t>
      </w:r>
    </w:p>
    <w:p w14:paraId="6322CE50" w14:textId="0ADD1930" w:rsidR="009C4163" w:rsidRDefault="004A44E9"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Any other role </w:t>
      </w:r>
      <w:r w:rsidR="009C4163">
        <w:rPr>
          <w:rFonts w:asciiTheme="minorHAnsi" w:hAnsiTheme="minorHAnsi" w:cstheme="minorHAnsi"/>
          <w:sz w:val="22"/>
          <w:szCs w:val="22"/>
        </w:rPr>
        <w:t>played by diaspora (expertise, knowledge, etc.)</w:t>
      </w:r>
      <w:r w:rsidR="001D5FE9">
        <w:rPr>
          <w:rFonts w:asciiTheme="minorHAnsi" w:hAnsiTheme="minorHAnsi" w:cstheme="minorHAnsi"/>
          <w:sz w:val="22"/>
          <w:szCs w:val="22"/>
        </w:rPr>
        <w:t>?</w:t>
      </w:r>
    </w:p>
    <w:p w14:paraId="124F8249" w14:textId="2D02FC99" w:rsidR="001A5E91" w:rsidRDefault="005D4A88"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What </w:t>
      </w:r>
      <w:r w:rsidR="009C4163">
        <w:rPr>
          <w:rFonts w:asciiTheme="minorHAnsi" w:hAnsiTheme="minorHAnsi" w:cstheme="minorHAnsi"/>
          <w:sz w:val="22"/>
          <w:szCs w:val="22"/>
        </w:rPr>
        <w:t>was</w:t>
      </w:r>
      <w:r>
        <w:rPr>
          <w:rFonts w:asciiTheme="minorHAnsi" w:hAnsiTheme="minorHAnsi" w:cstheme="minorHAnsi"/>
          <w:sz w:val="22"/>
          <w:szCs w:val="22"/>
        </w:rPr>
        <w:t xml:space="preserve"> the a</w:t>
      </w:r>
      <w:r w:rsidR="001A5E91">
        <w:rPr>
          <w:rFonts w:asciiTheme="minorHAnsi" w:hAnsiTheme="minorHAnsi" w:cstheme="minorHAnsi"/>
          <w:sz w:val="22"/>
          <w:szCs w:val="22"/>
        </w:rPr>
        <w:t>ccountability of local actors towards diaspora for the funds spen</w:t>
      </w:r>
      <w:r>
        <w:rPr>
          <w:rFonts w:asciiTheme="minorHAnsi" w:hAnsiTheme="minorHAnsi" w:cstheme="minorHAnsi"/>
          <w:sz w:val="22"/>
          <w:szCs w:val="22"/>
        </w:rPr>
        <w:t>t</w:t>
      </w:r>
      <w:r w:rsidR="00441D9F">
        <w:rPr>
          <w:rFonts w:asciiTheme="minorHAnsi" w:hAnsiTheme="minorHAnsi" w:cstheme="minorHAnsi"/>
          <w:sz w:val="22"/>
          <w:szCs w:val="22"/>
        </w:rPr>
        <w:t>?</w:t>
      </w:r>
    </w:p>
    <w:p w14:paraId="30F5CA71" w14:textId="5F1BFCE9" w:rsidR="00D91B7D" w:rsidRDefault="00F00B6D"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Any involvement by </w:t>
      </w:r>
      <w:r w:rsidR="00444FC7">
        <w:rPr>
          <w:rFonts w:asciiTheme="minorHAnsi" w:hAnsiTheme="minorHAnsi" w:cstheme="minorHAnsi"/>
          <w:sz w:val="22"/>
          <w:szCs w:val="22"/>
        </w:rPr>
        <w:t xml:space="preserve">local or </w:t>
      </w:r>
      <w:r w:rsidR="00753642">
        <w:rPr>
          <w:rFonts w:asciiTheme="minorHAnsi" w:hAnsiTheme="minorHAnsi" w:cstheme="minorHAnsi"/>
          <w:sz w:val="22"/>
          <w:szCs w:val="22"/>
        </w:rPr>
        <w:t>higher-level</w:t>
      </w:r>
      <w:r>
        <w:rPr>
          <w:rFonts w:asciiTheme="minorHAnsi" w:hAnsiTheme="minorHAnsi" w:cstheme="minorHAnsi"/>
          <w:sz w:val="22"/>
          <w:szCs w:val="22"/>
        </w:rPr>
        <w:t xml:space="preserve"> authorities?</w:t>
      </w:r>
    </w:p>
    <w:p w14:paraId="1A0DA4AE" w14:textId="4FC25282" w:rsidR="005C7CAB" w:rsidRDefault="00F00B6D"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What </w:t>
      </w:r>
      <w:r w:rsidR="005A0967">
        <w:rPr>
          <w:rFonts w:asciiTheme="minorHAnsi" w:hAnsiTheme="minorHAnsi" w:cstheme="minorHAnsi"/>
          <w:sz w:val="22"/>
          <w:szCs w:val="22"/>
        </w:rPr>
        <w:t>were</w:t>
      </w:r>
      <w:r>
        <w:rPr>
          <w:rFonts w:asciiTheme="minorHAnsi" w:hAnsiTheme="minorHAnsi" w:cstheme="minorHAnsi"/>
          <w:sz w:val="22"/>
          <w:szCs w:val="22"/>
        </w:rPr>
        <w:t xml:space="preserve"> the main challenges </w:t>
      </w:r>
      <w:r w:rsidR="005C7CAB">
        <w:rPr>
          <w:rFonts w:asciiTheme="minorHAnsi" w:hAnsiTheme="minorHAnsi" w:cstheme="minorHAnsi"/>
          <w:sz w:val="22"/>
          <w:szCs w:val="22"/>
        </w:rPr>
        <w:t xml:space="preserve">for local communities </w:t>
      </w:r>
      <w:r w:rsidR="00444FC7">
        <w:rPr>
          <w:rFonts w:asciiTheme="minorHAnsi" w:hAnsiTheme="minorHAnsi" w:cstheme="minorHAnsi"/>
          <w:sz w:val="22"/>
          <w:szCs w:val="22"/>
        </w:rPr>
        <w:t>in</w:t>
      </w:r>
      <w:r w:rsidR="005C7CAB">
        <w:rPr>
          <w:rFonts w:asciiTheme="minorHAnsi" w:hAnsiTheme="minorHAnsi" w:cstheme="minorHAnsi"/>
          <w:sz w:val="22"/>
          <w:szCs w:val="22"/>
        </w:rPr>
        <w:t xml:space="preserve"> rais</w:t>
      </w:r>
      <w:r w:rsidR="00444FC7">
        <w:rPr>
          <w:rFonts w:asciiTheme="minorHAnsi" w:hAnsiTheme="minorHAnsi" w:cstheme="minorHAnsi"/>
          <w:sz w:val="22"/>
          <w:szCs w:val="22"/>
        </w:rPr>
        <w:t>ing</w:t>
      </w:r>
      <w:r w:rsidR="005C7CAB">
        <w:rPr>
          <w:rFonts w:asciiTheme="minorHAnsi" w:hAnsiTheme="minorHAnsi" w:cstheme="minorHAnsi"/>
          <w:sz w:val="22"/>
          <w:szCs w:val="22"/>
        </w:rPr>
        <w:t xml:space="preserve"> the funding from diaspora?</w:t>
      </w:r>
    </w:p>
    <w:p w14:paraId="36DB2386" w14:textId="0CD09EE6" w:rsidR="00F00B6D" w:rsidRDefault="005C7CAB" w:rsidP="007C1BBC">
      <w:pPr>
        <w:pStyle w:val="Default"/>
        <w:numPr>
          <w:ilvl w:val="2"/>
          <w:numId w:val="9"/>
        </w:numPr>
        <w:rPr>
          <w:rFonts w:asciiTheme="minorHAnsi" w:hAnsiTheme="minorHAnsi" w:cstheme="minorHAnsi"/>
          <w:sz w:val="22"/>
          <w:szCs w:val="22"/>
        </w:rPr>
      </w:pPr>
      <w:r>
        <w:rPr>
          <w:rFonts w:asciiTheme="minorHAnsi" w:hAnsiTheme="minorHAnsi" w:cstheme="minorHAnsi"/>
          <w:sz w:val="22"/>
          <w:szCs w:val="22"/>
        </w:rPr>
        <w:t xml:space="preserve">What </w:t>
      </w:r>
      <w:r w:rsidR="005A0967">
        <w:rPr>
          <w:rFonts w:asciiTheme="minorHAnsi" w:hAnsiTheme="minorHAnsi" w:cstheme="minorHAnsi"/>
          <w:sz w:val="22"/>
          <w:szCs w:val="22"/>
        </w:rPr>
        <w:t>were</w:t>
      </w:r>
      <w:r>
        <w:rPr>
          <w:rFonts w:asciiTheme="minorHAnsi" w:hAnsiTheme="minorHAnsi" w:cstheme="minorHAnsi"/>
          <w:sz w:val="22"/>
          <w:szCs w:val="22"/>
        </w:rPr>
        <w:t xml:space="preserve"> the main challenges within diaspora </w:t>
      </w:r>
      <w:r w:rsidR="00444FC7">
        <w:rPr>
          <w:rFonts w:asciiTheme="minorHAnsi" w:hAnsiTheme="minorHAnsi" w:cstheme="minorHAnsi"/>
          <w:sz w:val="22"/>
          <w:szCs w:val="22"/>
        </w:rPr>
        <w:t>in</w:t>
      </w:r>
      <w:r>
        <w:rPr>
          <w:rFonts w:asciiTheme="minorHAnsi" w:hAnsiTheme="minorHAnsi" w:cstheme="minorHAnsi"/>
          <w:sz w:val="22"/>
          <w:szCs w:val="22"/>
        </w:rPr>
        <w:t xml:space="preserve"> </w:t>
      </w:r>
      <w:r w:rsidR="00F00B6D">
        <w:rPr>
          <w:rFonts w:asciiTheme="minorHAnsi" w:hAnsiTheme="minorHAnsi" w:cstheme="minorHAnsi"/>
          <w:sz w:val="22"/>
          <w:szCs w:val="22"/>
        </w:rPr>
        <w:t>support</w:t>
      </w:r>
      <w:r w:rsidR="00444FC7">
        <w:rPr>
          <w:rFonts w:asciiTheme="minorHAnsi" w:hAnsiTheme="minorHAnsi" w:cstheme="minorHAnsi"/>
          <w:sz w:val="22"/>
          <w:szCs w:val="22"/>
        </w:rPr>
        <w:t>ing</w:t>
      </w:r>
      <w:r w:rsidR="00F00B6D">
        <w:rPr>
          <w:rFonts w:asciiTheme="minorHAnsi" w:hAnsiTheme="minorHAnsi" w:cstheme="minorHAnsi"/>
          <w:sz w:val="22"/>
          <w:szCs w:val="22"/>
        </w:rPr>
        <w:t xml:space="preserve"> community-led initiatives?</w:t>
      </w:r>
    </w:p>
    <w:p w14:paraId="1FB556AC" w14:textId="77777777" w:rsidR="00444FC7" w:rsidRDefault="00444FC7" w:rsidP="007C1BBC">
      <w:pPr>
        <w:pStyle w:val="Default"/>
        <w:ind w:left="720"/>
        <w:rPr>
          <w:rFonts w:asciiTheme="minorHAnsi" w:hAnsiTheme="minorHAnsi" w:cstheme="minorHAnsi"/>
          <w:sz w:val="22"/>
          <w:szCs w:val="22"/>
        </w:rPr>
      </w:pPr>
    </w:p>
    <w:p w14:paraId="01655845" w14:textId="350DAE0D" w:rsidR="00D91B7D" w:rsidRPr="007C1BBC" w:rsidRDefault="00444FC7" w:rsidP="007C1BBC">
      <w:pPr>
        <w:pStyle w:val="Default"/>
        <w:numPr>
          <w:ilvl w:val="0"/>
          <w:numId w:val="9"/>
        </w:numPr>
        <w:rPr>
          <w:rFonts w:asciiTheme="minorHAnsi" w:hAnsiTheme="minorHAnsi" w:cstheme="minorHAnsi"/>
          <w:b/>
          <w:bCs/>
          <w:sz w:val="22"/>
          <w:szCs w:val="22"/>
        </w:rPr>
      </w:pPr>
      <w:r w:rsidRPr="007C1BBC">
        <w:rPr>
          <w:rFonts w:asciiTheme="minorHAnsi" w:hAnsiTheme="minorHAnsi" w:cstheme="minorHAnsi"/>
          <w:b/>
          <w:bCs/>
          <w:sz w:val="22"/>
          <w:szCs w:val="22"/>
        </w:rPr>
        <w:t>Document lessons learned and best practices:</w:t>
      </w:r>
    </w:p>
    <w:p w14:paraId="6D2AAFF7" w14:textId="48C9544A" w:rsidR="00EF6A3A" w:rsidRPr="00E140AA" w:rsidRDefault="00406A00" w:rsidP="00044B93">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Identify and </w:t>
      </w:r>
      <w:r w:rsidR="00EF6A3A" w:rsidRPr="00E140AA">
        <w:rPr>
          <w:rFonts w:asciiTheme="minorHAnsi" w:hAnsiTheme="minorHAnsi" w:cstheme="minorHAnsi"/>
          <w:b/>
          <w:bCs/>
          <w:sz w:val="22"/>
          <w:szCs w:val="22"/>
        </w:rPr>
        <w:t>document lessons learned and best practices</w:t>
      </w:r>
      <w:r w:rsidR="00EF6A3A" w:rsidRPr="00E140AA">
        <w:rPr>
          <w:rFonts w:asciiTheme="minorHAnsi" w:hAnsiTheme="minorHAnsi" w:cstheme="minorHAnsi"/>
          <w:sz w:val="22"/>
          <w:szCs w:val="22"/>
        </w:rPr>
        <w:t xml:space="preserve"> </w:t>
      </w:r>
      <w:r>
        <w:rPr>
          <w:rFonts w:asciiTheme="minorHAnsi" w:hAnsiTheme="minorHAnsi" w:cstheme="minorHAnsi"/>
          <w:sz w:val="22"/>
          <w:szCs w:val="22"/>
        </w:rPr>
        <w:t>as</w:t>
      </w:r>
      <w:r w:rsidR="00EF6A3A" w:rsidRPr="00E140AA">
        <w:rPr>
          <w:rFonts w:asciiTheme="minorHAnsi" w:hAnsiTheme="minorHAnsi" w:cstheme="minorHAnsi"/>
          <w:sz w:val="22"/>
          <w:szCs w:val="22"/>
        </w:rPr>
        <w:t xml:space="preserve"> applied by diaspora actors and local </w:t>
      </w:r>
      <w:r>
        <w:rPr>
          <w:rFonts w:asciiTheme="minorHAnsi" w:hAnsiTheme="minorHAnsi" w:cstheme="minorHAnsi"/>
          <w:sz w:val="22"/>
          <w:szCs w:val="22"/>
        </w:rPr>
        <w:t xml:space="preserve">communities to </w:t>
      </w:r>
      <w:r w:rsidR="00EF6A3A" w:rsidRPr="00E140AA">
        <w:rPr>
          <w:rFonts w:asciiTheme="minorHAnsi" w:hAnsiTheme="minorHAnsi" w:cstheme="minorHAnsi"/>
          <w:sz w:val="22"/>
          <w:szCs w:val="22"/>
        </w:rPr>
        <w:t xml:space="preserve">overcome challenges. Such lessons learned and best </w:t>
      </w:r>
      <w:r w:rsidR="00EF6A3A" w:rsidRPr="00E140AA">
        <w:rPr>
          <w:rFonts w:asciiTheme="minorHAnsi" w:hAnsiTheme="minorHAnsi" w:cstheme="minorHAnsi"/>
          <w:sz w:val="22"/>
          <w:szCs w:val="22"/>
        </w:rPr>
        <w:lastRenderedPageBreak/>
        <w:t xml:space="preserve">practices will potentially serve to inspire others </w:t>
      </w:r>
      <w:r>
        <w:rPr>
          <w:rFonts w:asciiTheme="minorHAnsi" w:hAnsiTheme="minorHAnsi" w:cstheme="minorHAnsi"/>
          <w:sz w:val="22"/>
          <w:szCs w:val="22"/>
        </w:rPr>
        <w:t>from the local communities or</w:t>
      </w:r>
      <w:r w:rsidR="00EF6A3A" w:rsidRPr="00E140AA">
        <w:rPr>
          <w:rFonts w:asciiTheme="minorHAnsi" w:hAnsiTheme="minorHAnsi" w:cstheme="minorHAnsi"/>
          <w:sz w:val="22"/>
          <w:szCs w:val="22"/>
        </w:rPr>
        <w:t xml:space="preserve"> diaspora.</w:t>
      </w:r>
    </w:p>
    <w:p w14:paraId="19AD857A" w14:textId="7504D537" w:rsidR="00EF6A3A" w:rsidRPr="00E140AA" w:rsidRDefault="00EF6A3A" w:rsidP="00044B93">
      <w:pPr>
        <w:pStyle w:val="Default"/>
        <w:numPr>
          <w:ilvl w:val="0"/>
          <w:numId w:val="13"/>
        </w:numPr>
        <w:rPr>
          <w:rFonts w:asciiTheme="minorHAnsi" w:hAnsiTheme="minorHAnsi" w:cstheme="minorHAnsi"/>
          <w:sz w:val="22"/>
          <w:szCs w:val="22"/>
        </w:rPr>
      </w:pPr>
      <w:r w:rsidRPr="00E140AA">
        <w:rPr>
          <w:rFonts w:asciiTheme="minorHAnsi" w:hAnsiTheme="minorHAnsi" w:cstheme="minorHAnsi"/>
          <w:sz w:val="22"/>
          <w:szCs w:val="22"/>
        </w:rPr>
        <w:t xml:space="preserve">Capture </w:t>
      </w:r>
      <w:r w:rsidR="00406A00">
        <w:rPr>
          <w:rFonts w:asciiTheme="minorHAnsi" w:hAnsiTheme="minorHAnsi" w:cstheme="minorHAnsi"/>
          <w:sz w:val="22"/>
          <w:szCs w:val="22"/>
        </w:rPr>
        <w:t xml:space="preserve">communities and </w:t>
      </w:r>
      <w:r w:rsidRPr="00E140AA">
        <w:rPr>
          <w:rFonts w:asciiTheme="minorHAnsi" w:hAnsiTheme="minorHAnsi" w:cstheme="minorHAnsi"/>
          <w:b/>
          <w:bCs/>
          <w:sz w:val="22"/>
          <w:szCs w:val="22"/>
        </w:rPr>
        <w:t>diaspora actors’ recommendations</w:t>
      </w:r>
      <w:r w:rsidRPr="00E140AA">
        <w:rPr>
          <w:rFonts w:asciiTheme="minorHAnsi" w:hAnsiTheme="minorHAnsi" w:cstheme="minorHAnsi"/>
          <w:sz w:val="22"/>
          <w:szCs w:val="22"/>
        </w:rPr>
        <w:t xml:space="preserve"> for the type of support needed to boost the level of diaspora engagement </w:t>
      </w:r>
      <w:r w:rsidR="00406A00">
        <w:rPr>
          <w:rFonts w:asciiTheme="minorHAnsi" w:hAnsiTheme="minorHAnsi" w:cstheme="minorHAnsi"/>
          <w:sz w:val="22"/>
          <w:szCs w:val="22"/>
        </w:rPr>
        <w:t>in community development</w:t>
      </w:r>
      <w:r w:rsidRPr="00E140AA">
        <w:rPr>
          <w:rFonts w:asciiTheme="minorHAnsi" w:hAnsiTheme="minorHAnsi" w:cstheme="minorHAnsi"/>
          <w:sz w:val="22"/>
          <w:szCs w:val="22"/>
        </w:rPr>
        <w:t>.</w:t>
      </w:r>
    </w:p>
    <w:p w14:paraId="30E65EC8" w14:textId="54AE4571" w:rsidR="00EF6A3A" w:rsidRPr="00E140AA" w:rsidRDefault="00EF6A3A" w:rsidP="00044B93">
      <w:pPr>
        <w:pStyle w:val="Default"/>
        <w:numPr>
          <w:ilvl w:val="0"/>
          <w:numId w:val="13"/>
        </w:numPr>
        <w:rPr>
          <w:rFonts w:asciiTheme="minorHAnsi" w:hAnsiTheme="minorHAnsi" w:cstheme="minorHAnsi"/>
          <w:sz w:val="22"/>
          <w:szCs w:val="22"/>
        </w:rPr>
      </w:pPr>
      <w:r w:rsidRPr="00E140AA">
        <w:rPr>
          <w:rFonts w:asciiTheme="minorHAnsi" w:hAnsiTheme="minorHAnsi" w:cstheme="minorHAnsi"/>
          <w:b/>
          <w:bCs/>
          <w:sz w:val="22"/>
          <w:szCs w:val="22"/>
        </w:rPr>
        <w:t>Identify prominent diaspora communities</w:t>
      </w:r>
      <w:r w:rsidR="00444FC7">
        <w:rPr>
          <w:rFonts w:asciiTheme="minorHAnsi" w:hAnsiTheme="minorHAnsi" w:cstheme="minorHAnsi"/>
          <w:b/>
          <w:bCs/>
          <w:sz w:val="22"/>
          <w:szCs w:val="22"/>
        </w:rPr>
        <w:t>/ actors</w:t>
      </w:r>
      <w:r w:rsidRPr="00E140AA">
        <w:rPr>
          <w:rFonts w:asciiTheme="minorHAnsi" w:hAnsiTheme="minorHAnsi" w:cstheme="minorHAnsi"/>
          <w:sz w:val="22"/>
          <w:szCs w:val="22"/>
        </w:rPr>
        <w:t xml:space="preserve"> that could be potential partners in expanding or starting up activities in the area.</w:t>
      </w:r>
    </w:p>
    <w:p w14:paraId="10CEE0BF" w14:textId="77777777" w:rsidR="00EF6A3A" w:rsidRPr="00E140AA" w:rsidRDefault="00EF6A3A" w:rsidP="00EF6A3A">
      <w:pPr>
        <w:pStyle w:val="Default"/>
        <w:rPr>
          <w:rFonts w:asciiTheme="minorHAnsi" w:hAnsiTheme="minorHAnsi" w:cstheme="minorHAnsi"/>
          <w:sz w:val="22"/>
          <w:szCs w:val="22"/>
        </w:rPr>
      </w:pPr>
    </w:p>
    <w:p w14:paraId="6B90BACD" w14:textId="5574828F" w:rsidR="00EF6A3A" w:rsidRPr="00E140AA" w:rsidRDefault="00EF6A3A" w:rsidP="00044B93">
      <w:pPr>
        <w:pStyle w:val="Default"/>
        <w:numPr>
          <w:ilvl w:val="0"/>
          <w:numId w:val="10"/>
        </w:numPr>
        <w:rPr>
          <w:rFonts w:asciiTheme="minorHAnsi" w:hAnsiTheme="minorHAnsi" w:cstheme="minorHAnsi"/>
          <w:b/>
          <w:sz w:val="22"/>
          <w:szCs w:val="22"/>
        </w:rPr>
      </w:pPr>
      <w:bookmarkStart w:id="1" w:name="_Hlk21181596"/>
      <w:r w:rsidRPr="00E140AA">
        <w:rPr>
          <w:rFonts w:asciiTheme="minorHAnsi" w:hAnsiTheme="minorHAnsi" w:cstheme="minorHAnsi"/>
          <w:b/>
          <w:sz w:val="22"/>
          <w:szCs w:val="22"/>
        </w:rPr>
        <w:t xml:space="preserve">Outline of the institutional framework within which diaspora </w:t>
      </w:r>
      <w:r w:rsidR="00406A00">
        <w:rPr>
          <w:rFonts w:asciiTheme="minorHAnsi" w:hAnsiTheme="minorHAnsi" w:cstheme="minorHAnsi"/>
          <w:b/>
          <w:sz w:val="22"/>
          <w:szCs w:val="22"/>
        </w:rPr>
        <w:t xml:space="preserve">community support </w:t>
      </w:r>
      <w:r w:rsidRPr="00E140AA">
        <w:rPr>
          <w:rFonts w:asciiTheme="minorHAnsi" w:hAnsiTheme="minorHAnsi" w:cstheme="minorHAnsi"/>
          <w:b/>
          <w:sz w:val="22"/>
          <w:szCs w:val="22"/>
        </w:rPr>
        <w:t>takes place:</w:t>
      </w:r>
    </w:p>
    <w:p w14:paraId="2A5B4C40" w14:textId="07F4CBF5" w:rsidR="00EF6A3A" w:rsidRPr="00E140AA" w:rsidRDefault="00EF6A3A" w:rsidP="00044B93">
      <w:pPr>
        <w:pStyle w:val="Default"/>
        <w:numPr>
          <w:ilvl w:val="0"/>
          <w:numId w:val="11"/>
        </w:numPr>
        <w:rPr>
          <w:rFonts w:asciiTheme="minorHAnsi" w:hAnsiTheme="minorHAnsi" w:cstheme="minorHAnsi"/>
          <w:bCs/>
          <w:sz w:val="22"/>
          <w:szCs w:val="22"/>
        </w:rPr>
      </w:pPr>
      <w:r w:rsidRPr="00E140AA">
        <w:rPr>
          <w:rFonts w:asciiTheme="minorHAnsi" w:hAnsiTheme="minorHAnsi" w:cstheme="minorHAnsi"/>
          <w:bCs/>
          <w:sz w:val="22"/>
          <w:szCs w:val="22"/>
        </w:rPr>
        <w:t xml:space="preserve">Document main policies and stakeholders </w:t>
      </w:r>
      <w:r w:rsidR="00406A00">
        <w:rPr>
          <w:rFonts w:asciiTheme="minorHAnsi" w:hAnsiTheme="minorHAnsi" w:cstheme="minorHAnsi"/>
          <w:bCs/>
          <w:sz w:val="22"/>
          <w:szCs w:val="22"/>
        </w:rPr>
        <w:t>regulating diaspora support to local communities</w:t>
      </w:r>
      <w:r w:rsidR="00444FC7">
        <w:rPr>
          <w:rFonts w:asciiTheme="minorHAnsi" w:hAnsiTheme="minorHAnsi" w:cstheme="minorHAnsi"/>
          <w:bCs/>
          <w:sz w:val="22"/>
          <w:szCs w:val="22"/>
        </w:rPr>
        <w:t>,</w:t>
      </w:r>
      <w:r w:rsidR="00406A00">
        <w:rPr>
          <w:rFonts w:asciiTheme="minorHAnsi" w:hAnsiTheme="minorHAnsi" w:cstheme="minorHAnsi"/>
          <w:bCs/>
          <w:sz w:val="22"/>
          <w:szCs w:val="22"/>
        </w:rPr>
        <w:t xml:space="preserve"> </w:t>
      </w:r>
      <w:r w:rsidRPr="00E140AA">
        <w:rPr>
          <w:rFonts w:asciiTheme="minorHAnsi" w:hAnsiTheme="minorHAnsi" w:cstheme="minorHAnsi"/>
          <w:bCs/>
          <w:sz w:val="22"/>
          <w:szCs w:val="22"/>
        </w:rPr>
        <w:t xml:space="preserve">that a potential </w:t>
      </w:r>
      <w:r w:rsidR="00444FC7">
        <w:rPr>
          <w:rFonts w:asciiTheme="minorHAnsi" w:hAnsiTheme="minorHAnsi" w:cstheme="minorHAnsi"/>
          <w:bCs/>
          <w:sz w:val="22"/>
          <w:szCs w:val="22"/>
        </w:rPr>
        <w:t xml:space="preserve">DRC </w:t>
      </w:r>
      <w:r w:rsidRPr="00E140AA">
        <w:rPr>
          <w:rFonts w:asciiTheme="minorHAnsi" w:hAnsiTheme="minorHAnsi" w:cstheme="minorHAnsi"/>
          <w:bCs/>
          <w:sz w:val="22"/>
          <w:szCs w:val="22"/>
        </w:rPr>
        <w:t>diaspora component would have to relate to.</w:t>
      </w:r>
    </w:p>
    <w:p w14:paraId="217D9769" w14:textId="77777777" w:rsidR="00EF6A3A" w:rsidRPr="00406A00" w:rsidRDefault="00EF6A3A" w:rsidP="00406A00">
      <w:pPr>
        <w:pStyle w:val="Default"/>
        <w:numPr>
          <w:ilvl w:val="0"/>
          <w:numId w:val="11"/>
        </w:numPr>
        <w:rPr>
          <w:rFonts w:asciiTheme="minorHAnsi" w:hAnsiTheme="minorHAnsi" w:cstheme="minorHAnsi"/>
          <w:bCs/>
          <w:sz w:val="22"/>
          <w:szCs w:val="22"/>
        </w:rPr>
      </w:pPr>
      <w:r w:rsidRPr="00406A00">
        <w:rPr>
          <w:rFonts w:asciiTheme="minorHAnsi" w:hAnsiTheme="minorHAnsi" w:cstheme="minorHAnsi"/>
          <w:bCs/>
          <w:sz w:val="22"/>
          <w:szCs w:val="22"/>
        </w:rPr>
        <w:t>Identify other initiatives that any DRC diaspora related activities should relate to.</w:t>
      </w:r>
    </w:p>
    <w:bookmarkEnd w:id="1"/>
    <w:p w14:paraId="6A266D3C" w14:textId="77777777" w:rsidR="00EF6A3A" w:rsidRPr="00E140AA" w:rsidRDefault="00EF6A3A" w:rsidP="00EF6A3A">
      <w:pPr>
        <w:pStyle w:val="CommentText"/>
        <w:spacing w:after="0"/>
        <w:ind w:left="1440"/>
        <w:rPr>
          <w:rFonts w:cstheme="minorHAnsi"/>
          <w:sz w:val="22"/>
          <w:szCs w:val="22"/>
          <w:lang w:val="en-US"/>
        </w:rPr>
      </w:pPr>
    </w:p>
    <w:bookmarkEnd w:id="0"/>
    <w:p w14:paraId="3DB0A033" w14:textId="77777777" w:rsidR="00EF6A3A" w:rsidRPr="00E140AA" w:rsidRDefault="00EF6A3A" w:rsidP="00EF6A3A">
      <w:pPr>
        <w:pStyle w:val="CommentText"/>
        <w:rPr>
          <w:rFonts w:cstheme="minorHAnsi"/>
          <w:b/>
          <w:bCs/>
          <w:sz w:val="22"/>
          <w:szCs w:val="22"/>
          <w:lang w:val="en-US"/>
        </w:rPr>
      </w:pPr>
      <w:r w:rsidRPr="00E140AA">
        <w:rPr>
          <w:rFonts w:cstheme="minorHAnsi"/>
          <w:b/>
          <w:bCs/>
          <w:sz w:val="22"/>
          <w:szCs w:val="22"/>
          <w:lang w:val="en-US"/>
        </w:rPr>
        <w:t>General comments on methodology</w:t>
      </w:r>
    </w:p>
    <w:p w14:paraId="3BFEA662" w14:textId="1864A308" w:rsidR="00EF6A3A" w:rsidRPr="00E140AA" w:rsidRDefault="00EF6A3A" w:rsidP="00EF6A3A">
      <w:pPr>
        <w:pStyle w:val="CommentText"/>
        <w:spacing w:after="0"/>
        <w:rPr>
          <w:rFonts w:cstheme="minorHAnsi"/>
          <w:sz w:val="22"/>
          <w:szCs w:val="22"/>
          <w:lang w:val="en-US"/>
        </w:rPr>
      </w:pPr>
      <w:r w:rsidRPr="00E140AA">
        <w:rPr>
          <w:rFonts w:cstheme="minorHAnsi"/>
          <w:sz w:val="22"/>
          <w:szCs w:val="22"/>
          <w:lang w:val="en-US"/>
        </w:rPr>
        <w:t>As this research is largely exploratory with a mix of primary and secondary sources of information</w:t>
      </w:r>
      <w:r w:rsidR="00406A00">
        <w:rPr>
          <w:rFonts w:cstheme="minorHAnsi"/>
          <w:sz w:val="22"/>
          <w:szCs w:val="22"/>
          <w:lang w:val="en-US"/>
        </w:rPr>
        <w:t>,</w:t>
      </w:r>
      <w:r w:rsidRPr="00E140AA">
        <w:rPr>
          <w:rFonts w:cstheme="minorHAnsi"/>
          <w:sz w:val="22"/>
          <w:szCs w:val="22"/>
          <w:lang w:val="en-US"/>
        </w:rPr>
        <w:t xml:space="preserve"> the overall methodology will generally be qualitative. Literature review and parts of the baseline mapping should </w:t>
      </w:r>
      <w:r w:rsidR="001C0C1C">
        <w:rPr>
          <w:rFonts w:cstheme="minorHAnsi"/>
          <w:sz w:val="22"/>
          <w:szCs w:val="22"/>
          <w:lang w:val="en-US"/>
        </w:rPr>
        <w:t xml:space="preserve">primarily </w:t>
      </w:r>
      <w:r w:rsidRPr="00E140AA">
        <w:rPr>
          <w:rFonts w:cstheme="minorHAnsi"/>
          <w:sz w:val="22"/>
          <w:szCs w:val="22"/>
          <w:lang w:val="en-US"/>
        </w:rPr>
        <w:t>draw on</w:t>
      </w:r>
      <w:r w:rsidR="00BB471D" w:rsidRPr="00E140AA">
        <w:rPr>
          <w:rFonts w:cstheme="minorHAnsi"/>
          <w:sz w:val="22"/>
          <w:szCs w:val="22"/>
          <w:lang w:val="en-US"/>
        </w:rPr>
        <w:t>,</w:t>
      </w:r>
      <w:r w:rsidRPr="00E140AA">
        <w:rPr>
          <w:rFonts w:cstheme="minorHAnsi"/>
          <w:sz w:val="22"/>
          <w:szCs w:val="22"/>
          <w:lang w:val="en-US"/>
        </w:rPr>
        <w:t xml:space="preserve"> and present existing quantitative data</w:t>
      </w:r>
      <w:r w:rsidR="001C0C1C">
        <w:rPr>
          <w:rFonts w:cstheme="minorHAnsi"/>
          <w:sz w:val="22"/>
          <w:szCs w:val="22"/>
          <w:lang w:val="en-US"/>
        </w:rPr>
        <w:t xml:space="preserve"> (including data obtained from local consultations),</w:t>
      </w:r>
      <w:r w:rsidRPr="00E140AA">
        <w:rPr>
          <w:rFonts w:cstheme="minorHAnsi"/>
          <w:sz w:val="22"/>
          <w:szCs w:val="22"/>
          <w:lang w:val="en-US"/>
        </w:rPr>
        <w:t xml:space="preserve"> with a view to </w:t>
      </w:r>
      <w:r w:rsidR="00A05C8F">
        <w:rPr>
          <w:rFonts w:cstheme="minorHAnsi"/>
          <w:sz w:val="22"/>
          <w:szCs w:val="22"/>
          <w:lang w:val="en-US"/>
        </w:rPr>
        <w:t xml:space="preserve">illustrate </w:t>
      </w:r>
      <w:r w:rsidRPr="00E140AA">
        <w:rPr>
          <w:rFonts w:cstheme="minorHAnsi"/>
          <w:sz w:val="22"/>
          <w:szCs w:val="22"/>
          <w:lang w:val="en-US"/>
        </w:rPr>
        <w:t>scale</w:t>
      </w:r>
      <w:r w:rsidR="00BB471D" w:rsidRPr="00E140AA">
        <w:rPr>
          <w:rFonts w:cstheme="minorHAnsi"/>
          <w:sz w:val="22"/>
          <w:szCs w:val="22"/>
          <w:lang w:val="en-US"/>
        </w:rPr>
        <w:t>/impact</w:t>
      </w:r>
      <w:r w:rsidRPr="00E140AA">
        <w:rPr>
          <w:rFonts w:cstheme="minorHAnsi"/>
          <w:sz w:val="22"/>
          <w:szCs w:val="22"/>
          <w:lang w:val="en-US"/>
        </w:rPr>
        <w:t xml:space="preserve"> of diaspora </w:t>
      </w:r>
      <w:r w:rsidR="00406A00">
        <w:rPr>
          <w:rFonts w:cstheme="minorHAnsi"/>
          <w:sz w:val="22"/>
          <w:szCs w:val="22"/>
          <w:lang w:val="en-US"/>
        </w:rPr>
        <w:t>support to community-driven initiatives</w:t>
      </w:r>
      <w:r w:rsidRPr="00E140AA">
        <w:rPr>
          <w:rFonts w:cstheme="minorHAnsi"/>
          <w:sz w:val="22"/>
          <w:szCs w:val="22"/>
          <w:lang w:val="en-US"/>
        </w:rPr>
        <w:t>.</w:t>
      </w:r>
      <w:r w:rsidR="00A05C8F">
        <w:rPr>
          <w:rFonts w:cstheme="minorHAnsi"/>
          <w:sz w:val="22"/>
          <w:szCs w:val="22"/>
          <w:lang w:val="en-US"/>
        </w:rPr>
        <w:t xml:space="preserve"> </w:t>
      </w:r>
    </w:p>
    <w:p w14:paraId="3341DFFC" w14:textId="77777777" w:rsidR="00EF6A3A" w:rsidRPr="00E140AA" w:rsidRDefault="00EF6A3A" w:rsidP="00EF6A3A">
      <w:pPr>
        <w:pStyle w:val="CommentText"/>
        <w:spacing w:after="0"/>
        <w:rPr>
          <w:rFonts w:cstheme="minorHAnsi"/>
          <w:sz w:val="22"/>
          <w:szCs w:val="22"/>
          <w:lang w:val="en-US"/>
        </w:rPr>
      </w:pPr>
    </w:p>
    <w:p w14:paraId="790C4811" w14:textId="10C67D58" w:rsidR="00A05C8F" w:rsidRDefault="00A05C8F" w:rsidP="00EF6A3A">
      <w:pPr>
        <w:pStyle w:val="CommentText"/>
        <w:spacing w:after="0"/>
        <w:rPr>
          <w:rFonts w:cstheme="minorHAnsi"/>
          <w:sz w:val="22"/>
          <w:szCs w:val="22"/>
          <w:lang w:val="en-US"/>
        </w:rPr>
      </w:pPr>
      <w:r>
        <w:rPr>
          <w:rFonts w:cstheme="minorHAnsi"/>
          <w:sz w:val="22"/>
          <w:szCs w:val="22"/>
          <w:lang w:val="en-US"/>
        </w:rPr>
        <w:t xml:space="preserve">The documentation </w:t>
      </w:r>
      <w:r w:rsidR="00EF6A3A" w:rsidRPr="00E140AA">
        <w:rPr>
          <w:rFonts w:cstheme="minorHAnsi"/>
          <w:sz w:val="22"/>
          <w:szCs w:val="22"/>
          <w:lang w:val="en-US"/>
        </w:rPr>
        <w:t xml:space="preserve">should use a qualitative methodology based on </w:t>
      </w:r>
    </w:p>
    <w:p w14:paraId="0EF765C9" w14:textId="77777777" w:rsidR="00A05C8F" w:rsidRDefault="00A05C8F" w:rsidP="00EF6A3A">
      <w:pPr>
        <w:pStyle w:val="CommentText"/>
        <w:spacing w:after="0"/>
        <w:rPr>
          <w:rFonts w:cstheme="minorHAnsi"/>
          <w:sz w:val="22"/>
          <w:szCs w:val="22"/>
          <w:lang w:val="en-US"/>
        </w:rPr>
      </w:pPr>
    </w:p>
    <w:p w14:paraId="62162085" w14:textId="57B6875C" w:rsidR="00CD2C0E" w:rsidRDefault="00EF6A3A" w:rsidP="00A534FD">
      <w:pPr>
        <w:pStyle w:val="CommentText"/>
        <w:numPr>
          <w:ilvl w:val="0"/>
          <w:numId w:val="21"/>
        </w:numPr>
        <w:spacing w:after="0"/>
        <w:rPr>
          <w:rFonts w:cstheme="minorHAnsi"/>
          <w:sz w:val="22"/>
          <w:szCs w:val="22"/>
          <w:lang w:val="en-US"/>
        </w:rPr>
      </w:pPr>
      <w:r w:rsidRPr="00E140AA">
        <w:rPr>
          <w:rFonts w:cstheme="minorHAnsi"/>
          <w:sz w:val="22"/>
          <w:szCs w:val="22"/>
          <w:lang w:val="en-US"/>
        </w:rPr>
        <w:t xml:space="preserve">KIIs </w:t>
      </w:r>
      <w:r w:rsidR="00A05C8F">
        <w:rPr>
          <w:rFonts w:cstheme="minorHAnsi"/>
          <w:sz w:val="22"/>
          <w:szCs w:val="22"/>
          <w:lang w:val="en-US"/>
        </w:rPr>
        <w:t>with relevant stakeholders</w:t>
      </w:r>
      <w:r w:rsidR="00CD2C0E">
        <w:rPr>
          <w:rFonts w:cstheme="minorHAnsi"/>
          <w:sz w:val="22"/>
          <w:szCs w:val="22"/>
          <w:lang w:val="en-US"/>
        </w:rPr>
        <w:t xml:space="preserve"> in Tunisia</w:t>
      </w:r>
      <w:r w:rsidR="00A05C8F">
        <w:rPr>
          <w:rFonts w:cstheme="minorHAnsi"/>
          <w:sz w:val="22"/>
          <w:szCs w:val="22"/>
          <w:lang w:val="en-US"/>
        </w:rPr>
        <w:t xml:space="preserve">, </w:t>
      </w:r>
      <w:r w:rsidR="00F91059">
        <w:rPr>
          <w:rFonts w:cstheme="minorHAnsi"/>
          <w:sz w:val="22"/>
          <w:szCs w:val="22"/>
          <w:lang w:val="en-US"/>
        </w:rPr>
        <w:t xml:space="preserve">including </w:t>
      </w:r>
      <w:r w:rsidR="00CD2C0E">
        <w:rPr>
          <w:rFonts w:cstheme="minorHAnsi"/>
          <w:sz w:val="22"/>
          <w:szCs w:val="22"/>
          <w:lang w:val="en-US"/>
        </w:rPr>
        <w:t xml:space="preserve">local authorities, CBOs, community leaders, religious leaders, and other local actors including </w:t>
      </w:r>
      <w:r w:rsidR="00F91059">
        <w:rPr>
          <w:rFonts w:cstheme="minorHAnsi"/>
          <w:sz w:val="22"/>
          <w:szCs w:val="22"/>
          <w:lang w:val="en-US"/>
        </w:rPr>
        <w:t>money transfer operators</w:t>
      </w:r>
      <w:r w:rsidR="00776300">
        <w:rPr>
          <w:rFonts w:cstheme="minorHAnsi"/>
          <w:sz w:val="22"/>
          <w:szCs w:val="22"/>
          <w:lang w:val="en-US"/>
        </w:rPr>
        <w:t>, or businesspeople.</w:t>
      </w:r>
    </w:p>
    <w:p w14:paraId="41A1A465" w14:textId="12F28A52" w:rsidR="00A534FD" w:rsidRDefault="00CD2C0E" w:rsidP="00A534FD">
      <w:pPr>
        <w:pStyle w:val="CommentText"/>
        <w:numPr>
          <w:ilvl w:val="0"/>
          <w:numId w:val="21"/>
        </w:numPr>
        <w:spacing w:after="0"/>
        <w:rPr>
          <w:rFonts w:cstheme="minorHAnsi"/>
          <w:sz w:val="22"/>
          <w:szCs w:val="22"/>
          <w:lang w:val="en-US"/>
        </w:rPr>
      </w:pPr>
      <w:r>
        <w:rPr>
          <w:rFonts w:cstheme="minorHAnsi"/>
          <w:sz w:val="22"/>
          <w:szCs w:val="22"/>
          <w:lang w:val="en-US"/>
        </w:rPr>
        <w:t xml:space="preserve">KIIs with relevant stakeholders among the diaspora who have been identified </w:t>
      </w:r>
      <w:r w:rsidR="008A3EAC">
        <w:rPr>
          <w:rFonts w:cstheme="minorHAnsi"/>
          <w:sz w:val="22"/>
          <w:szCs w:val="22"/>
          <w:lang w:val="en-US"/>
        </w:rPr>
        <w:t xml:space="preserve">through the community consultations in Tunisia. These will probably include diaspora </w:t>
      </w:r>
      <w:r>
        <w:rPr>
          <w:rFonts w:cstheme="minorHAnsi"/>
          <w:sz w:val="22"/>
          <w:szCs w:val="22"/>
          <w:lang w:val="en-US"/>
        </w:rPr>
        <w:t xml:space="preserve">community leaders, </w:t>
      </w:r>
      <w:r w:rsidR="008A3EAC">
        <w:rPr>
          <w:rFonts w:cstheme="minorHAnsi"/>
          <w:sz w:val="22"/>
          <w:szCs w:val="22"/>
          <w:lang w:val="en-US"/>
        </w:rPr>
        <w:t xml:space="preserve">women’s groups, religious groups, </w:t>
      </w:r>
      <w:r w:rsidR="00776300">
        <w:rPr>
          <w:rFonts w:cstheme="minorHAnsi"/>
          <w:sz w:val="22"/>
          <w:szCs w:val="22"/>
          <w:lang w:val="en-US"/>
        </w:rPr>
        <w:t>businesspeople</w:t>
      </w:r>
      <w:r w:rsidR="00F91059">
        <w:rPr>
          <w:rFonts w:cstheme="minorHAnsi"/>
          <w:sz w:val="22"/>
          <w:szCs w:val="22"/>
          <w:lang w:val="en-US"/>
        </w:rPr>
        <w:t xml:space="preserve">, </w:t>
      </w:r>
      <w:r w:rsidR="008A3EAC">
        <w:rPr>
          <w:rFonts w:cstheme="minorHAnsi"/>
          <w:sz w:val="22"/>
          <w:szCs w:val="22"/>
          <w:lang w:val="en-US"/>
        </w:rPr>
        <w:t>and others who have actively supported local initiatives in Tunisia</w:t>
      </w:r>
      <w:r w:rsidR="00A534FD">
        <w:rPr>
          <w:rFonts w:cstheme="minorHAnsi"/>
          <w:sz w:val="22"/>
          <w:szCs w:val="22"/>
          <w:lang w:val="en-US"/>
        </w:rPr>
        <w:t>.</w:t>
      </w:r>
    </w:p>
    <w:p w14:paraId="013A8CFC" w14:textId="038AFC12" w:rsidR="00EF6A3A" w:rsidRPr="004C4D66" w:rsidRDefault="00EF6A3A" w:rsidP="00A534FD">
      <w:pPr>
        <w:pStyle w:val="CommentText"/>
        <w:numPr>
          <w:ilvl w:val="0"/>
          <w:numId w:val="21"/>
        </w:numPr>
        <w:spacing w:after="0"/>
        <w:rPr>
          <w:rFonts w:cstheme="minorHAnsi"/>
          <w:sz w:val="22"/>
          <w:szCs w:val="22"/>
          <w:lang w:val="en-US"/>
        </w:rPr>
      </w:pPr>
      <w:r w:rsidRPr="004C4D66">
        <w:rPr>
          <w:rFonts w:cstheme="minorHAnsi"/>
          <w:sz w:val="22"/>
          <w:szCs w:val="22"/>
          <w:lang w:val="en-US"/>
        </w:rPr>
        <w:t>FGDs</w:t>
      </w:r>
      <w:r w:rsidR="008A3EAC">
        <w:rPr>
          <w:rFonts w:cstheme="minorHAnsi"/>
          <w:sz w:val="22"/>
          <w:szCs w:val="22"/>
          <w:lang w:val="en-US"/>
        </w:rPr>
        <w:t xml:space="preserve"> can be held to the extent this is deemed useful</w:t>
      </w:r>
      <w:r w:rsidRPr="004C4D66">
        <w:rPr>
          <w:rFonts w:cstheme="minorHAnsi"/>
          <w:sz w:val="22"/>
          <w:szCs w:val="22"/>
          <w:lang w:val="en-US"/>
        </w:rPr>
        <w:t>.</w:t>
      </w:r>
    </w:p>
    <w:p w14:paraId="3E3F4922" w14:textId="77777777" w:rsidR="00EF6A3A" w:rsidRPr="00E140AA" w:rsidRDefault="00EF6A3A" w:rsidP="00EF6A3A">
      <w:pPr>
        <w:pStyle w:val="CommentText"/>
        <w:spacing w:after="0"/>
        <w:rPr>
          <w:rFonts w:cstheme="minorHAnsi"/>
          <w:sz w:val="22"/>
          <w:szCs w:val="22"/>
          <w:lang w:val="en-US"/>
        </w:rPr>
      </w:pPr>
    </w:p>
    <w:p w14:paraId="4E04ED86" w14:textId="514C7FB6" w:rsidR="001D7589" w:rsidRDefault="00A534FD" w:rsidP="00EF6A3A">
      <w:pPr>
        <w:pStyle w:val="CommentText"/>
        <w:spacing w:after="0"/>
        <w:rPr>
          <w:rFonts w:cstheme="minorHAnsi"/>
          <w:sz w:val="22"/>
          <w:szCs w:val="22"/>
          <w:lang w:val="en-US"/>
        </w:rPr>
      </w:pPr>
      <w:r>
        <w:rPr>
          <w:rFonts w:cstheme="minorHAnsi"/>
          <w:sz w:val="22"/>
          <w:szCs w:val="22"/>
          <w:lang w:val="en-US"/>
        </w:rPr>
        <w:t xml:space="preserve">The number of KIIs </w:t>
      </w:r>
      <w:r w:rsidR="008A3EAC">
        <w:rPr>
          <w:rFonts w:cstheme="minorHAnsi"/>
          <w:sz w:val="22"/>
          <w:szCs w:val="22"/>
          <w:lang w:val="en-US"/>
        </w:rPr>
        <w:t xml:space="preserve">should be determined in consultation with DRC, based </w:t>
      </w:r>
      <w:r>
        <w:rPr>
          <w:rFonts w:cstheme="minorHAnsi"/>
          <w:sz w:val="22"/>
          <w:szCs w:val="22"/>
          <w:lang w:val="en-US"/>
        </w:rPr>
        <w:t xml:space="preserve">on the number of </w:t>
      </w:r>
      <w:r w:rsidR="008A3EAC">
        <w:rPr>
          <w:rFonts w:cstheme="minorHAnsi"/>
          <w:sz w:val="22"/>
          <w:szCs w:val="22"/>
          <w:lang w:val="en-US"/>
        </w:rPr>
        <w:t>community-led, and diaspora-supported projects that have been identified through the consultations</w:t>
      </w:r>
      <w:r w:rsidR="00431D25">
        <w:rPr>
          <w:rFonts w:cstheme="minorHAnsi"/>
          <w:sz w:val="22"/>
          <w:szCs w:val="22"/>
          <w:lang w:val="en-US"/>
        </w:rPr>
        <w:t>.</w:t>
      </w:r>
    </w:p>
    <w:p w14:paraId="39269653" w14:textId="77777777" w:rsidR="00431D25" w:rsidRPr="00E140AA" w:rsidRDefault="00431D25" w:rsidP="00EF6A3A">
      <w:pPr>
        <w:pStyle w:val="CommentText"/>
        <w:spacing w:after="0"/>
        <w:rPr>
          <w:rFonts w:cstheme="minorHAnsi"/>
          <w:sz w:val="22"/>
          <w:szCs w:val="22"/>
          <w:lang w:val="en-US"/>
        </w:rPr>
      </w:pPr>
    </w:p>
    <w:p w14:paraId="3C291A25" w14:textId="509B52A3" w:rsidR="001D7589" w:rsidRPr="00E140AA" w:rsidRDefault="00C90F94" w:rsidP="007A6F21">
      <w:pPr>
        <w:pStyle w:val="CommentText"/>
        <w:spacing w:after="0"/>
        <w:rPr>
          <w:rFonts w:cstheme="minorHAnsi"/>
          <w:lang w:val="en-US"/>
        </w:rPr>
      </w:pPr>
      <w:r w:rsidRPr="00E140AA">
        <w:rPr>
          <w:rFonts w:cstheme="minorHAnsi"/>
          <w:sz w:val="22"/>
          <w:szCs w:val="22"/>
          <w:lang w:val="en-US"/>
        </w:rPr>
        <w:t xml:space="preserve">Informants should </w:t>
      </w:r>
      <w:r w:rsidR="00431D25">
        <w:rPr>
          <w:rFonts w:cstheme="minorHAnsi"/>
          <w:sz w:val="22"/>
          <w:szCs w:val="22"/>
          <w:lang w:val="en-US"/>
        </w:rPr>
        <w:t>aim to include</w:t>
      </w:r>
      <w:r w:rsidR="007A6F21" w:rsidRPr="00E140AA">
        <w:rPr>
          <w:rFonts w:cstheme="minorHAnsi"/>
          <w:sz w:val="22"/>
          <w:szCs w:val="22"/>
          <w:lang w:val="en-US"/>
        </w:rPr>
        <w:t xml:space="preserve"> 50 % local stakeholders</w:t>
      </w:r>
      <w:r w:rsidR="00431D25">
        <w:rPr>
          <w:rFonts w:cstheme="minorHAnsi"/>
          <w:sz w:val="22"/>
          <w:szCs w:val="22"/>
          <w:lang w:val="en-US"/>
        </w:rPr>
        <w:t xml:space="preserve"> </w:t>
      </w:r>
      <w:r w:rsidR="007A6F21" w:rsidRPr="00E140AA">
        <w:rPr>
          <w:rFonts w:cstheme="minorHAnsi"/>
          <w:sz w:val="22"/>
          <w:szCs w:val="22"/>
          <w:lang w:val="en-US"/>
        </w:rPr>
        <w:t>and 50% diaspora stakeholders</w:t>
      </w:r>
      <w:r w:rsidR="00445210" w:rsidRPr="00E140AA">
        <w:rPr>
          <w:rFonts w:cstheme="minorHAnsi"/>
          <w:sz w:val="22"/>
          <w:szCs w:val="22"/>
          <w:lang w:val="en-US"/>
        </w:rPr>
        <w:t>.</w:t>
      </w:r>
    </w:p>
    <w:p w14:paraId="1AF4A974" w14:textId="77777777" w:rsidR="004226EE" w:rsidRPr="00E140AA" w:rsidRDefault="004226EE" w:rsidP="00EB0CBC">
      <w:pPr>
        <w:spacing w:after="0"/>
        <w:ind w:left="-86"/>
        <w:rPr>
          <w:rFonts w:cstheme="minorHAnsi"/>
          <w:lang w:val="en-US"/>
        </w:rPr>
      </w:pPr>
    </w:p>
    <w:p w14:paraId="10B1531B" w14:textId="791B6FD6" w:rsidR="00CA7AA2" w:rsidRPr="00E140AA" w:rsidRDefault="00CA7AA2"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t xml:space="preserve">Deliverables </w:t>
      </w:r>
    </w:p>
    <w:p w14:paraId="1BEFB824" w14:textId="3285DFBF" w:rsidR="00E56602" w:rsidRPr="00E140AA" w:rsidRDefault="00203305" w:rsidP="00E56602">
      <w:pPr>
        <w:spacing w:before="120" w:after="120"/>
        <w:jc w:val="both"/>
        <w:rPr>
          <w:rFonts w:cstheme="minorHAnsi"/>
          <w:lang w:val="en-US"/>
        </w:rPr>
      </w:pPr>
      <w:r w:rsidRPr="00E140AA">
        <w:rPr>
          <w:rFonts w:cstheme="minorHAnsi"/>
          <w:lang w:val="en-US"/>
        </w:rPr>
        <w:t xml:space="preserve">The Consultant will submit the following </w:t>
      </w:r>
      <w:r w:rsidR="003B7239" w:rsidRPr="00E140AA">
        <w:rPr>
          <w:rFonts w:cstheme="minorHAnsi"/>
          <w:lang w:val="en-US"/>
        </w:rPr>
        <w:t>deliverables</w:t>
      </w:r>
      <w:r w:rsidRPr="00E140AA">
        <w:rPr>
          <w:rFonts w:cstheme="minorHAnsi"/>
          <w:lang w:val="en-US"/>
        </w:rPr>
        <w:t xml:space="preserve">: </w:t>
      </w:r>
    </w:p>
    <w:p w14:paraId="38C05A40" w14:textId="4A85195E" w:rsidR="005D4D20" w:rsidRPr="00E140AA" w:rsidRDefault="005D4D20" w:rsidP="005D4D20">
      <w:pPr>
        <w:pStyle w:val="Sub-heading"/>
        <w:numPr>
          <w:ilvl w:val="0"/>
          <w:numId w:val="0"/>
        </w:numPr>
        <w:spacing w:after="0"/>
        <w:ind w:left="142"/>
        <w:rPr>
          <w:rFonts w:asciiTheme="minorHAnsi" w:eastAsiaTheme="minorHAnsi" w:hAnsiTheme="minorHAnsi" w:cstheme="minorHAnsi"/>
          <w:b/>
          <w:bCs/>
          <w:i/>
          <w:iCs/>
          <w:spacing w:val="0"/>
          <w:sz w:val="22"/>
          <w:highlight w:val="yellow"/>
          <w:lang w:val="en-US" w:eastAsia="en-US"/>
        </w:rPr>
      </w:pPr>
    </w:p>
    <w:tbl>
      <w:tblPr>
        <w:tblStyle w:val="TableGrid"/>
        <w:tblW w:w="5203" w:type="pct"/>
        <w:jc w:val="center"/>
        <w:tblLook w:val="04A0" w:firstRow="1" w:lastRow="0" w:firstColumn="1" w:lastColumn="0" w:noHBand="0" w:noVBand="1"/>
      </w:tblPr>
      <w:tblGrid>
        <w:gridCol w:w="896"/>
        <w:gridCol w:w="3421"/>
        <w:gridCol w:w="3419"/>
        <w:gridCol w:w="1694"/>
      </w:tblGrid>
      <w:tr w:rsidR="00CB2E91" w:rsidRPr="00E140AA" w14:paraId="687D7931" w14:textId="77777777" w:rsidTr="007C1BBC">
        <w:trPr>
          <w:tblHeader/>
          <w:jc w:val="center"/>
        </w:trPr>
        <w:tc>
          <w:tcPr>
            <w:tcW w:w="475" w:type="pct"/>
            <w:shd w:val="clear" w:color="auto" w:fill="AE2428"/>
          </w:tcPr>
          <w:p w14:paraId="7ADD12C2" w14:textId="77777777" w:rsidR="00CB2E91" w:rsidRPr="00E140AA" w:rsidRDefault="00CB2E91" w:rsidP="00CB2E91">
            <w:pPr>
              <w:contextualSpacing/>
              <w:jc w:val="center"/>
              <w:rPr>
                <w:rFonts w:eastAsia="Times New Roman" w:cstheme="minorHAnsi"/>
                <w:b/>
                <w:color w:val="FFFFFF"/>
                <w:lang w:val="en-US"/>
              </w:rPr>
            </w:pPr>
          </w:p>
          <w:p w14:paraId="26E215BF" w14:textId="5FD49ECD" w:rsidR="00CB2E91" w:rsidRPr="00E140AA" w:rsidRDefault="00CB2E91" w:rsidP="00CB2E91">
            <w:pPr>
              <w:contextualSpacing/>
              <w:jc w:val="center"/>
              <w:rPr>
                <w:rFonts w:eastAsia="Times New Roman" w:cstheme="minorHAnsi"/>
                <w:b/>
                <w:color w:val="FFFFFF"/>
                <w:lang w:val="en-US"/>
              </w:rPr>
            </w:pPr>
            <w:r w:rsidRPr="00E140AA">
              <w:rPr>
                <w:rFonts w:eastAsia="Times New Roman" w:cstheme="minorHAnsi"/>
                <w:b/>
                <w:color w:val="FFFFFF"/>
                <w:lang w:val="en-US"/>
              </w:rPr>
              <w:t>Phase</w:t>
            </w:r>
          </w:p>
        </w:tc>
        <w:tc>
          <w:tcPr>
            <w:tcW w:w="1814" w:type="pct"/>
            <w:shd w:val="clear" w:color="auto" w:fill="AE2428"/>
            <w:vAlign w:val="center"/>
          </w:tcPr>
          <w:p w14:paraId="56780C34" w14:textId="251E7EFD" w:rsidR="00CB2E91" w:rsidRPr="00E140AA" w:rsidRDefault="00CB2E91" w:rsidP="00CB2E91">
            <w:pPr>
              <w:contextualSpacing/>
              <w:jc w:val="center"/>
              <w:rPr>
                <w:rFonts w:eastAsia="Times New Roman" w:cstheme="minorHAnsi"/>
                <w:b/>
                <w:color w:val="FFFFFF"/>
                <w:lang w:val="en-US"/>
              </w:rPr>
            </w:pPr>
            <w:r w:rsidRPr="00E140AA">
              <w:rPr>
                <w:rFonts w:eastAsia="Times New Roman" w:cstheme="minorHAnsi"/>
                <w:b/>
                <w:color w:val="FFFFFF"/>
                <w:lang w:val="en-US"/>
              </w:rPr>
              <w:t>Expected deliverables</w:t>
            </w:r>
          </w:p>
        </w:tc>
        <w:tc>
          <w:tcPr>
            <w:tcW w:w="1813" w:type="pct"/>
            <w:shd w:val="clear" w:color="auto" w:fill="AE2428"/>
            <w:vAlign w:val="center"/>
          </w:tcPr>
          <w:p w14:paraId="5678F989" w14:textId="26D1BBDE" w:rsidR="00CB2E91" w:rsidRPr="00E140AA" w:rsidRDefault="00CB2E91" w:rsidP="008B3F89">
            <w:pPr>
              <w:spacing w:line="240" w:lineRule="auto"/>
              <w:contextualSpacing/>
              <w:jc w:val="center"/>
              <w:rPr>
                <w:rFonts w:eastAsia="Times New Roman" w:cstheme="minorHAnsi"/>
                <w:b/>
                <w:color w:val="FFFFFF"/>
                <w:lang w:val="en-US"/>
              </w:rPr>
            </w:pPr>
            <w:r w:rsidRPr="00E140AA">
              <w:rPr>
                <w:rFonts w:eastAsia="Times New Roman" w:cstheme="minorHAnsi"/>
                <w:b/>
                <w:color w:val="FFFFFF"/>
                <w:lang w:val="en-US"/>
              </w:rPr>
              <w:t>Indicative description tasks</w:t>
            </w:r>
          </w:p>
        </w:tc>
        <w:tc>
          <w:tcPr>
            <w:tcW w:w="898" w:type="pct"/>
            <w:shd w:val="clear" w:color="auto" w:fill="AE2428"/>
            <w:vAlign w:val="center"/>
          </w:tcPr>
          <w:p w14:paraId="7A09E404" w14:textId="5FF4FD95" w:rsidR="00CB2E91" w:rsidRPr="00E140AA" w:rsidRDefault="00CB2E91" w:rsidP="00E1156A">
            <w:pPr>
              <w:contextualSpacing/>
              <w:jc w:val="center"/>
              <w:rPr>
                <w:rFonts w:eastAsia="Times New Roman" w:cstheme="minorHAnsi"/>
                <w:b/>
                <w:color w:val="FFFFFF"/>
                <w:lang w:val="en-US"/>
              </w:rPr>
            </w:pPr>
            <w:r w:rsidRPr="00E140AA">
              <w:rPr>
                <w:rFonts w:eastAsia="Times New Roman" w:cstheme="minorHAnsi"/>
                <w:b/>
                <w:color w:val="FFFFFF"/>
                <w:lang w:val="en-US"/>
              </w:rPr>
              <w:t xml:space="preserve">Maximum expected </w:t>
            </w:r>
            <w:r w:rsidR="00E1156A" w:rsidRPr="00E140AA">
              <w:rPr>
                <w:rFonts w:eastAsia="Times New Roman" w:cstheme="minorHAnsi"/>
                <w:b/>
                <w:color w:val="FFFFFF"/>
                <w:lang w:val="en-US"/>
              </w:rPr>
              <w:t>days</w:t>
            </w:r>
          </w:p>
        </w:tc>
      </w:tr>
      <w:tr w:rsidR="00CB2E91" w:rsidRPr="00E140AA" w14:paraId="2EE74BE2" w14:textId="77777777" w:rsidTr="007C1BBC">
        <w:trPr>
          <w:jc w:val="center"/>
        </w:trPr>
        <w:tc>
          <w:tcPr>
            <w:tcW w:w="475" w:type="pct"/>
            <w:shd w:val="clear" w:color="auto" w:fill="F2F2F2" w:themeFill="background1" w:themeFillShade="F2"/>
          </w:tcPr>
          <w:p w14:paraId="394BC0D8" w14:textId="59940ECC" w:rsidR="00CB2E91" w:rsidRPr="00E140AA" w:rsidRDefault="007D126C" w:rsidP="00C1460E">
            <w:pPr>
              <w:contextualSpacing/>
              <w:rPr>
                <w:rFonts w:eastAsia="Times New Roman" w:cstheme="minorHAnsi"/>
                <w:b/>
                <w:lang w:val="en-US"/>
              </w:rPr>
            </w:pPr>
            <w:r w:rsidRPr="00E140AA">
              <w:rPr>
                <w:rFonts w:eastAsia="Times New Roman" w:cstheme="minorHAnsi"/>
                <w:b/>
                <w:lang w:val="en-US"/>
              </w:rPr>
              <w:t>1</w:t>
            </w:r>
          </w:p>
        </w:tc>
        <w:tc>
          <w:tcPr>
            <w:tcW w:w="1814" w:type="pct"/>
            <w:shd w:val="clear" w:color="auto" w:fill="F2F2F2" w:themeFill="background1" w:themeFillShade="F2"/>
            <w:vAlign w:val="center"/>
          </w:tcPr>
          <w:p w14:paraId="309F43DD" w14:textId="6DEA70E8" w:rsidR="00CB2E91" w:rsidRPr="00E140AA" w:rsidRDefault="00A172B9" w:rsidP="00C1460E">
            <w:pPr>
              <w:contextualSpacing/>
              <w:rPr>
                <w:rFonts w:eastAsia="Times New Roman" w:cstheme="minorHAnsi"/>
                <w:b/>
                <w:lang w:val="en-US"/>
              </w:rPr>
            </w:pPr>
            <w:r w:rsidRPr="00E140AA">
              <w:rPr>
                <w:rFonts w:eastAsia="Times New Roman" w:cstheme="minorHAnsi"/>
                <w:b/>
                <w:lang w:val="en-US"/>
              </w:rPr>
              <w:t>Inception report</w:t>
            </w:r>
          </w:p>
        </w:tc>
        <w:tc>
          <w:tcPr>
            <w:tcW w:w="1813" w:type="pct"/>
          </w:tcPr>
          <w:p w14:paraId="68FB40D0" w14:textId="31B83331" w:rsidR="003B7239" w:rsidRPr="00E140AA" w:rsidRDefault="00A172B9" w:rsidP="008B3F89">
            <w:pPr>
              <w:autoSpaceDE w:val="0"/>
              <w:autoSpaceDN w:val="0"/>
              <w:adjustRightInd w:val="0"/>
              <w:spacing w:line="240" w:lineRule="auto"/>
              <w:jc w:val="both"/>
              <w:rPr>
                <w:rFonts w:eastAsia="Calibri" w:cstheme="minorHAnsi"/>
                <w:lang w:val="en-US"/>
              </w:rPr>
            </w:pPr>
            <w:r w:rsidRPr="00E140AA">
              <w:rPr>
                <w:rFonts w:eastAsia="Calibri" w:cstheme="minorHAnsi"/>
                <w:lang w:val="en-US"/>
              </w:rPr>
              <w:t>For approval from DRC, before proceeding to subsequent deliverables</w:t>
            </w:r>
          </w:p>
        </w:tc>
        <w:tc>
          <w:tcPr>
            <w:tcW w:w="898" w:type="pct"/>
            <w:vAlign w:val="center"/>
          </w:tcPr>
          <w:p w14:paraId="09F24900" w14:textId="2325D19E" w:rsidR="00CB2E91" w:rsidRPr="00E140AA" w:rsidRDefault="006A7AC6" w:rsidP="00E1156A">
            <w:pPr>
              <w:contextualSpacing/>
              <w:jc w:val="center"/>
              <w:rPr>
                <w:rFonts w:eastAsia="Times New Roman" w:cstheme="minorHAnsi"/>
                <w:lang w:val="en-US"/>
              </w:rPr>
            </w:pPr>
            <w:r w:rsidRPr="00E140AA">
              <w:rPr>
                <w:rFonts w:eastAsia="Times New Roman" w:cstheme="minorHAnsi"/>
                <w:b/>
                <w:lang w:val="en-US"/>
              </w:rPr>
              <w:t>3</w:t>
            </w:r>
          </w:p>
        </w:tc>
      </w:tr>
      <w:tr w:rsidR="00CB2E91" w:rsidRPr="00E140AA" w14:paraId="63CC64F1" w14:textId="77777777" w:rsidTr="007C1BBC">
        <w:trPr>
          <w:jc w:val="center"/>
        </w:trPr>
        <w:tc>
          <w:tcPr>
            <w:tcW w:w="475" w:type="pct"/>
            <w:shd w:val="clear" w:color="auto" w:fill="F2F2F2" w:themeFill="background1" w:themeFillShade="F2"/>
          </w:tcPr>
          <w:p w14:paraId="57DF3997" w14:textId="616FBB57" w:rsidR="00CB2E91" w:rsidRPr="00E140AA" w:rsidRDefault="007D126C" w:rsidP="00C1460E">
            <w:pPr>
              <w:contextualSpacing/>
              <w:rPr>
                <w:rFonts w:eastAsia="Times New Roman" w:cstheme="minorHAnsi"/>
                <w:b/>
                <w:lang w:val="en-US"/>
              </w:rPr>
            </w:pPr>
            <w:r w:rsidRPr="00E140AA">
              <w:rPr>
                <w:rFonts w:eastAsia="Times New Roman" w:cstheme="minorHAnsi"/>
                <w:b/>
                <w:lang w:val="en-US"/>
              </w:rPr>
              <w:lastRenderedPageBreak/>
              <w:t>2</w:t>
            </w:r>
            <w:r w:rsidR="00CB2E91" w:rsidRPr="00E140AA">
              <w:rPr>
                <w:rFonts w:eastAsia="Times New Roman" w:cstheme="minorHAnsi"/>
                <w:b/>
                <w:lang w:val="en-US"/>
              </w:rPr>
              <w:t xml:space="preserve"> </w:t>
            </w:r>
          </w:p>
        </w:tc>
        <w:tc>
          <w:tcPr>
            <w:tcW w:w="1814" w:type="pct"/>
            <w:shd w:val="clear" w:color="auto" w:fill="F2F2F2" w:themeFill="background1" w:themeFillShade="F2"/>
            <w:vAlign w:val="center"/>
          </w:tcPr>
          <w:p w14:paraId="7A56F07E" w14:textId="3166443B" w:rsidR="00CB2E91" w:rsidRPr="00E140AA" w:rsidRDefault="00A172B9" w:rsidP="00C1460E">
            <w:pPr>
              <w:contextualSpacing/>
              <w:rPr>
                <w:rFonts w:eastAsia="Times New Roman" w:cstheme="minorHAnsi"/>
                <w:b/>
                <w:lang w:val="en-US"/>
              </w:rPr>
            </w:pPr>
            <w:r w:rsidRPr="00E140AA">
              <w:rPr>
                <w:rFonts w:eastAsia="Times New Roman" w:cstheme="minorHAnsi"/>
                <w:b/>
                <w:lang w:val="en-US"/>
              </w:rPr>
              <w:t>Literature review (Max 10 pages)</w:t>
            </w:r>
          </w:p>
        </w:tc>
        <w:tc>
          <w:tcPr>
            <w:tcW w:w="1813" w:type="pct"/>
          </w:tcPr>
          <w:p w14:paraId="74551857" w14:textId="2EC811CE" w:rsidR="005D4D20" w:rsidRPr="00E140AA" w:rsidRDefault="00A172B9" w:rsidP="008B3F89">
            <w:pPr>
              <w:autoSpaceDE w:val="0"/>
              <w:autoSpaceDN w:val="0"/>
              <w:adjustRightInd w:val="0"/>
              <w:spacing w:line="240" w:lineRule="auto"/>
              <w:jc w:val="both"/>
              <w:rPr>
                <w:rFonts w:eastAsia="Times New Roman" w:cstheme="minorHAnsi"/>
                <w:lang w:val="en-US"/>
              </w:rPr>
            </w:pPr>
            <w:r w:rsidRPr="00E140AA">
              <w:rPr>
                <w:rFonts w:eastAsia="Calibri" w:cstheme="minorHAnsi"/>
                <w:lang w:val="en-US"/>
              </w:rPr>
              <w:t xml:space="preserve">For </w:t>
            </w:r>
            <w:r w:rsidR="006D696C" w:rsidRPr="00E140AA">
              <w:rPr>
                <w:rFonts w:eastAsia="Calibri" w:cstheme="minorHAnsi"/>
                <w:lang w:val="en-US"/>
              </w:rPr>
              <w:t xml:space="preserve">discussion </w:t>
            </w:r>
            <w:r w:rsidR="008409FB" w:rsidRPr="00E140AA">
              <w:rPr>
                <w:rFonts w:eastAsia="Calibri" w:cstheme="minorHAnsi"/>
                <w:lang w:val="en-US"/>
              </w:rPr>
              <w:t>with</w:t>
            </w:r>
            <w:r w:rsidR="008A3EAC">
              <w:rPr>
                <w:rFonts w:eastAsia="Calibri" w:cstheme="minorHAnsi"/>
                <w:lang w:val="en-US"/>
              </w:rPr>
              <w:t>,</w:t>
            </w:r>
            <w:r w:rsidR="008409FB" w:rsidRPr="00E140AA">
              <w:rPr>
                <w:rFonts w:eastAsia="Calibri" w:cstheme="minorHAnsi"/>
                <w:lang w:val="en-US"/>
              </w:rPr>
              <w:t xml:space="preserve"> and</w:t>
            </w:r>
            <w:r w:rsidR="006D696C" w:rsidRPr="00E140AA">
              <w:rPr>
                <w:rFonts w:eastAsia="Calibri" w:cstheme="minorHAnsi"/>
                <w:lang w:val="en-US"/>
              </w:rPr>
              <w:t xml:space="preserve"> </w:t>
            </w:r>
            <w:r w:rsidRPr="00E140AA">
              <w:rPr>
                <w:rFonts w:eastAsia="Calibri" w:cstheme="minorHAnsi"/>
                <w:lang w:val="en-US"/>
              </w:rPr>
              <w:t xml:space="preserve">approval </w:t>
            </w:r>
            <w:r w:rsidR="008409FB" w:rsidRPr="00E140AA">
              <w:rPr>
                <w:rFonts w:eastAsia="Calibri" w:cstheme="minorHAnsi"/>
                <w:lang w:val="en-US"/>
              </w:rPr>
              <w:t>by</w:t>
            </w:r>
            <w:r w:rsidRPr="00E140AA">
              <w:rPr>
                <w:rFonts w:eastAsia="Calibri" w:cstheme="minorHAnsi"/>
                <w:lang w:val="en-US"/>
              </w:rPr>
              <w:t xml:space="preserve"> DRC, before proceeding to subsequent deliverables</w:t>
            </w:r>
          </w:p>
        </w:tc>
        <w:tc>
          <w:tcPr>
            <w:tcW w:w="898" w:type="pct"/>
            <w:vAlign w:val="center"/>
          </w:tcPr>
          <w:p w14:paraId="7F93CA7F" w14:textId="7CE76732" w:rsidR="00CB2E91" w:rsidRPr="00E140AA" w:rsidRDefault="006C6E9E" w:rsidP="00E1156A">
            <w:pPr>
              <w:contextualSpacing/>
              <w:jc w:val="center"/>
              <w:rPr>
                <w:rFonts w:eastAsia="Times New Roman" w:cstheme="minorHAnsi"/>
                <w:bCs/>
                <w:lang w:val="en-US"/>
              </w:rPr>
            </w:pPr>
            <w:r w:rsidRPr="00E140AA">
              <w:rPr>
                <w:rFonts w:eastAsia="Times New Roman" w:cstheme="minorHAnsi"/>
                <w:b/>
                <w:lang w:val="en-US"/>
              </w:rPr>
              <w:t>4</w:t>
            </w:r>
          </w:p>
        </w:tc>
      </w:tr>
      <w:tr w:rsidR="00A172B9" w:rsidRPr="00E140AA" w14:paraId="4DA5DA70" w14:textId="77777777" w:rsidTr="007C1BBC">
        <w:trPr>
          <w:jc w:val="center"/>
        </w:trPr>
        <w:tc>
          <w:tcPr>
            <w:tcW w:w="475" w:type="pct"/>
            <w:shd w:val="clear" w:color="auto" w:fill="F2F2F2" w:themeFill="background1" w:themeFillShade="F2"/>
          </w:tcPr>
          <w:p w14:paraId="7294ED02" w14:textId="1672ECD2" w:rsidR="00A172B9" w:rsidRPr="00E140AA" w:rsidRDefault="007D126C" w:rsidP="00C1460E">
            <w:pPr>
              <w:contextualSpacing/>
              <w:rPr>
                <w:rFonts w:eastAsia="Times New Roman" w:cstheme="minorHAnsi"/>
                <w:b/>
                <w:lang w:val="en-US"/>
              </w:rPr>
            </w:pPr>
            <w:r w:rsidRPr="00E140AA">
              <w:rPr>
                <w:rFonts w:eastAsia="Times New Roman" w:cstheme="minorHAnsi"/>
                <w:b/>
                <w:lang w:val="en-US"/>
              </w:rPr>
              <w:t>3</w:t>
            </w:r>
          </w:p>
        </w:tc>
        <w:tc>
          <w:tcPr>
            <w:tcW w:w="1814" w:type="pct"/>
            <w:shd w:val="clear" w:color="auto" w:fill="F2F2F2" w:themeFill="background1" w:themeFillShade="F2"/>
            <w:vAlign w:val="center"/>
          </w:tcPr>
          <w:p w14:paraId="565568A0" w14:textId="728B93D2" w:rsidR="00A172B9" w:rsidRPr="00E140AA" w:rsidRDefault="00A172B9" w:rsidP="00C1460E">
            <w:pPr>
              <w:contextualSpacing/>
              <w:rPr>
                <w:rFonts w:eastAsia="Times New Roman" w:cstheme="minorHAnsi"/>
                <w:b/>
                <w:lang w:val="en-US"/>
              </w:rPr>
            </w:pPr>
            <w:r w:rsidRPr="00E140AA">
              <w:rPr>
                <w:rFonts w:eastAsia="Times New Roman" w:cstheme="minorHAnsi"/>
                <w:b/>
                <w:lang w:val="en-US"/>
              </w:rPr>
              <w:t>Baseline mapping</w:t>
            </w:r>
            <w:r w:rsidR="00264037">
              <w:rPr>
                <w:rFonts w:eastAsia="Times New Roman" w:cstheme="minorHAnsi"/>
                <w:b/>
                <w:lang w:val="en-US"/>
              </w:rPr>
              <w:t xml:space="preserve"> of community-led initiatives supported by diaspora</w:t>
            </w:r>
            <w:r w:rsidRPr="00E140AA">
              <w:rPr>
                <w:rFonts w:eastAsia="Times New Roman" w:cstheme="minorHAnsi"/>
                <w:b/>
                <w:lang w:val="en-US"/>
              </w:rPr>
              <w:t xml:space="preserve"> (Max 10 pages)</w:t>
            </w:r>
          </w:p>
        </w:tc>
        <w:tc>
          <w:tcPr>
            <w:tcW w:w="1813" w:type="pct"/>
          </w:tcPr>
          <w:p w14:paraId="442C9103" w14:textId="073A9A03" w:rsidR="00A172B9" w:rsidRDefault="00044B93" w:rsidP="008B3F89">
            <w:pPr>
              <w:autoSpaceDE w:val="0"/>
              <w:autoSpaceDN w:val="0"/>
              <w:adjustRightInd w:val="0"/>
              <w:spacing w:after="0" w:line="240" w:lineRule="auto"/>
              <w:jc w:val="both"/>
              <w:rPr>
                <w:rFonts w:eastAsia="Times New Roman" w:cstheme="minorHAnsi"/>
                <w:lang w:val="en-US"/>
              </w:rPr>
            </w:pPr>
            <w:r w:rsidRPr="00E140AA">
              <w:rPr>
                <w:rFonts w:eastAsia="Times New Roman" w:cstheme="minorHAnsi"/>
                <w:lang w:val="en-US"/>
              </w:rPr>
              <w:t xml:space="preserve">Upon presentation of the baseline findings, </w:t>
            </w:r>
            <w:r w:rsidR="00264037">
              <w:rPr>
                <w:rFonts w:eastAsia="Times New Roman" w:cstheme="minorHAnsi"/>
                <w:lang w:val="en-US"/>
              </w:rPr>
              <w:t>a meeting should be held between</w:t>
            </w:r>
            <w:r w:rsidRPr="00E140AA">
              <w:rPr>
                <w:rFonts w:eastAsia="Times New Roman" w:cstheme="minorHAnsi"/>
                <w:lang w:val="en-US"/>
              </w:rPr>
              <w:t xml:space="preserve"> the consultant and DRC </w:t>
            </w:r>
            <w:r w:rsidR="00264037">
              <w:rPr>
                <w:rFonts w:eastAsia="Times New Roman" w:cstheme="minorHAnsi"/>
                <w:lang w:val="en-US"/>
              </w:rPr>
              <w:t>to discuss any implications for documentation of processes</w:t>
            </w:r>
          </w:p>
          <w:p w14:paraId="259BA88E" w14:textId="7B2B38BC" w:rsidR="004773C6" w:rsidRPr="00E140AA" w:rsidRDefault="004773C6" w:rsidP="008B3F89">
            <w:pPr>
              <w:autoSpaceDE w:val="0"/>
              <w:autoSpaceDN w:val="0"/>
              <w:adjustRightInd w:val="0"/>
              <w:spacing w:after="0" w:line="240" w:lineRule="auto"/>
              <w:jc w:val="both"/>
              <w:rPr>
                <w:rFonts w:eastAsia="Times New Roman" w:cstheme="minorHAnsi"/>
                <w:lang w:val="en-US"/>
              </w:rPr>
            </w:pPr>
          </w:p>
        </w:tc>
        <w:tc>
          <w:tcPr>
            <w:tcW w:w="898" w:type="pct"/>
            <w:vAlign w:val="center"/>
          </w:tcPr>
          <w:p w14:paraId="5F9E0EAD" w14:textId="74C3E6C1" w:rsidR="00A172B9" w:rsidRPr="00E140AA" w:rsidRDefault="00287DF6" w:rsidP="00E1156A">
            <w:pPr>
              <w:contextualSpacing/>
              <w:jc w:val="center"/>
              <w:rPr>
                <w:rFonts w:eastAsia="Times New Roman" w:cstheme="minorHAnsi"/>
                <w:b/>
                <w:lang w:val="en-US"/>
              </w:rPr>
            </w:pPr>
            <w:r w:rsidRPr="00E140AA">
              <w:rPr>
                <w:rFonts w:eastAsia="Times New Roman" w:cstheme="minorHAnsi"/>
                <w:b/>
                <w:lang w:val="en-US"/>
              </w:rPr>
              <w:t>8</w:t>
            </w:r>
          </w:p>
        </w:tc>
      </w:tr>
      <w:tr w:rsidR="00A172B9" w:rsidRPr="00E140AA" w14:paraId="526CA369" w14:textId="77777777" w:rsidTr="007C1BBC">
        <w:trPr>
          <w:jc w:val="center"/>
        </w:trPr>
        <w:tc>
          <w:tcPr>
            <w:tcW w:w="475" w:type="pct"/>
            <w:shd w:val="clear" w:color="auto" w:fill="F2F2F2" w:themeFill="background1" w:themeFillShade="F2"/>
          </w:tcPr>
          <w:p w14:paraId="2FE7F683" w14:textId="51F40390" w:rsidR="00A172B9" w:rsidRPr="00E140AA" w:rsidRDefault="007D126C" w:rsidP="00C1460E">
            <w:pPr>
              <w:contextualSpacing/>
              <w:rPr>
                <w:rFonts w:eastAsia="Times New Roman" w:cstheme="minorHAnsi"/>
                <w:b/>
                <w:lang w:val="en-US"/>
              </w:rPr>
            </w:pPr>
            <w:r w:rsidRPr="00E140AA">
              <w:rPr>
                <w:rFonts w:eastAsia="Times New Roman" w:cstheme="minorHAnsi"/>
                <w:b/>
                <w:lang w:val="en-US"/>
              </w:rPr>
              <w:t>4</w:t>
            </w:r>
          </w:p>
        </w:tc>
        <w:tc>
          <w:tcPr>
            <w:tcW w:w="1814" w:type="pct"/>
            <w:shd w:val="clear" w:color="auto" w:fill="F2F2F2" w:themeFill="background1" w:themeFillShade="F2"/>
            <w:vAlign w:val="center"/>
          </w:tcPr>
          <w:p w14:paraId="70E8CAE4" w14:textId="5C65FDEB" w:rsidR="00A172B9" w:rsidRPr="00E140AA" w:rsidRDefault="00264037" w:rsidP="00C1460E">
            <w:pPr>
              <w:contextualSpacing/>
              <w:rPr>
                <w:rFonts w:eastAsia="Times New Roman" w:cstheme="minorHAnsi"/>
                <w:b/>
                <w:lang w:val="en-US"/>
              </w:rPr>
            </w:pPr>
            <w:r>
              <w:rPr>
                <w:rFonts w:eastAsia="Times New Roman" w:cstheme="minorHAnsi"/>
                <w:b/>
                <w:lang w:val="en-US"/>
              </w:rPr>
              <w:t xml:space="preserve">Documentation of processes </w:t>
            </w:r>
            <w:r w:rsidR="00753642">
              <w:rPr>
                <w:rFonts w:eastAsia="Times New Roman" w:cstheme="minorHAnsi"/>
                <w:b/>
                <w:lang w:val="en-US"/>
              </w:rPr>
              <w:t>mainly through KIIs and possibly also through FGDs</w:t>
            </w:r>
          </w:p>
        </w:tc>
        <w:tc>
          <w:tcPr>
            <w:tcW w:w="1813" w:type="pct"/>
          </w:tcPr>
          <w:p w14:paraId="1C715B3F" w14:textId="3960B61E" w:rsidR="00A172B9" w:rsidRDefault="006F177C" w:rsidP="008B3F89">
            <w:pPr>
              <w:autoSpaceDE w:val="0"/>
              <w:autoSpaceDN w:val="0"/>
              <w:adjustRightInd w:val="0"/>
              <w:spacing w:after="0" w:line="240" w:lineRule="auto"/>
              <w:jc w:val="both"/>
              <w:rPr>
                <w:rFonts w:eastAsia="Times New Roman" w:cstheme="minorHAnsi"/>
                <w:lang w:val="en-US"/>
              </w:rPr>
            </w:pPr>
            <w:r w:rsidRPr="00E140AA">
              <w:rPr>
                <w:rFonts w:eastAsia="Times New Roman" w:cstheme="minorHAnsi"/>
                <w:lang w:val="en-US"/>
              </w:rPr>
              <w:t xml:space="preserve">Besides the detailed description of </w:t>
            </w:r>
            <w:r w:rsidR="004773C6">
              <w:rPr>
                <w:rFonts w:eastAsia="Times New Roman" w:cstheme="minorHAnsi"/>
                <w:lang w:val="en-US"/>
              </w:rPr>
              <w:t>the processes for community-led initiatives</w:t>
            </w:r>
            <w:r w:rsidR="00E53F54" w:rsidRPr="00E140AA">
              <w:rPr>
                <w:rFonts w:eastAsia="Times New Roman" w:cstheme="minorHAnsi"/>
                <w:lang w:val="en-US"/>
              </w:rPr>
              <w:t>, the transcripts</w:t>
            </w:r>
            <w:r w:rsidR="00CD51A3" w:rsidRPr="00E140AA">
              <w:rPr>
                <w:rFonts w:eastAsia="Times New Roman" w:cstheme="minorHAnsi"/>
                <w:lang w:val="en-US"/>
              </w:rPr>
              <w:t xml:space="preserve"> (including </w:t>
            </w:r>
            <w:r w:rsidR="00385B0A" w:rsidRPr="00E140AA">
              <w:rPr>
                <w:rFonts w:eastAsia="Times New Roman" w:cstheme="minorHAnsi"/>
                <w:lang w:val="en-US"/>
              </w:rPr>
              <w:t>contact details)</w:t>
            </w:r>
            <w:r w:rsidR="00E53F54" w:rsidRPr="00E140AA">
              <w:rPr>
                <w:rFonts w:eastAsia="Times New Roman" w:cstheme="minorHAnsi"/>
                <w:lang w:val="en-US"/>
              </w:rPr>
              <w:t xml:space="preserve"> will be valuable </w:t>
            </w:r>
            <w:r w:rsidR="00CD51A3" w:rsidRPr="00E140AA">
              <w:rPr>
                <w:rFonts w:eastAsia="Times New Roman" w:cstheme="minorHAnsi"/>
                <w:lang w:val="en-US"/>
              </w:rPr>
              <w:t>for subsequent engagement with stakeholders</w:t>
            </w:r>
            <w:r w:rsidR="009E2B66" w:rsidRPr="00E140AA">
              <w:rPr>
                <w:rFonts w:eastAsia="Times New Roman" w:cstheme="minorHAnsi"/>
                <w:lang w:val="en-US"/>
              </w:rPr>
              <w:t>.</w:t>
            </w:r>
          </w:p>
          <w:p w14:paraId="2DBC7BB9" w14:textId="6BDD1B68" w:rsidR="004773C6" w:rsidRPr="00E140AA" w:rsidRDefault="004773C6" w:rsidP="008B3F89">
            <w:pPr>
              <w:autoSpaceDE w:val="0"/>
              <w:autoSpaceDN w:val="0"/>
              <w:adjustRightInd w:val="0"/>
              <w:spacing w:after="0" w:line="240" w:lineRule="auto"/>
              <w:jc w:val="both"/>
              <w:rPr>
                <w:rFonts w:eastAsia="Times New Roman" w:cstheme="minorHAnsi"/>
                <w:lang w:val="en-US"/>
              </w:rPr>
            </w:pPr>
          </w:p>
        </w:tc>
        <w:tc>
          <w:tcPr>
            <w:tcW w:w="898" w:type="pct"/>
            <w:vAlign w:val="center"/>
          </w:tcPr>
          <w:p w14:paraId="32E33B74" w14:textId="01B5095C" w:rsidR="00A172B9" w:rsidRPr="00E140AA" w:rsidRDefault="00676C28" w:rsidP="00E1156A">
            <w:pPr>
              <w:contextualSpacing/>
              <w:jc w:val="center"/>
              <w:rPr>
                <w:rFonts w:eastAsia="Times New Roman" w:cstheme="minorHAnsi"/>
                <w:b/>
                <w:lang w:val="en-US"/>
              </w:rPr>
            </w:pPr>
            <w:r w:rsidRPr="00E140AA">
              <w:rPr>
                <w:rFonts w:eastAsia="Times New Roman" w:cstheme="minorHAnsi"/>
                <w:b/>
                <w:lang w:val="en-US"/>
              </w:rPr>
              <w:t>1</w:t>
            </w:r>
            <w:r w:rsidR="007B6FA0">
              <w:rPr>
                <w:rFonts w:eastAsia="Times New Roman" w:cstheme="minorHAnsi"/>
                <w:b/>
                <w:lang w:val="en-US"/>
              </w:rPr>
              <w:t>4</w:t>
            </w:r>
          </w:p>
        </w:tc>
      </w:tr>
      <w:tr w:rsidR="00753642" w:rsidRPr="00E140AA" w14:paraId="747E86EB" w14:textId="77777777" w:rsidTr="007C1BBC">
        <w:trPr>
          <w:jc w:val="center"/>
        </w:trPr>
        <w:tc>
          <w:tcPr>
            <w:tcW w:w="475" w:type="pct"/>
            <w:shd w:val="clear" w:color="auto" w:fill="F2F2F2" w:themeFill="background1" w:themeFillShade="F2"/>
          </w:tcPr>
          <w:p w14:paraId="2F1B85F6" w14:textId="77777777" w:rsidR="00753642" w:rsidRPr="00E140AA" w:rsidRDefault="00753642" w:rsidP="00C1460E">
            <w:pPr>
              <w:contextualSpacing/>
              <w:rPr>
                <w:rFonts w:eastAsia="Times New Roman" w:cstheme="minorHAnsi"/>
                <w:b/>
                <w:lang w:val="en-US"/>
              </w:rPr>
            </w:pPr>
          </w:p>
        </w:tc>
        <w:tc>
          <w:tcPr>
            <w:tcW w:w="1814" w:type="pct"/>
            <w:shd w:val="clear" w:color="auto" w:fill="F2F2F2" w:themeFill="background1" w:themeFillShade="F2"/>
            <w:vAlign w:val="center"/>
          </w:tcPr>
          <w:p w14:paraId="4DEEFA45" w14:textId="5141AAAF" w:rsidR="00753642" w:rsidRPr="00E140AA" w:rsidRDefault="00753642" w:rsidP="00C1460E">
            <w:pPr>
              <w:contextualSpacing/>
              <w:rPr>
                <w:rFonts w:cstheme="minorHAnsi"/>
                <w:b/>
                <w:lang w:val="en-US"/>
              </w:rPr>
            </w:pPr>
            <w:r>
              <w:rPr>
                <w:rFonts w:cstheme="minorHAnsi"/>
                <w:b/>
                <w:lang w:val="en-US"/>
              </w:rPr>
              <w:t>Documentation of lessons learned and best practice cases</w:t>
            </w:r>
          </w:p>
        </w:tc>
        <w:tc>
          <w:tcPr>
            <w:tcW w:w="1813" w:type="pct"/>
          </w:tcPr>
          <w:p w14:paraId="045DF9EB" w14:textId="77777777" w:rsidR="00753642" w:rsidRDefault="00753642" w:rsidP="008B3F89">
            <w:pPr>
              <w:autoSpaceDE w:val="0"/>
              <w:autoSpaceDN w:val="0"/>
              <w:adjustRightInd w:val="0"/>
              <w:spacing w:after="0" w:line="240" w:lineRule="auto"/>
              <w:jc w:val="both"/>
              <w:rPr>
                <w:rFonts w:eastAsia="Times New Roman" w:cstheme="minorHAnsi"/>
                <w:lang w:val="en-US"/>
              </w:rPr>
            </w:pPr>
            <w:r>
              <w:rPr>
                <w:rFonts w:eastAsia="Times New Roman" w:cstheme="minorHAnsi"/>
                <w:lang w:val="en-US"/>
              </w:rPr>
              <w:t xml:space="preserve">This can be done as an integral part of the process documentation. It is however essential to have </w:t>
            </w:r>
            <w:r w:rsidR="004773C6">
              <w:rPr>
                <w:rFonts w:eastAsia="Times New Roman" w:cstheme="minorHAnsi"/>
                <w:lang w:val="en-US"/>
              </w:rPr>
              <w:t>lessons learned and best practices cases</w:t>
            </w:r>
            <w:r>
              <w:rPr>
                <w:rFonts w:eastAsia="Times New Roman" w:cstheme="minorHAnsi"/>
                <w:lang w:val="en-US"/>
              </w:rPr>
              <w:t xml:space="preserve"> separately spelled out. </w:t>
            </w:r>
          </w:p>
          <w:p w14:paraId="640402FA" w14:textId="2458F93A" w:rsidR="004773C6" w:rsidRPr="00E140AA" w:rsidRDefault="004773C6" w:rsidP="008B3F89">
            <w:pPr>
              <w:autoSpaceDE w:val="0"/>
              <w:autoSpaceDN w:val="0"/>
              <w:adjustRightInd w:val="0"/>
              <w:spacing w:after="0" w:line="240" w:lineRule="auto"/>
              <w:jc w:val="both"/>
              <w:rPr>
                <w:rFonts w:eastAsia="Times New Roman" w:cstheme="minorHAnsi"/>
                <w:lang w:val="en-US"/>
              </w:rPr>
            </w:pPr>
          </w:p>
        </w:tc>
        <w:tc>
          <w:tcPr>
            <w:tcW w:w="898" w:type="pct"/>
            <w:vAlign w:val="center"/>
          </w:tcPr>
          <w:p w14:paraId="08F32FD4" w14:textId="19C6C031" w:rsidR="00753642" w:rsidRPr="00E140AA" w:rsidRDefault="004773C6" w:rsidP="00E1156A">
            <w:pPr>
              <w:contextualSpacing/>
              <w:jc w:val="center"/>
              <w:rPr>
                <w:rFonts w:eastAsia="Times New Roman" w:cstheme="minorHAnsi"/>
                <w:b/>
                <w:lang w:val="en-US"/>
              </w:rPr>
            </w:pPr>
            <w:r>
              <w:rPr>
                <w:rFonts w:eastAsia="Times New Roman" w:cstheme="minorHAnsi"/>
                <w:b/>
                <w:lang w:val="en-US"/>
              </w:rPr>
              <w:t>2</w:t>
            </w:r>
          </w:p>
        </w:tc>
      </w:tr>
      <w:tr w:rsidR="00A172B9" w:rsidRPr="00E140AA" w14:paraId="5604A332" w14:textId="77777777" w:rsidTr="007C1BBC">
        <w:trPr>
          <w:jc w:val="center"/>
        </w:trPr>
        <w:tc>
          <w:tcPr>
            <w:tcW w:w="475" w:type="pct"/>
            <w:shd w:val="clear" w:color="auto" w:fill="F2F2F2" w:themeFill="background1" w:themeFillShade="F2"/>
          </w:tcPr>
          <w:p w14:paraId="0680381D" w14:textId="19398BE6" w:rsidR="00A172B9" w:rsidRPr="00E140AA" w:rsidRDefault="007D126C" w:rsidP="00C1460E">
            <w:pPr>
              <w:contextualSpacing/>
              <w:rPr>
                <w:rFonts w:eastAsia="Times New Roman" w:cstheme="minorHAnsi"/>
                <w:b/>
                <w:lang w:val="en-US"/>
              </w:rPr>
            </w:pPr>
            <w:r w:rsidRPr="00E140AA">
              <w:rPr>
                <w:rFonts w:eastAsia="Times New Roman" w:cstheme="minorHAnsi"/>
                <w:b/>
                <w:lang w:val="en-US"/>
              </w:rPr>
              <w:t>5</w:t>
            </w:r>
          </w:p>
        </w:tc>
        <w:tc>
          <w:tcPr>
            <w:tcW w:w="1814" w:type="pct"/>
            <w:shd w:val="clear" w:color="auto" w:fill="F2F2F2" w:themeFill="background1" w:themeFillShade="F2"/>
            <w:vAlign w:val="center"/>
          </w:tcPr>
          <w:p w14:paraId="7FF5625C" w14:textId="3CCA6B20" w:rsidR="00A172B9" w:rsidRPr="00E140AA" w:rsidRDefault="00A172B9" w:rsidP="00C1460E">
            <w:pPr>
              <w:contextualSpacing/>
              <w:rPr>
                <w:rFonts w:eastAsia="Times New Roman" w:cstheme="minorHAnsi"/>
                <w:b/>
                <w:lang w:val="en-US"/>
              </w:rPr>
            </w:pPr>
            <w:r w:rsidRPr="00E140AA">
              <w:rPr>
                <w:rFonts w:cstheme="minorHAnsi"/>
                <w:b/>
                <w:lang w:val="en-US"/>
              </w:rPr>
              <w:t xml:space="preserve">Outline of the institutional </w:t>
            </w:r>
            <w:r w:rsidR="008A0ABA" w:rsidRPr="00E140AA">
              <w:rPr>
                <w:rFonts w:cstheme="minorHAnsi"/>
                <w:b/>
                <w:lang w:val="en-US"/>
              </w:rPr>
              <w:t xml:space="preserve">and legal </w:t>
            </w:r>
            <w:r w:rsidRPr="00E140AA">
              <w:rPr>
                <w:rFonts w:cstheme="minorHAnsi"/>
                <w:b/>
                <w:lang w:val="en-US"/>
              </w:rPr>
              <w:t>framework for diaspora business engagement. (Max 5 pages)</w:t>
            </w:r>
          </w:p>
        </w:tc>
        <w:tc>
          <w:tcPr>
            <w:tcW w:w="1813" w:type="pct"/>
          </w:tcPr>
          <w:p w14:paraId="03CB5B9C" w14:textId="3F0CD6C4" w:rsidR="00A172B9" w:rsidRPr="00E140AA" w:rsidRDefault="00A172B9" w:rsidP="008B3F89">
            <w:pPr>
              <w:autoSpaceDE w:val="0"/>
              <w:autoSpaceDN w:val="0"/>
              <w:adjustRightInd w:val="0"/>
              <w:spacing w:after="0" w:line="240" w:lineRule="auto"/>
              <w:jc w:val="both"/>
              <w:rPr>
                <w:rFonts w:eastAsia="Times New Roman" w:cstheme="minorHAnsi"/>
                <w:lang w:val="en-US"/>
              </w:rPr>
            </w:pPr>
          </w:p>
        </w:tc>
        <w:tc>
          <w:tcPr>
            <w:tcW w:w="898" w:type="pct"/>
            <w:vAlign w:val="center"/>
          </w:tcPr>
          <w:p w14:paraId="2B8630A3" w14:textId="6A97F58B" w:rsidR="00A172B9" w:rsidRPr="00E140AA" w:rsidRDefault="004773C6" w:rsidP="00E1156A">
            <w:pPr>
              <w:contextualSpacing/>
              <w:jc w:val="center"/>
              <w:rPr>
                <w:rFonts w:eastAsia="Times New Roman" w:cstheme="minorHAnsi"/>
                <w:b/>
                <w:lang w:val="en-US"/>
              </w:rPr>
            </w:pPr>
            <w:r>
              <w:rPr>
                <w:rFonts w:eastAsia="Times New Roman" w:cstheme="minorHAnsi"/>
                <w:b/>
                <w:lang w:val="en-US"/>
              </w:rPr>
              <w:t>1</w:t>
            </w:r>
          </w:p>
        </w:tc>
      </w:tr>
      <w:tr w:rsidR="008749A4" w:rsidRPr="00E140AA" w14:paraId="6E5346C4" w14:textId="77777777" w:rsidTr="007C1BBC">
        <w:trPr>
          <w:jc w:val="center"/>
        </w:trPr>
        <w:tc>
          <w:tcPr>
            <w:tcW w:w="475" w:type="pct"/>
            <w:shd w:val="clear" w:color="auto" w:fill="F2F2F2" w:themeFill="background1" w:themeFillShade="F2"/>
          </w:tcPr>
          <w:p w14:paraId="28B5D9F0" w14:textId="2C6439C4" w:rsidR="008749A4" w:rsidRPr="00E140AA" w:rsidRDefault="002B17DA" w:rsidP="00C1460E">
            <w:pPr>
              <w:contextualSpacing/>
              <w:rPr>
                <w:rFonts w:eastAsia="Times New Roman" w:cstheme="minorHAnsi"/>
                <w:b/>
                <w:lang w:val="en-US"/>
              </w:rPr>
            </w:pPr>
            <w:r w:rsidRPr="00E140AA">
              <w:rPr>
                <w:rFonts w:eastAsia="Times New Roman" w:cstheme="minorHAnsi"/>
                <w:b/>
                <w:lang w:val="en-US"/>
              </w:rPr>
              <w:t>6</w:t>
            </w:r>
          </w:p>
        </w:tc>
        <w:tc>
          <w:tcPr>
            <w:tcW w:w="1814" w:type="pct"/>
            <w:shd w:val="clear" w:color="auto" w:fill="F2F2F2" w:themeFill="background1" w:themeFillShade="F2"/>
            <w:vAlign w:val="center"/>
          </w:tcPr>
          <w:p w14:paraId="63769C0F" w14:textId="65FE8A4F" w:rsidR="008749A4" w:rsidRPr="00E140AA" w:rsidRDefault="002F5139" w:rsidP="00A172B9">
            <w:pPr>
              <w:pStyle w:val="CommentText"/>
              <w:spacing w:after="0"/>
              <w:rPr>
                <w:rFonts w:cstheme="minorHAnsi"/>
                <w:b/>
                <w:sz w:val="22"/>
                <w:szCs w:val="22"/>
                <w:lang w:val="en-US"/>
              </w:rPr>
            </w:pPr>
            <w:r w:rsidRPr="00E140AA">
              <w:rPr>
                <w:rFonts w:cstheme="minorHAnsi"/>
                <w:b/>
                <w:sz w:val="22"/>
                <w:szCs w:val="22"/>
                <w:lang w:val="en-US"/>
              </w:rPr>
              <w:t xml:space="preserve">Preparation and </w:t>
            </w:r>
            <w:r w:rsidR="00770056" w:rsidRPr="00E140AA">
              <w:rPr>
                <w:rFonts w:cstheme="minorHAnsi"/>
                <w:b/>
                <w:sz w:val="22"/>
                <w:szCs w:val="22"/>
                <w:lang w:val="en-US"/>
              </w:rPr>
              <w:t>holding of d</w:t>
            </w:r>
            <w:r w:rsidR="002B17DA" w:rsidRPr="00E140AA">
              <w:rPr>
                <w:rFonts w:cstheme="minorHAnsi"/>
                <w:b/>
                <w:sz w:val="22"/>
                <w:szCs w:val="22"/>
                <w:lang w:val="en-US"/>
              </w:rPr>
              <w:t>ebriefing workshop for DRC</w:t>
            </w:r>
            <w:r w:rsidR="004773C6">
              <w:rPr>
                <w:rFonts w:cstheme="minorHAnsi"/>
                <w:b/>
                <w:sz w:val="22"/>
                <w:szCs w:val="22"/>
                <w:lang w:val="en-US"/>
              </w:rPr>
              <w:t xml:space="preserve"> Tunisia</w:t>
            </w:r>
          </w:p>
        </w:tc>
        <w:tc>
          <w:tcPr>
            <w:tcW w:w="1813" w:type="pct"/>
          </w:tcPr>
          <w:p w14:paraId="584DDD6A" w14:textId="1C291FF9" w:rsidR="008749A4" w:rsidRPr="00E140AA" w:rsidRDefault="004773C6" w:rsidP="008B3F89">
            <w:pPr>
              <w:autoSpaceDE w:val="0"/>
              <w:autoSpaceDN w:val="0"/>
              <w:adjustRightInd w:val="0"/>
              <w:spacing w:after="0" w:line="240" w:lineRule="auto"/>
              <w:jc w:val="both"/>
              <w:rPr>
                <w:rFonts w:eastAsia="Times New Roman" w:cstheme="minorHAnsi"/>
                <w:lang w:val="en-US"/>
              </w:rPr>
            </w:pPr>
            <w:r>
              <w:rPr>
                <w:rFonts w:eastAsia="Times New Roman" w:cstheme="minorHAnsi"/>
                <w:lang w:val="en-US"/>
              </w:rPr>
              <w:t>Internal debriefing workshop to present the main findings from the research.</w:t>
            </w:r>
          </w:p>
        </w:tc>
        <w:tc>
          <w:tcPr>
            <w:tcW w:w="898" w:type="pct"/>
            <w:vAlign w:val="center"/>
          </w:tcPr>
          <w:p w14:paraId="3E340FEA" w14:textId="7D5F332E" w:rsidR="008749A4" w:rsidRPr="00E140AA" w:rsidRDefault="00DC5B50" w:rsidP="00E1156A">
            <w:pPr>
              <w:contextualSpacing/>
              <w:jc w:val="center"/>
              <w:rPr>
                <w:rFonts w:eastAsia="Times New Roman" w:cstheme="minorHAnsi"/>
                <w:b/>
                <w:lang w:val="en-US"/>
              </w:rPr>
            </w:pPr>
            <w:r w:rsidRPr="00E140AA">
              <w:rPr>
                <w:rFonts w:eastAsia="Times New Roman" w:cstheme="minorHAnsi"/>
                <w:b/>
                <w:lang w:val="en-US"/>
              </w:rPr>
              <w:t>3</w:t>
            </w:r>
          </w:p>
        </w:tc>
      </w:tr>
      <w:tr w:rsidR="00A172B9" w:rsidRPr="00E140AA" w14:paraId="22AF5CAE" w14:textId="77777777" w:rsidTr="007C1BBC">
        <w:trPr>
          <w:jc w:val="center"/>
        </w:trPr>
        <w:tc>
          <w:tcPr>
            <w:tcW w:w="475" w:type="pct"/>
            <w:shd w:val="clear" w:color="auto" w:fill="F2F2F2" w:themeFill="background1" w:themeFillShade="F2"/>
          </w:tcPr>
          <w:p w14:paraId="7DD072C1" w14:textId="022B5DF4" w:rsidR="00A172B9" w:rsidRPr="00E140AA" w:rsidRDefault="00BE115E" w:rsidP="00C1460E">
            <w:pPr>
              <w:contextualSpacing/>
              <w:rPr>
                <w:rFonts w:eastAsia="Times New Roman" w:cstheme="minorHAnsi"/>
                <w:b/>
                <w:lang w:val="en-US"/>
              </w:rPr>
            </w:pPr>
            <w:r w:rsidRPr="00E140AA">
              <w:rPr>
                <w:rFonts w:eastAsia="Times New Roman" w:cstheme="minorHAnsi"/>
                <w:b/>
                <w:lang w:val="en-US"/>
              </w:rPr>
              <w:t>7</w:t>
            </w:r>
          </w:p>
        </w:tc>
        <w:tc>
          <w:tcPr>
            <w:tcW w:w="1814" w:type="pct"/>
            <w:shd w:val="clear" w:color="auto" w:fill="F2F2F2" w:themeFill="background1" w:themeFillShade="F2"/>
            <w:vAlign w:val="center"/>
          </w:tcPr>
          <w:p w14:paraId="40CF5FAF" w14:textId="233D5DB3" w:rsidR="00A172B9" w:rsidRPr="00E140AA" w:rsidRDefault="00A172B9" w:rsidP="004C5A08">
            <w:pPr>
              <w:pStyle w:val="CommentText"/>
              <w:spacing w:after="0"/>
              <w:rPr>
                <w:rFonts w:cstheme="minorHAnsi"/>
                <w:b/>
                <w:sz w:val="22"/>
                <w:szCs w:val="22"/>
                <w:lang w:val="en-US"/>
              </w:rPr>
            </w:pPr>
            <w:r w:rsidRPr="00E140AA">
              <w:rPr>
                <w:rFonts w:cstheme="minorHAnsi"/>
                <w:b/>
                <w:sz w:val="22"/>
                <w:szCs w:val="22"/>
                <w:lang w:val="en-US"/>
              </w:rPr>
              <w:t xml:space="preserve">Final report presenting data, analysis, conclusions and recommendations for DRC </w:t>
            </w:r>
            <w:r w:rsidR="00A35B92">
              <w:rPr>
                <w:rFonts w:cstheme="minorHAnsi"/>
                <w:b/>
                <w:sz w:val="22"/>
                <w:szCs w:val="22"/>
                <w:lang w:val="en-US"/>
              </w:rPr>
              <w:t>Tunisia</w:t>
            </w:r>
            <w:r w:rsidRPr="00E140AA">
              <w:rPr>
                <w:rFonts w:cstheme="minorHAnsi"/>
                <w:b/>
                <w:sz w:val="22"/>
                <w:szCs w:val="22"/>
                <w:lang w:val="en-US"/>
              </w:rPr>
              <w:t xml:space="preserve"> programming. (Max. </w:t>
            </w:r>
            <w:r w:rsidR="004773C6">
              <w:rPr>
                <w:rFonts w:cstheme="minorHAnsi"/>
                <w:b/>
                <w:sz w:val="22"/>
                <w:szCs w:val="22"/>
                <w:lang w:val="en-US"/>
              </w:rPr>
              <w:t>35</w:t>
            </w:r>
            <w:r w:rsidR="004773C6" w:rsidRPr="00E140AA">
              <w:rPr>
                <w:rFonts w:cstheme="minorHAnsi"/>
                <w:b/>
                <w:sz w:val="22"/>
                <w:szCs w:val="22"/>
                <w:lang w:val="en-US"/>
              </w:rPr>
              <w:t xml:space="preserve"> </w:t>
            </w:r>
            <w:r w:rsidRPr="00E140AA">
              <w:rPr>
                <w:rFonts w:cstheme="minorHAnsi"/>
                <w:b/>
                <w:sz w:val="22"/>
                <w:szCs w:val="22"/>
                <w:lang w:val="en-US"/>
              </w:rPr>
              <w:t>pages)</w:t>
            </w:r>
          </w:p>
        </w:tc>
        <w:tc>
          <w:tcPr>
            <w:tcW w:w="1813" w:type="pct"/>
          </w:tcPr>
          <w:p w14:paraId="6E9682EE" w14:textId="31F48410" w:rsidR="004773C6" w:rsidRPr="00E140AA" w:rsidRDefault="004773C6" w:rsidP="004773C6">
            <w:pPr>
              <w:autoSpaceDE w:val="0"/>
              <w:autoSpaceDN w:val="0"/>
              <w:adjustRightInd w:val="0"/>
              <w:spacing w:after="0" w:line="240" w:lineRule="auto"/>
              <w:jc w:val="both"/>
              <w:rPr>
                <w:rFonts w:eastAsia="Times New Roman" w:cstheme="minorHAnsi"/>
                <w:lang w:val="en-US"/>
              </w:rPr>
            </w:pPr>
            <w:r>
              <w:rPr>
                <w:rFonts w:eastAsia="Times New Roman" w:cstheme="minorHAnsi"/>
                <w:lang w:val="en-US"/>
              </w:rPr>
              <w:t xml:space="preserve">First draft should be presented, and after </w:t>
            </w:r>
            <w:r w:rsidR="00261CF9">
              <w:rPr>
                <w:rFonts w:eastAsia="Times New Roman" w:cstheme="minorHAnsi"/>
                <w:lang w:val="en-US"/>
              </w:rPr>
              <w:t xml:space="preserve">incorporation of </w:t>
            </w:r>
            <w:r>
              <w:rPr>
                <w:rFonts w:eastAsia="Times New Roman" w:cstheme="minorHAnsi"/>
                <w:lang w:val="en-US"/>
              </w:rPr>
              <w:t>feedback from DRC, the report</w:t>
            </w:r>
            <w:r w:rsidR="00261CF9">
              <w:rPr>
                <w:rFonts w:eastAsia="Times New Roman" w:cstheme="minorHAnsi"/>
                <w:lang w:val="en-US"/>
              </w:rPr>
              <w:t xml:space="preserve"> can be considered final.</w:t>
            </w:r>
          </w:p>
        </w:tc>
        <w:tc>
          <w:tcPr>
            <w:tcW w:w="898" w:type="pct"/>
            <w:vAlign w:val="center"/>
          </w:tcPr>
          <w:p w14:paraId="1F29D3CF" w14:textId="5E02E5D1" w:rsidR="00A172B9" w:rsidRPr="00E140AA" w:rsidRDefault="00B42A38" w:rsidP="00E1156A">
            <w:pPr>
              <w:contextualSpacing/>
              <w:jc w:val="center"/>
              <w:rPr>
                <w:rFonts w:eastAsia="Times New Roman" w:cstheme="minorHAnsi"/>
                <w:b/>
                <w:lang w:val="en-US"/>
              </w:rPr>
            </w:pPr>
            <w:r w:rsidRPr="00E140AA">
              <w:rPr>
                <w:rFonts w:eastAsia="Times New Roman" w:cstheme="minorHAnsi"/>
                <w:b/>
                <w:lang w:val="en-US"/>
              </w:rPr>
              <w:t>5</w:t>
            </w:r>
          </w:p>
        </w:tc>
      </w:tr>
      <w:tr w:rsidR="00CB2E91" w:rsidRPr="00E140AA" w14:paraId="1D6FDE5D" w14:textId="77777777" w:rsidTr="007C1BBC">
        <w:trPr>
          <w:jc w:val="center"/>
        </w:trPr>
        <w:tc>
          <w:tcPr>
            <w:tcW w:w="475" w:type="pct"/>
            <w:shd w:val="clear" w:color="auto" w:fill="F2F2F2" w:themeFill="background1" w:themeFillShade="F2"/>
          </w:tcPr>
          <w:p w14:paraId="0D20B59B" w14:textId="65935747" w:rsidR="00CB2E91" w:rsidRPr="00E140AA" w:rsidRDefault="00BE115E" w:rsidP="00C1460E">
            <w:pPr>
              <w:contextualSpacing/>
              <w:rPr>
                <w:rFonts w:eastAsia="Times New Roman" w:cstheme="minorHAnsi"/>
                <w:b/>
                <w:lang w:val="en-US"/>
              </w:rPr>
            </w:pPr>
            <w:r w:rsidRPr="00E140AA">
              <w:rPr>
                <w:rFonts w:eastAsia="Times New Roman" w:cstheme="minorHAnsi"/>
                <w:b/>
                <w:lang w:val="en-US"/>
              </w:rPr>
              <w:t>8</w:t>
            </w:r>
          </w:p>
        </w:tc>
        <w:tc>
          <w:tcPr>
            <w:tcW w:w="1814" w:type="pct"/>
            <w:shd w:val="clear" w:color="auto" w:fill="F2F2F2" w:themeFill="background1" w:themeFillShade="F2"/>
            <w:vAlign w:val="center"/>
          </w:tcPr>
          <w:p w14:paraId="7BEEEA45" w14:textId="77777777" w:rsidR="004773C6" w:rsidRDefault="008173AF" w:rsidP="00C1460E">
            <w:pPr>
              <w:contextualSpacing/>
              <w:rPr>
                <w:rFonts w:eastAsia="Times New Roman" w:cstheme="minorHAnsi"/>
                <w:b/>
                <w:lang w:val="en-US"/>
              </w:rPr>
            </w:pPr>
            <w:r w:rsidRPr="00E140AA">
              <w:rPr>
                <w:rFonts w:eastAsia="Times New Roman" w:cstheme="minorHAnsi"/>
                <w:b/>
                <w:lang w:val="en-US"/>
              </w:rPr>
              <w:t>Final presentation</w:t>
            </w:r>
            <w:r w:rsidR="004773C6">
              <w:rPr>
                <w:rFonts w:eastAsia="Times New Roman" w:cstheme="minorHAnsi"/>
                <w:b/>
                <w:lang w:val="en-US"/>
              </w:rPr>
              <w:t>s</w:t>
            </w:r>
            <w:r w:rsidRPr="00E140AA">
              <w:rPr>
                <w:rFonts w:eastAsia="Times New Roman" w:cstheme="minorHAnsi"/>
                <w:b/>
                <w:lang w:val="en-US"/>
              </w:rPr>
              <w:t xml:space="preserve"> </w:t>
            </w:r>
          </w:p>
          <w:p w14:paraId="09EEDDB0" w14:textId="77777777" w:rsidR="004773C6" w:rsidRDefault="004773C6" w:rsidP="004773C6">
            <w:pPr>
              <w:pStyle w:val="ListParagraph"/>
              <w:numPr>
                <w:ilvl w:val="0"/>
                <w:numId w:val="26"/>
              </w:numPr>
              <w:rPr>
                <w:rFonts w:eastAsia="Times New Roman" w:cstheme="minorHAnsi"/>
                <w:b/>
                <w:lang w:val="en-US"/>
              </w:rPr>
            </w:pPr>
            <w:r>
              <w:rPr>
                <w:rFonts w:eastAsia="Times New Roman" w:cstheme="minorHAnsi"/>
                <w:b/>
                <w:lang w:val="en-US"/>
              </w:rPr>
              <w:t xml:space="preserve">Internal </w:t>
            </w:r>
            <w:r w:rsidR="008173AF" w:rsidRPr="007C1BBC">
              <w:rPr>
                <w:rFonts w:eastAsia="Times New Roman" w:cstheme="minorHAnsi"/>
                <w:b/>
                <w:lang w:val="en-US"/>
              </w:rPr>
              <w:t xml:space="preserve">to DRC </w:t>
            </w:r>
          </w:p>
          <w:p w14:paraId="334966AA" w14:textId="009F7664" w:rsidR="004773C6" w:rsidRPr="00E140AA" w:rsidRDefault="004773C6" w:rsidP="007C1BBC">
            <w:pPr>
              <w:pStyle w:val="ListParagraph"/>
              <w:numPr>
                <w:ilvl w:val="0"/>
                <w:numId w:val="26"/>
              </w:numPr>
              <w:rPr>
                <w:rFonts w:eastAsia="Times New Roman" w:cstheme="minorHAnsi"/>
                <w:b/>
                <w:lang w:val="en-US"/>
              </w:rPr>
            </w:pPr>
            <w:r>
              <w:rPr>
                <w:rFonts w:eastAsia="Times New Roman" w:cstheme="minorHAnsi"/>
                <w:b/>
                <w:lang w:val="en-US"/>
              </w:rPr>
              <w:t>External presentation to relevant stakeholders</w:t>
            </w:r>
            <w:r w:rsidR="008173AF" w:rsidRPr="007C1BBC">
              <w:rPr>
                <w:rFonts w:eastAsia="Times New Roman" w:cstheme="minorHAnsi"/>
                <w:b/>
                <w:lang w:val="en-US"/>
              </w:rPr>
              <w:t xml:space="preserve"> </w:t>
            </w:r>
          </w:p>
        </w:tc>
        <w:tc>
          <w:tcPr>
            <w:tcW w:w="1813" w:type="pct"/>
          </w:tcPr>
          <w:p w14:paraId="21F45DED" w14:textId="469406EB" w:rsidR="005D4D20" w:rsidRPr="00E140AA" w:rsidRDefault="005D4D20" w:rsidP="008B3F89">
            <w:pPr>
              <w:autoSpaceDE w:val="0"/>
              <w:autoSpaceDN w:val="0"/>
              <w:adjustRightInd w:val="0"/>
              <w:spacing w:line="240" w:lineRule="auto"/>
              <w:jc w:val="both"/>
              <w:rPr>
                <w:rFonts w:eastAsia="Times New Roman" w:cstheme="minorHAnsi"/>
                <w:b/>
                <w:lang w:val="en-US"/>
              </w:rPr>
            </w:pPr>
          </w:p>
        </w:tc>
        <w:tc>
          <w:tcPr>
            <w:tcW w:w="898" w:type="pct"/>
            <w:vAlign w:val="center"/>
          </w:tcPr>
          <w:p w14:paraId="36C42297" w14:textId="008D838B" w:rsidR="00CB2E91" w:rsidRPr="00E140AA" w:rsidRDefault="00261CF9" w:rsidP="00E1156A">
            <w:pPr>
              <w:contextualSpacing/>
              <w:jc w:val="center"/>
              <w:rPr>
                <w:rFonts w:eastAsia="Times New Roman" w:cstheme="minorHAnsi"/>
                <w:b/>
                <w:lang w:val="en-US"/>
              </w:rPr>
            </w:pPr>
            <w:r>
              <w:rPr>
                <w:rFonts w:eastAsia="Times New Roman" w:cstheme="minorHAnsi"/>
                <w:b/>
                <w:lang w:val="en-US"/>
              </w:rPr>
              <w:t>3</w:t>
            </w:r>
          </w:p>
        </w:tc>
      </w:tr>
      <w:tr w:rsidR="00A172B9" w:rsidRPr="00E140AA" w14:paraId="02DF63BC" w14:textId="77777777" w:rsidTr="007C1BBC">
        <w:trPr>
          <w:jc w:val="center"/>
        </w:trPr>
        <w:tc>
          <w:tcPr>
            <w:tcW w:w="475" w:type="pct"/>
            <w:shd w:val="clear" w:color="auto" w:fill="F2F2F2" w:themeFill="background1" w:themeFillShade="F2"/>
          </w:tcPr>
          <w:p w14:paraId="5DA49708" w14:textId="77777777" w:rsidR="00A172B9" w:rsidRPr="00E140AA" w:rsidRDefault="00A172B9" w:rsidP="00C1460E">
            <w:pPr>
              <w:contextualSpacing/>
              <w:rPr>
                <w:rFonts w:eastAsia="Times New Roman" w:cstheme="minorHAnsi"/>
                <w:b/>
                <w:lang w:val="en-US"/>
              </w:rPr>
            </w:pPr>
          </w:p>
        </w:tc>
        <w:tc>
          <w:tcPr>
            <w:tcW w:w="1814" w:type="pct"/>
            <w:shd w:val="clear" w:color="auto" w:fill="F2F2F2" w:themeFill="background1" w:themeFillShade="F2"/>
            <w:vAlign w:val="center"/>
          </w:tcPr>
          <w:p w14:paraId="0E4302DF" w14:textId="7EE3FC75" w:rsidR="00A172B9" w:rsidRPr="00E140AA" w:rsidRDefault="00287DF6" w:rsidP="00C1460E">
            <w:pPr>
              <w:contextualSpacing/>
              <w:rPr>
                <w:rFonts w:eastAsia="Times New Roman" w:cstheme="minorHAnsi"/>
                <w:b/>
                <w:lang w:val="en-US"/>
              </w:rPr>
            </w:pPr>
            <w:r w:rsidRPr="00E140AA">
              <w:rPr>
                <w:rFonts w:eastAsia="Times New Roman" w:cstheme="minorHAnsi"/>
                <w:b/>
                <w:lang w:val="en-US"/>
              </w:rPr>
              <w:t>Total days</w:t>
            </w:r>
          </w:p>
        </w:tc>
        <w:tc>
          <w:tcPr>
            <w:tcW w:w="1813" w:type="pct"/>
          </w:tcPr>
          <w:p w14:paraId="3BD1ED3E" w14:textId="77777777" w:rsidR="00A172B9" w:rsidRPr="00E140AA" w:rsidRDefault="00A172B9" w:rsidP="008B3F89">
            <w:pPr>
              <w:autoSpaceDE w:val="0"/>
              <w:autoSpaceDN w:val="0"/>
              <w:adjustRightInd w:val="0"/>
              <w:spacing w:after="0" w:line="240" w:lineRule="auto"/>
              <w:jc w:val="both"/>
              <w:rPr>
                <w:rFonts w:eastAsia="Times New Roman" w:cstheme="minorHAnsi"/>
                <w:lang w:val="en-US"/>
              </w:rPr>
            </w:pPr>
          </w:p>
        </w:tc>
        <w:tc>
          <w:tcPr>
            <w:tcW w:w="898" w:type="pct"/>
            <w:vAlign w:val="center"/>
          </w:tcPr>
          <w:p w14:paraId="7F874141" w14:textId="79883D04" w:rsidR="00A172B9" w:rsidRPr="00E140AA" w:rsidRDefault="00287DF6" w:rsidP="00E1156A">
            <w:pPr>
              <w:contextualSpacing/>
              <w:jc w:val="center"/>
              <w:rPr>
                <w:rFonts w:eastAsia="Times New Roman" w:cstheme="minorHAnsi"/>
                <w:b/>
                <w:lang w:val="en-US"/>
              </w:rPr>
            </w:pPr>
            <w:r w:rsidRPr="00E140AA">
              <w:rPr>
                <w:rFonts w:eastAsia="Times New Roman" w:cstheme="minorHAnsi"/>
                <w:b/>
                <w:lang w:val="en-US"/>
              </w:rPr>
              <w:t>4</w:t>
            </w:r>
            <w:r w:rsidR="0017471F">
              <w:rPr>
                <w:rFonts w:eastAsia="Times New Roman" w:cstheme="minorHAnsi"/>
                <w:b/>
                <w:lang w:val="en-US"/>
              </w:rPr>
              <w:t>3</w:t>
            </w:r>
          </w:p>
        </w:tc>
      </w:tr>
    </w:tbl>
    <w:p w14:paraId="57F36441" w14:textId="77777777" w:rsidR="00A172B9" w:rsidRPr="00E140AA" w:rsidRDefault="00A172B9" w:rsidP="00A172B9">
      <w:pPr>
        <w:pStyle w:val="ListParagraph"/>
        <w:rPr>
          <w:rFonts w:cstheme="minorHAnsi"/>
          <w:bCs/>
          <w:lang w:val="en-US"/>
        </w:rPr>
      </w:pPr>
    </w:p>
    <w:p w14:paraId="7A307D70" w14:textId="29E8CD23" w:rsidR="00E56602" w:rsidRPr="00E140AA" w:rsidRDefault="00203305" w:rsidP="00EB0CBC">
      <w:pPr>
        <w:shd w:val="clear" w:color="auto" w:fill="FFFFFF"/>
        <w:spacing w:before="240" w:after="0" w:line="360" w:lineRule="auto"/>
        <w:jc w:val="both"/>
        <w:textAlignment w:val="baseline"/>
        <w:rPr>
          <w:rFonts w:eastAsiaTheme="majorEastAsia" w:cstheme="minorHAnsi"/>
          <w:bCs/>
          <w:lang w:val="en-US"/>
        </w:rPr>
      </w:pPr>
      <w:r w:rsidRPr="00E140AA">
        <w:rPr>
          <w:rFonts w:eastAsiaTheme="majorEastAsia" w:cstheme="minorHAnsi"/>
          <w:bCs/>
          <w:lang w:val="en-US"/>
        </w:rPr>
        <w:t xml:space="preserve">The </w:t>
      </w:r>
      <w:r w:rsidR="007A6F21" w:rsidRPr="00E140AA">
        <w:rPr>
          <w:rFonts w:eastAsiaTheme="majorEastAsia" w:cstheme="minorHAnsi"/>
          <w:bCs/>
          <w:lang w:val="en-US"/>
        </w:rPr>
        <w:t xml:space="preserve">documentation should be delivered through </w:t>
      </w:r>
      <w:r w:rsidR="00521624" w:rsidRPr="00E140AA">
        <w:rPr>
          <w:rFonts w:cstheme="minorHAnsi"/>
          <w:lang w:val="en-US"/>
        </w:rPr>
        <w:t>email.</w:t>
      </w:r>
      <w:r w:rsidR="00B37320" w:rsidRPr="00E140AA">
        <w:rPr>
          <w:rFonts w:cstheme="minorHAnsi"/>
          <w:b/>
          <w:bCs/>
          <w:lang w:val="en-US"/>
        </w:rPr>
        <w:t xml:space="preserve"> </w:t>
      </w:r>
    </w:p>
    <w:p w14:paraId="2C30A3E8" w14:textId="77777777" w:rsidR="00203305" w:rsidRPr="00E140AA" w:rsidRDefault="00203305" w:rsidP="00EB0CBC">
      <w:pPr>
        <w:shd w:val="clear" w:color="auto" w:fill="FFFFFF"/>
        <w:spacing w:after="0" w:line="360" w:lineRule="auto"/>
        <w:jc w:val="both"/>
        <w:textAlignment w:val="baseline"/>
        <w:rPr>
          <w:rFonts w:eastAsiaTheme="majorEastAsia" w:cstheme="minorHAnsi"/>
          <w:bCs/>
          <w:sz w:val="20"/>
          <w:szCs w:val="20"/>
          <w:lang w:val="en-US"/>
        </w:rPr>
      </w:pPr>
    </w:p>
    <w:p w14:paraId="51576352" w14:textId="17F7EC2D" w:rsidR="00CA7AA2" w:rsidRPr="00E140AA" w:rsidRDefault="00CA7AA2" w:rsidP="00044B93">
      <w:pPr>
        <w:pStyle w:val="Heading1"/>
        <w:numPr>
          <w:ilvl w:val="0"/>
          <w:numId w:val="2"/>
        </w:numPr>
        <w:pBdr>
          <w:bottom w:val="single" w:sz="4" w:space="1" w:color="auto"/>
        </w:pBdr>
        <w:spacing w:before="0"/>
        <w:rPr>
          <w:rFonts w:asciiTheme="minorHAnsi" w:hAnsiTheme="minorHAnsi" w:cstheme="minorHAnsi"/>
          <w:b w:val="0"/>
          <w:bCs w:val="0"/>
          <w:color w:val="C00000"/>
          <w:sz w:val="36"/>
          <w:szCs w:val="36"/>
        </w:rPr>
      </w:pPr>
      <w:r w:rsidRPr="00E140AA">
        <w:rPr>
          <w:rFonts w:asciiTheme="minorHAnsi" w:hAnsiTheme="minorHAnsi" w:cstheme="minorHAnsi"/>
          <w:b w:val="0"/>
          <w:bCs w:val="0"/>
          <w:color w:val="C00000"/>
          <w:sz w:val="36"/>
          <w:szCs w:val="36"/>
        </w:rPr>
        <w:lastRenderedPageBreak/>
        <w:t>Duration</w:t>
      </w:r>
      <w:r w:rsidR="009B2E8E" w:rsidRPr="00E140AA">
        <w:rPr>
          <w:rFonts w:asciiTheme="minorHAnsi" w:hAnsiTheme="minorHAnsi" w:cstheme="minorHAnsi"/>
          <w:b w:val="0"/>
          <w:bCs w:val="0"/>
          <w:color w:val="C00000"/>
          <w:sz w:val="36"/>
          <w:szCs w:val="36"/>
        </w:rPr>
        <w:t>, timeline, and payment</w:t>
      </w:r>
    </w:p>
    <w:p w14:paraId="55E82524" w14:textId="68063836" w:rsidR="00CA7AA2" w:rsidRPr="00E140AA" w:rsidRDefault="00041F2B" w:rsidP="00CA7AA2">
      <w:pPr>
        <w:rPr>
          <w:rFonts w:cstheme="minorHAnsi"/>
          <w:lang w:val="en-US"/>
        </w:rPr>
      </w:pPr>
      <w:r w:rsidRPr="00E140AA">
        <w:rPr>
          <w:rFonts w:cstheme="minorHAnsi"/>
          <w:lang w:val="en-US"/>
        </w:rPr>
        <w:t>The total expected duration to complete the assignment will be no more than</w:t>
      </w:r>
      <w:r w:rsidR="008F54CF" w:rsidRPr="00E140AA">
        <w:rPr>
          <w:rFonts w:cstheme="minorHAnsi"/>
          <w:lang w:val="en-US"/>
        </w:rPr>
        <w:t xml:space="preserve"> </w:t>
      </w:r>
      <w:r w:rsidR="008F54CF" w:rsidRPr="00E140AA">
        <w:rPr>
          <w:rFonts w:cstheme="minorHAnsi"/>
          <w:b/>
          <w:bCs/>
          <w:lang w:val="en-US"/>
        </w:rPr>
        <w:t>41 working days</w:t>
      </w:r>
      <w:r w:rsidRPr="00E140AA">
        <w:rPr>
          <w:rFonts w:cstheme="minorHAnsi"/>
          <w:lang w:val="en-US"/>
        </w:rPr>
        <w:t xml:space="preserve"> </w:t>
      </w:r>
    </w:p>
    <w:p w14:paraId="75AA5FD5" w14:textId="278B201C" w:rsidR="00CA46CD" w:rsidRPr="00E140AA" w:rsidRDefault="00CA46CD" w:rsidP="00EB0CBC">
      <w:pPr>
        <w:spacing w:line="360" w:lineRule="auto"/>
        <w:rPr>
          <w:rFonts w:cstheme="minorHAnsi"/>
          <w:lang w:val="en-US"/>
        </w:rPr>
      </w:pPr>
      <w:r w:rsidRPr="00E140AA">
        <w:rPr>
          <w:rFonts w:cstheme="minorHAnsi"/>
          <w:lang w:val="en-US"/>
        </w:rPr>
        <w:t xml:space="preserve">The consultant </w:t>
      </w:r>
      <w:r w:rsidR="00BB6689" w:rsidRPr="00E140AA">
        <w:rPr>
          <w:rFonts w:cstheme="minorHAnsi"/>
          <w:lang w:val="en-US"/>
        </w:rPr>
        <w:t xml:space="preserve">shall </w:t>
      </w:r>
      <w:r w:rsidRPr="00E140AA">
        <w:rPr>
          <w:rFonts w:cstheme="minorHAnsi"/>
          <w:lang w:val="en-US"/>
        </w:rPr>
        <w:t>be prepared to complete the assignment no later than</w:t>
      </w:r>
      <w:r w:rsidR="008F54CF" w:rsidRPr="00E140AA">
        <w:rPr>
          <w:rFonts w:cstheme="minorHAnsi"/>
          <w:lang w:val="en-US"/>
        </w:rPr>
        <w:t xml:space="preserve"> </w:t>
      </w:r>
    </w:p>
    <w:p w14:paraId="1C15AEAD" w14:textId="1122D3C4" w:rsidR="00A3494B" w:rsidRPr="00E140AA" w:rsidRDefault="001F477A" w:rsidP="00EB0CBC">
      <w:pPr>
        <w:spacing w:line="360" w:lineRule="auto"/>
        <w:rPr>
          <w:rFonts w:cstheme="minorHAnsi"/>
          <w:lang w:val="en-US"/>
        </w:rPr>
      </w:pPr>
      <w:r w:rsidRPr="00E140AA">
        <w:rPr>
          <w:rFonts w:cstheme="minorHAnsi"/>
          <w:lang w:val="en-US"/>
        </w:rPr>
        <w:t xml:space="preserve">Timeline and </w:t>
      </w:r>
      <w:r w:rsidR="00A3494B" w:rsidRPr="00E140AA">
        <w:rPr>
          <w:rFonts w:cstheme="minorHAnsi"/>
          <w:lang w:val="en-US"/>
        </w:rPr>
        <w:t>Payment schedule</w:t>
      </w:r>
      <w:r w:rsidR="00CE06D2" w:rsidRPr="00E140AA">
        <w:rPr>
          <w:rFonts w:cstheme="minorHAnsi"/>
          <w:lang w:val="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1517"/>
        <w:gridCol w:w="2083"/>
        <w:gridCol w:w="2169"/>
      </w:tblGrid>
      <w:tr w:rsidR="00445D05" w:rsidRPr="00E140AA" w14:paraId="25FB7F42" w14:textId="77777777" w:rsidTr="008D24A3">
        <w:tc>
          <w:tcPr>
            <w:tcW w:w="3865" w:type="dxa"/>
            <w:tcBorders>
              <w:top w:val="single" w:sz="4" w:space="0" w:color="000000"/>
              <w:left w:val="single" w:sz="4" w:space="0" w:color="000000"/>
              <w:bottom w:val="single" w:sz="4" w:space="0" w:color="000000"/>
              <w:right w:val="single" w:sz="4" w:space="0" w:color="000000"/>
            </w:tcBorders>
            <w:shd w:val="clear" w:color="auto" w:fill="BFBFBF"/>
            <w:hideMark/>
          </w:tcPr>
          <w:p w14:paraId="68DE9F23" w14:textId="77777777" w:rsidR="00445D05" w:rsidRPr="00E140AA" w:rsidRDefault="00445D05" w:rsidP="008D24A3">
            <w:pPr>
              <w:spacing w:line="256" w:lineRule="auto"/>
              <w:rPr>
                <w:rFonts w:eastAsia="Calibri" w:cstheme="minorHAnsi"/>
                <w:b/>
                <w:bCs/>
                <w:lang w:val="en-US"/>
              </w:rPr>
            </w:pPr>
            <w:bookmarkStart w:id="2" w:name="_Hlk113285988"/>
            <w:r w:rsidRPr="00E140AA">
              <w:rPr>
                <w:rFonts w:eastAsia="Calibri" w:cstheme="minorHAnsi"/>
                <w:b/>
                <w:bCs/>
                <w:lang w:val="en-US"/>
              </w:rPr>
              <w:t xml:space="preserve">Deliverables </w:t>
            </w:r>
          </w:p>
        </w:tc>
        <w:tc>
          <w:tcPr>
            <w:tcW w:w="1517" w:type="dxa"/>
            <w:tcBorders>
              <w:top w:val="single" w:sz="4" w:space="0" w:color="000000"/>
              <w:left w:val="single" w:sz="4" w:space="0" w:color="000000"/>
              <w:bottom w:val="single" w:sz="4" w:space="0" w:color="000000"/>
              <w:right w:val="single" w:sz="4" w:space="0" w:color="000000"/>
            </w:tcBorders>
            <w:shd w:val="clear" w:color="auto" w:fill="BFBFBF"/>
            <w:hideMark/>
          </w:tcPr>
          <w:p w14:paraId="3F8BF6D4" w14:textId="77777777" w:rsidR="00445D05" w:rsidRPr="00E140AA" w:rsidRDefault="00445D05" w:rsidP="008D24A3">
            <w:pPr>
              <w:spacing w:line="256" w:lineRule="auto"/>
              <w:rPr>
                <w:rFonts w:eastAsia="Calibri" w:cstheme="minorHAnsi"/>
                <w:b/>
                <w:bCs/>
                <w:lang w:val="en-US"/>
              </w:rPr>
            </w:pPr>
            <w:r w:rsidRPr="00E140AA">
              <w:rPr>
                <w:rFonts w:eastAsia="Calibri" w:cstheme="minorHAnsi"/>
                <w:b/>
                <w:bCs/>
                <w:lang w:val="en-US"/>
              </w:rPr>
              <w:t>Due Date</w:t>
            </w:r>
          </w:p>
        </w:tc>
        <w:tc>
          <w:tcPr>
            <w:tcW w:w="2083" w:type="dxa"/>
            <w:tcBorders>
              <w:top w:val="single" w:sz="4" w:space="0" w:color="000000"/>
              <w:left w:val="single" w:sz="4" w:space="0" w:color="000000"/>
              <w:bottom w:val="single" w:sz="4" w:space="0" w:color="000000"/>
              <w:right w:val="single" w:sz="4" w:space="0" w:color="000000"/>
            </w:tcBorders>
            <w:shd w:val="clear" w:color="auto" w:fill="BFBFBF"/>
            <w:hideMark/>
          </w:tcPr>
          <w:p w14:paraId="7788F92E" w14:textId="77777777" w:rsidR="00445D05" w:rsidRPr="00E140AA" w:rsidRDefault="00445D05" w:rsidP="008D24A3">
            <w:pPr>
              <w:spacing w:line="256" w:lineRule="auto"/>
              <w:rPr>
                <w:rFonts w:eastAsia="Calibri" w:cstheme="minorHAnsi"/>
                <w:b/>
                <w:bCs/>
                <w:lang w:val="en-US"/>
              </w:rPr>
            </w:pPr>
            <w:r w:rsidRPr="00E140AA">
              <w:rPr>
                <w:rFonts w:eastAsia="Calibri" w:cstheme="minorHAnsi"/>
                <w:b/>
                <w:bCs/>
                <w:lang w:val="en-US"/>
              </w:rPr>
              <w:t>Approving Party</w:t>
            </w:r>
          </w:p>
        </w:tc>
        <w:tc>
          <w:tcPr>
            <w:tcW w:w="2169" w:type="dxa"/>
            <w:tcBorders>
              <w:top w:val="single" w:sz="4" w:space="0" w:color="000000"/>
              <w:left w:val="single" w:sz="4" w:space="0" w:color="000000"/>
              <w:bottom w:val="single" w:sz="4" w:space="0" w:color="000000"/>
              <w:right w:val="single" w:sz="4" w:space="0" w:color="000000"/>
            </w:tcBorders>
            <w:shd w:val="clear" w:color="auto" w:fill="BFBFBF"/>
            <w:hideMark/>
          </w:tcPr>
          <w:p w14:paraId="5CCC5591" w14:textId="77777777" w:rsidR="00445D05" w:rsidRPr="00E140AA" w:rsidRDefault="00445D05" w:rsidP="008D24A3">
            <w:pPr>
              <w:spacing w:line="256" w:lineRule="auto"/>
              <w:rPr>
                <w:rFonts w:eastAsia="Calibri" w:cstheme="minorHAnsi"/>
                <w:b/>
                <w:bCs/>
                <w:lang w:val="en-US"/>
              </w:rPr>
            </w:pPr>
            <w:r w:rsidRPr="00E140AA">
              <w:rPr>
                <w:rFonts w:eastAsia="Calibri" w:cstheme="minorHAnsi"/>
                <w:b/>
                <w:bCs/>
                <w:lang w:val="en-US"/>
              </w:rPr>
              <w:t>Associated Payment</w:t>
            </w:r>
          </w:p>
        </w:tc>
      </w:tr>
      <w:tr w:rsidR="00445D05" w:rsidRPr="00E140AA" w14:paraId="591AAA0B" w14:textId="77777777" w:rsidTr="008D24A3">
        <w:tc>
          <w:tcPr>
            <w:tcW w:w="3865" w:type="dxa"/>
            <w:tcBorders>
              <w:top w:val="single" w:sz="4" w:space="0" w:color="000000"/>
              <w:left w:val="single" w:sz="4" w:space="0" w:color="000000"/>
              <w:bottom w:val="single" w:sz="4" w:space="0" w:color="000000"/>
              <w:right w:val="single" w:sz="4" w:space="0" w:color="000000"/>
            </w:tcBorders>
          </w:tcPr>
          <w:p w14:paraId="3C4DC9D0" w14:textId="77777777"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Inception report</w:t>
            </w:r>
          </w:p>
        </w:tc>
        <w:tc>
          <w:tcPr>
            <w:tcW w:w="1517" w:type="dxa"/>
            <w:tcBorders>
              <w:top w:val="single" w:sz="4" w:space="0" w:color="000000"/>
              <w:left w:val="single" w:sz="4" w:space="0" w:color="000000"/>
              <w:bottom w:val="single" w:sz="4" w:space="0" w:color="000000"/>
              <w:right w:val="single" w:sz="4" w:space="0" w:color="000000"/>
            </w:tcBorders>
          </w:tcPr>
          <w:p w14:paraId="0F440B4E" w14:textId="3FE3FB61" w:rsidR="00445D05" w:rsidRPr="00E140AA" w:rsidRDefault="00445D05" w:rsidP="00D154AA">
            <w:pPr>
              <w:spacing w:line="256" w:lineRule="auto"/>
              <w:rPr>
                <w:rFonts w:eastAsia="Calibri" w:cstheme="minorHAnsi"/>
                <w:bCs/>
                <w:lang w:val="en-US"/>
              </w:rPr>
            </w:pPr>
          </w:p>
        </w:tc>
        <w:tc>
          <w:tcPr>
            <w:tcW w:w="2083" w:type="dxa"/>
            <w:tcBorders>
              <w:top w:val="single" w:sz="4" w:space="0" w:color="000000"/>
              <w:left w:val="single" w:sz="4" w:space="0" w:color="000000"/>
              <w:bottom w:val="single" w:sz="4" w:space="0" w:color="000000"/>
              <w:right w:val="single" w:sz="4" w:space="0" w:color="000000"/>
            </w:tcBorders>
          </w:tcPr>
          <w:p w14:paraId="4072618A" w14:textId="1F5B9AEE" w:rsidR="00445D05" w:rsidRPr="00E140AA" w:rsidRDefault="00445D05" w:rsidP="008D24A3">
            <w:pPr>
              <w:spacing w:line="256" w:lineRule="auto"/>
              <w:rPr>
                <w:rFonts w:eastAsia="Calibri" w:cstheme="minorHAnsi"/>
                <w:bCs/>
                <w:lang w:val="en-US"/>
              </w:rPr>
            </w:pPr>
          </w:p>
        </w:tc>
        <w:tc>
          <w:tcPr>
            <w:tcW w:w="2169" w:type="dxa"/>
            <w:tcBorders>
              <w:top w:val="single" w:sz="4" w:space="0" w:color="000000"/>
              <w:left w:val="single" w:sz="4" w:space="0" w:color="000000"/>
              <w:bottom w:val="single" w:sz="4" w:space="0" w:color="000000"/>
              <w:right w:val="single" w:sz="4" w:space="0" w:color="000000"/>
            </w:tcBorders>
          </w:tcPr>
          <w:p w14:paraId="7F14B96E" w14:textId="77777777"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10%</w:t>
            </w:r>
          </w:p>
        </w:tc>
      </w:tr>
      <w:tr w:rsidR="00445D05" w:rsidRPr="00E140AA" w14:paraId="673D2EE4" w14:textId="77777777" w:rsidTr="00F37A53">
        <w:tc>
          <w:tcPr>
            <w:tcW w:w="3865" w:type="dxa"/>
            <w:tcBorders>
              <w:top w:val="single" w:sz="4" w:space="0" w:color="000000"/>
              <w:left w:val="single" w:sz="4" w:space="0" w:color="000000"/>
              <w:bottom w:val="single" w:sz="4" w:space="0" w:color="000000"/>
              <w:right w:val="single" w:sz="4" w:space="0" w:color="000000"/>
            </w:tcBorders>
            <w:hideMark/>
          </w:tcPr>
          <w:p w14:paraId="14CA5D3E" w14:textId="4CFABC5C" w:rsidR="00445D05" w:rsidRPr="00E140AA" w:rsidRDefault="003A72D9" w:rsidP="008D24A3">
            <w:pPr>
              <w:spacing w:line="256" w:lineRule="auto"/>
              <w:rPr>
                <w:rFonts w:eastAsia="Calibri" w:cstheme="minorHAnsi"/>
                <w:b/>
                <w:bCs/>
                <w:lang w:val="en-US"/>
              </w:rPr>
            </w:pPr>
            <w:r w:rsidRPr="00E140AA">
              <w:rPr>
                <w:rFonts w:eastAsia="Calibri" w:cstheme="minorHAnsi"/>
                <w:bCs/>
                <w:lang w:val="en-US"/>
              </w:rPr>
              <w:t>Literature review and transcripts from literature</w:t>
            </w:r>
            <w:r w:rsidR="003E16C0" w:rsidRPr="00E140AA">
              <w:rPr>
                <w:rFonts w:eastAsia="Calibri" w:cstheme="minorHAnsi"/>
                <w:bCs/>
                <w:lang w:val="en-US"/>
              </w:rPr>
              <w:t xml:space="preserve"> review</w:t>
            </w:r>
          </w:p>
        </w:tc>
        <w:tc>
          <w:tcPr>
            <w:tcW w:w="1517" w:type="dxa"/>
            <w:tcBorders>
              <w:top w:val="single" w:sz="4" w:space="0" w:color="000000"/>
              <w:left w:val="single" w:sz="4" w:space="0" w:color="000000"/>
              <w:bottom w:val="single" w:sz="4" w:space="0" w:color="000000"/>
              <w:right w:val="single" w:sz="4" w:space="0" w:color="000000"/>
            </w:tcBorders>
          </w:tcPr>
          <w:p w14:paraId="3267BE4F" w14:textId="282F7BD3" w:rsidR="00445D05" w:rsidRPr="00E140AA" w:rsidRDefault="00445D05" w:rsidP="003701FD">
            <w:pPr>
              <w:spacing w:line="256" w:lineRule="auto"/>
              <w:rPr>
                <w:rFonts w:eastAsia="Calibri" w:cstheme="minorHAnsi"/>
                <w:bCs/>
                <w:lang w:val="en-US"/>
              </w:rPr>
            </w:pPr>
          </w:p>
        </w:tc>
        <w:tc>
          <w:tcPr>
            <w:tcW w:w="2083" w:type="dxa"/>
            <w:tcBorders>
              <w:top w:val="single" w:sz="4" w:space="0" w:color="000000"/>
              <w:left w:val="single" w:sz="4" w:space="0" w:color="000000"/>
              <w:bottom w:val="single" w:sz="4" w:space="0" w:color="000000"/>
              <w:right w:val="single" w:sz="4" w:space="0" w:color="000000"/>
            </w:tcBorders>
          </w:tcPr>
          <w:p w14:paraId="0852D090" w14:textId="18535E40" w:rsidR="00445D05" w:rsidRPr="00E140AA" w:rsidRDefault="00445D05" w:rsidP="008D24A3">
            <w:pPr>
              <w:spacing w:line="256" w:lineRule="auto"/>
              <w:rPr>
                <w:rFonts w:eastAsia="Calibri" w:cstheme="minorHAnsi"/>
                <w:bCs/>
                <w:lang w:val="en-US"/>
              </w:rPr>
            </w:pPr>
          </w:p>
        </w:tc>
        <w:tc>
          <w:tcPr>
            <w:tcW w:w="2169" w:type="dxa"/>
            <w:tcBorders>
              <w:top w:val="single" w:sz="4" w:space="0" w:color="000000"/>
              <w:left w:val="single" w:sz="4" w:space="0" w:color="000000"/>
              <w:bottom w:val="single" w:sz="4" w:space="0" w:color="000000"/>
              <w:right w:val="single" w:sz="4" w:space="0" w:color="000000"/>
            </w:tcBorders>
            <w:hideMark/>
          </w:tcPr>
          <w:p w14:paraId="6C17C714" w14:textId="77777777"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 xml:space="preserve">20% </w:t>
            </w:r>
          </w:p>
        </w:tc>
      </w:tr>
      <w:tr w:rsidR="00445D05" w:rsidRPr="00E140AA" w14:paraId="447E7DDA" w14:textId="77777777" w:rsidTr="00AD7341">
        <w:tc>
          <w:tcPr>
            <w:tcW w:w="3865" w:type="dxa"/>
            <w:tcBorders>
              <w:top w:val="single" w:sz="4" w:space="0" w:color="000000"/>
              <w:left w:val="single" w:sz="4" w:space="0" w:color="000000"/>
              <w:bottom w:val="single" w:sz="4" w:space="0" w:color="000000"/>
              <w:right w:val="single" w:sz="4" w:space="0" w:color="000000"/>
            </w:tcBorders>
            <w:hideMark/>
          </w:tcPr>
          <w:p w14:paraId="313CDEEF" w14:textId="654A394F"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Baseline mapping, description of engagement models (including transcripts from field data), legal framework, and first debriefing to DRC</w:t>
            </w:r>
          </w:p>
          <w:p w14:paraId="07414534" w14:textId="77777777" w:rsidR="00445D05" w:rsidRPr="00E140AA" w:rsidRDefault="00445D05" w:rsidP="008D24A3">
            <w:pPr>
              <w:spacing w:line="256" w:lineRule="auto"/>
              <w:rPr>
                <w:rFonts w:eastAsia="Calibri" w:cstheme="minorHAnsi"/>
                <w:b/>
                <w:bCs/>
                <w:lang w:val="en-US"/>
              </w:rPr>
            </w:pPr>
          </w:p>
        </w:tc>
        <w:tc>
          <w:tcPr>
            <w:tcW w:w="1517" w:type="dxa"/>
            <w:tcBorders>
              <w:top w:val="single" w:sz="4" w:space="0" w:color="000000"/>
              <w:left w:val="single" w:sz="4" w:space="0" w:color="000000"/>
              <w:bottom w:val="single" w:sz="4" w:space="0" w:color="000000"/>
              <w:right w:val="single" w:sz="4" w:space="0" w:color="000000"/>
            </w:tcBorders>
          </w:tcPr>
          <w:p w14:paraId="6E088F37" w14:textId="4C2DA9C5" w:rsidR="00445D05" w:rsidRPr="00E140AA" w:rsidRDefault="00445D05" w:rsidP="008D24A3">
            <w:pPr>
              <w:spacing w:line="256" w:lineRule="auto"/>
              <w:rPr>
                <w:rFonts w:eastAsia="Calibri" w:cstheme="minorHAnsi"/>
                <w:bCs/>
                <w:lang w:val="en-US"/>
              </w:rPr>
            </w:pPr>
          </w:p>
        </w:tc>
        <w:tc>
          <w:tcPr>
            <w:tcW w:w="2083" w:type="dxa"/>
            <w:tcBorders>
              <w:top w:val="single" w:sz="4" w:space="0" w:color="000000"/>
              <w:left w:val="single" w:sz="4" w:space="0" w:color="000000"/>
              <w:bottom w:val="single" w:sz="4" w:space="0" w:color="000000"/>
              <w:right w:val="single" w:sz="4" w:space="0" w:color="000000"/>
            </w:tcBorders>
          </w:tcPr>
          <w:p w14:paraId="7CFAAFE5" w14:textId="51538328" w:rsidR="00445D05" w:rsidRPr="00E140AA" w:rsidRDefault="00445D05" w:rsidP="008D24A3">
            <w:pPr>
              <w:spacing w:line="256" w:lineRule="auto"/>
              <w:rPr>
                <w:rFonts w:eastAsia="Calibri" w:cstheme="minorHAnsi"/>
                <w:bCs/>
                <w:lang w:val="en-US"/>
              </w:rPr>
            </w:pPr>
          </w:p>
        </w:tc>
        <w:tc>
          <w:tcPr>
            <w:tcW w:w="2169" w:type="dxa"/>
            <w:tcBorders>
              <w:top w:val="single" w:sz="4" w:space="0" w:color="000000"/>
              <w:left w:val="single" w:sz="4" w:space="0" w:color="000000"/>
              <w:bottom w:val="single" w:sz="4" w:space="0" w:color="000000"/>
              <w:right w:val="single" w:sz="4" w:space="0" w:color="000000"/>
            </w:tcBorders>
            <w:hideMark/>
          </w:tcPr>
          <w:p w14:paraId="383AD808" w14:textId="77777777"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30%</w:t>
            </w:r>
          </w:p>
        </w:tc>
      </w:tr>
      <w:tr w:rsidR="00445D05" w:rsidRPr="00E140AA" w14:paraId="17CF20D7" w14:textId="77777777" w:rsidTr="00AD7341">
        <w:tc>
          <w:tcPr>
            <w:tcW w:w="3865" w:type="dxa"/>
            <w:tcBorders>
              <w:top w:val="single" w:sz="4" w:space="0" w:color="000000"/>
              <w:left w:val="single" w:sz="4" w:space="0" w:color="000000"/>
              <w:bottom w:val="single" w:sz="4" w:space="0" w:color="000000"/>
              <w:right w:val="single" w:sz="4" w:space="0" w:color="000000"/>
            </w:tcBorders>
            <w:hideMark/>
          </w:tcPr>
          <w:p w14:paraId="43AEF0F5" w14:textId="48BECC09"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Analysis, report writing, and final presentation</w:t>
            </w:r>
            <w:r w:rsidR="00D467A1">
              <w:rPr>
                <w:rFonts w:eastAsia="Calibri" w:cstheme="minorHAnsi"/>
                <w:bCs/>
                <w:lang w:val="en-US"/>
              </w:rPr>
              <w:t>s</w:t>
            </w:r>
            <w:r w:rsidRPr="00E140AA">
              <w:rPr>
                <w:rFonts w:eastAsia="Calibri" w:cstheme="minorHAnsi"/>
                <w:bCs/>
                <w:lang w:val="en-US"/>
              </w:rPr>
              <w:t xml:space="preserve"> in </w:t>
            </w:r>
            <w:r w:rsidR="00AD7341">
              <w:rPr>
                <w:rFonts w:eastAsia="Calibri" w:cstheme="minorHAnsi"/>
                <w:bCs/>
                <w:lang w:val="en-US"/>
              </w:rPr>
              <w:t>Tunisia</w:t>
            </w:r>
          </w:p>
          <w:p w14:paraId="295EBBE6" w14:textId="77777777" w:rsidR="00445D05" w:rsidRPr="00E140AA" w:rsidRDefault="00445D05" w:rsidP="008D24A3">
            <w:pPr>
              <w:spacing w:line="256" w:lineRule="auto"/>
              <w:rPr>
                <w:rFonts w:eastAsia="Calibri" w:cstheme="minorHAnsi"/>
                <w:bCs/>
                <w:lang w:val="en-US"/>
              </w:rPr>
            </w:pPr>
          </w:p>
        </w:tc>
        <w:tc>
          <w:tcPr>
            <w:tcW w:w="1517" w:type="dxa"/>
            <w:tcBorders>
              <w:top w:val="single" w:sz="4" w:space="0" w:color="000000"/>
              <w:left w:val="single" w:sz="4" w:space="0" w:color="000000"/>
              <w:bottom w:val="single" w:sz="4" w:space="0" w:color="000000"/>
              <w:right w:val="single" w:sz="4" w:space="0" w:color="000000"/>
            </w:tcBorders>
          </w:tcPr>
          <w:p w14:paraId="325B38AD" w14:textId="00080717" w:rsidR="00445D05" w:rsidRPr="00E140AA" w:rsidRDefault="00445D05" w:rsidP="008D24A3">
            <w:pPr>
              <w:spacing w:line="256" w:lineRule="auto"/>
              <w:rPr>
                <w:rFonts w:eastAsia="Calibri" w:cstheme="minorHAnsi"/>
                <w:bCs/>
                <w:lang w:val="en-US"/>
              </w:rPr>
            </w:pPr>
          </w:p>
        </w:tc>
        <w:tc>
          <w:tcPr>
            <w:tcW w:w="2083" w:type="dxa"/>
            <w:tcBorders>
              <w:top w:val="single" w:sz="4" w:space="0" w:color="000000"/>
              <w:left w:val="single" w:sz="4" w:space="0" w:color="000000"/>
              <w:bottom w:val="single" w:sz="4" w:space="0" w:color="000000"/>
              <w:right w:val="single" w:sz="4" w:space="0" w:color="000000"/>
            </w:tcBorders>
          </w:tcPr>
          <w:p w14:paraId="709A21AE" w14:textId="5A9D2179" w:rsidR="00445D05" w:rsidRPr="00E140AA" w:rsidRDefault="00445D05" w:rsidP="008D24A3">
            <w:pPr>
              <w:spacing w:line="256" w:lineRule="auto"/>
              <w:rPr>
                <w:rFonts w:eastAsia="Calibri" w:cstheme="minorHAnsi"/>
                <w:bCs/>
                <w:lang w:val="en-US"/>
              </w:rPr>
            </w:pPr>
          </w:p>
        </w:tc>
        <w:tc>
          <w:tcPr>
            <w:tcW w:w="2169" w:type="dxa"/>
            <w:tcBorders>
              <w:top w:val="single" w:sz="4" w:space="0" w:color="000000"/>
              <w:left w:val="single" w:sz="4" w:space="0" w:color="000000"/>
              <w:bottom w:val="single" w:sz="4" w:space="0" w:color="000000"/>
              <w:right w:val="single" w:sz="4" w:space="0" w:color="000000"/>
            </w:tcBorders>
            <w:hideMark/>
          </w:tcPr>
          <w:p w14:paraId="640B126F" w14:textId="77777777" w:rsidR="00445D05" w:rsidRPr="00E140AA" w:rsidRDefault="00445D05" w:rsidP="008D24A3">
            <w:pPr>
              <w:spacing w:line="256" w:lineRule="auto"/>
              <w:rPr>
                <w:rFonts w:eastAsia="Calibri" w:cstheme="minorHAnsi"/>
                <w:bCs/>
                <w:lang w:val="en-US"/>
              </w:rPr>
            </w:pPr>
            <w:r w:rsidRPr="00E140AA">
              <w:rPr>
                <w:rFonts w:eastAsia="Calibri" w:cstheme="minorHAnsi"/>
                <w:bCs/>
                <w:lang w:val="en-US"/>
              </w:rPr>
              <w:t>40%</w:t>
            </w:r>
          </w:p>
        </w:tc>
      </w:tr>
      <w:bookmarkEnd w:id="2"/>
    </w:tbl>
    <w:p w14:paraId="3C24D408" w14:textId="77777777" w:rsidR="003B7239" w:rsidRPr="00E140AA" w:rsidRDefault="003B7239" w:rsidP="00EB0CBC">
      <w:pPr>
        <w:spacing w:after="0"/>
        <w:rPr>
          <w:rFonts w:cstheme="minorHAnsi"/>
          <w:lang w:val="en-US"/>
        </w:rPr>
      </w:pPr>
    </w:p>
    <w:p w14:paraId="78EC1AD2" w14:textId="5D972ACA" w:rsidR="00B44E0F" w:rsidRPr="00E140AA" w:rsidRDefault="7F1D33B7" w:rsidP="00044B93">
      <w:pPr>
        <w:pStyle w:val="Heading1"/>
        <w:numPr>
          <w:ilvl w:val="0"/>
          <w:numId w:val="2"/>
        </w:numP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 xml:space="preserve">Proposed Composition of Team </w:t>
      </w:r>
    </w:p>
    <w:p w14:paraId="6AFB4CF6" w14:textId="4ED1C9A2" w:rsidR="00B44E0F" w:rsidRPr="00E140AA" w:rsidRDefault="00C87D64" w:rsidP="00044B93">
      <w:pPr>
        <w:pStyle w:val="ListParagraph"/>
        <w:numPr>
          <w:ilvl w:val="0"/>
          <w:numId w:val="6"/>
        </w:numPr>
        <w:rPr>
          <w:lang w:val="en-US"/>
        </w:rPr>
      </w:pPr>
      <w:r w:rsidRPr="00E140AA">
        <w:rPr>
          <w:lang w:val="en-US"/>
        </w:rPr>
        <w:t>Lead researcher</w:t>
      </w:r>
    </w:p>
    <w:p w14:paraId="7804AE51" w14:textId="5B1D2817" w:rsidR="00B44E0F" w:rsidRPr="00E140AA" w:rsidRDefault="00325404" w:rsidP="00044B93">
      <w:pPr>
        <w:pStyle w:val="ListParagraph"/>
        <w:numPr>
          <w:ilvl w:val="0"/>
          <w:numId w:val="6"/>
        </w:numPr>
        <w:rPr>
          <w:lang w:val="en-US"/>
        </w:rPr>
      </w:pPr>
      <w:r w:rsidRPr="00E140AA">
        <w:rPr>
          <w:lang w:val="en-US"/>
        </w:rPr>
        <w:t>Field research</w:t>
      </w:r>
    </w:p>
    <w:p w14:paraId="06CC8E73" w14:textId="77777777" w:rsidR="009B2E8E" w:rsidRPr="00E140AA" w:rsidRDefault="00B44E0F" w:rsidP="00044B93">
      <w:pPr>
        <w:pStyle w:val="ListParagraph"/>
        <w:numPr>
          <w:ilvl w:val="0"/>
          <w:numId w:val="6"/>
        </w:numPr>
        <w:rPr>
          <w:lang w:val="en-US"/>
        </w:rPr>
      </w:pPr>
      <w:r w:rsidRPr="00E140AA">
        <w:rPr>
          <w:lang w:val="en-US"/>
        </w:rPr>
        <w:t>Business Analysist</w:t>
      </w:r>
    </w:p>
    <w:p w14:paraId="77E8C7E7" w14:textId="0E8B05B3" w:rsidR="00B44E0F" w:rsidRPr="00E140AA" w:rsidRDefault="00B44E0F" w:rsidP="00044B93">
      <w:pPr>
        <w:pStyle w:val="ListParagraph"/>
        <w:numPr>
          <w:ilvl w:val="0"/>
          <w:numId w:val="6"/>
        </w:numPr>
        <w:spacing w:line="360" w:lineRule="auto"/>
        <w:rPr>
          <w:lang w:val="en-US"/>
        </w:rPr>
      </w:pPr>
      <w:r w:rsidRPr="00E140AA">
        <w:rPr>
          <w:lang w:val="en-US"/>
        </w:rPr>
        <w:t>Etc.</w:t>
      </w:r>
    </w:p>
    <w:p w14:paraId="1922EF66" w14:textId="487383FF" w:rsidR="00E61006" w:rsidRPr="00E140AA" w:rsidRDefault="00CA7AA2" w:rsidP="00E61006">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Eligibility</w:t>
      </w:r>
      <w:r w:rsidR="00C84A1B" w:rsidRPr="00E140AA">
        <w:rPr>
          <w:rFonts w:asciiTheme="minorHAnsi" w:hAnsiTheme="minorHAnsi" w:cstheme="minorBidi"/>
          <w:b w:val="0"/>
          <w:bCs w:val="0"/>
          <w:color w:val="C00000"/>
          <w:sz w:val="36"/>
          <w:szCs w:val="36"/>
        </w:rPr>
        <w:t xml:space="preserve">, </w:t>
      </w:r>
      <w:r w:rsidR="00CC6A7A" w:rsidRPr="00E140AA">
        <w:rPr>
          <w:rFonts w:asciiTheme="minorHAnsi" w:hAnsiTheme="minorHAnsi" w:cstheme="minorBidi"/>
          <w:b w:val="0"/>
          <w:bCs w:val="0"/>
          <w:color w:val="C00000"/>
          <w:sz w:val="36"/>
          <w:szCs w:val="36"/>
        </w:rPr>
        <w:t>qualification,</w:t>
      </w:r>
      <w:r w:rsidR="00982B6B" w:rsidRPr="00E140AA">
        <w:rPr>
          <w:rFonts w:asciiTheme="minorHAnsi" w:hAnsiTheme="minorHAnsi" w:cstheme="minorBidi"/>
          <w:b w:val="0"/>
          <w:bCs w:val="0"/>
          <w:color w:val="C00000"/>
          <w:sz w:val="36"/>
          <w:szCs w:val="36"/>
        </w:rPr>
        <w:t xml:space="preserve"> </w:t>
      </w:r>
      <w:r w:rsidR="00C84A1B" w:rsidRPr="00E140AA">
        <w:rPr>
          <w:rFonts w:asciiTheme="minorHAnsi" w:hAnsiTheme="minorHAnsi" w:cstheme="minorBidi"/>
          <w:b w:val="0"/>
          <w:bCs w:val="0"/>
          <w:color w:val="C00000"/>
          <w:sz w:val="36"/>
          <w:szCs w:val="36"/>
        </w:rPr>
        <w:t>and experience required</w:t>
      </w:r>
    </w:p>
    <w:p w14:paraId="58F72604" w14:textId="77777777" w:rsidR="00E61006" w:rsidRPr="00E140AA" w:rsidRDefault="00E61006" w:rsidP="00E61006">
      <w:pPr>
        <w:rPr>
          <w:rFonts w:cstheme="minorHAnsi"/>
          <w:lang w:val="en-US"/>
        </w:rPr>
      </w:pPr>
    </w:p>
    <w:p w14:paraId="316C0342" w14:textId="129B9D83" w:rsidR="009B2E8E" w:rsidRPr="00E140AA" w:rsidRDefault="009B2E8E" w:rsidP="009B2E8E">
      <w:pPr>
        <w:pStyle w:val="Heading2"/>
        <w:spacing w:after="0"/>
        <w:rPr>
          <w:rFonts w:asciiTheme="minorHAnsi" w:hAnsiTheme="minorHAnsi" w:cstheme="minorHAnsi"/>
          <w:bCs w:val="0"/>
          <w:color w:val="auto"/>
          <w:sz w:val="22"/>
          <w:szCs w:val="22"/>
        </w:rPr>
      </w:pPr>
      <w:r w:rsidRPr="00E140AA">
        <w:rPr>
          <w:rFonts w:asciiTheme="minorHAnsi" w:hAnsiTheme="minorHAnsi" w:cstheme="minorHAnsi"/>
          <w:bCs w:val="0"/>
          <w:color w:val="auto"/>
          <w:sz w:val="22"/>
          <w:szCs w:val="22"/>
        </w:rPr>
        <w:t>Essential:</w:t>
      </w:r>
    </w:p>
    <w:p w14:paraId="6CC46F0D" w14:textId="464AF52B" w:rsidR="00D84378" w:rsidRPr="00E140AA" w:rsidRDefault="00D84378" w:rsidP="00D84378">
      <w:pPr>
        <w:pStyle w:val="Default"/>
        <w:numPr>
          <w:ilvl w:val="0"/>
          <w:numId w:val="18"/>
        </w:numPr>
        <w:rPr>
          <w:rFonts w:asciiTheme="minorHAnsi" w:hAnsiTheme="minorHAnsi" w:cstheme="minorHAnsi"/>
          <w:sz w:val="22"/>
          <w:szCs w:val="22"/>
        </w:rPr>
      </w:pPr>
      <w:r w:rsidRPr="00E140AA">
        <w:rPr>
          <w:rFonts w:asciiTheme="minorHAnsi" w:hAnsiTheme="minorHAnsi" w:cstheme="minorHAnsi"/>
          <w:sz w:val="22"/>
          <w:szCs w:val="22"/>
        </w:rPr>
        <w:t xml:space="preserve">Extensive experience </w:t>
      </w:r>
      <w:r w:rsidR="006F7E78">
        <w:rPr>
          <w:rFonts w:asciiTheme="minorHAnsi" w:hAnsiTheme="minorHAnsi" w:cstheme="minorHAnsi"/>
          <w:sz w:val="22"/>
          <w:szCs w:val="22"/>
        </w:rPr>
        <w:t>in</w:t>
      </w:r>
      <w:r w:rsidRPr="00E140AA">
        <w:rPr>
          <w:rFonts w:asciiTheme="minorHAnsi" w:hAnsiTheme="minorHAnsi" w:cstheme="minorHAnsi"/>
          <w:sz w:val="22"/>
          <w:szCs w:val="22"/>
        </w:rPr>
        <w:t xml:space="preserve"> research and documentation of private sector development – preferably in </w:t>
      </w:r>
      <w:r w:rsidR="00AD7341">
        <w:rPr>
          <w:rFonts w:asciiTheme="minorHAnsi" w:hAnsiTheme="minorHAnsi" w:cstheme="minorHAnsi"/>
          <w:sz w:val="22"/>
          <w:szCs w:val="22"/>
        </w:rPr>
        <w:t>North Africa</w:t>
      </w:r>
      <w:r w:rsidRPr="00E140AA">
        <w:rPr>
          <w:rFonts w:asciiTheme="minorHAnsi" w:hAnsiTheme="minorHAnsi" w:cstheme="minorHAnsi"/>
          <w:sz w:val="22"/>
          <w:szCs w:val="22"/>
        </w:rPr>
        <w:t>.</w:t>
      </w:r>
    </w:p>
    <w:p w14:paraId="4359F6B4" w14:textId="77777777" w:rsidR="00ED56C1" w:rsidRPr="00E140AA" w:rsidRDefault="00ED56C1" w:rsidP="00ED56C1">
      <w:pPr>
        <w:pStyle w:val="Default"/>
        <w:numPr>
          <w:ilvl w:val="0"/>
          <w:numId w:val="18"/>
        </w:numPr>
        <w:jc w:val="both"/>
        <w:rPr>
          <w:rFonts w:asciiTheme="minorHAnsi" w:hAnsiTheme="minorHAnsi" w:cstheme="minorHAnsi"/>
          <w:b/>
          <w:bCs/>
        </w:rPr>
      </w:pPr>
      <w:r w:rsidRPr="00E140AA">
        <w:rPr>
          <w:rFonts w:asciiTheme="minorHAnsi" w:hAnsiTheme="minorHAnsi" w:cstheme="minorHAnsi"/>
          <w:sz w:val="22"/>
          <w:szCs w:val="22"/>
        </w:rPr>
        <w:t xml:space="preserve">Track record of written publications on diaspora / private sector development / development / migration. </w:t>
      </w:r>
    </w:p>
    <w:p w14:paraId="1F5937EB" w14:textId="77777777" w:rsidR="00D84378" w:rsidRPr="00E140AA" w:rsidRDefault="00D84378" w:rsidP="00D84378">
      <w:pPr>
        <w:pStyle w:val="Default"/>
        <w:numPr>
          <w:ilvl w:val="0"/>
          <w:numId w:val="18"/>
        </w:numPr>
        <w:rPr>
          <w:rFonts w:asciiTheme="minorHAnsi" w:hAnsiTheme="minorHAnsi" w:cstheme="minorHAnsi"/>
          <w:sz w:val="22"/>
          <w:szCs w:val="22"/>
        </w:rPr>
      </w:pPr>
      <w:r w:rsidRPr="00E140AA">
        <w:rPr>
          <w:rFonts w:asciiTheme="minorHAnsi" w:hAnsiTheme="minorHAnsi" w:cstheme="minorHAnsi"/>
          <w:sz w:val="22"/>
          <w:szCs w:val="22"/>
        </w:rPr>
        <w:t>Excellent analytical, interpersonal, communication and reporting skills.</w:t>
      </w:r>
    </w:p>
    <w:p w14:paraId="4F8D14DD" w14:textId="7740B6DD" w:rsidR="00ED56C1" w:rsidRPr="00E140AA" w:rsidRDefault="00ED56C1" w:rsidP="00ED56C1">
      <w:pPr>
        <w:pStyle w:val="Default"/>
        <w:numPr>
          <w:ilvl w:val="0"/>
          <w:numId w:val="18"/>
        </w:numPr>
        <w:rPr>
          <w:rFonts w:asciiTheme="minorHAnsi" w:hAnsiTheme="minorHAnsi" w:cstheme="minorHAnsi"/>
          <w:sz w:val="22"/>
          <w:szCs w:val="22"/>
        </w:rPr>
      </w:pPr>
      <w:r w:rsidRPr="00E140AA">
        <w:rPr>
          <w:rFonts w:asciiTheme="minorHAnsi" w:hAnsiTheme="minorHAnsi" w:cstheme="minorHAnsi"/>
          <w:sz w:val="22"/>
          <w:szCs w:val="22"/>
        </w:rPr>
        <w:t>Strong communication skills (oral and written) in English</w:t>
      </w:r>
      <w:r w:rsidR="00202D8E" w:rsidRPr="00E140AA">
        <w:rPr>
          <w:rFonts w:asciiTheme="minorHAnsi" w:hAnsiTheme="minorHAnsi" w:cstheme="minorHAnsi"/>
          <w:sz w:val="22"/>
          <w:szCs w:val="22"/>
        </w:rPr>
        <w:t>.</w:t>
      </w:r>
    </w:p>
    <w:p w14:paraId="16D65D66" w14:textId="77777777" w:rsidR="009B2E8E" w:rsidRPr="00E140AA" w:rsidRDefault="009B2E8E" w:rsidP="009B2E8E">
      <w:pPr>
        <w:pStyle w:val="NoSpacing"/>
        <w:jc w:val="both"/>
        <w:rPr>
          <w:rFonts w:cstheme="minorHAnsi"/>
          <w:b/>
          <w:lang w:val="en-US"/>
        </w:rPr>
      </w:pPr>
    </w:p>
    <w:p w14:paraId="38C9DF75" w14:textId="77777777" w:rsidR="009B2E8E" w:rsidRPr="00E140AA" w:rsidRDefault="009B2E8E" w:rsidP="009B2E8E">
      <w:pPr>
        <w:pStyle w:val="Heading2"/>
        <w:spacing w:after="0"/>
        <w:rPr>
          <w:rFonts w:asciiTheme="minorHAnsi" w:hAnsiTheme="minorHAnsi" w:cstheme="minorHAnsi"/>
          <w:bCs w:val="0"/>
          <w:color w:val="auto"/>
          <w:sz w:val="22"/>
          <w:szCs w:val="22"/>
        </w:rPr>
      </w:pPr>
      <w:r w:rsidRPr="00E140AA">
        <w:rPr>
          <w:rFonts w:asciiTheme="minorHAnsi" w:hAnsiTheme="minorHAnsi" w:cstheme="minorHAnsi"/>
          <w:bCs w:val="0"/>
          <w:color w:val="auto"/>
          <w:sz w:val="22"/>
          <w:szCs w:val="22"/>
        </w:rPr>
        <w:t xml:space="preserve">Desirable: </w:t>
      </w:r>
    </w:p>
    <w:p w14:paraId="5F7A8CA4" w14:textId="77777777" w:rsidR="00271FBB" w:rsidRPr="00E140AA" w:rsidRDefault="00271FBB" w:rsidP="0035252C">
      <w:pPr>
        <w:pStyle w:val="Default"/>
        <w:numPr>
          <w:ilvl w:val="0"/>
          <w:numId w:val="19"/>
        </w:numPr>
        <w:rPr>
          <w:rFonts w:asciiTheme="minorHAnsi" w:hAnsiTheme="minorHAnsi" w:cstheme="minorHAnsi"/>
          <w:sz w:val="22"/>
          <w:szCs w:val="22"/>
        </w:rPr>
      </w:pPr>
      <w:r w:rsidRPr="00E140AA">
        <w:rPr>
          <w:rFonts w:asciiTheme="minorHAnsi" w:hAnsiTheme="minorHAnsi" w:cstheme="minorHAnsi"/>
          <w:sz w:val="22"/>
          <w:szCs w:val="22"/>
        </w:rPr>
        <w:t>Experience from research and documentation of diaspora business engagement in private sector development.</w:t>
      </w:r>
    </w:p>
    <w:p w14:paraId="55D4BAE8" w14:textId="08B43692" w:rsidR="00D65F0D" w:rsidRPr="00E140AA" w:rsidRDefault="00C36334" w:rsidP="0035252C">
      <w:pPr>
        <w:pStyle w:val="Default"/>
        <w:numPr>
          <w:ilvl w:val="0"/>
          <w:numId w:val="19"/>
        </w:numPr>
        <w:rPr>
          <w:rFonts w:asciiTheme="minorHAnsi" w:hAnsiTheme="minorHAnsi" w:cstheme="minorHAnsi"/>
          <w:sz w:val="22"/>
          <w:szCs w:val="22"/>
        </w:rPr>
      </w:pPr>
      <w:r w:rsidRPr="00E140AA">
        <w:rPr>
          <w:rFonts w:asciiTheme="minorHAnsi" w:hAnsiTheme="minorHAnsi" w:cstheme="minorHAnsi"/>
          <w:sz w:val="22"/>
          <w:szCs w:val="22"/>
        </w:rPr>
        <w:t>Command of Arabic</w:t>
      </w:r>
      <w:r w:rsidR="00202D8E" w:rsidRPr="00E140AA">
        <w:rPr>
          <w:rFonts w:asciiTheme="minorHAnsi" w:hAnsiTheme="minorHAnsi" w:cstheme="minorHAnsi"/>
          <w:sz w:val="22"/>
          <w:szCs w:val="22"/>
        </w:rPr>
        <w:t>.</w:t>
      </w:r>
    </w:p>
    <w:p w14:paraId="30997E8A" w14:textId="79854C0C" w:rsidR="0079343E" w:rsidRPr="00E140AA" w:rsidRDefault="0079343E" w:rsidP="0035252C">
      <w:pPr>
        <w:pStyle w:val="Default"/>
        <w:numPr>
          <w:ilvl w:val="0"/>
          <w:numId w:val="19"/>
        </w:numPr>
        <w:rPr>
          <w:rFonts w:asciiTheme="minorHAnsi" w:hAnsiTheme="minorHAnsi" w:cstheme="minorHAnsi"/>
          <w:sz w:val="22"/>
          <w:szCs w:val="22"/>
        </w:rPr>
      </w:pPr>
      <w:r w:rsidRPr="00E140AA">
        <w:rPr>
          <w:rFonts w:asciiTheme="minorHAnsi" w:hAnsiTheme="minorHAnsi" w:cstheme="minorHAnsi"/>
          <w:sz w:val="22"/>
          <w:szCs w:val="22"/>
        </w:rPr>
        <w:t xml:space="preserve">A good understanding of </w:t>
      </w:r>
      <w:r w:rsidR="00AD7341">
        <w:rPr>
          <w:rFonts w:asciiTheme="minorHAnsi" w:hAnsiTheme="minorHAnsi" w:cstheme="minorHAnsi"/>
          <w:sz w:val="22"/>
          <w:szCs w:val="22"/>
        </w:rPr>
        <w:t>Tunisia</w:t>
      </w:r>
      <w:r w:rsidR="002E5D71">
        <w:rPr>
          <w:rFonts w:asciiTheme="minorHAnsi" w:hAnsiTheme="minorHAnsi" w:cstheme="minorHAnsi"/>
          <w:sz w:val="22"/>
          <w:szCs w:val="22"/>
        </w:rPr>
        <w:t>’</w:t>
      </w:r>
      <w:r w:rsidRPr="00E140AA">
        <w:rPr>
          <w:rFonts w:asciiTheme="minorHAnsi" w:hAnsiTheme="minorHAnsi" w:cstheme="minorHAnsi"/>
          <w:sz w:val="22"/>
          <w:szCs w:val="22"/>
        </w:rPr>
        <w:t>s</w:t>
      </w:r>
      <w:r w:rsidR="00224D82" w:rsidRPr="00E140AA">
        <w:rPr>
          <w:rFonts w:asciiTheme="minorHAnsi" w:hAnsiTheme="minorHAnsi" w:cstheme="minorHAnsi"/>
          <w:sz w:val="22"/>
          <w:szCs w:val="22"/>
        </w:rPr>
        <w:t xml:space="preserve"> </w:t>
      </w:r>
      <w:r w:rsidRPr="00E140AA">
        <w:rPr>
          <w:rFonts w:asciiTheme="minorHAnsi" w:hAnsiTheme="minorHAnsi" w:cstheme="minorHAnsi"/>
          <w:sz w:val="22"/>
          <w:szCs w:val="22"/>
        </w:rPr>
        <w:t xml:space="preserve">cultural / </w:t>
      </w:r>
      <w:r w:rsidR="00224D82" w:rsidRPr="00E140AA">
        <w:rPr>
          <w:rFonts w:asciiTheme="minorHAnsi" w:hAnsiTheme="minorHAnsi" w:cstheme="minorHAnsi"/>
          <w:sz w:val="22"/>
          <w:szCs w:val="22"/>
        </w:rPr>
        <w:t>e</w:t>
      </w:r>
      <w:r w:rsidRPr="00E140AA">
        <w:rPr>
          <w:rFonts w:asciiTheme="minorHAnsi" w:hAnsiTheme="minorHAnsi" w:cstheme="minorHAnsi"/>
          <w:sz w:val="22"/>
          <w:szCs w:val="22"/>
        </w:rPr>
        <w:t>conomic</w:t>
      </w:r>
      <w:r w:rsidR="00224D82" w:rsidRPr="00E140AA">
        <w:rPr>
          <w:rFonts w:asciiTheme="minorHAnsi" w:hAnsiTheme="minorHAnsi" w:cstheme="minorHAnsi"/>
          <w:sz w:val="22"/>
          <w:szCs w:val="22"/>
        </w:rPr>
        <w:t xml:space="preserve"> context</w:t>
      </w:r>
    </w:p>
    <w:p w14:paraId="019F7069" w14:textId="09D48522" w:rsidR="009B2E8E" w:rsidRPr="00E140AA" w:rsidRDefault="009B2E8E" w:rsidP="009B2E8E">
      <w:pPr>
        <w:shd w:val="clear" w:color="auto" w:fill="FFFFFF"/>
        <w:spacing w:after="0" w:line="240" w:lineRule="auto"/>
        <w:jc w:val="both"/>
        <w:textAlignment w:val="baseline"/>
        <w:rPr>
          <w:rFonts w:eastAsiaTheme="majorEastAsia" w:cstheme="minorHAnsi"/>
          <w:bCs/>
          <w:lang w:val="en-US"/>
        </w:rPr>
      </w:pPr>
    </w:p>
    <w:p w14:paraId="5CA9C1B6" w14:textId="77777777" w:rsidR="009B2E8E" w:rsidRPr="00E140AA" w:rsidRDefault="009B2E8E" w:rsidP="0035252C">
      <w:pPr>
        <w:shd w:val="clear" w:color="auto" w:fill="FFFFFF"/>
        <w:spacing w:after="0" w:line="240" w:lineRule="auto"/>
        <w:jc w:val="both"/>
        <w:textAlignment w:val="baseline"/>
        <w:rPr>
          <w:rFonts w:eastAsiaTheme="majorEastAsia" w:cstheme="minorHAnsi"/>
          <w:bCs/>
          <w:lang w:val="en-US"/>
        </w:rPr>
      </w:pPr>
      <w:r w:rsidRPr="00E140AA">
        <w:rPr>
          <w:rFonts w:eastAsiaTheme="majorEastAsia" w:cstheme="minorHAnsi"/>
          <w:b/>
          <w:lang w:val="en-US"/>
        </w:rPr>
        <w:t>Eligibility</w:t>
      </w:r>
      <w:r w:rsidRPr="00E140AA">
        <w:rPr>
          <w:rFonts w:eastAsiaTheme="majorEastAsia" w:cstheme="minorHAnsi"/>
          <w:bCs/>
          <w:lang w:val="en-US"/>
        </w:rPr>
        <w:t xml:space="preserve">: </w:t>
      </w:r>
    </w:p>
    <w:p w14:paraId="39486351" w14:textId="5ED3175F" w:rsidR="00326E95" w:rsidRPr="00E140AA" w:rsidRDefault="009B2E8E" w:rsidP="00326E95">
      <w:pPr>
        <w:pStyle w:val="ListParagraph"/>
        <w:numPr>
          <w:ilvl w:val="0"/>
          <w:numId w:val="1"/>
        </w:numPr>
        <w:shd w:val="clear" w:color="auto" w:fill="FFFFFF"/>
        <w:spacing w:after="0" w:line="240" w:lineRule="auto"/>
        <w:jc w:val="both"/>
        <w:textAlignment w:val="baseline"/>
        <w:rPr>
          <w:rFonts w:eastAsiaTheme="majorEastAsia" w:cstheme="minorHAnsi"/>
          <w:bCs/>
          <w:lang w:val="en-US"/>
        </w:rPr>
      </w:pPr>
      <w:r w:rsidRPr="00E140AA">
        <w:rPr>
          <w:rFonts w:eastAsiaTheme="majorEastAsia" w:cstheme="minorHAnsi"/>
          <w:bCs/>
          <w:lang w:val="en-US"/>
        </w:rPr>
        <w:lastRenderedPageBreak/>
        <w:t xml:space="preserve">The consultant has the </w:t>
      </w:r>
      <w:r w:rsidR="00D467A1" w:rsidRPr="00E140AA">
        <w:rPr>
          <w:rFonts w:eastAsiaTheme="majorEastAsia" w:cstheme="minorHAnsi"/>
          <w:bCs/>
          <w:lang w:val="en-US"/>
        </w:rPr>
        <w:t>authorization</w:t>
      </w:r>
      <w:r w:rsidRPr="00E140AA">
        <w:rPr>
          <w:rFonts w:eastAsiaTheme="majorEastAsia" w:cstheme="minorHAnsi"/>
          <w:bCs/>
          <w:lang w:val="en-US"/>
        </w:rPr>
        <w:t xml:space="preserve"> to </w:t>
      </w:r>
      <w:r w:rsidR="00202D8E" w:rsidRPr="00E140AA">
        <w:rPr>
          <w:rFonts w:eastAsiaTheme="majorEastAsia" w:cstheme="minorHAnsi"/>
          <w:bCs/>
          <w:lang w:val="en-US"/>
        </w:rPr>
        <w:t>conduct research</w:t>
      </w:r>
      <w:r w:rsidRPr="00E140AA">
        <w:rPr>
          <w:rFonts w:eastAsiaTheme="majorEastAsia" w:cstheme="minorHAnsi"/>
          <w:bCs/>
          <w:lang w:val="en-US"/>
        </w:rPr>
        <w:t xml:space="preserve"> in</w:t>
      </w:r>
      <w:r w:rsidR="00326E95" w:rsidRPr="00E140AA">
        <w:rPr>
          <w:rFonts w:eastAsiaTheme="majorEastAsia" w:cstheme="minorHAnsi"/>
          <w:bCs/>
          <w:lang w:val="en-US"/>
        </w:rPr>
        <w:t xml:space="preserve"> </w:t>
      </w:r>
      <w:r w:rsidR="002E5D71">
        <w:rPr>
          <w:rFonts w:eastAsiaTheme="majorEastAsia" w:cstheme="minorHAnsi"/>
          <w:bCs/>
          <w:lang w:val="en-US"/>
        </w:rPr>
        <w:t>Tunisia</w:t>
      </w:r>
      <w:r w:rsidRPr="00E140AA">
        <w:rPr>
          <w:rFonts w:eastAsiaTheme="majorEastAsia" w:cstheme="minorHAnsi"/>
          <w:bCs/>
          <w:lang w:val="en-US"/>
        </w:rPr>
        <w:t xml:space="preserve"> </w:t>
      </w:r>
    </w:p>
    <w:p w14:paraId="0617FBA6" w14:textId="09AFD343" w:rsidR="009B2E8E" w:rsidRPr="00E140AA" w:rsidRDefault="009B2E8E" w:rsidP="00326E95">
      <w:pPr>
        <w:shd w:val="clear" w:color="auto" w:fill="FFFFFF"/>
        <w:spacing w:before="240" w:after="0" w:line="240" w:lineRule="auto"/>
        <w:jc w:val="both"/>
        <w:textAlignment w:val="baseline"/>
        <w:rPr>
          <w:rFonts w:eastAsiaTheme="majorEastAsia" w:cstheme="minorHAnsi"/>
          <w:bCs/>
          <w:lang w:val="en-US"/>
        </w:rPr>
      </w:pPr>
      <w:r w:rsidRPr="00E140AA">
        <w:rPr>
          <w:rFonts w:eastAsiaTheme="majorEastAsia" w:cstheme="minorHAnsi"/>
          <w:b/>
          <w:lang w:val="en-US"/>
        </w:rPr>
        <w:t>Qualification</w:t>
      </w:r>
      <w:r w:rsidRPr="00E140AA">
        <w:rPr>
          <w:rFonts w:eastAsiaTheme="majorEastAsia" w:cstheme="minorHAnsi"/>
          <w:bCs/>
          <w:lang w:val="en-US"/>
        </w:rPr>
        <w:t>:</w:t>
      </w:r>
    </w:p>
    <w:p w14:paraId="0E2ADA2D" w14:textId="77777777" w:rsidR="00825A4A" w:rsidRPr="00E140AA" w:rsidRDefault="00825A4A" w:rsidP="00326E95">
      <w:pPr>
        <w:pStyle w:val="Default"/>
        <w:numPr>
          <w:ilvl w:val="0"/>
          <w:numId w:val="1"/>
        </w:numPr>
        <w:jc w:val="both"/>
        <w:rPr>
          <w:rFonts w:asciiTheme="minorHAnsi" w:hAnsiTheme="minorHAnsi" w:cstheme="minorHAnsi"/>
          <w:b/>
          <w:bCs/>
        </w:rPr>
      </w:pPr>
      <w:r w:rsidRPr="00E140AA">
        <w:rPr>
          <w:rFonts w:asciiTheme="minorHAnsi" w:hAnsiTheme="minorHAnsi" w:cstheme="minorHAnsi"/>
          <w:sz w:val="22"/>
          <w:szCs w:val="22"/>
        </w:rPr>
        <w:t xml:space="preserve">Relevant academic background. Post-graduate university degree in social sciences / business development or another relevant </w:t>
      </w:r>
    </w:p>
    <w:p w14:paraId="341647D0" w14:textId="77777777" w:rsidR="00982B6B" w:rsidRPr="00E140AA" w:rsidRDefault="00982B6B" w:rsidP="00982B6B">
      <w:pPr>
        <w:pStyle w:val="ListParagraph"/>
        <w:shd w:val="clear" w:color="auto" w:fill="FFFFFF"/>
        <w:spacing w:before="240" w:after="0" w:line="240" w:lineRule="auto"/>
        <w:jc w:val="both"/>
        <w:textAlignment w:val="baseline"/>
        <w:rPr>
          <w:rFonts w:eastAsiaTheme="majorEastAsia" w:cstheme="minorHAnsi"/>
          <w:bCs/>
          <w:sz w:val="20"/>
          <w:szCs w:val="20"/>
          <w:lang w:val="en-US"/>
        </w:rPr>
      </w:pPr>
    </w:p>
    <w:p w14:paraId="2B1D1ACD" w14:textId="07CC30A0" w:rsidR="00CA7AA2" w:rsidRPr="00E140AA" w:rsidRDefault="00CA7AA2" w:rsidP="00044B93">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Technical supervision</w:t>
      </w:r>
    </w:p>
    <w:p w14:paraId="3F7222EC" w14:textId="571E175B" w:rsidR="00CA7AA2" w:rsidRPr="00E140AA" w:rsidRDefault="00CA7AA2" w:rsidP="00CA7AA2">
      <w:pPr>
        <w:rPr>
          <w:rFonts w:cstheme="minorHAnsi"/>
          <w:lang w:val="en-US"/>
        </w:rPr>
      </w:pPr>
      <w:r w:rsidRPr="00E140AA">
        <w:rPr>
          <w:rFonts w:cstheme="minorHAnsi"/>
          <w:lang w:val="en-US"/>
        </w:rPr>
        <w:t>The selected consultant will work under the supervision of:</w:t>
      </w:r>
    </w:p>
    <w:p w14:paraId="314C8918" w14:textId="77777777" w:rsidR="00815DFB" w:rsidRPr="00E140AA" w:rsidRDefault="00815DFB" w:rsidP="00044B93">
      <w:pPr>
        <w:pStyle w:val="ListParagraph"/>
        <w:numPr>
          <w:ilvl w:val="0"/>
          <w:numId w:val="3"/>
        </w:numPr>
        <w:rPr>
          <w:rFonts w:cstheme="minorHAnsi"/>
          <w:b/>
          <w:bCs/>
          <w:i/>
          <w:iCs/>
          <w:lang w:val="en-US"/>
        </w:rPr>
      </w:pPr>
      <w:r w:rsidRPr="00E140AA">
        <w:rPr>
          <w:rFonts w:cstheme="minorHAnsi"/>
          <w:b/>
          <w:bCs/>
          <w:i/>
          <w:iCs/>
          <w:lang w:val="en-US"/>
        </w:rPr>
        <w:t>Senior Diaspora Advisor</w:t>
      </w:r>
    </w:p>
    <w:p w14:paraId="5EF586F8" w14:textId="77777777" w:rsidR="00815DFB" w:rsidRPr="00E140AA" w:rsidRDefault="00815DFB" w:rsidP="00815DFB">
      <w:pPr>
        <w:pStyle w:val="ListParagraph"/>
        <w:rPr>
          <w:rFonts w:cstheme="minorHAnsi"/>
          <w:b/>
          <w:bCs/>
          <w:i/>
          <w:iCs/>
          <w:lang w:val="en-US"/>
        </w:rPr>
      </w:pPr>
      <w:r w:rsidRPr="00E140AA">
        <w:rPr>
          <w:rFonts w:cstheme="minorHAnsi"/>
          <w:b/>
          <w:bCs/>
          <w:i/>
          <w:iCs/>
          <w:lang w:val="en-US"/>
        </w:rPr>
        <w:t>Anders Knudsen</w:t>
      </w:r>
    </w:p>
    <w:p w14:paraId="3872E59C" w14:textId="1035E774" w:rsidR="00CA7AA2" w:rsidRPr="00E140AA" w:rsidRDefault="00873AC9" w:rsidP="00815DFB">
      <w:pPr>
        <w:pStyle w:val="ListParagraph"/>
        <w:rPr>
          <w:rFonts w:cstheme="minorHAnsi"/>
          <w:b/>
          <w:bCs/>
          <w:i/>
          <w:iCs/>
          <w:lang w:val="en-US"/>
        </w:rPr>
      </w:pPr>
      <w:r w:rsidRPr="00E140AA">
        <w:rPr>
          <w:rFonts w:cstheme="minorHAnsi"/>
          <w:b/>
          <w:bCs/>
          <w:i/>
          <w:iCs/>
          <w:lang w:val="en-US"/>
        </w:rPr>
        <w:t>Anders.knudsen@drc.ngo</w:t>
      </w:r>
    </w:p>
    <w:p w14:paraId="1A3F46FB" w14:textId="77777777" w:rsidR="00CA46CD" w:rsidRPr="007C1BBC" w:rsidRDefault="00CA46CD" w:rsidP="007C1BBC">
      <w:pPr>
        <w:spacing w:after="0"/>
        <w:rPr>
          <w:rFonts w:cstheme="minorHAnsi"/>
          <w:highlight w:val="yellow"/>
          <w:lang w:val="en-US"/>
        </w:rPr>
      </w:pPr>
    </w:p>
    <w:p w14:paraId="15EFA2B5" w14:textId="7678DADB" w:rsidR="004C0327" w:rsidRPr="00E140AA" w:rsidRDefault="004C0327" w:rsidP="00044B93">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Location and support</w:t>
      </w:r>
    </w:p>
    <w:p w14:paraId="2AF409E1" w14:textId="7434F293" w:rsidR="007F1AA3" w:rsidRPr="00E140AA" w:rsidRDefault="007F1AA3" w:rsidP="007F1AA3">
      <w:pPr>
        <w:autoSpaceDE w:val="0"/>
        <w:autoSpaceDN w:val="0"/>
        <w:adjustRightInd w:val="0"/>
        <w:spacing w:after="0" w:line="240" w:lineRule="auto"/>
        <w:rPr>
          <w:rFonts w:cstheme="minorHAnsi"/>
          <w:i/>
          <w:iCs/>
          <w:lang w:val="en-US"/>
        </w:rPr>
      </w:pPr>
      <w:r w:rsidRPr="00E140AA">
        <w:rPr>
          <w:rFonts w:cstheme="minorHAnsi"/>
          <w:lang w:val="en-US"/>
        </w:rPr>
        <w:t xml:space="preserve">The </w:t>
      </w:r>
      <w:r w:rsidR="003B7239" w:rsidRPr="00E140AA">
        <w:rPr>
          <w:rFonts w:cstheme="minorHAnsi"/>
          <w:lang w:val="en-US"/>
        </w:rPr>
        <w:t>C</w:t>
      </w:r>
      <w:r w:rsidRPr="00E140AA">
        <w:rPr>
          <w:rFonts w:cstheme="minorHAnsi"/>
          <w:lang w:val="en-US"/>
        </w:rPr>
        <w:t xml:space="preserve">onsultant will </w:t>
      </w:r>
      <w:r w:rsidR="000939A7" w:rsidRPr="00E140AA">
        <w:rPr>
          <w:rFonts w:cstheme="minorHAnsi"/>
          <w:lang w:val="en-US"/>
        </w:rPr>
        <w:t>use</w:t>
      </w:r>
      <w:r w:rsidRPr="00E140AA">
        <w:rPr>
          <w:rFonts w:cstheme="minorHAnsi"/>
          <w:lang w:val="en-US"/>
        </w:rPr>
        <w:t xml:space="preserve"> her/his own computer and mobile telephone </w:t>
      </w:r>
    </w:p>
    <w:p w14:paraId="69E43328" w14:textId="77777777" w:rsidR="003B7239" w:rsidRPr="00E140AA" w:rsidRDefault="003B7239" w:rsidP="007F1AA3">
      <w:pPr>
        <w:autoSpaceDE w:val="0"/>
        <w:autoSpaceDN w:val="0"/>
        <w:adjustRightInd w:val="0"/>
        <w:spacing w:after="0" w:line="240" w:lineRule="auto"/>
        <w:rPr>
          <w:rFonts w:cstheme="minorHAnsi"/>
          <w:i/>
          <w:iCs/>
          <w:lang w:val="en-US"/>
        </w:rPr>
      </w:pPr>
    </w:p>
    <w:p w14:paraId="5898E201" w14:textId="3AC4A97D" w:rsidR="00041F2B" w:rsidRPr="00E140AA" w:rsidRDefault="00EB0CBC" w:rsidP="00EB0CBC">
      <w:pPr>
        <w:tabs>
          <w:tab w:val="left" w:pos="1530"/>
        </w:tabs>
        <w:spacing w:after="0"/>
        <w:rPr>
          <w:rFonts w:cstheme="minorHAnsi"/>
          <w:lang w:val="en-US"/>
        </w:rPr>
      </w:pPr>
      <w:r w:rsidRPr="00E140AA">
        <w:rPr>
          <w:rFonts w:cstheme="minorHAnsi"/>
          <w:lang w:val="en-US"/>
        </w:rPr>
        <w:tab/>
      </w:r>
    </w:p>
    <w:p w14:paraId="476A0491" w14:textId="549A1F83" w:rsidR="004C0327" w:rsidRPr="00E140AA" w:rsidRDefault="004C0327" w:rsidP="00044B93">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Travel</w:t>
      </w:r>
    </w:p>
    <w:p w14:paraId="1B60DA9F" w14:textId="198A4738" w:rsidR="00041F2B" w:rsidRPr="00AF7B21" w:rsidRDefault="009B2E8E" w:rsidP="007F1AA3">
      <w:pPr>
        <w:autoSpaceDE w:val="0"/>
        <w:autoSpaceDN w:val="0"/>
        <w:adjustRightInd w:val="0"/>
        <w:spacing w:after="0" w:line="240" w:lineRule="auto"/>
        <w:ind w:left="-86"/>
        <w:rPr>
          <w:rFonts w:cstheme="minorHAnsi"/>
          <w:b/>
          <w:bCs/>
          <w:i/>
          <w:iCs/>
          <w:lang w:val="en-US"/>
        </w:rPr>
      </w:pPr>
      <w:r w:rsidRPr="00AF7B21">
        <w:rPr>
          <w:rFonts w:cstheme="minorHAnsi"/>
          <w:b/>
          <w:bCs/>
          <w:i/>
          <w:iCs/>
          <w:lang w:val="en-US"/>
        </w:rPr>
        <w:t>&gt;</w:t>
      </w:r>
      <w:r w:rsidR="00041F2B" w:rsidRPr="00AF7B21">
        <w:rPr>
          <w:rFonts w:cstheme="minorHAnsi"/>
          <w:b/>
          <w:bCs/>
          <w:i/>
          <w:iCs/>
          <w:lang w:val="en-US"/>
        </w:rPr>
        <w:t>If s</w:t>
      </w:r>
      <w:r w:rsidR="007F1AA3" w:rsidRPr="00AF7B21">
        <w:rPr>
          <w:rFonts w:cstheme="minorHAnsi"/>
          <w:b/>
          <w:bCs/>
          <w:i/>
          <w:iCs/>
          <w:lang w:val="en-US"/>
        </w:rPr>
        <w:t>ome travel will be required</w:t>
      </w:r>
      <w:r w:rsidR="00041F2B" w:rsidRPr="00AF7B21">
        <w:rPr>
          <w:rFonts w:cstheme="minorHAnsi"/>
          <w:b/>
          <w:bCs/>
          <w:i/>
          <w:iCs/>
          <w:lang w:val="en-US"/>
        </w:rPr>
        <w:t>, please write the purpose of the travel.</w:t>
      </w:r>
      <w:r w:rsidR="007F1AA3" w:rsidRPr="00AF7B21">
        <w:rPr>
          <w:rFonts w:cstheme="minorHAnsi"/>
          <w:b/>
          <w:bCs/>
          <w:i/>
          <w:iCs/>
          <w:lang w:val="en-US"/>
        </w:rPr>
        <w:t xml:space="preserve"> </w:t>
      </w:r>
    </w:p>
    <w:p w14:paraId="5FB35B07" w14:textId="77777777" w:rsidR="003B7239" w:rsidRPr="00AF7B21" w:rsidRDefault="003B7239" w:rsidP="00041F2B">
      <w:pPr>
        <w:autoSpaceDE w:val="0"/>
        <w:autoSpaceDN w:val="0"/>
        <w:adjustRightInd w:val="0"/>
        <w:spacing w:after="0" w:line="240" w:lineRule="auto"/>
        <w:ind w:left="-86"/>
        <w:rPr>
          <w:rFonts w:cstheme="minorHAnsi"/>
          <w:b/>
          <w:bCs/>
          <w:lang w:val="en-US"/>
        </w:rPr>
      </w:pPr>
    </w:p>
    <w:p w14:paraId="25FD1903" w14:textId="31675683" w:rsidR="003B7239" w:rsidRPr="00E140AA" w:rsidRDefault="003B7239" w:rsidP="00EB0CBC">
      <w:pPr>
        <w:autoSpaceDE w:val="0"/>
        <w:autoSpaceDN w:val="0"/>
        <w:adjustRightInd w:val="0"/>
        <w:spacing w:after="0" w:line="360" w:lineRule="auto"/>
        <w:ind w:left="-86"/>
        <w:rPr>
          <w:rFonts w:cstheme="minorHAnsi"/>
          <w:b/>
          <w:bCs/>
          <w:i/>
          <w:iCs/>
          <w:lang w:val="en-US"/>
        </w:rPr>
      </w:pPr>
      <w:r w:rsidRPr="00AF7B21">
        <w:rPr>
          <w:rFonts w:cstheme="minorHAnsi"/>
          <w:b/>
          <w:bCs/>
          <w:i/>
          <w:iCs/>
          <w:lang w:val="en-US"/>
        </w:rPr>
        <w:t>D</w:t>
      </w:r>
      <w:r w:rsidR="00041F2B" w:rsidRPr="00AF7B21">
        <w:rPr>
          <w:rFonts w:cstheme="minorHAnsi"/>
          <w:b/>
          <w:bCs/>
          <w:i/>
          <w:iCs/>
          <w:lang w:val="en-US"/>
        </w:rPr>
        <w:t>efine the condition (e.g.: The</w:t>
      </w:r>
      <w:r w:rsidR="007F1AA3" w:rsidRPr="00AF7B21">
        <w:rPr>
          <w:rFonts w:cstheme="minorHAnsi"/>
          <w:b/>
          <w:bCs/>
          <w:i/>
          <w:iCs/>
          <w:lang w:val="en-US"/>
        </w:rPr>
        <w:t xml:space="preserve"> Consultant will therefore be</w:t>
      </w:r>
      <w:r w:rsidR="00041F2B" w:rsidRPr="00AF7B21">
        <w:rPr>
          <w:rFonts w:cstheme="minorHAnsi"/>
          <w:b/>
          <w:bCs/>
          <w:i/>
          <w:iCs/>
          <w:lang w:val="en-US"/>
        </w:rPr>
        <w:t xml:space="preserve"> </w:t>
      </w:r>
      <w:r w:rsidR="007F1AA3" w:rsidRPr="00AF7B21">
        <w:rPr>
          <w:rFonts w:cstheme="minorHAnsi"/>
          <w:b/>
          <w:bCs/>
          <w:i/>
          <w:iCs/>
          <w:lang w:val="en-US"/>
        </w:rPr>
        <w:t>expected to arrange transportation</w:t>
      </w:r>
      <w:r w:rsidR="00041F2B" w:rsidRPr="00AF7B21">
        <w:rPr>
          <w:rFonts w:cstheme="minorHAnsi"/>
          <w:b/>
          <w:bCs/>
          <w:i/>
          <w:iCs/>
          <w:lang w:val="en-US"/>
        </w:rPr>
        <w:t xml:space="preserve">, </w:t>
      </w:r>
      <w:r w:rsidR="007F1AA3" w:rsidRPr="00AF7B21">
        <w:rPr>
          <w:rFonts w:cstheme="minorHAnsi"/>
          <w:b/>
          <w:bCs/>
          <w:i/>
          <w:iCs/>
          <w:lang w:val="en-US"/>
        </w:rPr>
        <w:t>accommodation,</w:t>
      </w:r>
      <w:r w:rsidR="00041F2B" w:rsidRPr="00AF7B21">
        <w:rPr>
          <w:rFonts w:cstheme="minorHAnsi"/>
          <w:b/>
          <w:bCs/>
          <w:i/>
          <w:iCs/>
          <w:lang w:val="en-US"/>
        </w:rPr>
        <w:t xml:space="preserve"> insurance, food</w:t>
      </w:r>
      <w:r w:rsidR="007F1AA3" w:rsidRPr="00AF7B21">
        <w:rPr>
          <w:rFonts w:cstheme="minorHAnsi"/>
          <w:b/>
          <w:bCs/>
          <w:i/>
          <w:iCs/>
          <w:lang w:val="en-US"/>
        </w:rPr>
        <w:t xml:space="preserve"> and to make adequate provision in the</w:t>
      </w:r>
      <w:r w:rsidR="00041F2B" w:rsidRPr="00AF7B21">
        <w:rPr>
          <w:rFonts w:cstheme="minorHAnsi"/>
          <w:b/>
          <w:bCs/>
          <w:i/>
          <w:iCs/>
          <w:lang w:val="en-US"/>
        </w:rPr>
        <w:t xml:space="preserve"> </w:t>
      </w:r>
      <w:r w:rsidR="007F1AA3" w:rsidRPr="00AF7B21">
        <w:rPr>
          <w:rFonts w:cstheme="minorHAnsi"/>
          <w:b/>
          <w:bCs/>
          <w:i/>
          <w:iCs/>
          <w:lang w:val="en-US"/>
        </w:rPr>
        <w:t>Financial Proposal</w:t>
      </w:r>
      <w:r w:rsidR="00041F2B" w:rsidRPr="00AF7B21">
        <w:rPr>
          <w:rFonts w:cstheme="minorHAnsi"/>
          <w:b/>
          <w:bCs/>
          <w:i/>
          <w:iCs/>
          <w:lang w:val="en-US"/>
        </w:rPr>
        <w:t>)</w:t>
      </w:r>
      <w:r w:rsidR="007F1AA3" w:rsidRPr="00AF7B21">
        <w:rPr>
          <w:rFonts w:cstheme="minorHAnsi"/>
          <w:b/>
          <w:bCs/>
          <w:i/>
          <w:iCs/>
          <w:lang w:val="en-US"/>
        </w:rPr>
        <w:t>.</w:t>
      </w:r>
      <w:r w:rsidR="009B2E8E" w:rsidRPr="00AF7B21">
        <w:rPr>
          <w:rFonts w:cstheme="minorHAnsi"/>
          <w:b/>
          <w:bCs/>
          <w:i/>
          <w:iCs/>
          <w:lang w:val="en-US"/>
        </w:rPr>
        <w:t xml:space="preserve"> &lt;</w:t>
      </w:r>
    </w:p>
    <w:p w14:paraId="5700312E" w14:textId="6D2F33DB" w:rsidR="004C0327" w:rsidRPr="00E140AA" w:rsidRDefault="004C0327" w:rsidP="00044B93">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Submission process</w:t>
      </w:r>
    </w:p>
    <w:p w14:paraId="73D1520E" w14:textId="77777777" w:rsidR="00EE4A80" w:rsidRPr="00E140AA" w:rsidRDefault="009B2E8E" w:rsidP="00EE4A80">
      <w:pPr>
        <w:spacing w:after="0"/>
        <w:rPr>
          <w:rFonts w:cstheme="minorHAnsi"/>
          <w:lang w:val="en-US"/>
        </w:rPr>
      </w:pPr>
      <w:r w:rsidRPr="00E140AA">
        <w:rPr>
          <w:rFonts w:cstheme="minorHAnsi"/>
          <w:b/>
          <w:bCs/>
          <w:i/>
          <w:iCs/>
          <w:highlight w:val="yellow"/>
          <w:lang w:val="en-US"/>
        </w:rPr>
        <w:t>&gt;</w:t>
      </w:r>
      <w:r w:rsidR="00EE4A80" w:rsidRPr="00E140AA">
        <w:rPr>
          <w:rFonts w:cstheme="minorHAnsi"/>
          <w:b/>
          <w:bCs/>
          <w:i/>
          <w:iCs/>
          <w:highlight w:val="yellow"/>
          <w:lang w:val="en-US"/>
        </w:rPr>
        <w:t>&gt; Please refer to the RFP letter invitation. &lt;</w:t>
      </w:r>
    </w:p>
    <w:p w14:paraId="76630B6C" w14:textId="4045DA86" w:rsidR="004C0327" w:rsidRPr="00E140AA" w:rsidRDefault="009B2E8E" w:rsidP="004C0327">
      <w:pPr>
        <w:rPr>
          <w:rFonts w:cstheme="minorHAnsi"/>
          <w:b/>
          <w:bCs/>
          <w:i/>
          <w:iCs/>
          <w:highlight w:val="yellow"/>
          <w:lang w:val="en-US"/>
        </w:rPr>
      </w:pPr>
      <w:r w:rsidRPr="00E140AA">
        <w:rPr>
          <w:rFonts w:cstheme="minorHAnsi"/>
          <w:b/>
          <w:bCs/>
          <w:i/>
          <w:iCs/>
          <w:highlight w:val="yellow"/>
          <w:lang w:val="en-US"/>
        </w:rPr>
        <w:t>&lt;</w:t>
      </w:r>
    </w:p>
    <w:p w14:paraId="11D76D89" w14:textId="77777777" w:rsidR="003052FE" w:rsidRPr="00E140AA" w:rsidRDefault="003052FE" w:rsidP="004C0327">
      <w:pPr>
        <w:rPr>
          <w:rFonts w:cstheme="minorHAnsi"/>
          <w:lang w:val="en-US"/>
        </w:rPr>
      </w:pPr>
    </w:p>
    <w:p w14:paraId="2AB90BD1" w14:textId="1807120B" w:rsidR="004C0327" w:rsidRPr="00E140AA" w:rsidRDefault="004C0327" w:rsidP="00044B93">
      <w:pPr>
        <w:pStyle w:val="Heading1"/>
        <w:numPr>
          <w:ilvl w:val="0"/>
          <w:numId w:val="2"/>
        </w:numPr>
        <w:pBdr>
          <w:bottom w:val="single" w:sz="4" w:space="1" w:color="auto"/>
        </w:pBdr>
        <w:spacing w:before="0"/>
        <w:rPr>
          <w:rFonts w:asciiTheme="minorHAnsi" w:hAnsiTheme="minorHAnsi" w:cstheme="minorBidi"/>
          <w:b w:val="0"/>
          <w:bCs w:val="0"/>
          <w:color w:val="C00000"/>
          <w:sz w:val="36"/>
          <w:szCs w:val="36"/>
        </w:rPr>
      </w:pPr>
      <w:r w:rsidRPr="00E140AA">
        <w:rPr>
          <w:rFonts w:asciiTheme="minorHAnsi" w:hAnsiTheme="minorHAnsi" w:cstheme="minorBidi"/>
          <w:b w:val="0"/>
          <w:bCs w:val="0"/>
          <w:color w:val="C00000"/>
          <w:sz w:val="36"/>
          <w:szCs w:val="36"/>
        </w:rPr>
        <w:t>Evaluation of bids</w:t>
      </w:r>
    </w:p>
    <w:p w14:paraId="1E30AC37" w14:textId="318EF2C4" w:rsidR="003052FE" w:rsidRPr="00E140AA" w:rsidRDefault="009B2E8E" w:rsidP="00EB0CBC">
      <w:pPr>
        <w:spacing w:after="0"/>
        <w:rPr>
          <w:rFonts w:cstheme="minorHAnsi"/>
          <w:lang w:val="en-US"/>
        </w:rPr>
      </w:pPr>
      <w:r w:rsidRPr="00E140AA">
        <w:rPr>
          <w:rFonts w:cstheme="minorHAnsi"/>
          <w:b/>
          <w:bCs/>
          <w:i/>
          <w:iCs/>
          <w:highlight w:val="yellow"/>
          <w:lang w:val="en-US"/>
        </w:rPr>
        <w:t xml:space="preserve">&gt; </w:t>
      </w:r>
      <w:r w:rsidR="00BA0969" w:rsidRPr="00E140AA">
        <w:rPr>
          <w:rFonts w:cstheme="minorHAnsi"/>
          <w:b/>
          <w:bCs/>
          <w:i/>
          <w:iCs/>
          <w:highlight w:val="yellow"/>
          <w:lang w:val="en-US"/>
        </w:rPr>
        <w:t>Please refer to the RFP letter invitation.</w:t>
      </w:r>
      <w:r w:rsidRPr="00E140AA">
        <w:rPr>
          <w:rFonts w:cstheme="minorHAnsi"/>
          <w:b/>
          <w:bCs/>
          <w:i/>
          <w:iCs/>
          <w:highlight w:val="yellow"/>
          <w:lang w:val="en-US"/>
        </w:rPr>
        <w:t xml:space="preserve"> &lt;</w:t>
      </w:r>
    </w:p>
    <w:p w14:paraId="4D39AFB3" w14:textId="3916549F" w:rsidR="009B2E8E" w:rsidRPr="00E140AA" w:rsidRDefault="009B2E8E" w:rsidP="00EB0CBC">
      <w:pPr>
        <w:spacing w:after="0"/>
        <w:rPr>
          <w:rFonts w:cstheme="minorHAnsi"/>
          <w:lang w:val="en-US"/>
        </w:rPr>
      </w:pPr>
    </w:p>
    <w:p w14:paraId="2B66829D" w14:textId="64A8A179" w:rsidR="009B2E8E" w:rsidRPr="00E140AA" w:rsidRDefault="009B2E8E" w:rsidP="7DC58B00">
      <w:pPr>
        <w:pStyle w:val="NoSpacing"/>
        <w:rPr>
          <w:lang w:val="en-US"/>
        </w:rPr>
      </w:pPr>
      <w:r w:rsidRPr="00E140AA">
        <w:rPr>
          <w:lang w:val="en-US"/>
        </w:rPr>
        <w:t xml:space="preserve">Only those shortlisted will be contacted for an interview with the panel to ensure their understanding of the consultancy services. </w:t>
      </w:r>
    </w:p>
    <w:p w14:paraId="28B93580" w14:textId="77777777" w:rsidR="009B2E8E" w:rsidRPr="00E140AA" w:rsidRDefault="009B2E8E" w:rsidP="00EB0CBC">
      <w:pPr>
        <w:spacing w:after="0"/>
        <w:rPr>
          <w:rFonts w:cstheme="minorHAnsi"/>
          <w:lang w:val="en-US"/>
        </w:rPr>
      </w:pPr>
    </w:p>
    <w:sectPr w:rsidR="009B2E8E" w:rsidRPr="00E140AA" w:rsidSect="00EE47EA">
      <w:headerReference w:type="default" r:id="rId11"/>
      <w:footerReference w:type="default" r:id="rId12"/>
      <w:headerReference w:type="first" r:id="rId13"/>
      <w:footerReference w:type="first" r:id="rId14"/>
      <w:pgSz w:w="11906" w:h="16838"/>
      <w:pgMar w:top="1417" w:right="1417"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008D" w14:textId="77777777" w:rsidR="00286A30" w:rsidRDefault="00286A30" w:rsidP="005C0AF3">
      <w:pPr>
        <w:spacing w:after="0" w:line="240" w:lineRule="auto"/>
      </w:pPr>
      <w:r>
        <w:separator/>
      </w:r>
    </w:p>
  </w:endnote>
  <w:endnote w:type="continuationSeparator" w:id="0">
    <w:p w14:paraId="4DEC7718" w14:textId="77777777" w:rsidR="00286A30" w:rsidRDefault="00286A30" w:rsidP="005C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61859"/>
      <w:docPartObj>
        <w:docPartGallery w:val="Page Numbers (Bottom of Page)"/>
        <w:docPartUnique/>
      </w:docPartObj>
    </w:sdtPr>
    <w:sdtEndPr>
      <w:rPr>
        <w:rFonts w:ascii="Ubuntu Light" w:hAnsi="Ubuntu Light"/>
        <w:sz w:val="20"/>
        <w:szCs w:val="20"/>
      </w:rPr>
    </w:sdtEndPr>
    <w:sdtContent>
      <w:p w14:paraId="25BB12DD" w14:textId="1291E5B8" w:rsidR="00EE47EA" w:rsidRPr="003052FE" w:rsidRDefault="00EE47EA">
        <w:pPr>
          <w:pStyle w:val="Footer"/>
          <w:jc w:val="right"/>
          <w:rPr>
            <w:rFonts w:ascii="Ubuntu Light" w:hAnsi="Ubuntu Light"/>
            <w:sz w:val="20"/>
            <w:szCs w:val="20"/>
            <w:lang w:val="en-GB"/>
          </w:rPr>
        </w:pPr>
        <w:r w:rsidRPr="00EE47EA">
          <w:rPr>
            <w:rFonts w:ascii="Ubuntu Light" w:hAnsi="Ubuntu Light"/>
            <w:color w:val="2B579A"/>
            <w:sz w:val="20"/>
            <w:szCs w:val="20"/>
            <w:shd w:val="clear" w:color="auto" w:fill="E6E6E6"/>
          </w:rPr>
          <w:fldChar w:fldCharType="begin"/>
        </w:r>
        <w:r w:rsidRPr="003052FE">
          <w:rPr>
            <w:rFonts w:ascii="Ubuntu Light" w:hAnsi="Ubuntu Light"/>
            <w:sz w:val="20"/>
            <w:szCs w:val="20"/>
            <w:lang w:val="en-GB"/>
          </w:rPr>
          <w:instrText>PAGE   \* MERGEFORMAT</w:instrText>
        </w:r>
        <w:r w:rsidRPr="00EE47EA">
          <w:rPr>
            <w:rFonts w:ascii="Ubuntu Light" w:hAnsi="Ubuntu Light"/>
            <w:color w:val="2B579A"/>
            <w:sz w:val="20"/>
            <w:szCs w:val="20"/>
            <w:shd w:val="clear" w:color="auto" w:fill="E6E6E6"/>
          </w:rPr>
          <w:fldChar w:fldCharType="separate"/>
        </w:r>
        <w:r w:rsidR="00E140AA" w:rsidRPr="00E140AA">
          <w:rPr>
            <w:rFonts w:ascii="Ubuntu Light" w:hAnsi="Ubuntu Light"/>
            <w:noProof/>
            <w:sz w:val="20"/>
            <w:szCs w:val="20"/>
            <w:lang w:val="en-GB"/>
          </w:rPr>
          <w:t>7</w:t>
        </w:r>
        <w:r w:rsidRPr="00EE47EA">
          <w:rPr>
            <w:rFonts w:ascii="Ubuntu Light" w:hAnsi="Ubuntu Light"/>
            <w:color w:val="2B579A"/>
            <w:sz w:val="20"/>
            <w:szCs w:val="20"/>
            <w:shd w:val="clear" w:color="auto" w:fill="E6E6E6"/>
          </w:rPr>
          <w:fldChar w:fldCharType="end"/>
        </w:r>
      </w:p>
    </w:sdtContent>
  </w:sdt>
  <w:p w14:paraId="40FF5FE1" w14:textId="3B8FC38A" w:rsidR="003052FE" w:rsidRDefault="003052FE" w:rsidP="003052FE">
    <w:pPr>
      <w:pStyle w:val="Footer"/>
      <w:rPr>
        <w:lang w:val="en-GB"/>
      </w:rPr>
    </w:pPr>
    <w:r>
      <w:rPr>
        <w:lang w:val="en-GB"/>
      </w:rPr>
      <w:t>CT Consultancy 0</w:t>
    </w:r>
    <w:r w:rsidR="00522626">
      <w:rPr>
        <w:lang w:val="en-GB"/>
      </w:rPr>
      <w:t>1</w:t>
    </w:r>
    <w:r>
      <w:rPr>
        <w:lang w:val="en-GB"/>
      </w:rPr>
      <w:t xml:space="preserve"> – Terms of Reference</w:t>
    </w:r>
    <w:r w:rsidR="001413DD">
      <w:rPr>
        <w:lang w:val="en-GB"/>
      </w:rPr>
      <w:t>s</w:t>
    </w:r>
  </w:p>
  <w:p w14:paraId="054CF701" w14:textId="6896A241" w:rsidR="00EE47EA" w:rsidRPr="003052FE" w:rsidRDefault="003052FE">
    <w:pPr>
      <w:pStyle w:val="Footer"/>
      <w:rPr>
        <w:lang w:val="en-GB"/>
      </w:rPr>
    </w:pPr>
    <w:r w:rsidRPr="008158A4">
      <w:rPr>
        <w:lang w:val="en-GB"/>
      </w:rPr>
      <w:t>Date:</w:t>
    </w:r>
    <w:r w:rsidR="00776300">
      <w:rPr>
        <w:lang w:val="en-GB"/>
      </w:rPr>
      <w:t>12</w:t>
    </w:r>
    <w:r w:rsidR="00D562A3" w:rsidRPr="008158A4">
      <w:rPr>
        <w:lang w:val="en-GB"/>
      </w:rPr>
      <w:t>-0</w:t>
    </w:r>
    <w:r w:rsidR="00776300">
      <w:rPr>
        <w:lang w:val="en-GB"/>
      </w:rPr>
      <w:t>7</w:t>
    </w:r>
    <w:r w:rsidR="00D562A3" w:rsidRPr="008158A4">
      <w:rPr>
        <w:lang w:val="en-GB"/>
      </w:rPr>
      <w:t>-</w:t>
    </w:r>
    <w:r w:rsidR="008158A4" w:rsidRPr="008158A4">
      <w:rPr>
        <w:lang w:val="en-GB"/>
      </w:rPr>
      <w:t>202</w:t>
    </w:r>
    <w:r w:rsidR="00776300">
      <w:rPr>
        <w:lang w:val="en-GB"/>
      </w:rPr>
      <w:t>3</w:t>
    </w:r>
    <w:r w:rsidR="008158A4" w:rsidRPr="008158A4">
      <w:rPr>
        <w:lang w:val="en-GB"/>
      </w:rPr>
      <w:t xml:space="preserve"> Valid</w:t>
    </w:r>
    <w:r w:rsidRPr="008158A4">
      <w:rPr>
        <w:lang w:val="en-GB"/>
      </w:rPr>
      <w:t>:</w:t>
    </w:r>
    <w:r w:rsidR="00D562A3" w:rsidRPr="008158A4">
      <w:rPr>
        <w:lang w:val="en-GB"/>
      </w:rPr>
      <w:t xml:space="preserve"> </w:t>
    </w:r>
    <w:r w:rsidR="00776300">
      <w:rPr>
        <w:lang w:val="en-GB"/>
      </w:rPr>
      <w:t>20</w:t>
    </w:r>
    <w:r w:rsidR="00D562A3" w:rsidRPr="008158A4">
      <w:rPr>
        <w:lang w:val="en-GB"/>
      </w:rPr>
      <w:t>-08</w:t>
    </w:r>
    <w:r w:rsidR="00D562A3">
      <w:rPr>
        <w:lang w:val="en-GB"/>
      </w:rPr>
      <w:t>-202</w:t>
    </w:r>
    <w:r w:rsidR="00776300">
      <w:rPr>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C367" w14:textId="77777777" w:rsidR="00015364" w:rsidRDefault="00015364" w:rsidP="00015364">
    <w:pPr>
      <w:pStyle w:val="Footer"/>
      <w:rPr>
        <w:lang w:val="en-GB"/>
      </w:rPr>
    </w:pPr>
    <w:r>
      <w:rPr>
        <w:lang w:val="en-GB"/>
      </w:rPr>
      <w:t>CT Consultancy 01 – Terms of Reference</w:t>
    </w:r>
  </w:p>
  <w:p w14:paraId="76FC6F05" w14:textId="43410B99" w:rsidR="00244D5E" w:rsidRPr="00740AF0" w:rsidRDefault="00015364" w:rsidP="00015364">
    <w:pPr>
      <w:pStyle w:val="Footer"/>
      <w:rPr>
        <w:lang w:val="en-GB"/>
      </w:rPr>
    </w:pPr>
    <w:r w:rsidRPr="00B77C27">
      <w:rPr>
        <w:lang w:val="en-GB"/>
      </w:rPr>
      <w:t>Date: 21-06-2022 Valid: 01-08-2022</w:t>
    </w:r>
    <w:r>
      <w:rPr>
        <w:lang w:val="en-GB"/>
      </w:rPr>
      <w:tab/>
    </w:r>
    <w:r>
      <w:rPr>
        <w:lang w:val="en-GB"/>
      </w:rPr>
      <w:tab/>
    </w:r>
    <w:r w:rsidR="00244D5E">
      <w:fldChar w:fldCharType="begin"/>
    </w:r>
    <w:r w:rsidR="00244D5E" w:rsidRPr="00740AF0">
      <w:rPr>
        <w:lang w:val="en-GB"/>
      </w:rPr>
      <w:instrText>PAGE   \* MERGEFORMAT</w:instrText>
    </w:r>
    <w:r w:rsidR="00244D5E">
      <w:fldChar w:fldCharType="separate"/>
    </w:r>
    <w:r w:rsidR="00E140AA" w:rsidRPr="00E140AA">
      <w:rPr>
        <w:noProof/>
        <w:lang w:val="en-GB"/>
      </w:rPr>
      <w:t>1</w:t>
    </w:r>
    <w:r w:rsidR="00244D5E">
      <w:fldChar w:fldCharType="end"/>
    </w:r>
  </w:p>
  <w:p w14:paraId="183EA42B" w14:textId="51424922" w:rsidR="003052FE" w:rsidRPr="003052FE" w:rsidRDefault="003052F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FCF0" w14:textId="77777777" w:rsidR="00286A30" w:rsidRDefault="00286A30" w:rsidP="005C0AF3">
      <w:pPr>
        <w:spacing w:after="0" w:line="240" w:lineRule="auto"/>
      </w:pPr>
      <w:r>
        <w:separator/>
      </w:r>
    </w:p>
  </w:footnote>
  <w:footnote w:type="continuationSeparator" w:id="0">
    <w:p w14:paraId="26A99152" w14:textId="77777777" w:rsidR="00286A30" w:rsidRDefault="00286A30" w:rsidP="005C0AF3">
      <w:pPr>
        <w:spacing w:after="0" w:line="240" w:lineRule="auto"/>
      </w:pPr>
      <w:r>
        <w:continuationSeparator/>
      </w:r>
    </w:p>
  </w:footnote>
  <w:footnote w:id="1">
    <w:p w14:paraId="04BF8E4D" w14:textId="0E258486" w:rsidR="00772AA2" w:rsidRPr="00772AA2" w:rsidRDefault="00772AA2">
      <w:pPr>
        <w:pStyle w:val="FootnoteText"/>
        <w:rPr>
          <w:lang w:val="en-US"/>
        </w:rPr>
      </w:pPr>
      <w:r>
        <w:rPr>
          <w:rStyle w:val="FootnoteReference"/>
        </w:rPr>
        <w:footnoteRef/>
      </w:r>
      <w:r>
        <w:t xml:space="preserve"> </w:t>
      </w:r>
      <w:hyperlink r:id="rId1" w:history="1">
        <w:r w:rsidR="00C10955" w:rsidRPr="009515C0">
          <w:rPr>
            <w:rStyle w:val="Hyperlink"/>
          </w:rPr>
          <w:t>https://data.worldbank.org/indicator/BX.TRF.PWKR.DT.GD.ZS?locations=TN</w:t>
        </w:r>
      </w:hyperlink>
      <w:r w:rsidR="00C10955">
        <w:t xml:space="preserve"> </w:t>
      </w:r>
    </w:p>
  </w:footnote>
  <w:footnote w:id="2">
    <w:p w14:paraId="1CCC018E" w14:textId="3138DFFF" w:rsidR="001038BF" w:rsidRPr="001038BF" w:rsidRDefault="001038BF">
      <w:pPr>
        <w:pStyle w:val="FootnoteText"/>
        <w:rPr>
          <w:lang w:val="en-US"/>
        </w:rPr>
      </w:pPr>
      <w:r>
        <w:rPr>
          <w:rStyle w:val="FootnoteReference"/>
        </w:rPr>
        <w:footnoteRef/>
      </w:r>
      <w:r w:rsidRPr="000F2883">
        <w:rPr>
          <w:lang w:val="en-US"/>
        </w:rPr>
        <w:t xml:space="preserve"> </w:t>
      </w:r>
      <w:r w:rsidR="00EE6AA9" w:rsidRPr="000F2883">
        <w:rPr>
          <w:lang w:val="en-US"/>
        </w:rPr>
        <w:t>These models may vary</w:t>
      </w:r>
      <w:r w:rsidR="00D57913" w:rsidRPr="000F2883">
        <w:rPr>
          <w:lang w:val="en-US"/>
        </w:rPr>
        <w:t xml:space="preserve"> based on context and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71687E" w14:paraId="3157A3D1" w14:textId="77777777" w:rsidTr="6571687E">
      <w:tc>
        <w:tcPr>
          <w:tcW w:w="3020" w:type="dxa"/>
        </w:tcPr>
        <w:p w14:paraId="4C607090" w14:textId="5704C554" w:rsidR="6571687E" w:rsidRDefault="6571687E" w:rsidP="6571687E">
          <w:pPr>
            <w:pStyle w:val="Header"/>
            <w:ind w:left="-115"/>
          </w:pPr>
        </w:p>
      </w:tc>
      <w:tc>
        <w:tcPr>
          <w:tcW w:w="3020" w:type="dxa"/>
        </w:tcPr>
        <w:p w14:paraId="33A8AA95" w14:textId="2F71C766" w:rsidR="6571687E" w:rsidRDefault="6571687E" w:rsidP="6571687E">
          <w:pPr>
            <w:pStyle w:val="Header"/>
            <w:jc w:val="center"/>
          </w:pPr>
        </w:p>
      </w:tc>
      <w:tc>
        <w:tcPr>
          <w:tcW w:w="3020" w:type="dxa"/>
        </w:tcPr>
        <w:p w14:paraId="6271705A" w14:textId="6A7F5CD4" w:rsidR="6571687E" w:rsidRDefault="6571687E" w:rsidP="6571687E">
          <w:pPr>
            <w:pStyle w:val="Header"/>
            <w:ind w:right="-115"/>
            <w:jc w:val="right"/>
          </w:pPr>
        </w:p>
      </w:tc>
    </w:tr>
  </w:tbl>
  <w:p w14:paraId="2A4EF461" w14:textId="6B0443B8" w:rsidR="6571687E" w:rsidRDefault="6571687E" w:rsidP="65716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6F57" w14:textId="49AD64B4" w:rsidR="00EB0CBC" w:rsidRDefault="001413DD">
    <w:pPr>
      <w:pStyle w:val="Header"/>
    </w:pPr>
    <w:r>
      <w:rPr>
        <w:noProof/>
        <w:color w:val="2B579A"/>
        <w:shd w:val="clear" w:color="auto" w:fill="E6E6E6"/>
        <w:lang w:val="en-US"/>
      </w:rPr>
      <w:drawing>
        <wp:inline distT="0" distB="0" distL="0" distR="0" wp14:anchorId="0A6F4DC3" wp14:editId="6DC4B3D8">
          <wp:extent cx="1621790" cy="8388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C8A"/>
    <w:multiLevelType w:val="multilevel"/>
    <w:tmpl w:val="4E78A95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B947FB"/>
    <w:multiLevelType w:val="hybridMultilevel"/>
    <w:tmpl w:val="541C13B6"/>
    <w:lvl w:ilvl="0" w:tplc="F1F843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64047C"/>
    <w:multiLevelType w:val="hybridMultilevel"/>
    <w:tmpl w:val="90A46A06"/>
    <w:lvl w:ilvl="0" w:tplc="F1F843B4">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3" w15:restartNumberingAfterBreak="0">
    <w:nsid w:val="169E5323"/>
    <w:multiLevelType w:val="hybridMultilevel"/>
    <w:tmpl w:val="4232E7D4"/>
    <w:lvl w:ilvl="0" w:tplc="F1F84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C05DB"/>
    <w:multiLevelType w:val="hybridMultilevel"/>
    <w:tmpl w:val="84B0C5D6"/>
    <w:lvl w:ilvl="0" w:tplc="F1F843B4">
      <w:start w:val="1"/>
      <w:numFmt w:val="bullet"/>
      <w:lvlText w:val=""/>
      <w:lvlJc w:val="left"/>
      <w:pPr>
        <w:ind w:left="720" w:hanging="360"/>
      </w:pPr>
      <w:rPr>
        <w:rFonts w:ascii="Symbol" w:hAnsi="Symbol" w:hint="default"/>
      </w:rPr>
    </w:lvl>
    <w:lvl w:ilvl="1" w:tplc="F1F843B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65E5C"/>
    <w:multiLevelType w:val="hybridMultilevel"/>
    <w:tmpl w:val="25F45504"/>
    <w:lvl w:ilvl="0" w:tplc="040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05E6C"/>
    <w:multiLevelType w:val="hybridMultilevel"/>
    <w:tmpl w:val="2DF4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36E30"/>
    <w:multiLevelType w:val="hybridMultilevel"/>
    <w:tmpl w:val="389644B8"/>
    <w:lvl w:ilvl="0" w:tplc="F1F843B4">
      <w:start w:val="1"/>
      <w:numFmt w:val="bullet"/>
      <w:lvlText w:val=""/>
      <w:lvlJc w:val="left"/>
      <w:pPr>
        <w:ind w:left="720" w:hanging="360"/>
      </w:pPr>
      <w:rPr>
        <w:rFonts w:ascii="Symbol" w:hAnsi="Symbol" w:hint="default"/>
      </w:rPr>
    </w:lvl>
    <w:lvl w:ilvl="1" w:tplc="F1F843B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F60DE"/>
    <w:multiLevelType w:val="hybridMultilevel"/>
    <w:tmpl w:val="92CE898A"/>
    <w:lvl w:ilvl="0" w:tplc="F1F843B4">
      <w:start w:val="1"/>
      <w:numFmt w:val="bullet"/>
      <w:lvlText w:val=""/>
      <w:lvlJc w:val="left"/>
      <w:pPr>
        <w:ind w:left="720" w:hanging="360"/>
      </w:pPr>
      <w:rPr>
        <w:rFonts w:ascii="Symbol" w:hAnsi="Symbol" w:hint="default"/>
      </w:rPr>
    </w:lvl>
    <w:lvl w:ilvl="1" w:tplc="110665E0">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F5853"/>
    <w:multiLevelType w:val="hybridMultilevel"/>
    <w:tmpl w:val="7E6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17201"/>
    <w:multiLevelType w:val="hybridMultilevel"/>
    <w:tmpl w:val="4FDAE4CE"/>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D6CF1"/>
    <w:multiLevelType w:val="hybridMultilevel"/>
    <w:tmpl w:val="2C8C5080"/>
    <w:lvl w:ilvl="0" w:tplc="F1F843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C36B95"/>
    <w:multiLevelType w:val="hybridMultilevel"/>
    <w:tmpl w:val="AB765E66"/>
    <w:lvl w:ilvl="0" w:tplc="3566D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927E3"/>
    <w:multiLevelType w:val="hybridMultilevel"/>
    <w:tmpl w:val="A734FF14"/>
    <w:lvl w:ilvl="0" w:tplc="0406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C31BF4"/>
    <w:multiLevelType w:val="hybridMultilevel"/>
    <w:tmpl w:val="23480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CD49FA"/>
    <w:multiLevelType w:val="hybridMultilevel"/>
    <w:tmpl w:val="73D4F668"/>
    <w:lvl w:ilvl="0" w:tplc="F1F843B4">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C18756D"/>
    <w:multiLevelType w:val="hybridMultilevel"/>
    <w:tmpl w:val="E006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F5D47"/>
    <w:multiLevelType w:val="hybridMultilevel"/>
    <w:tmpl w:val="905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E1553"/>
    <w:multiLevelType w:val="hybridMultilevel"/>
    <w:tmpl w:val="F68AD55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9111AB"/>
    <w:multiLevelType w:val="hybridMultilevel"/>
    <w:tmpl w:val="EF04260C"/>
    <w:lvl w:ilvl="0" w:tplc="F1F84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35BBC"/>
    <w:multiLevelType w:val="hybridMultilevel"/>
    <w:tmpl w:val="F50E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713EE"/>
    <w:multiLevelType w:val="hybridMultilevel"/>
    <w:tmpl w:val="AC7ED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61A48"/>
    <w:multiLevelType w:val="hybridMultilevel"/>
    <w:tmpl w:val="18421C1A"/>
    <w:lvl w:ilvl="0" w:tplc="99B2CC0A">
      <w:start w:val="1"/>
      <w:numFmt w:val="decimal"/>
      <w:lvlText w:val="%1."/>
      <w:lvlJc w:val="left"/>
      <w:pPr>
        <w:ind w:left="274" w:hanging="360"/>
      </w:pPr>
      <w:rPr>
        <w:rFonts w:hint="default"/>
      </w:rPr>
    </w:lvl>
    <w:lvl w:ilvl="1" w:tplc="040C0019" w:tentative="1">
      <w:start w:val="1"/>
      <w:numFmt w:val="lowerLetter"/>
      <w:lvlText w:val="%2."/>
      <w:lvlJc w:val="left"/>
      <w:pPr>
        <w:ind w:left="994" w:hanging="360"/>
      </w:pPr>
    </w:lvl>
    <w:lvl w:ilvl="2" w:tplc="040C001B" w:tentative="1">
      <w:start w:val="1"/>
      <w:numFmt w:val="lowerRoman"/>
      <w:lvlText w:val="%3."/>
      <w:lvlJc w:val="right"/>
      <w:pPr>
        <w:ind w:left="1714" w:hanging="180"/>
      </w:pPr>
    </w:lvl>
    <w:lvl w:ilvl="3" w:tplc="040C000F" w:tentative="1">
      <w:start w:val="1"/>
      <w:numFmt w:val="decimal"/>
      <w:lvlText w:val="%4."/>
      <w:lvlJc w:val="left"/>
      <w:pPr>
        <w:ind w:left="2434" w:hanging="360"/>
      </w:pPr>
    </w:lvl>
    <w:lvl w:ilvl="4" w:tplc="040C0019" w:tentative="1">
      <w:start w:val="1"/>
      <w:numFmt w:val="lowerLetter"/>
      <w:lvlText w:val="%5."/>
      <w:lvlJc w:val="left"/>
      <w:pPr>
        <w:ind w:left="3154" w:hanging="360"/>
      </w:pPr>
    </w:lvl>
    <w:lvl w:ilvl="5" w:tplc="040C001B" w:tentative="1">
      <w:start w:val="1"/>
      <w:numFmt w:val="lowerRoman"/>
      <w:lvlText w:val="%6."/>
      <w:lvlJc w:val="right"/>
      <w:pPr>
        <w:ind w:left="3874" w:hanging="180"/>
      </w:pPr>
    </w:lvl>
    <w:lvl w:ilvl="6" w:tplc="040C000F" w:tentative="1">
      <w:start w:val="1"/>
      <w:numFmt w:val="decimal"/>
      <w:lvlText w:val="%7."/>
      <w:lvlJc w:val="left"/>
      <w:pPr>
        <w:ind w:left="4594" w:hanging="360"/>
      </w:pPr>
    </w:lvl>
    <w:lvl w:ilvl="7" w:tplc="040C0019" w:tentative="1">
      <w:start w:val="1"/>
      <w:numFmt w:val="lowerLetter"/>
      <w:lvlText w:val="%8."/>
      <w:lvlJc w:val="left"/>
      <w:pPr>
        <w:ind w:left="5314" w:hanging="360"/>
      </w:pPr>
    </w:lvl>
    <w:lvl w:ilvl="8" w:tplc="040C001B" w:tentative="1">
      <w:start w:val="1"/>
      <w:numFmt w:val="lowerRoman"/>
      <w:lvlText w:val="%9."/>
      <w:lvlJc w:val="right"/>
      <w:pPr>
        <w:ind w:left="6034" w:hanging="180"/>
      </w:pPr>
    </w:lvl>
  </w:abstractNum>
  <w:abstractNum w:abstractNumId="23" w15:restartNumberingAfterBreak="0">
    <w:nsid w:val="707B6EFE"/>
    <w:multiLevelType w:val="hybridMultilevel"/>
    <w:tmpl w:val="6D9A1CE2"/>
    <w:lvl w:ilvl="0" w:tplc="F1F843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7801C1"/>
    <w:multiLevelType w:val="hybridMultilevel"/>
    <w:tmpl w:val="E1FC216E"/>
    <w:lvl w:ilvl="0" w:tplc="F1F84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03493"/>
    <w:multiLevelType w:val="hybridMultilevel"/>
    <w:tmpl w:val="6CD0CEFC"/>
    <w:lvl w:ilvl="0" w:tplc="F1F843B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9147385">
    <w:abstractNumId w:val="8"/>
  </w:num>
  <w:num w:numId="2" w16cid:durableId="356388156">
    <w:abstractNumId w:val="22"/>
  </w:num>
  <w:num w:numId="3" w16cid:durableId="350884689">
    <w:abstractNumId w:val="9"/>
  </w:num>
  <w:num w:numId="4" w16cid:durableId="1846092797">
    <w:abstractNumId w:val="17"/>
  </w:num>
  <w:num w:numId="5" w16cid:durableId="1054043249">
    <w:abstractNumId w:val="0"/>
  </w:num>
  <w:num w:numId="6" w16cid:durableId="774177145">
    <w:abstractNumId w:val="14"/>
  </w:num>
  <w:num w:numId="7" w16cid:durableId="2039158595">
    <w:abstractNumId w:val="5"/>
  </w:num>
  <w:num w:numId="8" w16cid:durableId="1501122686">
    <w:abstractNumId w:val="19"/>
  </w:num>
  <w:num w:numId="9" w16cid:durableId="2051952813">
    <w:abstractNumId w:val="7"/>
  </w:num>
  <w:num w:numId="10" w16cid:durableId="14116409">
    <w:abstractNumId w:val="4"/>
  </w:num>
  <w:num w:numId="11" w16cid:durableId="1421953615">
    <w:abstractNumId w:val="11"/>
  </w:num>
  <w:num w:numId="12" w16cid:durableId="508253969">
    <w:abstractNumId w:val="15"/>
  </w:num>
  <w:num w:numId="13" w16cid:durableId="1293366063">
    <w:abstractNumId w:val="25"/>
  </w:num>
  <w:num w:numId="14" w16cid:durableId="2105029664">
    <w:abstractNumId w:val="23"/>
  </w:num>
  <w:num w:numId="15" w16cid:durableId="1873960327">
    <w:abstractNumId w:val="2"/>
  </w:num>
  <w:num w:numId="16" w16cid:durableId="786118984">
    <w:abstractNumId w:val="13"/>
  </w:num>
  <w:num w:numId="17" w16cid:durableId="140006802">
    <w:abstractNumId w:val="20"/>
  </w:num>
  <w:num w:numId="18" w16cid:durableId="554200131">
    <w:abstractNumId w:val="24"/>
  </w:num>
  <w:num w:numId="19" w16cid:durableId="1493327025">
    <w:abstractNumId w:val="1"/>
  </w:num>
  <w:num w:numId="20" w16cid:durableId="1523127656">
    <w:abstractNumId w:val="12"/>
  </w:num>
  <w:num w:numId="21" w16cid:durableId="1338387974">
    <w:abstractNumId w:val="3"/>
  </w:num>
  <w:num w:numId="22" w16cid:durableId="1502429215">
    <w:abstractNumId w:val="6"/>
  </w:num>
  <w:num w:numId="23" w16cid:durableId="1036153581">
    <w:abstractNumId w:val="10"/>
  </w:num>
  <w:num w:numId="24" w16cid:durableId="1217473508">
    <w:abstractNumId w:val="18"/>
  </w:num>
  <w:num w:numId="25" w16cid:durableId="2031761550">
    <w:abstractNumId w:val="16"/>
  </w:num>
  <w:num w:numId="26" w16cid:durableId="10119313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F3"/>
    <w:rsid w:val="0000512D"/>
    <w:rsid w:val="00006180"/>
    <w:rsid w:val="00007A1F"/>
    <w:rsid w:val="000116F3"/>
    <w:rsid w:val="00011C0F"/>
    <w:rsid w:val="00012478"/>
    <w:rsid w:val="00015364"/>
    <w:rsid w:val="0002139C"/>
    <w:rsid w:val="000254F5"/>
    <w:rsid w:val="000261C5"/>
    <w:rsid w:val="00031A55"/>
    <w:rsid w:val="00033309"/>
    <w:rsid w:val="00040947"/>
    <w:rsid w:val="000413DD"/>
    <w:rsid w:val="00041F2B"/>
    <w:rsid w:val="00044B93"/>
    <w:rsid w:val="0005205E"/>
    <w:rsid w:val="00053A56"/>
    <w:rsid w:val="00055D33"/>
    <w:rsid w:val="00061458"/>
    <w:rsid w:val="000624E7"/>
    <w:rsid w:val="00077793"/>
    <w:rsid w:val="00082A27"/>
    <w:rsid w:val="00086042"/>
    <w:rsid w:val="000939A7"/>
    <w:rsid w:val="00093F9A"/>
    <w:rsid w:val="000A1895"/>
    <w:rsid w:val="000B6C01"/>
    <w:rsid w:val="000C189C"/>
    <w:rsid w:val="000C578D"/>
    <w:rsid w:val="000C5C38"/>
    <w:rsid w:val="000D7AEB"/>
    <w:rsid w:val="000E1062"/>
    <w:rsid w:val="000E6D2F"/>
    <w:rsid w:val="000F26C1"/>
    <w:rsid w:val="000F2883"/>
    <w:rsid w:val="000F6CD2"/>
    <w:rsid w:val="001038BF"/>
    <w:rsid w:val="0011109C"/>
    <w:rsid w:val="00123DF0"/>
    <w:rsid w:val="0012507C"/>
    <w:rsid w:val="0012575C"/>
    <w:rsid w:val="00125B65"/>
    <w:rsid w:val="00131714"/>
    <w:rsid w:val="001345B8"/>
    <w:rsid w:val="001365B6"/>
    <w:rsid w:val="001413DD"/>
    <w:rsid w:val="00142305"/>
    <w:rsid w:val="00145B52"/>
    <w:rsid w:val="001474D4"/>
    <w:rsid w:val="001526E9"/>
    <w:rsid w:val="001537FA"/>
    <w:rsid w:val="001556D5"/>
    <w:rsid w:val="00162A91"/>
    <w:rsid w:val="0016355E"/>
    <w:rsid w:val="00166172"/>
    <w:rsid w:val="00170C36"/>
    <w:rsid w:val="00173DE6"/>
    <w:rsid w:val="0017471F"/>
    <w:rsid w:val="00175904"/>
    <w:rsid w:val="001771B9"/>
    <w:rsid w:val="00182FF1"/>
    <w:rsid w:val="00194E73"/>
    <w:rsid w:val="00195628"/>
    <w:rsid w:val="001A5E91"/>
    <w:rsid w:val="001A6D57"/>
    <w:rsid w:val="001B454E"/>
    <w:rsid w:val="001B734A"/>
    <w:rsid w:val="001B7F63"/>
    <w:rsid w:val="001C0C1C"/>
    <w:rsid w:val="001C20CD"/>
    <w:rsid w:val="001C2B12"/>
    <w:rsid w:val="001C6602"/>
    <w:rsid w:val="001C69AB"/>
    <w:rsid w:val="001D1D14"/>
    <w:rsid w:val="001D5FE9"/>
    <w:rsid w:val="001D67EA"/>
    <w:rsid w:val="001D7589"/>
    <w:rsid w:val="001D7E1D"/>
    <w:rsid w:val="001E0E7C"/>
    <w:rsid w:val="001E579E"/>
    <w:rsid w:val="001F0BDD"/>
    <w:rsid w:val="001F477A"/>
    <w:rsid w:val="001F4F57"/>
    <w:rsid w:val="001F6B07"/>
    <w:rsid w:val="001F7D85"/>
    <w:rsid w:val="00202D8E"/>
    <w:rsid w:val="00203305"/>
    <w:rsid w:val="00204D19"/>
    <w:rsid w:val="00206F25"/>
    <w:rsid w:val="00217384"/>
    <w:rsid w:val="00224D82"/>
    <w:rsid w:val="002347F5"/>
    <w:rsid w:val="00244D5E"/>
    <w:rsid w:val="00244FF5"/>
    <w:rsid w:val="00247198"/>
    <w:rsid w:val="00250AAD"/>
    <w:rsid w:val="00250CD8"/>
    <w:rsid w:val="00257155"/>
    <w:rsid w:val="00261764"/>
    <w:rsid w:val="00261CF9"/>
    <w:rsid w:val="00264037"/>
    <w:rsid w:val="0026534C"/>
    <w:rsid w:val="00266455"/>
    <w:rsid w:val="00270BC2"/>
    <w:rsid w:val="00270BCE"/>
    <w:rsid w:val="00271147"/>
    <w:rsid w:val="00271FBB"/>
    <w:rsid w:val="002756FB"/>
    <w:rsid w:val="00276908"/>
    <w:rsid w:val="002848C7"/>
    <w:rsid w:val="002868E2"/>
    <w:rsid w:val="00286A30"/>
    <w:rsid w:val="00287DF6"/>
    <w:rsid w:val="00290A8F"/>
    <w:rsid w:val="002915A3"/>
    <w:rsid w:val="002923D4"/>
    <w:rsid w:val="0029241F"/>
    <w:rsid w:val="00296A1D"/>
    <w:rsid w:val="00296FBE"/>
    <w:rsid w:val="00297638"/>
    <w:rsid w:val="002B17DA"/>
    <w:rsid w:val="002C4C41"/>
    <w:rsid w:val="002D102F"/>
    <w:rsid w:val="002D772C"/>
    <w:rsid w:val="002E0D8B"/>
    <w:rsid w:val="002E394A"/>
    <w:rsid w:val="002E5D71"/>
    <w:rsid w:val="002E6984"/>
    <w:rsid w:val="002F39AE"/>
    <w:rsid w:val="002F5139"/>
    <w:rsid w:val="00303AEF"/>
    <w:rsid w:val="003052FE"/>
    <w:rsid w:val="00314F1F"/>
    <w:rsid w:val="0032249E"/>
    <w:rsid w:val="00322CDE"/>
    <w:rsid w:val="00325404"/>
    <w:rsid w:val="00326AD2"/>
    <w:rsid w:val="00326E95"/>
    <w:rsid w:val="003306E7"/>
    <w:rsid w:val="00330A47"/>
    <w:rsid w:val="003318B9"/>
    <w:rsid w:val="00332976"/>
    <w:rsid w:val="003344DD"/>
    <w:rsid w:val="0034007C"/>
    <w:rsid w:val="00341D34"/>
    <w:rsid w:val="00343899"/>
    <w:rsid w:val="00350CFB"/>
    <w:rsid w:val="0035252C"/>
    <w:rsid w:val="00355D6A"/>
    <w:rsid w:val="00365CCD"/>
    <w:rsid w:val="00366438"/>
    <w:rsid w:val="003701FD"/>
    <w:rsid w:val="00370991"/>
    <w:rsid w:val="0037181F"/>
    <w:rsid w:val="00377302"/>
    <w:rsid w:val="00377D5A"/>
    <w:rsid w:val="003814C4"/>
    <w:rsid w:val="00385B0A"/>
    <w:rsid w:val="00390F29"/>
    <w:rsid w:val="00397A9E"/>
    <w:rsid w:val="00397BFD"/>
    <w:rsid w:val="003A11A2"/>
    <w:rsid w:val="003A65C5"/>
    <w:rsid w:val="003A72D9"/>
    <w:rsid w:val="003B5E26"/>
    <w:rsid w:val="003B7239"/>
    <w:rsid w:val="003C58D8"/>
    <w:rsid w:val="003C671F"/>
    <w:rsid w:val="003C7E65"/>
    <w:rsid w:val="003D3F1F"/>
    <w:rsid w:val="003D6885"/>
    <w:rsid w:val="003E16C0"/>
    <w:rsid w:val="003E3457"/>
    <w:rsid w:val="003E682E"/>
    <w:rsid w:val="003E6D10"/>
    <w:rsid w:val="003F0F43"/>
    <w:rsid w:val="003F3EF8"/>
    <w:rsid w:val="003F4F9A"/>
    <w:rsid w:val="00406A00"/>
    <w:rsid w:val="00410D24"/>
    <w:rsid w:val="00414125"/>
    <w:rsid w:val="00420563"/>
    <w:rsid w:val="00422488"/>
    <w:rsid w:val="004226EE"/>
    <w:rsid w:val="00430F83"/>
    <w:rsid w:val="00431D25"/>
    <w:rsid w:val="00433B29"/>
    <w:rsid w:val="00441D9F"/>
    <w:rsid w:val="00442C14"/>
    <w:rsid w:val="0044443C"/>
    <w:rsid w:val="00444FC7"/>
    <w:rsid w:val="00445210"/>
    <w:rsid w:val="0044552C"/>
    <w:rsid w:val="00445D05"/>
    <w:rsid w:val="00452264"/>
    <w:rsid w:val="00455B48"/>
    <w:rsid w:val="00463E0D"/>
    <w:rsid w:val="0046581A"/>
    <w:rsid w:val="004763F5"/>
    <w:rsid w:val="00476AA3"/>
    <w:rsid w:val="004773C6"/>
    <w:rsid w:val="004805AE"/>
    <w:rsid w:val="0048607E"/>
    <w:rsid w:val="0049057F"/>
    <w:rsid w:val="00492724"/>
    <w:rsid w:val="00493EA9"/>
    <w:rsid w:val="004A062F"/>
    <w:rsid w:val="004A3FDA"/>
    <w:rsid w:val="004A44E9"/>
    <w:rsid w:val="004A473C"/>
    <w:rsid w:val="004A65BB"/>
    <w:rsid w:val="004B0EF1"/>
    <w:rsid w:val="004C0327"/>
    <w:rsid w:val="004C4D66"/>
    <w:rsid w:val="004C5A08"/>
    <w:rsid w:val="004C5B29"/>
    <w:rsid w:val="004C6286"/>
    <w:rsid w:val="004E7280"/>
    <w:rsid w:val="004F00C9"/>
    <w:rsid w:val="004F0CF4"/>
    <w:rsid w:val="004F233D"/>
    <w:rsid w:val="004F4799"/>
    <w:rsid w:val="004F6EB4"/>
    <w:rsid w:val="00501516"/>
    <w:rsid w:val="00502D05"/>
    <w:rsid w:val="00505389"/>
    <w:rsid w:val="00513688"/>
    <w:rsid w:val="00521624"/>
    <w:rsid w:val="00522626"/>
    <w:rsid w:val="005259BC"/>
    <w:rsid w:val="00532224"/>
    <w:rsid w:val="00533AA8"/>
    <w:rsid w:val="00533E94"/>
    <w:rsid w:val="00534E81"/>
    <w:rsid w:val="0053580F"/>
    <w:rsid w:val="0054194C"/>
    <w:rsid w:val="00554E39"/>
    <w:rsid w:val="00570A8B"/>
    <w:rsid w:val="00574537"/>
    <w:rsid w:val="00575F9A"/>
    <w:rsid w:val="00577EA6"/>
    <w:rsid w:val="0058008C"/>
    <w:rsid w:val="005812C8"/>
    <w:rsid w:val="0058351D"/>
    <w:rsid w:val="0058781E"/>
    <w:rsid w:val="00587EAD"/>
    <w:rsid w:val="00590AFB"/>
    <w:rsid w:val="005936D1"/>
    <w:rsid w:val="00595340"/>
    <w:rsid w:val="00597136"/>
    <w:rsid w:val="005A0967"/>
    <w:rsid w:val="005A690C"/>
    <w:rsid w:val="005A72A4"/>
    <w:rsid w:val="005B4435"/>
    <w:rsid w:val="005C0AF3"/>
    <w:rsid w:val="005C5073"/>
    <w:rsid w:val="005C7CAB"/>
    <w:rsid w:val="005D2F72"/>
    <w:rsid w:val="005D3135"/>
    <w:rsid w:val="005D4A88"/>
    <w:rsid w:val="005D4D20"/>
    <w:rsid w:val="005D5CD6"/>
    <w:rsid w:val="005D6467"/>
    <w:rsid w:val="005D79E7"/>
    <w:rsid w:val="005D7BA2"/>
    <w:rsid w:val="005E06F9"/>
    <w:rsid w:val="005E1FEA"/>
    <w:rsid w:val="005E20D7"/>
    <w:rsid w:val="005F4FC7"/>
    <w:rsid w:val="005F652B"/>
    <w:rsid w:val="00602729"/>
    <w:rsid w:val="006111A2"/>
    <w:rsid w:val="006142A2"/>
    <w:rsid w:val="006167D6"/>
    <w:rsid w:val="0063019F"/>
    <w:rsid w:val="0063282B"/>
    <w:rsid w:val="006346BE"/>
    <w:rsid w:val="00644E6C"/>
    <w:rsid w:val="0067462D"/>
    <w:rsid w:val="00674C19"/>
    <w:rsid w:val="00675F1F"/>
    <w:rsid w:val="00676C28"/>
    <w:rsid w:val="00677547"/>
    <w:rsid w:val="0068025D"/>
    <w:rsid w:val="00682202"/>
    <w:rsid w:val="00696070"/>
    <w:rsid w:val="00697B9E"/>
    <w:rsid w:val="006A3218"/>
    <w:rsid w:val="006A3D96"/>
    <w:rsid w:val="006A75DA"/>
    <w:rsid w:val="006A7AC6"/>
    <w:rsid w:val="006B1708"/>
    <w:rsid w:val="006B5E31"/>
    <w:rsid w:val="006B6DB2"/>
    <w:rsid w:val="006C2C50"/>
    <w:rsid w:val="006C2EF9"/>
    <w:rsid w:val="006C5107"/>
    <w:rsid w:val="006C6E9E"/>
    <w:rsid w:val="006D389C"/>
    <w:rsid w:val="006D696C"/>
    <w:rsid w:val="006D6D3C"/>
    <w:rsid w:val="006D6D86"/>
    <w:rsid w:val="006F177C"/>
    <w:rsid w:val="006F48C5"/>
    <w:rsid w:val="006F7E78"/>
    <w:rsid w:val="00711AEF"/>
    <w:rsid w:val="0071588E"/>
    <w:rsid w:val="00716505"/>
    <w:rsid w:val="0071707E"/>
    <w:rsid w:val="007247F6"/>
    <w:rsid w:val="00727975"/>
    <w:rsid w:val="00731A9D"/>
    <w:rsid w:val="0073535F"/>
    <w:rsid w:val="00740AF0"/>
    <w:rsid w:val="00741B18"/>
    <w:rsid w:val="00744910"/>
    <w:rsid w:val="00751723"/>
    <w:rsid w:val="00753547"/>
    <w:rsid w:val="00753642"/>
    <w:rsid w:val="007559C2"/>
    <w:rsid w:val="00756882"/>
    <w:rsid w:val="00765258"/>
    <w:rsid w:val="007654A5"/>
    <w:rsid w:val="00770056"/>
    <w:rsid w:val="00772AA2"/>
    <w:rsid w:val="00776300"/>
    <w:rsid w:val="007817BA"/>
    <w:rsid w:val="0078583F"/>
    <w:rsid w:val="00786029"/>
    <w:rsid w:val="0079343E"/>
    <w:rsid w:val="007A1949"/>
    <w:rsid w:val="007A2656"/>
    <w:rsid w:val="007A6F21"/>
    <w:rsid w:val="007B3FCD"/>
    <w:rsid w:val="007B63BB"/>
    <w:rsid w:val="007B6FA0"/>
    <w:rsid w:val="007C1BBC"/>
    <w:rsid w:val="007C44F4"/>
    <w:rsid w:val="007D126C"/>
    <w:rsid w:val="007D3F7E"/>
    <w:rsid w:val="007D4A4B"/>
    <w:rsid w:val="007E2B07"/>
    <w:rsid w:val="007E2EDC"/>
    <w:rsid w:val="007E4FD2"/>
    <w:rsid w:val="007F1AA3"/>
    <w:rsid w:val="007F2FE4"/>
    <w:rsid w:val="007F596B"/>
    <w:rsid w:val="007F5CB8"/>
    <w:rsid w:val="00802610"/>
    <w:rsid w:val="00810FA6"/>
    <w:rsid w:val="0081171C"/>
    <w:rsid w:val="008158A4"/>
    <w:rsid w:val="00815DFB"/>
    <w:rsid w:val="00816C4F"/>
    <w:rsid w:val="008173AF"/>
    <w:rsid w:val="00821CC1"/>
    <w:rsid w:val="00823940"/>
    <w:rsid w:val="00825A4A"/>
    <w:rsid w:val="00832983"/>
    <w:rsid w:val="00832F21"/>
    <w:rsid w:val="0083441D"/>
    <w:rsid w:val="0083595D"/>
    <w:rsid w:val="008409FB"/>
    <w:rsid w:val="00840F81"/>
    <w:rsid w:val="008507EE"/>
    <w:rsid w:val="00851340"/>
    <w:rsid w:val="00851ED6"/>
    <w:rsid w:val="00861D0E"/>
    <w:rsid w:val="00863C70"/>
    <w:rsid w:val="00864953"/>
    <w:rsid w:val="00864F3F"/>
    <w:rsid w:val="00872D66"/>
    <w:rsid w:val="00873AC9"/>
    <w:rsid w:val="008749A4"/>
    <w:rsid w:val="00887D6B"/>
    <w:rsid w:val="008A0ABA"/>
    <w:rsid w:val="008A3EAC"/>
    <w:rsid w:val="008A6CBA"/>
    <w:rsid w:val="008A6CC0"/>
    <w:rsid w:val="008B02D3"/>
    <w:rsid w:val="008B3EF7"/>
    <w:rsid w:val="008B3F89"/>
    <w:rsid w:val="008B6088"/>
    <w:rsid w:val="008C04D8"/>
    <w:rsid w:val="008C14F1"/>
    <w:rsid w:val="008C177A"/>
    <w:rsid w:val="008C3715"/>
    <w:rsid w:val="008D5419"/>
    <w:rsid w:val="008E041E"/>
    <w:rsid w:val="008E61D5"/>
    <w:rsid w:val="008E6852"/>
    <w:rsid w:val="008F02FA"/>
    <w:rsid w:val="008F233C"/>
    <w:rsid w:val="008F54CF"/>
    <w:rsid w:val="0090354E"/>
    <w:rsid w:val="009066FA"/>
    <w:rsid w:val="00922BA5"/>
    <w:rsid w:val="00922C4B"/>
    <w:rsid w:val="00922DCA"/>
    <w:rsid w:val="00930796"/>
    <w:rsid w:val="00946065"/>
    <w:rsid w:val="0095023E"/>
    <w:rsid w:val="00951A84"/>
    <w:rsid w:val="00952557"/>
    <w:rsid w:val="00956F3B"/>
    <w:rsid w:val="00963498"/>
    <w:rsid w:val="00966296"/>
    <w:rsid w:val="00966A89"/>
    <w:rsid w:val="00974E60"/>
    <w:rsid w:val="00975BCF"/>
    <w:rsid w:val="00976636"/>
    <w:rsid w:val="009777E8"/>
    <w:rsid w:val="00981275"/>
    <w:rsid w:val="00982B6B"/>
    <w:rsid w:val="00993D2E"/>
    <w:rsid w:val="009B2465"/>
    <w:rsid w:val="009B2E8E"/>
    <w:rsid w:val="009B3D7C"/>
    <w:rsid w:val="009B543D"/>
    <w:rsid w:val="009B7261"/>
    <w:rsid w:val="009C4163"/>
    <w:rsid w:val="009C5F0B"/>
    <w:rsid w:val="009D4AF8"/>
    <w:rsid w:val="009E0479"/>
    <w:rsid w:val="009E2B66"/>
    <w:rsid w:val="009E64B7"/>
    <w:rsid w:val="009F622A"/>
    <w:rsid w:val="00A00357"/>
    <w:rsid w:val="00A012F4"/>
    <w:rsid w:val="00A01F97"/>
    <w:rsid w:val="00A026E0"/>
    <w:rsid w:val="00A031AF"/>
    <w:rsid w:val="00A03704"/>
    <w:rsid w:val="00A05C8F"/>
    <w:rsid w:val="00A10699"/>
    <w:rsid w:val="00A135BA"/>
    <w:rsid w:val="00A172B9"/>
    <w:rsid w:val="00A20244"/>
    <w:rsid w:val="00A240A3"/>
    <w:rsid w:val="00A307A5"/>
    <w:rsid w:val="00A30A6B"/>
    <w:rsid w:val="00A3494B"/>
    <w:rsid w:val="00A35B92"/>
    <w:rsid w:val="00A4269E"/>
    <w:rsid w:val="00A45C6C"/>
    <w:rsid w:val="00A52FF8"/>
    <w:rsid w:val="00A534FD"/>
    <w:rsid w:val="00A62ACF"/>
    <w:rsid w:val="00A65AF3"/>
    <w:rsid w:val="00A726B8"/>
    <w:rsid w:val="00A7397E"/>
    <w:rsid w:val="00A83471"/>
    <w:rsid w:val="00A86377"/>
    <w:rsid w:val="00A938B0"/>
    <w:rsid w:val="00A96CB6"/>
    <w:rsid w:val="00AA14F6"/>
    <w:rsid w:val="00AA2CDC"/>
    <w:rsid w:val="00AB1A0F"/>
    <w:rsid w:val="00AB4785"/>
    <w:rsid w:val="00AB593B"/>
    <w:rsid w:val="00AC077C"/>
    <w:rsid w:val="00AC2177"/>
    <w:rsid w:val="00AC417A"/>
    <w:rsid w:val="00AC4CA3"/>
    <w:rsid w:val="00AD7341"/>
    <w:rsid w:val="00AE1EC4"/>
    <w:rsid w:val="00AF7B21"/>
    <w:rsid w:val="00B012FD"/>
    <w:rsid w:val="00B01DC4"/>
    <w:rsid w:val="00B04DD5"/>
    <w:rsid w:val="00B072EA"/>
    <w:rsid w:val="00B130AE"/>
    <w:rsid w:val="00B153AE"/>
    <w:rsid w:val="00B1608A"/>
    <w:rsid w:val="00B2489A"/>
    <w:rsid w:val="00B3084A"/>
    <w:rsid w:val="00B3109A"/>
    <w:rsid w:val="00B344CE"/>
    <w:rsid w:val="00B35D52"/>
    <w:rsid w:val="00B37320"/>
    <w:rsid w:val="00B42A38"/>
    <w:rsid w:val="00B44E0F"/>
    <w:rsid w:val="00B46C81"/>
    <w:rsid w:val="00B5280F"/>
    <w:rsid w:val="00B62A77"/>
    <w:rsid w:val="00B71B72"/>
    <w:rsid w:val="00B77C27"/>
    <w:rsid w:val="00B80B57"/>
    <w:rsid w:val="00B969C9"/>
    <w:rsid w:val="00BA0028"/>
    <w:rsid w:val="00BA0969"/>
    <w:rsid w:val="00BA2056"/>
    <w:rsid w:val="00BA7EBD"/>
    <w:rsid w:val="00BB0D3C"/>
    <w:rsid w:val="00BB1690"/>
    <w:rsid w:val="00BB30FB"/>
    <w:rsid w:val="00BB471D"/>
    <w:rsid w:val="00BB6689"/>
    <w:rsid w:val="00BC778A"/>
    <w:rsid w:val="00BD567A"/>
    <w:rsid w:val="00BD6C92"/>
    <w:rsid w:val="00BE115E"/>
    <w:rsid w:val="00BE4D37"/>
    <w:rsid w:val="00BE6BFD"/>
    <w:rsid w:val="00BF5EAC"/>
    <w:rsid w:val="00BF6918"/>
    <w:rsid w:val="00BF76F8"/>
    <w:rsid w:val="00C023D0"/>
    <w:rsid w:val="00C0534D"/>
    <w:rsid w:val="00C10955"/>
    <w:rsid w:val="00C10C8A"/>
    <w:rsid w:val="00C1257C"/>
    <w:rsid w:val="00C126B7"/>
    <w:rsid w:val="00C13D85"/>
    <w:rsid w:val="00C21C3B"/>
    <w:rsid w:val="00C230F8"/>
    <w:rsid w:val="00C24860"/>
    <w:rsid w:val="00C31FF9"/>
    <w:rsid w:val="00C36334"/>
    <w:rsid w:val="00C403FE"/>
    <w:rsid w:val="00C4101A"/>
    <w:rsid w:val="00C541A4"/>
    <w:rsid w:val="00C54663"/>
    <w:rsid w:val="00C54E05"/>
    <w:rsid w:val="00C60AFA"/>
    <w:rsid w:val="00C63384"/>
    <w:rsid w:val="00C63EA7"/>
    <w:rsid w:val="00C65C41"/>
    <w:rsid w:val="00C6784E"/>
    <w:rsid w:val="00C735BF"/>
    <w:rsid w:val="00C841A1"/>
    <w:rsid w:val="00C84A1B"/>
    <w:rsid w:val="00C855E2"/>
    <w:rsid w:val="00C87D64"/>
    <w:rsid w:val="00C90F94"/>
    <w:rsid w:val="00CA3DA6"/>
    <w:rsid w:val="00CA46CD"/>
    <w:rsid w:val="00CA7AA2"/>
    <w:rsid w:val="00CB2E91"/>
    <w:rsid w:val="00CC5407"/>
    <w:rsid w:val="00CC6169"/>
    <w:rsid w:val="00CC6A7A"/>
    <w:rsid w:val="00CD0CC9"/>
    <w:rsid w:val="00CD132C"/>
    <w:rsid w:val="00CD2C0E"/>
    <w:rsid w:val="00CD51A3"/>
    <w:rsid w:val="00CD5EF7"/>
    <w:rsid w:val="00CD7615"/>
    <w:rsid w:val="00CE06D2"/>
    <w:rsid w:val="00CE32AD"/>
    <w:rsid w:val="00CE5B1A"/>
    <w:rsid w:val="00CF397A"/>
    <w:rsid w:val="00D10853"/>
    <w:rsid w:val="00D11CFB"/>
    <w:rsid w:val="00D154AA"/>
    <w:rsid w:val="00D207AE"/>
    <w:rsid w:val="00D24FA1"/>
    <w:rsid w:val="00D31951"/>
    <w:rsid w:val="00D420B7"/>
    <w:rsid w:val="00D45534"/>
    <w:rsid w:val="00D45565"/>
    <w:rsid w:val="00D45B1B"/>
    <w:rsid w:val="00D467A1"/>
    <w:rsid w:val="00D53897"/>
    <w:rsid w:val="00D54CC2"/>
    <w:rsid w:val="00D562A3"/>
    <w:rsid w:val="00D57913"/>
    <w:rsid w:val="00D57F2B"/>
    <w:rsid w:val="00D60494"/>
    <w:rsid w:val="00D618E9"/>
    <w:rsid w:val="00D63835"/>
    <w:rsid w:val="00D65F0D"/>
    <w:rsid w:val="00D75998"/>
    <w:rsid w:val="00D76E8C"/>
    <w:rsid w:val="00D82074"/>
    <w:rsid w:val="00D84378"/>
    <w:rsid w:val="00D84959"/>
    <w:rsid w:val="00D91B7D"/>
    <w:rsid w:val="00D922AA"/>
    <w:rsid w:val="00DA066F"/>
    <w:rsid w:val="00DA14AF"/>
    <w:rsid w:val="00DA76D5"/>
    <w:rsid w:val="00DB6AD4"/>
    <w:rsid w:val="00DC38F1"/>
    <w:rsid w:val="00DC396C"/>
    <w:rsid w:val="00DC5B50"/>
    <w:rsid w:val="00DD14E0"/>
    <w:rsid w:val="00DD4B59"/>
    <w:rsid w:val="00DE3554"/>
    <w:rsid w:val="00E1156A"/>
    <w:rsid w:val="00E140AA"/>
    <w:rsid w:val="00E24241"/>
    <w:rsid w:val="00E30129"/>
    <w:rsid w:val="00E43894"/>
    <w:rsid w:val="00E43AEE"/>
    <w:rsid w:val="00E43CB4"/>
    <w:rsid w:val="00E47B9E"/>
    <w:rsid w:val="00E51F3C"/>
    <w:rsid w:val="00E52840"/>
    <w:rsid w:val="00E53F54"/>
    <w:rsid w:val="00E56602"/>
    <w:rsid w:val="00E61006"/>
    <w:rsid w:val="00E6127F"/>
    <w:rsid w:val="00E62C96"/>
    <w:rsid w:val="00E7387F"/>
    <w:rsid w:val="00E744BE"/>
    <w:rsid w:val="00E74965"/>
    <w:rsid w:val="00E77C8B"/>
    <w:rsid w:val="00E865D2"/>
    <w:rsid w:val="00E8726E"/>
    <w:rsid w:val="00E92CAF"/>
    <w:rsid w:val="00EA25EA"/>
    <w:rsid w:val="00EB0CBC"/>
    <w:rsid w:val="00EB4891"/>
    <w:rsid w:val="00EB741C"/>
    <w:rsid w:val="00EB7C8B"/>
    <w:rsid w:val="00EB7E44"/>
    <w:rsid w:val="00EB7E78"/>
    <w:rsid w:val="00EC673B"/>
    <w:rsid w:val="00ED0689"/>
    <w:rsid w:val="00ED21C6"/>
    <w:rsid w:val="00ED4BED"/>
    <w:rsid w:val="00ED56C1"/>
    <w:rsid w:val="00ED7D64"/>
    <w:rsid w:val="00EE1A78"/>
    <w:rsid w:val="00EE47EA"/>
    <w:rsid w:val="00EE4A80"/>
    <w:rsid w:val="00EE6AA9"/>
    <w:rsid w:val="00EF13BF"/>
    <w:rsid w:val="00EF6A3A"/>
    <w:rsid w:val="00F00219"/>
    <w:rsid w:val="00F00B6D"/>
    <w:rsid w:val="00F02F5F"/>
    <w:rsid w:val="00F145B1"/>
    <w:rsid w:val="00F20D89"/>
    <w:rsid w:val="00F21554"/>
    <w:rsid w:val="00F22858"/>
    <w:rsid w:val="00F30CBB"/>
    <w:rsid w:val="00F31A68"/>
    <w:rsid w:val="00F365A8"/>
    <w:rsid w:val="00F3732D"/>
    <w:rsid w:val="00F37A53"/>
    <w:rsid w:val="00F4373D"/>
    <w:rsid w:val="00F473E9"/>
    <w:rsid w:val="00F5072B"/>
    <w:rsid w:val="00F56498"/>
    <w:rsid w:val="00F65109"/>
    <w:rsid w:val="00F74599"/>
    <w:rsid w:val="00F763F6"/>
    <w:rsid w:val="00F76D56"/>
    <w:rsid w:val="00F80E14"/>
    <w:rsid w:val="00F82280"/>
    <w:rsid w:val="00F91059"/>
    <w:rsid w:val="00F94543"/>
    <w:rsid w:val="00F964E7"/>
    <w:rsid w:val="00FA24D4"/>
    <w:rsid w:val="00FA579E"/>
    <w:rsid w:val="00FA5F7E"/>
    <w:rsid w:val="00FC4F5D"/>
    <w:rsid w:val="00FD5C36"/>
    <w:rsid w:val="00FF139F"/>
    <w:rsid w:val="00FF2C80"/>
    <w:rsid w:val="00FF3E61"/>
    <w:rsid w:val="00FF4EE8"/>
    <w:rsid w:val="00FF6E1C"/>
    <w:rsid w:val="051B623F"/>
    <w:rsid w:val="0D3082C2"/>
    <w:rsid w:val="1A339FDD"/>
    <w:rsid w:val="1A5819A1"/>
    <w:rsid w:val="226FE137"/>
    <w:rsid w:val="2655F7A2"/>
    <w:rsid w:val="29389621"/>
    <w:rsid w:val="2E98329E"/>
    <w:rsid w:val="35DB3EB0"/>
    <w:rsid w:val="3ABA8A63"/>
    <w:rsid w:val="3D0781DD"/>
    <w:rsid w:val="4C27BC37"/>
    <w:rsid w:val="50004393"/>
    <w:rsid w:val="51565D4E"/>
    <w:rsid w:val="58C01B47"/>
    <w:rsid w:val="61711EED"/>
    <w:rsid w:val="6571687E"/>
    <w:rsid w:val="66124427"/>
    <w:rsid w:val="66BF5CDD"/>
    <w:rsid w:val="67BD33D3"/>
    <w:rsid w:val="6EB14665"/>
    <w:rsid w:val="76765267"/>
    <w:rsid w:val="7AE62AF3"/>
    <w:rsid w:val="7C2CD956"/>
    <w:rsid w:val="7DC58B00"/>
    <w:rsid w:val="7F1D3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12B4"/>
  <w15:chartTrackingRefBased/>
  <w15:docId w15:val="{53013D16-A414-4A5F-97BF-FC4288A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80"/>
    <w:pPr>
      <w:spacing w:after="200" w:line="276" w:lineRule="auto"/>
    </w:pPr>
  </w:style>
  <w:style w:type="paragraph" w:styleId="Heading1">
    <w:name w:val="heading 1"/>
    <w:basedOn w:val="Normal"/>
    <w:next w:val="Normal"/>
    <w:link w:val="Heading1Char"/>
    <w:uiPriority w:val="9"/>
    <w:qFormat/>
    <w:rsid w:val="00CE5B1A"/>
    <w:pPr>
      <w:keepNext/>
      <w:keepLines/>
      <w:spacing w:before="280" w:after="140" w:line="216" w:lineRule="auto"/>
      <w:outlineLvl w:val="0"/>
    </w:pPr>
    <w:rPr>
      <w:rFonts w:asciiTheme="majorHAnsi" w:eastAsiaTheme="majorEastAsia" w:hAnsiTheme="majorHAnsi" w:cstheme="majorHAnsi"/>
      <w:b/>
      <w:bCs/>
      <w:color w:val="44546A" w:themeColor="text2"/>
      <w:sz w:val="48"/>
      <w:szCs w:val="48"/>
      <w:lang w:val="en-US"/>
    </w:rPr>
  </w:style>
  <w:style w:type="paragraph" w:styleId="Heading2">
    <w:name w:val="heading 2"/>
    <w:basedOn w:val="Normal"/>
    <w:next w:val="Normal"/>
    <w:link w:val="Heading2Char"/>
    <w:uiPriority w:val="9"/>
    <w:unhideWhenUsed/>
    <w:qFormat/>
    <w:rsid w:val="00033309"/>
    <w:pPr>
      <w:keepNext/>
      <w:keepLines/>
      <w:spacing w:after="240" w:line="228" w:lineRule="auto"/>
      <w:outlineLvl w:val="1"/>
    </w:pPr>
    <w:rPr>
      <w:rFonts w:ascii="Times New Roman" w:eastAsiaTheme="majorEastAsia" w:hAnsi="Times New Roman" w:cs="Times New Roman"/>
      <w:b/>
      <w:bCs/>
      <w:color w:val="000000" w:themeColor="text1"/>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C0AF3"/>
    <w:pPr>
      <w:ind w:left="720"/>
      <w:contextualSpacing/>
    </w:pPr>
  </w:style>
  <w:style w:type="paragraph" w:styleId="FootnoteText">
    <w:name w:val="footnote text"/>
    <w:basedOn w:val="Normal"/>
    <w:link w:val="FootnoteTextChar"/>
    <w:uiPriority w:val="99"/>
    <w:semiHidden/>
    <w:unhideWhenUsed/>
    <w:rsid w:val="005C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AF3"/>
    <w:rPr>
      <w:sz w:val="20"/>
      <w:szCs w:val="20"/>
    </w:rPr>
  </w:style>
  <w:style w:type="character" w:styleId="FootnoteReference">
    <w:name w:val="footnote reference"/>
    <w:basedOn w:val="DefaultParagraphFont"/>
    <w:uiPriority w:val="99"/>
    <w:semiHidden/>
    <w:unhideWhenUsed/>
    <w:rsid w:val="005C0AF3"/>
    <w:rPr>
      <w:vertAlign w:val="superscript"/>
    </w:rPr>
  </w:style>
  <w:style w:type="table" w:styleId="TableGrid">
    <w:name w:val="Table Grid"/>
    <w:basedOn w:val="TableNormal"/>
    <w:uiPriority w:val="59"/>
    <w:rsid w:val="005C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AF3"/>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rsid w:val="005C0AF3"/>
  </w:style>
  <w:style w:type="paragraph" w:styleId="Footer">
    <w:name w:val="footer"/>
    <w:basedOn w:val="Normal"/>
    <w:link w:val="FooterChar"/>
    <w:uiPriority w:val="99"/>
    <w:unhideWhenUsed/>
    <w:rsid w:val="00D5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897"/>
  </w:style>
  <w:style w:type="character" w:styleId="Hyperlink">
    <w:name w:val="Hyperlink"/>
    <w:basedOn w:val="DefaultParagraphFont"/>
    <w:uiPriority w:val="99"/>
    <w:unhideWhenUsed/>
    <w:rsid w:val="00D53897"/>
    <w:rPr>
      <w:color w:val="0563C1" w:themeColor="hyperlink"/>
      <w:u w:val="single"/>
    </w:rPr>
  </w:style>
  <w:style w:type="paragraph" w:customStyle="1" w:styleId="Default">
    <w:name w:val="Default"/>
    <w:rsid w:val="00D53897"/>
    <w:pPr>
      <w:autoSpaceDE w:val="0"/>
      <w:autoSpaceDN w:val="0"/>
      <w:adjustRightInd w:val="0"/>
      <w:spacing w:after="0" w:line="240" w:lineRule="auto"/>
    </w:pPr>
    <w:rPr>
      <w:rFonts w:ascii="Helvetica" w:hAnsi="Helvetica" w:cs="Helvetica"/>
      <w:color w:val="000000"/>
      <w:sz w:val="24"/>
      <w:szCs w:val="24"/>
      <w:lang w:val="en-US"/>
    </w:rPr>
  </w:style>
  <w:style w:type="character" w:customStyle="1" w:styleId="Heading1Char">
    <w:name w:val="Heading 1 Char"/>
    <w:basedOn w:val="DefaultParagraphFont"/>
    <w:link w:val="Heading1"/>
    <w:uiPriority w:val="9"/>
    <w:rsid w:val="00CE5B1A"/>
    <w:rPr>
      <w:rFonts w:asciiTheme="majorHAnsi" w:eastAsiaTheme="majorEastAsia" w:hAnsiTheme="majorHAnsi" w:cstheme="majorHAnsi"/>
      <w:b/>
      <w:bCs/>
      <w:color w:val="44546A" w:themeColor="text2"/>
      <w:sz w:val="48"/>
      <w:szCs w:val="48"/>
      <w:lang w:val="en-US"/>
    </w:rPr>
  </w:style>
  <w:style w:type="character" w:customStyle="1" w:styleId="Heading2Char">
    <w:name w:val="Heading 2 Char"/>
    <w:basedOn w:val="DefaultParagraphFont"/>
    <w:link w:val="Heading2"/>
    <w:uiPriority w:val="9"/>
    <w:rsid w:val="00033309"/>
    <w:rPr>
      <w:rFonts w:ascii="Times New Roman" w:eastAsiaTheme="majorEastAsia" w:hAnsi="Times New Roman" w:cs="Times New Roman"/>
      <w:b/>
      <w:bCs/>
      <w:color w:val="000000" w:themeColor="text1"/>
      <w:sz w:val="36"/>
      <w:szCs w:val="36"/>
      <w:lang w:val="en-US"/>
    </w:rPr>
  </w:style>
  <w:style w:type="character" w:customStyle="1" w:styleId="UnresolvedMention1">
    <w:name w:val="Unresolved Mention1"/>
    <w:basedOn w:val="DefaultParagraphFont"/>
    <w:uiPriority w:val="99"/>
    <w:semiHidden/>
    <w:unhideWhenUsed/>
    <w:rsid w:val="00AA14F6"/>
    <w:rPr>
      <w:color w:val="605E5C"/>
      <w:shd w:val="clear" w:color="auto" w:fill="E1DFDD"/>
    </w:rPr>
  </w:style>
  <w:style w:type="paragraph" w:styleId="BodyText">
    <w:name w:val="Body Text"/>
    <w:basedOn w:val="Normal"/>
    <w:link w:val="BodyTextChar"/>
    <w:uiPriority w:val="1"/>
    <w:unhideWhenUsed/>
    <w:qFormat/>
    <w:rsid w:val="004A062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A062F"/>
    <w:rPr>
      <w:rFonts w:ascii="Arial" w:eastAsia="Arial" w:hAnsi="Arial" w:cs="Arial"/>
    </w:rPr>
  </w:style>
  <w:style w:type="paragraph" w:styleId="Caption">
    <w:name w:val="caption"/>
    <w:basedOn w:val="Normal"/>
    <w:next w:val="Normal"/>
    <w:uiPriority w:val="35"/>
    <w:unhideWhenUsed/>
    <w:qFormat/>
    <w:rsid w:val="000B6C0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D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92"/>
    <w:rPr>
      <w:rFonts w:ascii="Segoe UI" w:hAnsi="Segoe UI" w:cs="Segoe UI"/>
      <w:sz w:val="18"/>
      <w:szCs w:val="18"/>
    </w:rPr>
  </w:style>
  <w:style w:type="paragraph" w:styleId="NormalWeb">
    <w:name w:val="Normal (Web)"/>
    <w:basedOn w:val="Normal"/>
    <w:uiPriority w:val="99"/>
    <w:semiHidden/>
    <w:unhideWhenUsed/>
    <w:rsid w:val="003B5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5E26"/>
    <w:rPr>
      <w:b/>
      <w:bCs/>
    </w:rPr>
  </w:style>
  <w:style w:type="character" w:styleId="CommentReference">
    <w:name w:val="annotation reference"/>
    <w:basedOn w:val="DefaultParagraphFont"/>
    <w:uiPriority w:val="99"/>
    <w:semiHidden/>
    <w:unhideWhenUsed/>
    <w:rsid w:val="00502D05"/>
    <w:rPr>
      <w:sz w:val="16"/>
      <w:szCs w:val="16"/>
    </w:rPr>
  </w:style>
  <w:style w:type="paragraph" w:styleId="CommentText">
    <w:name w:val="annotation text"/>
    <w:basedOn w:val="Normal"/>
    <w:link w:val="CommentTextChar"/>
    <w:uiPriority w:val="99"/>
    <w:unhideWhenUsed/>
    <w:rsid w:val="00502D05"/>
    <w:pPr>
      <w:spacing w:line="240" w:lineRule="auto"/>
    </w:pPr>
    <w:rPr>
      <w:sz w:val="20"/>
      <w:szCs w:val="20"/>
    </w:rPr>
  </w:style>
  <w:style w:type="character" w:customStyle="1" w:styleId="CommentTextChar">
    <w:name w:val="Comment Text Char"/>
    <w:basedOn w:val="DefaultParagraphFont"/>
    <w:link w:val="CommentText"/>
    <w:uiPriority w:val="99"/>
    <w:rsid w:val="00502D05"/>
    <w:rPr>
      <w:sz w:val="20"/>
      <w:szCs w:val="20"/>
    </w:rPr>
  </w:style>
  <w:style w:type="paragraph" w:styleId="CommentSubject">
    <w:name w:val="annotation subject"/>
    <w:basedOn w:val="CommentText"/>
    <w:next w:val="CommentText"/>
    <w:link w:val="CommentSubjectChar"/>
    <w:uiPriority w:val="99"/>
    <w:semiHidden/>
    <w:unhideWhenUsed/>
    <w:rsid w:val="00502D05"/>
    <w:rPr>
      <w:b/>
      <w:bCs/>
    </w:rPr>
  </w:style>
  <w:style w:type="character" w:customStyle="1" w:styleId="CommentSubjectChar">
    <w:name w:val="Comment Subject Char"/>
    <w:basedOn w:val="CommentTextChar"/>
    <w:link w:val="CommentSubject"/>
    <w:uiPriority w:val="99"/>
    <w:semiHidden/>
    <w:rsid w:val="00502D05"/>
    <w:rPr>
      <w:b/>
      <w:bCs/>
      <w:sz w:val="20"/>
      <w:szCs w:val="20"/>
    </w:rPr>
  </w:style>
  <w:style w:type="paragraph" w:customStyle="1" w:styleId="ColorfulList-Accent11">
    <w:name w:val="Colorful List - Accent 11"/>
    <w:basedOn w:val="Normal"/>
    <w:uiPriority w:val="34"/>
    <w:qFormat/>
    <w:rsid w:val="00F145B1"/>
    <w:pPr>
      <w:spacing w:after="0" w:line="240" w:lineRule="auto"/>
      <w:ind w:left="720"/>
      <w:contextualSpacing/>
      <w:jc w:val="both"/>
    </w:pPr>
    <w:rPr>
      <w:rFonts w:eastAsia="Times New Roman" w:cs="Times New Roman"/>
      <w:sz w:val="20"/>
      <w:szCs w:val="20"/>
      <w:lang w:val="en-US"/>
    </w:rPr>
  </w:style>
  <w:style w:type="paragraph" w:customStyle="1" w:styleId="ACBody2">
    <w:name w:val="AC Body 2"/>
    <w:basedOn w:val="Normal"/>
    <w:rsid w:val="00F145B1"/>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WW-BodyText2">
    <w:name w:val="WW-Body Text 2"/>
    <w:basedOn w:val="Normal"/>
    <w:rsid w:val="00250CD8"/>
    <w:pPr>
      <w:suppressAutoHyphens/>
      <w:overflowPunct w:val="0"/>
      <w:autoSpaceDE w:val="0"/>
      <w:spacing w:after="0" w:line="240" w:lineRule="auto"/>
      <w:jc w:val="both"/>
      <w:textAlignment w:val="baseline"/>
    </w:pPr>
    <w:rPr>
      <w:rFonts w:ascii="Comic Sans MS" w:eastAsia="Times New Roman" w:hAnsi="Comic Sans MS" w:cs="Times New Roman"/>
      <w:sz w:val="20"/>
      <w:szCs w:val="20"/>
      <w:lang w:eastAsia="ar-SA"/>
    </w:rPr>
  </w:style>
  <w:style w:type="paragraph" w:customStyle="1" w:styleId="Headingwithnumbers">
    <w:name w:val="Heading with numbers"/>
    <w:basedOn w:val="Heading1"/>
    <w:qFormat/>
    <w:rsid w:val="009777E8"/>
    <w:pPr>
      <w:numPr>
        <w:numId w:val="5"/>
      </w:numPr>
      <w:spacing w:before="360" w:after="120" w:line="240" w:lineRule="auto"/>
    </w:pPr>
    <w:rPr>
      <w:rFonts w:ascii="Arial" w:eastAsia="Times New Roman" w:hAnsi="Arial" w:cs="Arial"/>
      <w:color w:val="5292C9"/>
      <w:sz w:val="28"/>
      <w:szCs w:val="28"/>
      <w:lang w:val="en-GB" w:eastAsia="en-GB"/>
    </w:rPr>
  </w:style>
  <w:style w:type="paragraph" w:customStyle="1" w:styleId="Sub-heading">
    <w:name w:val="Sub-heading"/>
    <w:basedOn w:val="ListParagraph"/>
    <w:link w:val="Sub-headingChar"/>
    <w:qFormat/>
    <w:rsid w:val="009777E8"/>
    <w:pPr>
      <w:numPr>
        <w:ilvl w:val="1"/>
        <w:numId w:val="5"/>
      </w:numPr>
      <w:tabs>
        <w:tab w:val="left" w:pos="-1440"/>
      </w:tabs>
      <w:suppressAutoHyphens/>
      <w:spacing w:after="120" w:line="240" w:lineRule="auto"/>
      <w:contextualSpacing w:val="0"/>
    </w:pPr>
    <w:rPr>
      <w:rFonts w:ascii="Arial" w:eastAsia="Calibri" w:hAnsi="Arial" w:cs="Arial"/>
      <w:spacing w:val="-3"/>
      <w:sz w:val="20"/>
      <w:lang w:val="en-GB" w:eastAsia="en-GB"/>
    </w:rPr>
  </w:style>
  <w:style w:type="character" w:customStyle="1" w:styleId="Sub-headingChar">
    <w:name w:val="Sub-heading Char"/>
    <w:link w:val="Sub-heading"/>
    <w:rsid w:val="009777E8"/>
    <w:rPr>
      <w:rFonts w:ascii="Arial" w:eastAsia="Calibri" w:hAnsi="Arial" w:cs="Arial"/>
      <w:spacing w:val="-3"/>
      <w:sz w:val="20"/>
      <w:lang w:val="en-GB" w:eastAsia="en-GB"/>
    </w:rPr>
  </w:style>
  <w:style w:type="paragraph" w:customStyle="1" w:styleId="Sub-sub-heading">
    <w:name w:val="Sub-sub-heading"/>
    <w:basedOn w:val="Normal"/>
    <w:qFormat/>
    <w:rsid w:val="009777E8"/>
    <w:pPr>
      <w:numPr>
        <w:ilvl w:val="2"/>
        <w:numId w:val="5"/>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qFormat/>
    <w:rsid w:val="009777E8"/>
    <w:pPr>
      <w:numPr>
        <w:ilvl w:val="3"/>
        <w:numId w:val="5"/>
      </w:numPr>
      <w:tabs>
        <w:tab w:val="left" w:pos="-1440"/>
      </w:tabs>
      <w:suppressAutoHyphens/>
      <w:spacing w:after="120"/>
    </w:pPr>
    <w:rPr>
      <w:rFonts w:ascii="Arial" w:eastAsia="Calibri" w:hAnsi="Arial" w:cs="Arial"/>
      <w:sz w:val="20"/>
      <w:lang w:val="en-GB" w:eastAsia="en-GB"/>
    </w:rPr>
  </w:style>
  <w:style w:type="paragraph" w:styleId="NoSpacing">
    <w:name w:val="No Spacing"/>
    <w:qFormat/>
    <w:rsid w:val="009B2E8E"/>
    <w:pPr>
      <w:spacing w:after="0" w:line="240" w:lineRule="auto"/>
    </w:pPr>
    <w:rPr>
      <w:lang w:val="en-GB"/>
    </w:rPr>
  </w:style>
  <w:style w:type="character" w:customStyle="1" w:styleId="StyleLatinHeadingsCalibriLightComplexHeadingsCalib">
    <w:name w:val="Style (Latin) +Headings (Calibri Light) (Complex) +Headings (Calib..."/>
    <w:basedOn w:val="DefaultParagraphFont"/>
    <w:rsid w:val="009B2E8E"/>
    <w:rPr>
      <w:rFonts w:asciiTheme="majorHAnsi" w:hAnsiTheme="majorHAnsi" w:cstheme="majorHAnsi"/>
      <w:color w:val="FF0000"/>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C671F"/>
    <w:pPr>
      <w:spacing w:after="0" w:line="240" w:lineRule="auto"/>
    </w:pPr>
  </w:style>
  <w:style w:type="character" w:styleId="UnresolvedMention">
    <w:name w:val="Unresolved Mention"/>
    <w:basedOn w:val="DefaultParagraphFont"/>
    <w:uiPriority w:val="99"/>
    <w:semiHidden/>
    <w:unhideWhenUsed/>
    <w:rsid w:val="00C10955"/>
    <w:rPr>
      <w:color w:val="605E5C"/>
      <w:shd w:val="clear" w:color="auto" w:fill="E1DFDD"/>
    </w:rPr>
  </w:style>
  <w:style w:type="character" w:styleId="FollowedHyperlink">
    <w:name w:val="FollowedHyperlink"/>
    <w:basedOn w:val="DefaultParagraphFont"/>
    <w:uiPriority w:val="99"/>
    <w:semiHidden/>
    <w:unhideWhenUsed/>
    <w:rsid w:val="00422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836">
      <w:bodyDiv w:val="1"/>
      <w:marLeft w:val="0"/>
      <w:marRight w:val="0"/>
      <w:marTop w:val="0"/>
      <w:marBottom w:val="0"/>
      <w:divBdr>
        <w:top w:val="none" w:sz="0" w:space="0" w:color="auto"/>
        <w:left w:val="none" w:sz="0" w:space="0" w:color="auto"/>
        <w:bottom w:val="none" w:sz="0" w:space="0" w:color="auto"/>
        <w:right w:val="none" w:sz="0" w:space="0" w:color="auto"/>
      </w:divBdr>
    </w:div>
    <w:div w:id="629361096">
      <w:bodyDiv w:val="1"/>
      <w:marLeft w:val="0"/>
      <w:marRight w:val="0"/>
      <w:marTop w:val="0"/>
      <w:marBottom w:val="0"/>
      <w:divBdr>
        <w:top w:val="none" w:sz="0" w:space="0" w:color="auto"/>
        <w:left w:val="none" w:sz="0" w:space="0" w:color="auto"/>
        <w:bottom w:val="none" w:sz="0" w:space="0" w:color="auto"/>
        <w:right w:val="none" w:sz="0" w:space="0" w:color="auto"/>
      </w:divBdr>
      <w:divsChild>
        <w:div w:id="904341321">
          <w:marLeft w:val="0"/>
          <w:marRight w:val="0"/>
          <w:marTop w:val="0"/>
          <w:marBottom w:val="0"/>
          <w:divBdr>
            <w:top w:val="none" w:sz="0" w:space="0" w:color="auto"/>
            <w:left w:val="none" w:sz="0" w:space="0" w:color="auto"/>
            <w:bottom w:val="none" w:sz="0" w:space="0" w:color="auto"/>
            <w:right w:val="none" w:sz="0" w:space="0" w:color="auto"/>
          </w:divBdr>
          <w:divsChild>
            <w:div w:id="2095399195">
              <w:marLeft w:val="0"/>
              <w:marRight w:val="0"/>
              <w:marTop w:val="0"/>
              <w:marBottom w:val="0"/>
              <w:divBdr>
                <w:top w:val="none" w:sz="0" w:space="0" w:color="auto"/>
                <w:left w:val="none" w:sz="0" w:space="0" w:color="auto"/>
                <w:bottom w:val="none" w:sz="0" w:space="0" w:color="auto"/>
                <w:right w:val="none" w:sz="0" w:space="0" w:color="auto"/>
              </w:divBdr>
              <w:divsChild>
                <w:div w:id="586809397">
                  <w:marLeft w:val="0"/>
                  <w:marRight w:val="0"/>
                  <w:marTop w:val="0"/>
                  <w:marBottom w:val="0"/>
                  <w:divBdr>
                    <w:top w:val="none" w:sz="0" w:space="0" w:color="auto"/>
                    <w:left w:val="none" w:sz="0" w:space="0" w:color="auto"/>
                    <w:bottom w:val="none" w:sz="0" w:space="0" w:color="auto"/>
                    <w:right w:val="none" w:sz="0" w:space="0" w:color="auto"/>
                  </w:divBdr>
                  <w:divsChild>
                    <w:div w:id="11716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7963">
      <w:bodyDiv w:val="1"/>
      <w:marLeft w:val="0"/>
      <w:marRight w:val="0"/>
      <w:marTop w:val="0"/>
      <w:marBottom w:val="0"/>
      <w:divBdr>
        <w:top w:val="none" w:sz="0" w:space="0" w:color="auto"/>
        <w:left w:val="none" w:sz="0" w:space="0" w:color="auto"/>
        <w:bottom w:val="none" w:sz="0" w:space="0" w:color="auto"/>
        <w:right w:val="none" w:sz="0" w:space="0" w:color="auto"/>
      </w:divBdr>
    </w:div>
    <w:div w:id="1162889857">
      <w:bodyDiv w:val="1"/>
      <w:marLeft w:val="0"/>
      <w:marRight w:val="0"/>
      <w:marTop w:val="0"/>
      <w:marBottom w:val="0"/>
      <w:divBdr>
        <w:top w:val="none" w:sz="0" w:space="0" w:color="auto"/>
        <w:left w:val="none" w:sz="0" w:space="0" w:color="auto"/>
        <w:bottom w:val="none" w:sz="0" w:space="0" w:color="auto"/>
        <w:right w:val="none" w:sz="0" w:space="0" w:color="auto"/>
      </w:divBdr>
    </w:div>
    <w:div w:id="2043548562">
      <w:bodyDiv w:val="1"/>
      <w:marLeft w:val="0"/>
      <w:marRight w:val="0"/>
      <w:marTop w:val="0"/>
      <w:marBottom w:val="0"/>
      <w:divBdr>
        <w:top w:val="none" w:sz="0" w:space="0" w:color="auto"/>
        <w:left w:val="none" w:sz="0" w:space="0" w:color="auto"/>
        <w:bottom w:val="none" w:sz="0" w:space="0" w:color="auto"/>
        <w:right w:val="none" w:sz="0" w:space="0" w:color="auto"/>
      </w:divBdr>
      <w:divsChild>
        <w:div w:id="267196227">
          <w:marLeft w:val="0"/>
          <w:marRight w:val="0"/>
          <w:marTop w:val="0"/>
          <w:marBottom w:val="0"/>
          <w:divBdr>
            <w:top w:val="none" w:sz="0" w:space="0" w:color="auto"/>
            <w:left w:val="none" w:sz="0" w:space="0" w:color="auto"/>
            <w:bottom w:val="none" w:sz="0" w:space="0" w:color="auto"/>
            <w:right w:val="none" w:sz="0" w:space="0" w:color="auto"/>
          </w:divBdr>
          <w:divsChild>
            <w:div w:id="584195381">
              <w:marLeft w:val="0"/>
              <w:marRight w:val="0"/>
              <w:marTop w:val="0"/>
              <w:marBottom w:val="0"/>
              <w:divBdr>
                <w:top w:val="none" w:sz="0" w:space="0" w:color="auto"/>
                <w:left w:val="none" w:sz="0" w:space="0" w:color="auto"/>
                <w:bottom w:val="none" w:sz="0" w:space="0" w:color="auto"/>
                <w:right w:val="none" w:sz="0" w:space="0" w:color="auto"/>
              </w:divBdr>
              <w:divsChild>
                <w:div w:id="2105148540">
                  <w:marLeft w:val="0"/>
                  <w:marRight w:val="0"/>
                  <w:marTop w:val="0"/>
                  <w:marBottom w:val="0"/>
                  <w:divBdr>
                    <w:top w:val="none" w:sz="0" w:space="0" w:color="auto"/>
                    <w:left w:val="none" w:sz="0" w:space="0" w:color="auto"/>
                    <w:bottom w:val="none" w:sz="0" w:space="0" w:color="auto"/>
                    <w:right w:val="none" w:sz="0" w:space="0" w:color="auto"/>
                  </w:divBdr>
                  <w:divsChild>
                    <w:div w:id="14032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598">
      <w:bodyDiv w:val="1"/>
      <w:marLeft w:val="0"/>
      <w:marRight w:val="0"/>
      <w:marTop w:val="0"/>
      <w:marBottom w:val="0"/>
      <w:divBdr>
        <w:top w:val="none" w:sz="0" w:space="0" w:color="auto"/>
        <w:left w:val="none" w:sz="0" w:space="0" w:color="auto"/>
        <w:bottom w:val="none" w:sz="0" w:space="0" w:color="auto"/>
        <w:right w:val="none" w:sz="0" w:space="0" w:color="auto"/>
      </w:divBdr>
      <w:divsChild>
        <w:div w:id="1140734279">
          <w:marLeft w:val="0"/>
          <w:marRight w:val="0"/>
          <w:marTop w:val="0"/>
          <w:marBottom w:val="0"/>
          <w:divBdr>
            <w:top w:val="none" w:sz="0" w:space="0" w:color="auto"/>
            <w:left w:val="none" w:sz="0" w:space="0" w:color="auto"/>
            <w:bottom w:val="none" w:sz="0" w:space="0" w:color="auto"/>
            <w:right w:val="none" w:sz="0" w:space="0" w:color="auto"/>
          </w:divBdr>
          <w:divsChild>
            <w:div w:id="424424427">
              <w:marLeft w:val="0"/>
              <w:marRight w:val="0"/>
              <w:marTop w:val="0"/>
              <w:marBottom w:val="0"/>
              <w:divBdr>
                <w:top w:val="none" w:sz="0" w:space="0" w:color="auto"/>
                <w:left w:val="none" w:sz="0" w:space="0" w:color="auto"/>
                <w:bottom w:val="none" w:sz="0" w:space="0" w:color="auto"/>
                <w:right w:val="none" w:sz="0" w:space="0" w:color="auto"/>
              </w:divBdr>
              <w:divsChild>
                <w:div w:id="1443837953">
                  <w:marLeft w:val="0"/>
                  <w:marRight w:val="0"/>
                  <w:marTop w:val="0"/>
                  <w:marBottom w:val="0"/>
                  <w:divBdr>
                    <w:top w:val="none" w:sz="0" w:space="0" w:color="auto"/>
                    <w:left w:val="none" w:sz="0" w:space="0" w:color="auto"/>
                    <w:bottom w:val="none" w:sz="0" w:space="0" w:color="auto"/>
                    <w:right w:val="none" w:sz="0" w:space="0" w:color="auto"/>
                  </w:divBdr>
                  <w:divsChild>
                    <w:div w:id="1494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BX.TRF.PWKR.DT.GD.ZS?locations=T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2C645A495084B8DE44AD7638061F6" ma:contentTypeVersion="17" ma:contentTypeDescription="Create a new document." ma:contentTypeScope="" ma:versionID="fe95aeaa0aed5af019bbfec9b18d0a98">
  <xsd:schema xmlns:xsd="http://www.w3.org/2001/XMLSchema" xmlns:xs="http://www.w3.org/2001/XMLSchema" xmlns:p="http://schemas.microsoft.com/office/2006/metadata/properties" xmlns:ns2="79105240-fed0-4f7e-892a-efdc7639ae5a" xmlns:ns3="32917c3c-b26e-405b-968c-007c80425b29" targetNamespace="http://schemas.microsoft.com/office/2006/metadata/properties" ma:root="true" ma:fieldsID="6a09527a9ef47d3a2988518ee245eee8" ns2:_="" ns3:_="">
    <xsd:import namespace="79105240-fed0-4f7e-892a-efdc7639ae5a"/>
    <xsd:import namespace="32917c3c-b26e-405b-968c-007c80425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5240-fed0-4f7e-892a-efdc7639a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7c3c-b26e-405b-968c-007c80425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b4d1f-732a-4dc6-972b-3d00a3b9ee37}" ma:internalName="TaxCatchAll" ma:showField="CatchAllData" ma:web="32917c3c-b26e-405b-968c-007c80425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2917c3c-b26e-405b-968c-007c80425b29" xsi:nil="true"/>
    <lcf76f155ced4ddcb4097134ff3c332f xmlns="79105240-fed0-4f7e-892a-efdc7639ae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4D79B-5484-412C-B147-C1558D45B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5240-fed0-4f7e-892a-efdc7639ae5a"/>
    <ds:schemaRef ds:uri="32917c3c-b26e-405b-968c-007c80425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82514-7162-490F-9777-0835FB93F841}">
  <ds:schemaRefs>
    <ds:schemaRef ds:uri="http://schemas.microsoft.com/sharepoint/v3/contenttype/forms"/>
  </ds:schemaRefs>
</ds:datastoreItem>
</file>

<file path=customXml/itemProps3.xml><?xml version="1.0" encoding="utf-8"?>
<ds:datastoreItem xmlns:ds="http://schemas.openxmlformats.org/officeDocument/2006/customXml" ds:itemID="{557AE3D8-C84E-4EC6-8A0C-9694AE0FE93C}">
  <ds:schemaRefs>
    <ds:schemaRef ds:uri="http://schemas.openxmlformats.org/officeDocument/2006/bibliography"/>
  </ds:schemaRefs>
</ds:datastoreItem>
</file>

<file path=customXml/itemProps4.xml><?xml version="1.0" encoding="utf-8"?>
<ds:datastoreItem xmlns:ds="http://schemas.openxmlformats.org/officeDocument/2006/customXml" ds:itemID="{A5462530-CA78-4809-B6B5-F06E2F31F8E8}">
  <ds:schemaRefs>
    <ds:schemaRef ds:uri="http://schemas.microsoft.com/office/2006/metadata/properties"/>
    <ds:schemaRef ds:uri="http://schemas.microsoft.com/office/infopath/2007/PartnerControls"/>
    <ds:schemaRef ds:uri="32917c3c-b26e-405b-968c-007c80425b29"/>
    <ds:schemaRef ds:uri="79105240-fed0-4f7e-892a-efdc7639ae5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2115</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Lysias Gonekra</dc:creator>
  <cp:keywords/>
  <dc:description/>
  <cp:lastModifiedBy>Wissem Chniter</cp:lastModifiedBy>
  <cp:revision>6</cp:revision>
  <cp:lastPrinted>2023-07-12T13:05:00Z</cp:lastPrinted>
  <dcterms:created xsi:type="dcterms:W3CDTF">2023-07-12T14:00:00Z</dcterms:created>
  <dcterms:modified xsi:type="dcterms:W3CDTF">2023-07-27T08:09:00Z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0x010100EF02C645A495084B8DE44AD7638061F6</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65;#Consultancy Services|1155eca9-3538-4382-be01-61067ceaf039</vt:lpwstr>
  </property>
  <property fmtid="{D5CDD505-2E9C-101B-9397-08002B2CF9AE}" pid="6" name="Type of Content">
    <vt:lpwstr/>
  </property>
  <property fmtid="{D5CDD505-2E9C-101B-9397-08002B2CF9AE}" pid="7" name="Country">
    <vt:lpwstr>23;#International|a41ae385-0334-4577-bb16-582262974f19</vt:lpwstr>
  </property>
  <property fmtid="{D5CDD505-2E9C-101B-9397-08002B2CF9AE}" pid="8" name="Entry Site">
    <vt:lpwstr/>
  </property>
  <property fmtid="{D5CDD505-2E9C-101B-9397-08002B2CF9AE}" pid="9" name="MediaServiceImageTags">
    <vt:lpwstr/>
  </property>
  <property fmtid="{D5CDD505-2E9C-101B-9397-08002B2CF9AE}" pid="10" name="GrammarlyDocumentId">
    <vt:lpwstr>0e82901743d8f8f61a9829635d23fe806a123462a950147119585a1ff3f10c4d</vt:lpwstr>
  </property>
</Properties>
</file>