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E69E" w14:textId="4FE14933" w:rsidR="0037599E" w:rsidRDefault="0037599E" w:rsidP="00F140F4">
      <w:pPr>
        <w:jc w:val="center"/>
        <w:rPr>
          <w:rFonts w:asciiTheme="majorBidi" w:hAnsiTheme="majorBidi" w:cstheme="majorBidi"/>
          <w:color w:val="0070C0"/>
          <w:sz w:val="30"/>
          <w:szCs w:val="30"/>
        </w:rPr>
      </w:pPr>
      <w:r w:rsidRPr="00D37FB9">
        <w:rPr>
          <w:rFonts w:asciiTheme="majorBidi" w:hAnsiTheme="majorBidi" w:cstheme="majorBidi"/>
          <w:color w:val="0070C0"/>
          <w:sz w:val="30"/>
          <w:szCs w:val="30"/>
        </w:rPr>
        <w:t>Appel à manifestation d’intérêt</w:t>
      </w:r>
      <w:r>
        <w:rPr>
          <w:rFonts w:asciiTheme="majorBidi" w:hAnsiTheme="majorBidi" w:cstheme="majorBidi"/>
          <w:color w:val="0070C0"/>
          <w:sz w:val="30"/>
          <w:szCs w:val="30"/>
        </w:rPr>
        <w:t xml:space="preserve"> </w:t>
      </w:r>
      <w:r w:rsidR="00DC4C50">
        <w:rPr>
          <w:rFonts w:asciiTheme="majorBidi" w:hAnsiTheme="majorBidi" w:cstheme="majorBidi"/>
          <w:color w:val="0070C0"/>
          <w:sz w:val="30"/>
          <w:szCs w:val="30"/>
        </w:rPr>
        <w:t xml:space="preserve">pour la sélection d’un bureau d’accompagnement </w:t>
      </w:r>
      <w:r>
        <w:rPr>
          <w:rFonts w:asciiTheme="majorBidi" w:hAnsiTheme="majorBidi" w:cstheme="majorBidi"/>
          <w:color w:val="0070C0"/>
          <w:sz w:val="30"/>
          <w:szCs w:val="30"/>
        </w:rPr>
        <w:t xml:space="preserve">dans le cadre de </w:t>
      </w:r>
    </w:p>
    <w:p w14:paraId="1AD40162" w14:textId="77777777" w:rsidR="0037599E" w:rsidRDefault="0037599E" w:rsidP="0037599E">
      <w:pPr>
        <w:jc w:val="center"/>
        <w:rPr>
          <w:rFonts w:asciiTheme="majorBidi" w:hAnsiTheme="majorBidi" w:cstheme="majorBidi"/>
          <w:b/>
          <w:bCs/>
          <w:sz w:val="30"/>
          <w:szCs w:val="30"/>
        </w:rPr>
      </w:pPr>
      <w:r w:rsidRPr="005F05B7">
        <w:rPr>
          <w:rFonts w:asciiTheme="majorBidi" w:hAnsiTheme="majorBidi" w:cstheme="majorBidi"/>
          <w:b/>
          <w:bCs/>
          <w:sz w:val="30"/>
          <w:szCs w:val="30"/>
        </w:rPr>
        <w:t xml:space="preserve">Projet </w:t>
      </w:r>
      <w:r>
        <w:rPr>
          <w:rFonts w:asciiTheme="majorBidi" w:hAnsiTheme="majorBidi" w:cstheme="majorBidi"/>
          <w:b/>
          <w:bCs/>
          <w:sz w:val="30"/>
          <w:szCs w:val="30"/>
        </w:rPr>
        <w:t>CROLET</w:t>
      </w:r>
    </w:p>
    <w:p w14:paraId="5245D91A" w14:textId="77777777" w:rsidR="0037599E" w:rsidRDefault="0037599E" w:rsidP="0037599E">
      <w:pPr>
        <w:pStyle w:val="Predefinito"/>
        <w:spacing w:line="276" w:lineRule="auto"/>
        <w:jc w:val="center"/>
        <w:rPr>
          <w:rFonts w:ascii="Times New Roman" w:hAnsi="Times New Roman" w:cs="Times New Roman"/>
          <w:b/>
          <w:bCs/>
          <w:color w:val="000000"/>
          <w:sz w:val="32"/>
          <w:szCs w:val="32"/>
          <w:lang w:val="fr-FR"/>
        </w:rPr>
      </w:pPr>
      <w:r>
        <w:rPr>
          <w:rFonts w:ascii="Times New Roman" w:hAnsi="Times New Roman" w:cs="Times New Roman"/>
          <w:b/>
          <w:bCs/>
          <w:color w:val="000000"/>
          <w:sz w:val="32"/>
          <w:szCs w:val="32"/>
          <w:lang w:val="fr-FR"/>
        </w:rPr>
        <w:t>MININT_RELINT 2019</w:t>
      </w:r>
    </w:p>
    <w:p w14:paraId="5CA6A5BE" w14:textId="77777777" w:rsidR="0037599E" w:rsidRPr="00B5430F" w:rsidRDefault="0037599E" w:rsidP="0037599E">
      <w:pPr>
        <w:jc w:val="center"/>
        <w:rPr>
          <w:rFonts w:asciiTheme="majorBidi" w:hAnsiTheme="majorBidi" w:cstheme="majorBidi"/>
          <w:b/>
          <w:bCs/>
          <w:color w:val="0070C0"/>
          <w:sz w:val="30"/>
          <w:szCs w:val="30"/>
        </w:rPr>
      </w:pPr>
    </w:p>
    <w:p w14:paraId="00314810" w14:textId="77777777" w:rsidR="0037599E" w:rsidRPr="0083030B" w:rsidRDefault="0037599E" w:rsidP="0037599E">
      <w:pPr>
        <w:pStyle w:val="Predefinito"/>
        <w:spacing w:line="276" w:lineRule="auto"/>
        <w:jc w:val="both"/>
        <w:rPr>
          <w:color w:val="FF0000"/>
          <w:lang w:val="fr-FR"/>
        </w:rPr>
      </w:pPr>
      <w:r w:rsidRPr="0083030B">
        <w:rPr>
          <w:rFonts w:ascii="Times New Roman" w:hAnsi="Times New Roman" w:cs="Times New Roman"/>
          <w:b/>
          <w:bCs/>
          <w:color w:val="FF0000"/>
          <w:sz w:val="26"/>
          <w:szCs w:val="26"/>
          <w:lang w:val="fr-FR"/>
        </w:rPr>
        <w:t xml:space="preserve">Création d’opportunités de travail à travers l’économie territoriale – CROLET </w:t>
      </w:r>
      <w:r>
        <w:rPr>
          <w:rFonts w:ascii="Times New Roman" w:hAnsi="Times New Roman" w:cs="Times New Roman"/>
          <w:b/>
          <w:bCs/>
          <w:color w:val="FF0000"/>
          <w:sz w:val="26"/>
          <w:szCs w:val="26"/>
          <w:lang w:val="fr-FR"/>
        </w:rPr>
        <w:t>–</w:t>
      </w:r>
      <w:r w:rsidRPr="0083030B">
        <w:rPr>
          <w:rFonts w:ascii="Times New Roman" w:hAnsi="Times New Roman" w:cs="Times New Roman"/>
          <w:b/>
          <w:bCs/>
          <w:color w:val="FF0000"/>
          <w:sz w:val="26"/>
          <w:szCs w:val="26"/>
          <w:lang w:val="fr-FR"/>
        </w:rPr>
        <w:t xml:space="preserve"> </w:t>
      </w:r>
      <w:r>
        <w:rPr>
          <w:rFonts w:ascii="Times New Roman" w:hAnsi="Times New Roman" w:cs="Times New Roman"/>
          <w:b/>
          <w:bCs/>
          <w:color w:val="FF0000"/>
          <w:sz w:val="26"/>
          <w:szCs w:val="26"/>
          <w:lang w:val="fr-FR"/>
        </w:rPr>
        <w:t>« </w:t>
      </w:r>
      <w:r w:rsidRPr="0083030B">
        <w:rPr>
          <w:rFonts w:ascii="Times New Roman" w:hAnsi="Times New Roman" w:cs="Times New Roman"/>
          <w:b/>
          <w:bCs/>
          <w:i/>
          <w:color w:val="FF0000"/>
          <w:sz w:val="26"/>
          <w:szCs w:val="26"/>
          <w:lang w:val="fr-FR"/>
        </w:rPr>
        <w:t xml:space="preserve">Soutien au développement local dans les gouvernorats de Sidi Bouzid et </w:t>
      </w:r>
      <w:proofErr w:type="spellStart"/>
      <w:proofErr w:type="gramStart"/>
      <w:r w:rsidRPr="0083030B">
        <w:rPr>
          <w:rFonts w:ascii="Times New Roman" w:hAnsi="Times New Roman" w:cs="Times New Roman"/>
          <w:b/>
          <w:bCs/>
          <w:i/>
          <w:color w:val="FF0000"/>
          <w:sz w:val="26"/>
          <w:szCs w:val="26"/>
          <w:lang w:val="fr-FR"/>
        </w:rPr>
        <w:t>Kebili</w:t>
      </w:r>
      <w:proofErr w:type="spellEnd"/>
      <w:r w:rsidRPr="0083030B">
        <w:rPr>
          <w:rFonts w:ascii="Times New Roman" w:hAnsi="Times New Roman" w:cs="Times New Roman"/>
          <w:b/>
          <w:bCs/>
          <w:i/>
          <w:color w:val="FF0000"/>
          <w:sz w:val="26"/>
          <w:szCs w:val="26"/>
          <w:lang w:val="fr-FR"/>
        </w:rPr>
        <w:t>»</w:t>
      </w:r>
      <w:proofErr w:type="gramEnd"/>
      <w:r w:rsidRPr="0083030B">
        <w:rPr>
          <w:rFonts w:ascii="Times New Roman" w:hAnsi="Times New Roman" w:cs="Times New Roman"/>
          <w:b/>
          <w:bCs/>
          <w:i/>
          <w:color w:val="FF0000"/>
          <w:sz w:val="26"/>
          <w:szCs w:val="26"/>
          <w:lang w:val="fr-FR"/>
        </w:rPr>
        <w:t>.</w:t>
      </w:r>
    </w:p>
    <w:p w14:paraId="7DA63FB6" w14:textId="77777777" w:rsidR="0037599E" w:rsidRPr="00A23265" w:rsidRDefault="0037599E" w:rsidP="0037599E">
      <w:pPr>
        <w:jc w:val="center"/>
        <w:rPr>
          <w:rFonts w:asciiTheme="majorBidi" w:hAnsiTheme="majorBidi" w:cstheme="majorBidi"/>
          <w:sz w:val="30"/>
          <w:szCs w:val="30"/>
        </w:rPr>
      </w:pPr>
    </w:p>
    <w:p w14:paraId="6DE72845" w14:textId="77777777" w:rsidR="0037599E" w:rsidRPr="00A23265" w:rsidRDefault="0037599E" w:rsidP="0037599E">
      <w:pPr>
        <w:pStyle w:val="Standard"/>
        <w:shd w:val="clear" w:color="auto" w:fill="FFFFFF"/>
        <w:jc w:val="both"/>
        <w:rPr>
          <w:rFonts w:asciiTheme="majorBidi" w:hAnsiTheme="majorBidi" w:cstheme="majorBidi"/>
          <w:sz w:val="24"/>
          <w:szCs w:val="24"/>
        </w:rPr>
      </w:pPr>
      <w:r w:rsidRPr="00A23265">
        <w:rPr>
          <w:rFonts w:asciiTheme="majorBidi" w:hAnsiTheme="majorBidi" w:cstheme="majorBidi"/>
          <w:sz w:val="24"/>
          <w:szCs w:val="24"/>
        </w:rPr>
        <w:t xml:space="preserve">Le projet CROLET  a comme objectif de contribuer à l’optimisation </w:t>
      </w:r>
      <w:r w:rsidRPr="00A23265">
        <w:rPr>
          <w:rFonts w:asciiTheme="majorBidi" w:eastAsia="Times New Roman" w:hAnsiTheme="majorBidi" w:cstheme="majorBidi"/>
          <w:sz w:val="24"/>
          <w:szCs w:val="24"/>
          <w:shd w:val="clear" w:color="auto" w:fill="FFFFFF"/>
          <w:lang w:eastAsia="it-IT"/>
        </w:rPr>
        <w:t xml:space="preserve">des possibilités d’emploi dans les gouvernorats de Sidi Bouzid et </w:t>
      </w:r>
      <w:proofErr w:type="spellStart"/>
      <w:r w:rsidRPr="00A23265">
        <w:rPr>
          <w:rFonts w:asciiTheme="majorBidi" w:eastAsia="Times New Roman" w:hAnsiTheme="majorBidi" w:cstheme="majorBidi"/>
          <w:sz w:val="24"/>
          <w:szCs w:val="24"/>
          <w:shd w:val="clear" w:color="auto" w:fill="FFFFFF"/>
          <w:lang w:eastAsia="it-IT"/>
        </w:rPr>
        <w:t>Kebili</w:t>
      </w:r>
      <w:proofErr w:type="spellEnd"/>
      <w:r w:rsidRPr="00A23265">
        <w:rPr>
          <w:rFonts w:asciiTheme="majorBidi" w:eastAsia="Times New Roman" w:hAnsiTheme="majorBidi" w:cstheme="majorBidi"/>
          <w:sz w:val="24"/>
          <w:szCs w:val="24"/>
          <w:shd w:val="clear" w:color="auto" w:fill="FFFFFF"/>
          <w:lang w:eastAsia="it-IT"/>
        </w:rPr>
        <w:t xml:space="preserve">, le projet propose un modèle de développement local, fondé sur une gouvernance participative dans laquelle tous les acteurs publics (administrations, structures éducatives et de recherche) </w:t>
      </w:r>
      <w:r w:rsidRPr="00A23265">
        <w:rPr>
          <w:rFonts w:asciiTheme="majorBidi" w:eastAsia="Times New Roman" w:hAnsiTheme="majorBidi" w:cstheme="majorBidi"/>
          <w:sz w:val="24"/>
          <w:szCs w:val="24"/>
          <w:lang w:eastAsia="it-IT"/>
        </w:rPr>
        <w:t>et privés (représentants des producteurs et des travailleurs, organisations de la société civile, du système financier et des services) soient impliqués, sur la base de la valorisation des filières endogènes et en assurant un développement compétitif, inclusif et durable.</w:t>
      </w:r>
    </w:p>
    <w:p w14:paraId="5800D0BB" w14:textId="60827FE3" w:rsidR="0037599E" w:rsidRPr="00A23265" w:rsidRDefault="0037599E" w:rsidP="0037599E">
      <w:pPr>
        <w:pStyle w:val="Standard"/>
        <w:shd w:val="clear" w:color="auto" w:fill="FFFFFF"/>
        <w:jc w:val="both"/>
        <w:rPr>
          <w:rFonts w:asciiTheme="majorBidi" w:hAnsiTheme="majorBidi" w:cstheme="majorBidi"/>
          <w:sz w:val="24"/>
          <w:szCs w:val="24"/>
        </w:rPr>
      </w:pPr>
      <w:r w:rsidRPr="00A23265">
        <w:rPr>
          <w:rFonts w:asciiTheme="majorBidi" w:eastAsia="Times New Roman" w:hAnsiTheme="majorBidi" w:cstheme="majorBidi"/>
          <w:sz w:val="24"/>
          <w:szCs w:val="24"/>
          <w:lang w:eastAsia="it-IT"/>
        </w:rPr>
        <w:t xml:space="preserve">L’action du projet vise à renforcer </w:t>
      </w:r>
      <w:r w:rsidR="003B631A" w:rsidRPr="00A23265">
        <w:rPr>
          <w:rFonts w:asciiTheme="majorBidi" w:eastAsia="Times New Roman" w:hAnsiTheme="majorBidi" w:cstheme="majorBidi"/>
          <w:sz w:val="24"/>
          <w:szCs w:val="24"/>
          <w:lang w:eastAsia="it-IT"/>
        </w:rPr>
        <w:t>des micros</w:t>
      </w:r>
      <w:r w:rsidRPr="00A23265">
        <w:rPr>
          <w:rFonts w:asciiTheme="majorBidi" w:eastAsia="Times New Roman" w:hAnsiTheme="majorBidi" w:cstheme="majorBidi"/>
          <w:sz w:val="24"/>
          <w:szCs w:val="24"/>
          <w:lang w:eastAsia="it-IT"/>
        </w:rPr>
        <w:t xml:space="preserve"> et petites entreprises existantes</w:t>
      </w:r>
      <w:r w:rsidRPr="00A23265">
        <w:rPr>
          <w:rFonts w:asciiTheme="majorBidi" w:hAnsiTheme="majorBidi" w:cstheme="majorBidi"/>
          <w:sz w:val="24"/>
          <w:szCs w:val="24"/>
        </w:rPr>
        <w:t xml:space="preserve"> </w:t>
      </w:r>
      <w:r w:rsidRPr="00A23265">
        <w:rPr>
          <w:rFonts w:asciiTheme="majorBidi" w:eastAsia="Times New Roman" w:hAnsiTheme="majorBidi" w:cstheme="majorBidi"/>
          <w:sz w:val="24"/>
          <w:szCs w:val="24"/>
          <w:lang w:eastAsia="it-IT"/>
        </w:rPr>
        <w:t xml:space="preserve">et d'en créer des nouvelles, dans le cadre des </w:t>
      </w:r>
      <w:r w:rsidRPr="00A23265">
        <w:rPr>
          <w:rFonts w:asciiTheme="majorBidi" w:eastAsia="Times New Roman" w:hAnsiTheme="majorBidi" w:cstheme="majorBidi"/>
          <w:sz w:val="24"/>
          <w:szCs w:val="24"/>
          <w:shd w:val="clear" w:color="auto" w:fill="FFFFFF"/>
          <w:lang w:eastAsia="it-IT"/>
        </w:rPr>
        <w:t xml:space="preserve">filières agro-industrielles des produits maraîchers, des dattes et de l'olivier, dans les gouvernorats de </w:t>
      </w:r>
      <w:proofErr w:type="spellStart"/>
      <w:r w:rsidRPr="00A23265">
        <w:rPr>
          <w:rFonts w:asciiTheme="majorBidi" w:eastAsia="Times New Roman" w:hAnsiTheme="majorBidi" w:cstheme="majorBidi"/>
          <w:sz w:val="24"/>
          <w:szCs w:val="24"/>
          <w:shd w:val="clear" w:color="auto" w:fill="FFFFFF"/>
          <w:lang w:eastAsia="it-IT"/>
        </w:rPr>
        <w:t>Kebili</w:t>
      </w:r>
      <w:proofErr w:type="spellEnd"/>
      <w:r w:rsidRPr="00A23265">
        <w:rPr>
          <w:rFonts w:asciiTheme="majorBidi" w:eastAsia="Times New Roman" w:hAnsiTheme="majorBidi" w:cstheme="majorBidi"/>
          <w:sz w:val="24"/>
          <w:szCs w:val="24"/>
          <w:shd w:val="clear" w:color="auto" w:fill="FFFFFF"/>
          <w:lang w:eastAsia="it-IT"/>
        </w:rPr>
        <w:t xml:space="preserve"> et Sidi Bouzid. Ils </w:t>
      </w:r>
      <w:proofErr w:type="gramStart"/>
      <w:r w:rsidRPr="00A23265">
        <w:rPr>
          <w:rFonts w:asciiTheme="majorBidi" w:eastAsia="Times New Roman" w:hAnsiTheme="majorBidi" w:cstheme="majorBidi"/>
          <w:sz w:val="24"/>
          <w:szCs w:val="24"/>
          <w:shd w:val="clear" w:color="auto" w:fill="FFFFFF"/>
          <w:lang w:eastAsia="it-IT"/>
        </w:rPr>
        <w:t>seront</w:t>
      </w:r>
      <w:proofErr w:type="gramEnd"/>
      <w:r w:rsidRPr="00A23265">
        <w:rPr>
          <w:rFonts w:asciiTheme="majorBidi" w:eastAsia="Times New Roman" w:hAnsiTheme="majorBidi" w:cstheme="majorBidi"/>
          <w:sz w:val="24"/>
          <w:szCs w:val="24"/>
          <w:shd w:val="clear" w:color="auto" w:fill="FFFFFF"/>
          <w:lang w:eastAsia="it-IT"/>
        </w:rPr>
        <w:t xml:space="preserve"> favorisés les initiatives entrepreneuriales </w:t>
      </w:r>
      <w:r w:rsidRPr="00A23265">
        <w:rPr>
          <w:rFonts w:asciiTheme="majorBidi" w:eastAsia="Times New Roman" w:hAnsiTheme="majorBidi" w:cstheme="majorBidi"/>
          <w:sz w:val="24"/>
          <w:szCs w:val="24"/>
          <w:lang w:eastAsia="it-IT"/>
        </w:rPr>
        <w:t>d’économie verte et créatrices d'emploi pour des jeunes de différents milieux sociaux et de niveaux de formation.</w:t>
      </w:r>
    </w:p>
    <w:p w14:paraId="325484E7" w14:textId="77777777" w:rsidR="0037599E" w:rsidRPr="00A23265" w:rsidRDefault="0037599E" w:rsidP="0037599E">
      <w:pPr>
        <w:spacing w:line="276" w:lineRule="auto"/>
        <w:ind w:right="227"/>
        <w:rPr>
          <w:rFonts w:asciiTheme="majorBidi" w:hAnsiTheme="majorBidi" w:cstheme="majorBidi"/>
          <w:sz w:val="24"/>
          <w:szCs w:val="24"/>
        </w:rPr>
      </w:pPr>
      <w:r w:rsidRPr="00A23265">
        <w:rPr>
          <w:rFonts w:asciiTheme="majorBidi" w:hAnsiTheme="majorBidi" w:cstheme="majorBidi"/>
          <w:sz w:val="24"/>
          <w:szCs w:val="24"/>
        </w:rPr>
        <w:t>Le projet est porté par GVC-Groupe de Volontariat Civil en partenariat avec ICU-Institut de Coopération Universitaire et financé par le ministère des intérieurs Italien.</w:t>
      </w:r>
    </w:p>
    <w:p w14:paraId="590D7D7F" w14:textId="77777777" w:rsidR="0037599E" w:rsidRDefault="0037599E" w:rsidP="0037599E">
      <w:pPr>
        <w:spacing w:line="276" w:lineRule="auto"/>
        <w:ind w:right="227"/>
        <w:rPr>
          <w:rFonts w:asciiTheme="majorBidi" w:hAnsiTheme="majorBidi" w:cstheme="majorBidi"/>
          <w:sz w:val="24"/>
          <w:szCs w:val="24"/>
        </w:rPr>
      </w:pPr>
      <w:r w:rsidRPr="00A23265">
        <w:rPr>
          <w:rFonts w:asciiTheme="majorBidi" w:hAnsiTheme="majorBidi" w:cstheme="majorBidi"/>
          <w:sz w:val="24"/>
          <w:szCs w:val="24"/>
        </w:rPr>
        <w:t>Dans ce cadre, le projet CROLET</w:t>
      </w:r>
      <w:r>
        <w:rPr>
          <w:rFonts w:asciiTheme="majorBidi" w:hAnsiTheme="majorBidi" w:cstheme="majorBidi"/>
          <w:sz w:val="24"/>
          <w:szCs w:val="24"/>
        </w:rPr>
        <w:t xml:space="preserve"> lance cet appel à manifestation pour sélectionner une </w:t>
      </w:r>
      <w:proofErr w:type="spellStart"/>
      <w:r>
        <w:rPr>
          <w:rFonts w:asciiTheme="majorBidi" w:hAnsiTheme="majorBidi" w:cstheme="majorBidi"/>
          <w:sz w:val="24"/>
          <w:szCs w:val="24"/>
        </w:rPr>
        <w:t>sociéte</w:t>
      </w:r>
      <w:proofErr w:type="spellEnd"/>
      <w:r>
        <w:rPr>
          <w:rFonts w:asciiTheme="majorBidi" w:hAnsiTheme="majorBidi" w:cstheme="majorBidi"/>
          <w:sz w:val="24"/>
          <w:szCs w:val="24"/>
        </w:rPr>
        <w:t xml:space="preserve">/bureau dans l’objectif de mener une mission de coaching et d’accompagnement, </w:t>
      </w:r>
    </w:p>
    <w:p w14:paraId="6F7B6C21" w14:textId="5CA9ED4F" w:rsidR="0037599E" w:rsidRPr="0037599E" w:rsidRDefault="0037599E" w:rsidP="0037599E">
      <w:pPr>
        <w:spacing w:line="276" w:lineRule="auto"/>
        <w:ind w:right="227"/>
        <w:rPr>
          <w:rFonts w:asciiTheme="majorBidi" w:hAnsiTheme="majorBidi" w:cstheme="majorBidi"/>
          <w:sz w:val="24"/>
          <w:szCs w:val="24"/>
        </w:rPr>
      </w:pPr>
      <w:r>
        <w:rPr>
          <w:rFonts w:asciiTheme="majorBidi" w:hAnsiTheme="majorBidi" w:cstheme="majorBidi"/>
          <w:sz w:val="24"/>
          <w:szCs w:val="24"/>
        </w:rPr>
        <w:t xml:space="preserve">Ce bureau </w:t>
      </w:r>
      <w:r w:rsidRPr="0037599E">
        <w:rPr>
          <w:rFonts w:asciiTheme="majorBidi" w:hAnsiTheme="majorBidi" w:cstheme="majorBidi"/>
          <w:sz w:val="24"/>
          <w:szCs w:val="24"/>
        </w:rPr>
        <w:t>assurera u</w:t>
      </w:r>
      <w:r>
        <w:rPr>
          <w:rFonts w:asciiTheme="majorBidi" w:hAnsiTheme="majorBidi" w:cstheme="majorBidi"/>
          <w:sz w:val="24"/>
          <w:szCs w:val="24"/>
        </w:rPr>
        <w:t xml:space="preserve">ne action d’accompagnement de </w:t>
      </w:r>
      <w:r w:rsidR="00D5209B">
        <w:rPr>
          <w:rFonts w:asciiTheme="majorBidi" w:hAnsiTheme="majorBidi" w:cstheme="majorBidi"/>
          <w:sz w:val="24"/>
          <w:szCs w:val="24"/>
        </w:rPr>
        <w:t>2</w:t>
      </w:r>
      <w:r w:rsidR="0062478A">
        <w:rPr>
          <w:rFonts w:asciiTheme="majorBidi" w:hAnsiTheme="majorBidi" w:cstheme="majorBidi"/>
          <w:sz w:val="24"/>
          <w:szCs w:val="24"/>
        </w:rPr>
        <w:t>4</w:t>
      </w:r>
      <w:r w:rsidRPr="0037599E">
        <w:rPr>
          <w:rFonts w:asciiTheme="majorBidi" w:hAnsiTheme="majorBidi" w:cstheme="majorBidi"/>
          <w:sz w:val="24"/>
          <w:szCs w:val="24"/>
        </w:rPr>
        <w:t xml:space="preserve"> jeunes </w:t>
      </w:r>
      <w:r w:rsidR="0062478A">
        <w:rPr>
          <w:rFonts w:asciiTheme="majorBidi" w:hAnsiTheme="majorBidi" w:cstheme="majorBidi"/>
          <w:sz w:val="24"/>
          <w:szCs w:val="24"/>
        </w:rPr>
        <w:t xml:space="preserve">voulant créer </w:t>
      </w:r>
      <w:proofErr w:type="gramStart"/>
      <w:r w:rsidR="0062478A">
        <w:rPr>
          <w:rFonts w:asciiTheme="majorBidi" w:hAnsiTheme="majorBidi" w:cstheme="majorBidi"/>
          <w:sz w:val="24"/>
          <w:szCs w:val="24"/>
        </w:rPr>
        <w:t>des agences technico-commerciaux</w:t>
      </w:r>
      <w:proofErr w:type="gramEnd"/>
      <w:r w:rsidRPr="0037599E">
        <w:rPr>
          <w:rFonts w:asciiTheme="majorBidi" w:hAnsiTheme="majorBidi" w:cstheme="majorBidi"/>
          <w:sz w:val="24"/>
          <w:szCs w:val="24"/>
        </w:rPr>
        <w:t xml:space="preserve"> </w:t>
      </w:r>
      <w:r>
        <w:rPr>
          <w:rFonts w:asciiTheme="majorBidi" w:hAnsiTheme="majorBidi" w:cstheme="majorBidi"/>
          <w:sz w:val="24"/>
          <w:szCs w:val="24"/>
        </w:rPr>
        <w:t xml:space="preserve">dans le gouvernorat de </w:t>
      </w:r>
      <w:r w:rsidR="0062478A">
        <w:rPr>
          <w:rFonts w:asciiTheme="majorBidi" w:hAnsiTheme="majorBidi" w:cstheme="majorBidi"/>
          <w:sz w:val="24"/>
          <w:szCs w:val="24"/>
        </w:rPr>
        <w:t>Kébili</w:t>
      </w:r>
      <w:r>
        <w:rPr>
          <w:rFonts w:asciiTheme="majorBidi" w:hAnsiTheme="majorBidi" w:cstheme="majorBidi"/>
          <w:sz w:val="24"/>
          <w:szCs w:val="24"/>
        </w:rPr>
        <w:t xml:space="preserve"> et Sidi Bouzid.</w:t>
      </w:r>
      <w:r w:rsidRPr="0037599E">
        <w:rPr>
          <w:rFonts w:asciiTheme="majorBidi" w:hAnsiTheme="majorBidi" w:cstheme="majorBidi"/>
          <w:sz w:val="24"/>
          <w:szCs w:val="24"/>
        </w:rPr>
        <w:t xml:space="preserve">  </w:t>
      </w:r>
      <w:r w:rsidRPr="0037599E">
        <w:rPr>
          <w:rFonts w:asciiTheme="majorBidi" w:hAnsiTheme="majorBidi" w:cstheme="majorBidi"/>
          <w:sz w:val="24"/>
          <w:szCs w:val="24"/>
        </w:rPr>
        <w:tab/>
      </w:r>
      <w:r w:rsidRPr="0037599E">
        <w:rPr>
          <w:rFonts w:asciiTheme="majorBidi" w:hAnsiTheme="majorBidi" w:cstheme="majorBidi"/>
          <w:sz w:val="24"/>
          <w:szCs w:val="24"/>
        </w:rPr>
        <w:tab/>
      </w:r>
      <w:r w:rsidRPr="0037599E">
        <w:rPr>
          <w:rFonts w:asciiTheme="majorBidi" w:hAnsiTheme="majorBidi" w:cstheme="majorBidi"/>
          <w:sz w:val="24"/>
          <w:szCs w:val="24"/>
        </w:rPr>
        <w:tab/>
      </w:r>
    </w:p>
    <w:p w14:paraId="6CF02280" w14:textId="44A235FE" w:rsidR="0037599E" w:rsidRDefault="0037599E" w:rsidP="0037599E">
      <w:pPr>
        <w:spacing w:line="276" w:lineRule="auto"/>
        <w:ind w:right="227"/>
        <w:rPr>
          <w:rFonts w:asciiTheme="majorBidi" w:hAnsiTheme="majorBidi" w:cstheme="majorBidi"/>
          <w:sz w:val="24"/>
          <w:szCs w:val="24"/>
        </w:rPr>
      </w:pPr>
      <w:r>
        <w:rPr>
          <w:rFonts w:asciiTheme="majorBidi" w:hAnsiTheme="majorBidi" w:cstheme="majorBidi"/>
          <w:sz w:val="24"/>
          <w:szCs w:val="24"/>
        </w:rPr>
        <w:t>Le bureau/Société sélectionné</w:t>
      </w:r>
      <w:r w:rsidRPr="0037599E">
        <w:rPr>
          <w:rFonts w:asciiTheme="majorBidi" w:hAnsiTheme="majorBidi" w:cstheme="majorBidi"/>
          <w:sz w:val="24"/>
          <w:szCs w:val="24"/>
        </w:rPr>
        <w:t xml:space="preserve"> doit veiller à la bonne exécution des tâches spécifiées dans   les termes de réfé</w:t>
      </w:r>
      <w:r>
        <w:rPr>
          <w:rFonts w:asciiTheme="majorBidi" w:hAnsiTheme="majorBidi" w:cstheme="majorBidi"/>
          <w:sz w:val="24"/>
          <w:szCs w:val="24"/>
        </w:rPr>
        <w:t>rence joints au présent Appel à manifestation</w:t>
      </w:r>
    </w:p>
    <w:p w14:paraId="536873B9" w14:textId="77777777" w:rsidR="0037599E" w:rsidRDefault="0037599E" w:rsidP="0037599E">
      <w:pPr>
        <w:spacing w:after="0"/>
        <w:jc w:val="left"/>
        <w:rPr>
          <w:rFonts w:ascii="Times New Roman" w:hAnsi="Times New Roman"/>
          <w:b/>
          <w:caps/>
          <w:sz w:val="28"/>
          <w:szCs w:val="28"/>
        </w:rPr>
      </w:pPr>
    </w:p>
    <w:p w14:paraId="06F583ED" w14:textId="77777777" w:rsidR="0025442E" w:rsidRDefault="0025442E">
      <w:pPr>
        <w:spacing w:after="0"/>
        <w:jc w:val="left"/>
        <w:rPr>
          <w:rFonts w:ascii="Times New Roman" w:hAnsi="Times New Roman"/>
          <w:b/>
          <w:caps/>
          <w:sz w:val="28"/>
          <w:szCs w:val="28"/>
        </w:rPr>
      </w:pPr>
    </w:p>
    <w:p w14:paraId="79A94C0A" w14:textId="55144DB2" w:rsidR="00D81857" w:rsidRPr="0063749B" w:rsidRDefault="00D81857" w:rsidP="00A573E1">
      <w:pPr>
        <w:pStyle w:val="Annexetitle"/>
        <w:numPr>
          <w:ilvl w:val="0"/>
          <w:numId w:val="0"/>
        </w:numPr>
      </w:pPr>
      <w:r>
        <w:lastRenderedPageBreak/>
        <w:t xml:space="preserve">ANNEXE </w:t>
      </w:r>
      <w:proofErr w:type="gramStart"/>
      <w:r>
        <w:t>II:</w:t>
      </w:r>
      <w:proofErr w:type="gramEnd"/>
      <w:r>
        <w:t xml:space="preserve"> TERMES DE RÉFÉRENCE </w:t>
      </w:r>
    </w:p>
    <w:p w14:paraId="6ED7055B" w14:textId="393294F5" w:rsidR="00E22528" w:rsidRPr="00B1316C" w:rsidRDefault="00E22528" w:rsidP="0025442E">
      <w:pPr>
        <w:pStyle w:val="TM1"/>
        <w:rPr>
          <w:rFonts w:asciiTheme="minorHAnsi" w:eastAsiaTheme="minorEastAsia" w:hAnsiTheme="minorHAnsi" w:cstheme="minorBidi"/>
          <w:b w:val="0"/>
          <w:caps w:val="0"/>
          <w:noProof/>
          <w:sz w:val="22"/>
          <w:szCs w:val="22"/>
          <w:lang w:val="fr-BE" w:eastAsia="en-GB" w:bidi="ar-SA"/>
        </w:rPr>
      </w:pPr>
      <w:r>
        <w:rPr>
          <w:smallCaps/>
          <w:szCs w:val="22"/>
        </w:rPr>
        <w:fldChar w:fldCharType="begin"/>
      </w:r>
      <w:r w:rsidR="009D2CAF">
        <w:rPr>
          <w:smallCaps/>
          <w:szCs w:val="22"/>
        </w:rPr>
        <w:instrText xml:space="preserve"> TOC \o "1-2" </w:instrText>
      </w:r>
      <w:r>
        <w:rPr>
          <w:smallCaps/>
          <w:szCs w:val="22"/>
        </w:rPr>
        <w:fldChar w:fldCharType="separate"/>
      </w:r>
      <w:r>
        <w:rPr>
          <w:noProof/>
        </w:rPr>
        <w:t>1.</w:t>
      </w:r>
      <w:r w:rsidRPr="00B1316C">
        <w:rPr>
          <w:rFonts w:asciiTheme="minorHAnsi" w:eastAsiaTheme="minorEastAsia" w:hAnsiTheme="minorHAnsi" w:cstheme="minorBidi"/>
          <w:b w:val="0"/>
          <w:caps w:val="0"/>
          <w:noProof/>
          <w:sz w:val="22"/>
          <w:szCs w:val="22"/>
          <w:lang w:val="fr-BE" w:eastAsia="en-GB" w:bidi="ar-SA"/>
        </w:rPr>
        <w:tab/>
      </w:r>
      <w:r>
        <w:rPr>
          <w:noProof/>
        </w:rPr>
        <w:t>INFORMATIONS GÉNÉRALES</w:t>
      </w:r>
      <w:r>
        <w:rPr>
          <w:noProof/>
        </w:rPr>
        <w:tab/>
      </w:r>
      <w:r w:rsidR="0025442E">
        <w:rPr>
          <w:noProof/>
        </w:rPr>
        <w:t>3</w:t>
      </w:r>
    </w:p>
    <w:p w14:paraId="49F55949" w14:textId="0246C2A1" w:rsidR="00E22528" w:rsidRPr="00B1316C" w:rsidRDefault="00E22528" w:rsidP="0025442E">
      <w:pPr>
        <w:pStyle w:val="TM2"/>
        <w:tabs>
          <w:tab w:val="left" w:pos="1077"/>
        </w:tabs>
        <w:rPr>
          <w:rFonts w:asciiTheme="minorHAnsi" w:eastAsiaTheme="minorEastAsia" w:hAnsiTheme="minorHAnsi" w:cstheme="minorBidi"/>
          <w:noProof/>
          <w:szCs w:val="22"/>
          <w:lang w:val="fr-BE" w:eastAsia="en-GB" w:bidi="ar-SA"/>
        </w:rPr>
      </w:pPr>
      <w:r w:rsidRPr="00C70307">
        <w:rPr>
          <w:noProof/>
          <w14:scene3d>
            <w14:camera w14:prst="orthographicFront"/>
            <w14:lightRig w14:rig="threePt" w14:dir="t">
              <w14:rot w14:lat="0" w14:lon="0" w14:rev="0"/>
            </w14:lightRig>
          </w14:scene3d>
        </w:rPr>
        <w:t>1.1.</w:t>
      </w:r>
      <w:r w:rsidRPr="00B1316C">
        <w:rPr>
          <w:rFonts w:asciiTheme="minorHAnsi" w:eastAsiaTheme="minorEastAsia" w:hAnsiTheme="minorHAnsi" w:cstheme="minorBidi"/>
          <w:noProof/>
          <w:szCs w:val="22"/>
          <w:lang w:val="fr-BE" w:eastAsia="en-GB" w:bidi="ar-SA"/>
        </w:rPr>
        <w:tab/>
      </w:r>
      <w:r>
        <w:rPr>
          <w:noProof/>
        </w:rPr>
        <w:t>Pays partenaire</w:t>
      </w:r>
      <w:r>
        <w:rPr>
          <w:noProof/>
        </w:rPr>
        <w:tab/>
      </w:r>
      <w:r w:rsidR="0025442E">
        <w:rPr>
          <w:noProof/>
        </w:rPr>
        <w:t>3</w:t>
      </w:r>
    </w:p>
    <w:p w14:paraId="646F2EA4" w14:textId="33C98D1D" w:rsidR="00E22528" w:rsidRPr="00B1316C" w:rsidRDefault="00E22528" w:rsidP="0025442E">
      <w:pPr>
        <w:pStyle w:val="TM2"/>
        <w:tabs>
          <w:tab w:val="left" w:pos="1077"/>
        </w:tabs>
        <w:rPr>
          <w:rFonts w:asciiTheme="minorHAnsi" w:eastAsiaTheme="minorEastAsia" w:hAnsiTheme="minorHAnsi" w:cstheme="minorBidi"/>
          <w:noProof/>
          <w:szCs w:val="22"/>
          <w:lang w:val="fr-BE" w:eastAsia="en-GB" w:bidi="ar-SA"/>
        </w:rPr>
      </w:pPr>
      <w:r w:rsidRPr="00C70307">
        <w:rPr>
          <w:noProof/>
          <w14:scene3d>
            <w14:camera w14:prst="orthographicFront"/>
            <w14:lightRig w14:rig="threePt" w14:dir="t">
              <w14:rot w14:lat="0" w14:lon="0" w14:rev="0"/>
            </w14:lightRig>
          </w14:scene3d>
        </w:rPr>
        <w:t>1.2.</w:t>
      </w:r>
      <w:r w:rsidRPr="00B1316C">
        <w:rPr>
          <w:rFonts w:asciiTheme="minorHAnsi" w:eastAsiaTheme="minorEastAsia" w:hAnsiTheme="minorHAnsi" w:cstheme="minorBidi"/>
          <w:noProof/>
          <w:szCs w:val="22"/>
          <w:lang w:val="fr-BE" w:eastAsia="en-GB" w:bidi="ar-SA"/>
        </w:rPr>
        <w:tab/>
      </w:r>
      <w:r>
        <w:rPr>
          <w:noProof/>
        </w:rPr>
        <w:t>Pouvoir adjudicateur</w:t>
      </w:r>
      <w:r>
        <w:rPr>
          <w:noProof/>
        </w:rPr>
        <w:tab/>
      </w:r>
      <w:r w:rsidR="0025442E">
        <w:rPr>
          <w:noProof/>
        </w:rPr>
        <w:t>3</w:t>
      </w:r>
    </w:p>
    <w:p w14:paraId="185D43B7" w14:textId="2456339F" w:rsidR="00E22528" w:rsidRPr="00B1316C" w:rsidRDefault="00E22528" w:rsidP="0025442E">
      <w:pPr>
        <w:pStyle w:val="TM2"/>
        <w:tabs>
          <w:tab w:val="left" w:pos="1077"/>
        </w:tabs>
        <w:rPr>
          <w:rFonts w:asciiTheme="minorHAnsi" w:eastAsiaTheme="minorEastAsia" w:hAnsiTheme="minorHAnsi" w:cstheme="minorBidi"/>
          <w:noProof/>
          <w:szCs w:val="22"/>
          <w:lang w:val="fr-BE" w:eastAsia="en-GB" w:bidi="ar-SA"/>
        </w:rPr>
      </w:pPr>
      <w:r w:rsidRPr="00C70307">
        <w:rPr>
          <w:noProof/>
          <w14:scene3d>
            <w14:camera w14:prst="orthographicFront"/>
            <w14:lightRig w14:rig="threePt" w14:dir="t">
              <w14:rot w14:lat="0" w14:lon="0" w14:rev="0"/>
            </w14:lightRig>
          </w14:scene3d>
        </w:rPr>
        <w:t>1.3.</w:t>
      </w:r>
      <w:r w:rsidRPr="00B1316C">
        <w:rPr>
          <w:rFonts w:asciiTheme="minorHAnsi" w:eastAsiaTheme="minorEastAsia" w:hAnsiTheme="minorHAnsi" w:cstheme="minorBidi"/>
          <w:noProof/>
          <w:szCs w:val="22"/>
          <w:lang w:val="fr-BE" w:eastAsia="en-GB" w:bidi="ar-SA"/>
        </w:rPr>
        <w:tab/>
      </w:r>
      <w:r>
        <w:rPr>
          <w:noProof/>
        </w:rPr>
        <w:t>Informations utiles concernant le pays</w:t>
      </w:r>
      <w:r>
        <w:rPr>
          <w:noProof/>
        </w:rPr>
        <w:tab/>
      </w:r>
      <w:r w:rsidR="0025442E">
        <w:rPr>
          <w:noProof/>
        </w:rPr>
        <w:t>3</w:t>
      </w:r>
    </w:p>
    <w:p w14:paraId="56568C15" w14:textId="1F57A231" w:rsidR="00E22528" w:rsidRPr="00B1316C" w:rsidRDefault="00E22528" w:rsidP="0025442E">
      <w:pPr>
        <w:pStyle w:val="TM1"/>
        <w:rPr>
          <w:rFonts w:asciiTheme="minorHAnsi" w:eastAsiaTheme="minorEastAsia" w:hAnsiTheme="minorHAnsi" w:cstheme="minorBidi"/>
          <w:b w:val="0"/>
          <w:caps w:val="0"/>
          <w:noProof/>
          <w:sz w:val="22"/>
          <w:szCs w:val="22"/>
          <w:lang w:val="fr-BE" w:eastAsia="en-GB" w:bidi="ar-SA"/>
        </w:rPr>
      </w:pPr>
      <w:r>
        <w:rPr>
          <w:noProof/>
        </w:rPr>
        <w:t>2.</w:t>
      </w:r>
      <w:r w:rsidRPr="00B1316C">
        <w:rPr>
          <w:rFonts w:asciiTheme="minorHAnsi" w:eastAsiaTheme="minorEastAsia" w:hAnsiTheme="minorHAnsi" w:cstheme="minorBidi"/>
          <w:b w:val="0"/>
          <w:caps w:val="0"/>
          <w:noProof/>
          <w:sz w:val="22"/>
          <w:szCs w:val="22"/>
          <w:lang w:val="fr-BE" w:eastAsia="en-GB" w:bidi="ar-SA"/>
        </w:rPr>
        <w:tab/>
      </w:r>
      <w:r>
        <w:rPr>
          <w:noProof/>
        </w:rPr>
        <w:t>OBJECTIF, FINALITÉ ET RÉSULTATS ESCOMPTÉS</w:t>
      </w:r>
      <w:r>
        <w:rPr>
          <w:noProof/>
        </w:rPr>
        <w:tab/>
      </w:r>
      <w:r w:rsidR="0025442E">
        <w:rPr>
          <w:noProof/>
        </w:rPr>
        <w:t>3</w:t>
      </w:r>
    </w:p>
    <w:p w14:paraId="5148DE17" w14:textId="19B40C16" w:rsidR="00E22528" w:rsidRPr="00B1316C" w:rsidRDefault="00E22528" w:rsidP="0025442E">
      <w:pPr>
        <w:pStyle w:val="TM2"/>
        <w:tabs>
          <w:tab w:val="left" w:pos="1077"/>
        </w:tabs>
        <w:rPr>
          <w:rFonts w:asciiTheme="minorHAnsi" w:eastAsiaTheme="minorEastAsia" w:hAnsiTheme="minorHAnsi" w:cstheme="minorBidi"/>
          <w:noProof/>
          <w:szCs w:val="22"/>
          <w:lang w:val="fr-BE" w:eastAsia="en-GB" w:bidi="ar-SA"/>
        </w:rPr>
      </w:pPr>
      <w:r w:rsidRPr="00C70307">
        <w:rPr>
          <w:noProof/>
          <w14:scene3d>
            <w14:camera w14:prst="orthographicFront"/>
            <w14:lightRig w14:rig="threePt" w14:dir="t">
              <w14:rot w14:lat="0" w14:lon="0" w14:rev="0"/>
            </w14:lightRig>
          </w14:scene3d>
        </w:rPr>
        <w:t>2.1.</w:t>
      </w:r>
      <w:r w:rsidRPr="00B1316C">
        <w:rPr>
          <w:rFonts w:asciiTheme="minorHAnsi" w:eastAsiaTheme="minorEastAsia" w:hAnsiTheme="minorHAnsi" w:cstheme="minorBidi"/>
          <w:noProof/>
          <w:szCs w:val="22"/>
          <w:lang w:val="fr-BE" w:eastAsia="en-GB" w:bidi="ar-SA"/>
        </w:rPr>
        <w:tab/>
      </w:r>
      <w:r>
        <w:rPr>
          <w:noProof/>
        </w:rPr>
        <w:t>Objectif général</w:t>
      </w:r>
      <w:r>
        <w:rPr>
          <w:noProof/>
        </w:rPr>
        <w:tab/>
      </w:r>
      <w:r w:rsidR="0025442E">
        <w:rPr>
          <w:noProof/>
        </w:rPr>
        <w:t>3</w:t>
      </w:r>
    </w:p>
    <w:p w14:paraId="737CF7BD" w14:textId="5F74D717" w:rsidR="00E22528" w:rsidRPr="00B1316C" w:rsidRDefault="00E22528" w:rsidP="0025442E">
      <w:pPr>
        <w:pStyle w:val="TM2"/>
        <w:tabs>
          <w:tab w:val="left" w:pos="1077"/>
        </w:tabs>
        <w:rPr>
          <w:rFonts w:asciiTheme="minorHAnsi" w:eastAsiaTheme="minorEastAsia" w:hAnsiTheme="minorHAnsi" w:cstheme="minorBidi"/>
          <w:noProof/>
          <w:szCs w:val="22"/>
          <w:lang w:val="fr-BE" w:eastAsia="en-GB" w:bidi="ar-SA"/>
        </w:rPr>
      </w:pPr>
      <w:r w:rsidRPr="00C70307">
        <w:rPr>
          <w:noProof/>
          <w14:scene3d>
            <w14:camera w14:prst="orthographicFront"/>
            <w14:lightRig w14:rig="threePt" w14:dir="t">
              <w14:rot w14:lat="0" w14:lon="0" w14:rev="0"/>
            </w14:lightRig>
          </w14:scene3d>
        </w:rPr>
        <w:t>2.2.</w:t>
      </w:r>
      <w:r w:rsidRPr="00B1316C">
        <w:rPr>
          <w:rFonts w:asciiTheme="minorHAnsi" w:eastAsiaTheme="minorEastAsia" w:hAnsiTheme="minorHAnsi" w:cstheme="minorBidi"/>
          <w:noProof/>
          <w:szCs w:val="22"/>
          <w:lang w:val="fr-BE" w:eastAsia="en-GB" w:bidi="ar-SA"/>
        </w:rPr>
        <w:tab/>
      </w:r>
      <w:r>
        <w:rPr>
          <w:noProof/>
        </w:rPr>
        <w:t>Finalité</w:t>
      </w:r>
      <w:r>
        <w:rPr>
          <w:noProof/>
        </w:rPr>
        <w:tab/>
      </w:r>
      <w:r w:rsidR="0025442E">
        <w:rPr>
          <w:noProof/>
        </w:rPr>
        <w:t>4</w:t>
      </w:r>
    </w:p>
    <w:p w14:paraId="288668D3" w14:textId="7DB94D0D" w:rsidR="00E22528" w:rsidRPr="00BD45AB" w:rsidRDefault="00E22528" w:rsidP="0025442E">
      <w:pPr>
        <w:pStyle w:val="TM2"/>
        <w:tabs>
          <w:tab w:val="left" w:pos="1077"/>
        </w:tabs>
        <w:rPr>
          <w:rFonts w:asciiTheme="minorHAnsi" w:eastAsiaTheme="minorEastAsia" w:hAnsiTheme="minorHAnsi" w:cstheme="minorBidi"/>
          <w:noProof/>
          <w:szCs w:val="22"/>
          <w:lang w:val="fr-BE" w:eastAsia="en-GB" w:bidi="ar-SA"/>
        </w:rPr>
      </w:pPr>
      <w:r w:rsidRPr="00C70307">
        <w:rPr>
          <w:noProof/>
          <w14:scene3d>
            <w14:camera w14:prst="orthographicFront"/>
            <w14:lightRig w14:rig="threePt" w14:dir="t">
              <w14:rot w14:lat="0" w14:lon="0" w14:rev="0"/>
            </w14:lightRig>
          </w14:scene3d>
        </w:rPr>
        <w:t>2.3.</w:t>
      </w:r>
      <w:r w:rsidRPr="00B1316C">
        <w:rPr>
          <w:rFonts w:asciiTheme="minorHAnsi" w:eastAsiaTheme="minorEastAsia" w:hAnsiTheme="minorHAnsi" w:cstheme="minorBidi"/>
          <w:noProof/>
          <w:szCs w:val="22"/>
          <w:lang w:val="fr-BE" w:eastAsia="en-GB" w:bidi="ar-SA"/>
        </w:rPr>
        <w:tab/>
      </w:r>
      <w:r>
        <w:rPr>
          <w:noProof/>
        </w:rPr>
        <w:t>Résultats à atteindre par le contractant</w:t>
      </w:r>
      <w:r>
        <w:rPr>
          <w:noProof/>
        </w:rPr>
        <w:tab/>
      </w:r>
      <w:r w:rsidR="0025442E">
        <w:rPr>
          <w:noProof/>
        </w:rPr>
        <w:t>4</w:t>
      </w:r>
    </w:p>
    <w:p w14:paraId="47703C5F" w14:textId="1EA7376F" w:rsidR="00E22528" w:rsidRPr="00B1316C" w:rsidRDefault="00BD45AB" w:rsidP="0025442E">
      <w:pPr>
        <w:pStyle w:val="TM1"/>
        <w:rPr>
          <w:rFonts w:asciiTheme="minorHAnsi" w:eastAsiaTheme="minorEastAsia" w:hAnsiTheme="minorHAnsi" w:cstheme="minorBidi"/>
          <w:b w:val="0"/>
          <w:caps w:val="0"/>
          <w:noProof/>
          <w:sz w:val="22"/>
          <w:szCs w:val="22"/>
          <w:lang w:val="fr-BE" w:eastAsia="en-GB" w:bidi="ar-SA"/>
        </w:rPr>
      </w:pPr>
      <w:r>
        <w:rPr>
          <w:noProof/>
        </w:rPr>
        <w:t>3</w:t>
      </w:r>
      <w:r w:rsidR="00E22528">
        <w:rPr>
          <w:noProof/>
        </w:rPr>
        <w:t>.</w:t>
      </w:r>
      <w:r w:rsidR="00E22528" w:rsidRPr="00B1316C">
        <w:rPr>
          <w:rFonts w:asciiTheme="minorHAnsi" w:eastAsiaTheme="minorEastAsia" w:hAnsiTheme="minorHAnsi" w:cstheme="minorBidi"/>
          <w:b w:val="0"/>
          <w:caps w:val="0"/>
          <w:noProof/>
          <w:sz w:val="22"/>
          <w:szCs w:val="22"/>
          <w:lang w:val="fr-BE" w:eastAsia="en-GB" w:bidi="ar-SA"/>
        </w:rPr>
        <w:tab/>
      </w:r>
      <w:r w:rsidR="00E22528">
        <w:rPr>
          <w:noProof/>
        </w:rPr>
        <w:t>CHAMP D'ACTION</w:t>
      </w:r>
      <w:r w:rsidR="00E22528">
        <w:rPr>
          <w:noProof/>
        </w:rPr>
        <w:tab/>
      </w:r>
      <w:r w:rsidR="0025442E">
        <w:rPr>
          <w:noProof/>
        </w:rPr>
        <w:t>4</w:t>
      </w:r>
    </w:p>
    <w:p w14:paraId="37C8DA8F" w14:textId="5F2B2510" w:rsidR="00E22528" w:rsidRPr="00B1316C" w:rsidRDefault="00BD45AB" w:rsidP="0025442E">
      <w:pPr>
        <w:pStyle w:val="TM2"/>
        <w:tabs>
          <w:tab w:val="left" w:pos="1077"/>
        </w:tabs>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3.</w:t>
      </w:r>
      <w:r w:rsidR="00E22528" w:rsidRPr="00C70307">
        <w:rPr>
          <w:noProof/>
          <w14:scene3d>
            <w14:camera w14:prst="orthographicFront"/>
            <w14:lightRig w14:rig="threePt" w14:dir="t">
              <w14:rot w14:lat="0" w14:lon="0" w14:rev="0"/>
            </w14:lightRig>
          </w14:scene3d>
        </w:rPr>
        <w:t>1.</w:t>
      </w:r>
      <w:r w:rsidR="00E22528" w:rsidRPr="00B1316C">
        <w:rPr>
          <w:rFonts w:asciiTheme="minorHAnsi" w:eastAsiaTheme="minorEastAsia" w:hAnsiTheme="minorHAnsi" w:cstheme="minorBidi"/>
          <w:noProof/>
          <w:szCs w:val="22"/>
          <w:lang w:val="fr-BE" w:eastAsia="en-GB" w:bidi="ar-SA"/>
        </w:rPr>
        <w:tab/>
      </w:r>
      <w:r w:rsidR="00E22528">
        <w:rPr>
          <w:noProof/>
        </w:rPr>
        <w:t>Généralités</w:t>
      </w:r>
      <w:r w:rsidR="00E22528">
        <w:rPr>
          <w:noProof/>
        </w:rPr>
        <w:tab/>
      </w:r>
      <w:r w:rsidR="0025442E">
        <w:rPr>
          <w:noProof/>
        </w:rPr>
        <w:t>4</w:t>
      </w:r>
    </w:p>
    <w:p w14:paraId="2F7575D2" w14:textId="23DF2BB1" w:rsidR="00E22528" w:rsidRPr="00B1316C" w:rsidRDefault="00BD45AB" w:rsidP="0025442E">
      <w:pPr>
        <w:pStyle w:val="TM2"/>
        <w:tabs>
          <w:tab w:val="left" w:pos="1077"/>
        </w:tabs>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3</w:t>
      </w:r>
      <w:r w:rsidR="00E22528" w:rsidRPr="00C70307">
        <w:rPr>
          <w:noProof/>
          <w14:scene3d>
            <w14:camera w14:prst="orthographicFront"/>
            <w14:lightRig w14:rig="threePt" w14:dir="t">
              <w14:rot w14:lat="0" w14:lon="0" w14:rev="0"/>
            </w14:lightRig>
          </w14:scene3d>
        </w:rPr>
        <w:t>.2.</w:t>
      </w:r>
      <w:r w:rsidR="00E22528" w:rsidRPr="00B1316C">
        <w:rPr>
          <w:rFonts w:asciiTheme="minorHAnsi" w:eastAsiaTheme="minorEastAsia" w:hAnsiTheme="minorHAnsi" w:cstheme="minorBidi"/>
          <w:noProof/>
          <w:szCs w:val="22"/>
          <w:lang w:val="fr-BE" w:eastAsia="en-GB" w:bidi="ar-SA"/>
        </w:rPr>
        <w:tab/>
      </w:r>
      <w:r w:rsidR="00E22528">
        <w:rPr>
          <w:noProof/>
        </w:rPr>
        <w:t>Activités spécifiques</w:t>
      </w:r>
      <w:r w:rsidR="00E22528">
        <w:rPr>
          <w:noProof/>
        </w:rPr>
        <w:tab/>
      </w:r>
      <w:r w:rsidR="0025442E">
        <w:rPr>
          <w:noProof/>
        </w:rPr>
        <w:t>5</w:t>
      </w:r>
    </w:p>
    <w:p w14:paraId="4835B2E9" w14:textId="4DAFB244" w:rsidR="00E22528" w:rsidRPr="00B1316C" w:rsidRDefault="00BD45AB" w:rsidP="0025442E">
      <w:pPr>
        <w:pStyle w:val="TM2"/>
        <w:tabs>
          <w:tab w:val="left" w:pos="1077"/>
        </w:tabs>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3</w:t>
      </w:r>
      <w:r w:rsidR="00E22528" w:rsidRPr="00C70307">
        <w:rPr>
          <w:noProof/>
          <w14:scene3d>
            <w14:camera w14:prst="orthographicFront"/>
            <w14:lightRig w14:rig="threePt" w14:dir="t">
              <w14:rot w14:lat="0" w14:lon="0" w14:rev="0"/>
            </w14:lightRig>
          </w14:scene3d>
        </w:rPr>
        <w:t>.3.</w:t>
      </w:r>
      <w:r w:rsidR="00E22528" w:rsidRPr="00B1316C">
        <w:rPr>
          <w:rFonts w:asciiTheme="minorHAnsi" w:eastAsiaTheme="minorEastAsia" w:hAnsiTheme="minorHAnsi" w:cstheme="minorBidi"/>
          <w:noProof/>
          <w:szCs w:val="22"/>
          <w:lang w:val="fr-BE" w:eastAsia="en-GB" w:bidi="ar-SA"/>
        </w:rPr>
        <w:tab/>
      </w:r>
      <w:r w:rsidR="00E22528">
        <w:rPr>
          <w:noProof/>
        </w:rPr>
        <w:t>Gestion du projet</w:t>
      </w:r>
      <w:r w:rsidR="00E22528">
        <w:rPr>
          <w:noProof/>
        </w:rPr>
        <w:tab/>
      </w:r>
      <w:r w:rsidR="0025442E">
        <w:rPr>
          <w:noProof/>
        </w:rPr>
        <w:t>6</w:t>
      </w:r>
    </w:p>
    <w:p w14:paraId="6FD68512" w14:textId="60F46EB1" w:rsidR="00DC7D7F" w:rsidRPr="00DC7D7F" w:rsidRDefault="00BD45AB" w:rsidP="0025442E">
      <w:pPr>
        <w:pStyle w:val="TM1"/>
        <w:rPr>
          <w:noProof/>
        </w:rPr>
      </w:pPr>
      <w:r>
        <w:rPr>
          <w:noProof/>
        </w:rPr>
        <w:t>4</w:t>
      </w:r>
      <w:r w:rsidR="00E22528">
        <w:rPr>
          <w:noProof/>
        </w:rPr>
        <w:t>.</w:t>
      </w:r>
      <w:r w:rsidR="00E22528" w:rsidRPr="00B1316C">
        <w:rPr>
          <w:rFonts w:asciiTheme="minorHAnsi" w:eastAsiaTheme="minorEastAsia" w:hAnsiTheme="minorHAnsi" w:cstheme="minorBidi"/>
          <w:b w:val="0"/>
          <w:caps w:val="0"/>
          <w:noProof/>
          <w:sz w:val="22"/>
          <w:szCs w:val="22"/>
          <w:lang w:val="fr-BE" w:eastAsia="en-GB" w:bidi="ar-SA"/>
        </w:rPr>
        <w:tab/>
      </w:r>
      <w:r w:rsidR="00DC7D7F">
        <w:rPr>
          <w:noProof/>
        </w:rPr>
        <w:t>ADMISSION</w:t>
      </w:r>
      <w:r w:rsidR="00E22528">
        <w:rPr>
          <w:noProof/>
        </w:rPr>
        <w:t xml:space="preserve"> ET CALENDRIER</w:t>
      </w:r>
      <w:r w:rsidR="00E22528">
        <w:rPr>
          <w:noProof/>
        </w:rPr>
        <w:tab/>
      </w:r>
      <w:r w:rsidR="0025442E">
        <w:rPr>
          <w:noProof/>
        </w:rPr>
        <w:t>6</w:t>
      </w:r>
    </w:p>
    <w:p w14:paraId="2BC385FC" w14:textId="7C0D6337" w:rsidR="00DC7D7F" w:rsidRDefault="00BD45AB" w:rsidP="0025442E">
      <w:pPr>
        <w:pStyle w:val="TM2"/>
        <w:tabs>
          <w:tab w:val="left" w:pos="1077"/>
        </w:tabs>
        <w:ind w:right="289"/>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4</w:t>
      </w:r>
      <w:r w:rsidR="00E22528" w:rsidRPr="00C70307">
        <w:rPr>
          <w:noProof/>
          <w14:scene3d>
            <w14:camera w14:prst="orthographicFront"/>
            <w14:lightRig w14:rig="threePt" w14:dir="t">
              <w14:rot w14:lat="0" w14:lon="0" w14:rev="0"/>
            </w14:lightRig>
          </w14:scene3d>
        </w:rPr>
        <w:t>.1.</w:t>
      </w:r>
      <w:r w:rsidR="0025442E">
        <w:rPr>
          <w:rFonts w:asciiTheme="minorHAnsi" w:eastAsiaTheme="minorEastAsia" w:hAnsiTheme="minorHAnsi" w:cstheme="minorBidi"/>
          <w:noProof/>
          <w:szCs w:val="22"/>
          <w:lang w:val="fr-BE" w:eastAsia="en-GB" w:bidi="ar-SA"/>
        </w:rPr>
        <w:t>Critères</w:t>
      </w:r>
      <w:r w:rsidR="00DC7D7F">
        <w:rPr>
          <w:rFonts w:asciiTheme="minorHAnsi" w:eastAsiaTheme="minorEastAsia" w:hAnsiTheme="minorHAnsi" w:cstheme="minorBidi"/>
          <w:noProof/>
          <w:szCs w:val="22"/>
          <w:lang w:val="fr-BE" w:eastAsia="en-GB" w:bidi="ar-SA"/>
        </w:rPr>
        <w:t>d'admission</w:t>
      </w:r>
      <w:r w:rsidR="00DC7D7F" w:rsidRPr="00DC7D7F">
        <w:rPr>
          <w:rFonts w:asciiTheme="majorBidi" w:eastAsiaTheme="minorEastAsia" w:hAnsiTheme="majorBidi" w:cstheme="majorBidi"/>
          <w:noProof/>
          <w:szCs w:val="22"/>
          <w:lang w:val="fr-BE" w:eastAsia="en-GB" w:bidi="ar-SA"/>
        </w:rPr>
        <w:t>………………………………………………………………</w:t>
      </w:r>
      <w:r w:rsidR="0025442E">
        <w:rPr>
          <w:rFonts w:asciiTheme="majorBidi" w:eastAsiaTheme="minorEastAsia" w:hAnsiTheme="majorBidi" w:cstheme="majorBidi"/>
          <w:noProof/>
          <w:szCs w:val="22"/>
          <w:lang w:val="fr-BE" w:eastAsia="en-GB" w:bidi="ar-SA"/>
        </w:rPr>
        <w:t>...</w:t>
      </w:r>
      <w:r w:rsidR="00DC7D7F" w:rsidRPr="00DC7D7F">
        <w:rPr>
          <w:rFonts w:asciiTheme="majorBidi" w:eastAsiaTheme="minorEastAsia" w:hAnsiTheme="majorBidi" w:cstheme="majorBidi"/>
          <w:noProof/>
          <w:szCs w:val="22"/>
          <w:lang w:val="fr-BE" w:eastAsia="en-GB" w:bidi="ar-SA"/>
        </w:rPr>
        <w:t>…</w:t>
      </w:r>
      <w:r w:rsidR="0025442E">
        <w:rPr>
          <w:rFonts w:asciiTheme="minorHAnsi" w:eastAsiaTheme="minorEastAsia" w:hAnsiTheme="minorHAnsi" w:cstheme="minorBidi"/>
          <w:noProof/>
          <w:szCs w:val="22"/>
          <w:lang w:val="fr-BE" w:eastAsia="en-GB" w:bidi="ar-SA"/>
        </w:rPr>
        <w:t>6</w:t>
      </w:r>
    </w:p>
    <w:p w14:paraId="354FD1CD" w14:textId="3DB607F7" w:rsidR="00E22528" w:rsidRPr="00B1316C" w:rsidRDefault="00DC7D7F" w:rsidP="0025442E">
      <w:pPr>
        <w:pStyle w:val="TM2"/>
        <w:tabs>
          <w:tab w:val="left" w:pos="1077"/>
        </w:tabs>
        <w:rPr>
          <w:rFonts w:asciiTheme="minorHAnsi" w:eastAsiaTheme="minorEastAsia" w:hAnsiTheme="minorHAnsi" w:cstheme="minorBidi"/>
          <w:noProof/>
          <w:szCs w:val="22"/>
          <w:lang w:val="fr-BE" w:eastAsia="en-GB" w:bidi="ar-SA"/>
        </w:rPr>
      </w:pPr>
      <w:r>
        <w:rPr>
          <w:noProof/>
        </w:rPr>
        <w:t xml:space="preserve">4.2. </w:t>
      </w:r>
      <w:r w:rsidR="00E22528">
        <w:rPr>
          <w:noProof/>
        </w:rPr>
        <w:t>Lieu(x) d'exécution</w:t>
      </w:r>
      <w:r w:rsidR="00E22528">
        <w:rPr>
          <w:noProof/>
        </w:rPr>
        <w:tab/>
      </w:r>
      <w:r w:rsidR="0025442E">
        <w:rPr>
          <w:noProof/>
        </w:rPr>
        <w:t>6</w:t>
      </w:r>
    </w:p>
    <w:p w14:paraId="52306C0E" w14:textId="701F3D7F" w:rsidR="00E22528" w:rsidRPr="00B1316C" w:rsidRDefault="00BD45AB" w:rsidP="0025442E">
      <w:pPr>
        <w:pStyle w:val="TM2"/>
        <w:tabs>
          <w:tab w:val="left" w:pos="1077"/>
        </w:tabs>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4</w:t>
      </w:r>
      <w:r w:rsidR="00E22528" w:rsidRPr="00C70307">
        <w:rPr>
          <w:noProof/>
          <w14:scene3d>
            <w14:camera w14:prst="orthographicFront"/>
            <w14:lightRig w14:rig="threePt" w14:dir="t">
              <w14:rot w14:lat="0" w14:lon="0" w14:rev="0"/>
            </w14:lightRig>
          </w14:scene3d>
        </w:rPr>
        <w:t>.2.</w:t>
      </w:r>
      <w:r w:rsidR="00E22528" w:rsidRPr="00B1316C">
        <w:rPr>
          <w:rFonts w:asciiTheme="minorHAnsi" w:eastAsiaTheme="minorEastAsia" w:hAnsiTheme="minorHAnsi" w:cstheme="minorBidi"/>
          <w:noProof/>
          <w:szCs w:val="22"/>
          <w:lang w:val="fr-BE" w:eastAsia="en-GB" w:bidi="ar-SA"/>
        </w:rPr>
        <w:tab/>
      </w:r>
      <w:r w:rsidR="00E22528">
        <w:rPr>
          <w:noProof/>
        </w:rPr>
        <w:t>Date de commencement et période de mise en œuvre des tâches</w:t>
      </w:r>
      <w:r w:rsidR="00E22528">
        <w:rPr>
          <w:noProof/>
        </w:rPr>
        <w:tab/>
      </w:r>
      <w:r w:rsidR="0025442E">
        <w:rPr>
          <w:noProof/>
        </w:rPr>
        <w:t>6</w:t>
      </w:r>
    </w:p>
    <w:p w14:paraId="26AE32F9" w14:textId="51D30FE8" w:rsidR="00E22528" w:rsidRPr="00B1316C" w:rsidRDefault="00BD45AB" w:rsidP="0025442E">
      <w:pPr>
        <w:pStyle w:val="TM1"/>
        <w:rPr>
          <w:rFonts w:asciiTheme="minorHAnsi" w:eastAsiaTheme="minorEastAsia" w:hAnsiTheme="minorHAnsi" w:cstheme="minorBidi"/>
          <w:b w:val="0"/>
          <w:caps w:val="0"/>
          <w:noProof/>
          <w:sz w:val="22"/>
          <w:szCs w:val="22"/>
          <w:lang w:val="fr-BE" w:eastAsia="en-GB" w:bidi="ar-SA"/>
        </w:rPr>
      </w:pPr>
      <w:r>
        <w:rPr>
          <w:noProof/>
        </w:rPr>
        <w:t>5</w:t>
      </w:r>
      <w:r w:rsidR="00E22528">
        <w:rPr>
          <w:noProof/>
        </w:rPr>
        <w:t>.</w:t>
      </w:r>
      <w:r w:rsidR="00E22528" w:rsidRPr="00B1316C">
        <w:rPr>
          <w:rFonts w:asciiTheme="minorHAnsi" w:eastAsiaTheme="minorEastAsia" w:hAnsiTheme="minorHAnsi" w:cstheme="minorBidi"/>
          <w:b w:val="0"/>
          <w:caps w:val="0"/>
          <w:noProof/>
          <w:sz w:val="22"/>
          <w:szCs w:val="22"/>
          <w:lang w:val="fr-BE" w:eastAsia="en-GB" w:bidi="ar-SA"/>
        </w:rPr>
        <w:tab/>
      </w:r>
      <w:r w:rsidR="00E22528">
        <w:rPr>
          <w:noProof/>
        </w:rPr>
        <w:t>EXIGENCES</w:t>
      </w:r>
      <w:r w:rsidR="00E22528">
        <w:rPr>
          <w:noProof/>
        </w:rPr>
        <w:tab/>
      </w:r>
      <w:r w:rsidR="0025442E">
        <w:rPr>
          <w:noProof/>
        </w:rPr>
        <w:t>6</w:t>
      </w:r>
    </w:p>
    <w:p w14:paraId="03E644CA" w14:textId="507E8E35" w:rsidR="00E22528" w:rsidRPr="00B1316C" w:rsidRDefault="00BD45AB" w:rsidP="0025442E">
      <w:pPr>
        <w:pStyle w:val="TM2"/>
        <w:tabs>
          <w:tab w:val="left" w:pos="1077"/>
        </w:tabs>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5</w:t>
      </w:r>
      <w:r w:rsidR="00E22528" w:rsidRPr="00C70307">
        <w:rPr>
          <w:noProof/>
          <w14:scene3d>
            <w14:camera w14:prst="orthographicFront"/>
            <w14:lightRig w14:rig="threePt" w14:dir="t">
              <w14:rot w14:lat="0" w14:lon="0" w14:rev="0"/>
            </w14:lightRig>
          </w14:scene3d>
        </w:rPr>
        <w:t>.1.</w:t>
      </w:r>
      <w:r w:rsidR="00E22528" w:rsidRPr="00B1316C">
        <w:rPr>
          <w:rFonts w:asciiTheme="minorHAnsi" w:eastAsiaTheme="minorEastAsia" w:hAnsiTheme="minorHAnsi" w:cstheme="minorBidi"/>
          <w:noProof/>
          <w:szCs w:val="22"/>
          <w:lang w:val="fr-BE" w:eastAsia="en-GB" w:bidi="ar-SA"/>
        </w:rPr>
        <w:tab/>
      </w:r>
      <w:r w:rsidR="00E22528">
        <w:rPr>
          <w:noProof/>
        </w:rPr>
        <w:t>Personnel</w:t>
      </w:r>
      <w:r w:rsidR="00E22528">
        <w:rPr>
          <w:noProof/>
        </w:rPr>
        <w:tab/>
      </w:r>
      <w:r w:rsidR="0025442E">
        <w:rPr>
          <w:noProof/>
        </w:rPr>
        <w:t>6</w:t>
      </w:r>
    </w:p>
    <w:p w14:paraId="27AD392E" w14:textId="1B9D6B46" w:rsidR="00E22528" w:rsidRPr="00B1316C" w:rsidRDefault="00BD45AB" w:rsidP="0025442E">
      <w:pPr>
        <w:pStyle w:val="TM2"/>
        <w:tabs>
          <w:tab w:val="left" w:pos="1077"/>
        </w:tabs>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5</w:t>
      </w:r>
      <w:r w:rsidR="00077744">
        <w:rPr>
          <w:noProof/>
          <w14:scene3d>
            <w14:camera w14:prst="orthographicFront"/>
            <w14:lightRig w14:rig="threePt" w14:dir="t">
              <w14:rot w14:lat="0" w14:lon="0" w14:rev="0"/>
            </w14:lightRig>
          </w14:scene3d>
        </w:rPr>
        <w:t>.2</w:t>
      </w:r>
      <w:r w:rsidR="00E22528" w:rsidRPr="00C70307">
        <w:rPr>
          <w:noProof/>
          <w14:scene3d>
            <w14:camera w14:prst="orthographicFront"/>
            <w14:lightRig w14:rig="threePt" w14:dir="t">
              <w14:rot w14:lat="0" w14:lon="0" w14:rev="0"/>
            </w14:lightRig>
          </w14:scene3d>
        </w:rPr>
        <w:t>.</w:t>
      </w:r>
      <w:r w:rsidR="00E22528" w:rsidRPr="00B1316C">
        <w:rPr>
          <w:rFonts w:asciiTheme="minorHAnsi" w:eastAsiaTheme="minorEastAsia" w:hAnsiTheme="minorHAnsi" w:cstheme="minorBidi"/>
          <w:noProof/>
          <w:szCs w:val="22"/>
          <w:lang w:val="fr-BE" w:eastAsia="en-GB" w:bidi="ar-SA"/>
        </w:rPr>
        <w:tab/>
      </w:r>
      <w:r w:rsidR="00E22528">
        <w:rPr>
          <w:noProof/>
        </w:rPr>
        <w:t>Moyens à mettre à disposition par le contractant</w:t>
      </w:r>
      <w:r w:rsidR="00E22528">
        <w:rPr>
          <w:noProof/>
        </w:rPr>
        <w:tab/>
      </w:r>
      <w:r w:rsidR="0025442E">
        <w:rPr>
          <w:noProof/>
        </w:rPr>
        <w:t>6</w:t>
      </w:r>
    </w:p>
    <w:p w14:paraId="6EBB8F5C" w14:textId="718B647E" w:rsidR="00E22528" w:rsidRPr="00B1316C" w:rsidRDefault="00BD45AB" w:rsidP="0025442E">
      <w:pPr>
        <w:pStyle w:val="TM1"/>
        <w:rPr>
          <w:rFonts w:asciiTheme="minorHAnsi" w:eastAsiaTheme="minorEastAsia" w:hAnsiTheme="minorHAnsi" w:cstheme="minorBidi"/>
          <w:b w:val="0"/>
          <w:caps w:val="0"/>
          <w:noProof/>
          <w:sz w:val="22"/>
          <w:szCs w:val="22"/>
          <w:lang w:val="fr-BE" w:eastAsia="en-GB" w:bidi="ar-SA"/>
        </w:rPr>
      </w:pPr>
      <w:r>
        <w:rPr>
          <w:noProof/>
        </w:rPr>
        <w:t>6</w:t>
      </w:r>
      <w:r w:rsidR="00E22528">
        <w:rPr>
          <w:noProof/>
        </w:rPr>
        <w:t>.</w:t>
      </w:r>
      <w:r w:rsidR="00E22528" w:rsidRPr="00B1316C">
        <w:rPr>
          <w:rFonts w:asciiTheme="minorHAnsi" w:eastAsiaTheme="minorEastAsia" w:hAnsiTheme="minorHAnsi" w:cstheme="minorBidi"/>
          <w:b w:val="0"/>
          <w:caps w:val="0"/>
          <w:noProof/>
          <w:sz w:val="22"/>
          <w:szCs w:val="22"/>
          <w:lang w:val="fr-BE" w:eastAsia="en-GB" w:bidi="ar-SA"/>
        </w:rPr>
        <w:tab/>
      </w:r>
      <w:r w:rsidR="00E22528">
        <w:rPr>
          <w:noProof/>
        </w:rPr>
        <w:t>RAPPORTS</w:t>
      </w:r>
      <w:r w:rsidR="00E22528">
        <w:rPr>
          <w:noProof/>
        </w:rPr>
        <w:tab/>
      </w:r>
      <w:r w:rsidR="0037599E">
        <w:rPr>
          <w:noProof/>
        </w:rPr>
        <w:t>6</w:t>
      </w:r>
    </w:p>
    <w:p w14:paraId="2C77B5BB" w14:textId="5CDA04E9" w:rsidR="00E22528" w:rsidRPr="00B1316C" w:rsidRDefault="00BD45AB" w:rsidP="0025442E">
      <w:pPr>
        <w:pStyle w:val="TM2"/>
        <w:tabs>
          <w:tab w:val="left" w:pos="1077"/>
        </w:tabs>
        <w:rPr>
          <w:rFonts w:asciiTheme="minorHAnsi" w:eastAsiaTheme="minorEastAsia" w:hAnsiTheme="minorHAnsi" w:cstheme="minorBidi"/>
          <w:noProof/>
          <w:szCs w:val="22"/>
          <w:lang w:val="fr-BE" w:eastAsia="en-GB" w:bidi="ar-SA"/>
        </w:rPr>
      </w:pPr>
      <w:r>
        <w:rPr>
          <w:noProof/>
          <w14:scene3d>
            <w14:camera w14:prst="orthographicFront"/>
            <w14:lightRig w14:rig="threePt" w14:dir="t">
              <w14:rot w14:lat="0" w14:lon="0" w14:rev="0"/>
            </w14:lightRig>
          </w14:scene3d>
        </w:rPr>
        <w:t>6</w:t>
      </w:r>
      <w:r w:rsidR="00E22528" w:rsidRPr="00C70307">
        <w:rPr>
          <w:noProof/>
          <w14:scene3d>
            <w14:camera w14:prst="orthographicFront"/>
            <w14:lightRig w14:rig="threePt" w14:dir="t">
              <w14:rot w14:lat="0" w14:lon="0" w14:rev="0"/>
            </w14:lightRig>
          </w14:scene3d>
        </w:rPr>
        <w:t>.1.</w:t>
      </w:r>
      <w:r w:rsidR="00E22528" w:rsidRPr="00B1316C">
        <w:rPr>
          <w:rFonts w:asciiTheme="minorHAnsi" w:eastAsiaTheme="minorEastAsia" w:hAnsiTheme="minorHAnsi" w:cstheme="minorBidi"/>
          <w:noProof/>
          <w:szCs w:val="22"/>
          <w:lang w:val="fr-BE" w:eastAsia="en-GB" w:bidi="ar-SA"/>
        </w:rPr>
        <w:tab/>
      </w:r>
      <w:r w:rsidR="00E22528">
        <w:rPr>
          <w:noProof/>
        </w:rPr>
        <w:t>Exigences en matière de rapports</w:t>
      </w:r>
      <w:r w:rsidR="00E22528">
        <w:rPr>
          <w:noProof/>
        </w:rPr>
        <w:tab/>
      </w:r>
      <w:r w:rsidR="0037599E">
        <w:rPr>
          <w:noProof/>
        </w:rPr>
        <w:t>6</w:t>
      </w:r>
    </w:p>
    <w:p w14:paraId="0783A3C6" w14:textId="7A1C36D5" w:rsidR="00E22528" w:rsidRDefault="00BD45AB" w:rsidP="0025442E">
      <w:pPr>
        <w:pStyle w:val="TM2"/>
        <w:tabs>
          <w:tab w:val="left" w:pos="1077"/>
        </w:tabs>
        <w:rPr>
          <w:noProof/>
        </w:rPr>
      </w:pPr>
      <w:r>
        <w:rPr>
          <w:noProof/>
          <w14:scene3d>
            <w14:camera w14:prst="orthographicFront"/>
            <w14:lightRig w14:rig="threePt" w14:dir="t">
              <w14:rot w14:lat="0" w14:lon="0" w14:rev="0"/>
            </w14:lightRig>
          </w14:scene3d>
        </w:rPr>
        <w:t>6</w:t>
      </w:r>
      <w:r w:rsidR="00E22528" w:rsidRPr="00C70307">
        <w:rPr>
          <w:noProof/>
          <w14:scene3d>
            <w14:camera w14:prst="orthographicFront"/>
            <w14:lightRig w14:rig="threePt" w14:dir="t">
              <w14:rot w14:lat="0" w14:lon="0" w14:rev="0"/>
            </w14:lightRig>
          </w14:scene3d>
        </w:rPr>
        <w:t>.2.</w:t>
      </w:r>
      <w:r w:rsidR="00E22528" w:rsidRPr="00B1316C">
        <w:rPr>
          <w:rFonts w:asciiTheme="minorHAnsi" w:eastAsiaTheme="minorEastAsia" w:hAnsiTheme="minorHAnsi" w:cstheme="minorBidi"/>
          <w:noProof/>
          <w:szCs w:val="22"/>
          <w:lang w:val="fr-BE" w:eastAsia="en-GB" w:bidi="ar-SA"/>
        </w:rPr>
        <w:tab/>
      </w:r>
      <w:r w:rsidR="00E22528">
        <w:rPr>
          <w:noProof/>
        </w:rPr>
        <w:t>Présentation et approbation des rapports</w:t>
      </w:r>
      <w:r w:rsidR="00E22528">
        <w:rPr>
          <w:noProof/>
        </w:rPr>
        <w:tab/>
      </w:r>
      <w:r w:rsidR="0025442E">
        <w:rPr>
          <w:noProof/>
        </w:rPr>
        <w:t>7</w:t>
      </w:r>
    </w:p>
    <w:p w14:paraId="1680AED4" w14:textId="14BCEBD3" w:rsidR="0025442E" w:rsidRDefault="0025442E" w:rsidP="0025442E">
      <w:pPr>
        <w:rPr>
          <w:rFonts w:asciiTheme="minorHAnsi" w:eastAsiaTheme="minorEastAsia" w:hAnsiTheme="minorHAnsi" w:cstheme="minorBidi"/>
          <w:b/>
          <w:bCs/>
          <w:noProof/>
          <w:sz w:val="22"/>
          <w:szCs w:val="22"/>
          <w:lang w:val="fr-BE" w:eastAsia="en-GB" w:bidi="ar-SA"/>
        </w:rPr>
      </w:pPr>
      <w:r w:rsidRPr="0025442E">
        <w:rPr>
          <w:b/>
          <w:bCs/>
          <w:noProof/>
        </w:rPr>
        <w:t xml:space="preserve">7. </w:t>
      </w:r>
      <w:r w:rsidRPr="0025442E">
        <w:rPr>
          <w:rFonts w:asciiTheme="minorHAnsi" w:eastAsiaTheme="minorEastAsia" w:hAnsiTheme="minorHAnsi" w:cstheme="minorBidi"/>
          <w:b/>
          <w:bCs/>
          <w:noProof/>
          <w:sz w:val="22"/>
          <w:szCs w:val="22"/>
          <w:lang w:val="fr-BE" w:eastAsia="en-GB" w:bidi="ar-SA"/>
        </w:rPr>
        <w:t xml:space="preserve">       SOUMISSION</w:t>
      </w:r>
      <w:r>
        <w:rPr>
          <w:rFonts w:asciiTheme="minorHAnsi" w:eastAsiaTheme="minorEastAsia" w:hAnsiTheme="minorHAnsi" w:cstheme="minorBidi"/>
          <w:b/>
          <w:bCs/>
          <w:noProof/>
          <w:sz w:val="22"/>
          <w:szCs w:val="22"/>
          <w:lang w:val="fr-BE" w:eastAsia="en-GB" w:bidi="ar-SA"/>
        </w:rPr>
        <w:t>…………………………………………………………………………………………………………</w:t>
      </w:r>
      <w:r w:rsidR="00E13206">
        <w:rPr>
          <w:rFonts w:asciiTheme="minorHAnsi" w:eastAsiaTheme="minorEastAsia" w:hAnsiTheme="minorHAnsi" w:cstheme="minorBidi"/>
          <w:b/>
          <w:bCs/>
          <w:noProof/>
          <w:sz w:val="22"/>
          <w:szCs w:val="22"/>
          <w:lang w:val="fr-BE" w:eastAsia="en-GB" w:bidi="ar-SA"/>
        </w:rPr>
        <w:t>……..</w:t>
      </w:r>
      <w:r>
        <w:rPr>
          <w:rFonts w:asciiTheme="minorHAnsi" w:eastAsiaTheme="minorEastAsia" w:hAnsiTheme="minorHAnsi" w:cstheme="minorBidi"/>
          <w:b/>
          <w:bCs/>
          <w:noProof/>
          <w:sz w:val="22"/>
          <w:szCs w:val="22"/>
          <w:lang w:val="fr-BE" w:eastAsia="en-GB" w:bidi="ar-SA"/>
        </w:rPr>
        <w:t>.7</w:t>
      </w:r>
    </w:p>
    <w:p w14:paraId="5071AE0F" w14:textId="6E230DC5" w:rsidR="00E13206" w:rsidRPr="0025442E" w:rsidRDefault="00E13206" w:rsidP="00E13206">
      <w:pPr>
        <w:rPr>
          <w:rFonts w:eastAsiaTheme="minorEastAsia"/>
          <w:b/>
          <w:bCs/>
        </w:rPr>
      </w:pPr>
      <w:r>
        <w:rPr>
          <w:b/>
          <w:bCs/>
          <w:noProof/>
        </w:rPr>
        <w:t>8.</w:t>
      </w:r>
      <w:r w:rsidRPr="0025442E">
        <w:rPr>
          <w:b/>
          <w:bCs/>
          <w:noProof/>
        </w:rPr>
        <w:t xml:space="preserve"> </w:t>
      </w:r>
      <w:r w:rsidRPr="0025442E">
        <w:rPr>
          <w:rFonts w:asciiTheme="minorHAnsi" w:eastAsiaTheme="minorEastAsia" w:hAnsiTheme="minorHAnsi" w:cstheme="minorBidi"/>
          <w:b/>
          <w:bCs/>
          <w:noProof/>
          <w:sz w:val="22"/>
          <w:szCs w:val="22"/>
          <w:lang w:val="fr-BE" w:eastAsia="en-GB" w:bidi="ar-SA"/>
        </w:rPr>
        <w:t xml:space="preserve">       </w:t>
      </w:r>
      <w:r>
        <w:rPr>
          <w:rFonts w:asciiTheme="minorHAnsi" w:eastAsiaTheme="minorEastAsia" w:hAnsiTheme="minorHAnsi" w:cstheme="minorBidi"/>
          <w:b/>
          <w:bCs/>
          <w:noProof/>
          <w:sz w:val="22"/>
          <w:szCs w:val="22"/>
          <w:lang w:val="fr-BE" w:eastAsia="en-GB" w:bidi="ar-SA"/>
        </w:rPr>
        <w:t>CRITERES D'ATTRIBUTION…………………..………………………………………………………………………...7</w:t>
      </w:r>
    </w:p>
    <w:p w14:paraId="7612F5EE" w14:textId="77777777" w:rsidR="00E13206" w:rsidRDefault="00E13206" w:rsidP="0025442E">
      <w:pPr>
        <w:rPr>
          <w:rFonts w:asciiTheme="minorHAnsi" w:eastAsiaTheme="minorEastAsia" w:hAnsiTheme="minorHAnsi" w:cstheme="minorBidi"/>
          <w:b/>
          <w:bCs/>
          <w:noProof/>
          <w:sz w:val="22"/>
          <w:szCs w:val="22"/>
          <w:lang w:val="fr-BE" w:eastAsia="en-GB" w:bidi="ar-SA"/>
        </w:rPr>
      </w:pPr>
    </w:p>
    <w:p w14:paraId="1F53EC73" w14:textId="77777777" w:rsidR="00E13206" w:rsidRPr="0025442E" w:rsidRDefault="00E13206" w:rsidP="0025442E">
      <w:pPr>
        <w:rPr>
          <w:rFonts w:eastAsiaTheme="minorEastAsia"/>
          <w:b/>
          <w:bCs/>
        </w:rPr>
      </w:pPr>
    </w:p>
    <w:p w14:paraId="20789795" w14:textId="4D4D18BC" w:rsidR="00E22528" w:rsidRPr="006A7028" w:rsidRDefault="00E22528" w:rsidP="007D2F80">
      <w:pPr>
        <w:pStyle w:val="TM1"/>
        <w:rPr>
          <w:rFonts w:asciiTheme="minorHAnsi" w:eastAsiaTheme="minorEastAsia" w:hAnsiTheme="minorHAnsi" w:cstheme="minorBidi"/>
          <w:noProof/>
          <w:szCs w:val="22"/>
          <w:lang w:eastAsia="en-GB" w:bidi="ar-SA"/>
        </w:rPr>
      </w:pPr>
    </w:p>
    <w:p w14:paraId="4D5BE11B" w14:textId="77777777" w:rsidR="00811C17" w:rsidRDefault="00E22528">
      <w:pPr>
        <w:rPr>
          <w:rFonts w:ascii="Calibri" w:hAnsi="Calibri"/>
          <w:noProof/>
          <w:sz w:val="22"/>
          <w:szCs w:val="22"/>
        </w:rPr>
        <w:sectPr w:rsidR="00811C17" w:rsidSect="009D2CAF">
          <w:headerReference w:type="default" r:id="rId8"/>
          <w:footerReference w:type="default" r:id="rId9"/>
          <w:headerReference w:type="first" r:id="rId10"/>
          <w:footerReference w:type="first" r:id="rId11"/>
          <w:pgSz w:w="11913" w:h="16834" w:code="9"/>
          <w:pgMar w:top="709" w:right="1134" w:bottom="1134" w:left="1134" w:header="720" w:footer="720" w:gutter="567"/>
          <w:pgNumType w:start="1"/>
          <w:cols w:space="720"/>
          <w:titlePg/>
        </w:sectPr>
      </w:pPr>
      <w:r>
        <w:rPr>
          <w:rFonts w:ascii="Times New Roman" w:hAnsi="Times New Roman"/>
          <w:smallCaps/>
          <w:sz w:val="24"/>
          <w:szCs w:val="22"/>
        </w:rPr>
        <w:fldChar w:fldCharType="end"/>
      </w:r>
    </w:p>
    <w:p w14:paraId="58D7A891" w14:textId="77777777" w:rsidR="00D81857" w:rsidRPr="0063749B" w:rsidRDefault="00D81857" w:rsidP="00A573E1">
      <w:pPr>
        <w:pStyle w:val="Titre1"/>
      </w:pPr>
      <w:bookmarkStart w:id="0" w:name="_Toc424210154"/>
      <w:bookmarkStart w:id="1" w:name="_Toc528326859"/>
      <w:r>
        <w:lastRenderedPageBreak/>
        <w:t>INFORMATIONS GÉNÉRALES</w:t>
      </w:r>
      <w:bookmarkEnd w:id="0"/>
      <w:bookmarkEnd w:id="1"/>
    </w:p>
    <w:p w14:paraId="646AA1C2" w14:textId="79B1565B" w:rsidR="00D81857" w:rsidRPr="0063749B" w:rsidRDefault="0013060C" w:rsidP="004C2EA0">
      <w:pPr>
        <w:pStyle w:val="Titre2"/>
        <w:numPr>
          <w:ilvl w:val="1"/>
          <w:numId w:val="30"/>
        </w:numPr>
      </w:pPr>
      <w:bookmarkStart w:id="2" w:name="_Toc424210155"/>
      <w:bookmarkStart w:id="3" w:name="_Toc528326860"/>
      <w:r>
        <w:t>Pays partenaire</w:t>
      </w:r>
      <w:bookmarkEnd w:id="2"/>
      <w:bookmarkEnd w:id="3"/>
    </w:p>
    <w:p w14:paraId="69CC7C92" w14:textId="77777777" w:rsidR="00D81857" w:rsidRPr="0063749B" w:rsidRDefault="00644F65" w:rsidP="008D141B">
      <w:pPr>
        <w:rPr>
          <w:rFonts w:ascii="Times New Roman" w:hAnsi="Times New Roman"/>
          <w:sz w:val="22"/>
          <w:szCs w:val="22"/>
        </w:rPr>
      </w:pPr>
      <w:r>
        <w:rPr>
          <w:rFonts w:ascii="Times New Roman" w:hAnsi="Times New Roman"/>
          <w:sz w:val="22"/>
        </w:rPr>
        <w:t>Tunisie</w:t>
      </w:r>
    </w:p>
    <w:p w14:paraId="64D3D8DC" w14:textId="77777777" w:rsidR="00D81857" w:rsidRPr="0063749B" w:rsidRDefault="00D81857" w:rsidP="009D2CAF">
      <w:pPr>
        <w:pStyle w:val="Titre2"/>
      </w:pPr>
      <w:bookmarkStart w:id="4" w:name="_Toc424210156"/>
      <w:bookmarkStart w:id="5" w:name="_Toc528326861"/>
      <w:r>
        <w:t>Pouvoir adjudicateur</w:t>
      </w:r>
      <w:bookmarkEnd w:id="4"/>
      <w:bookmarkEnd w:id="5"/>
    </w:p>
    <w:p w14:paraId="2E335860" w14:textId="74E968C8" w:rsidR="00D81857" w:rsidRPr="0063749B" w:rsidRDefault="00644F65" w:rsidP="008D141B">
      <w:pPr>
        <w:rPr>
          <w:rFonts w:ascii="Times New Roman" w:hAnsi="Times New Roman"/>
          <w:sz w:val="22"/>
          <w:szCs w:val="22"/>
        </w:rPr>
      </w:pPr>
      <w:r>
        <w:rPr>
          <w:rFonts w:ascii="Times New Roman" w:hAnsi="Times New Roman"/>
          <w:sz w:val="22"/>
        </w:rPr>
        <w:t xml:space="preserve">ICU – Institut pour la Coopération Universitaire </w:t>
      </w:r>
    </w:p>
    <w:p w14:paraId="02D2164C" w14:textId="77777777" w:rsidR="00D81857" w:rsidRPr="0063749B" w:rsidRDefault="00A74230" w:rsidP="009D2CAF">
      <w:pPr>
        <w:pStyle w:val="Titre2"/>
      </w:pPr>
      <w:bookmarkStart w:id="6" w:name="_Toc424210157"/>
      <w:bookmarkStart w:id="7" w:name="_Toc528326862"/>
      <w:r>
        <w:t>Informations utiles concernant le pays</w:t>
      </w:r>
      <w:bookmarkEnd w:id="6"/>
      <w:bookmarkEnd w:id="7"/>
    </w:p>
    <w:p w14:paraId="50AE16A8" w14:textId="77777777" w:rsidR="005E0D80" w:rsidRPr="00D9776F" w:rsidRDefault="005E0D80" w:rsidP="005E0D80">
      <w:pPr>
        <w:pStyle w:val="TableParagraph"/>
        <w:ind w:left="115" w:right="93"/>
        <w:jc w:val="both"/>
        <w:rPr>
          <w:rFonts w:ascii="Times New Roman" w:hAnsi="Times New Roman" w:cs="Times New Roman"/>
        </w:rPr>
      </w:pPr>
      <w:r w:rsidRPr="00D9776F">
        <w:rPr>
          <w:rFonts w:ascii="Times New Roman" w:hAnsi="Times New Roman" w:cs="Times New Roman"/>
        </w:rPr>
        <w:t xml:space="preserve">Au cours des dernières années en Tunisie, les fonds alloués aux investissements dans les start-ups et au développement des entreprises ont beaucoup augmenté et atteignent des niveaux substantiels. La plupart de ces fonds sont alloués aux secteurs technologiques et bénéficient aux start-ups et aux entreprises souvent détenues et gérées par des </w:t>
      </w:r>
      <w:r w:rsidRPr="00D9776F">
        <w:rPr>
          <w:rFonts w:ascii="Times New Roman" w:hAnsi="Times New Roman" w:cs="Times New Roman"/>
          <w:i/>
        </w:rPr>
        <w:t xml:space="preserve">personnes très instruites, </w:t>
      </w:r>
      <w:r w:rsidRPr="00D9776F">
        <w:rPr>
          <w:rFonts w:ascii="Times New Roman" w:hAnsi="Times New Roman" w:cs="Times New Roman"/>
        </w:rPr>
        <w:t>avec l'utilisation d'un personnel qualifié et dans le rayonnement essentiellement urbain. Ils concernent donc un petit sous-ensemble de l'économie, de l'emploi et de la société tunisienne, avec un effet de croissance économique essentiellement urbaine.</w:t>
      </w:r>
    </w:p>
    <w:p w14:paraId="41A81BF3" w14:textId="77777777" w:rsidR="005E0D80" w:rsidRPr="00D9776F" w:rsidRDefault="005E0D80" w:rsidP="005E0D80">
      <w:pPr>
        <w:pStyle w:val="TableParagraph"/>
        <w:ind w:left="115" w:right="91"/>
        <w:jc w:val="both"/>
        <w:rPr>
          <w:rFonts w:ascii="Times New Roman" w:hAnsi="Times New Roman" w:cs="Times New Roman"/>
        </w:rPr>
      </w:pPr>
      <w:r w:rsidRPr="00D9776F">
        <w:rPr>
          <w:rFonts w:ascii="Times New Roman" w:hAnsi="Times New Roman" w:cs="Times New Roman"/>
        </w:rPr>
        <w:t xml:space="preserve">En novembre 2018, l'Agence tunisienne de Promotion de l’Industrie et de l’Innovation - API a confirmé au contraire que le secteur agroalimentaire est le plus représentatif de l'économie et de l'emploi en Tunisie, contribuant à 12,6% du PIB et employant près d'un quart de la main-d’œuvre du pays. Le 26% des entreprises tunisiennes sont en effet dans ce secteur (989 sur 3 811) et emploient le 24,6% du total des salariés. Les produits agricoles représentent environ 6% des recettes d'exportation du pays. </w:t>
      </w:r>
    </w:p>
    <w:p w14:paraId="69451FDA" w14:textId="77777777" w:rsidR="005E0D80" w:rsidRPr="00D9776F" w:rsidRDefault="005E0D80" w:rsidP="005E0D80">
      <w:pPr>
        <w:pStyle w:val="TableParagraph"/>
        <w:ind w:left="115" w:right="91"/>
        <w:jc w:val="both"/>
        <w:rPr>
          <w:rFonts w:ascii="Times New Roman" w:hAnsi="Times New Roman" w:cs="Times New Roman"/>
        </w:rPr>
      </w:pPr>
      <w:r w:rsidRPr="00D9776F">
        <w:rPr>
          <w:rFonts w:ascii="Times New Roman" w:hAnsi="Times New Roman" w:cs="Times New Roman"/>
        </w:rPr>
        <w:t xml:space="preserve">Cependant, à partir d’octobre 2018 ce secteur a subi une baisse de 20,3 % des investissements par rapport à l’année 2017 et une réduction de 21,4 % du nombre de salariés. </w:t>
      </w:r>
      <w:proofErr w:type="gramStart"/>
      <w:r w:rsidRPr="00D9776F">
        <w:rPr>
          <w:rFonts w:ascii="Times New Roman" w:hAnsi="Times New Roman" w:cs="Times New Roman"/>
        </w:rPr>
        <w:t>Une manque</w:t>
      </w:r>
      <w:proofErr w:type="gramEnd"/>
      <w:r w:rsidRPr="00D9776F">
        <w:rPr>
          <w:rFonts w:ascii="Times New Roman" w:hAnsi="Times New Roman" w:cs="Times New Roman"/>
        </w:rPr>
        <w:t xml:space="preserve"> d’investissement qui impacte négativement sur le secteur, qui reste confronté à plusieurs défis qui entravent son naturel développement : un faible niveau de connaissances techniques, d’ancienneté des producteurs agricoles, l’application de techniques de production/transformation obsolètes et peu efficaces, un niveau d'agrégation des entreprises limité pour l’accès aux marchés, un système d'assistance technique faible et un accès insuffisant au crédit. </w:t>
      </w:r>
    </w:p>
    <w:p w14:paraId="1BE3E196" w14:textId="3CEA2CB8" w:rsidR="005E0D80" w:rsidRDefault="005E0D80" w:rsidP="005E0D80">
      <w:pPr>
        <w:pStyle w:val="TableParagraph"/>
        <w:ind w:left="115" w:right="91"/>
        <w:jc w:val="both"/>
        <w:rPr>
          <w:rFonts w:ascii="Times New Roman" w:hAnsi="Times New Roman" w:cs="Times New Roman"/>
        </w:rPr>
      </w:pPr>
      <w:r w:rsidRPr="00D9776F">
        <w:rPr>
          <w:rFonts w:ascii="Times New Roman" w:hAnsi="Times New Roman" w:cs="Times New Roman"/>
        </w:rPr>
        <w:t xml:space="preserve">Cette contraction a un impact important sur les conditions de vie de la population au milieu rural et sur le </w:t>
      </w:r>
      <w:r w:rsidRPr="00AB01AC">
        <w:rPr>
          <w:rFonts w:ascii="Times New Roman" w:hAnsi="Times New Roman" w:cs="Times New Roman"/>
        </w:rPr>
        <w:t>niveau de chômage (Donnée 2019 : 14.9% de chômage au niveau</w:t>
      </w:r>
      <w:r w:rsidRPr="00D9776F">
        <w:rPr>
          <w:rFonts w:ascii="Times New Roman" w:hAnsi="Times New Roman" w:cs="Times New Roman"/>
        </w:rPr>
        <w:t xml:space="preserve"> national, qui rejoint le 33.3% parmi les jeunes de 15-24 ans dans les zones rurales). Le 15.5% de la population vit au-dessous </w:t>
      </w:r>
      <w:r>
        <w:rPr>
          <w:rFonts w:ascii="Times New Roman" w:hAnsi="Times New Roman" w:cs="Times New Roman"/>
        </w:rPr>
        <w:t>du</w:t>
      </w:r>
      <w:r w:rsidRPr="00D9776F">
        <w:rPr>
          <w:rFonts w:ascii="Times New Roman" w:hAnsi="Times New Roman" w:cs="Times New Roman"/>
        </w:rPr>
        <w:t xml:space="preserve"> seuil de pauvreté, surtout </w:t>
      </w:r>
      <w:proofErr w:type="gramStart"/>
      <w:r w:rsidRPr="00D9776F">
        <w:rPr>
          <w:rFonts w:ascii="Times New Roman" w:hAnsi="Times New Roman" w:cs="Times New Roman"/>
        </w:rPr>
        <w:t>au milieu rurale</w:t>
      </w:r>
      <w:proofErr w:type="gramEnd"/>
      <w:r w:rsidRPr="00D9776F">
        <w:rPr>
          <w:rFonts w:ascii="Times New Roman" w:hAnsi="Times New Roman" w:cs="Times New Roman"/>
        </w:rPr>
        <w:t>. Dans les zones les moins favorisées du pays, il y a aussi un vieillissement progressif du secteur productif (43% de producteurs agricoles &gt; 60 ans</w:t>
      </w:r>
      <w:r>
        <w:rPr>
          <w:rFonts w:ascii="Times New Roman" w:hAnsi="Times New Roman" w:cs="Times New Roman"/>
        </w:rPr>
        <w:t>)</w:t>
      </w:r>
      <w:r w:rsidR="006A7028">
        <w:rPr>
          <w:rFonts w:ascii="Times New Roman" w:hAnsi="Times New Roman" w:cs="Times New Roman"/>
        </w:rPr>
        <w:t>.</w:t>
      </w:r>
    </w:p>
    <w:p w14:paraId="7EC258F2" w14:textId="77777777" w:rsidR="006A7028" w:rsidRPr="0063749B" w:rsidRDefault="006A7028" w:rsidP="005E0D80">
      <w:pPr>
        <w:pStyle w:val="TableParagraph"/>
        <w:ind w:left="115" w:right="91"/>
        <w:jc w:val="both"/>
        <w:rPr>
          <w:rFonts w:ascii="Times New Roman" w:hAnsi="Times New Roman"/>
        </w:rPr>
      </w:pPr>
    </w:p>
    <w:p w14:paraId="105206D8" w14:textId="2078E150" w:rsidR="00D81857" w:rsidRPr="0063749B" w:rsidRDefault="00D81857" w:rsidP="004C2EA0">
      <w:pPr>
        <w:pStyle w:val="Titre1"/>
        <w:numPr>
          <w:ilvl w:val="0"/>
          <w:numId w:val="3"/>
        </w:numPr>
      </w:pPr>
      <w:bookmarkStart w:id="8" w:name="_Toc424210160"/>
      <w:bookmarkStart w:id="9" w:name="_Toc528326865"/>
      <w:r>
        <w:t>OBJECTIF, FINALITÉ ET RÉSULTATS ESCOMPTÉS</w:t>
      </w:r>
      <w:bookmarkEnd w:id="8"/>
      <w:bookmarkEnd w:id="9"/>
    </w:p>
    <w:p w14:paraId="35DD4DA8" w14:textId="77777777" w:rsidR="00D81857" w:rsidRPr="0063749B" w:rsidRDefault="00D81857" w:rsidP="009D2CAF">
      <w:pPr>
        <w:pStyle w:val="Titre2"/>
      </w:pPr>
      <w:bookmarkStart w:id="10" w:name="_Toc424210161"/>
      <w:bookmarkStart w:id="11" w:name="_Toc528326866"/>
      <w:r>
        <w:t>Objectif général</w:t>
      </w:r>
      <w:bookmarkEnd w:id="10"/>
      <w:bookmarkEnd w:id="11"/>
    </w:p>
    <w:p w14:paraId="05F900EC" w14:textId="745DC42B" w:rsidR="00D81857" w:rsidRDefault="00D81857" w:rsidP="009F2A7A">
      <w:pPr>
        <w:rPr>
          <w:rFonts w:ascii="Times New Roman" w:hAnsi="Times New Roman"/>
          <w:sz w:val="22"/>
        </w:rPr>
      </w:pPr>
      <w:r>
        <w:rPr>
          <w:rFonts w:ascii="Times New Roman" w:hAnsi="Times New Roman"/>
          <w:sz w:val="22"/>
        </w:rPr>
        <w:t xml:space="preserve">L'objectif général du projet dans lequel le présent marché s’inscrit est le </w:t>
      </w:r>
      <w:r w:rsidR="00314B2B">
        <w:rPr>
          <w:rFonts w:ascii="Times New Roman" w:hAnsi="Times New Roman"/>
          <w:sz w:val="22"/>
        </w:rPr>
        <w:t>suivant :</w:t>
      </w:r>
    </w:p>
    <w:p w14:paraId="4C3B9DE1" w14:textId="5BDB8074" w:rsidR="001E5A9C" w:rsidRDefault="001E5A9C" w:rsidP="00F31E25">
      <w:pPr>
        <w:rPr>
          <w:rFonts w:ascii="Times New Roman" w:hAnsi="Times New Roman"/>
          <w:sz w:val="22"/>
          <w:szCs w:val="22"/>
        </w:rPr>
      </w:pPr>
      <w:r w:rsidRPr="001E5A9C">
        <w:rPr>
          <w:rFonts w:ascii="Times New Roman" w:hAnsi="Times New Roman"/>
          <w:sz w:val="22"/>
          <w:szCs w:val="22"/>
        </w:rPr>
        <w:t>L'objectif général du projet dont ce march</w:t>
      </w:r>
      <w:r w:rsidR="00780813">
        <w:rPr>
          <w:rFonts w:ascii="Times New Roman" w:hAnsi="Times New Roman"/>
          <w:sz w:val="22"/>
          <w:szCs w:val="22"/>
        </w:rPr>
        <w:t xml:space="preserve">é fait partie est </w:t>
      </w:r>
      <w:r w:rsidR="00F31E25" w:rsidRPr="00F31E25">
        <w:rPr>
          <w:rFonts w:ascii="Times New Roman" w:hAnsi="Times New Roman"/>
          <w:sz w:val="22"/>
          <w:szCs w:val="22"/>
        </w:rPr>
        <w:t xml:space="preserve">de contribuer à l’optimisation des possibilités d’emploi dans les gouvernorats de Sidi Bouzid et </w:t>
      </w:r>
      <w:proofErr w:type="spellStart"/>
      <w:r w:rsidR="00F31E25" w:rsidRPr="00F31E25">
        <w:rPr>
          <w:rFonts w:ascii="Times New Roman" w:hAnsi="Times New Roman"/>
          <w:sz w:val="22"/>
          <w:szCs w:val="22"/>
        </w:rPr>
        <w:t>Kebili</w:t>
      </w:r>
      <w:proofErr w:type="spellEnd"/>
      <w:r w:rsidR="00F31E25" w:rsidRPr="00F31E25">
        <w:rPr>
          <w:rFonts w:ascii="Times New Roman" w:hAnsi="Times New Roman"/>
          <w:sz w:val="22"/>
          <w:szCs w:val="22"/>
        </w:rPr>
        <w:t>, le projet propose un modèle de développement local, fondé sur une gouvernance participative dans laquelle tous les acteurs publics (administrations, structures éducatives et de recherche) et privés (représentants des producteurs et des travailleurs, organisations de la société civile, du système financier et des services) soient impliqués, sur la base de la valorisation des filières endogènes et en assurant un développement compétitif, inclusif et durable.</w:t>
      </w:r>
    </w:p>
    <w:p w14:paraId="690E0998" w14:textId="77777777" w:rsidR="001E5A9C" w:rsidRDefault="001E5A9C" w:rsidP="001E5A9C">
      <w:pPr>
        <w:rPr>
          <w:rFonts w:ascii="Times New Roman" w:hAnsi="Times New Roman"/>
          <w:sz w:val="22"/>
          <w:szCs w:val="22"/>
        </w:rPr>
      </w:pPr>
    </w:p>
    <w:p w14:paraId="2F0303BC" w14:textId="77777777" w:rsidR="008526AD" w:rsidRDefault="008526AD" w:rsidP="001E5A9C">
      <w:pPr>
        <w:rPr>
          <w:rFonts w:ascii="Times New Roman" w:hAnsi="Times New Roman"/>
          <w:sz w:val="22"/>
          <w:szCs w:val="22"/>
        </w:rPr>
      </w:pPr>
    </w:p>
    <w:p w14:paraId="6E6EE506" w14:textId="77777777" w:rsidR="008526AD" w:rsidRPr="001E5A9C" w:rsidRDefault="008526AD" w:rsidP="001E5A9C">
      <w:pPr>
        <w:rPr>
          <w:rFonts w:ascii="Times New Roman" w:hAnsi="Times New Roman"/>
          <w:sz w:val="22"/>
          <w:szCs w:val="22"/>
        </w:rPr>
      </w:pPr>
    </w:p>
    <w:p w14:paraId="2577E06F" w14:textId="00C73CD3" w:rsidR="00D81857" w:rsidRDefault="00D81857" w:rsidP="004C2EA0">
      <w:pPr>
        <w:pStyle w:val="Titre2"/>
      </w:pPr>
      <w:bookmarkStart w:id="12" w:name="_Toc424210162"/>
      <w:bookmarkStart w:id="13" w:name="_Toc528326867"/>
      <w:r>
        <w:lastRenderedPageBreak/>
        <w:t>Finalité</w:t>
      </w:r>
      <w:bookmarkEnd w:id="12"/>
      <w:bookmarkEnd w:id="13"/>
    </w:p>
    <w:p w14:paraId="02E9D5CC" w14:textId="0F9D7851" w:rsidR="005E0D80" w:rsidRDefault="005E0D80" w:rsidP="005E0D80">
      <w:pPr>
        <w:keepNext/>
        <w:keepLines/>
        <w:rPr>
          <w:rFonts w:ascii="Times New Roman" w:hAnsi="Times New Roman"/>
          <w:sz w:val="22"/>
        </w:rPr>
      </w:pPr>
      <w:r>
        <w:rPr>
          <w:rFonts w:ascii="Times New Roman" w:hAnsi="Times New Roman"/>
          <w:sz w:val="22"/>
        </w:rPr>
        <w:t>Le présent marché</w:t>
      </w:r>
      <w:r w:rsidR="00FA5DFB">
        <w:rPr>
          <w:rFonts w:ascii="Times New Roman" w:hAnsi="Times New Roman"/>
          <w:sz w:val="22"/>
        </w:rPr>
        <w:t xml:space="preserve"> poursuit la finalité suivante ;</w:t>
      </w:r>
    </w:p>
    <w:p w14:paraId="643E7C64" w14:textId="1D3A2907" w:rsidR="00FA5DFB" w:rsidRDefault="00FA5DFB" w:rsidP="00FA5DFB">
      <w:pPr>
        <w:keepNext/>
        <w:keepLines/>
        <w:rPr>
          <w:rFonts w:ascii="Times New Roman" w:hAnsi="Times New Roman"/>
          <w:sz w:val="22"/>
        </w:rPr>
      </w:pPr>
      <w:r w:rsidRPr="00FA5DFB">
        <w:rPr>
          <w:rFonts w:ascii="Times New Roman" w:hAnsi="Times New Roman"/>
          <w:sz w:val="22"/>
        </w:rPr>
        <w:t>Mise en œuvre d'un programme d'acc</w:t>
      </w:r>
      <w:r w:rsidR="00F31E25">
        <w:rPr>
          <w:rFonts w:ascii="Times New Roman" w:hAnsi="Times New Roman"/>
          <w:sz w:val="22"/>
        </w:rPr>
        <w:t>o</w:t>
      </w:r>
      <w:r w:rsidR="006D0F1A">
        <w:rPr>
          <w:rFonts w:ascii="Times New Roman" w:hAnsi="Times New Roman"/>
          <w:sz w:val="22"/>
        </w:rPr>
        <w:t xml:space="preserve">mpagnement personnalisé pour </w:t>
      </w:r>
      <w:r w:rsidR="00A309CB">
        <w:rPr>
          <w:rFonts w:ascii="Times New Roman" w:hAnsi="Times New Roman"/>
          <w:sz w:val="22"/>
        </w:rPr>
        <w:t xml:space="preserve">24 </w:t>
      </w:r>
      <w:r w:rsidR="00A309CB" w:rsidRPr="0037599E">
        <w:rPr>
          <w:rFonts w:asciiTheme="majorBidi" w:hAnsiTheme="majorBidi" w:cstheme="majorBidi"/>
          <w:sz w:val="24"/>
          <w:szCs w:val="24"/>
        </w:rPr>
        <w:t xml:space="preserve">jeunes </w:t>
      </w:r>
      <w:r w:rsidR="00A309CB">
        <w:rPr>
          <w:rFonts w:asciiTheme="majorBidi" w:hAnsiTheme="majorBidi" w:cstheme="majorBidi"/>
          <w:sz w:val="24"/>
          <w:szCs w:val="24"/>
        </w:rPr>
        <w:t xml:space="preserve">voulant créer </w:t>
      </w:r>
      <w:proofErr w:type="gramStart"/>
      <w:r w:rsidR="00A309CB">
        <w:rPr>
          <w:rFonts w:asciiTheme="majorBidi" w:hAnsiTheme="majorBidi" w:cstheme="majorBidi"/>
          <w:sz w:val="24"/>
          <w:szCs w:val="24"/>
        </w:rPr>
        <w:t>des agences technico-commerciaux</w:t>
      </w:r>
      <w:proofErr w:type="gramEnd"/>
      <w:r w:rsidR="00A309CB" w:rsidRPr="0037599E">
        <w:rPr>
          <w:rFonts w:asciiTheme="majorBidi" w:hAnsiTheme="majorBidi" w:cstheme="majorBidi"/>
          <w:sz w:val="24"/>
          <w:szCs w:val="24"/>
        </w:rPr>
        <w:t xml:space="preserve"> </w:t>
      </w:r>
      <w:r w:rsidR="00A309CB">
        <w:rPr>
          <w:rFonts w:asciiTheme="majorBidi" w:hAnsiTheme="majorBidi" w:cstheme="majorBidi"/>
          <w:sz w:val="24"/>
          <w:szCs w:val="24"/>
        </w:rPr>
        <w:t>dans le gouvernorat de Kébili et Sidi Bouzid</w:t>
      </w:r>
      <w:r w:rsidR="00A309CB">
        <w:rPr>
          <w:rFonts w:ascii="Times New Roman" w:hAnsi="Times New Roman"/>
          <w:sz w:val="22"/>
        </w:rPr>
        <w:t>.</w:t>
      </w:r>
    </w:p>
    <w:p w14:paraId="669467D8" w14:textId="77777777" w:rsidR="00A309CB" w:rsidRPr="00EF3266" w:rsidRDefault="00A309CB" w:rsidP="00A309CB">
      <w:pPr>
        <w:rPr>
          <w:rFonts w:ascii="Times New Roman" w:hAnsi="Times New Roman"/>
          <w:sz w:val="24"/>
          <w:szCs w:val="24"/>
        </w:rPr>
      </w:pPr>
      <w:r w:rsidRPr="00EF3266">
        <w:rPr>
          <w:rFonts w:ascii="Times New Roman" w:hAnsi="Times New Roman"/>
          <w:sz w:val="24"/>
          <w:szCs w:val="24"/>
        </w:rPr>
        <w:t>L'appel était ouvert aux jeunes diplômés ayant une formation universitaire en agronomie, agroalimentaire et environnement, gestion, marketing, économie rurale ou similaire et qui souhaitent démarrer leurs projets dans les gouvernorats cibles.</w:t>
      </w:r>
    </w:p>
    <w:p w14:paraId="6660C58C" w14:textId="36A8F636" w:rsidR="00A309CB" w:rsidRPr="00EF3266" w:rsidRDefault="00A309CB" w:rsidP="00A309CB">
      <w:pPr>
        <w:rPr>
          <w:rFonts w:ascii="Times New Roman" w:hAnsi="Times New Roman"/>
          <w:sz w:val="24"/>
          <w:szCs w:val="24"/>
        </w:rPr>
      </w:pPr>
      <w:r w:rsidRPr="00EF3266">
        <w:rPr>
          <w:rFonts w:ascii="Times New Roman" w:hAnsi="Times New Roman"/>
          <w:sz w:val="24"/>
          <w:szCs w:val="24"/>
        </w:rPr>
        <w:t xml:space="preserve">Le parcours envisagé pour la création du réseau d'entreprises d'agences technico-commerciales est le suivant : une première phase comprenant la sélection de </w:t>
      </w:r>
      <w:r>
        <w:rPr>
          <w:rFonts w:ascii="Times New Roman" w:hAnsi="Times New Roman"/>
          <w:sz w:val="24"/>
          <w:szCs w:val="24"/>
        </w:rPr>
        <w:t>40</w:t>
      </w:r>
      <w:r w:rsidRPr="00EF3266">
        <w:rPr>
          <w:rFonts w:ascii="Times New Roman" w:hAnsi="Times New Roman"/>
          <w:sz w:val="24"/>
          <w:szCs w:val="24"/>
        </w:rPr>
        <w:t xml:space="preserve"> jeunes et l'élaboration et la mise en œuvre de programmes de formation de base pour tous sur les </w:t>
      </w:r>
      <w:r>
        <w:rPr>
          <w:rFonts w:ascii="Times New Roman" w:hAnsi="Times New Roman"/>
          <w:sz w:val="24"/>
          <w:szCs w:val="24"/>
        </w:rPr>
        <w:t xml:space="preserve">équipements </w:t>
      </w:r>
      <w:proofErr w:type="gramStart"/>
      <w:r>
        <w:rPr>
          <w:rFonts w:ascii="Times New Roman" w:hAnsi="Times New Roman"/>
          <w:sz w:val="24"/>
          <w:szCs w:val="24"/>
        </w:rPr>
        <w:t>agricoles;</w:t>
      </w:r>
      <w:proofErr w:type="gramEnd"/>
      <w:r w:rsidRPr="00EF3266">
        <w:rPr>
          <w:rFonts w:ascii="Times New Roman" w:hAnsi="Times New Roman"/>
          <w:sz w:val="24"/>
          <w:szCs w:val="24"/>
        </w:rPr>
        <w:t xml:space="preserve"> les intrants agricoles, l</w:t>
      </w:r>
      <w:r>
        <w:rPr>
          <w:rFonts w:ascii="Times New Roman" w:hAnsi="Times New Roman"/>
          <w:sz w:val="24"/>
          <w:szCs w:val="24"/>
        </w:rPr>
        <w:t>a commercialisation</w:t>
      </w:r>
      <w:r w:rsidRPr="00EF3266">
        <w:rPr>
          <w:rFonts w:ascii="Times New Roman" w:hAnsi="Times New Roman"/>
          <w:sz w:val="24"/>
          <w:szCs w:val="24"/>
        </w:rPr>
        <w:t xml:space="preserve"> et les techniques de vente et négociation,</w:t>
      </w:r>
      <w:r>
        <w:rPr>
          <w:rFonts w:ascii="Times New Roman" w:hAnsi="Times New Roman"/>
          <w:sz w:val="24"/>
          <w:szCs w:val="24"/>
        </w:rPr>
        <w:t xml:space="preserve"> et finalement </w:t>
      </w:r>
      <w:r w:rsidRPr="00EF3266">
        <w:rPr>
          <w:rFonts w:ascii="Times New Roman" w:hAnsi="Times New Roman"/>
          <w:sz w:val="24"/>
          <w:szCs w:val="24"/>
        </w:rPr>
        <w:t>l’approche entrepreneuriale</w:t>
      </w:r>
      <w:r>
        <w:rPr>
          <w:rFonts w:ascii="Times New Roman" w:hAnsi="Times New Roman"/>
          <w:sz w:val="24"/>
          <w:szCs w:val="24"/>
        </w:rPr>
        <w:t>.</w:t>
      </w:r>
    </w:p>
    <w:p w14:paraId="29878445" w14:textId="77777777" w:rsidR="00A309CB" w:rsidRDefault="00A309CB" w:rsidP="00A309CB">
      <w:pPr>
        <w:rPr>
          <w:rFonts w:ascii="Times New Roman" w:hAnsi="Times New Roman"/>
          <w:sz w:val="24"/>
          <w:szCs w:val="24"/>
        </w:rPr>
      </w:pPr>
      <w:r w:rsidRPr="00EF3266">
        <w:rPr>
          <w:rFonts w:ascii="Times New Roman" w:hAnsi="Times New Roman"/>
          <w:sz w:val="24"/>
          <w:szCs w:val="24"/>
        </w:rPr>
        <w:t xml:space="preserve">La deuxième phase d'accès au programme d'accompagnement s'adresse à </w:t>
      </w:r>
      <w:r>
        <w:rPr>
          <w:rFonts w:ascii="Times New Roman" w:hAnsi="Times New Roman"/>
          <w:sz w:val="24"/>
          <w:szCs w:val="24"/>
        </w:rPr>
        <w:t>20</w:t>
      </w:r>
      <w:r w:rsidRPr="00EF3266">
        <w:rPr>
          <w:rFonts w:ascii="Times New Roman" w:hAnsi="Times New Roman"/>
          <w:sz w:val="24"/>
          <w:szCs w:val="24"/>
        </w:rPr>
        <w:t xml:space="preserve"> jeunes qui seront sélectionnés sur la base</w:t>
      </w:r>
      <w:r>
        <w:rPr>
          <w:rFonts w:ascii="Times New Roman" w:hAnsi="Times New Roman"/>
          <w:sz w:val="24"/>
          <w:szCs w:val="24"/>
        </w:rPr>
        <w:t xml:space="preserve"> de l’assiduité au parcours de formation avec un taux de 75% de présence </w:t>
      </w:r>
      <w:r w:rsidRPr="00EF3266">
        <w:rPr>
          <w:rFonts w:ascii="Times New Roman" w:hAnsi="Times New Roman"/>
          <w:sz w:val="24"/>
          <w:szCs w:val="24"/>
        </w:rPr>
        <w:t xml:space="preserve">à la fin de la première phase. Les </w:t>
      </w:r>
      <w:r>
        <w:rPr>
          <w:rFonts w:ascii="Times New Roman" w:hAnsi="Times New Roman"/>
          <w:sz w:val="24"/>
          <w:szCs w:val="24"/>
        </w:rPr>
        <w:t xml:space="preserve">20 </w:t>
      </w:r>
      <w:r w:rsidRPr="00EF3266">
        <w:rPr>
          <w:rFonts w:ascii="Times New Roman" w:hAnsi="Times New Roman"/>
          <w:sz w:val="24"/>
          <w:szCs w:val="24"/>
        </w:rPr>
        <w:t xml:space="preserve">sélectionnés bénéficieront des sessions de coaching personnalisés pour l'élaboration de leurs plans d'affaires.  </w:t>
      </w:r>
    </w:p>
    <w:p w14:paraId="3EEC9701" w14:textId="1EB0EB69" w:rsidR="00A309CB" w:rsidRPr="00EF3266" w:rsidRDefault="00A309CB" w:rsidP="00A309CB">
      <w:pPr>
        <w:rPr>
          <w:rFonts w:ascii="Times New Roman" w:hAnsi="Times New Roman"/>
          <w:sz w:val="24"/>
          <w:szCs w:val="24"/>
        </w:rPr>
      </w:pPr>
      <w:r>
        <w:rPr>
          <w:rFonts w:ascii="Times New Roman" w:hAnsi="Times New Roman"/>
          <w:sz w:val="24"/>
          <w:szCs w:val="24"/>
        </w:rPr>
        <w:t>A ce stade les bénéficiaires sélectionnés pour entamer la deuxième phase d’accompagnement sont identifi</w:t>
      </w:r>
      <w:r w:rsidR="00B478B4">
        <w:rPr>
          <w:rFonts w:ascii="Times New Roman" w:hAnsi="Times New Roman"/>
          <w:sz w:val="24"/>
          <w:szCs w:val="24"/>
        </w:rPr>
        <w:t>és</w:t>
      </w:r>
      <w:r>
        <w:rPr>
          <w:rFonts w:ascii="Times New Roman" w:hAnsi="Times New Roman"/>
          <w:sz w:val="24"/>
          <w:szCs w:val="24"/>
        </w:rPr>
        <w:t xml:space="preserve"> à 24 bénéficiaires au lieu de 20 qui ont présenté un taux de présence aux formation supérieur à 75%.</w:t>
      </w:r>
    </w:p>
    <w:p w14:paraId="4EEA20EF" w14:textId="77777777" w:rsidR="00A309CB" w:rsidRPr="00EF3266" w:rsidRDefault="00A309CB" w:rsidP="00A309CB">
      <w:pPr>
        <w:rPr>
          <w:rFonts w:ascii="Times New Roman" w:hAnsi="Times New Roman"/>
          <w:sz w:val="24"/>
          <w:szCs w:val="24"/>
        </w:rPr>
      </w:pPr>
      <w:r w:rsidRPr="00EF3266">
        <w:rPr>
          <w:rFonts w:ascii="Times New Roman" w:hAnsi="Times New Roman"/>
          <w:sz w:val="24"/>
          <w:szCs w:val="24"/>
        </w:rPr>
        <w:t xml:space="preserve">La troisième et dernière phase est destinée aux </w:t>
      </w:r>
      <w:r>
        <w:rPr>
          <w:rFonts w:ascii="Times New Roman" w:hAnsi="Times New Roman"/>
          <w:sz w:val="24"/>
          <w:szCs w:val="24"/>
        </w:rPr>
        <w:t xml:space="preserve">15 </w:t>
      </w:r>
      <w:r w:rsidRPr="00EF3266">
        <w:rPr>
          <w:rFonts w:ascii="Times New Roman" w:hAnsi="Times New Roman"/>
          <w:sz w:val="24"/>
          <w:szCs w:val="24"/>
        </w:rPr>
        <w:t>jeunes ayant les meilleurs plans d'affaires sélectionnés, qui bénéficieront d</w:t>
      </w:r>
      <w:r>
        <w:rPr>
          <w:rFonts w:ascii="Times New Roman" w:hAnsi="Times New Roman"/>
          <w:sz w:val="24"/>
          <w:szCs w:val="24"/>
        </w:rPr>
        <w:t>’</w:t>
      </w:r>
      <w:r w:rsidRPr="00EF3266">
        <w:rPr>
          <w:rFonts w:ascii="Times New Roman" w:hAnsi="Times New Roman"/>
          <w:sz w:val="24"/>
          <w:szCs w:val="24"/>
        </w:rPr>
        <w:t xml:space="preserve">un soutien financier </w:t>
      </w:r>
      <w:r>
        <w:rPr>
          <w:rFonts w:ascii="Times New Roman" w:hAnsi="Times New Roman"/>
          <w:sz w:val="24"/>
          <w:szCs w:val="24"/>
        </w:rPr>
        <w:t xml:space="preserve">du </w:t>
      </w:r>
      <w:r w:rsidRPr="00EF3266">
        <w:rPr>
          <w:rFonts w:ascii="Times New Roman" w:hAnsi="Times New Roman"/>
          <w:sz w:val="24"/>
          <w:szCs w:val="24"/>
        </w:rPr>
        <w:t xml:space="preserve">fonds de dotation du projet. </w:t>
      </w:r>
    </w:p>
    <w:p w14:paraId="2EED7453" w14:textId="77777777" w:rsidR="00A309CB" w:rsidRDefault="00A309CB" w:rsidP="00F31E25">
      <w:pPr>
        <w:keepNext/>
        <w:keepLines/>
        <w:rPr>
          <w:rFonts w:ascii="Times New Roman" w:hAnsi="Times New Roman"/>
          <w:sz w:val="22"/>
        </w:rPr>
      </w:pPr>
    </w:p>
    <w:p w14:paraId="3EF24326" w14:textId="77777777" w:rsidR="00D81857" w:rsidRPr="0063749B" w:rsidRDefault="00D81857" w:rsidP="009D2CAF">
      <w:pPr>
        <w:pStyle w:val="Titre2"/>
      </w:pPr>
      <w:bookmarkStart w:id="14" w:name="_Toc424210163"/>
      <w:bookmarkStart w:id="15" w:name="_Toc528326868"/>
      <w:r>
        <w:t>Résultats à atteindre par le contractant</w:t>
      </w:r>
      <w:bookmarkEnd w:id="14"/>
      <w:bookmarkEnd w:id="15"/>
    </w:p>
    <w:p w14:paraId="3A901191" w14:textId="7710D3E3" w:rsidR="00057785" w:rsidRPr="00BD45AB" w:rsidRDefault="00A4762B" w:rsidP="00645953">
      <w:pPr>
        <w:pStyle w:val="Listepuces"/>
        <w:numPr>
          <w:ilvl w:val="0"/>
          <w:numId w:val="5"/>
        </w:numPr>
        <w:spacing w:after="120"/>
      </w:pPr>
      <w:r w:rsidRPr="008A2DBE">
        <w:rPr>
          <w:sz w:val="22"/>
          <w:szCs w:val="22"/>
        </w:rPr>
        <w:t>Formulation et mise en place d'un pr</w:t>
      </w:r>
      <w:r w:rsidR="008A2DBE" w:rsidRPr="008A2DBE">
        <w:rPr>
          <w:sz w:val="22"/>
          <w:szCs w:val="22"/>
        </w:rPr>
        <w:t xml:space="preserve">ogramme </w:t>
      </w:r>
      <w:bookmarkStart w:id="16" w:name="_Toc424210164"/>
      <w:bookmarkStart w:id="17" w:name="_Toc528326869"/>
      <w:r w:rsidR="008A2DBE" w:rsidRPr="008A2DBE">
        <w:rPr>
          <w:sz w:val="22"/>
          <w:szCs w:val="22"/>
        </w:rPr>
        <w:t>d’acc</w:t>
      </w:r>
      <w:r w:rsidR="00DD155B">
        <w:rPr>
          <w:sz w:val="22"/>
          <w:szCs w:val="22"/>
        </w:rPr>
        <w:t xml:space="preserve">ompagnement personnalisé pour </w:t>
      </w:r>
      <w:r w:rsidR="00A309CB">
        <w:rPr>
          <w:sz w:val="22"/>
          <w:szCs w:val="22"/>
        </w:rPr>
        <w:t xml:space="preserve">24 jeunes voulant créer des agences technico-commerciales dans les gouvernorats de Kébili et Sidi </w:t>
      </w:r>
      <w:proofErr w:type="gramStart"/>
      <w:r w:rsidR="00A309CB">
        <w:rPr>
          <w:sz w:val="22"/>
          <w:szCs w:val="22"/>
        </w:rPr>
        <w:t>Bouzid</w:t>
      </w:r>
      <w:r w:rsidR="00645953">
        <w:rPr>
          <w:sz w:val="22"/>
          <w:szCs w:val="22"/>
        </w:rPr>
        <w:t xml:space="preserve"> </w:t>
      </w:r>
      <w:r w:rsidR="008A2DBE" w:rsidRPr="00645953">
        <w:rPr>
          <w:sz w:val="22"/>
          <w:szCs w:val="22"/>
        </w:rPr>
        <w:t xml:space="preserve"> </w:t>
      </w:r>
      <w:r w:rsidR="006D0F1A" w:rsidRPr="00645953">
        <w:rPr>
          <w:sz w:val="22"/>
          <w:szCs w:val="22"/>
        </w:rPr>
        <w:t>(</w:t>
      </w:r>
      <w:proofErr w:type="gramEnd"/>
      <w:r w:rsidR="006D0F1A" w:rsidRPr="00645953">
        <w:rPr>
          <w:sz w:val="22"/>
          <w:szCs w:val="22"/>
        </w:rPr>
        <w:t>3</w:t>
      </w:r>
      <w:r w:rsidR="00DD155B" w:rsidRPr="00645953">
        <w:rPr>
          <w:sz w:val="22"/>
          <w:szCs w:val="22"/>
        </w:rPr>
        <w:t xml:space="preserve"> </w:t>
      </w:r>
      <w:r w:rsidR="008A2DBE" w:rsidRPr="00645953">
        <w:rPr>
          <w:sz w:val="22"/>
          <w:szCs w:val="22"/>
        </w:rPr>
        <w:t xml:space="preserve">jours d’accompagnement pour chaque </w:t>
      </w:r>
      <w:r w:rsidR="006D0F1A" w:rsidRPr="00645953">
        <w:rPr>
          <w:sz w:val="22"/>
          <w:szCs w:val="22"/>
        </w:rPr>
        <w:t xml:space="preserve">porteurs d’idées = </w:t>
      </w:r>
      <w:r w:rsidR="00645953">
        <w:rPr>
          <w:sz w:val="22"/>
          <w:szCs w:val="22"/>
        </w:rPr>
        <w:t>72</w:t>
      </w:r>
      <w:r w:rsidR="008A2DBE" w:rsidRPr="00645953">
        <w:rPr>
          <w:sz w:val="22"/>
          <w:szCs w:val="22"/>
        </w:rPr>
        <w:t xml:space="preserve"> jours en total)</w:t>
      </w:r>
      <w:bookmarkEnd w:id="16"/>
      <w:bookmarkEnd w:id="17"/>
    </w:p>
    <w:p w14:paraId="43FEC842" w14:textId="3671FCAE" w:rsidR="00D81857" w:rsidRPr="0063749B" w:rsidRDefault="00D81857" w:rsidP="004C2EA0">
      <w:pPr>
        <w:pStyle w:val="Titre1"/>
        <w:numPr>
          <w:ilvl w:val="0"/>
          <w:numId w:val="3"/>
        </w:numPr>
      </w:pPr>
      <w:bookmarkStart w:id="18" w:name="_Toc424210167"/>
      <w:bookmarkStart w:id="19" w:name="_Toc528326872"/>
      <w:r>
        <w:t>CHAMP D'ACTION</w:t>
      </w:r>
      <w:bookmarkEnd w:id="18"/>
      <w:bookmarkEnd w:id="19"/>
    </w:p>
    <w:p w14:paraId="20556AFD" w14:textId="77777777" w:rsidR="00D81857" w:rsidRPr="0063749B" w:rsidRDefault="00D81857" w:rsidP="009D2CAF">
      <w:pPr>
        <w:pStyle w:val="Titre2"/>
      </w:pPr>
      <w:bookmarkStart w:id="20" w:name="_Toc424210168"/>
      <w:bookmarkStart w:id="21" w:name="_Toc528326873"/>
      <w:r>
        <w:t>Généralités</w:t>
      </w:r>
      <w:bookmarkEnd w:id="20"/>
      <w:bookmarkEnd w:id="21"/>
    </w:p>
    <w:p w14:paraId="07F62BAE" w14:textId="77777777" w:rsidR="00D81857" w:rsidRPr="0063749B" w:rsidRDefault="00D81857" w:rsidP="008D141B">
      <w:pPr>
        <w:pStyle w:val="Titre3"/>
        <w:keepNext w:val="0"/>
      </w:pPr>
      <w:r>
        <w:t>Description de la mission</w:t>
      </w:r>
    </w:p>
    <w:p w14:paraId="539BC201" w14:textId="25526408" w:rsidR="00E17569" w:rsidRPr="00762AA9" w:rsidRDefault="00E17569" w:rsidP="00645953">
      <w:pPr>
        <w:keepNext/>
        <w:keepLines/>
        <w:rPr>
          <w:rFonts w:ascii="Times New Roman" w:hAnsi="Times New Roman"/>
          <w:sz w:val="22"/>
          <w:szCs w:val="22"/>
        </w:rPr>
      </w:pPr>
      <w:r w:rsidRPr="00762AA9">
        <w:rPr>
          <w:rFonts w:ascii="Times New Roman" w:hAnsi="Times New Roman"/>
          <w:sz w:val="22"/>
          <w:szCs w:val="22"/>
        </w:rPr>
        <w:t xml:space="preserve">L’objectif principal de cette </w:t>
      </w:r>
      <w:proofErr w:type="gramStart"/>
      <w:r w:rsidRPr="00762AA9">
        <w:rPr>
          <w:rFonts w:ascii="Times New Roman" w:hAnsi="Times New Roman"/>
          <w:sz w:val="22"/>
          <w:szCs w:val="22"/>
        </w:rPr>
        <w:t xml:space="preserve">mission </w:t>
      </w:r>
      <w:r w:rsidR="0084417F" w:rsidRPr="00762AA9">
        <w:rPr>
          <w:rFonts w:ascii="Times New Roman" w:hAnsi="Times New Roman"/>
          <w:sz w:val="22"/>
          <w:szCs w:val="22"/>
        </w:rPr>
        <w:t xml:space="preserve"> consiste</w:t>
      </w:r>
      <w:proofErr w:type="gramEnd"/>
      <w:r w:rsidR="0084417F" w:rsidRPr="00762AA9">
        <w:rPr>
          <w:rFonts w:ascii="Times New Roman" w:hAnsi="Times New Roman"/>
          <w:sz w:val="22"/>
          <w:szCs w:val="22"/>
        </w:rPr>
        <w:t xml:space="preserve"> </w:t>
      </w:r>
      <w:r w:rsidR="004F60DB" w:rsidRPr="00762AA9">
        <w:rPr>
          <w:rFonts w:ascii="Times New Roman" w:hAnsi="Times New Roman"/>
          <w:sz w:val="22"/>
          <w:szCs w:val="22"/>
        </w:rPr>
        <w:t>à</w:t>
      </w:r>
      <w:r w:rsidR="0084417F" w:rsidRPr="00762AA9">
        <w:rPr>
          <w:rFonts w:ascii="Times New Roman" w:hAnsi="Times New Roman"/>
          <w:sz w:val="22"/>
          <w:szCs w:val="22"/>
        </w:rPr>
        <w:t xml:space="preserve"> </w:t>
      </w:r>
      <w:r w:rsidRPr="00762AA9">
        <w:rPr>
          <w:rFonts w:ascii="Times New Roman" w:hAnsi="Times New Roman"/>
          <w:sz w:val="22"/>
          <w:szCs w:val="22"/>
        </w:rPr>
        <w:t>assurer un accompagnement actif à la réalisation des p</w:t>
      </w:r>
      <w:r w:rsidR="00DD155B">
        <w:rPr>
          <w:rFonts w:ascii="Times New Roman" w:hAnsi="Times New Roman"/>
          <w:sz w:val="22"/>
          <w:szCs w:val="22"/>
        </w:rPr>
        <w:t xml:space="preserve">lans d’affaire, au profit des </w:t>
      </w:r>
      <w:r w:rsidR="00645953">
        <w:rPr>
          <w:rFonts w:ascii="Times New Roman" w:hAnsi="Times New Roman"/>
          <w:sz w:val="22"/>
          <w:szCs w:val="22"/>
        </w:rPr>
        <w:t xml:space="preserve">24 jeunes voulant créer des agences technico-commerciaux </w:t>
      </w:r>
      <w:r w:rsidRPr="00762AA9">
        <w:rPr>
          <w:rFonts w:ascii="Times New Roman" w:hAnsi="Times New Roman"/>
          <w:sz w:val="22"/>
          <w:szCs w:val="22"/>
        </w:rPr>
        <w:t xml:space="preserve">en théories de Business Model CANVAS &amp; Plan d’Affaires, Etude de Marché, Etude Financière, ayant le but d’avoir un plan d’affaire banquable pour chaque projet </w:t>
      </w:r>
    </w:p>
    <w:p w14:paraId="4A381EAC" w14:textId="77777777" w:rsidR="00D81857" w:rsidRPr="0063749B" w:rsidRDefault="00D81857" w:rsidP="008D141B">
      <w:pPr>
        <w:pStyle w:val="Titre3"/>
        <w:keepNext w:val="0"/>
      </w:pPr>
      <w:r>
        <w:t>Zone géographique à couvrir</w:t>
      </w:r>
    </w:p>
    <w:p w14:paraId="2E56B2CD" w14:textId="64D445C5" w:rsidR="006D0F1A" w:rsidRPr="00645953" w:rsidRDefault="002E30B1" w:rsidP="00645953">
      <w:pPr>
        <w:rPr>
          <w:rFonts w:ascii="Times New Roman" w:hAnsi="Times New Roman"/>
        </w:rPr>
      </w:pPr>
      <w:r w:rsidRPr="00A41B71">
        <w:rPr>
          <w:rFonts w:ascii="Times New Roman" w:hAnsi="Times New Roman"/>
          <w:sz w:val="22"/>
          <w:szCs w:val="22"/>
        </w:rPr>
        <w:t xml:space="preserve">La zone géographique à couvrir </w:t>
      </w:r>
      <w:r w:rsidR="00A41B71">
        <w:rPr>
          <w:rFonts w:ascii="Times New Roman" w:hAnsi="Times New Roman"/>
          <w:sz w:val="22"/>
          <w:szCs w:val="22"/>
        </w:rPr>
        <w:t xml:space="preserve">lors de cette mission </w:t>
      </w:r>
      <w:r w:rsidR="00A2741C">
        <w:rPr>
          <w:rFonts w:ascii="Times New Roman" w:hAnsi="Times New Roman"/>
          <w:sz w:val="22"/>
          <w:szCs w:val="22"/>
        </w:rPr>
        <w:t>comprend</w:t>
      </w:r>
      <w:r w:rsidR="00A41B71">
        <w:rPr>
          <w:rFonts w:ascii="Times New Roman" w:hAnsi="Times New Roman"/>
          <w:sz w:val="22"/>
          <w:szCs w:val="22"/>
        </w:rPr>
        <w:t xml:space="preserve"> </w:t>
      </w:r>
      <w:r w:rsidR="0070477B">
        <w:rPr>
          <w:rFonts w:ascii="Times New Roman" w:hAnsi="Times New Roman"/>
          <w:sz w:val="22"/>
          <w:szCs w:val="22"/>
        </w:rPr>
        <w:t xml:space="preserve">les deux </w:t>
      </w:r>
      <w:r w:rsidRPr="00A41B71">
        <w:rPr>
          <w:rFonts w:ascii="Times New Roman" w:hAnsi="Times New Roman"/>
          <w:sz w:val="22"/>
          <w:szCs w:val="22"/>
        </w:rPr>
        <w:t>gouvernorats tunisiens</w:t>
      </w:r>
      <w:r w:rsidR="00A2741C">
        <w:rPr>
          <w:rFonts w:ascii="Times New Roman" w:hAnsi="Times New Roman"/>
          <w:sz w:val="22"/>
          <w:szCs w:val="22"/>
        </w:rPr>
        <w:t>,</w:t>
      </w:r>
      <w:r w:rsidRPr="00A41B71">
        <w:rPr>
          <w:rFonts w:ascii="Times New Roman" w:hAnsi="Times New Roman"/>
          <w:sz w:val="22"/>
          <w:szCs w:val="22"/>
        </w:rPr>
        <w:t xml:space="preserve"> </w:t>
      </w:r>
      <w:r w:rsidR="00A41B71">
        <w:rPr>
          <w:rFonts w:ascii="Times New Roman" w:hAnsi="Times New Roman"/>
          <w:sz w:val="22"/>
          <w:szCs w:val="22"/>
        </w:rPr>
        <w:t>zones d’intervention du projet qui sont</w:t>
      </w:r>
      <w:r w:rsidR="0070477B">
        <w:rPr>
          <w:rFonts w:ascii="Times New Roman" w:hAnsi="Times New Roman"/>
          <w:sz w:val="22"/>
          <w:szCs w:val="22"/>
        </w:rPr>
        <w:t xml:space="preserve"> :  Sidi Bouzid </w:t>
      </w:r>
      <w:r w:rsidRPr="00A41B71">
        <w:rPr>
          <w:rFonts w:ascii="Times New Roman" w:hAnsi="Times New Roman"/>
          <w:sz w:val="22"/>
          <w:szCs w:val="22"/>
        </w:rPr>
        <w:t xml:space="preserve">et </w:t>
      </w:r>
      <w:proofErr w:type="spellStart"/>
      <w:r w:rsidRPr="00A41B71">
        <w:rPr>
          <w:rFonts w:ascii="Times New Roman" w:hAnsi="Times New Roman"/>
          <w:sz w:val="22"/>
          <w:szCs w:val="22"/>
        </w:rPr>
        <w:t>Kebili</w:t>
      </w:r>
      <w:proofErr w:type="spellEnd"/>
      <w:r w:rsidRPr="00A41B71">
        <w:rPr>
          <w:rFonts w:ascii="Times New Roman" w:hAnsi="Times New Roman"/>
          <w:sz w:val="22"/>
          <w:szCs w:val="22"/>
        </w:rPr>
        <w:t>.</w:t>
      </w:r>
      <w:r w:rsidR="00BC3A39">
        <w:rPr>
          <w:rFonts w:ascii="Times New Roman" w:hAnsi="Times New Roman"/>
        </w:rPr>
        <w:t xml:space="preserve"> </w:t>
      </w:r>
    </w:p>
    <w:p w14:paraId="4BCEBC09" w14:textId="57AAD067" w:rsidR="00D81857" w:rsidRDefault="00D81857" w:rsidP="004C2EA0">
      <w:pPr>
        <w:pStyle w:val="Titre2"/>
      </w:pPr>
      <w:r>
        <w:t>Groupes cibles</w:t>
      </w:r>
    </w:p>
    <w:p w14:paraId="48048E56" w14:textId="5FEABFFC" w:rsidR="00645953" w:rsidRDefault="00645953" w:rsidP="00975398">
      <w:pPr>
        <w:shd w:val="clear" w:color="auto" w:fill="FFFFFF"/>
        <w:spacing w:after="150"/>
        <w:rPr>
          <w:rFonts w:ascii="Times New Roman" w:hAnsi="Times New Roman"/>
          <w:sz w:val="22"/>
          <w:szCs w:val="22"/>
        </w:rPr>
      </w:pPr>
      <w:r>
        <w:rPr>
          <w:rFonts w:ascii="Times New Roman" w:hAnsi="Times New Roman"/>
          <w:sz w:val="22"/>
          <w:szCs w:val="22"/>
        </w:rPr>
        <w:lastRenderedPageBreak/>
        <w:t>24 jeunes voulant créer des agences technico-commerciales.</w:t>
      </w:r>
    </w:p>
    <w:p w14:paraId="09D9E438" w14:textId="227D9D34" w:rsidR="00BD45AB" w:rsidRDefault="00BD45AB" w:rsidP="00975398">
      <w:pPr>
        <w:shd w:val="clear" w:color="auto" w:fill="FFFFFF"/>
        <w:spacing w:after="150"/>
        <w:rPr>
          <w:rFonts w:ascii="Times New Roman" w:hAnsi="Times New Roman"/>
          <w:sz w:val="22"/>
          <w:szCs w:val="22"/>
        </w:rPr>
      </w:pPr>
      <w:r w:rsidRPr="00BD45AB">
        <w:rPr>
          <w:rFonts w:ascii="Times New Roman" w:hAnsi="Times New Roman"/>
          <w:sz w:val="22"/>
          <w:szCs w:val="22"/>
        </w:rPr>
        <w:t>En tenant compte des zone</w:t>
      </w:r>
      <w:r w:rsidR="001A60A9">
        <w:rPr>
          <w:rFonts w:ascii="Times New Roman" w:hAnsi="Times New Roman"/>
          <w:sz w:val="22"/>
          <w:szCs w:val="22"/>
        </w:rPr>
        <w:t>s</w:t>
      </w:r>
      <w:r w:rsidRPr="00BD45AB">
        <w:rPr>
          <w:rFonts w:ascii="Times New Roman" w:hAnsi="Times New Roman"/>
          <w:sz w:val="22"/>
          <w:szCs w:val="22"/>
        </w:rPr>
        <w:t xml:space="preserve"> d’intervention du </w:t>
      </w:r>
      <w:r w:rsidR="00975398" w:rsidRPr="00BD45AB">
        <w:rPr>
          <w:rFonts w:ascii="Times New Roman" w:hAnsi="Times New Roman"/>
          <w:sz w:val="22"/>
          <w:szCs w:val="22"/>
        </w:rPr>
        <w:t>projet,</w:t>
      </w:r>
      <w:r w:rsidRPr="00BD45AB">
        <w:rPr>
          <w:rFonts w:ascii="Times New Roman" w:hAnsi="Times New Roman"/>
          <w:sz w:val="22"/>
          <w:szCs w:val="22"/>
        </w:rPr>
        <w:t xml:space="preserve"> la répartition des jeunes est la suivante : </w:t>
      </w:r>
    </w:p>
    <w:p w14:paraId="7A3838DC" w14:textId="77777777" w:rsidR="00613DC0" w:rsidRPr="00BD45AB" w:rsidRDefault="00613DC0" w:rsidP="00975398">
      <w:pPr>
        <w:shd w:val="clear" w:color="auto" w:fill="FFFFFF"/>
        <w:spacing w:after="150"/>
        <w:rPr>
          <w:rFonts w:ascii="Times New Roman" w:hAnsi="Times New Roman"/>
          <w:sz w:val="22"/>
          <w:szCs w:val="22"/>
        </w:rPr>
      </w:pPr>
    </w:p>
    <w:tbl>
      <w:tblPr>
        <w:tblStyle w:val="Grilledutableau"/>
        <w:tblW w:w="0" w:type="auto"/>
        <w:jc w:val="center"/>
        <w:tblLook w:val="04A0" w:firstRow="1" w:lastRow="0" w:firstColumn="1" w:lastColumn="0" w:noHBand="0" w:noVBand="1"/>
      </w:tblPr>
      <w:tblGrid>
        <w:gridCol w:w="3612"/>
        <w:gridCol w:w="3613"/>
      </w:tblGrid>
      <w:tr w:rsidR="00613DC0" w:rsidRPr="00BD45AB" w14:paraId="6B7984B1" w14:textId="77777777" w:rsidTr="00613DC0">
        <w:trPr>
          <w:trHeight w:val="1217"/>
          <w:jc w:val="center"/>
        </w:trPr>
        <w:tc>
          <w:tcPr>
            <w:tcW w:w="3612" w:type="dxa"/>
          </w:tcPr>
          <w:p w14:paraId="0714F0FE" w14:textId="77777777" w:rsidR="00613DC0" w:rsidRPr="00BD45AB" w:rsidRDefault="00613DC0" w:rsidP="00475C40">
            <w:pPr>
              <w:spacing w:after="150" w:line="360" w:lineRule="auto"/>
              <w:rPr>
                <w:rFonts w:ascii="Times New Roman" w:eastAsia="Times New Roman" w:hAnsi="Times New Roman" w:cs="Times New Roman"/>
                <w:lang w:eastAsia="fr-FR" w:bidi="fr-FR"/>
              </w:rPr>
            </w:pPr>
            <w:r w:rsidRPr="00BD45AB">
              <w:rPr>
                <w:rFonts w:ascii="Times New Roman" w:eastAsia="Times New Roman" w:hAnsi="Times New Roman" w:cs="Times New Roman"/>
                <w:lang w:eastAsia="fr-FR" w:bidi="fr-FR"/>
              </w:rPr>
              <w:t>Gouvernorat</w:t>
            </w:r>
          </w:p>
        </w:tc>
        <w:tc>
          <w:tcPr>
            <w:tcW w:w="3613" w:type="dxa"/>
          </w:tcPr>
          <w:p w14:paraId="496E000A" w14:textId="42CF27A4" w:rsidR="00613DC0" w:rsidRPr="00BD45AB" w:rsidRDefault="00613DC0" w:rsidP="00DC7D7F">
            <w:pPr>
              <w:spacing w:after="150" w:line="360" w:lineRule="auto"/>
              <w:rPr>
                <w:rFonts w:ascii="Times New Roman" w:eastAsia="Times New Roman" w:hAnsi="Times New Roman" w:cs="Times New Roman"/>
                <w:lang w:eastAsia="fr-FR" w:bidi="fr-FR"/>
              </w:rPr>
            </w:pPr>
            <w:r w:rsidRPr="00BD45AB">
              <w:rPr>
                <w:rFonts w:ascii="Times New Roman" w:eastAsia="Times New Roman" w:hAnsi="Times New Roman" w:cs="Times New Roman"/>
                <w:lang w:eastAsia="fr-FR" w:bidi="fr-FR"/>
              </w:rPr>
              <w:t xml:space="preserve">Nombre des jeunes porteurs des idées </w:t>
            </w:r>
          </w:p>
        </w:tc>
      </w:tr>
      <w:tr w:rsidR="00613DC0" w:rsidRPr="00BD45AB" w14:paraId="77F131ED" w14:textId="77777777" w:rsidTr="00613DC0">
        <w:trPr>
          <w:trHeight w:val="495"/>
          <w:jc w:val="center"/>
        </w:trPr>
        <w:tc>
          <w:tcPr>
            <w:tcW w:w="3612" w:type="dxa"/>
          </w:tcPr>
          <w:p w14:paraId="00B8A789" w14:textId="77777777" w:rsidR="00613DC0" w:rsidRPr="00BD45AB" w:rsidRDefault="00613DC0" w:rsidP="00475C40">
            <w:pPr>
              <w:spacing w:after="150" w:line="360" w:lineRule="auto"/>
              <w:rPr>
                <w:rFonts w:ascii="Times New Roman" w:eastAsia="Times New Roman" w:hAnsi="Times New Roman" w:cs="Times New Roman"/>
                <w:lang w:eastAsia="fr-FR" w:bidi="fr-FR"/>
              </w:rPr>
            </w:pPr>
            <w:r w:rsidRPr="00BD45AB">
              <w:rPr>
                <w:rFonts w:ascii="Times New Roman" w:eastAsia="Times New Roman" w:hAnsi="Times New Roman" w:cs="Times New Roman"/>
                <w:lang w:eastAsia="fr-FR" w:bidi="fr-FR"/>
              </w:rPr>
              <w:t xml:space="preserve">Sidi </w:t>
            </w:r>
            <w:proofErr w:type="spellStart"/>
            <w:r w:rsidRPr="00BD45AB">
              <w:rPr>
                <w:rFonts w:ascii="Times New Roman" w:eastAsia="Times New Roman" w:hAnsi="Times New Roman" w:cs="Times New Roman"/>
                <w:lang w:eastAsia="fr-FR" w:bidi="fr-FR"/>
              </w:rPr>
              <w:t>bouzid</w:t>
            </w:r>
            <w:proofErr w:type="spellEnd"/>
          </w:p>
        </w:tc>
        <w:tc>
          <w:tcPr>
            <w:tcW w:w="3613" w:type="dxa"/>
          </w:tcPr>
          <w:p w14:paraId="46FFE6D8" w14:textId="5B3ECEEF" w:rsidR="00613DC0" w:rsidRPr="00BD45AB" w:rsidRDefault="00645953" w:rsidP="00475C40">
            <w:pPr>
              <w:spacing w:after="150" w:line="360" w:lineRule="auto"/>
              <w:jc w:val="center"/>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10</w:t>
            </w:r>
          </w:p>
        </w:tc>
      </w:tr>
      <w:tr w:rsidR="00613DC0" w:rsidRPr="00BD45AB" w14:paraId="15AEB6EE" w14:textId="77777777" w:rsidTr="00613DC0">
        <w:trPr>
          <w:trHeight w:val="495"/>
          <w:jc w:val="center"/>
        </w:trPr>
        <w:tc>
          <w:tcPr>
            <w:tcW w:w="3612" w:type="dxa"/>
          </w:tcPr>
          <w:p w14:paraId="7B1540AA" w14:textId="77777777" w:rsidR="00613DC0" w:rsidRPr="00BD45AB" w:rsidRDefault="00613DC0" w:rsidP="00475C40">
            <w:pPr>
              <w:spacing w:after="150" w:line="360" w:lineRule="auto"/>
              <w:rPr>
                <w:rFonts w:ascii="Times New Roman" w:eastAsia="Times New Roman" w:hAnsi="Times New Roman" w:cs="Times New Roman"/>
                <w:lang w:eastAsia="fr-FR" w:bidi="fr-FR"/>
              </w:rPr>
            </w:pPr>
            <w:proofErr w:type="spellStart"/>
            <w:r w:rsidRPr="00BD45AB">
              <w:rPr>
                <w:rFonts w:ascii="Times New Roman" w:eastAsia="Times New Roman" w:hAnsi="Times New Roman" w:cs="Times New Roman"/>
                <w:lang w:eastAsia="fr-FR" w:bidi="fr-FR"/>
              </w:rPr>
              <w:t>Kebili</w:t>
            </w:r>
            <w:proofErr w:type="spellEnd"/>
          </w:p>
        </w:tc>
        <w:tc>
          <w:tcPr>
            <w:tcW w:w="3613" w:type="dxa"/>
          </w:tcPr>
          <w:p w14:paraId="795EA56D" w14:textId="29603FB3" w:rsidR="00613DC0" w:rsidRPr="00BD45AB" w:rsidRDefault="00645953" w:rsidP="00475C40">
            <w:pPr>
              <w:spacing w:after="150" w:line="360" w:lineRule="auto"/>
              <w:jc w:val="center"/>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14</w:t>
            </w:r>
          </w:p>
        </w:tc>
      </w:tr>
    </w:tbl>
    <w:p w14:paraId="175B14EB" w14:textId="24219533" w:rsidR="001A6DD4" w:rsidRPr="005509FA" w:rsidRDefault="001A6DD4" w:rsidP="005509FA">
      <w:pPr>
        <w:shd w:val="clear" w:color="auto" w:fill="FFFFFF"/>
        <w:spacing w:after="150"/>
        <w:rPr>
          <w:rFonts w:ascii="Times New Roman" w:hAnsi="Times New Roman"/>
          <w:sz w:val="22"/>
          <w:szCs w:val="22"/>
        </w:rPr>
      </w:pPr>
    </w:p>
    <w:p w14:paraId="1C3E4088" w14:textId="77777777" w:rsidR="00D81857" w:rsidRDefault="00D81857" w:rsidP="009D2CAF">
      <w:pPr>
        <w:pStyle w:val="Titre2"/>
      </w:pPr>
      <w:bookmarkStart w:id="22" w:name="_Ref20657225"/>
      <w:bookmarkStart w:id="23" w:name="_Toc424210169"/>
      <w:bookmarkStart w:id="24" w:name="_Toc528326874"/>
      <w:r>
        <w:t>Activités spécifiques</w:t>
      </w:r>
      <w:bookmarkEnd w:id="22"/>
      <w:bookmarkEnd w:id="23"/>
      <w:bookmarkEnd w:id="24"/>
    </w:p>
    <w:p w14:paraId="52095FD3" w14:textId="5B0E312C" w:rsidR="003574A6" w:rsidRPr="006D0F1A" w:rsidRDefault="00783C9F" w:rsidP="006D0F1A">
      <w:pPr>
        <w:pStyle w:val="Text2"/>
        <w:ind w:left="0"/>
        <w:rPr>
          <w:rFonts w:asciiTheme="majorBidi" w:hAnsiTheme="majorBidi" w:cstheme="majorBidi"/>
          <w:sz w:val="22"/>
          <w:szCs w:val="22"/>
        </w:rPr>
      </w:pPr>
      <w:r>
        <w:rPr>
          <w:rFonts w:asciiTheme="majorBidi" w:hAnsiTheme="majorBidi" w:cstheme="majorBidi"/>
          <w:sz w:val="22"/>
          <w:szCs w:val="22"/>
        </w:rPr>
        <w:t xml:space="preserve">Durant </w:t>
      </w:r>
      <w:r w:rsidR="0084417F" w:rsidRPr="00783C9F">
        <w:rPr>
          <w:rFonts w:asciiTheme="majorBidi" w:hAnsiTheme="majorBidi" w:cstheme="majorBidi"/>
          <w:sz w:val="22"/>
          <w:szCs w:val="22"/>
        </w:rPr>
        <w:t xml:space="preserve">Cette mission </w:t>
      </w:r>
      <w:r>
        <w:rPr>
          <w:rFonts w:asciiTheme="majorBidi" w:hAnsiTheme="majorBidi" w:cstheme="majorBidi"/>
          <w:sz w:val="22"/>
          <w:szCs w:val="22"/>
        </w:rPr>
        <w:t>il faudra exécuter les tâches suivantes :</w:t>
      </w:r>
    </w:p>
    <w:p w14:paraId="5C185DD1" w14:textId="7C18B615" w:rsidR="00586002" w:rsidRPr="00762AA9" w:rsidRDefault="00586002" w:rsidP="006D0F1A">
      <w:pPr>
        <w:rPr>
          <w:rFonts w:ascii="Times New Roman" w:hAnsi="Times New Roman"/>
          <w:b/>
          <w:i/>
          <w:sz w:val="22"/>
          <w:u w:val="single"/>
        </w:rPr>
      </w:pPr>
      <w:r w:rsidRPr="00762AA9">
        <w:rPr>
          <w:rFonts w:ascii="Times New Roman" w:hAnsi="Times New Roman"/>
          <w:b/>
          <w:i/>
          <w:sz w:val="22"/>
          <w:u w:val="single"/>
        </w:rPr>
        <w:t>Tâ</w:t>
      </w:r>
      <w:r w:rsidR="003574A6" w:rsidRPr="00762AA9">
        <w:rPr>
          <w:rFonts w:ascii="Times New Roman" w:hAnsi="Times New Roman"/>
          <w:b/>
          <w:i/>
          <w:sz w:val="22"/>
          <w:u w:val="single"/>
        </w:rPr>
        <w:t>che n°</w:t>
      </w:r>
      <w:r w:rsidR="006D0F1A">
        <w:rPr>
          <w:rFonts w:ascii="Times New Roman" w:hAnsi="Times New Roman"/>
          <w:b/>
          <w:i/>
          <w:sz w:val="22"/>
          <w:u w:val="single"/>
        </w:rPr>
        <w:t>1</w:t>
      </w:r>
      <w:r w:rsidR="003574A6" w:rsidRPr="00762AA9">
        <w:rPr>
          <w:rFonts w:ascii="Times New Roman" w:hAnsi="Times New Roman"/>
          <w:b/>
          <w:i/>
          <w:sz w:val="22"/>
          <w:u w:val="single"/>
        </w:rPr>
        <w:t xml:space="preserve"> : </w:t>
      </w:r>
      <w:r w:rsidR="00E03074" w:rsidRPr="00762AA9">
        <w:rPr>
          <w:rFonts w:ascii="Times New Roman" w:hAnsi="Times New Roman"/>
          <w:b/>
          <w:i/>
          <w:sz w:val="22"/>
          <w:u w:val="single"/>
        </w:rPr>
        <w:t xml:space="preserve">Présenter </w:t>
      </w:r>
      <w:r w:rsidR="00924BA5" w:rsidRPr="00762AA9">
        <w:rPr>
          <w:rFonts w:ascii="Times New Roman" w:hAnsi="Times New Roman"/>
          <w:b/>
          <w:i/>
          <w:sz w:val="22"/>
          <w:u w:val="single"/>
        </w:rPr>
        <w:t xml:space="preserve">le </w:t>
      </w:r>
      <w:r w:rsidR="003574A6" w:rsidRPr="00762AA9">
        <w:rPr>
          <w:rFonts w:ascii="Times New Roman" w:hAnsi="Times New Roman"/>
          <w:b/>
          <w:i/>
          <w:sz w:val="22"/>
          <w:u w:val="single"/>
        </w:rPr>
        <w:t xml:space="preserve">Thème Financier </w:t>
      </w:r>
    </w:p>
    <w:p w14:paraId="321312DC" w14:textId="58B05592" w:rsidR="00924BA5" w:rsidRPr="00762AA9" w:rsidRDefault="00762AA9" w:rsidP="00586002">
      <w:pPr>
        <w:rPr>
          <w:rFonts w:ascii="Times New Roman" w:hAnsi="Times New Roman"/>
          <w:bCs/>
          <w:iCs/>
          <w:sz w:val="24"/>
          <w:szCs w:val="24"/>
        </w:rPr>
      </w:pPr>
      <w:r w:rsidRPr="00762AA9">
        <w:rPr>
          <w:rFonts w:ascii="Times New Roman" w:hAnsi="Times New Roman"/>
          <w:bCs/>
          <w:iCs/>
          <w:sz w:val="24"/>
          <w:szCs w:val="24"/>
        </w:rPr>
        <w:t xml:space="preserve">Il est nécessaire de </w:t>
      </w:r>
      <w:r w:rsidR="001A60A9">
        <w:rPr>
          <w:rFonts w:ascii="Times New Roman" w:hAnsi="Times New Roman"/>
          <w:bCs/>
          <w:iCs/>
          <w:sz w:val="24"/>
          <w:szCs w:val="24"/>
        </w:rPr>
        <w:t xml:space="preserve">présenter aux </w:t>
      </w:r>
      <w:r w:rsidR="00645953">
        <w:rPr>
          <w:rFonts w:ascii="Times New Roman" w:hAnsi="Times New Roman"/>
          <w:bCs/>
          <w:iCs/>
          <w:sz w:val="24"/>
          <w:szCs w:val="24"/>
        </w:rPr>
        <w:t xml:space="preserve">24 </w:t>
      </w:r>
      <w:r w:rsidR="001A60A9">
        <w:rPr>
          <w:rFonts w:ascii="Times New Roman" w:hAnsi="Times New Roman"/>
          <w:bCs/>
          <w:iCs/>
          <w:sz w:val="24"/>
          <w:szCs w:val="24"/>
        </w:rPr>
        <w:t>j</w:t>
      </w:r>
      <w:r>
        <w:rPr>
          <w:rFonts w:ascii="Times New Roman" w:hAnsi="Times New Roman"/>
          <w:bCs/>
          <w:iCs/>
          <w:sz w:val="24"/>
          <w:szCs w:val="24"/>
        </w:rPr>
        <w:t>eunes entrepreneurs concernés par cette mission :</w:t>
      </w:r>
    </w:p>
    <w:p w14:paraId="64C3DECC" w14:textId="33E357A4" w:rsidR="004A1341" w:rsidRDefault="00762AA9" w:rsidP="00762AA9">
      <w:pPr>
        <w:pStyle w:val="Paragraphedeliste"/>
        <w:numPr>
          <w:ilvl w:val="0"/>
          <w:numId w:val="28"/>
        </w:numPr>
        <w:spacing w:line="360" w:lineRule="auto"/>
        <w:rPr>
          <w:rFonts w:ascii="Times New Roman" w:hAnsi="Times New Roman"/>
        </w:rPr>
      </w:pPr>
      <w:r>
        <w:rPr>
          <w:rFonts w:ascii="Times New Roman" w:hAnsi="Times New Roman"/>
        </w:rPr>
        <w:t xml:space="preserve">Les différents </w:t>
      </w:r>
      <w:r w:rsidR="004A1341">
        <w:rPr>
          <w:rFonts w:ascii="Times New Roman" w:hAnsi="Times New Roman"/>
        </w:rPr>
        <w:t>Mécanisme</w:t>
      </w:r>
      <w:r w:rsidR="004A1341" w:rsidRPr="004A1341">
        <w:rPr>
          <w:rFonts w:ascii="Times New Roman" w:hAnsi="Times New Roman"/>
        </w:rPr>
        <w:t xml:space="preserve"> de financement </w:t>
      </w:r>
    </w:p>
    <w:p w14:paraId="33A5FD07" w14:textId="4CC3969F" w:rsidR="00762AA9" w:rsidRDefault="00762AA9" w:rsidP="00762AA9">
      <w:pPr>
        <w:pStyle w:val="Paragraphedeliste"/>
        <w:numPr>
          <w:ilvl w:val="0"/>
          <w:numId w:val="28"/>
        </w:numPr>
        <w:spacing w:line="360" w:lineRule="auto"/>
        <w:rPr>
          <w:rFonts w:ascii="Times New Roman" w:hAnsi="Times New Roman"/>
        </w:rPr>
      </w:pPr>
      <w:r>
        <w:rPr>
          <w:rFonts w:ascii="Times New Roman" w:hAnsi="Times New Roman"/>
        </w:rPr>
        <w:t>Orienter les bénéficiaires aux schémas de financement les plus adéquats pour leurs projets.</w:t>
      </w:r>
    </w:p>
    <w:p w14:paraId="604E770F" w14:textId="77777777" w:rsidR="00762AA9" w:rsidRPr="001A60A9" w:rsidRDefault="00762AA9" w:rsidP="001A60A9">
      <w:pPr>
        <w:rPr>
          <w:rFonts w:ascii="Times New Roman" w:hAnsi="Times New Roman"/>
        </w:rPr>
      </w:pPr>
    </w:p>
    <w:p w14:paraId="1A16AE51" w14:textId="4E54C80D" w:rsidR="00924BA5" w:rsidRPr="00762AA9" w:rsidRDefault="006D0F1A" w:rsidP="00762AA9">
      <w:pPr>
        <w:rPr>
          <w:rFonts w:ascii="Times New Roman" w:hAnsi="Times New Roman"/>
          <w:b/>
          <w:i/>
          <w:sz w:val="22"/>
          <w:u w:val="single"/>
        </w:rPr>
      </w:pPr>
      <w:bookmarkStart w:id="25" w:name="_Ref530906824"/>
      <w:bookmarkStart w:id="26" w:name="_Toc424210170"/>
      <w:bookmarkStart w:id="27" w:name="_Toc528326875"/>
      <w:r>
        <w:rPr>
          <w:rFonts w:ascii="Times New Roman" w:hAnsi="Times New Roman"/>
          <w:b/>
          <w:i/>
          <w:sz w:val="22"/>
          <w:u w:val="single"/>
        </w:rPr>
        <w:t>Tâche n°2</w:t>
      </w:r>
      <w:r w:rsidR="00D91CCF" w:rsidRPr="00762AA9">
        <w:rPr>
          <w:rFonts w:ascii="Times New Roman" w:hAnsi="Times New Roman"/>
          <w:b/>
          <w:i/>
          <w:sz w:val="22"/>
          <w:u w:val="single"/>
        </w:rPr>
        <w:t xml:space="preserve"> : </w:t>
      </w:r>
      <w:r w:rsidR="004A1341" w:rsidRPr="00762AA9">
        <w:rPr>
          <w:rFonts w:ascii="Times New Roman" w:hAnsi="Times New Roman"/>
          <w:b/>
          <w:i/>
          <w:sz w:val="22"/>
          <w:u w:val="single"/>
        </w:rPr>
        <w:t>Elaboration des plans d'affaires</w:t>
      </w:r>
    </w:p>
    <w:p w14:paraId="0D0FF577" w14:textId="4059C5BD" w:rsidR="004A1341" w:rsidRPr="00924BA5" w:rsidRDefault="004A1341" w:rsidP="004A1341">
      <w:pPr>
        <w:pStyle w:val="Standard"/>
        <w:numPr>
          <w:ilvl w:val="0"/>
          <w:numId w:val="27"/>
        </w:numPr>
        <w:shd w:val="clear" w:color="auto" w:fill="FFFFFF"/>
        <w:spacing w:after="150" w:line="240" w:lineRule="auto"/>
        <w:rPr>
          <w:rFonts w:asciiTheme="majorBidi" w:hAnsiTheme="majorBidi" w:cstheme="majorBidi"/>
          <w:sz w:val="24"/>
          <w:szCs w:val="24"/>
        </w:rPr>
      </w:pPr>
      <w:r w:rsidRPr="00924BA5">
        <w:rPr>
          <w:rFonts w:asciiTheme="majorBidi" w:hAnsiTheme="majorBidi" w:cstheme="majorBidi"/>
          <w:sz w:val="24"/>
          <w:szCs w:val="24"/>
        </w:rPr>
        <w:t>La formalisation du business plan</w:t>
      </w:r>
    </w:p>
    <w:p w14:paraId="38489998" w14:textId="6A184A86" w:rsidR="004A1341" w:rsidRPr="00924BA5" w:rsidRDefault="004A1341" w:rsidP="004A1341">
      <w:pPr>
        <w:pStyle w:val="Standard"/>
        <w:numPr>
          <w:ilvl w:val="0"/>
          <w:numId w:val="27"/>
        </w:numPr>
        <w:shd w:val="clear" w:color="auto" w:fill="FFFFFF"/>
        <w:spacing w:after="150" w:line="240" w:lineRule="auto"/>
        <w:rPr>
          <w:rFonts w:asciiTheme="majorBidi" w:hAnsiTheme="majorBidi" w:cstheme="majorBidi"/>
          <w:sz w:val="24"/>
          <w:szCs w:val="24"/>
        </w:rPr>
      </w:pPr>
      <w:r w:rsidRPr="00924BA5">
        <w:rPr>
          <w:rFonts w:asciiTheme="majorBidi" w:hAnsiTheme="majorBidi" w:cstheme="majorBidi"/>
          <w:sz w:val="24"/>
          <w:szCs w:val="24"/>
        </w:rPr>
        <w:t>La réalisation du prévisionnel financier</w:t>
      </w:r>
    </w:p>
    <w:p w14:paraId="54391B02" w14:textId="010B2037" w:rsidR="004A1341" w:rsidRPr="00924BA5" w:rsidRDefault="004A1341" w:rsidP="004A1341">
      <w:pPr>
        <w:pStyle w:val="Standard"/>
        <w:numPr>
          <w:ilvl w:val="0"/>
          <w:numId w:val="27"/>
        </w:numPr>
        <w:shd w:val="clear" w:color="auto" w:fill="FFFFFF"/>
        <w:spacing w:after="150" w:line="240" w:lineRule="auto"/>
        <w:rPr>
          <w:rFonts w:asciiTheme="majorBidi" w:hAnsiTheme="majorBidi" w:cstheme="majorBidi"/>
          <w:sz w:val="24"/>
          <w:szCs w:val="24"/>
        </w:rPr>
      </w:pPr>
      <w:r w:rsidRPr="00924BA5">
        <w:rPr>
          <w:rFonts w:asciiTheme="majorBidi" w:hAnsiTheme="majorBidi" w:cstheme="majorBidi"/>
          <w:sz w:val="24"/>
          <w:szCs w:val="24"/>
        </w:rPr>
        <w:t>La réalisation du plan de trésorerie</w:t>
      </w:r>
    </w:p>
    <w:p w14:paraId="2DCDFDCF" w14:textId="5030E73F" w:rsidR="004A1341" w:rsidRPr="00924BA5" w:rsidRDefault="004A1341" w:rsidP="004A1341">
      <w:pPr>
        <w:pStyle w:val="Standard"/>
        <w:numPr>
          <w:ilvl w:val="0"/>
          <w:numId w:val="27"/>
        </w:numPr>
        <w:shd w:val="clear" w:color="auto" w:fill="FFFFFF"/>
        <w:spacing w:after="150" w:line="240" w:lineRule="auto"/>
        <w:rPr>
          <w:rFonts w:asciiTheme="majorBidi" w:hAnsiTheme="majorBidi" w:cstheme="majorBidi"/>
          <w:sz w:val="24"/>
          <w:szCs w:val="24"/>
        </w:rPr>
      </w:pPr>
      <w:r w:rsidRPr="00924BA5">
        <w:rPr>
          <w:rFonts w:asciiTheme="majorBidi" w:hAnsiTheme="majorBidi" w:cstheme="majorBidi"/>
          <w:sz w:val="24"/>
          <w:szCs w:val="24"/>
        </w:rPr>
        <w:t>Les choix stratégiques.</w:t>
      </w:r>
    </w:p>
    <w:p w14:paraId="559B1B70" w14:textId="62E55447" w:rsidR="0025442E" w:rsidRPr="001F2CAE" w:rsidRDefault="004A1341" w:rsidP="001F2CAE">
      <w:pPr>
        <w:pStyle w:val="Standard"/>
        <w:numPr>
          <w:ilvl w:val="0"/>
          <w:numId w:val="27"/>
        </w:numPr>
        <w:shd w:val="clear" w:color="auto" w:fill="FFFFFF"/>
        <w:spacing w:after="150" w:line="240" w:lineRule="auto"/>
        <w:rPr>
          <w:rFonts w:asciiTheme="majorBidi" w:hAnsiTheme="majorBidi" w:cstheme="majorBidi"/>
          <w:sz w:val="24"/>
          <w:szCs w:val="24"/>
        </w:rPr>
      </w:pPr>
      <w:r w:rsidRPr="00924BA5">
        <w:rPr>
          <w:rFonts w:asciiTheme="majorBidi" w:hAnsiTheme="majorBidi" w:cstheme="majorBidi"/>
          <w:sz w:val="24"/>
          <w:szCs w:val="24"/>
        </w:rPr>
        <w:t>Les dossiers techniques et financiers associés aux projets.</w:t>
      </w:r>
    </w:p>
    <w:p w14:paraId="190C3908" w14:textId="2761BCF3" w:rsidR="00D81857" w:rsidRPr="0063749B" w:rsidRDefault="00D81857" w:rsidP="009D2CAF">
      <w:pPr>
        <w:pStyle w:val="Titre2"/>
      </w:pPr>
      <w:r>
        <w:t>Gestion du projet</w:t>
      </w:r>
      <w:bookmarkEnd w:id="25"/>
      <w:bookmarkEnd w:id="26"/>
      <w:bookmarkEnd w:id="27"/>
    </w:p>
    <w:p w14:paraId="04F4A07B" w14:textId="77777777" w:rsidR="00D81857" w:rsidRPr="0063749B" w:rsidRDefault="00D81857" w:rsidP="008D141B">
      <w:pPr>
        <w:pStyle w:val="Titre3"/>
        <w:keepNext w:val="0"/>
      </w:pPr>
      <w:r>
        <w:t>Organe responsable</w:t>
      </w:r>
    </w:p>
    <w:p w14:paraId="6962DF51" w14:textId="21C46028" w:rsidR="00293C2A" w:rsidRPr="0063749B" w:rsidRDefault="00E42F2E" w:rsidP="008D141B">
      <w:pPr>
        <w:rPr>
          <w:rFonts w:ascii="Times New Roman" w:hAnsi="Times New Roman"/>
          <w:sz w:val="22"/>
          <w:szCs w:val="22"/>
        </w:rPr>
      </w:pPr>
      <w:r>
        <w:rPr>
          <w:rFonts w:ascii="Times New Roman" w:hAnsi="Times New Roman"/>
          <w:sz w:val="22"/>
        </w:rPr>
        <w:t xml:space="preserve">Institut de la Coopération Universitaire – ICU </w:t>
      </w:r>
      <w:proofErr w:type="spellStart"/>
      <w:r>
        <w:rPr>
          <w:rFonts w:ascii="Times New Roman" w:hAnsi="Times New Roman"/>
          <w:sz w:val="22"/>
        </w:rPr>
        <w:t>Onlus</w:t>
      </w:r>
      <w:proofErr w:type="spellEnd"/>
    </w:p>
    <w:p w14:paraId="111E1938" w14:textId="2E8935C4" w:rsidR="00D81857" w:rsidRDefault="00B35EAA" w:rsidP="004C2EA0">
      <w:pPr>
        <w:pStyle w:val="Titre1"/>
        <w:numPr>
          <w:ilvl w:val="0"/>
          <w:numId w:val="3"/>
        </w:numPr>
      </w:pPr>
      <w:bookmarkStart w:id="28" w:name="_Toc424210171"/>
      <w:bookmarkStart w:id="29" w:name="_Toc528326876"/>
      <w:r>
        <w:t>ADMISSION</w:t>
      </w:r>
      <w:r w:rsidR="00D81857">
        <w:t xml:space="preserve"> ET CALENDRIER</w:t>
      </w:r>
      <w:bookmarkEnd w:id="28"/>
      <w:bookmarkEnd w:id="29"/>
    </w:p>
    <w:p w14:paraId="2636A1D7" w14:textId="24A2C6EB" w:rsidR="00C55233" w:rsidRDefault="00B35EAA" w:rsidP="00C55233">
      <w:pPr>
        <w:pStyle w:val="Titre2"/>
      </w:pPr>
      <w:r>
        <w:t>Critères d’admission</w:t>
      </w:r>
      <w:r w:rsidR="00C55233">
        <w:t> :</w:t>
      </w:r>
    </w:p>
    <w:p w14:paraId="725A4341" w14:textId="38665428" w:rsidR="00C55233" w:rsidRPr="003B631A" w:rsidRDefault="00B35EAA" w:rsidP="00B35EAA">
      <w:pPr>
        <w:pStyle w:val="Text2"/>
        <w:numPr>
          <w:ilvl w:val="0"/>
          <w:numId w:val="27"/>
        </w:numPr>
        <w:rPr>
          <w:rFonts w:ascii="Times New Roman" w:hAnsi="Times New Roman"/>
          <w:sz w:val="22"/>
          <w:szCs w:val="22"/>
        </w:rPr>
      </w:pPr>
      <w:r w:rsidRPr="003B631A">
        <w:rPr>
          <w:rFonts w:ascii="Times New Roman" w:hAnsi="Times New Roman"/>
          <w:sz w:val="22"/>
          <w:szCs w:val="22"/>
        </w:rPr>
        <w:t xml:space="preserve">Société morale ayant une expérience approuvée </w:t>
      </w:r>
      <w:r w:rsidR="003B631A" w:rsidRPr="003B631A">
        <w:rPr>
          <w:rFonts w:ascii="Times New Roman" w:hAnsi="Times New Roman"/>
          <w:sz w:val="22"/>
          <w:szCs w:val="22"/>
        </w:rPr>
        <w:t>d’un</w:t>
      </w:r>
      <w:r w:rsidRPr="003B631A">
        <w:rPr>
          <w:rFonts w:ascii="Times New Roman" w:hAnsi="Times New Roman"/>
          <w:sz w:val="22"/>
          <w:szCs w:val="22"/>
        </w:rPr>
        <w:t xml:space="preserve"> </w:t>
      </w:r>
      <w:r w:rsidRPr="003B631A">
        <w:rPr>
          <w:rFonts w:ascii="Times New Roman" w:hAnsi="Times New Roman"/>
          <w:b/>
          <w:sz w:val="22"/>
          <w:szCs w:val="22"/>
        </w:rPr>
        <w:t>mini</w:t>
      </w:r>
      <w:r w:rsidR="003B631A" w:rsidRPr="003B631A">
        <w:rPr>
          <w:rFonts w:ascii="Times New Roman" w:hAnsi="Times New Roman"/>
          <w:b/>
          <w:sz w:val="22"/>
          <w:szCs w:val="22"/>
        </w:rPr>
        <w:t>m</w:t>
      </w:r>
      <w:r w:rsidRPr="003B631A">
        <w:rPr>
          <w:rFonts w:ascii="Times New Roman" w:hAnsi="Times New Roman"/>
          <w:b/>
          <w:sz w:val="22"/>
          <w:szCs w:val="22"/>
        </w:rPr>
        <w:t xml:space="preserve">um </w:t>
      </w:r>
      <w:r w:rsidR="003B631A" w:rsidRPr="003B631A">
        <w:rPr>
          <w:rFonts w:ascii="Times New Roman" w:hAnsi="Times New Roman"/>
          <w:b/>
          <w:sz w:val="22"/>
          <w:szCs w:val="22"/>
        </w:rPr>
        <w:t>de</w:t>
      </w:r>
      <w:r w:rsidRPr="003B631A">
        <w:rPr>
          <w:rFonts w:ascii="Times New Roman" w:hAnsi="Times New Roman"/>
          <w:b/>
          <w:sz w:val="22"/>
          <w:szCs w:val="22"/>
        </w:rPr>
        <w:t xml:space="preserve"> 3 ans</w:t>
      </w:r>
      <w:r w:rsidRPr="003B631A">
        <w:rPr>
          <w:rFonts w:ascii="Times New Roman" w:hAnsi="Times New Roman"/>
          <w:sz w:val="22"/>
          <w:szCs w:val="22"/>
        </w:rPr>
        <w:t xml:space="preserve"> </w:t>
      </w:r>
      <w:r w:rsidR="00C55233" w:rsidRPr="003B631A">
        <w:rPr>
          <w:rFonts w:ascii="Times New Roman" w:hAnsi="Times New Roman"/>
          <w:sz w:val="22"/>
          <w:szCs w:val="22"/>
        </w:rPr>
        <w:t xml:space="preserve">en accompagnement </w:t>
      </w:r>
      <w:r w:rsidR="00C2063C" w:rsidRPr="003B631A">
        <w:rPr>
          <w:rFonts w:ascii="Times New Roman" w:hAnsi="Times New Roman"/>
          <w:sz w:val="22"/>
          <w:szCs w:val="22"/>
        </w:rPr>
        <w:t>des entrepreneurs dans le cadre des projets de coopération.</w:t>
      </w:r>
    </w:p>
    <w:p w14:paraId="0949819C" w14:textId="5F79670D" w:rsidR="00C2063C" w:rsidRDefault="00B35EAA" w:rsidP="00660627">
      <w:pPr>
        <w:pStyle w:val="Text2"/>
        <w:numPr>
          <w:ilvl w:val="0"/>
          <w:numId w:val="27"/>
        </w:numPr>
        <w:rPr>
          <w:rFonts w:ascii="Times New Roman" w:hAnsi="Times New Roman"/>
          <w:sz w:val="22"/>
          <w:szCs w:val="22"/>
        </w:rPr>
      </w:pPr>
      <w:r w:rsidRPr="003B631A">
        <w:rPr>
          <w:rFonts w:ascii="Times New Roman" w:hAnsi="Times New Roman"/>
          <w:sz w:val="22"/>
          <w:szCs w:val="22"/>
        </w:rPr>
        <w:t xml:space="preserve">Société disposant </w:t>
      </w:r>
      <w:r w:rsidR="003B631A" w:rsidRPr="003B631A">
        <w:rPr>
          <w:rFonts w:ascii="Times New Roman" w:hAnsi="Times New Roman"/>
          <w:b/>
          <w:bCs/>
          <w:sz w:val="22"/>
          <w:szCs w:val="22"/>
        </w:rPr>
        <w:t>d’un</w:t>
      </w:r>
      <w:r w:rsidRPr="003B631A">
        <w:rPr>
          <w:rFonts w:ascii="Times New Roman" w:hAnsi="Times New Roman"/>
          <w:b/>
          <w:bCs/>
          <w:sz w:val="22"/>
          <w:szCs w:val="22"/>
        </w:rPr>
        <w:t xml:space="preserve"> minimum de </w:t>
      </w:r>
      <w:r w:rsidR="00431429">
        <w:rPr>
          <w:rFonts w:ascii="Times New Roman" w:hAnsi="Times New Roman"/>
          <w:b/>
          <w:bCs/>
          <w:sz w:val="22"/>
          <w:szCs w:val="22"/>
        </w:rPr>
        <w:t>3</w:t>
      </w:r>
      <w:r w:rsidRPr="003B631A">
        <w:rPr>
          <w:rFonts w:ascii="Times New Roman" w:hAnsi="Times New Roman"/>
          <w:b/>
          <w:bCs/>
          <w:sz w:val="22"/>
          <w:szCs w:val="22"/>
        </w:rPr>
        <w:t xml:space="preserve"> coach</w:t>
      </w:r>
      <w:r w:rsidR="0030451B" w:rsidRPr="003B631A">
        <w:rPr>
          <w:rFonts w:ascii="Times New Roman" w:hAnsi="Times New Roman"/>
          <w:b/>
          <w:bCs/>
          <w:sz w:val="22"/>
          <w:szCs w:val="22"/>
        </w:rPr>
        <w:t>s</w:t>
      </w:r>
      <w:r w:rsidRPr="003B631A">
        <w:rPr>
          <w:rFonts w:ascii="Times New Roman" w:hAnsi="Times New Roman"/>
          <w:b/>
          <w:bCs/>
          <w:sz w:val="22"/>
          <w:szCs w:val="22"/>
        </w:rPr>
        <w:t xml:space="preserve"> </w:t>
      </w:r>
      <w:r w:rsidR="0030451B" w:rsidRPr="003B631A">
        <w:rPr>
          <w:rFonts w:ascii="Times New Roman" w:hAnsi="Times New Roman"/>
          <w:b/>
          <w:bCs/>
          <w:sz w:val="22"/>
          <w:szCs w:val="22"/>
        </w:rPr>
        <w:t>accompagnateurs</w:t>
      </w:r>
      <w:r w:rsidR="00C13C17">
        <w:rPr>
          <w:rFonts w:ascii="Times New Roman" w:hAnsi="Times New Roman"/>
          <w:b/>
          <w:bCs/>
          <w:sz w:val="22"/>
          <w:szCs w:val="22"/>
        </w:rPr>
        <w:t xml:space="preserve"> sur </w:t>
      </w:r>
      <w:proofErr w:type="gramStart"/>
      <w:r w:rsidR="00C13C17">
        <w:rPr>
          <w:rFonts w:ascii="Times New Roman" w:hAnsi="Times New Roman"/>
          <w:b/>
          <w:bCs/>
          <w:sz w:val="22"/>
          <w:szCs w:val="22"/>
        </w:rPr>
        <w:t xml:space="preserve">terrain </w:t>
      </w:r>
      <w:r w:rsidR="003B631A">
        <w:rPr>
          <w:rFonts w:ascii="Times New Roman" w:hAnsi="Times New Roman"/>
          <w:sz w:val="22"/>
          <w:szCs w:val="22"/>
        </w:rPr>
        <w:t>,</w:t>
      </w:r>
      <w:proofErr w:type="gramEnd"/>
      <w:r w:rsidR="003B631A">
        <w:rPr>
          <w:rFonts w:ascii="Times New Roman" w:hAnsi="Times New Roman"/>
          <w:sz w:val="22"/>
          <w:szCs w:val="22"/>
        </w:rPr>
        <w:t xml:space="preserve"> </w:t>
      </w:r>
      <w:r w:rsidR="00431429">
        <w:rPr>
          <w:rFonts w:ascii="Times New Roman" w:hAnsi="Times New Roman"/>
          <w:sz w:val="22"/>
          <w:szCs w:val="22"/>
        </w:rPr>
        <w:t>un</w:t>
      </w:r>
      <w:r w:rsidR="003B631A">
        <w:rPr>
          <w:rFonts w:ascii="Times New Roman" w:hAnsi="Times New Roman"/>
          <w:sz w:val="22"/>
          <w:szCs w:val="22"/>
        </w:rPr>
        <w:t xml:space="preserve"> à Sidi B</w:t>
      </w:r>
      <w:r w:rsidR="0030451B" w:rsidRPr="003B631A">
        <w:rPr>
          <w:rFonts w:ascii="Times New Roman" w:hAnsi="Times New Roman"/>
          <w:sz w:val="22"/>
          <w:szCs w:val="22"/>
        </w:rPr>
        <w:t xml:space="preserve">ouzid et </w:t>
      </w:r>
      <w:r w:rsidR="00431429">
        <w:rPr>
          <w:rFonts w:ascii="Times New Roman" w:hAnsi="Times New Roman"/>
          <w:sz w:val="22"/>
          <w:szCs w:val="22"/>
        </w:rPr>
        <w:t>deux</w:t>
      </w:r>
      <w:r w:rsidR="0030451B" w:rsidRPr="003B631A">
        <w:rPr>
          <w:rFonts w:ascii="Times New Roman" w:hAnsi="Times New Roman"/>
          <w:sz w:val="22"/>
          <w:szCs w:val="22"/>
        </w:rPr>
        <w:t xml:space="preserve"> à Kébili pour mener cette mission d’accompagnement en présentiel </w:t>
      </w:r>
      <w:r w:rsidR="006853F5" w:rsidRPr="003B631A">
        <w:rPr>
          <w:rFonts w:ascii="Times New Roman" w:hAnsi="Times New Roman"/>
          <w:sz w:val="22"/>
          <w:szCs w:val="22"/>
        </w:rPr>
        <w:t>(à</w:t>
      </w:r>
      <w:r w:rsidR="0030451B" w:rsidRPr="003B631A">
        <w:rPr>
          <w:rFonts w:ascii="Times New Roman" w:hAnsi="Times New Roman"/>
          <w:sz w:val="22"/>
          <w:szCs w:val="22"/>
        </w:rPr>
        <w:t xml:space="preserve"> transmettre les cv des accompagnateurs proposés)</w:t>
      </w:r>
    </w:p>
    <w:p w14:paraId="5AC00C13" w14:textId="7C6FCBA9" w:rsidR="00FB51D0" w:rsidRPr="00A573E1" w:rsidRDefault="00FB51D0" w:rsidP="000938E7">
      <w:pPr>
        <w:pStyle w:val="Listepuces"/>
        <w:numPr>
          <w:ilvl w:val="0"/>
          <w:numId w:val="0"/>
        </w:numPr>
        <w:ind w:left="360"/>
        <w:rPr>
          <w:b/>
          <w:bCs/>
          <w:color w:val="0070C0"/>
        </w:rPr>
      </w:pPr>
      <w:r w:rsidRPr="00A573E1">
        <w:rPr>
          <w:b/>
          <w:bCs/>
          <w:color w:val="0070C0"/>
        </w:rPr>
        <w:lastRenderedPageBreak/>
        <w:t>Les soumissionnaires avec un projet de contrat en cours avec ICU ne seront pas recevables.</w:t>
      </w:r>
    </w:p>
    <w:p w14:paraId="4ABA374F" w14:textId="2CEE5DD5" w:rsidR="00D81857" w:rsidRPr="0063749B" w:rsidRDefault="00D81857" w:rsidP="004C2EA0">
      <w:pPr>
        <w:pStyle w:val="Titre2"/>
      </w:pPr>
      <w:bookmarkStart w:id="30" w:name="_Toc424210172"/>
      <w:bookmarkStart w:id="31" w:name="_Toc528326877"/>
      <w:r>
        <w:t>Lieu(x) d'exécution</w:t>
      </w:r>
      <w:bookmarkEnd w:id="30"/>
      <w:bookmarkEnd w:id="31"/>
    </w:p>
    <w:p w14:paraId="55A60817" w14:textId="2F2ED3BF" w:rsidR="00293C2A" w:rsidRPr="0058715C" w:rsidRDefault="0058715C" w:rsidP="00C2063C">
      <w:pPr>
        <w:rPr>
          <w:rFonts w:ascii="Times New Roman" w:hAnsi="Times New Roman"/>
          <w:sz w:val="22"/>
        </w:rPr>
      </w:pPr>
      <w:r w:rsidRPr="0058715C">
        <w:rPr>
          <w:rFonts w:ascii="Times New Roman" w:hAnsi="Times New Roman"/>
          <w:sz w:val="22"/>
        </w:rPr>
        <w:t>D</w:t>
      </w:r>
      <w:r w:rsidR="00293C2A" w:rsidRPr="0058715C">
        <w:rPr>
          <w:rFonts w:ascii="Times New Roman" w:hAnsi="Times New Roman"/>
          <w:sz w:val="22"/>
        </w:rPr>
        <w:t>ans les gouvernorats zones d’intervention</w:t>
      </w:r>
      <w:r w:rsidR="00C2063C">
        <w:rPr>
          <w:rFonts w:ascii="Times New Roman" w:hAnsi="Times New Roman"/>
          <w:sz w:val="22"/>
        </w:rPr>
        <w:t xml:space="preserve"> du projet : S</w:t>
      </w:r>
      <w:r w:rsidR="001A60A9">
        <w:rPr>
          <w:rFonts w:ascii="Times New Roman" w:hAnsi="Times New Roman"/>
          <w:sz w:val="22"/>
        </w:rPr>
        <w:t>idi Bouzid et</w:t>
      </w:r>
      <w:r w:rsidR="00634D95" w:rsidRPr="0058715C">
        <w:rPr>
          <w:rFonts w:ascii="Times New Roman" w:hAnsi="Times New Roman"/>
          <w:sz w:val="22"/>
        </w:rPr>
        <w:t xml:space="preserve"> </w:t>
      </w:r>
      <w:proofErr w:type="spellStart"/>
      <w:r w:rsidR="00634D95" w:rsidRPr="0058715C">
        <w:rPr>
          <w:rFonts w:ascii="Times New Roman" w:hAnsi="Times New Roman"/>
          <w:sz w:val="22"/>
        </w:rPr>
        <w:t>Kebili</w:t>
      </w:r>
      <w:proofErr w:type="spellEnd"/>
      <w:r w:rsidR="00634D95" w:rsidRPr="0058715C">
        <w:rPr>
          <w:rFonts w:ascii="Times New Roman" w:hAnsi="Times New Roman"/>
          <w:sz w:val="22"/>
        </w:rPr>
        <w:t>.</w:t>
      </w:r>
    </w:p>
    <w:p w14:paraId="5D912BCD" w14:textId="77777777" w:rsidR="00D81857" w:rsidRPr="0030451B" w:rsidRDefault="00875B1B" w:rsidP="009D2CAF">
      <w:pPr>
        <w:pStyle w:val="Titre2"/>
      </w:pPr>
      <w:bookmarkStart w:id="32" w:name="_Toc424210173"/>
      <w:bookmarkStart w:id="33" w:name="_Toc528326878"/>
      <w:r w:rsidRPr="0030451B">
        <w:t>Date de commencement et période de mise en œuvre des tâches</w:t>
      </w:r>
      <w:bookmarkEnd w:id="32"/>
      <w:bookmarkEnd w:id="33"/>
    </w:p>
    <w:p w14:paraId="2CDF1E61" w14:textId="19AD2CF4" w:rsidR="005D5086" w:rsidRDefault="00D81857" w:rsidP="0030451B">
      <w:pPr>
        <w:rPr>
          <w:rFonts w:ascii="Times New Roman" w:hAnsi="Times New Roman"/>
          <w:sz w:val="22"/>
          <w:szCs w:val="22"/>
        </w:rPr>
      </w:pPr>
      <w:r w:rsidRPr="0030451B">
        <w:rPr>
          <w:rFonts w:ascii="Times New Roman" w:hAnsi="Times New Roman"/>
          <w:sz w:val="22"/>
        </w:rPr>
        <w:t>La date de com</w:t>
      </w:r>
      <w:r w:rsidR="00C4635D" w:rsidRPr="0030451B">
        <w:rPr>
          <w:rFonts w:ascii="Times New Roman" w:hAnsi="Times New Roman"/>
          <w:sz w:val="22"/>
        </w:rPr>
        <w:t xml:space="preserve">mencement prévue est fixée </w:t>
      </w:r>
      <w:r w:rsidR="00C55233" w:rsidRPr="0030451B">
        <w:rPr>
          <w:rFonts w:ascii="Times New Roman" w:hAnsi="Times New Roman"/>
          <w:sz w:val="22"/>
        </w:rPr>
        <w:t xml:space="preserve">au </w:t>
      </w:r>
      <w:r w:rsidR="00431429">
        <w:rPr>
          <w:rFonts w:ascii="Times New Roman" w:hAnsi="Times New Roman"/>
          <w:sz w:val="22"/>
        </w:rPr>
        <w:t>03 juillet 2023</w:t>
      </w:r>
      <w:r w:rsidRPr="0030451B">
        <w:rPr>
          <w:rFonts w:ascii="Times New Roman" w:hAnsi="Times New Roman"/>
          <w:sz w:val="22"/>
        </w:rPr>
        <w:t xml:space="preserve">, et la période de mise en œuvre du marché sera de </w:t>
      </w:r>
      <w:r w:rsidR="00431429">
        <w:rPr>
          <w:rFonts w:ascii="Times New Roman" w:hAnsi="Times New Roman"/>
          <w:sz w:val="22"/>
        </w:rPr>
        <w:t>40</w:t>
      </w:r>
      <w:r w:rsidR="00C4635D" w:rsidRPr="0030451B">
        <w:rPr>
          <w:rFonts w:ascii="Times New Roman" w:hAnsi="Times New Roman"/>
          <w:sz w:val="22"/>
        </w:rPr>
        <w:t xml:space="preserve"> jours</w:t>
      </w:r>
      <w:r w:rsidRPr="0030451B">
        <w:rPr>
          <w:rFonts w:ascii="Times New Roman" w:hAnsi="Times New Roman"/>
          <w:sz w:val="22"/>
        </w:rPr>
        <w:t xml:space="preserve"> à partir de cette date. </w:t>
      </w:r>
    </w:p>
    <w:p w14:paraId="069D39DF" w14:textId="3580747A" w:rsidR="00D81857" w:rsidRPr="005C5E09" w:rsidRDefault="00D81857" w:rsidP="004C2EA0">
      <w:pPr>
        <w:pStyle w:val="Titre1"/>
        <w:numPr>
          <w:ilvl w:val="0"/>
          <w:numId w:val="3"/>
        </w:numPr>
      </w:pPr>
      <w:bookmarkStart w:id="34" w:name="_Toc424210174"/>
      <w:bookmarkStart w:id="35" w:name="_Toc528326879"/>
      <w:r w:rsidRPr="005C5E09">
        <w:t>EXIGENCES</w:t>
      </w:r>
      <w:bookmarkEnd w:id="34"/>
      <w:bookmarkEnd w:id="35"/>
    </w:p>
    <w:p w14:paraId="58C1D030" w14:textId="77777777" w:rsidR="00D81857" w:rsidRPr="005C5E09" w:rsidRDefault="00875B1B" w:rsidP="009D2CAF">
      <w:pPr>
        <w:pStyle w:val="Titre2"/>
      </w:pPr>
      <w:bookmarkStart w:id="36" w:name="_Toc424210175"/>
      <w:bookmarkStart w:id="37" w:name="_Toc528326880"/>
      <w:r w:rsidRPr="005C5E09">
        <w:t>Personnel</w:t>
      </w:r>
      <w:bookmarkEnd w:id="36"/>
      <w:bookmarkEnd w:id="37"/>
    </w:p>
    <w:p w14:paraId="664FAFD4" w14:textId="77777777" w:rsidR="00851DA8" w:rsidRPr="005C5E09" w:rsidRDefault="00F24DAB" w:rsidP="001D07DD">
      <w:pPr>
        <w:rPr>
          <w:rFonts w:ascii="Times New Roman" w:hAnsi="Times New Roman"/>
          <w:color w:val="000000" w:themeColor="text1"/>
          <w:sz w:val="22"/>
          <w:szCs w:val="22"/>
        </w:rPr>
      </w:pPr>
      <w:r w:rsidRPr="005C5E09">
        <w:rPr>
          <w:rFonts w:ascii="Times New Roman" w:hAnsi="Times New Roman"/>
          <w:color w:val="000000" w:themeColor="text1"/>
          <w:sz w:val="22"/>
        </w:rPr>
        <w:t>Le coût de l'appui technique et du personnel de soutien, selon les besoins, est réputé inclus dans l'offre financière du soumissionnaire.</w:t>
      </w:r>
      <w:r w:rsidR="00644F65" w:rsidRPr="005C5E09">
        <w:rPr>
          <w:rFonts w:ascii="Times New Roman" w:hAnsi="Times New Roman"/>
          <w:color w:val="000000" w:themeColor="text1"/>
          <w:sz w:val="22"/>
        </w:rPr>
        <w:t xml:space="preserve"> </w:t>
      </w:r>
    </w:p>
    <w:p w14:paraId="1A193C1F" w14:textId="77777777" w:rsidR="00D81857" w:rsidRPr="005C5E09" w:rsidRDefault="00D81857" w:rsidP="009D2CAF">
      <w:pPr>
        <w:pStyle w:val="Titre2"/>
      </w:pPr>
      <w:bookmarkStart w:id="38" w:name="_Toc424210177"/>
      <w:bookmarkStart w:id="39" w:name="_Toc528326882"/>
      <w:r w:rsidRPr="005C5E09">
        <w:t>Moyens à mettre à disposition par le contractant</w:t>
      </w:r>
      <w:bookmarkEnd w:id="38"/>
      <w:bookmarkEnd w:id="39"/>
    </w:p>
    <w:p w14:paraId="55243E83" w14:textId="77777777" w:rsidR="00D81857" w:rsidRPr="0063749B" w:rsidRDefault="00D81857" w:rsidP="008D141B">
      <w:pPr>
        <w:rPr>
          <w:rFonts w:ascii="Times New Roman" w:hAnsi="Times New Roman"/>
          <w:sz w:val="22"/>
          <w:szCs w:val="22"/>
        </w:rPr>
      </w:pPr>
      <w:r w:rsidRPr="005C5E09">
        <w:rPr>
          <w:rFonts w:ascii="Times New Roman" w:hAnsi="Times New Roman"/>
          <w:sz w:val="22"/>
        </w:rPr>
        <w:t>Le contractant doit veiller à ce que les experts disposent du soutien et de l’équipement nécessaires. Ceux-ci doivent notamment bénéficier de services satisfaisants en matière d'administration, de secrétariat et d'interprétation, pour pouvoir se concentrer sur leurs tâches premières. Il doit également transférer les fonds nécessaires au financement des activités prévues au titre du marché et s'assurer que le personnel est rémunéré régulièrement et en temps voulu.</w:t>
      </w:r>
    </w:p>
    <w:p w14:paraId="6A7F0BD7" w14:textId="4F629ED7" w:rsidR="00D81857" w:rsidRPr="0063749B" w:rsidRDefault="00D81857" w:rsidP="004C2EA0">
      <w:pPr>
        <w:pStyle w:val="Titre1"/>
        <w:numPr>
          <w:ilvl w:val="0"/>
          <w:numId w:val="3"/>
        </w:numPr>
      </w:pPr>
      <w:bookmarkStart w:id="40" w:name="_Toc424210179"/>
      <w:bookmarkStart w:id="41" w:name="_Toc528326884"/>
      <w:r>
        <w:t>RAPPORTS</w:t>
      </w:r>
      <w:bookmarkEnd w:id="40"/>
      <w:bookmarkEnd w:id="41"/>
    </w:p>
    <w:p w14:paraId="26F638A9" w14:textId="77777777" w:rsidR="00D81857" w:rsidRPr="0063749B" w:rsidRDefault="00D81857" w:rsidP="009D2CAF">
      <w:pPr>
        <w:pStyle w:val="Titre2"/>
      </w:pPr>
      <w:bookmarkStart w:id="42" w:name="_Ref20555417"/>
      <w:bookmarkStart w:id="43" w:name="_Ref20656720"/>
      <w:bookmarkStart w:id="44" w:name="_Toc424210180"/>
      <w:bookmarkStart w:id="45" w:name="_Toc528326885"/>
      <w:r>
        <w:t>Exigences en matière de rapports</w:t>
      </w:r>
      <w:bookmarkEnd w:id="42"/>
      <w:bookmarkEnd w:id="43"/>
      <w:bookmarkEnd w:id="44"/>
      <w:bookmarkEnd w:id="45"/>
    </w:p>
    <w:p w14:paraId="4EE8610B" w14:textId="77777777" w:rsidR="004E5639" w:rsidRPr="00D02AD8" w:rsidRDefault="004E5639" w:rsidP="008D141B">
      <w:pPr>
        <w:rPr>
          <w:rFonts w:ascii="Times New Roman" w:hAnsi="Times New Roman"/>
          <w:sz w:val="22"/>
          <w:szCs w:val="22"/>
        </w:rPr>
      </w:pPr>
      <w:r w:rsidRPr="00D02AD8">
        <w:rPr>
          <w:rFonts w:ascii="Times New Roman" w:hAnsi="Times New Roman"/>
          <w:sz w:val="22"/>
        </w:rPr>
        <w:t xml:space="preserve">Le contractant soumettra les rapports ci-après en </w:t>
      </w:r>
      <w:r w:rsidR="002E30B1" w:rsidRPr="00D02AD8">
        <w:rPr>
          <w:rFonts w:ascii="Times New Roman" w:hAnsi="Times New Roman"/>
          <w:sz w:val="22"/>
        </w:rPr>
        <w:t>Français</w:t>
      </w:r>
      <w:r w:rsidRPr="00D02AD8">
        <w:rPr>
          <w:rFonts w:ascii="Times New Roman" w:hAnsi="Times New Roman"/>
          <w:sz w:val="22"/>
        </w:rPr>
        <w:t xml:space="preserve"> sous la forme d’un exemplaire original et de </w:t>
      </w:r>
      <w:r w:rsidR="002E30B1" w:rsidRPr="00D02AD8">
        <w:rPr>
          <w:rFonts w:ascii="Times New Roman" w:hAnsi="Times New Roman"/>
          <w:sz w:val="22"/>
        </w:rPr>
        <w:t>3</w:t>
      </w:r>
      <w:r w:rsidRPr="00D02AD8">
        <w:rPr>
          <w:rFonts w:ascii="Times New Roman" w:hAnsi="Times New Roman"/>
          <w:sz w:val="22"/>
        </w:rPr>
        <w:t xml:space="preserve"> copies.</w:t>
      </w:r>
    </w:p>
    <w:p w14:paraId="43DFBEEF" w14:textId="77777777" w:rsidR="00780D1B" w:rsidRPr="00D02AD8" w:rsidRDefault="004E5639" w:rsidP="008D141B">
      <w:pPr>
        <w:pStyle w:val="Listepuces"/>
        <w:numPr>
          <w:ilvl w:val="0"/>
          <w:numId w:val="4"/>
        </w:numPr>
        <w:rPr>
          <w:sz w:val="22"/>
          <w:szCs w:val="22"/>
        </w:rPr>
      </w:pPr>
      <w:r w:rsidRPr="00D02AD8">
        <w:rPr>
          <w:b/>
          <w:sz w:val="22"/>
        </w:rPr>
        <w:t>Rapport initial</w:t>
      </w:r>
      <w:r w:rsidRPr="00D02AD8">
        <w:t xml:space="preserve"> </w:t>
      </w:r>
      <w:r w:rsidRPr="00D02AD8">
        <w:rPr>
          <w:sz w:val="22"/>
        </w:rPr>
        <w:t xml:space="preserve">(maximum 12 pages) à fournir </w:t>
      </w:r>
      <w:r w:rsidR="003A1983" w:rsidRPr="00D02AD8">
        <w:rPr>
          <w:sz w:val="22"/>
        </w:rPr>
        <w:t>dix jours</w:t>
      </w:r>
      <w:r w:rsidRPr="00D02AD8">
        <w:rPr>
          <w:sz w:val="22"/>
        </w:rPr>
        <w:t xml:space="preserve"> après le début de la mise en œuvre du marché. Le contractant doit indiquer dans le rapport, par exemple, les premières constatations, l’avancement de la collecte des données, ainsi les difficultés rencontrées et/ou prévues, outre le programme de travail et les voyages du personnel. Le contractant est invité à poursuivre son travail, à moins que le pouvoir adjudicateur n’envoie des observations concernant le rapport initial. </w:t>
      </w:r>
    </w:p>
    <w:p w14:paraId="79ACABCA" w14:textId="4651D67B" w:rsidR="00780D1B" w:rsidRPr="00D02AD8" w:rsidRDefault="00780D1B" w:rsidP="008D141B">
      <w:pPr>
        <w:pStyle w:val="Listepuces"/>
        <w:rPr>
          <w:b/>
          <w:bCs/>
          <w:sz w:val="22"/>
          <w:szCs w:val="22"/>
        </w:rPr>
      </w:pPr>
      <w:r w:rsidRPr="00D02AD8">
        <w:rPr>
          <w:b/>
          <w:sz w:val="22"/>
        </w:rPr>
        <w:t>Projet de rapport final</w:t>
      </w:r>
      <w:r w:rsidRPr="00D02AD8">
        <w:rPr>
          <w:sz w:val="22"/>
        </w:rPr>
        <w:t xml:space="preserve">. Ce rapport </w:t>
      </w:r>
      <w:r w:rsidR="00A731E4" w:rsidRPr="00D02AD8">
        <w:rPr>
          <w:sz w:val="22"/>
        </w:rPr>
        <w:t>sera soumis au plus tard une semaine</w:t>
      </w:r>
      <w:r w:rsidRPr="00D02AD8">
        <w:rPr>
          <w:sz w:val="22"/>
        </w:rPr>
        <w:t xml:space="preserve"> avant la fin de la période de mise en œuvre des tâches.</w:t>
      </w:r>
    </w:p>
    <w:p w14:paraId="6716A789" w14:textId="77777777" w:rsidR="00A731E4" w:rsidRPr="008526AD" w:rsidRDefault="00780D1B" w:rsidP="009D2CAF">
      <w:pPr>
        <w:pStyle w:val="Listepuces"/>
      </w:pPr>
      <w:r w:rsidRPr="00D02AD8">
        <w:rPr>
          <w:sz w:val="22"/>
        </w:rPr>
        <w:t xml:space="preserve">Rapport final répondant aux mêmes spécifications que celles définies pour le projet de rapport final et dans lequel seront intégrées toutes les observations transmises par les parties au sujet du projet de rapport. Le rapport final sera fourni au plus tard </w:t>
      </w:r>
      <w:r w:rsidR="003A1983" w:rsidRPr="00D02AD8">
        <w:rPr>
          <w:sz w:val="22"/>
        </w:rPr>
        <w:t>07</w:t>
      </w:r>
      <w:r w:rsidRPr="00D02AD8">
        <w:rPr>
          <w:sz w:val="22"/>
        </w:rPr>
        <w:t xml:space="preserve"> jours après la réception des observations sur le projet de rapport final. </w:t>
      </w:r>
      <w:bookmarkStart w:id="46" w:name="_Toc424210181"/>
      <w:bookmarkStart w:id="47" w:name="_Toc528326886"/>
    </w:p>
    <w:p w14:paraId="484A8F9F" w14:textId="77777777" w:rsidR="008526AD" w:rsidRPr="00D02AD8" w:rsidRDefault="008526AD" w:rsidP="00AB780C">
      <w:pPr>
        <w:pStyle w:val="Listepuces"/>
        <w:numPr>
          <w:ilvl w:val="0"/>
          <w:numId w:val="0"/>
        </w:numPr>
      </w:pPr>
    </w:p>
    <w:p w14:paraId="7DCDE187" w14:textId="5870E90A" w:rsidR="00D81857" w:rsidRPr="00D02AD8" w:rsidRDefault="00077744" w:rsidP="004C2EA0">
      <w:pPr>
        <w:pStyle w:val="Titre2"/>
      </w:pPr>
      <w:r w:rsidRPr="00D02AD8">
        <w:t xml:space="preserve"> </w:t>
      </w:r>
      <w:r w:rsidR="00D81857" w:rsidRPr="0037599E">
        <w:t>Présentation et approbation des rapports</w:t>
      </w:r>
      <w:bookmarkEnd w:id="46"/>
      <w:bookmarkEnd w:id="47"/>
    </w:p>
    <w:p w14:paraId="4EB6829A" w14:textId="2AD2F622" w:rsidR="00406A00" w:rsidRDefault="00FE277B" w:rsidP="001F2CAE">
      <w:pPr>
        <w:rPr>
          <w:rFonts w:ascii="Times New Roman" w:hAnsi="Times New Roman"/>
          <w:sz w:val="22"/>
        </w:rPr>
      </w:pPr>
      <w:r w:rsidRPr="00D02AD8">
        <w:rPr>
          <w:rFonts w:ascii="Times New Roman" w:hAnsi="Times New Roman"/>
          <w:sz w:val="22"/>
        </w:rPr>
        <w:t>Les rapports susmentionnés seront présentés au gestionnaire du projet indiqué dans le contrat. L'approbation de ces rapports lui incombe.</w:t>
      </w:r>
    </w:p>
    <w:p w14:paraId="125F5DBB" w14:textId="30C45212" w:rsidR="001F2CAE" w:rsidRPr="001F2CAE" w:rsidRDefault="001F2CAE" w:rsidP="001F2CAE">
      <w:pPr>
        <w:rPr>
          <w:rFonts w:ascii="Times New Roman" w:hAnsi="Times New Roman"/>
          <w:sz w:val="22"/>
        </w:rPr>
      </w:pPr>
      <w:r>
        <w:rPr>
          <w:rFonts w:ascii="Times New Roman" w:hAnsi="Times New Roman"/>
          <w:sz w:val="22"/>
        </w:rPr>
        <w:lastRenderedPageBreak/>
        <w:t>Il s’agit d’un marché unitaire le paiement sera fait sur la base de la</w:t>
      </w:r>
      <w:r w:rsidR="0063371D">
        <w:rPr>
          <w:rFonts w:ascii="Times New Roman" w:hAnsi="Times New Roman"/>
          <w:sz w:val="22"/>
        </w:rPr>
        <w:t xml:space="preserve"> réception et la validation</w:t>
      </w:r>
      <w:r>
        <w:rPr>
          <w:rFonts w:ascii="Times New Roman" w:hAnsi="Times New Roman"/>
          <w:sz w:val="22"/>
        </w:rPr>
        <w:t xml:space="preserve"> des plans d’affaires finalisés. </w:t>
      </w:r>
    </w:p>
    <w:p w14:paraId="598C68D3" w14:textId="2C9E1C68" w:rsidR="00D02AD8" w:rsidRPr="0063749B" w:rsidRDefault="00D02AD8" w:rsidP="004C2EA0">
      <w:pPr>
        <w:pStyle w:val="Titre1"/>
        <w:numPr>
          <w:ilvl w:val="0"/>
          <w:numId w:val="3"/>
        </w:numPr>
      </w:pPr>
      <w:r>
        <w:t>Soumission</w:t>
      </w:r>
      <w:r w:rsidR="00406A00">
        <w:t xml:space="preserve"> </w:t>
      </w:r>
    </w:p>
    <w:p w14:paraId="48AA9C42" w14:textId="16A4D964" w:rsidR="006853F5" w:rsidRDefault="004F60DB" w:rsidP="006853F5">
      <w:pPr>
        <w:jc w:val="left"/>
      </w:pPr>
      <w:r>
        <w:t>Pour participer v</w:t>
      </w:r>
      <w:r w:rsidR="00D02AD8">
        <w:t xml:space="preserve">euillez envoyer les documents </w:t>
      </w:r>
      <w:r w:rsidR="006853F5">
        <w:t xml:space="preserve">suivants avant </w:t>
      </w:r>
      <w:r w:rsidR="006853F5" w:rsidRPr="005C5E09">
        <w:t xml:space="preserve">le </w:t>
      </w:r>
      <w:r w:rsidR="00DC4C50">
        <w:rPr>
          <w:b/>
          <w:bCs/>
        </w:rPr>
        <w:t xml:space="preserve">26 </w:t>
      </w:r>
      <w:proofErr w:type="gramStart"/>
      <w:r w:rsidR="00DC4C50">
        <w:rPr>
          <w:b/>
          <w:bCs/>
        </w:rPr>
        <w:t>juin</w:t>
      </w:r>
      <w:r w:rsidR="005C5E09" w:rsidRPr="005C5E09">
        <w:rPr>
          <w:b/>
          <w:bCs/>
        </w:rPr>
        <w:t xml:space="preserve"> </w:t>
      </w:r>
      <w:r w:rsidR="006853F5" w:rsidRPr="005C5E09">
        <w:rPr>
          <w:b/>
          <w:bCs/>
        </w:rPr>
        <w:t xml:space="preserve"> 2023</w:t>
      </w:r>
      <w:proofErr w:type="gramEnd"/>
      <w:r w:rsidR="006853F5">
        <w:t xml:space="preserve"> </w:t>
      </w:r>
      <w:r w:rsidR="00D02AD8">
        <w:t>à l’adresse mail</w:t>
      </w:r>
      <w:r w:rsidR="006853F5">
        <w:t> :</w:t>
      </w:r>
    </w:p>
    <w:p w14:paraId="1E59E2B4" w14:textId="417333AF" w:rsidR="00D02AD8" w:rsidRDefault="006853F5" w:rsidP="002717A1">
      <w:pPr>
        <w:jc w:val="left"/>
        <w:rPr>
          <w:b/>
          <w:bCs/>
          <w:color w:val="4472C4" w:themeColor="accent5"/>
          <w:u w:val="single"/>
        </w:rPr>
      </w:pPr>
      <w:r>
        <w:t xml:space="preserve">      </w:t>
      </w:r>
      <w:hyperlink r:id="rId12" w:history="1">
        <w:r w:rsidR="00D02AD8" w:rsidRPr="007A3522">
          <w:rPr>
            <w:rStyle w:val="Lienhypertexte"/>
            <w:b/>
            <w:bCs/>
          </w:rPr>
          <w:t>icu.crolet@gmail.com</w:t>
        </w:r>
      </w:hyperlink>
      <w:r>
        <w:rPr>
          <w:b/>
          <w:bCs/>
          <w:color w:val="4472C4" w:themeColor="accent5"/>
          <w:u w:val="single"/>
        </w:rPr>
        <w:t xml:space="preserve"> </w:t>
      </w:r>
    </w:p>
    <w:p w14:paraId="36ED63BA" w14:textId="7D856411" w:rsidR="00D02AD8" w:rsidRDefault="00D02AD8" w:rsidP="00D02AD8">
      <w:pPr>
        <w:pStyle w:val="Listepuces"/>
      </w:pPr>
      <w:r>
        <w:t>Dossier administratif de la société (patente et registre de commerce daté de moins de 3 mois)</w:t>
      </w:r>
      <w:r w:rsidR="00763F66" w:rsidRPr="00763F66">
        <w:t xml:space="preserve"> </w:t>
      </w:r>
      <w:r w:rsidR="00763F66">
        <w:t>Les actes de groupement ne sont pas recevables.</w:t>
      </w:r>
    </w:p>
    <w:p w14:paraId="6B745401" w14:textId="00B57CC8" w:rsidR="00D02AD8" w:rsidRDefault="00D02AD8" w:rsidP="00D02AD8">
      <w:pPr>
        <w:pStyle w:val="Listepuces"/>
      </w:pPr>
      <w:r>
        <w:t>Dossier technique (rapport de la méthodologie</w:t>
      </w:r>
      <w:r w:rsidR="00B757E4">
        <w:t xml:space="preserve"> d’accompagnement proposée (maximum 10 pages),</w:t>
      </w:r>
      <w:r>
        <w:t xml:space="preserve"> liste des coach</w:t>
      </w:r>
      <w:r w:rsidR="00763F66">
        <w:t>s</w:t>
      </w:r>
      <w:r>
        <w:t xml:space="preserve"> qui seront engagé à finaliser cette mission </w:t>
      </w:r>
      <w:r w:rsidR="006853F5">
        <w:t xml:space="preserve">et leurs </w:t>
      </w:r>
      <w:proofErr w:type="spellStart"/>
      <w:r w:rsidR="006853F5">
        <w:t>CVs</w:t>
      </w:r>
      <w:proofErr w:type="spellEnd"/>
      <w:r w:rsidR="00B757E4">
        <w:t xml:space="preserve"> (3 cv des coachs sur terrain et 1 cv de référent de cette mission</w:t>
      </w:r>
      <w:r w:rsidR="00C13C17">
        <w:t xml:space="preserve">, </w:t>
      </w:r>
      <w:r w:rsidR="00763F66">
        <w:t>calendrier</w:t>
      </w:r>
      <w:r w:rsidR="00B757E4">
        <w:t xml:space="preserve"> d’exécution</w:t>
      </w:r>
      <w:r w:rsidR="00763F66">
        <w:t xml:space="preserve"> de la mission</w:t>
      </w:r>
      <w:r w:rsidR="006853F5">
        <w:t>)</w:t>
      </w:r>
      <w:r w:rsidR="00406A00" w:rsidRPr="00406A00">
        <w:t xml:space="preserve"> </w:t>
      </w:r>
    </w:p>
    <w:p w14:paraId="4237EE2B" w14:textId="05CBCD57" w:rsidR="005C5E09" w:rsidRDefault="005C5E09" w:rsidP="00D02AD8">
      <w:pPr>
        <w:pStyle w:val="Listepuces"/>
      </w:pPr>
      <w:r>
        <w:t>Offre financière unitaire par plan d’affaire finalisé</w:t>
      </w:r>
      <w:r w:rsidR="00763F66">
        <w:t xml:space="preserve"> en HTVA</w:t>
      </w:r>
    </w:p>
    <w:p w14:paraId="3F788996" w14:textId="1760640B" w:rsidR="006853F5" w:rsidRDefault="006853F5" w:rsidP="00763F66">
      <w:pPr>
        <w:pStyle w:val="Listepuces"/>
      </w:pPr>
      <w:r>
        <w:t>Justificatifs d</w:t>
      </w:r>
      <w:r w:rsidR="00406A00">
        <w:t xml:space="preserve">’au moins 2 contrats d’accompagnement </w:t>
      </w:r>
      <w:r w:rsidR="0063371D">
        <w:t>dans le secteur agricole du</w:t>
      </w:r>
      <w:r w:rsidR="00406A00">
        <w:t>rant les trois dernières années avec plus au moins la même offre financière proposée</w:t>
      </w:r>
      <w:r w:rsidR="00B757E4">
        <w:t>.</w:t>
      </w:r>
    </w:p>
    <w:p w14:paraId="73F3D2BD" w14:textId="3BA0E8C4" w:rsidR="00DC4C50" w:rsidRPr="0063749B" w:rsidRDefault="00DC4C50" w:rsidP="004C2EA0">
      <w:pPr>
        <w:pStyle w:val="Titre1"/>
        <w:numPr>
          <w:ilvl w:val="0"/>
          <w:numId w:val="3"/>
        </w:numPr>
      </w:pPr>
      <w:r>
        <w:t>Critères d</w:t>
      </w:r>
      <w:r w:rsidR="00406A00">
        <w:t>’Attribution</w:t>
      </w:r>
    </w:p>
    <w:p w14:paraId="14AACE50" w14:textId="773B03C5" w:rsidR="00DC4C50" w:rsidRDefault="00406A00" w:rsidP="00DC4C50">
      <w:pPr>
        <w:rPr>
          <w:rFonts w:asciiTheme="majorBidi" w:hAnsiTheme="majorBidi" w:cstheme="majorBidi"/>
          <w:sz w:val="24"/>
          <w:szCs w:val="24"/>
          <w:lang w:eastAsia="en-US" w:bidi="ar-SA"/>
        </w:rPr>
      </w:pPr>
      <w:r>
        <w:rPr>
          <w:rFonts w:asciiTheme="majorBidi" w:hAnsiTheme="majorBidi" w:cstheme="majorBidi"/>
          <w:sz w:val="24"/>
          <w:szCs w:val="24"/>
          <w:lang w:eastAsia="en-US" w:bidi="ar-SA"/>
        </w:rPr>
        <w:t xml:space="preserve">L’attribution de ce marché sera </w:t>
      </w:r>
      <w:r w:rsidR="001F2CAE">
        <w:rPr>
          <w:rFonts w:asciiTheme="majorBidi" w:hAnsiTheme="majorBidi" w:cstheme="majorBidi"/>
          <w:sz w:val="24"/>
          <w:szCs w:val="24"/>
          <w:lang w:eastAsia="en-US" w:bidi="ar-SA"/>
        </w:rPr>
        <w:t>basée sur</w:t>
      </w:r>
      <w:r>
        <w:rPr>
          <w:rFonts w:asciiTheme="majorBidi" w:hAnsiTheme="majorBidi" w:cstheme="majorBidi"/>
          <w:sz w:val="24"/>
          <w:szCs w:val="24"/>
          <w:lang w:eastAsia="en-US" w:bidi="ar-SA"/>
        </w:rPr>
        <w:t xml:space="preserve"> l’offre présentant le meilleur rapport qualité/prix :</w:t>
      </w:r>
    </w:p>
    <w:p w14:paraId="183CB043" w14:textId="4EBD4655" w:rsidR="00DC4C50" w:rsidRDefault="00DC4C50" w:rsidP="00DC4C50">
      <w:pPr>
        <w:pStyle w:val="Listepuces"/>
      </w:pPr>
      <w:r>
        <w:t xml:space="preserve">Offre financière </w:t>
      </w:r>
      <w:r w:rsidR="00763F66">
        <w:t xml:space="preserve">en HTVA </w:t>
      </w:r>
      <w:r w:rsidR="001B53E3">
        <w:t>(</w:t>
      </w:r>
      <w:r w:rsidR="00406A00">
        <w:t>20%</w:t>
      </w:r>
      <w:r w:rsidR="001B53E3">
        <w:t>)</w:t>
      </w:r>
      <w:r w:rsidR="001F2CAE">
        <w:t xml:space="preserve"> </w:t>
      </w:r>
    </w:p>
    <w:p w14:paraId="687831EF" w14:textId="4E71FF34" w:rsidR="00DC4C50" w:rsidRDefault="00DC4C50" w:rsidP="00C95A18">
      <w:pPr>
        <w:pStyle w:val="Listepuces"/>
      </w:pPr>
      <w:r>
        <w:t>Offre méthodologique</w:t>
      </w:r>
      <w:r w:rsidR="00763F66">
        <w:t xml:space="preserve"> </w:t>
      </w:r>
      <w:r w:rsidR="001B53E3">
        <w:t>(</w:t>
      </w:r>
      <w:r w:rsidR="00406A00">
        <w:t>80%</w:t>
      </w:r>
      <w:r w:rsidR="001B53E3">
        <w:t>)</w:t>
      </w:r>
      <w:r w:rsidR="00406A00">
        <w:t xml:space="preserve"> </w:t>
      </w:r>
      <w:r w:rsidR="000938E7">
        <w:t xml:space="preserve">avec un seuil minimal de </w:t>
      </w:r>
      <w:r w:rsidR="00AB780C">
        <w:t>6</w:t>
      </w:r>
      <w:r w:rsidR="000938E7">
        <w:t xml:space="preserve">0pts pour qu’elle soit admissible </w:t>
      </w:r>
    </w:p>
    <w:p w14:paraId="59D82B19" w14:textId="60BED8F5" w:rsidR="001F2CAE" w:rsidRDefault="001F2CAE" w:rsidP="00C95A18">
      <w:pPr>
        <w:pStyle w:val="Listepuces"/>
      </w:pPr>
      <w:r>
        <w:t>Les Critère</w:t>
      </w:r>
      <w:r w:rsidR="00811FC4">
        <w:t>s</w:t>
      </w:r>
      <w:r>
        <w:t xml:space="preserve"> d’évaluation de l’offre sont présentés dans l’annexe III</w:t>
      </w:r>
    </w:p>
    <w:p w14:paraId="00DB3817" w14:textId="77777777" w:rsidR="001F2CAE" w:rsidRDefault="001F2CAE" w:rsidP="001F2CAE">
      <w:pPr>
        <w:pStyle w:val="Listepuces"/>
        <w:numPr>
          <w:ilvl w:val="0"/>
          <w:numId w:val="0"/>
        </w:numPr>
        <w:ind w:left="283"/>
      </w:pPr>
    </w:p>
    <w:p w14:paraId="72392373" w14:textId="77777777" w:rsidR="00D50273" w:rsidRDefault="00D50273" w:rsidP="001F2CAE">
      <w:pPr>
        <w:pStyle w:val="Listepuces"/>
        <w:numPr>
          <w:ilvl w:val="0"/>
          <w:numId w:val="0"/>
        </w:numPr>
        <w:ind w:left="283"/>
      </w:pPr>
    </w:p>
    <w:p w14:paraId="69535F01" w14:textId="77777777" w:rsidR="00D50273" w:rsidRDefault="00D50273" w:rsidP="001F2CAE">
      <w:pPr>
        <w:pStyle w:val="Listepuces"/>
        <w:numPr>
          <w:ilvl w:val="0"/>
          <w:numId w:val="0"/>
        </w:numPr>
        <w:ind w:left="283"/>
      </w:pPr>
    </w:p>
    <w:p w14:paraId="014BA6B1" w14:textId="77777777" w:rsidR="00D50273" w:rsidRDefault="00D50273" w:rsidP="001F2CAE">
      <w:pPr>
        <w:pStyle w:val="Listepuces"/>
        <w:numPr>
          <w:ilvl w:val="0"/>
          <w:numId w:val="0"/>
        </w:numPr>
        <w:ind w:left="283"/>
      </w:pPr>
    </w:p>
    <w:p w14:paraId="012D21FB" w14:textId="77777777" w:rsidR="00D50273" w:rsidRDefault="00D50273" w:rsidP="001F2CAE">
      <w:pPr>
        <w:pStyle w:val="Listepuces"/>
        <w:numPr>
          <w:ilvl w:val="0"/>
          <w:numId w:val="0"/>
        </w:numPr>
        <w:ind w:left="283"/>
      </w:pPr>
    </w:p>
    <w:p w14:paraId="518C18E5" w14:textId="77777777" w:rsidR="00D50273" w:rsidRDefault="00D50273" w:rsidP="001F2CAE">
      <w:pPr>
        <w:pStyle w:val="Listepuces"/>
        <w:numPr>
          <w:ilvl w:val="0"/>
          <w:numId w:val="0"/>
        </w:numPr>
        <w:ind w:left="283"/>
      </w:pPr>
    </w:p>
    <w:p w14:paraId="583B1C39" w14:textId="77777777" w:rsidR="00D50273" w:rsidRDefault="00D50273" w:rsidP="001F2CAE">
      <w:pPr>
        <w:pStyle w:val="Listepuces"/>
        <w:numPr>
          <w:ilvl w:val="0"/>
          <w:numId w:val="0"/>
        </w:numPr>
        <w:ind w:left="283"/>
      </w:pPr>
    </w:p>
    <w:p w14:paraId="6FD959BD" w14:textId="77777777" w:rsidR="00D50273" w:rsidRDefault="00D50273" w:rsidP="001F2CAE">
      <w:pPr>
        <w:pStyle w:val="Listepuces"/>
        <w:numPr>
          <w:ilvl w:val="0"/>
          <w:numId w:val="0"/>
        </w:numPr>
        <w:ind w:left="283"/>
      </w:pPr>
    </w:p>
    <w:p w14:paraId="4B4294D3" w14:textId="77777777" w:rsidR="00D50273" w:rsidRDefault="00D50273" w:rsidP="001F2CAE">
      <w:pPr>
        <w:pStyle w:val="Listepuces"/>
        <w:numPr>
          <w:ilvl w:val="0"/>
          <w:numId w:val="0"/>
        </w:numPr>
        <w:ind w:left="283"/>
      </w:pPr>
    </w:p>
    <w:p w14:paraId="3EB5ACED" w14:textId="77777777" w:rsidR="00D50273" w:rsidRDefault="00D50273" w:rsidP="001F2CAE">
      <w:pPr>
        <w:pStyle w:val="Listepuces"/>
        <w:numPr>
          <w:ilvl w:val="0"/>
          <w:numId w:val="0"/>
        </w:numPr>
        <w:ind w:left="283"/>
      </w:pPr>
    </w:p>
    <w:p w14:paraId="5AD4767D" w14:textId="77777777" w:rsidR="00D50273" w:rsidRDefault="00D50273" w:rsidP="001F2CAE">
      <w:pPr>
        <w:pStyle w:val="Listepuces"/>
        <w:numPr>
          <w:ilvl w:val="0"/>
          <w:numId w:val="0"/>
        </w:numPr>
        <w:ind w:left="283"/>
      </w:pPr>
    </w:p>
    <w:p w14:paraId="1F8329E2" w14:textId="77777777" w:rsidR="000938E7" w:rsidRDefault="000938E7" w:rsidP="001F2CAE">
      <w:pPr>
        <w:pStyle w:val="Listepuces"/>
        <w:numPr>
          <w:ilvl w:val="0"/>
          <w:numId w:val="0"/>
        </w:numPr>
        <w:ind w:left="283"/>
      </w:pPr>
    </w:p>
    <w:p w14:paraId="3301B5A4" w14:textId="77777777" w:rsidR="000938E7" w:rsidRDefault="000938E7" w:rsidP="008526AD">
      <w:pPr>
        <w:pStyle w:val="Listepuces"/>
        <w:numPr>
          <w:ilvl w:val="0"/>
          <w:numId w:val="0"/>
        </w:numPr>
      </w:pPr>
    </w:p>
    <w:p w14:paraId="58045383" w14:textId="06C6D2C9" w:rsidR="001F2CAE" w:rsidRPr="00FB02EF" w:rsidRDefault="001F2CAE" w:rsidP="001F2CAE">
      <w:pPr>
        <w:pStyle w:val="Pieddepage"/>
        <w:jc w:val="center"/>
        <w:rPr>
          <w:b/>
          <w:sz w:val="28"/>
          <w:szCs w:val="28"/>
        </w:rPr>
      </w:pPr>
      <w:r>
        <w:rPr>
          <w:b/>
          <w:sz w:val="28"/>
        </w:rPr>
        <w:t>ANNEXE III : GRILLE D'ÉVALUATION OFFRE D’ACCOMPAGNEMENT</w:t>
      </w:r>
    </w:p>
    <w:p w14:paraId="2B2C27EC" w14:textId="77777777" w:rsidR="001F2CAE" w:rsidRDefault="001F2CAE" w:rsidP="001F2CAE">
      <w:pPr>
        <w:pStyle w:val="Listepuces"/>
        <w:numPr>
          <w:ilvl w:val="0"/>
          <w:numId w:val="0"/>
        </w:numPr>
        <w:ind w:left="28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3553"/>
      </w:tblGrid>
      <w:tr w:rsidR="001F2CAE" w:rsidRPr="00430315" w14:paraId="77E5619A" w14:textId="77777777" w:rsidTr="00AB780C">
        <w:trPr>
          <w:cantSplit/>
          <w:jc w:val="center"/>
        </w:trPr>
        <w:tc>
          <w:tcPr>
            <w:tcW w:w="4947" w:type="dxa"/>
          </w:tcPr>
          <w:p w14:paraId="6672105B" w14:textId="1E152115" w:rsidR="001F2CAE" w:rsidRPr="00430315" w:rsidRDefault="001F2CAE" w:rsidP="00B10220">
            <w:pPr>
              <w:rPr>
                <w:b/>
                <w:sz w:val="22"/>
                <w:szCs w:val="22"/>
              </w:rPr>
            </w:pPr>
            <w:r>
              <w:rPr>
                <w:b/>
                <w:sz w:val="22"/>
                <w:szCs w:val="22"/>
              </w:rPr>
              <w:t>Critères d’évaluation</w:t>
            </w:r>
          </w:p>
        </w:tc>
        <w:tc>
          <w:tcPr>
            <w:tcW w:w="3553" w:type="dxa"/>
            <w:shd w:val="clear" w:color="auto" w:fill="auto"/>
          </w:tcPr>
          <w:p w14:paraId="40EA4EFF" w14:textId="77777777" w:rsidR="001F2CAE" w:rsidRPr="00430315" w:rsidRDefault="001F2CAE" w:rsidP="00B10220">
            <w:pPr>
              <w:jc w:val="center"/>
              <w:rPr>
                <w:b/>
                <w:sz w:val="22"/>
                <w:szCs w:val="22"/>
              </w:rPr>
            </w:pPr>
            <w:r>
              <w:rPr>
                <w:b/>
                <w:sz w:val="22"/>
              </w:rPr>
              <w:t xml:space="preserve">Maximum </w:t>
            </w:r>
          </w:p>
        </w:tc>
      </w:tr>
      <w:tr w:rsidR="001F2CAE" w:rsidRPr="00430315" w14:paraId="3DE80EAD" w14:textId="77777777" w:rsidTr="00AB780C">
        <w:trPr>
          <w:cantSplit/>
          <w:jc w:val="center"/>
        </w:trPr>
        <w:tc>
          <w:tcPr>
            <w:tcW w:w="4947" w:type="dxa"/>
            <w:shd w:val="clear" w:color="auto" w:fill="auto"/>
          </w:tcPr>
          <w:p w14:paraId="35DE5066" w14:textId="77777777" w:rsidR="001F2CAE" w:rsidRPr="00C31D56" w:rsidRDefault="001F2CAE" w:rsidP="00B10220">
            <w:pPr>
              <w:rPr>
                <w:b/>
                <w:color w:val="FF0000"/>
                <w:sz w:val="22"/>
                <w:szCs w:val="22"/>
              </w:rPr>
            </w:pPr>
            <w:r w:rsidRPr="00C31D56">
              <w:rPr>
                <w:b/>
                <w:color w:val="FF0000"/>
                <w:sz w:val="22"/>
              </w:rPr>
              <w:t>Organisation et méthodologie</w:t>
            </w:r>
          </w:p>
        </w:tc>
        <w:tc>
          <w:tcPr>
            <w:tcW w:w="3553" w:type="dxa"/>
            <w:shd w:val="clear" w:color="auto" w:fill="auto"/>
          </w:tcPr>
          <w:p w14:paraId="2CBF31D9" w14:textId="77777777" w:rsidR="001F2CAE" w:rsidRPr="00430315" w:rsidRDefault="001F2CAE" w:rsidP="00B10220">
            <w:pPr>
              <w:jc w:val="center"/>
              <w:rPr>
                <w:b/>
                <w:sz w:val="22"/>
                <w:szCs w:val="22"/>
              </w:rPr>
            </w:pPr>
          </w:p>
        </w:tc>
      </w:tr>
      <w:tr w:rsidR="001F2CAE" w:rsidRPr="00430315" w14:paraId="003B377E" w14:textId="77777777" w:rsidTr="00AB780C">
        <w:trPr>
          <w:cantSplit/>
          <w:jc w:val="center"/>
        </w:trPr>
        <w:tc>
          <w:tcPr>
            <w:tcW w:w="4947" w:type="dxa"/>
          </w:tcPr>
          <w:p w14:paraId="0A87C935" w14:textId="77777777" w:rsidR="001F2CAE" w:rsidRPr="00430315" w:rsidRDefault="001F2CAE" w:rsidP="00B10220">
            <w:pPr>
              <w:rPr>
                <w:sz w:val="22"/>
                <w:szCs w:val="22"/>
              </w:rPr>
            </w:pPr>
          </w:p>
        </w:tc>
        <w:tc>
          <w:tcPr>
            <w:tcW w:w="3553" w:type="dxa"/>
          </w:tcPr>
          <w:p w14:paraId="163EBF3D" w14:textId="77777777" w:rsidR="001F2CAE" w:rsidRPr="00430315" w:rsidRDefault="001F2CAE" w:rsidP="00B10220">
            <w:pPr>
              <w:jc w:val="center"/>
              <w:rPr>
                <w:sz w:val="22"/>
                <w:szCs w:val="22"/>
              </w:rPr>
            </w:pPr>
          </w:p>
        </w:tc>
      </w:tr>
      <w:tr w:rsidR="001F2CAE" w:rsidRPr="00430315" w14:paraId="0AF89EBB" w14:textId="77777777" w:rsidTr="00AB780C">
        <w:trPr>
          <w:cantSplit/>
          <w:jc w:val="center"/>
        </w:trPr>
        <w:tc>
          <w:tcPr>
            <w:tcW w:w="4947" w:type="dxa"/>
          </w:tcPr>
          <w:p w14:paraId="7ACC9651" w14:textId="77777777" w:rsidR="001F2CAE" w:rsidRPr="0054380B" w:rsidRDefault="001F2CAE" w:rsidP="00B10220">
            <w:pPr>
              <w:rPr>
                <w:sz w:val="22"/>
                <w:szCs w:val="22"/>
              </w:rPr>
            </w:pPr>
            <w:r w:rsidRPr="0054380B">
              <w:rPr>
                <w:sz w:val="22"/>
              </w:rPr>
              <w:t>Raisonnement</w:t>
            </w:r>
          </w:p>
        </w:tc>
        <w:tc>
          <w:tcPr>
            <w:tcW w:w="3553" w:type="dxa"/>
          </w:tcPr>
          <w:p w14:paraId="15AF8E73" w14:textId="77777777" w:rsidR="001F2CAE" w:rsidRPr="0054380B" w:rsidRDefault="001F2CAE" w:rsidP="00B10220">
            <w:pPr>
              <w:jc w:val="right"/>
              <w:rPr>
                <w:sz w:val="22"/>
                <w:szCs w:val="22"/>
              </w:rPr>
            </w:pPr>
            <w:r w:rsidRPr="0054380B">
              <w:rPr>
                <w:sz w:val="22"/>
              </w:rPr>
              <w:t>[10]</w:t>
            </w:r>
          </w:p>
        </w:tc>
      </w:tr>
      <w:tr w:rsidR="001F2CAE" w:rsidRPr="00430315" w14:paraId="771022E2" w14:textId="77777777" w:rsidTr="00AB780C">
        <w:trPr>
          <w:cantSplit/>
          <w:jc w:val="center"/>
        </w:trPr>
        <w:tc>
          <w:tcPr>
            <w:tcW w:w="4947" w:type="dxa"/>
          </w:tcPr>
          <w:p w14:paraId="7EEE3450" w14:textId="77777777" w:rsidR="001F2CAE" w:rsidRPr="0054380B" w:rsidRDefault="001F2CAE" w:rsidP="00B10220">
            <w:pPr>
              <w:rPr>
                <w:sz w:val="22"/>
                <w:szCs w:val="22"/>
              </w:rPr>
            </w:pPr>
            <w:r w:rsidRPr="0054380B">
              <w:rPr>
                <w:sz w:val="22"/>
              </w:rPr>
              <w:t>Stratégie</w:t>
            </w:r>
          </w:p>
        </w:tc>
        <w:tc>
          <w:tcPr>
            <w:tcW w:w="3553" w:type="dxa"/>
          </w:tcPr>
          <w:p w14:paraId="1359CCBD" w14:textId="3A446F54" w:rsidR="001F2CAE" w:rsidRPr="0054380B" w:rsidRDefault="001F2CAE" w:rsidP="00B10220">
            <w:pPr>
              <w:jc w:val="right"/>
              <w:rPr>
                <w:sz w:val="22"/>
                <w:szCs w:val="22"/>
              </w:rPr>
            </w:pPr>
            <w:r w:rsidRPr="0054380B">
              <w:rPr>
                <w:sz w:val="22"/>
              </w:rPr>
              <w:t>[</w:t>
            </w:r>
            <w:r w:rsidR="00AB780C">
              <w:rPr>
                <w:sz w:val="22"/>
              </w:rPr>
              <w:t>1</w:t>
            </w:r>
            <w:r w:rsidRPr="0054380B">
              <w:rPr>
                <w:sz w:val="22"/>
              </w:rPr>
              <w:t>0]</w:t>
            </w:r>
          </w:p>
        </w:tc>
      </w:tr>
      <w:tr w:rsidR="001F2CAE" w:rsidRPr="00430315" w14:paraId="2BFD6050" w14:textId="77777777" w:rsidTr="00AB780C">
        <w:trPr>
          <w:cantSplit/>
          <w:jc w:val="center"/>
        </w:trPr>
        <w:tc>
          <w:tcPr>
            <w:tcW w:w="4947" w:type="dxa"/>
          </w:tcPr>
          <w:p w14:paraId="41172918" w14:textId="77777777" w:rsidR="001F2CAE" w:rsidRPr="0054380B" w:rsidRDefault="001F2CAE" w:rsidP="00B10220">
            <w:pPr>
              <w:rPr>
                <w:sz w:val="22"/>
                <w:szCs w:val="22"/>
              </w:rPr>
            </w:pPr>
            <w:r w:rsidRPr="0054380B">
              <w:rPr>
                <w:sz w:val="22"/>
              </w:rPr>
              <w:t>Fonction d'appui</w:t>
            </w:r>
          </w:p>
        </w:tc>
        <w:tc>
          <w:tcPr>
            <w:tcW w:w="3553" w:type="dxa"/>
          </w:tcPr>
          <w:p w14:paraId="30905443" w14:textId="33CBD3AE" w:rsidR="001F2CAE" w:rsidRPr="0054380B" w:rsidRDefault="001F2CAE" w:rsidP="00B10220">
            <w:pPr>
              <w:jc w:val="right"/>
              <w:rPr>
                <w:sz w:val="22"/>
                <w:szCs w:val="22"/>
              </w:rPr>
            </w:pPr>
            <w:r w:rsidRPr="0054380B">
              <w:rPr>
                <w:sz w:val="22"/>
              </w:rPr>
              <w:t>[</w:t>
            </w:r>
            <w:r w:rsidR="002D45C0">
              <w:rPr>
                <w:sz w:val="22"/>
              </w:rPr>
              <w:t>10</w:t>
            </w:r>
            <w:r w:rsidRPr="0054380B">
              <w:rPr>
                <w:sz w:val="22"/>
              </w:rPr>
              <w:t>]</w:t>
            </w:r>
          </w:p>
        </w:tc>
      </w:tr>
      <w:tr w:rsidR="001F2CAE" w:rsidRPr="00430315" w14:paraId="57214F35" w14:textId="77777777" w:rsidTr="00AB780C">
        <w:trPr>
          <w:cantSplit/>
          <w:jc w:val="center"/>
        </w:trPr>
        <w:tc>
          <w:tcPr>
            <w:tcW w:w="4947" w:type="dxa"/>
          </w:tcPr>
          <w:p w14:paraId="3264ABF7" w14:textId="77777777" w:rsidR="001F2CAE" w:rsidRPr="0054380B" w:rsidRDefault="001F2CAE" w:rsidP="00B10220">
            <w:pPr>
              <w:rPr>
                <w:sz w:val="22"/>
                <w:szCs w:val="22"/>
              </w:rPr>
            </w:pPr>
            <w:r w:rsidRPr="0054380B">
              <w:rPr>
                <w:sz w:val="22"/>
              </w:rPr>
              <w:t>Calendrier des activités, comprenant le nombre de jours de travail des experts proposé</w:t>
            </w:r>
          </w:p>
        </w:tc>
        <w:tc>
          <w:tcPr>
            <w:tcW w:w="3553" w:type="dxa"/>
          </w:tcPr>
          <w:p w14:paraId="5B25E078" w14:textId="77777777" w:rsidR="001F2CAE" w:rsidRPr="0054380B" w:rsidRDefault="001F2CAE" w:rsidP="00B10220">
            <w:pPr>
              <w:jc w:val="right"/>
              <w:rPr>
                <w:sz w:val="22"/>
                <w:szCs w:val="22"/>
              </w:rPr>
            </w:pPr>
            <w:r w:rsidRPr="0054380B">
              <w:rPr>
                <w:sz w:val="22"/>
              </w:rPr>
              <w:t>[10]</w:t>
            </w:r>
          </w:p>
        </w:tc>
      </w:tr>
      <w:tr w:rsidR="001F2CAE" w:rsidRPr="00430315" w14:paraId="289AC486" w14:textId="77777777" w:rsidTr="00AB780C">
        <w:trPr>
          <w:cantSplit/>
          <w:jc w:val="center"/>
        </w:trPr>
        <w:tc>
          <w:tcPr>
            <w:tcW w:w="4947" w:type="dxa"/>
          </w:tcPr>
          <w:p w14:paraId="33E88882" w14:textId="77777777" w:rsidR="001F2CAE" w:rsidRPr="0054380B" w:rsidRDefault="001F2CAE" w:rsidP="00B10220">
            <w:pPr>
              <w:rPr>
                <w:sz w:val="22"/>
              </w:rPr>
            </w:pPr>
            <w:r>
              <w:rPr>
                <w:sz w:val="22"/>
              </w:rPr>
              <w:t xml:space="preserve">Nombre des experts impliqués </w:t>
            </w:r>
          </w:p>
        </w:tc>
        <w:tc>
          <w:tcPr>
            <w:tcW w:w="3553" w:type="dxa"/>
          </w:tcPr>
          <w:p w14:paraId="7AC9BE69" w14:textId="588E3362" w:rsidR="001F2CAE" w:rsidRPr="0054380B" w:rsidRDefault="001F2CAE" w:rsidP="00B10220">
            <w:pPr>
              <w:jc w:val="right"/>
              <w:rPr>
                <w:sz w:val="22"/>
              </w:rPr>
            </w:pPr>
            <w:r w:rsidRPr="0054380B">
              <w:rPr>
                <w:sz w:val="22"/>
              </w:rPr>
              <w:t>[</w:t>
            </w:r>
            <w:r w:rsidR="00AB780C">
              <w:rPr>
                <w:sz w:val="22"/>
              </w:rPr>
              <w:t>5</w:t>
            </w:r>
            <w:r w:rsidRPr="0054380B">
              <w:rPr>
                <w:sz w:val="22"/>
              </w:rPr>
              <w:t>]</w:t>
            </w:r>
          </w:p>
        </w:tc>
      </w:tr>
      <w:tr w:rsidR="001F2CAE" w:rsidRPr="00430315" w14:paraId="4408A538" w14:textId="77777777" w:rsidTr="00AB780C">
        <w:trPr>
          <w:cantSplit/>
          <w:jc w:val="center"/>
        </w:trPr>
        <w:tc>
          <w:tcPr>
            <w:tcW w:w="4947" w:type="dxa"/>
          </w:tcPr>
          <w:p w14:paraId="5471FE41" w14:textId="77777777" w:rsidR="001F2CAE" w:rsidRDefault="001F2CAE" w:rsidP="00B10220">
            <w:pPr>
              <w:rPr>
                <w:sz w:val="22"/>
              </w:rPr>
            </w:pPr>
            <w:r w:rsidRPr="00C31D56">
              <w:rPr>
                <w:sz w:val="22"/>
              </w:rPr>
              <w:t>Clarté du texte et qualité de rédaction</w:t>
            </w:r>
          </w:p>
        </w:tc>
        <w:tc>
          <w:tcPr>
            <w:tcW w:w="3553" w:type="dxa"/>
          </w:tcPr>
          <w:p w14:paraId="3433D895" w14:textId="6AEA41F3" w:rsidR="001F2CAE" w:rsidRPr="0054380B" w:rsidRDefault="001F2CAE" w:rsidP="00B10220">
            <w:pPr>
              <w:jc w:val="right"/>
              <w:rPr>
                <w:sz w:val="22"/>
              </w:rPr>
            </w:pPr>
            <w:r w:rsidRPr="0054380B">
              <w:rPr>
                <w:sz w:val="22"/>
              </w:rPr>
              <w:t>[</w:t>
            </w:r>
            <w:r w:rsidR="00AB780C">
              <w:rPr>
                <w:sz w:val="22"/>
              </w:rPr>
              <w:t>5</w:t>
            </w:r>
            <w:r w:rsidRPr="0054380B">
              <w:rPr>
                <w:sz w:val="22"/>
              </w:rPr>
              <w:t>]</w:t>
            </w:r>
            <w:r>
              <w:rPr>
                <w:sz w:val="22"/>
              </w:rPr>
              <w:t xml:space="preserve"> </w:t>
            </w:r>
          </w:p>
        </w:tc>
      </w:tr>
      <w:tr w:rsidR="001F2CAE" w:rsidRPr="00430315" w14:paraId="366F176B" w14:textId="77777777" w:rsidTr="00AB780C">
        <w:trPr>
          <w:cantSplit/>
          <w:jc w:val="center"/>
        </w:trPr>
        <w:tc>
          <w:tcPr>
            <w:tcW w:w="4947" w:type="dxa"/>
          </w:tcPr>
          <w:p w14:paraId="1AB72E10" w14:textId="77777777" w:rsidR="001F2CAE" w:rsidRPr="0054380B" w:rsidRDefault="001F2CAE" w:rsidP="00B10220">
            <w:pPr>
              <w:rPr>
                <w:sz w:val="22"/>
                <w:szCs w:val="22"/>
              </w:rPr>
            </w:pPr>
          </w:p>
        </w:tc>
        <w:tc>
          <w:tcPr>
            <w:tcW w:w="3553" w:type="dxa"/>
          </w:tcPr>
          <w:p w14:paraId="006ED1B1" w14:textId="77777777" w:rsidR="001F2CAE" w:rsidRPr="0054380B" w:rsidRDefault="001F2CAE" w:rsidP="00B10220">
            <w:pPr>
              <w:jc w:val="center"/>
              <w:rPr>
                <w:b/>
                <w:sz w:val="22"/>
                <w:szCs w:val="22"/>
              </w:rPr>
            </w:pPr>
          </w:p>
        </w:tc>
      </w:tr>
      <w:tr w:rsidR="001F2CAE" w:rsidRPr="00430315" w14:paraId="64450822" w14:textId="77777777" w:rsidTr="00AB780C">
        <w:trPr>
          <w:cantSplit/>
          <w:jc w:val="center"/>
        </w:trPr>
        <w:tc>
          <w:tcPr>
            <w:tcW w:w="4947" w:type="dxa"/>
            <w:shd w:val="clear" w:color="auto" w:fill="auto"/>
          </w:tcPr>
          <w:p w14:paraId="5EE22C7A" w14:textId="77777777" w:rsidR="001F2CAE" w:rsidRPr="0054380B" w:rsidRDefault="001F2CAE" w:rsidP="00B10220">
            <w:pPr>
              <w:rPr>
                <w:b/>
                <w:sz w:val="22"/>
                <w:szCs w:val="22"/>
              </w:rPr>
            </w:pPr>
            <w:r w:rsidRPr="0054380B">
              <w:rPr>
                <w:b/>
                <w:sz w:val="22"/>
              </w:rPr>
              <w:t>Note totale pour l'organisation et la méthodologie</w:t>
            </w:r>
          </w:p>
        </w:tc>
        <w:tc>
          <w:tcPr>
            <w:tcW w:w="3553" w:type="dxa"/>
            <w:shd w:val="clear" w:color="auto" w:fill="auto"/>
          </w:tcPr>
          <w:p w14:paraId="25D12A00" w14:textId="30719CC8" w:rsidR="001F2CAE" w:rsidRPr="0054380B" w:rsidRDefault="001F2CAE" w:rsidP="00B10220">
            <w:pPr>
              <w:jc w:val="right"/>
              <w:rPr>
                <w:b/>
                <w:sz w:val="22"/>
                <w:szCs w:val="22"/>
              </w:rPr>
            </w:pPr>
            <w:r w:rsidRPr="0054380B">
              <w:rPr>
                <w:b/>
                <w:sz w:val="22"/>
              </w:rPr>
              <w:t>[</w:t>
            </w:r>
            <w:r w:rsidR="00AB780C">
              <w:rPr>
                <w:b/>
                <w:sz w:val="22"/>
              </w:rPr>
              <w:t>5</w:t>
            </w:r>
            <w:r w:rsidRPr="0054380B">
              <w:rPr>
                <w:b/>
                <w:sz w:val="22"/>
              </w:rPr>
              <w:t>0]</w:t>
            </w:r>
          </w:p>
        </w:tc>
      </w:tr>
      <w:tr w:rsidR="001F2CAE" w:rsidRPr="00430315" w14:paraId="6C155978" w14:textId="77777777" w:rsidTr="00AB780C">
        <w:trPr>
          <w:cantSplit/>
          <w:jc w:val="center"/>
        </w:trPr>
        <w:tc>
          <w:tcPr>
            <w:tcW w:w="4947" w:type="dxa"/>
          </w:tcPr>
          <w:p w14:paraId="4755DACA" w14:textId="77777777" w:rsidR="001F2CAE" w:rsidRPr="0054380B" w:rsidRDefault="001F2CAE" w:rsidP="00B10220">
            <w:pPr>
              <w:rPr>
                <w:sz w:val="22"/>
                <w:szCs w:val="22"/>
              </w:rPr>
            </w:pPr>
          </w:p>
        </w:tc>
        <w:tc>
          <w:tcPr>
            <w:tcW w:w="3553" w:type="dxa"/>
          </w:tcPr>
          <w:p w14:paraId="43B75A70" w14:textId="77777777" w:rsidR="001F2CAE" w:rsidRPr="0054380B" w:rsidRDefault="001F2CAE" w:rsidP="00B10220">
            <w:pPr>
              <w:jc w:val="center"/>
              <w:rPr>
                <w:b/>
                <w:sz w:val="22"/>
                <w:szCs w:val="22"/>
              </w:rPr>
            </w:pPr>
          </w:p>
        </w:tc>
      </w:tr>
      <w:tr w:rsidR="001F2CAE" w:rsidRPr="00430315" w14:paraId="7593079E" w14:textId="77777777" w:rsidTr="00AB780C">
        <w:trPr>
          <w:cantSplit/>
          <w:jc w:val="center"/>
        </w:trPr>
        <w:tc>
          <w:tcPr>
            <w:tcW w:w="4947" w:type="dxa"/>
            <w:shd w:val="clear" w:color="auto" w:fill="auto"/>
          </w:tcPr>
          <w:p w14:paraId="0A16482F" w14:textId="77777777" w:rsidR="001F2CAE" w:rsidRPr="0054380B" w:rsidRDefault="001F2CAE" w:rsidP="00B10220">
            <w:pPr>
              <w:rPr>
                <w:b/>
                <w:sz w:val="22"/>
                <w:szCs w:val="22"/>
              </w:rPr>
            </w:pPr>
            <w:r w:rsidRPr="00C31D56">
              <w:rPr>
                <w:b/>
                <w:color w:val="FF0000"/>
                <w:sz w:val="22"/>
              </w:rPr>
              <w:t>Experts principaux</w:t>
            </w:r>
          </w:p>
        </w:tc>
        <w:tc>
          <w:tcPr>
            <w:tcW w:w="3553" w:type="dxa"/>
            <w:shd w:val="clear" w:color="auto" w:fill="auto"/>
          </w:tcPr>
          <w:p w14:paraId="13DBE2A8" w14:textId="77777777" w:rsidR="001F2CAE" w:rsidRPr="0054380B" w:rsidRDefault="001F2CAE" w:rsidP="00B10220">
            <w:pPr>
              <w:jc w:val="center"/>
              <w:rPr>
                <w:b/>
                <w:sz w:val="22"/>
                <w:szCs w:val="22"/>
              </w:rPr>
            </w:pPr>
          </w:p>
        </w:tc>
      </w:tr>
      <w:tr w:rsidR="001F2CAE" w:rsidRPr="00430315" w14:paraId="4815637E" w14:textId="77777777" w:rsidTr="00AB780C">
        <w:trPr>
          <w:cantSplit/>
          <w:jc w:val="center"/>
        </w:trPr>
        <w:tc>
          <w:tcPr>
            <w:tcW w:w="4947" w:type="dxa"/>
            <w:shd w:val="clear" w:color="auto" w:fill="auto"/>
          </w:tcPr>
          <w:p w14:paraId="24982845" w14:textId="77777777" w:rsidR="001F2CAE" w:rsidRPr="0054380B" w:rsidRDefault="001F2CAE" w:rsidP="00B10220">
            <w:pPr>
              <w:rPr>
                <w:sz w:val="22"/>
                <w:szCs w:val="22"/>
              </w:rPr>
            </w:pPr>
          </w:p>
        </w:tc>
        <w:tc>
          <w:tcPr>
            <w:tcW w:w="3553" w:type="dxa"/>
            <w:shd w:val="clear" w:color="auto" w:fill="auto"/>
          </w:tcPr>
          <w:p w14:paraId="7C4D99E2" w14:textId="77777777" w:rsidR="001F2CAE" w:rsidRPr="0054380B" w:rsidRDefault="001F2CAE" w:rsidP="00B10220">
            <w:pPr>
              <w:jc w:val="center"/>
              <w:rPr>
                <w:sz w:val="22"/>
                <w:szCs w:val="22"/>
              </w:rPr>
            </w:pPr>
          </w:p>
        </w:tc>
      </w:tr>
      <w:tr w:rsidR="001F2CAE" w:rsidRPr="00430315" w14:paraId="7A11517D" w14:textId="77777777" w:rsidTr="00AB780C">
        <w:trPr>
          <w:cantSplit/>
          <w:jc w:val="center"/>
        </w:trPr>
        <w:tc>
          <w:tcPr>
            <w:tcW w:w="4947" w:type="dxa"/>
            <w:shd w:val="clear" w:color="auto" w:fill="auto"/>
          </w:tcPr>
          <w:p w14:paraId="7796C44B" w14:textId="67599804" w:rsidR="001F2CAE" w:rsidRPr="0054380B" w:rsidRDefault="001F2CAE" w:rsidP="00B10220">
            <w:pPr>
              <w:rPr>
                <w:b/>
                <w:sz w:val="22"/>
                <w:szCs w:val="22"/>
              </w:rPr>
            </w:pPr>
            <w:r w:rsidRPr="0054380B">
              <w:rPr>
                <w:b/>
                <w:sz w:val="22"/>
              </w:rPr>
              <w:t xml:space="preserve">&lt;Expert principal n° 1&gt; </w:t>
            </w:r>
          </w:p>
        </w:tc>
        <w:tc>
          <w:tcPr>
            <w:tcW w:w="3553" w:type="dxa"/>
            <w:shd w:val="clear" w:color="auto" w:fill="auto"/>
          </w:tcPr>
          <w:p w14:paraId="6DF5642F" w14:textId="77777777" w:rsidR="001F2CAE" w:rsidRPr="0054380B" w:rsidRDefault="001F2CAE" w:rsidP="00B10220">
            <w:pPr>
              <w:jc w:val="center"/>
              <w:rPr>
                <w:b/>
                <w:sz w:val="22"/>
                <w:szCs w:val="22"/>
              </w:rPr>
            </w:pPr>
          </w:p>
        </w:tc>
      </w:tr>
      <w:tr w:rsidR="001F2CAE" w:rsidRPr="00430315" w14:paraId="35E83471" w14:textId="77777777" w:rsidTr="00AB780C">
        <w:trPr>
          <w:cantSplit/>
          <w:jc w:val="center"/>
        </w:trPr>
        <w:tc>
          <w:tcPr>
            <w:tcW w:w="4947" w:type="dxa"/>
            <w:shd w:val="clear" w:color="auto" w:fill="auto"/>
          </w:tcPr>
          <w:p w14:paraId="05701057" w14:textId="77777777" w:rsidR="001F2CAE" w:rsidRPr="0054380B" w:rsidRDefault="001F2CAE" w:rsidP="00B10220">
            <w:pPr>
              <w:rPr>
                <w:sz w:val="22"/>
                <w:szCs w:val="22"/>
              </w:rPr>
            </w:pPr>
            <w:r w:rsidRPr="0054380B">
              <w:rPr>
                <w:sz w:val="22"/>
              </w:rPr>
              <w:t>Qualifications et compétences</w:t>
            </w:r>
          </w:p>
        </w:tc>
        <w:tc>
          <w:tcPr>
            <w:tcW w:w="3553" w:type="dxa"/>
            <w:shd w:val="clear" w:color="auto" w:fill="auto"/>
          </w:tcPr>
          <w:p w14:paraId="372F8AAF" w14:textId="77777777" w:rsidR="001F2CAE" w:rsidRPr="0054380B" w:rsidRDefault="001F2CAE" w:rsidP="00B10220">
            <w:pPr>
              <w:jc w:val="right"/>
              <w:rPr>
                <w:sz w:val="22"/>
                <w:szCs w:val="22"/>
              </w:rPr>
            </w:pPr>
            <w:r w:rsidRPr="0054380B">
              <w:rPr>
                <w:sz w:val="22"/>
              </w:rPr>
              <w:t xml:space="preserve">[5] </w:t>
            </w:r>
          </w:p>
        </w:tc>
      </w:tr>
      <w:tr w:rsidR="001F2CAE" w:rsidRPr="00430315" w14:paraId="0131077C" w14:textId="77777777" w:rsidTr="00AB780C">
        <w:trPr>
          <w:cantSplit/>
          <w:jc w:val="center"/>
        </w:trPr>
        <w:tc>
          <w:tcPr>
            <w:tcW w:w="4947" w:type="dxa"/>
            <w:shd w:val="clear" w:color="auto" w:fill="auto"/>
          </w:tcPr>
          <w:p w14:paraId="0C7AA085" w14:textId="18A9BD2E" w:rsidR="001F2CAE" w:rsidRPr="0054380B" w:rsidRDefault="001F2CAE" w:rsidP="00B10220">
            <w:pPr>
              <w:rPr>
                <w:sz w:val="22"/>
                <w:szCs w:val="22"/>
              </w:rPr>
            </w:pPr>
            <w:r w:rsidRPr="0054380B">
              <w:rPr>
                <w:sz w:val="22"/>
              </w:rPr>
              <w:t>Expérience professionnelle spécifique</w:t>
            </w:r>
            <w:r w:rsidR="00AB780C">
              <w:rPr>
                <w:sz w:val="22"/>
              </w:rPr>
              <w:t xml:space="preserve"> en accompagnement</w:t>
            </w:r>
          </w:p>
        </w:tc>
        <w:tc>
          <w:tcPr>
            <w:tcW w:w="3553" w:type="dxa"/>
            <w:shd w:val="clear" w:color="auto" w:fill="auto"/>
          </w:tcPr>
          <w:p w14:paraId="576CBA39" w14:textId="401F8980" w:rsidR="001F2CAE" w:rsidRPr="0054380B" w:rsidRDefault="001F2CAE" w:rsidP="00B10220">
            <w:pPr>
              <w:jc w:val="right"/>
              <w:rPr>
                <w:sz w:val="22"/>
                <w:szCs w:val="22"/>
              </w:rPr>
            </w:pPr>
            <w:r w:rsidRPr="0054380B">
              <w:rPr>
                <w:sz w:val="22"/>
              </w:rPr>
              <w:t>[</w:t>
            </w:r>
            <w:r w:rsidR="00AB780C">
              <w:rPr>
                <w:sz w:val="22"/>
              </w:rPr>
              <w:t>5</w:t>
            </w:r>
            <w:r w:rsidRPr="0054380B">
              <w:rPr>
                <w:sz w:val="22"/>
              </w:rPr>
              <w:t xml:space="preserve">] </w:t>
            </w:r>
          </w:p>
        </w:tc>
      </w:tr>
      <w:tr w:rsidR="001F2CAE" w:rsidRPr="00430315" w14:paraId="4B8245A0" w14:textId="77777777" w:rsidTr="00AB780C">
        <w:trPr>
          <w:cantSplit/>
          <w:jc w:val="center"/>
        </w:trPr>
        <w:tc>
          <w:tcPr>
            <w:tcW w:w="4947" w:type="dxa"/>
            <w:shd w:val="clear" w:color="auto" w:fill="auto"/>
          </w:tcPr>
          <w:p w14:paraId="50F8CD4E" w14:textId="77777777" w:rsidR="001F2CAE" w:rsidRPr="0054380B" w:rsidRDefault="001F2CAE" w:rsidP="00B10220">
            <w:pPr>
              <w:rPr>
                <w:b/>
                <w:sz w:val="22"/>
                <w:szCs w:val="22"/>
              </w:rPr>
            </w:pPr>
          </w:p>
        </w:tc>
        <w:tc>
          <w:tcPr>
            <w:tcW w:w="3553" w:type="dxa"/>
            <w:shd w:val="clear" w:color="auto" w:fill="auto"/>
          </w:tcPr>
          <w:p w14:paraId="73E8F815" w14:textId="77777777" w:rsidR="001F2CAE" w:rsidRPr="0054380B" w:rsidRDefault="001F2CAE" w:rsidP="00B10220">
            <w:pPr>
              <w:jc w:val="center"/>
              <w:rPr>
                <w:b/>
                <w:sz w:val="22"/>
                <w:szCs w:val="22"/>
              </w:rPr>
            </w:pPr>
          </w:p>
        </w:tc>
      </w:tr>
      <w:tr w:rsidR="001F2CAE" w:rsidRPr="00430315" w14:paraId="47DCD7BD" w14:textId="77777777" w:rsidTr="00AB780C">
        <w:trPr>
          <w:cantSplit/>
          <w:jc w:val="center"/>
        </w:trPr>
        <w:tc>
          <w:tcPr>
            <w:tcW w:w="4947" w:type="dxa"/>
            <w:shd w:val="clear" w:color="auto" w:fill="auto"/>
          </w:tcPr>
          <w:p w14:paraId="5FB5D8AD" w14:textId="77777777" w:rsidR="001F2CAE" w:rsidRPr="0054380B" w:rsidRDefault="001F2CAE" w:rsidP="00B10220">
            <w:pPr>
              <w:rPr>
                <w:b/>
                <w:sz w:val="22"/>
                <w:szCs w:val="22"/>
              </w:rPr>
            </w:pPr>
            <w:r w:rsidRPr="0054380B">
              <w:rPr>
                <w:b/>
                <w:sz w:val="22"/>
              </w:rPr>
              <w:t xml:space="preserve">&lt;Expert principal n° 2&gt; </w:t>
            </w:r>
          </w:p>
        </w:tc>
        <w:tc>
          <w:tcPr>
            <w:tcW w:w="3553" w:type="dxa"/>
            <w:shd w:val="clear" w:color="auto" w:fill="auto"/>
          </w:tcPr>
          <w:p w14:paraId="5E463E9C" w14:textId="77777777" w:rsidR="001F2CAE" w:rsidRPr="0054380B" w:rsidRDefault="001F2CAE" w:rsidP="00B10220">
            <w:pPr>
              <w:jc w:val="center"/>
              <w:rPr>
                <w:b/>
                <w:sz w:val="22"/>
                <w:szCs w:val="22"/>
              </w:rPr>
            </w:pPr>
          </w:p>
        </w:tc>
      </w:tr>
      <w:tr w:rsidR="001F2CAE" w:rsidRPr="00430315" w14:paraId="02457518" w14:textId="77777777" w:rsidTr="00AB780C">
        <w:trPr>
          <w:cantSplit/>
          <w:trHeight w:val="312"/>
          <w:jc w:val="center"/>
        </w:trPr>
        <w:tc>
          <w:tcPr>
            <w:tcW w:w="4947" w:type="dxa"/>
            <w:shd w:val="clear" w:color="auto" w:fill="auto"/>
          </w:tcPr>
          <w:p w14:paraId="7E4D4B2B" w14:textId="77777777" w:rsidR="001F2CAE" w:rsidRPr="0054380B" w:rsidRDefault="001F2CAE" w:rsidP="00B10220">
            <w:pPr>
              <w:rPr>
                <w:sz w:val="22"/>
                <w:szCs w:val="22"/>
              </w:rPr>
            </w:pPr>
            <w:r w:rsidRPr="0054380B">
              <w:rPr>
                <w:sz w:val="22"/>
              </w:rPr>
              <w:t>Qualifications et compétences</w:t>
            </w:r>
          </w:p>
        </w:tc>
        <w:tc>
          <w:tcPr>
            <w:tcW w:w="3553" w:type="dxa"/>
            <w:shd w:val="clear" w:color="auto" w:fill="auto"/>
          </w:tcPr>
          <w:p w14:paraId="7649A4D5" w14:textId="77777777" w:rsidR="001F2CAE" w:rsidRPr="0054380B" w:rsidRDefault="001F2CAE" w:rsidP="00B10220">
            <w:pPr>
              <w:jc w:val="right"/>
              <w:rPr>
                <w:sz w:val="22"/>
                <w:szCs w:val="22"/>
              </w:rPr>
            </w:pPr>
            <w:r w:rsidRPr="0054380B">
              <w:rPr>
                <w:sz w:val="22"/>
              </w:rPr>
              <w:t xml:space="preserve">[5] </w:t>
            </w:r>
          </w:p>
        </w:tc>
      </w:tr>
      <w:tr w:rsidR="001F2CAE" w:rsidRPr="00430315" w14:paraId="4E42C933" w14:textId="77777777" w:rsidTr="00AB780C">
        <w:trPr>
          <w:cantSplit/>
          <w:jc w:val="center"/>
        </w:trPr>
        <w:tc>
          <w:tcPr>
            <w:tcW w:w="4947" w:type="dxa"/>
            <w:shd w:val="clear" w:color="auto" w:fill="auto"/>
          </w:tcPr>
          <w:p w14:paraId="0D4F6B30" w14:textId="789C10F3" w:rsidR="001F2CAE" w:rsidRPr="0054380B" w:rsidRDefault="001F2CAE" w:rsidP="00B10220">
            <w:pPr>
              <w:rPr>
                <w:sz w:val="22"/>
                <w:szCs w:val="22"/>
              </w:rPr>
            </w:pPr>
            <w:r w:rsidRPr="0054380B">
              <w:rPr>
                <w:sz w:val="22"/>
              </w:rPr>
              <w:t>Expérience professionnelle spécifique</w:t>
            </w:r>
            <w:r w:rsidR="00AB780C">
              <w:rPr>
                <w:sz w:val="22"/>
              </w:rPr>
              <w:t xml:space="preserve"> </w:t>
            </w:r>
            <w:r w:rsidR="00AB780C">
              <w:rPr>
                <w:sz w:val="22"/>
              </w:rPr>
              <w:t>en accompagnement</w:t>
            </w:r>
          </w:p>
        </w:tc>
        <w:tc>
          <w:tcPr>
            <w:tcW w:w="3553" w:type="dxa"/>
            <w:shd w:val="clear" w:color="auto" w:fill="auto"/>
          </w:tcPr>
          <w:p w14:paraId="3ACFBAEC" w14:textId="6ED34CCB" w:rsidR="001F2CAE" w:rsidRPr="0054380B" w:rsidRDefault="001F2CAE" w:rsidP="00B10220">
            <w:pPr>
              <w:jc w:val="right"/>
              <w:rPr>
                <w:sz w:val="22"/>
                <w:szCs w:val="22"/>
              </w:rPr>
            </w:pPr>
            <w:r w:rsidRPr="0054380B">
              <w:rPr>
                <w:sz w:val="22"/>
              </w:rPr>
              <w:t>[</w:t>
            </w:r>
            <w:r w:rsidR="00AB780C">
              <w:rPr>
                <w:sz w:val="22"/>
              </w:rPr>
              <w:t>5</w:t>
            </w:r>
            <w:r w:rsidRPr="0054380B">
              <w:rPr>
                <w:sz w:val="22"/>
              </w:rPr>
              <w:t xml:space="preserve">] </w:t>
            </w:r>
          </w:p>
        </w:tc>
      </w:tr>
      <w:tr w:rsidR="001F2CAE" w:rsidRPr="00430315" w14:paraId="02A17276" w14:textId="77777777" w:rsidTr="00AB780C">
        <w:trPr>
          <w:cantSplit/>
          <w:jc w:val="center"/>
        </w:trPr>
        <w:tc>
          <w:tcPr>
            <w:tcW w:w="4947" w:type="dxa"/>
            <w:shd w:val="clear" w:color="auto" w:fill="auto"/>
          </w:tcPr>
          <w:p w14:paraId="732D7EB8" w14:textId="77777777" w:rsidR="001F2CAE" w:rsidRPr="0054380B" w:rsidRDefault="001F2CAE" w:rsidP="00B10220">
            <w:pPr>
              <w:rPr>
                <w:b/>
                <w:sz w:val="22"/>
                <w:szCs w:val="22"/>
              </w:rPr>
            </w:pPr>
            <w:r w:rsidRPr="0054380B">
              <w:rPr>
                <w:b/>
                <w:sz w:val="22"/>
              </w:rPr>
              <w:t>&lt;Expert principal n°</w:t>
            </w:r>
            <w:r>
              <w:rPr>
                <w:b/>
                <w:sz w:val="22"/>
              </w:rPr>
              <w:t>3</w:t>
            </w:r>
            <w:r w:rsidRPr="0054380B">
              <w:rPr>
                <w:b/>
                <w:sz w:val="22"/>
              </w:rPr>
              <w:t xml:space="preserve"> &gt;</w:t>
            </w:r>
          </w:p>
        </w:tc>
        <w:tc>
          <w:tcPr>
            <w:tcW w:w="3553" w:type="dxa"/>
            <w:shd w:val="clear" w:color="auto" w:fill="auto"/>
          </w:tcPr>
          <w:p w14:paraId="336346D7" w14:textId="77777777" w:rsidR="001F2CAE" w:rsidRPr="0054380B" w:rsidRDefault="001F2CAE" w:rsidP="00B10220">
            <w:pPr>
              <w:jc w:val="center"/>
              <w:rPr>
                <w:b/>
                <w:sz w:val="22"/>
                <w:szCs w:val="22"/>
              </w:rPr>
            </w:pPr>
          </w:p>
        </w:tc>
      </w:tr>
      <w:tr w:rsidR="001F2CAE" w:rsidRPr="00430315" w14:paraId="0A177DD3" w14:textId="77777777" w:rsidTr="00AB780C">
        <w:trPr>
          <w:cantSplit/>
          <w:jc w:val="center"/>
        </w:trPr>
        <w:tc>
          <w:tcPr>
            <w:tcW w:w="4947" w:type="dxa"/>
            <w:shd w:val="clear" w:color="auto" w:fill="auto"/>
          </w:tcPr>
          <w:p w14:paraId="06B0CFDE" w14:textId="77777777" w:rsidR="001F2CAE" w:rsidRPr="0054380B" w:rsidRDefault="001F2CAE" w:rsidP="00B10220">
            <w:pPr>
              <w:rPr>
                <w:b/>
                <w:sz w:val="22"/>
                <w:szCs w:val="22"/>
              </w:rPr>
            </w:pPr>
            <w:r w:rsidRPr="0054380B">
              <w:rPr>
                <w:sz w:val="22"/>
              </w:rPr>
              <w:t>Qualifications et compétences</w:t>
            </w:r>
          </w:p>
        </w:tc>
        <w:tc>
          <w:tcPr>
            <w:tcW w:w="3553" w:type="dxa"/>
            <w:shd w:val="clear" w:color="auto" w:fill="auto"/>
          </w:tcPr>
          <w:p w14:paraId="48233790" w14:textId="77777777" w:rsidR="001F2CAE" w:rsidRPr="0054380B" w:rsidRDefault="001F2CAE" w:rsidP="00B10220">
            <w:pPr>
              <w:jc w:val="right"/>
              <w:rPr>
                <w:b/>
                <w:sz w:val="22"/>
                <w:szCs w:val="22"/>
              </w:rPr>
            </w:pPr>
            <w:r w:rsidRPr="0054380B">
              <w:rPr>
                <w:sz w:val="22"/>
              </w:rPr>
              <w:t>[5]</w:t>
            </w:r>
          </w:p>
        </w:tc>
      </w:tr>
      <w:tr w:rsidR="001F2CAE" w:rsidRPr="00430315" w14:paraId="4AA536BA" w14:textId="77777777" w:rsidTr="00AB780C">
        <w:trPr>
          <w:cantSplit/>
          <w:jc w:val="center"/>
        </w:trPr>
        <w:tc>
          <w:tcPr>
            <w:tcW w:w="4947" w:type="dxa"/>
            <w:shd w:val="clear" w:color="auto" w:fill="auto"/>
          </w:tcPr>
          <w:p w14:paraId="7C775161" w14:textId="2BF95480" w:rsidR="001F2CAE" w:rsidRPr="0054380B" w:rsidRDefault="001F2CAE" w:rsidP="00B10220">
            <w:pPr>
              <w:rPr>
                <w:sz w:val="22"/>
                <w:szCs w:val="22"/>
              </w:rPr>
            </w:pPr>
            <w:r w:rsidRPr="0054380B">
              <w:rPr>
                <w:sz w:val="22"/>
              </w:rPr>
              <w:lastRenderedPageBreak/>
              <w:t>Expérience professionnelle spécifique</w:t>
            </w:r>
            <w:r w:rsidR="00AB780C">
              <w:rPr>
                <w:sz w:val="22"/>
              </w:rPr>
              <w:t xml:space="preserve"> </w:t>
            </w:r>
            <w:r w:rsidR="00AB780C">
              <w:rPr>
                <w:sz w:val="22"/>
              </w:rPr>
              <w:t>en accompagnement</w:t>
            </w:r>
          </w:p>
        </w:tc>
        <w:tc>
          <w:tcPr>
            <w:tcW w:w="3553" w:type="dxa"/>
            <w:shd w:val="clear" w:color="auto" w:fill="auto"/>
          </w:tcPr>
          <w:p w14:paraId="0879FB2A" w14:textId="2F9FA688" w:rsidR="001F2CAE" w:rsidRPr="0054380B" w:rsidRDefault="001F2CAE" w:rsidP="00B10220">
            <w:pPr>
              <w:jc w:val="right"/>
              <w:rPr>
                <w:sz w:val="22"/>
                <w:szCs w:val="22"/>
              </w:rPr>
            </w:pPr>
            <w:r w:rsidRPr="0054380B">
              <w:rPr>
                <w:sz w:val="22"/>
              </w:rPr>
              <w:t>[</w:t>
            </w:r>
            <w:r w:rsidR="00AB780C">
              <w:rPr>
                <w:sz w:val="22"/>
              </w:rPr>
              <w:t>5</w:t>
            </w:r>
            <w:r w:rsidRPr="0054380B">
              <w:rPr>
                <w:sz w:val="22"/>
              </w:rPr>
              <w:t>]</w:t>
            </w:r>
          </w:p>
        </w:tc>
      </w:tr>
      <w:tr w:rsidR="001F2CAE" w:rsidRPr="00430315" w14:paraId="64DB989A" w14:textId="77777777" w:rsidTr="00AB780C">
        <w:trPr>
          <w:cantSplit/>
          <w:jc w:val="center"/>
        </w:trPr>
        <w:tc>
          <w:tcPr>
            <w:tcW w:w="4947" w:type="dxa"/>
            <w:shd w:val="clear" w:color="auto" w:fill="auto"/>
          </w:tcPr>
          <w:p w14:paraId="3F314773" w14:textId="77777777" w:rsidR="001F2CAE" w:rsidRPr="0054380B" w:rsidRDefault="001F2CAE" w:rsidP="00B10220">
            <w:pPr>
              <w:rPr>
                <w:sz w:val="22"/>
                <w:szCs w:val="22"/>
              </w:rPr>
            </w:pPr>
            <w:r w:rsidRPr="0054380B">
              <w:rPr>
                <w:b/>
                <w:sz w:val="22"/>
              </w:rPr>
              <w:t>&lt;Expert principal n°</w:t>
            </w:r>
            <w:r>
              <w:rPr>
                <w:b/>
                <w:sz w:val="22"/>
              </w:rPr>
              <w:t>4</w:t>
            </w:r>
            <w:r w:rsidRPr="0054380B">
              <w:rPr>
                <w:b/>
                <w:sz w:val="22"/>
              </w:rPr>
              <w:t xml:space="preserve"> &gt;</w:t>
            </w:r>
          </w:p>
        </w:tc>
        <w:tc>
          <w:tcPr>
            <w:tcW w:w="3553" w:type="dxa"/>
            <w:shd w:val="clear" w:color="auto" w:fill="auto"/>
          </w:tcPr>
          <w:p w14:paraId="608EE45C" w14:textId="77777777" w:rsidR="001F2CAE" w:rsidRPr="0054380B" w:rsidRDefault="001F2CAE" w:rsidP="00B10220">
            <w:pPr>
              <w:jc w:val="right"/>
              <w:rPr>
                <w:sz w:val="22"/>
                <w:szCs w:val="22"/>
              </w:rPr>
            </w:pPr>
          </w:p>
        </w:tc>
      </w:tr>
      <w:tr w:rsidR="001F2CAE" w:rsidRPr="00430315" w14:paraId="6F835223" w14:textId="77777777" w:rsidTr="00AB780C">
        <w:trPr>
          <w:cantSplit/>
          <w:jc w:val="center"/>
        </w:trPr>
        <w:tc>
          <w:tcPr>
            <w:tcW w:w="4947" w:type="dxa"/>
            <w:shd w:val="clear" w:color="auto" w:fill="auto"/>
          </w:tcPr>
          <w:p w14:paraId="577A3D76" w14:textId="77777777" w:rsidR="001F2CAE" w:rsidRPr="0054380B" w:rsidRDefault="001F2CAE" w:rsidP="00B10220">
            <w:pPr>
              <w:rPr>
                <w:sz w:val="22"/>
                <w:szCs w:val="22"/>
              </w:rPr>
            </w:pPr>
            <w:r w:rsidRPr="0054380B">
              <w:rPr>
                <w:sz w:val="22"/>
              </w:rPr>
              <w:t>Qualifications et compétences</w:t>
            </w:r>
          </w:p>
        </w:tc>
        <w:tc>
          <w:tcPr>
            <w:tcW w:w="3553" w:type="dxa"/>
            <w:shd w:val="clear" w:color="auto" w:fill="auto"/>
          </w:tcPr>
          <w:p w14:paraId="0794B8D4" w14:textId="77777777" w:rsidR="001F2CAE" w:rsidRPr="0054380B" w:rsidRDefault="001F2CAE" w:rsidP="00B10220">
            <w:pPr>
              <w:jc w:val="right"/>
              <w:rPr>
                <w:sz w:val="22"/>
                <w:szCs w:val="22"/>
              </w:rPr>
            </w:pPr>
            <w:r w:rsidRPr="0054380B">
              <w:rPr>
                <w:sz w:val="22"/>
              </w:rPr>
              <w:t>[5]</w:t>
            </w:r>
          </w:p>
        </w:tc>
      </w:tr>
      <w:tr w:rsidR="001F2CAE" w:rsidRPr="00430315" w14:paraId="0E4AC7F4" w14:textId="77777777" w:rsidTr="00AB780C">
        <w:trPr>
          <w:cantSplit/>
          <w:jc w:val="center"/>
        </w:trPr>
        <w:tc>
          <w:tcPr>
            <w:tcW w:w="4947" w:type="dxa"/>
            <w:shd w:val="clear" w:color="auto" w:fill="auto"/>
          </w:tcPr>
          <w:p w14:paraId="307E39AF" w14:textId="7C0FDEA5" w:rsidR="001F2CAE" w:rsidRPr="0054380B" w:rsidRDefault="001F2CAE" w:rsidP="00B10220">
            <w:pPr>
              <w:rPr>
                <w:sz w:val="22"/>
                <w:szCs w:val="22"/>
              </w:rPr>
            </w:pPr>
            <w:r w:rsidRPr="0054380B">
              <w:rPr>
                <w:sz w:val="22"/>
              </w:rPr>
              <w:t>Expérience professionnelle spécifique</w:t>
            </w:r>
            <w:r w:rsidR="00AB780C">
              <w:rPr>
                <w:sz w:val="22"/>
              </w:rPr>
              <w:t xml:space="preserve"> </w:t>
            </w:r>
            <w:r w:rsidR="00AB780C">
              <w:rPr>
                <w:sz w:val="22"/>
              </w:rPr>
              <w:t>en accompagnement</w:t>
            </w:r>
          </w:p>
        </w:tc>
        <w:tc>
          <w:tcPr>
            <w:tcW w:w="3553" w:type="dxa"/>
            <w:shd w:val="clear" w:color="auto" w:fill="auto"/>
          </w:tcPr>
          <w:p w14:paraId="7577C198" w14:textId="30506E4E" w:rsidR="001F2CAE" w:rsidRPr="0054380B" w:rsidRDefault="001F2CAE" w:rsidP="00B10220">
            <w:pPr>
              <w:jc w:val="right"/>
              <w:rPr>
                <w:sz w:val="22"/>
                <w:szCs w:val="22"/>
              </w:rPr>
            </w:pPr>
            <w:r w:rsidRPr="0054380B">
              <w:rPr>
                <w:sz w:val="22"/>
              </w:rPr>
              <w:t>[</w:t>
            </w:r>
            <w:r w:rsidR="00AB780C">
              <w:rPr>
                <w:sz w:val="22"/>
              </w:rPr>
              <w:t>5</w:t>
            </w:r>
            <w:r w:rsidRPr="0054380B">
              <w:rPr>
                <w:sz w:val="22"/>
              </w:rPr>
              <w:t>]</w:t>
            </w:r>
          </w:p>
        </w:tc>
      </w:tr>
      <w:tr w:rsidR="001F2CAE" w:rsidRPr="00430315" w14:paraId="5381A4C0" w14:textId="77777777" w:rsidTr="00AB780C">
        <w:trPr>
          <w:cantSplit/>
          <w:jc w:val="center"/>
        </w:trPr>
        <w:tc>
          <w:tcPr>
            <w:tcW w:w="4947" w:type="dxa"/>
            <w:shd w:val="clear" w:color="auto" w:fill="auto"/>
          </w:tcPr>
          <w:p w14:paraId="24D99886" w14:textId="77777777" w:rsidR="001F2CAE" w:rsidRPr="0054380B" w:rsidRDefault="001F2CAE" w:rsidP="00B10220">
            <w:pPr>
              <w:rPr>
                <w:sz w:val="22"/>
                <w:szCs w:val="22"/>
              </w:rPr>
            </w:pPr>
            <w:r w:rsidRPr="0054380B">
              <w:rPr>
                <w:b/>
                <w:sz w:val="22"/>
              </w:rPr>
              <w:t>Note totale pour les experts principaux</w:t>
            </w:r>
          </w:p>
        </w:tc>
        <w:tc>
          <w:tcPr>
            <w:tcW w:w="3553" w:type="dxa"/>
            <w:shd w:val="clear" w:color="auto" w:fill="auto"/>
          </w:tcPr>
          <w:p w14:paraId="4ABD1955" w14:textId="4BB95920" w:rsidR="001F2CAE" w:rsidRPr="0054380B" w:rsidRDefault="001F2CAE" w:rsidP="00B10220">
            <w:pPr>
              <w:jc w:val="right"/>
              <w:rPr>
                <w:sz w:val="22"/>
                <w:szCs w:val="22"/>
              </w:rPr>
            </w:pPr>
            <w:r w:rsidRPr="0054380B">
              <w:rPr>
                <w:b/>
                <w:sz w:val="22"/>
              </w:rPr>
              <w:t>[</w:t>
            </w:r>
            <w:r w:rsidR="00AB780C">
              <w:rPr>
                <w:b/>
                <w:sz w:val="22"/>
              </w:rPr>
              <w:t>4</w:t>
            </w:r>
            <w:r w:rsidRPr="0054380B">
              <w:rPr>
                <w:b/>
                <w:sz w:val="22"/>
              </w:rPr>
              <w:t>0]</w:t>
            </w:r>
          </w:p>
        </w:tc>
      </w:tr>
      <w:tr w:rsidR="001F2CAE" w:rsidRPr="00430315" w14:paraId="3BCC3356" w14:textId="77777777" w:rsidTr="00AB780C">
        <w:trPr>
          <w:cantSplit/>
          <w:jc w:val="center"/>
        </w:trPr>
        <w:tc>
          <w:tcPr>
            <w:tcW w:w="4947" w:type="dxa"/>
            <w:shd w:val="clear" w:color="auto" w:fill="auto"/>
          </w:tcPr>
          <w:p w14:paraId="2F9A2F8B" w14:textId="77777777" w:rsidR="001F2CAE" w:rsidRPr="0054380B" w:rsidRDefault="001F2CAE" w:rsidP="00B10220">
            <w:pPr>
              <w:rPr>
                <w:b/>
                <w:sz w:val="22"/>
                <w:szCs w:val="22"/>
              </w:rPr>
            </w:pPr>
          </w:p>
        </w:tc>
        <w:tc>
          <w:tcPr>
            <w:tcW w:w="3553" w:type="dxa"/>
            <w:shd w:val="clear" w:color="auto" w:fill="auto"/>
          </w:tcPr>
          <w:p w14:paraId="491EC083" w14:textId="77777777" w:rsidR="001F2CAE" w:rsidRPr="0054380B" w:rsidRDefault="001F2CAE" w:rsidP="00B10220">
            <w:pPr>
              <w:jc w:val="center"/>
              <w:rPr>
                <w:b/>
                <w:sz w:val="22"/>
                <w:szCs w:val="22"/>
              </w:rPr>
            </w:pPr>
          </w:p>
        </w:tc>
      </w:tr>
      <w:tr w:rsidR="001F2CAE" w:rsidRPr="00430315" w14:paraId="4F107ED9" w14:textId="77777777" w:rsidTr="00AB780C">
        <w:trPr>
          <w:cantSplit/>
          <w:jc w:val="center"/>
        </w:trPr>
        <w:tc>
          <w:tcPr>
            <w:tcW w:w="4947" w:type="dxa"/>
            <w:shd w:val="clear" w:color="auto" w:fill="auto"/>
          </w:tcPr>
          <w:p w14:paraId="23DA4A9A" w14:textId="77777777" w:rsidR="001F2CAE" w:rsidRPr="00C31D56" w:rsidRDefault="001F2CAE" w:rsidP="00B10220">
            <w:pPr>
              <w:rPr>
                <w:b/>
                <w:color w:val="FF0000"/>
                <w:sz w:val="22"/>
                <w:szCs w:val="22"/>
              </w:rPr>
            </w:pPr>
            <w:r w:rsidRPr="00C31D56">
              <w:rPr>
                <w:b/>
                <w:color w:val="FF0000"/>
                <w:sz w:val="22"/>
                <w:szCs w:val="22"/>
              </w:rPr>
              <w:t>Justificatif des expériences</w:t>
            </w:r>
          </w:p>
        </w:tc>
        <w:tc>
          <w:tcPr>
            <w:tcW w:w="3553" w:type="dxa"/>
            <w:shd w:val="clear" w:color="auto" w:fill="auto"/>
          </w:tcPr>
          <w:p w14:paraId="086CC00E" w14:textId="77777777" w:rsidR="001F2CAE" w:rsidRPr="0054380B" w:rsidRDefault="001F2CAE" w:rsidP="00B10220">
            <w:pPr>
              <w:jc w:val="right"/>
              <w:rPr>
                <w:b/>
                <w:sz w:val="22"/>
                <w:szCs w:val="22"/>
              </w:rPr>
            </w:pPr>
          </w:p>
        </w:tc>
      </w:tr>
      <w:tr w:rsidR="001F2CAE" w:rsidRPr="00430315" w14:paraId="0E73254F" w14:textId="77777777" w:rsidTr="00AB780C">
        <w:trPr>
          <w:cantSplit/>
          <w:jc w:val="center"/>
        </w:trPr>
        <w:tc>
          <w:tcPr>
            <w:tcW w:w="4947" w:type="dxa"/>
            <w:shd w:val="clear" w:color="auto" w:fill="auto"/>
          </w:tcPr>
          <w:p w14:paraId="46DF39A7" w14:textId="7F3E954F" w:rsidR="001F2CAE" w:rsidRPr="0054380B" w:rsidRDefault="001F2CAE" w:rsidP="00B10220">
            <w:pPr>
              <w:rPr>
                <w:b/>
                <w:sz w:val="22"/>
              </w:rPr>
            </w:pPr>
            <w:r>
              <w:rPr>
                <w:b/>
                <w:sz w:val="22"/>
              </w:rPr>
              <w:t>Expérience d’accompagnement (min 3 ans)</w:t>
            </w:r>
          </w:p>
        </w:tc>
        <w:tc>
          <w:tcPr>
            <w:tcW w:w="3553" w:type="dxa"/>
            <w:shd w:val="clear" w:color="auto" w:fill="auto"/>
          </w:tcPr>
          <w:p w14:paraId="7CB387F1" w14:textId="4F89B888" w:rsidR="001F2CAE" w:rsidRPr="006E01D8" w:rsidRDefault="001F2CAE" w:rsidP="00B10220">
            <w:pPr>
              <w:jc w:val="right"/>
              <w:rPr>
                <w:b/>
                <w:bCs/>
                <w:sz w:val="22"/>
              </w:rPr>
            </w:pPr>
            <w:r w:rsidRPr="006E01D8">
              <w:rPr>
                <w:b/>
                <w:bCs/>
                <w:sz w:val="22"/>
              </w:rPr>
              <w:t>[</w:t>
            </w:r>
            <w:r w:rsidR="00AB780C">
              <w:rPr>
                <w:b/>
                <w:bCs/>
                <w:sz w:val="22"/>
              </w:rPr>
              <w:t>1</w:t>
            </w:r>
            <w:r w:rsidRPr="006E01D8">
              <w:rPr>
                <w:b/>
                <w:bCs/>
                <w:sz w:val="22"/>
              </w:rPr>
              <w:t>0]</w:t>
            </w:r>
          </w:p>
        </w:tc>
      </w:tr>
      <w:tr w:rsidR="001F2CAE" w:rsidRPr="00430315" w14:paraId="0FE6CFF0" w14:textId="77777777" w:rsidTr="00AB780C">
        <w:trPr>
          <w:cantSplit/>
          <w:jc w:val="center"/>
        </w:trPr>
        <w:tc>
          <w:tcPr>
            <w:tcW w:w="4947" w:type="dxa"/>
            <w:shd w:val="clear" w:color="auto" w:fill="auto"/>
          </w:tcPr>
          <w:p w14:paraId="726B0BCE" w14:textId="77777777" w:rsidR="001F2CAE" w:rsidRPr="0054380B" w:rsidRDefault="001F2CAE" w:rsidP="00B10220">
            <w:pPr>
              <w:rPr>
                <w:b/>
                <w:sz w:val="22"/>
              </w:rPr>
            </w:pPr>
          </w:p>
        </w:tc>
        <w:tc>
          <w:tcPr>
            <w:tcW w:w="3553" w:type="dxa"/>
            <w:shd w:val="clear" w:color="auto" w:fill="auto"/>
          </w:tcPr>
          <w:p w14:paraId="0FB0E250" w14:textId="77777777" w:rsidR="001F2CAE" w:rsidRPr="0054380B" w:rsidRDefault="001F2CAE" w:rsidP="00B10220">
            <w:pPr>
              <w:jc w:val="right"/>
              <w:rPr>
                <w:b/>
                <w:sz w:val="22"/>
              </w:rPr>
            </w:pPr>
          </w:p>
        </w:tc>
      </w:tr>
      <w:tr w:rsidR="001F2CAE" w:rsidRPr="00430315" w14:paraId="491F8EE5" w14:textId="77777777" w:rsidTr="00AB780C">
        <w:trPr>
          <w:cantSplit/>
          <w:jc w:val="center"/>
        </w:trPr>
        <w:tc>
          <w:tcPr>
            <w:tcW w:w="4947" w:type="dxa"/>
            <w:shd w:val="clear" w:color="auto" w:fill="auto"/>
          </w:tcPr>
          <w:p w14:paraId="24C3D87F" w14:textId="77777777" w:rsidR="001F2CAE" w:rsidRPr="0054380B" w:rsidRDefault="001F2CAE" w:rsidP="00B10220">
            <w:pPr>
              <w:rPr>
                <w:b/>
                <w:sz w:val="22"/>
                <w:szCs w:val="22"/>
              </w:rPr>
            </w:pPr>
          </w:p>
        </w:tc>
        <w:tc>
          <w:tcPr>
            <w:tcW w:w="3553" w:type="dxa"/>
            <w:shd w:val="clear" w:color="auto" w:fill="auto"/>
          </w:tcPr>
          <w:p w14:paraId="08553D5B" w14:textId="77777777" w:rsidR="001F2CAE" w:rsidRPr="0054380B" w:rsidRDefault="001F2CAE" w:rsidP="00B10220">
            <w:pPr>
              <w:jc w:val="center"/>
              <w:rPr>
                <w:b/>
                <w:sz w:val="22"/>
                <w:szCs w:val="22"/>
              </w:rPr>
            </w:pPr>
          </w:p>
        </w:tc>
      </w:tr>
      <w:tr w:rsidR="001F2CAE" w:rsidRPr="00430315" w14:paraId="0D74FAD9" w14:textId="77777777" w:rsidTr="00AB780C">
        <w:trPr>
          <w:cantSplit/>
          <w:jc w:val="center"/>
        </w:trPr>
        <w:tc>
          <w:tcPr>
            <w:tcW w:w="4947" w:type="dxa"/>
            <w:shd w:val="clear" w:color="auto" w:fill="auto"/>
          </w:tcPr>
          <w:p w14:paraId="5AB9C1EE" w14:textId="77777777" w:rsidR="001F2CAE" w:rsidRPr="00430315" w:rsidRDefault="001F2CAE" w:rsidP="00B10220">
            <w:pPr>
              <w:rPr>
                <w:b/>
                <w:sz w:val="22"/>
                <w:szCs w:val="22"/>
              </w:rPr>
            </w:pPr>
            <w:r>
              <w:rPr>
                <w:b/>
                <w:sz w:val="22"/>
              </w:rPr>
              <w:t>Note totale globale Méthodologie</w:t>
            </w:r>
          </w:p>
        </w:tc>
        <w:tc>
          <w:tcPr>
            <w:tcW w:w="3553" w:type="dxa"/>
            <w:shd w:val="clear" w:color="auto" w:fill="auto"/>
          </w:tcPr>
          <w:p w14:paraId="2351A007" w14:textId="67D01C2B" w:rsidR="001F2CAE" w:rsidRPr="00430315" w:rsidRDefault="001F2CAE" w:rsidP="002D45C0">
            <w:pPr>
              <w:jc w:val="right"/>
              <w:rPr>
                <w:b/>
                <w:sz w:val="22"/>
                <w:szCs w:val="22"/>
              </w:rPr>
            </w:pPr>
            <w:r>
              <w:rPr>
                <w:b/>
                <w:sz w:val="22"/>
              </w:rPr>
              <w:t xml:space="preserve">                                            </w:t>
            </w:r>
            <w:r w:rsidR="002D45C0">
              <w:rPr>
                <w:b/>
                <w:sz w:val="22"/>
              </w:rPr>
              <w:t xml:space="preserve">                                 </w:t>
            </w:r>
            <w:r w:rsidR="00AB780C">
              <w:rPr>
                <w:b/>
                <w:sz w:val="22"/>
              </w:rPr>
              <w:t>1</w:t>
            </w:r>
            <w:r w:rsidR="002D45C0">
              <w:rPr>
                <w:b/>
                <w:sz w:val="22"/>
              </w:rPr>
              <w:t>00</w:t>
            </w:r>
          </w:p>
        </w:tc>
      </w:tr>
      <w:tr w:rsidR="001F2CAE" w:rsidRPr="00430315" w14:paraId="6550AC49" w14:textId="77777777" w:rsidTr="00AB780C">
        <w:trPr>
          <w:cantSplit/>
          <w:trHeight w:val="693"/>
          <w:jc w:val="center"/>
        </w:trPr>
        <w:tc>
          <w:tcPr>
            <w:tcW w:w="4947" w:type="dxa"/>
            <w:shd w:val="clear" w:color="auto" w:fill="auto"/>
          </w:tcPr>
          <w:p w14:paraId="5BC80330" w14:textId="77777777" w:rsidR="001F2CAE" w:rsidRDefault="001F2CAE" w:rsidP="00B10220">
            <w:pPr>
              <w:rPr>
                <w:b/>
                <w:sz w:val="22"/>
              </w:rPr>
            </w:pPr>
            <w:r>
              <w:rPr>
                <w:b/>
                <w:sz w:val="22"/>
              </w:rPr>
              <w:t xml:space="preserve">Note offre financière </w:t>
            </w:r>
          </w:p>
        </w:tc>
        <w:tc>
          <w:tcPr>
            <w:tcW w:w="3553" w:type="dxa"/>
            <w:shd w:val="clear" w:color="auto" w:fill="auto"/>
          </w:tcPr>
          <w:p w14:paraId="232F36A9" w14:textId="06B4BD75" w:rsidR="001F2CAE" w:rsidRDefault="00AB780C" w:rsidP="00B10220">
            <w:pPr>
              <w:jc w:val="right"/>
              <w:rPr>
                <w:b/>
                <w:sz w:val="22"/>
              </w:rPr>
            </w:pPr>
            <w:r>
              <w:rPr>
                <w:b/>
                <w:sz w:val="22"/>
              </w:rPr>
              <w:t>100</w:t>
            </w:r>
            <w:r w:rsidR="001F2CAE">
              <w:rPr>
                <w:b/>
                <w:sz w:val="22"/>
              </w:rPr>
              <w:t xml:space="preserve">     </w:t>
            </w:r>
          </w:p>
        </w:tc>
      </w:tr>
      <w:tr w:rsidR="001F2CAE" w:rsidRPr="00430315" w14:paraId="6FDEB007" w14:textId="77777777" w:rsidTr="00AB780C">
        <w:trPr>
          <w:cantSplit/>
          <w:jc w:val="center"/>
        </w:trPr>
        <w:tc>
          <w:tcPr>
            <w:tcW w:w="4947" w:type="dxa"/>
            <w:shd w:val="clear" w:color="auto" w:fill="auto"/>
          </w:tcPr>
          <w:p w14:paraId="62EE63E1" w14:textId="77777777" w:rsidR="001F2CAE" w:rsidRDefault="001F2CAE" w:rsidP="002D45C0">
            <w:pPr>
              <w:jc w:val="left"/>
              <w:rPr>
                <w:b/>
                <w:sz w:val="22"/>
              </w:rPr>
            </w:pPr>
            <w:r>
              <w:rPr>
                <w:b/>
                <w:sz w:val="22"/>
              </w:rPr>
              <w:t xml:space="preserve">Note finale </w:t>
            </w:r>
          </w:p>
        </w:tc>
        <w:tc>
          <w:tcPr>
            <w:tcW w:w="3553" w:type="dxa"/>
            <w:shd w:val="clear" w:color="auto" w:fill="auto"/>
          </w:tcPr>
          <w:p w14:paraId="6E7A9623" w14:textId="6B09CD69" w:rsidR="001F2CAE" w:rsidRPr="000306BF" w:rsidRDefault="000306BF" w:rsidP="00AB780C">
            <w:pPr>
              <w:jc w:val="left"/>
              <w:rPr>
                <w:b/>
                <w:bCs/>
                <w:sz w:val="22"/>
              </w:rPr>
            </w:pPr>
            <w:r w:rsidRPr="000306BF">
              <w:rPr>
                <w:rFonts w:cs="Arial"/>
                <w:b/>
                <w:bCs/>
                <w:color w:val="222222"/>
                <w:shd w:val="clear" w:color="auto" w:fill="FFFFFF"/>
              </w:rPr>
              <w:t>(</w:t>
            </w:r>
            <w:proofErr w:type="gramStart"/>
            <w:r w:rsidRPr="000306BF">
              <w:rPr>
                <w:rFonts w:cs="Arial"/>
                <w:b/>
                <w:bCs/>
                <w:color w:val="222222"/>
                <w:shd w:val="clear" w:color="auto" w:fill="FFFFFF"/>
              </w:rPr>
              <w:t>note</w:t>
            </w:r>
            <w:proofErr w:type="gramEnd"/>
            <w:r w:rsidRPr="000306BF">
              <w:rPr>
                <w:rFonts w:cs="Arial"/>
                <w:b/>
                <w:bCs/>
                <w:color w:val="222222"/>
                <w:shd w:val="clear" w:color="auto" w:fill="FFFFFF"/>
              </w:rPr>
              <w:t xml:space="preserve"> technique pondérée x 0,80 + note financière x 0,20)</w:t>
            </w:r>
          </w:p>
        </w:tc>
      </w:tr>
    </w:tbl>
    <w:p w14:paraId="0E4326E6" w14:textId="41ADBE88" w:rsidR="005C5E09" w:rsidRDefault="005C5E09" w:rsidP="00FA0DD2">
      <w:pPr>
        <w:rPr>
          <w:b/>
          <w:bCs/>
          <w:color w:val="4472C4" w:themeColor="accent5"/>
          <w:lang w:eastAsia="en-US" w:bidi="ar-SA"/>
        </w:rPr>
      </w:pPr>
    </w:p>
    <w:p w14:paraId="4E9C8A43" w14:textId="77777777" w:rsidR="00857057" w:rsidRPr="00857057" w:rsidRDefault="00857057" w:rsidP="00857057">
      <w:pPr>
        <w:rPr>
          <w:b/>
          <w:bCs/>
          <w:color w:val="4472C4" w:themeColor="accent5"/>
          <w:lang w:eastAsia="en-US" w:bidi="ar-SA"/>
        </w:rPr>
      </w:pPr>
    </w:p>
    <w:p w14:paraId="1712BAE3" w14:textId="77777777" w:rsidR="00857057" w:rsidRPr="00857057" w:rsidRDefault="00857057" w:rsidP="00857057">
      <w:pPr>
        <w:rPr>
          <w:b/>
          <w:bCs/>
          <w:color w:val="4472C4" w:themeColor="accent5"/>
          <w:lang w:eastAsia="en-US" w:bidi="ar-SA"/>
        </w:rPr>
      </w:pPr>
    </w:p>
    <w:p w14:paraId="2541C738" w14:textId="77777777" w:rsidR="00857057" w:rsidRDefault="00857057" w:rsidP="00857057">
      <w:pPr>
        <w:ind w:firstLine="720"/>
        <w:rPr>
          <w:b/>
          <w:bCs/>
          <w:color w:val="4472C4" w:themeColor="accent5"/>
          <w:lang w:eastAsia="en-US" w:bidi="ar-SA"/>
        </w:rPr>
      </w:pPr>
    </w:p>
    <w:p w14:paraId="671C5E8E" w14:textId="77777777" w:rsidR="00857057" w:rsidRDefault="00857057" w:rsidP="00857057">
      <w:pPr>
        <w:ind w:firstLine="720"/>
        <w:rPr>
          <w:b/>
          <w:bCs/>
          <w:color w:val="4472C4" w:themeColor="accent5"/>
          <w:lang w:eastAsia="en-US" w:bidi="ar-SA"/>
        </w:rPr>
      </w:pPr>
    </w:p>
    <w:p w14:paraId="14DD7B2E" w14:textId="77777777" w:rsidR="00857057" w:rsidRDefault="00857057" w:rsidP="00857057">
      <w:pPr>
        <w:ind w:firstLine="720"/>
        <w:rPr>
          <w:b/>
          <w:bCs/>
          <w:color w:val="4472C4" w:themeColor="accent5"/>
          <w:lang w:eastAsia="en-US" w:bidi="ar-SA"/>
        </w:rPr>
      </w:pPr>
    </w:p>
    <w:p w14:paraId="05C43F1D" w14:textId="77777777" w:rsidR="00857057" w:rsidRDefault="00857057" w:rsidP="00857057">
      <w:pPr>
        <w:ind w:firstLine="720"/>
        <w:rPr>
          <w:b/>
          <w:bCs/>
          <w:color w:val="4472C4" w:themeColor="accent5"/>
          <w:lang w:eastAsia="en-US" w:bidi="ar-SA"/>
        </w:rPr>
      </w:pPr>
    </w:p>
    <w:p w14:paraId="5FE7770F" w14:textId="77777777" w:rsidR="00857057" w:rsidRDefault="00857057" w:rsidP="00857057">
      <w:pPr>
        <w:ind w:firstLine="720"/>
        <w:rPr>
          <w:b/>
          <w:bCs/>
          <w:color w:val="4472C4" w:themeColor="accent5"/>
          <w:lang w:eastAsia="en-US" w:bidi="ar-SA"/>
        </w:rPr>
      </w:pPr>
    </w:p>
    <w:p w14:paraId="25CA6D97" w14:textId="77777777" w:rsidR="00857057" w:rsidRDefault="00857057" w:rsidP="00857057">
      <w:pPr>
        <w:ind w:firstLine="720"/>
        <w:rPr>
          <w:b/>
          <w:bCs/>
          <w:color w:val="4472C4" w:themeColor="accent5"/>
          <w:lang w:eastAsia="en-US" w:bidi="ar-SA"/>
        </w:rPr>
      </w:pPr>
    </w:p>
    <w:p w14:paraId="7ABB2A28" w14:textId="57EA96E2" w:rsidR="00857057" w:rsidRPr="000F166B" w:rsidRDefault="00857057" w:rsidP="00A573E1">
      <w:pPr>
        <w:pStyle w:val="Annexetitle"/>
        <w:numPr>
          <w:ilvl w:val="0"/>
          <w:numId w:val="0"/>
        </w:numPr>
      </w:pPr>
      <w:r>
        <w:lastRenderedPageBreak/>
        <w:t>ANNEXE </w:t>
      </w:r>
      <w:proofErr w:type="gramStart"/>
      <w:r>
        <w:t>I</w:t>
      </w:r>
      <w:r w:rsidR="00601561">
        <w:t>V</w:t>
      </w:r>
      <w:r>
        <w:t>:</w:t>
      </w:r>
      <w:proofErr w:type="gramEnd"/>
      <w:r>
        <w:t xml:space="preserve"> Organisation et méthodologie</w:t>
      </w:r>
    </w:p>
    <w:p w14:paraId="794D3E42" w14:textId="11D32AA0" w:rsidR="00857057" w:rsidRPr="000F166B" w:rsidRDefault="00601561" w:rsidP="00857057">
      <w:pPr>
        <w:spacing w:after="0"/>
        <w:jc w:val="center"/>
        <w:rPr>
          <w:b/>
          <w:sz w:val="22"/>
          <w:szCs w:val="22"/>
        </w:rPr>
      </w:pPr>
      <w:r>
        <w:rPr>
          <w:b/>
          <w:sz w:val="22"/>
          <w:szCs w:val="22"/>
        </w:rPr>
        <w:t>A remplir par</w:t>
      </w:r>
      <w:r w:rsidR="00857057">
        <w:rPr>
          <w:b/>
          <w:sz w:val="22"/>
          <w:szCs w:val="22"/>
        </w:rPr>
        <w:t xml:space="preserve"> le soumissionnaire</w:t>
      </w:r>
    </w:p>
    <w:p w14:paraId="235A6263" w14:textId="27F3E043" w:rsidR="00857057" w:rsidRDefault="00601561" w:rsidP="00857057">
      <w:pPr>
        <w:rPr>
          <w:sz w:val="22"/>
          <w:szCs w:val="22"/>
        </w:rPr>
      </w:pPr>
      <w:r>
        <w:rPr>
          <w:sz w:val="22"/>
          <w:szCs w:val="22"/>
        </w:rPr>
        <w:t xml:space="preserve"> </w:t>
      </w:r>
    </w:p>
    <w:p w14:paraId="5D7D45E8" w14:textId="308C6D0A" w:rsidR="00857057" w:rsidRDefault="00857057" w:rsidP="00857057">
      <w:pPr>
        <w:rPr>
          <w:sz w:val="22"/>
          <w:szCs w:val="22"/>
        </w:rPr>
      </w:pPr>
      <w:r>
        <w:rPr>
          <w:sz w:val="22"/>
          <w:szCs w:val="22"/>
        </w:rPr>
        <w:t xml:space="preserve">Veuillez fournir les informations </w:t>
      </w:r>
      <w:r w:rsidR="00542FF2">
        <w:rPr>
          <w:sz w:val="22"/>
          <w:szCs w:val="22"/>
        </w:rPr>
        <w:t>suivantes :</w:t>
      </w:r>
    </w:p>
    <w:p w14:paraId="29EFBC3C" w14:textId="28C6F670" w:rsidR="00857057" w:rsidRPr="009772B6" w:rsidRDefault="00857057" w:rsidP="00A573E1">
      <w:pPr>
        <w:pStyle w:val="Titre1"/>
        <w:numPr>
          <w:ilvl w:val="0"/>
          <w:numId w:val="29"/>
        </w:numPr>
      </w:pPr>
      <w:r>
        <w:t>Raisonnement :</w:t>
      </w:r>
    </w:p>
    <w:p w14:paraId="6D15134D" w14:textId="77777777" w:rsidR="00857057" w:rsidRDefault="00857057" w:rsidP="00857057">
      <w:pPr>
        <w:pStyle w:val="Listepuces"/>
        <w:tabs>
          <w:tab w:val="clear" w:pos="283"/>
          <w:tab w:val="num" w:pos="851"/>
        </w:tabs>
        <w:spacing w:after="120"/>
        <w:ind w:left="851" w:hanging="425"/>
        <w:rPr>
          <w:sz w:val="22"/>
          <w:szCs w:val="22"/>
        </w:rPr>
      </w:pPr>
      <w:r>
        <w:rPr>
          <w:sz w:val="22"/>
          <w:szCs w:val="22"/>
        </w:rPr>
        <w:t>Observations éventuelles sur les termes de référence, importantes pour la bonne exécution des activités, en particulier en ce qui concerne les objectifs/résultats (produits, réalisations, impact), montrant le degré de compréhension du marché. Avis sur les principaux sujets relatifs à la réalisation des objectifs du marché et des résultats escomptés.</w:t>
      </w:r>
    </w:p>
    <w:p w14:paraId="50A29969" w14:textId="7BF8B66E" w:rsidR="00731978" w:rsidRPr="000F166B" w:rsidRDefault="00731978" w:rsidP="00857057">
      <w:pPr>
        <w:pStyle w:val="Listepuces"/>
        <w:tabs>
          <w:tab w:val="clear" w:pos="283"/>
          <w:tab w:val="num" w:pos="851"/>
        </w:tabs>
        <w:spacing w:after="120"/>
        <w:ind w:left="851" w:hanging="425"/>
        <w:rPr>
          <w:sz w:val="22"/>
          <w:szCs w:val="22"/>
        </w:rPr>
      </w:pPr>
      <w:r>
        <w:rPr>
          <w:sz w:val="22"/>
          <w:szCs w:val="22"/>
        </w:rPr>
        <w:t xml:space="preserve">Présentation les outils nécessaires pour la bonne exécution et le suivi de cette mission </w:t>
      </w:r>
    </w:p>
    <w:p w14:paraId="5C925214" w14:textId="77777777" w:rsidR="00857057" w:rsidRPr="000F166B" w:rsidRDefault="00857057" w:rsidP="00857057">
      <w:pPr>
        <w:pStyle w:val="Listepuces"/>
        <w:tabs>
          <w:tab w:val="clear" w:pos="283"/>
          <w:tab w:val="num" w:pos="851"/>
        </w:tabs>
        <w:ind w:left="851" w:hanging="425"/>
        <w:rPr>
          <w:sz w:val="22"/>
          <w:szCs w:val="22"/>
        </w:rPr>
      </w:pPr>
      <w:r>
        <w:rPr>
          <w:sz w:val="22"/>
          <w:szCs w:val="22"/>
        </w:rPr>
        <w:t>Explication des risques et des hypothèses ayant une incidence sur l’exécution du marché.</w:t>
      </w:r>
    </w:p>
    <w:p w14:paraId="7463B2B0" w14:textId="17AD8A17" w:rsidR="00857057" w:rsidRPr="009772B6" w:rsidRDefault="00857057" w:rsidP="00A573E1">
      <w:pPr>
        <w:pStyle w:val="Titre1"/>
        <w:numPr>
          <w:ilvl w:val="0"/>
          <w:numId w:val="29"/>
        </w:numPr>
      </w:pPr>
      <w:r>
        <w:t>Stratégie</w:t>
      </w:r>
    </w:p>
    <w:p w14:paraId="2FCAF995" w14:textId="77777777" w:rsidR="00857057" w:rsidRPr="000F166B" w:rsidRDefault="00857057" w:rsidP="00857057">
      <w:pPr>
        <w:pStyle w:val="Listepuces"/>
        <w:tabs>
          <w:tab w:val="clear" w:pos="283"/>
          <w:tab w:val="num" w:pos="851"/>
        </w:tabs>
        <w:spacing w:after="120"/>
        <w:ind w:left="850" w:hanging="425"/>
        <w:rPr>
          <w:sz w:val="22"/>
          <w:szCs w:val="22"/>
        </w:rPr>
      </w:pPr>
      <w:r>
        <w:rPr>
          <w:sz w:val="22"/>
          <w:szCs w:val="22"/>
        </w:rPr>
        <w:t>Aperçu de l’approche proposée pour la mise en œuvre du marché</w:t>
      </w:r>
    </w:p>
    <w:p w14:paraId="18D5957C" w14:textId="77777777" w:rsidR="00857057" w:rsidRPr="000F166B" w:rsidRDefault="00857057" w:rsidP="00857057">
      <w:pPr>
        <w:pStyle w:val="Listepuces"/>
        <w:tabs>
          <w:tab w:val="clear" w:pos="283"/>
          <w:tab w:val="num" w:pos="851"/>
        </w:tabs>
        <w:spacing w:after="120"/>
        <w:ind w:left="850" w:hanging="425"/>
        <w:rPr>
          <w:sz w:val="22"/>
          <w:szCs w:val="22"/>
        </w:rPr>
      </w:pPr>
      <w:r>
        <w:rPr>
          <w:sz w:val="22"/>
          <w:szCs w:val="22"/>
        </w:rPr>
        <w:t>Liste des missions proposées considérées comme nécessaires pour atteindre les objectifs du marché</w:t>
      </w:r>
    </w:p>
    <w:p w14:paraId="54D46D0B" w14:textId="0B40C073" w:rsidR="00857057" w:rsidRPr="000F166B" w:rsidRDefault="00857057" w:rsidP="00791DC0">
      <w:pPr>
        <w:pStyle w:val="Listepuces"/>
        <w:numPr>
          <w:ilvl w:val="0"/>
          <w:numId w:val="0"/>
        </w:numPr>
        <w:ind w:left="851"/>
        <w:rPr>
          <w:sz w:val="22"/>
          <w:szCs w:val="22"/>
        </w:rPr>
      </w:pPr>
    </w:p>
    <w:p w14:paraId="74682545" w14:textId="563D3E05" w:rsidR="00857057" w:rsidRDefault="00857057" w:rsidP="00A573E1">
      <w:pPr>
        <w:pStyle w:val="Titre1"/>
        <w:numPr>
          <w:ilvl w:val="0"/>
          <w:numId w:val="29"/>
        </w:numPr>
      </w:pPr>
      <w:r>
        <w:t xml:space="preserve">Moyens d'appui, </w:t>
      </w:r>
    </w:p>
    <w:p w14:paraId="5CCDEEC8" w14:textId="3BC94652" w:rsidR="00857057" w:rsidRPr="00542FF2" w:rsidRDefault="00857057" w:rsidP="00542FF2">
      <w:pPr>
        <w:pStyle w:val="Listepuces"/>
        <w:tabs>
          <w:tab w:val="clear" w:pos="283"/>
          <w:tab w:val="num" w:pos="851"/>
        </w:tabs>
        <w:spacing w:after="120"/>
        <w:ind w:left="850" w:hanging="425"/>
        <w:rPr>
          <w:sz w:val="22"/>
          <w:szCs w:val="22"/>
        </w:rPr>
      </w:pPr>
      <w:r>
        <w:rPr>
          <w:sz w:val="22"/>
          <w:szCs w:val="22"/>
        </w:rPr>
        <w:t>Description des moyens d’appui</w:t>
      </w:r>
      <w:r w:rsidR="00542FF2">
        <w:rPr>
          <w:sz w:val="22"/>
          <w:szCs w:val="22"/>
        </w:rPr>
        <w:t xml:space="preserve"> </w:t>
      </w:r>
      <w:r>
        <w:rPr>
          <w:sz w:val="22"/>
          <w:szCs w:val="22"/>
        </w:rPr>
        <w:t>qui seront mis à la disposition de l’équipe d’experts par le contractant pendant l’exécution du marché. Le rôle de la fonction d’appui sera évalué et doit être clairement expliqué dans le document intitulé «Organisation et méthodologie», y compris la liste des membres du personnel et leur nombre, la capacité du personnel permanent intervenant régulièrement en tant qu’expert sur des projets similaires, l’expertise fournie dans la région/le pays d’origine et dans les pays partenaires, la structure organisationnelle ou autre supposée assurer cette fonction, ainsi que les systèmes de contrôle de la qualité disponibles, et les méthodes et outils d’excellence pour la capitalisation du savoir</w:t>
      </w:r>
      <w:r w:rsidR="00791DC0">
        <w:rPr>
          <w:sz w:val="22"/>
          <w:szCs w:val="22"/>
        </w:rPr>
        <w:t>.</w:t>
      </w:r>
      <w:r>
        <w:rPr>
          <w:sz w:val="22"/>
          <w:szCs w:val="22"/>
        </w:rPr>
        <w:t xml:space="preserve"> </w:t>
      </w:r>
    </w:p>
    <w:p w14:paraId="634E6232" w14:textId="30497624" w:rsidR="00857057" w:rsidRPr="009772B6" w:rsidRDefault="00857057" w:rsidP="00A573E1">
      <w:pPr>
        <w:pStyle w:val="Titre1"/>
        <w:numPr>
          <w:ilvl w:val="0"/>
          <w:numId w:val="29"/>
        </w:numPr>
      </w:pPr>
      <w:r>
        <w:t>Calendrier des activités</w:t>
      </w:r>
    </w:p>
    <w:p w14:paraId="5119F573" w14:textId="4A48B0B9" w:rsidR="00857057" w:rsidRPr="000F166B" w:rsidRDefault="00857057" w:rsidP="00857057">
      <w:pPr>
        <w:pStyle w:val="Listepuces"/>
        <w:tabs>
          <w:tab w:val="clear" w:pos="283"/>
          <w:tab w:val="num" w:pos="851"/>
        </w:tabs>
        <w:spacing w:after="120"/>
        <w:ind w:left="850" w:hanging="425"/>
        <w:rPr>
          <w:sz w:val="22"/>
          <w:szCs w:val="22"/>
        </w:rPr>
      </w:pPr>
      <w:r>
        <w:rPr>
          <w:sz w:val="22"/>
          <w:szCs w:val="22"/>
        </w:rPr>
        <w:t>Calendrier, chronologie et durée des missions proposées.</w:t>
      </w:r>
    </w:p>
    <w:p w14:paraId="6BEA1C15" w14:textId="77777777" w:rsidR="00857057" w:rsidRDefault="00857057" w:rsidP="00857057">
      <w:pPr>
        <w:pStyle w:val="Listepuces"/>
        <w:tabs>
          <w:tab w:val="clear" w:pos="283"/>
          <w:tab w:val="num" w:pos="851"/>
        </w:tabs>
        <w:spacing w:after="120"/>
        <w:ind w:left="850" w:hanging="425"/>
        <w:rPr>
          <w:sz w:val="22"/>
          <w:szCs w:val="22"/>
        </w:rPr>
      </w:pPr>
      <w:r>
        <w:rPr>
          <w:sz w:val="22"/>
          <w:szCs w:val="22"/>
        </w:rPr>
        <w:t>Identification et répartition dans le temps des principales étapes de l’exécution du marché, en précisant notamment comment les résultats obtenus seront pris en compte dans les rapports, en particulier dans ceux prévus dans les termes de référence.</w:t>
      </w:r>
    </w:p>
    <w:p w14:paraId="0F4453A2" w14:textId="77777777" w:rsidR="00857057" w:rsidRPr="000F166B" w:rsidRDefault="00857057" w:rsidP="00857057">
      <w:pPr>
        <w:pStyle w:val="Listepuces"/>
        <w:tabs>
          <w:tab w:val="clear" w:pos="283"/>
          <w:tab w:val="num" w:pos="851"/>
        </w:tabs>
        <w:spacing w:after="120"/>
        <w:ind w:left="850" w:hanging="425"/>
        <w:rPr>
          <w:sz w:val="22"/>
          <w:szCs w:val="22"/>
        </w:rPr>
      </w:pPr>
      <w:r>
        <w:rPr>
          <w:sz w:val="22"/>
          <w:szCs w:val="22"/>
        </w:rPr>
        <w:t xml:space="preserve">Les méthodologies prévues dans l’offre doivent inclure un programme de travail envisageant les ressources à mobiliser. </w:t>
      </w:r>
    </w:p>
    <w:p w14:paraId="506ADB5C" w14:textId="0A99A848" w:rsidR="00857057" w:rsidRPr="00601561" w:rsidRDefault="00857057" w:rsidP="00857057">
      <w:pPr>
        <w:pStyle w:val="Listepuces"/>
        <w:tabs>
          <w:tab w:val="clear" w:pos="283"/>
          <w:tab w:val="num" w:pos="851"/>
        </w:tabs>
        <w:spacing w:after="120"/>
        <w:ind w:left="850" w:hanging="425"/>
        <w:rPr>
          <w:sz w:val="22"/>
          <w:szCs w:val="22"/>
        </w:rPr>
      </w:pPr>
      <w:r w:rsidRPr="00601561">
        <w:rPr>
          <w:sz w:val="22"/>
          <w:szCs w:val="22"/>
        </w:rPr>
        <w:t xml:space="preserve">Nombre prévu de jours de travail pour chaque catégorie d’experts, par mois, pendant la durée d’exécution du marché  </w:t>
      </w:r>
    </w:p>
    <w:p w14:paraId="538851A6" w14:textId="77777777" w:rsidR="00857057" w:rsidRPr="00601561" w:rsidRDefault="00857057" w:rsidP="00857057">
      <w:pPr>
        <w:pStyle w:val="Corpsdetexte"/>
        <w:spacing w:before="60"/>
        <w:ind w:left="567"/>
        <w:rPr>
          <w:sz w:val="22"/>
          <w:szCs w:val="22"/>
          <w:u w:val="single"/>
        </w:rPr>
      </w:pPr>
      <w:r w:rsidRPr="00601561">
        <w:rPr>
          <w:sz w:val="22"/>
          <w:szCs w:val="22"/>
          <w:u w:val="single"/>
        </w:rPr>
        <w:t xml:space="preserve">Le soumissionnaire doit tenir compte de la période de mise en œuvre du marché et proposer le nombre de jours nécessaire pour que les experts puissent accomplir les missions décrites dans les termes de référence. </w:t>
      </w:r>
    </w:p>
    <w:p w14:paraId="4D314305" w14:textId="3698E7F8" w:rsidR="00857057" w:rsidRDefault="00857057" w:rsidP="00791DC0"/>
    <w:sectPr w:rsidR="00857057" w:rsidSect="00D50273">
      <w:headerReference w:type="even" r:id="rId13"/>
      <w:headerReference w:type="default" r:id="rId14"/>
      <w:footerReference w:type="even" r:id="rId15"/>
      <w:footerReference w:type="default" r:id="rId16"/>
      <w:headerReference w:type="first" r:id="rId17"/>
      <w:footerReference w:type="first" r:id="rId18"/>
      <w:pgSz w:w="11913" w:h="16834" w:code="9"/>
      <w:pgMar w:top="709" w:right="1134" w:bottom="1134" w:left="1134" w:header="720" w:footer="145"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EE9B" w14:textId="77777777" w:rsidR="005216C5" w:rsidRDefault="005216C5">
      <w:r>
        <w:separator/>
      </w:r>
    </w:p>
  </w:endnote>
  <w:endnote w:type="continuationSeparator" w:id="0">
    <w:p w14:paraId="453D3BED" w14:textId="77777777" w:rsidR="005216C5" w:rsidRDefault="0052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4DD6" w14:textId="77777777" w:rsidR="006A7028" w:rsidRDefault="006A7028" w:rsidP="006A7028">
    <w:pPr>
      <w:pStyle w:val="Pieddepage"/>
      <w:rPr>
        <w:lang w:val="it-IT"/>
      </w:rPr>
    </w:pPr>
    <w:r>
      <w:rPr>
        <w:lang w:val="it-IT"/>
      </w:rPr>
      <w:t>ICU - Istituto per la Cooperazione Universitaria ONLUS</w:t>
    </w:r>
    <w:r>
      <w:rPr>
        <w:lang w:val="it-IT"/>
      </w:rPr>
      <w:tab/>
    </w:r>
  </w:p>
  <w:p w14:paraId="2542F6DE" w14:textId="77777777" w:rsidR="006A7028" w:rsidRDefault="006A7028" w:rsidP="006A7028">
    <w:pPr>
      <w:pStyle w:val="Pieddepage"/>
    </w:pPr>
    <w:r>
      <w:t xml:space="preserve">Bureau de Tunisie, 7, Rue Mustapha </w:t>
    </w:r>
    <w:proofErr w:type="spellStart"/>
    <w:r>
      <w:t>Sfar</w:t>
    </w:r>
    <w:proofErr w:type="spellEnd"/>
    <w:r>
      <w:t>, Tunis Belvédère - Tunis</w:t>
    </w:r>
  </w:p>
  <w:p w14:paraId="0CB2D027" w14:textId="1CCA1E63" w:rsidR="00646282" w:rsidRPr="008A65FE" w:rsidRDefault="00646282" w:rsidP="00996BDD">
    <w:pPr>
      <w:pStyle w:val="Pieddepage"/>
      <w:tabs>
        <w:tab w:val="right" w:pos="9078"/>
      </w:tabs>
      <w:spacing w:before="120"/>
      <w:rPr>
        <w:rStyle w:val="Numrodepage"/>
        <w:rFonts w:ascii="Times New Roman" w:hAnsi="Times New Roman"/>
        <w:b/>
        <w:sz w:val="18"/>
        <w:szCs w:val="18"/>
      </w:rPr>
    </w:pPr>
    <w:r>
      <w:tab/>
    </w:r>
    <w:r>
      <w:rPr>
        <w:rFonts w:ascii="Times New Roman" w:hAnsi="Times New Roman"/>
        <w:sz w:val="18"/>
      </w:rPr>
      <w:t xml:space="preserve">Page </w:t>
    </w:r>
    <w:r w:rsidRPr="00D611BE">
      <w:rPr>
        <w:rStyle w:val="Numrodepage"/>
        <w:rFonts w:ascii="Times New Roman" w:hAnsi="Times New Roman"/>
        <w:sz w:val="18"/>
        <w:szCs w:val="18"/>
      </w:rPr>
      <w:fldChar w:fldCharType="begin"/>
    </w:r>
    <w:r w:rsidRPr="00D611BE">
      <w:rPr>
        <w:rStyle w:val="Numrodepage"/>
        <w:rFonts w:ascii="Times New Roman" w:hAnsi="Times New Roman"/>
        <w:sz w:val="18"/>
        <w:szCs w:val="18"/>
      </w:rPr>
      <w:instrText xml:space="preserve"> PAGE </w:instrText>
    </w:r>
    <w:r w:rsidRPr="00D611BE">
      <w:rPr>
        <w:rStyle w:val="Numrodepage"/>
        <w:rFonts w:ascii="Times New Roman" w:hAnsi="Times New Roman"/>
        <w:sz w:val="18"/>
        <w:szCs w:val="18"/>
      </w:rPr>
      <w:fldChar w:fldCharType="separate"/>
    </w:r>
    <w:r w:rsidR="00F140F4">
      <w:rPr>
        <w:rStyle w:val="Numrodepage"/>
        <w:rFonts w:ascii="Times New Roman" w:hAnsi="Times New Roman"/>
        <w:noProof/>
        <w:sz w:val="18"/>
        <w:szCs w:val="18"/>
      </w:rPr>
      <w:t>2</w:t>
    </w:r>
    <w:r w:rsidRPr="00D611BE">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D611BE">
      <w:rPr>
        <w:rStyle w:val="Numrodepage"/>
        <w:rFonts w:ascii="Times New Roman" w:hAnsi="Times New Roman"/>
        <w:sz w:val="18"/>
        <w:szCs w:val="18"/>
      </w:rPr>
      <w:fldChar w:fldCharType="begin"/>
    </w:r>
    <w:r w:rsidRPr="00D611BE">
      <w:rPr>
        <w:rStyle w:val="Numrodepage"/>
        <w:rFonts w:ascii="Times New Roman" w:hAnsi="Times New Roman"/>
        <w:sz w:val="18"/>
        <w:szCs w:val="18"/>
      </w:rPr>
      <w:instrText xml:space="preserve"> NUMPAGES </w:instrText>
    </w:r>
    <w:r w:rsidRPr="00D611BE">
      <w:rPr>
        <w:rStyle w:val="Numrodepage"/>
        <w:rFonts w:ascii="Times New Roman" w:hAnsi="Times New Roman"/>
        <w:sz w:val="18"/>
        <w:szCs w:val="18"/>
      </w:rPr>
      <w:fldChar w:fldCharType="separate"/>
    </w:r>
    <w:r w:rsidR="00F140F4">
      <w:rPr>
        <w:rStyle w:val="Numrodepage"/>
        <w:rFonts w:ascii="Times New Roman" w:hAnsi="Times New Roman"/>
        <w:noProof/>
        <w:sz w:val="18"/>
        <w:szCs w:val="18"/>
      </w:rPr>
      <w:t>7</w:t>
    </w:r>
    <w:r w:rsidRPr="00D611BE">
      <w:rPr>
        <w:rStyle w:val="Numrodepage"/>
        <w:rFonts w:ascii="Times New Roman" w:hAnsi="Times New Roman"/>
        <w:sz w:val="18"/>
        <w:szCs w:val="18"/>
      </w:rPr>
      <w:fldChar w:fldCharType="end"/>
    </w:r>
  </w:p>
  <w:p w14:paraId="42E82276" w14:textId="2F593447" w:rsidR="00646282" w:rsidRPr="00816B6E" w:rsidRDefault="00646282" w:rsidP="00601667">
    <w:pPr>
      <w:pStyle w:val="Pieddepage"/>
      <w:tabs>
        <w:tab w:val="right" w:pos="9078"/>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5A0A" w14:textId="77777777" w:rsidR="006A7028" w:rsidRDefault="006A7028" w:rsidP="006A7028">
    <w:pPr>
      <w:pStyle w:val="Pieddepage"/>
      <w:rPr>
        <w:lang w:val="it-IT"/>
      </w:rPr>
    </w:pPr>
    <w:r>
      <w:rPr>
        <w:lang w:val="it-IT"/>
      </w:rPr>
      <w:t>ICU - Istituto per la Cooperazione Universitaria ONLUS</w:t>
    </w:r>
    <w:r>
      <w:rPr>
        <w:lang w:val="it-IT"/>
      </w:rPr>
      <w:tab/>
    </w:r>
  </w:p>
  <w:p w14:paraId="05B603FC" w14:textId="77777777" w:rsidR="006A7028" w:rsidRDefault="006A7028" w:rsidP="006A7028">
    <w:pPr>
      <w:pStyle w:val="Pieddepage"/>
    </w:pPr>
    <w:r>
      <w:t xml:space="preserve">Bureau de Tunisie, 7, Rue Mustapha </w:t>
    </w:r>
    <w:proofErr w:type="spellStart"/>
    <w:r>
      <w:t>Sfar</w:t>
    </w:r>
    <w:proofErr w:type="spellEnd"/>
    <w:r>
      <w:t>, Tunis Belvédère - Tunis</w:t>
    </w:r>
  </w:p>
  <w:p w14:paraId="19BA0ECD" w14:textId="427736F3" w:rsidR="00646282" w:rsidRPr="00FB4BCC" w:rsidRDefault="00646282" w:rsidP="007F5547">
    <w:pPr>
      <w:pStyle w:val="Pieddepage"/>
      <w:tabs>
        <w:tab w:val="right" w:pos="9000"/>
      </w:tabs>
      <w:spacing w:before="120"/>
      <w:rPr>
        <w:rFonts w:ascii="Times New Roman" w:hAnsi="Times New Roman"/>
        <w:sz w:val="18"/>
        <w:szCs w:val="18"/>
      </w:rPr>
    </w:pPr>
    <w:r>
      <w:tab/>
    </w:r>
    <w:r>
      <w:rPr>
        <w:rFonts w:ascii="Times New Roman" w:hAnsi="Times New Roman"/>
        <w:sz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F140F4">
      <w:rPr>
        <w:rFonts w:ascii="Times New Roman" w:hAnsi="Times New Roman"/>
        <w:noProof/>
        <w:sz w:val="18"/>
        <w:szCs w:val="18"/>
      </w:rPr>
      <w:t>1</w:t>
    </w:r>
    <w:r>
      <w:rPr>
        <w:rFonts w:ascii="Times New Roman" w:hAnsi="Times New Roman"/>
        <w:sz w:val="18"/>
        <w:szCs w:val="18"/>
      </w:rPr>
      <w:fldChar w:fldCharType="end"/>
    </w:r>
    <w:r>
      <w:rPr>
        <w:rFonts w:ascii="Times New Roman" w:hAnsi="Times New Roman"/>
        <w:sz w:val="18"/>
      </w:rPr>
      <w:t xml:space="preserve"> sur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F140F4">
      <w:rPr>
        <w:rFonts w:ascii="Times New Roman" w:hAnsi="Times New Roman"/>
        <w:noProof/>
        <w:sz w:val="18"/>
        <w:szCs w:val="18"/>
      </w:rPr>
      <w:t>7</w:t>
    </w:r>
    <w:r w:rsidRPr="00FB4BCC">
      <w:rPr>
        <w:rFonts w:ascii="Times New Roman" w:hAnsi="Times New Roman"/>
        <w:sz w:val="18"/>
        <w:szCs w:val="18"/>
      </w:rPr>
      <w:fldChar w:fldCharType="end"/>
    </w:r>
  </w:p>
  <w:p w14:paraId="11D67B82" w14:textId="77777777" w:rsidR="00646282" w:rsidRPr="00816B6E" w:rsidRDefault="00646282" w:rsidP="00FF48DC">
    <w:pPr>
      <w:pStyle w:val="Pieddepage"/>
      <w:tabs>
        <w:tab w:val="right" w:pos="900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FB20" w14:textId="77777777" w:rsidR="00857057" w:rsidRDefault="0085705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F932" w14:textId="1A568F36" w:rsidR="00D50273" w:rsidRDefault="00D50273" w:rsidP="00D50273">
    <w:pPr>
      <w:pStyle w:val="Pieddepage"/>
      <w:rPr>
        <w:lang w:val="it-IT"/>
      </w:rPr>
    </w:pPr>
    <w:r>
      <w:rPr>
        <w:lang w:val="it-IT"/>
      </w:rPr>
      <w:t>ICU - Istituto per la Cooperazione Universitaria ONLUS</w:t>
    </w:r>
    <w:r>
      <w:rPr>
        <w:lang w:val="it-IT"/>
      </w:rPr>
      <w:tab/>
      <w:t xml:space="preserve"> </w:t>
    </w:r>
  </w:p>
  <w:p w14:paraId="24A2F325" w14:textId="19D07E20" w:rsidR="00D50273" w:rsidRDefault="00D50273" w:rsidP="00D50273">
    <w:pPr>
      <w:pStyle w:val="Pieddepage"/>
    </w:pPr>
    <w:r>
      <w:t xml:space="preserve">Bureau de Tunisie, 7, Rue Mustapha </w:t>
    </w:r>
    <w:proofErr w:type="spellStart"/>
    <w:r>
      <w:t>Sfar</w:t>
    </w:r>
    <w:proofErr w:type="spellEnd"/>
    <w:r>
      <w:t xml:space="preserve">, Tunis Belvédère – Tunis                                                                                    </w:t>
    </w:r>
    <w:r w:rsidRPr="00D50273">
      <w:rPr>
        <w:rFonts w:ascii="Times New Roman" w:hAnsi="Times New Roman"/>
        <w:sz w:val="18"/>
      </w:rPr>
      <w:t xml:space="preserve"> </w:t>
    </w:r>
    <w:r>
      <w:rPr>
        <w:rFonts w:ascii="Times New Roman" w:hAnsi="Times New Roman"/>
        <w:sz w:val="18"/>
      </w:rPr>
      <w:t xml:space="preserve">Page </w:t>
    </w:r>
    <w:r w:rsidRPr="00D611BE">
      <w:rPr>
        <w:rStyle w:val="Numrodepage"/>
        <w:rFonts w:ascii="Times New Roman" w:hAnsi="Times New Roman"/>
        <w:sz w:val="18"/>
        <w:szCs w:val="18"/>
      </w:rPr>
      <w:fldChar w:fldCharType="begin"/>
    </w:r>
    <w:r w:rsidRPr="00D611BE">
      <w:rPr>
        <w:rStyle w:val="Numrodepage"/>
        <w:rFonts w:ascii="Times New Roman" w:hAnsi="Times New Roman"/>
        <w:sz w:val="18"/>
        <w:szCs w:val="18"/>
      </w:rPr>
      <w:instrText xml:space="preserve"> PAGE </w:instrText>
    </w:r>
    <w:r w:rsidRPr="00D611BE">
      <w:rPr>
        <w:rStyle w:val="Numrodepage"/>
        <w:rFonts w:ascii="Times New Roman" w:hAnsi="Times New Roman"/>
        <w:sz w:val="18"/>
        <w:szCs w:val="18"/>
      </w:rPr>
      <w:fldChar w:fldCharType="separate"/>
    </w:r>
    <w:r>
      <w:rPr>
        <w:rStyle w:val="Numrodepage"/>
        <w:rFonts w:ascii="Times New Roman" w:hAnsi="Times New Roman"/>
        <w:sz w:val="18"/>
        <w:szCs w:val="18"/>
      </w:rPr>
      <w:t>2</w:t>
    </w:r>
    <w:r w:rsidRPr="00D611BE">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D611BE">
      <w:rPr>
        <w:rStyle w:val="Numrodepage"/>
        <w:rFonts w:ascii="Times New Roman" w:hAnsi="Times New Roman"/>
        <w:sz w:val="18"/>
        <w:szCs w:val="18"/>
      </w:rPr>
      <w:fldChar w:fldCharType="begin"/>
    </w:r>
    <w:r w:rsidRPr="00D611BE">
      <w:rPr>
        <w:rStyle w:val="Numrodepage"/>
        <w:rFonts w:ascii="Times New Roman" w:hAnsi="Times New Roman"/>
        <w:sz w:val="18"/>
        <w:szCs w:val="18"/>
      </w:rPr>
      <w:instrText xml:space="preserve"> NUMPAGES </w:instrText>
    </w:r>
    <w:r w:rsidRPr="00D611BE">
      <w:rPr>
        <w:rStyle w:val="Numrodepage"/>
        <w:rFonts w:ascii="Times New Roman" w:hAnsi="Times New Roman"/>
        <w:sz w:val="18"/>
        <w:szCs w:val="18"/>
      </w:rPr>
      <w:fldChar w:fldCharType="separate"/>
    </w:r>
    <w:r>
      <w:rPr>
        <w:rStyle w:val="Numrodepage"/>
        <w:rFonts w:ascii="Times New Roman" w:hAnsi="Times New Roman"/>
        <w:sz w:val="18"/>
        <w:szCs w:val="18"/>
      </w:rPr>
      <w:t>10</w:t>
    </w:r>
    <w:r w:rsidRPr="00D611BE">
      <w:rPr>
        <w:rStyle w:val="Numrodepage"/>
        <w:rFonts w:ascii="Times New Roman" w:hAnsi="Times New Roman"/>
        <w:sz w:val="18"/>
        <w:szCs w:val="18"/>
      </w:rPr>
      <w:fldChar w:fldCharType="end"/>
    </w:r>
  </w:p>
  <w:p w14:paraId="3FBB680B" w14:textId="6A4DF363" w:rsidR="00D50273" w:rsidRDefault="00D50273" w:rsidP="00D50273">
    <w:pPr>
      <w:pStyle w:val="Pieddepage"/>
      <w:tabs>
        <w:tab w:val="right" w:pos="9922"/>
      </w:tabs>
    </w:pPr>
    <w:r>
      <w:tab/>
    </w:r>
  </w:p>
  <w:p w14:paraId="1D318A12" w14:textId="66E81396" w:rsidR="00857057" w:rsidRPr="00857057" w:rsidRDefault="00857057" w:rsidP="00857057">
    <w:pPr>
      <w:pStyle w:val="Pieddepage"/>
      <w:tabs>
        <w:tab w:val="right" w:pos="9356"/>
      </w:tabs>
      <w:spacing w:before="120"/>
      <w:rPr>
        <w:rFonts w:ascii="Times New Roman" w:hAnsi="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08C" w14:textId="77777777" w:rsidR="00857057" w:rsidRDefault="00857057" w:rsidP="00857057">
    <w:pPr>
      <w:pStyle w:val="Pieddepage"/>
      <w:rPr>
        <w:lang w:val="it-IT"/>
      </w:rPr>
    </w:pPr>
    <w:r>
      <w:rPr>
        <w:lang w:val="it-IT"/>
      </w:rPr>
      <w:t>ICU - Istituto per la Cooperazione Universitaria ONLUS</w:t>
    </w:r>
    <w:r>
      <w:rPr>
        <w:lang w:val="it-IT"/>
      </w:rPr>
      <w:tab/>
    </w:r>
  </w:p>
  <w:p w14:paraId="1B1F20B2" w14:textId="1E3FE1AC" w:rsidR="00857057" w:rsidRDefault="00857057" w:rsidP="00857057">
    <w:pPr>
      <w:pStyle w:val="Pieddepage"/>
      <w:tabs>
        <w:tab w:val="right" w:pos="9922"/>
      </w:tabs>
    </w:pPr>
    <w:r>
      <w:t xml:space="preserve">Bureau de Tunisie, 7, Rue Mustapha </w:t>
    </w:r>
    <w:proofErr w:type="spellStart"/>
    <w:r>
      <w:t>Sfar</w:t>
    </w:r>
    <w:proofErr w:type="spellEnd"/>
    <w:r>
      <w:t>, Tunis Belvédère - Tunis</w:t>
    </w:r>
    <w:r>
      <w:tab/>
    </w:r>
    <w:r>
      <w:rPr>
        <w:rFonts w:ascii="Times New Roman" w:hAnsi="Times New Roman"/>
        <w:sz w:val="18"/>
      </w:rPr>
      <w:t>Page</w:t>
    </w:r>
    <w:r>
      <w:rPr>
        <w:rStyle w:val="Numrodepage"/>
        <w:rFonts w:ascii="Times New Roman" w:hAnsi="Times New Roman"/>
        <w:sz w:val="18"/>
        <w:szCs w:val="18"/>
      </w:rPr>
      <w:t xml:space="preserve"> 3 </w:t>
    </w:r>
    <w:r>
      <w:rPr>
        <w:rStyle w:val="Numrodepage"/>
        <w:rFonts w:ascii="Times New Roman" w:hAnsi="Times New Roman"/>
        <w:sz w:val="18"/>
      </w:rPr>
      <w:t xml:space="preserve">sur </w:t>
    </w:r>
    <w:r w:rsidRPr="00D611BE">
      <w:rPr>
        <w:rStyle w:val="Numrodepage"/>
        <w:rFonts w:ascii="Times New Roman" w:hAnsi="Times New Roman"/>
        <w:sz w:val="18"/>
        <w:szCs w:val="18"/>
      </w:rPr>
      <w:fldChar w:fldCharType="begin"/>
    </w:r>
    <w:r w:rsidRPr="00D611BE">
      <w:rPr>
        <w:rStyle w:val="Numrodepage"/>
        <w:rFonts w:ascii="Times New Roman" w:hAnsi="Times New Roman"/>
        <w:sz w:val="18"/>
        <w:szCs w:val="18"/>
      </w:rPr>
      <w:instrText xml:space="preserve"> NUMPAGES </w:instrText>
    </w:r>
    <w:r w:rsidRPr="00D611BE">
      <w:rPr>
        <w:rStyle w:val="Numrodepage"/>
        <w:rFonts w:ascii="Times New Roman" w:hAnsi="Times New Roman"/>
        <w:sz w:val="18"/>
        <w:szCs w:val="18"/>
      </w:rPr>
      <w:fldChar w:fldCharType="separate"/>
    </w:r>
    <w:r>
      <w:rPr>
        <w:rStyle w:val="Numrodepage"/>
        <w:rFonts w:ascii="Times New Roman" w:hAnsi="Times New Roman"/>
        <w:sz w:val="18"/>
        <w:szCs w:val="18"/>
      </w:rPr>
      <w:t>20</w:t>
    </w:r>
    <w:r w:rsidRPr="00D611BE">
      <w:rPr>
        <w:rStyle w:val="Numrodepage"/>
        <w:rFonts w:ascii="Times New Roman" w:hAnsi="Times New Roman"/>
        <w:sz w:val="18"/>
        <w:szCs w:val="18"/>
      </w:rPr>
      <w:fldChar w:fldCharType="end"/>
    </w:r>
  </w:p>
  <w:p w14:paraId="54AD7117" w14:textId="5892F8BA" w:rsidR="00857057" w:rsidRPr="00857057" w:rsidRDefault="00857057" w:rsidP="008570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70DE" w14:textId="77777777" w:rsidR="005216C5" w:rsidRDefault="005216C5">
      <w:r>
        <w:separator/>
      </w:r>
    </w:p>
  </w:footnote>
  <w:footnote w:type="continuationSeparator" w:id="0">
    <w:p w14:paraId="6BCCCBBF" w14:textId="77777777" w:rsidR="005216C5" w:rsidRDefault="0052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AE75" w14:textId="61B554E4" w:rsidR="006A7028" w:rsidRDefault="002D45C0" w:rsidP="006A7028">
    <w:pPr>
      <w:pStyle w:val="En-tte"/>
    </w:pPr>
    <w:r w:rsidRPr="0025442E">
      <w:rPr>
        <w:noProof/>
        <w:lang w:bidi="ar-SA"/>
      </w:rPr>
      <w:drawing>
        <wp:anchor distT="0" distB="0" distL="114300" distR="114300" simplePos="0" relativeHeight="251661312" behindDoc="0" locked="0" layoutInCell="1" allowOverlap="1" wp14:anchorId="5981D2B3" wp14:editId="1C81A202">
          <wp:simplePos x="0" y="0"/>
          <wp:positionH relativeFrom="column">
            <wp:posOffset>1663065</wp:posOffset>
          </wp:positionH>
          <wp:positionV relativeFrom="paragraph">
            <wp:posOffset>-6985</wp:posOffset>
          </wp:positionV>
          <wp:extent cx="1724025" cy="438150"/>
          <wp:effectExtent l="0" t="0" r="9525" b="0"/>
          <wp:wrapNone/>
          <wp:docPr id="481686888" name="Image 481686888" descr="211029_Logo_CROLET_avec_titre"/>
          <wp:cNvGraphicFramePr/>
          <a:graphic xmlns:a="http://schemas.openxmlformats.org/drawingml/2006/main">
            <a:graphicData uri="http://schemas.openxmlformats.org/drawingml/2006/picture">
              <pic:pic xmlns:pic="http://schemas.openxmlformats.org/drawingml/2006/picture">
                <pic:nvPicPr>
                  <pic:cNvPr id="3" name="Immagine 3" descr="211029_Logo_CROLET_avec_tit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anchor>
      </w:drawing>
    </w:r>
    <w:r w:rsidRPr="0025442E">
      <w:rPr>
        <w:noProof/>
        <w:lang w:bidi="ar-SA"/>
      </w:rPr>
      <w:drawing>
        <wp:anchor distT="0" distB="0" distL="114300" distR="114300" simplePos="0" relativeHeight="251659264" behindDoc="0" locked="0" layoutInCell="1" allowOverlap="1" wp14:anchorId="6D238195" wp14:editId="3430F94C">
          <wp:simplePos x="0" y="0"/>
          <wp:positionH relativeFrom="column">
            <wp:posOffset>4568190</wp:posOffset>
          </wp:positionH>
          <wp:positionV relativeFrom="paragraph">
            <wp:posOffset>-209550</wp:posOffset>
          </wp:positionV>
          <wp:extent cx="1200150" cy="752475"/>
          <wp:effectExtent l="0" t="0" r="0" b="9525"/>
          <wp:wrapNone/>
          <wp:docPr id="1860098345" name="Image 1860098345"/>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2"/>
                  <a:stretch>
                    <a:fillRect/>
                  </a:stretch>
                </pic:blipFill>
                <pic:spPr>
                  <a:xfrm>
                    <a:off x="0" y="0"/>
                    <a:ext cx="1200150" cy="752475"/>
                  </a:xfrm>
                  <a:prstGeom prst="rect">
                    <a:avLst/>
                  </a:prstGeom>
                  <a:noFill/>
                  <a:ln>
                    <a:noFill/>
                    <a:prstDash/>
                  </a:ln>
                </pic:spPr>
              </pic:pic>
            </a:graphicData>
          </a:graphic>
        </wp:anchor>
      </w:drawing>
    </w:r>
    <w:r w:rsidR="0025442E" w:rsidRPr="0025442E">
      <w:rPr>
        <w:noProof/>
        <w:lang w:bidi="ar-SA"/>
      </w:rPr>
      <w:drawing>
        <wp:anchor distT="0" distB="0" distL="114300" distR="114300" simplePos="0" relativeHeight="251663360" behindDoc="0" locked="0" layoutInCell="1" allowOverlap="1" wp14:anchorId="2A5685F7" wp14:editId="55D8B8E4">
          <wp:simplePos x="0" y="0"/>
          <wp:positionH relativeFrom="column">
            <wp:posOffset>-765810</wp:posOffset>
          </wp:positionH>
          <wp:positionV relativeFrom="paragraph">
            <wp:posOffset>-114300</wp:posOffset>
          </wp:positionV>
          <wp:extent cx="1362075" cy="561975"/>
          <wp:effectExtent l="0" t="0" r="9525" b="9525"/>
          <wp:wrapNone/>
          <wp:docPr id="1774870115" name="Image 1774870115"/>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anchor>
      </w:drawing>
    </w:r>
    <w:r w:rsidR="00646282">
      <w:rPr>
        <w:noProof/>
        <w:lang w:bidi="ar-SA"/>
      </w:rPr>
      <w:t xml:space="preserve">                  </w:t>
    </w:r>
    <w:r w:rsidR="006A7028">
      <w:rPr>
        <w:noProof/>
        <w:lang w:bidi="ar-SA"/>
      </w:rPr>
      <w:t xml:space="preserve">                  </w:t>
    </w:r>
  </w:p>
  <w:p w14:paraId="10260776" w14:textId="27BCB39E" w:rsidR="00646282" w:rsidRDefault="00646282" w:rsidP="00644F65">
    <w:pPr>
      <w:pStyle w:val="En-tte"/>
    </w:pPr>
  </w:p>
  <w:p w14:paraId="1DF8FB22" w14:textId="77777777" w:rsidR="00646282" w:rsidRDefault="006462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3047" w14:textId="583AF179" w:rsidR="00646282" w:rsidRDefault="00E20645">
    <w:pPr>
      <w:pStyle w:val="En-tte"/>
      <w:rPr>
        <w:noProof/>
        <w:lang w:bidi="ar-SA"/>
      </w:rPr>
    </w:pPr>
    <w:r w:rsidRPr="00F31E25">
      <w:rPr>
        <w:noProof/>
        <w:lang w:bidi="ar-SA"/>
      </w:rPr>
      <w:drawing>
        <wp:anchor distT="0" distB="0" distL="114300" distR="114300" simplePos="0" relativeHeight="251655168" behindDoc="0" locked="0" layoutInCell="1" allowOverlap="1" wp14:anchorId="09FA8289" wp14:editId="7639EC53">
          <wp:simplePos x="0" y="0"/>
          <wp:positionH relativeFrom="column">
            <wp:posOffset>1815465</wp:posOffset>
          </wp:positionH>
          <wp:positionV relativeFrom="paragraph">
            <wp:posOffset>-149860</wp:posOffset>
          </wp:positionV>
          <wp:extent cx="1724025" cy="438150"/>
          <wp:effectExtent l="0" t="0" r="9525" b="0"/>
          <wp:wrapNone/>
          <wp:docPr id="1513939939" name="Image 1513939939" descr="211029_Logo_CROLET_avec_titre"/>
          <wp:cNvGraphicFramePr/>
          <a:graphic xmlns:a="http://schemas.openxmlformats.org/drawingml/2006/main">
            <a:graphicData uri="http://schemas.openxmlformats.org/drawingml/2006/picture">
              <pic:pic xmlns:pic="http://schemas.openxmlformats.org/drawingml/2006/picture">
                <pic:nvPicPr>
                  <pic:cNvPr id="3" name="Immagine 3" descr="211029_Logo_CROLET_avec_tit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anchor>
      </w:drawing>
    </w:r>
    <w:r w:rsidRPr="00F31E25">
      <w:rPr>
        <w:noProof/>
        <w:lang w:bidi="ar-SA"/>
      </w:rPr>
      <w:drawing>
        <wp:anchor distT="0" distB="0" distL="114300" distR="114300" simplePos="0" relativeHeight="251657216" behindDoc="0" locked="0" layoutInCell="1" allowOverlap="1" wp14:anchorId="287B3BBF" wp14:editId="272C22C4">
          <wp:simplePos x="0" y="0"/>
          <wp:positionH relativeFrom="column">
            <wp:posOffset>-689610</wp:posOffset>
          </wp:positionH>
          <wp:positionV relativeFrom="paragraph">
            <wp:posOffset>-285750</wp:posOffset>
          </wp:positionV>
          <wp:extent cx="1362075" cy="561975"/>
          <wp:effectExtent l="0" t="0" r="9525" b="9525"/>
          <wp:wrapNone/>
          <wp:docPr id="626338264" name="Image 626338264"/>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anchor>
      </w:drawing>
    </w:r>
    <w:r w:rsidRPr="00F31E25">
      <w:rPr>
        <w:noProof/>
        <w:lang w:bidi="ar-SA"/>
      </w:rPr>
      <w:drawing>
        <wp:anchor distT="0" distB="0" distL="114300" distR="114300" simplePos="0" relativeHeight="251653120" behindDoc="0" locked="0" layoutInCell="1" allowOverlap="1" wp14:anchorId="23064DA1" wp14:editId="633E815B">
          <wp:simplePos x="0" y="0"/>
          <wp:positionH relativeFrom="column">
            <wp:posOffset>4777740</wp:posOffset>
          </wp:positionH>
          <wp:positionV relativeFrom="paragraph">
            <wp:posOffset>-381000</wp:posOffset>
          </wp:positionV>
          <wp:extent cx="1200150" cy="752475"/>
          <wp:effectExtent l="0" t="0" r="0" b="9525"/>
          <wp:wrapNone/>
          <wp:docPr id="1408444879" name="Image 1408444879"/>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3"/>
                  <a:stretch>
                    <a:fillRect/>
                  </a:stretch>
                </pic:blipFill>
                <pic:spPr>
                  <a:xfrm>
                    <a:off x="0" y="0"/>
                    <a:ext cx="1200150" cy="752475"/>
                  </a:xfrm>
                  <a:prstGeom prst="rect">
                    <a:avLst/>
                  </a:prstGeom>
                  <a:noFill/>
                  <a:ln>
                    <a:noFill/>
                    <a:prstDash/>
                  </a:ln>
                </pic:spPr>
              </pic:pic>
            </a:graphicData>
          </a:graphic>
        </wp:anchor>
      </w:drawing>
    </w:r>
    <w:r w:rsidR="00646282">
      <w:rPr>
        <w:noProof/>
        <w:lang w:bidi="ar-SA"/>
      </w:rPr>
      <w:t xml:space="preserve">                  </w:t>
    </w:r>
  </w:p>
  <w:p w14:paraId="34B2A9D5" w14:textId="77777777" w:rsidR="00F31E25" w:rsidRDefault="00F31E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F539" w14:textId="77777777" w:rsidR="00857057" w:rsidRDefault="0085705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C430" w14:textId="103A8E77" w:rsidR="00857057" w:rsidRPr="005F11E3" w:rsidRDefault="008526AD">
    <w:pPr>
      <w:pStyle w:val="En-tte"/>
      <w:jc w:val="center"/>
      <w:rPr>
        <w:b/>
        <w:sz w:val="22"/>
        <w:szCs w:val="22"/>
      </w:rPr>
    </w:pPr>
    <w:r w:rsidRPr="0025442E">
      <w:rPr>
        <w:noProof/>
        <w:lang w:bidi="ar-SA"/>
      </w:rPr>
      <w:drawing>
        <wp:anchor distT="0" distB="0" distL="114300" distR="114300" simplePos="0" relativeHeight="251671552" behindDoc="0" locked="0" layoutInCell="1" allowOverlap="1" wp14:anchorId="23CA9748" wp14:editId="75181839">
          <wp:simplePos x="0" y="0"/>
          <wp:positionH relativeFrom="column">
            <wp:posOffset>-561975</wp:posOffset>
          </wp:positionH>
          <wp:positionV relativeFrom="paragraph">
            <wp:posOffset>-371475</wp:posOffset>
          </wp:positionV>
          <wp:extent cx="1362075" cy="561975"/>
          <wp:effectExtent l="0" t="0" r="9525" b="9525"/>
          <wp:wrapNone/>
          <wp:docPr id="1945933833" name="Image 1945933833"/>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anchor>
      </w:drawing>
    </w:r>
    <w:r w:rsidRPr="0025442E">
      <w:rPr>
        <w:noProof/>
        <w:lang w:bidi="ar-SA"/>
      </w:rPr>
      <w:drawing>
        <wp:anchor distT="0" distB="0" distL="114300" distR="114300" simplePos="0" relativeHeight="251670528" behindDoc="0" locked="0" layoutInCell="1" allowOverlap="1" wp14:anchorId="14ACC1F7" wp14:editId="33844A03">
          <wp:simplePos x="0" y="0"/>
          <wp:positionH relativeFrom="column">
            <wp:posOffset>1866900</wp:posOffset>
          </wp:positionH>
          <wp:positionV relativeFrom="paragraph">
            <wp:posOffset>-264160</wp:posOffset>
          </wp:positionV>
          <wp:extent cx="1724025" cy="438150"/>
          <wp:effectExtent l="0" t="0" r="9525" b="0"/>
          <wp:wrapNone/>
          <wp:docPr id="704152483" name="Image 704152483" descr="211029_Logo_CROLET_avec_titre"/>
          <wp:cNvGraphicFramePr/>
          <a:graphic xmlns:a="http://schemas.openxmlformats.org/drawingml/2006/main">
            <a:graphicData uri="http://schemas.openxmlformats.org/drawingml/2006/picture">
              <pic:pic xmlns:pic="http://schemas.openxmlformats.org/drawingml/2006/picture">
                <pic:nvPicPr>
                  <pic:cNvPr id="3" name="Immagine 3" descr="211029_Logo_CROLET_avec_titr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anchor>
      </w:drawing>
    </w:r>
    <w:r w:rsidRPr="0025442E">
      <w:rPr>
        <w:noProof/>
        <w:lang w:bidi="ar-SA"/>
      </w:rPr>
      <w:drawing>
        <wp:anchor distT="0" distB="0" distL="114300" distR="114300" simplePos="0" relativeHeight="251669504" behindDoc="0" locked="0" layoutInCell="1" allowOverlap="1" wp14:anchorId="4EB1E2DF" wp14:editId="200B9AEB">
          <wp:simplePos x="0" y="0"/>
          <wp:positionH relativeFrom="column">
            <wp:posOffset>4772025</wp:posOffset>
          </wp:positionH>
          <wp:positionV relativeFrom="paragraph">
            <wp:posOffset>-466725</wp:posOffset>
          </wp:positionV>
          <wp:extent cx="1200150" cy="752475"/>
          <wp:effectExtent l="0" t="0" r="0" b="9525"/>
          <wp:wrapNone/>
          <wp:docPr id="1397423970" name="Image 1397423970"/>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3"/>
                  <a:stretch>
                    <a:fillRect/>
                  </a:stretch>
                </pic:blipFill>
                <pic:spPr>
                  <a:xfrm>
                    <a:off x="0" y="0"/>
                    <a:ext cx="1200150" cy="752475"/>
                  </a:xfrm>
                  <a:prstGeom prst="rect">
                    <a:avLst/>
                  </a:prstGeom>
                  <a:noFill/>
                  <a:ln>
                    <a:noFill/>
                    <a:prstDash/>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AAC7" w14:textId="31228314" w:rsidR="00857057" w:rsidRDefault="008526AD">
    <w:pPr>
      <w:pStyle w:val="En-tte"/>
    </w:pPr>
    <w:r w:rsidRPr="0025442E">
      <w:rPr>
        <w:noProof/>
        <w:lang w:bidi="ar-SA"/>
      </w:rPr>
      <w:drawing>
        <wp:anchor distT="0" distB="0" distL="114300" distR="114300" simplePos="0" relativeHeight="251665408" behindDoc="0" locked="0" layoutInCell="1" allowOverlap="1" wp14:anchorId="2B5F6C2E" wp14:editId="4427E901">
          <wp:simplePos x="0" y="0"/>
          <wp:positionH relativeFrom="column">
            <wp:posOffset>5048250</wp:posOffset>
          </wp:positionH>
          <wp:positionV relativeFrom="paragraph">
            <wp:posOffset>-457200</wp:posOffset>
          </wp:positionV>
          <wp:extent cx="1200150" cy="752475"/>
          <wp:effectExtent l="0" t="0" r="0" b="9525"/>
          <wp:wrapNone/>
          <wp:docPr id="111268402" name="Image 111268402"/>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stretch>
                    <a:fillRect/>
                  </a:stretch>
                </pic:blipFill>
                <pic:spPr>
                  <a:xfrm>
                    <a:off x="0" y="0"/>
                    <a:ext cx="1200150" cy="752475"/>
                  </a:xfrm>
                  <a:prstGeom prst="rect">
                    <a:avLst/>
                  </a:prstGeom>
                  <a:noFill/>
                  <a:ln>
                    <a:noFill/>
                    <a:prstDash/>
                  </a:ln>
                </pic:spPr>
              </pic:pic>
            </a:graphicData>
          </a:graphic>
        </wp:anchor>
      </w:drawing>
    </w:r>
    <w:r w:rsidRPr="0025442E">
      <w:rPr>
        <w:noProof/>
        <w:lang w:bidi="ar-SA"/>
      </w:rPr>
      <w:drawing>
        <wp:anchor distT="0" distB="0" distL="114300" distR="114300" simplePos="0" relativeHeight="251666432" behindDoc="0" locked="0" layoutInCell="1" allowOverlap="1" wp14:anchorId="73E7A7DE" wp14:editId="6B0BF0F5">
          <wp:simplePos x="0" y="0"/>
          <wp:positionH relativeFrom="column">
            <wp:posOffset>2143125</wp:posOffset>
          </wp:positionH>
          <wp:positionV relativeFrom="paragraph">
            <wp:posOffset>-254635</wp:posOffset>
          </wp:positionV>
          <wp:extent cx="1724025" cy="438150"/>
          <wp:effectExtent l="0" t="0" r="9525" b="0"/>
          <wp:wrapNone/>
          <wp:docPr id="1969600375" name="Image 1969600375" descr="211029_Logo_CROLET_avec_titre"/>
          <wp:cNvGraphicFramePr/>
          <a:graphic xmlns:a="http://schemas.openxmlformats.org/drawingml/2006/main">
            <a:graphicData uri="http://schemas.openxmlformats.org/drawingml/2006/picture">
              <pic:pic xmlns:pic="http://schemas.openxmlformats.org/drawingml/2006/picture">
                <pic:nvPicPr>
                  <pic:cNvPr id="3" name="Immagine 3" descr="211029_Logo_CROLET_avec_titr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anchor>
      </w:drawing>
    </w:r>
    <w:r w:rsidRPr="0025442E">
      <w:rPr>
        <w:noProof/>
        <w:lang w:bidi="ar-SA"/>
      </w:rPr>
      <w:drawing>
        <wp:anchor distT="0" distB="0" distL="114300" distR="114300" simplePos="0" relativeHeight="251667456" behindDoc="0" locked="0" layoutInCell="1" allowOverlap="1" wp14:anchorId="762513D6" wp14:editId="6A200FD3">
          <wp:simplePos x="0" y="0"/>
          <wp:positionH relativeFrom="column">
            <wp:posOffset>-285750</wp:posOffset>
          </wp:positionH>
          <wp:positionV relativeFrom="paragraph">
            <wp:posOffset>-361950</wp:posOffset>
          </wp:positionV>
          <wp:extent cx="1362075" cy="561975"/>
          <wp:effectExtent l="0" t="0" r="9525" b="9525"/>
          <wp:wrapNone/>
          <wp:docPr id="840243320" name="Image 840243320"/>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A3E7E20"/>
    <w:multiLevelType w:val="hybridMultilevel"/>
    <w:tmpl w:val="C6E4AF04"/>
    <w:lvl w:ilvl="0" w:tplc="B688F36A">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491D19EE"/>
    <w:multiLevelType w:val="hybridMultilevel"/>
    <w:tmpl w:val="9C5AD4FC"/>
    <w:lvl w:ilvl="0" w:tplc="E2F08F94">
      <w:start w:val="4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D52334"/>
    <w:multiLevelType w:val="hybridMultilevel"/>
    <w:tmpl w:val="0CC2F1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3630220C"/>
    <w:lvl w:ilvl="0">
      <w:start w:val="1"/>
      <w:numFmt w:val="decimal"/>
      <w:lvlText w:val="%1."/>
      <w:lvlJc w:val="left"/>
      <w:pPr>
        <w:tabs>
          <w:tab w:val="num" w:pos="480"/>
        </w:tabs>
        <w:ind w:left="480" w:hanging="480"/>
      </w:pPr>
    </w:lvl>
    <w:lvl w:ilvl="1">
      <w:start w:val="1"/>
      <w:numFmt w:val="decimal"/>
      <w:pStyle w:val="Titre2"/>
      <w:lvlText w:val="%1.%2."/>
      <w:lvlJc w:val="left"/>
      <w:pPr>
        <w:tabs>
          <w:tab w:val="num" w:pos="862"/>
        </w:tabs>
        <w:ind w:left="86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Titre1"/>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8AE6CE5"/>
    <w:multiLevelType w:val="hybridMultilevel"/>
    <w:tmpl w:val="F2E28576"/>
    <w:lvl w:ilvl="0" w:tplc="EE5010C0">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2190448">
    <w:abstractNumId w:val="1"/>
  </w:num>
  <w:num w:numId="2" w16cid:durableId="520978250">
    <w:abstractNumId w:val="0"/>
  </w:num>
  <w:num w:numId="3" w16cid:durableId="279536159">
    <w:abstractNumId w:val="18"/>
  </w:num>
  <w:num w:numId="4" w16cid:durableId="1207254175">
    <w:abstractNumId w:val="10"/>
    <w:lvlOverride w:ilvl="0">
      <w:startOverride w:val="1"/>
    </w:lvlOverride>
  </w:num>
  <w:num w:numId="5" w16cid:durableId="523859215">
    <w:abstractNumId w:val="10"/>
    <w:lvlOverride w:ilvl="0">
      <w:startOverride w:val="1"/>
    </w:lvlOverride>
  </w:num>
  <w:num w:numId="6" w16cid:durableId="2024473612">
    <w:abstractNumId w:val="10"/>
    <w:lvlOverride w:ilvl="0">
      <w:startOverride w:val="1"/>
    </w:lvlOverride>
  </w:num>
  <w:num w:numId="7" w16cid:durableId="2096003901">
    <w:abstractNumId w:val="10"/>
    <w:lvlOverride w:ilvl="0">
      <w:startOverride w:val="1"/>
    </w:lvlOverride>
  </w:num>
  <w:num w:numId="8" w16cid:durableId="903369598">
    <w:abstractNumId w:val="10"/>
    <w:lvlOverride w:ilvl="0">
      <w:startOverride w:val="1"/>
    </w:lvlOverride>
  </w:num>
  <w:num w:numId="9" w16cid:durableId="1829589306">
    <w:abstractNumId w:val="10"/>
    <w:lvlOverride w:ilvl="0">
      <w:startOverride w:val="1"/>
    </w:lvlOverride>
  </w:num>
  <w:num w:numId="10" w16cid:durableId="1056851731">
    <w:abstractNumId w:val="10"/>
  </w:num>
  <w:num w:numId="11" w16cid:durableId="74790503">
    <w:abstractNumId w:val="5"/>
  </w:num>
  <w:num w:numId="12" w16cid:durableId="1694453615">
    <w:abstractNumId w:val="9"/>
  </w:num>
  <w:num w:numId="13" w16cid:durableId="116602396">
    <w:abstractNumId w:val="17"/>
  </w:num>
  <w:num w:numId="14" w16cid:durableId="1539318909">
    <w:abstractNumId w:val="19"/>
  </w:num>
  <w:num w:numId="15" w16cid:durableId="1924949072">
    <w:abstractNumId w:val="7"/>
  </w:num>
  <w:num w:numId="16" w16cid:durableId="342709013">
    <w:abstractNumId w:val="16"/>
  </w:num>
  <w:num w:numId="17" w16cid:durableId="1752071907">
    <w:abstractNumId w:val="15"/>
  </w:num>
  <w:num w:numId="18" w16cid:durableId="302347215">
    <w:abstractNumId w:val="11"/>
  </w:num>
  <w:num w:numId="19" w16cid:durableId="1355766983">
    <w:abstractNumId w:val="14"/>
  </w:num>
  <w:num w:numId="20" w16cid:durableId="2036038504">
    <w:abstractNumId w:val="4"/>
  </w:num>
  <w:num w:numId="21" w16cid:durableId="699168225">
    <w:abstractNumId w:val="8"/>
  </w:num>
  <w:num w:numId="22" w16cid:durableId="72161986">
    <w:abstractNumId w:val="3"/>
  </w:num>
  <w:num w:numId="23" w16cid:durableId="1643733904">
    <w:abstractNumId w:val="6"/>
  </w:num>
  <w:num w:numId="24" w16cid:durableId="1637828983">
    <w:abstractNumId w:val="20"/>
  </w:num>
  <w:num w:numId="25" w16cid:durableId="1288508391">
    <w:abstractNumId w:val="12"/>
  </w:num>
  <w:num w:numId="26" w16cid:durableId="515730432">
    <w:abstractNumId w:val="13"/>
  </w:num>
  <w:num w:numId="27" w16cid:durableId="1766419535">
    <w:abstractNumId w:val="21"/>
  </w:num>
  <w:num w:numId="28" w16cid:durableId="416945681">
    <w:abstractNumId w:val="2"/>
  </w:num>
  <w:num w:numId="29" w16cid:durableId="1992564666">
    <w:abstractNumId w:val="18"/>
    <w:lvlOverride w:ilvl="0">
      <w:startOverride w:val="1"/>
    </w:lvlOverride>
  </w:num>
  <w:num w:numId="30" w16cid:durableId="1511064434">
    <w:abstractNumId w:val="18"/>
    <w:lvlOverride w:ilvl="0">
      <w:startOverride w:val="1"/>
    </w:lvlOverride>
    <w:lvlOverride w:ilvl="1">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758B"/>
    <w:rsid w:val="00015BD7"/>
    <w:rsid w:val="000229E3"/>
    <w:rsid w:val="000306BF"/>
    <w:rsid w:val="0003183C"/>
    <w:rsid w:val="000332B4"/>
    <w:rsid w:val="00034E3E"/>
    <w:rsid w:val="000363AC"/>
    <w:rsid w:val="0004483E"/>
    <w:rsid w:val="00046EDE"/>
    <w:rsid w:val="0005180E"/>
    <w:rsid w:val="00057785"/>
    <w:rsid w:val="0006795C"/>
    <w:rsid w:val="000717C4"/>
    <w:rsid w:val="00072591"/>
    <w:rsid w:val="00077744"/>
    <w:rsid w:val="00086D9B"/>
    <w:rsid w:val="0009008B"/>
    <w:rsid w:val="000914D7"/>
    <w:rsid w:val="000938E7"/>
    <w:rsid w:val="00093D70"/>
    <w:rsid w:val="000946C7"/>
    <w:rsid w:val="000A1135"/>
    <w:rsid w:val="000C5995"/>
    <w:rsid w:val="000C6881"/>
    <w:rsid w:val="000D3F9E"/>
    <w:rsid w:val="000D606F"/>
    <w:rsid w:val="000F10BF"/>
    <w:rsid w:val="000F16A9"/>
    <w:rsid w:val="00100201"/>
    <w:rsid w:val="00100B7A"/>
    <w:rsid w:val="0010219F"/>
    <w:rsid w:val="0011312C"/>
    <w:rsid w:val="00115301"/>
    <w:rsid w:val="00126E6A"/>
    <w:rsid w:val="0013060C"/>
    <w:rsid w:val="001327F4"/>
    <w:rsid w:val="00132C55"/>
    <w:rsid w:val="00134B0C"/>
    <w:rsid w:val="00142611"/>
    <w:rsid w:val="00144AAA"/>
    <w:rsid w:val="00145812"/>
    <w:rsid w:val="001467EC"/>
    <w:rsid w:val="00153197"/>
    <w:rsid w:val="00155998"/>
    <w:rsid w:val="0016149B"/>
    <w:rsid w:val="00161CF7"/>
    <w:rsid w:val="00174CDF"/>
    <w:rsid w:val="0018120D"/>
    <w:rsid w:val="00185585"/>
    <w:rsid w:val="001869F0"/>
    <w:rsid w:val="00192884"/>
    <w:rsid w:val="0019480C"/>
    <w:rsid w:val="001A1A8A"/>
    <w:rsid w:val="001A1E97"/>
    <w:rsid w:val="001A60A9"/>
    <w:rsid w:val="001A6BAC"/>
    <w:rsid w:val="001A6DD4"/>
    <w:rsid w:val="001B3701"/>
    <w:rsid w:val="001B53E3"/>
    <w:rsid w:val="001C114B"/>
    <w:rsid w:val="001C1728"/>
    <w:rsid w:val="001C4DD2"/>
    <w:rsid w:val="001C6553"/>
    <w:rsid w:val="001C7648"/>
    <w:rsid w:val="001D07DD"/>
    <w:rsid w:val="001D0B84"/>
    <w:rsid w:val="001E4CB6"/>
    <w:rsid w:val="001E5659"/>
    <w:rsid w:val="001E5A9C"/>
    <w:rsid w:val="001F21C2"/>
    <w:rsid w:val="001F2CAE"/>
    <w:rsid w:val="001F59A4"/>
    <w:rsid w:val="00202BC2"/>
    <w:rsid w:val="00206691"/>
    <w:rsid w:val="00212FA5"/>
    <w:rsid w:val="002147E7"/>
    <w:rsid w:val="00221EBA"/>
    <w:rsid w:val="00224F25"/>
    <w:rsid w:val="002351C4"/>
    <w:rsid w:val="00240BCC"/>
    <w:rsid w:val="00243FB5"/>
    <w:rsid w:val="0025442E"/>
    <w:rsid w:val="002564EE"/>
    <w:rsid w:val="00257D65"/>
    <w:rsid w:val="00265AC3"/>
    <w:rsid w:val="00267A1C"/>
    <w:rsid w:val="002717A1"/>
    <w:rsid w:val="002718DC"/>
    <w:rsid w:val="0028046F"/>
    <w:rsid w:val="00282DCE"/>
    <w:rsid w:val="00293C2A"/>
    <w:rsid w:val="002C0329"/>
    <w:rsid w:val="002D45C0"/>
    <w:rsid w:val="002D5D21"/>
    <w:rsid w:val="002D648A"/>
    <w:rsid w:val="002D7174"/>
    <w:rsid w:val="002E30B1"/>
    <w:rsid w:val="002E468E"/>
    <w:rsid w:val="002F1AF6"/>
    <w:rsid w:val="0030451B"/>
    <w:rsid w:val="00310A00"/>
    <w:rsid w:val="00314B2B"/>
    <w:rsid w:val="0031613E"/>
    <w:rsid w:val="00320C07"/>
    <w:rsid w:val="00323913"/>
    <w:rsid w:val="00323A1D"/>
    <w:rsid w:val="00341DE0"/>
    <w:rsid w:val="003421DB"/>
    <w:rsid w:val="00350D87"/>
    <w:rsid w:val="003574A6"/>
    <w:rsid w:val="003617B3"/>
    <w:rsid w:val="00363709"/>
    <w:rsid w:val="00364DE6"/>
    <w:rsid w:val="0037599E"/>
    <w:rsid w:val="0038096A"/>
    <w:rsid w:val="00386BBB"/>
    <w:rsid w:val="00396BEE"/>
    <w:rsid w:val="003A1983"/>
    <w:rsid w:val="003A1C3F"/>
    <w:rsid w:val="003A2551"/>
    <w:rsid w:val="003A4701"/>
    <w:rsid w:val="003B3B34"/>
    <w:rsid w:val="003B631A"/>
    <w:rsid w:val="003B7EB4"/>
    <w:rsid w:val="003C24E8"/>
    <w:rsid w:val="003C52A5"/>
    <w:rsid w:val="003D1B73"/>
    <w:rsid w:val="003E2196"/>
    <w:rsid w:val="003E26F7"/>
    <w:rsid w:val="003F2355"/>
    <w:rsid w:val="003F5DC3"/>
    <w:rsid w:val="00404345"/>
    <w:rsid w:val="00406A00"/>
    <w:rsid w:val="0040714A"/>
    <w:rsid w:val="00410306"/>
    <w:rsid w:val="00412B68"/>
    <w:rsid w:val="00414A01"/>
    <w:rsid w:val="0042178E"/>
    <w:rsid w:val="00423811"/>
    <w:rsid w:val="00423F47"/>
    <w:rsid w:val="004250F9"/>
    <w:rsid w:val="00431429"/>
    <w:rsid w:val="00431530"/>
    <w:rsid w:val="00431AEC"/>
    <w:rsid w:val="00443041"/>
    <w:rsid w:val="00444297"/>
    <w:rsid w:val="004450A7"/>
    <w:rsid w:val="00450070"/>
    <w:rsid w:val="00453705"/>
    <w:rsid w:val="0045537B"/>
    <w:rsid w:val="00460DC9"/>
    <w:rsid w:val="00461728"/>
    <w:rsid w:val="004622BE"/>
    <w:rsid w:val="00463FCB"/>
    <w:rsid w:val="00465BC0"/>
    <w:rsid w:val="00484F3A"/>
    <w:rsid w:val="00490ACE"/>
    <w:rsid w:val="0049404A"/>
    <w:rsid w:val="004978F8"/>
    <w:rsid w:val="004A11D3"/>
    <w:rsid w:val="004A1341"/>
    <w:rsid w:val="004A2422"/>
    <w:rsid w:val="004B1331"/>
    <w:rsid w:val="004B2A38"/>
    <w:rsid w:val="004B6ACF"/>
    <w:rsid w:val="004C1354"/>
    <w:rsid w:val="004C2198"/>
    <w:rsid w:val="004C2EA0"/>
    <w:rsid w:val="004C718D"/>
    <w:rsid w:val="004E2289"/>
    <w:rsid w:val="004E5639"/>
    <w:rsid w:val="004E767F"/>
    <w:rsid w:val="004F338B"/>
    <w:rsid w:val="004F3E5F"/>
    <w:rsid w:val="004F5130"/>
    <w:rsid w:val="004F60DB"/>
    <w:rsid w:val="00502B95"/>
    <w:rsid w:val="00510D93"/>
    <w:rsid w:val="0052017E"/>
    <w:rsid w:val="005216C5"/>
    <w:rsid w:val="00530D15"/>
    <w:rsid w:val="00536D6E"/>
    <w:rsid w:val="00542FF2"/>
    <w:rsid w:val="0055050F"/>
    <w:rsid w:val="005509FA"/>
    <w:rsid w:val="0055311E"/>
    <w:rsid w:val="00556CFB"/>
    <w:rsid w:val="00564168"/>
    <w:rsid w:val="00570CF3"/>
    <w:rsid w:val="005837BC"/>
    <w:rsid w:val="00583D36"/>
    <w:rsid w:val="00586002"/>
    <w:rsid w:val="0058715C"/>
    <w:rsid w:val="005935F3"/>
    <w:rsid w:val="00596882"/>
    <w:rsid w:val="00597EEA"/>
    <w:rsid w:val="005A36D9"/>
    <w:rsid w:val="005A41BF"/>
    <w:rsid w:val="005B55B9"/>
    <w:rsid w:val="005C0F2C"/>
    <w:rsid w:val="005C5E09"/>
    <w:rsid w:val="005C6CC2"/>
    <w:rsid w:val="005D5086"/>
    <w:rsid w:val="005D5805"/>
    <w:rsid w:val="005E0D80"/>
    <w:rsid w:val="005E3F3D"/>
    <w:rsid w:val="005E5BE5"/>
    <w:rsid w:val="005F05F8"/>
    <w:rsid w:val="005F537F"/>
    <w:rsid w:val="00601561"/>
    <w:rsid w:val="00601667"/>
    <w:rsid w:val="0061269A"/>
    <w:rsid w:val="00613DC0"/>
    <w:rsid w:val="006152CF"/>
    <w:rsid w:val="006203DC"/>
    <w:rsid w:val="006210A8"/>
    <w:rsid w:val="00624787"/>
    <w:rsid w:val="0062478A"/>
    <w:rsid w:val="00626398"/>
    <w:rsid w:val="00631124"/>
    <w:rsid w:val="0063371D"/>
    <w:rsid w:val="00634D95"/>
    <w:rsid w:val="0063749B"/>
    <w:rsid w:val="00644F65"/>
    <w:rsid w:val="00645479"/>
    <w:rsid w:val="00645953"/>
    <w:rsid w:val="006460D9"/>
    <w:rsid w:val="00646282"/>
    <w:rsid w:val="006470EB"/>
    <w:rsid w:val="006471D6"/>
    <w:rsid w:val="00650DD4"/>
    <w:rsid w:val="00653C68"/>
    <w:rsid w:val="00660627"/>
    <w:rsid w:val="00663107"/>
    <w:rsid w:val="00665651"/>
    <w:rsid w:val="006659A3"/>
    <w:rsid w:val="006723F3"/>
    <w:rsid w:val="006745A0"/>
    <w:rsid w:val="006817A5"/>
    <w:rsid w:val="00683039"/>
    <w:rsid w:val="006853F5"/>
    <w:rsid w:val="00686427"/>
    <w:rsid w:val="00696CAF"/>
    <w:rsid w:val="00697296"/>
    <w:rsid w:val="00697562"/>
    <w:rsid w:val="006A138B"/>
    <w:rsid w:val="006A142C"/>
    <w:rsid w:val="006A33A1"/>
    <w:rsid w:val="006A58EC"/>
    <w:rsid w:val="006A7028"/>
    <w:rsid w:val="006B423E"/>
    <w:rsid w:val="006B5706"/>
    <w:rsid w:val="006C0746"/>
    <w:rsid w:val="006D0F1A"/>
    <w:rsid w:val="006D6D6B"/>
    <w:rsid w:val="006F38F6"/>
    <w:rsid w:val="006F4B90"/>
    <w:rsid w:val="006F607A"/>
    <w:rsid w:val="007019D8"/>
    <w:rsid w:val="0070275A"/>
    <w:rsid w:val="0070477B"/>
    <w:rsid w:val="007167B5"/>
    <w:rsid w:val="007169AB"/>
    <w:rsid w:val="00727260"/>
    <w:rsid w:val="00731978"/>
    <w:rsid w:val="007327E9"/>
    <w:rsid w:val="007356A3"/>
    <w:rsid w:val="00742068"/>
    <w:rsid w:val="00742731"/>
    <w:rsid w:val="007546F0"/>
    <w:rsid w:val="00762AA9"/>
    <w:rsid w:val="00763F66"/>
    <w:rsid w:val="00780813"/>
    <w:rsid w:val="00780D1B"/>
    <w:rsid w:val="00781734"/>
    <w:rsid w:val="0078273C"/>
    <w:rsid w:val="00783891"/>
    <w:rsid w:val="00783C9F"/>
    <w:rsid w:val="00791DC0"/>
    <w:rsid w:val="0079433E"/>
    <w:rsid w:val="00796F54"/>
    <w:rsid w:val="007A6A64"/>
    <w:rsid w:val="007A6EDD"/>
    <w:rsid w:val="007B1FE4"/>
    <w:rsid w:val="007C05EF"/>
    <w:rsid w:val="007C3B8C"/>
    <w:rsid w:val="007D2F80"/>
    <w:rsid w:val="007D53F6"/>
    <w:rsid w:val="007E157C"/>
    <w:rsid w:val="007E21BD"/>
    <w:rsid w:val="007F5547"/>
    <w:rsid w:val="007F738F"/>
    <w:rsid w:val="00802406"/>
    <w:rsid w:val="00811C17"/>
    <w:rsid w:val="00811FC4"/>
    <w:rsid w:val="00816B6E"/>
    <w:rsid w:val="0084349C"/>
    <w:rsid w:val="0084417F"/>
    <w:rsid w:val="00851DA8"/>
    <w:rsid w:val="008526AD"/>
    <w:rsid w:val="008538A6"/>
    <w:rsid w:val="008553BA"/>
    <w:rsid w:val="00856D51"/>
    <w:rsid w:val="00857057"/>
    <w:rsid w:val="0085723F"/>
    <w:rsid w:val="008577AB"/>
    <w:rsid w:val="00857B84"/>
    <w:rsid w:val="00861BB8"/>
    <w:rsid w:val="00862E3E"/>
    <w:rsid w:val="00864C6A"/>
    <w:rsid w:val="008679C7"/>
    <w:rsid w:val="00875B1B"/>
    <w:rsid w:val="0088268D"/>
    <w:rsid w:val="00885D50"/>
    <w:rsid w:val="008874F5"/>
    <w:rsid w:val="008951C0"/>
    <w:rsid w:val="008A0C9A"/>
    <w:rsid w:val="008A2DBE"/>
    <w:rsid w:val="008A2DED"/>
    <w:rsid w:val="008A65FE"/>
    <w:rsid w:val="008B2A2C"/>
    <w:rsid w:val="008B56F9"/>
    <w:rsid w:val="008C5ED4"/>
    <w:rsid w:val="008C77AE"/>
    <w:rsid w:val="008D0DC1"/>
    <w:rsid w:val="008D141B"/>
    <w:rsid w:val="008D79FB"/>
    <w:rsid w:val="008E412E"/>
    <w:rsid w:val="008E4DA9"/>
    <w:rsid w:val="008E618D"/>
    <w:rsid w:val="008F30D2"/>
    <w:rsid w:val="008F4C2B"/>
    <w:rsid w:val="008F6138"/>
    <w:rsid w:val="008F7745"/>
    <w:rsid w:val="00915153"/>
    <w:rsid w:val="00923E56"/>
    <w:rsid w:val="0092494C"/>
    <w:rsid w:val="00924BA5"/>
    <w:rsid w:val="00924F0C"/>
    <w:rsid w:val="00927CEC"/>
    <w:rsid w:val="00930DFC"/>
    <w:rsid w:val="00931940"/>
    <w:rsid w:val="009344C1"/>
    <w:rsid w:val="00935F4D"/>
    <w:rsid w:val="00942AD6"/>
    <w:rsid w:val="009454EE"/>
    <w:rsid w:val="009463C5"/>
    <w:rsid w:val="0096020B"/>
    <w:rsid w:val="009657D9"/>
    <w:rsid w:val="0097341B"/>
    <w:rsid w:val="00975398"/>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C2D08"/>
    <w:rsid w:val="009D26A4"/>
    <w:rsid w:val="009D2CAF"/>
    <w:rsid w:val="009E287D"/>
    <w:rsid w:val="009E37FA"/>
    <w:rsid w:val="009F23A4"/>
    <w:rsid w:val="009F2A7A"/>
    <w:rsid w:val="009F2FF0"/>
    <w:rsid w:val="009F3097"/>
    <w:rsid w:val="009F34E3"/>
    <w:rsid w:val="00A04CFC"/>
    <w:rsid w:val="00A07A95"/>
    <w:rsid w:val="00A10A77"/>
    <w:rsid w:val="00A118D3"/>
    <w:rsid w:val="00A12230"/>
    <w:rsid w:val="00A169E5"/>
    <w:rsid w:val="00A2741C"/>
    <w:rsid w:val="00A309CB"/>
    <w:rsid w:val="00A334B3"/>
    <w:rsid w:val="00A35674"/>
    <w:rsid w:val="00A4001B"/>
    <w:rsid w:val="00A4040A"/>
    <w:rsid w:val="00A41B71"/>
    <w:rsid w:val="00A4762B"/>
    <w:rsid w:val="00A573E1"/>
    <w:rsid w:val="00A60E57"/>
    <w:rsid w:val="00A62D55"/>
    <w:rsid w:val="00A67375"/>
    <w:rsid w:val="00A70C5A"/>
    <w:rsid w:val="00A731E4"/>
    <w:rsid w:val="00A74230"/>
    <w:rsid w:val="00A76CC7"/>
    <w:rsid w:val="00A82D56"/>
    <w:rsid w:val="00A91D5F"/>
    <w:rsid w:val="00A96CA5"/>
    <w:rsid w:val="00AA1AB2"/>
    <w:rsid w:val="00AA7ECC"/>
    <w:rsid w:val="00AB722F"/>
    <w:rsid w:val="00AB780C"/>
    <w:rsid w:val="00AD50D5"/>
    <w:rsid w:val="00AE124B"/>
    <w:rsid w:val="00AE6021"/>
    <w:rsid w:val="00AF0F13"/>
    <w:rsid w:val="00B00B32"/>
    <w:rsid w:val="00B1316C"/>
    <w:rsid w:val="00B14A99"/>
    <w:rsid w:val="00B221C9"/>
    <w:rsid w:val="00B25102"/>
    <w:rsid w:val="00B309BB"/>
    <w:rsid w:val="00B3286E"/>
    <w:rsid w:val="00B35EAA"/>
    <w:rsid w:val="00B403DB"/>
    <w:rsid w:val="00B44510"/>
    <w:rsid w:val="00B478B4"/>
    <w:rsid w:val="00B5722A"/>
    <w:rsid w:val="00B65A65"/>
    <w:rsid w:val="00B66F93"/>
    <w:rsid w:val="00B733DB"/>
    <w:rsid w:val="00B753C6"/>
    <w:rsid w:val="00B757E4"/>
    <w:rsid w:val="00B8743C"/>
    <w:rsid w:val="00B87B0D"/>
    <w:rsid w:val="00B95C15"/>
    <w:rsid w:val="00B96483"/>
    <w:rsid w:val="00BA0095"/>
    <w:rsid w:val="00BA3339"/>
    <w:rsid w:val="00BA3DA0"/>
    <w:rsid w:val="00BA7A6C"/>
    <w:rsid w:val="00BB7F0E"/>
    <w:rsid w:val="00BC00A2"/>
    <w:rsid w:val="00BC0538"/>
    <w:rsid w:val="00BC3A39"/>
    <w:rsid w:val="00BC69C4"/>
    <w:rsid w:val="00BD0DB2"/>
    <w:rsid w:val="00BD14E1"/>
    <w:rsid w:val="00BD45AB"/>
    <w:rsid w:val="00BD5B78"/>
    <w:rsid w:val="00BE7A06"/>
    <w:rsid w:val="00BF2462"/>
    <w:rsid w:val="00BF64F5"/>
    <w:rsid w:val="00BF790D"/>
    <w:rsid w:val="00BF7CA6"/>
    <w:rsid w:val="00C056FE"/>
    <w:rsid w:val="00C11B64"/>
    <w:rsid w:val="00C13C17"/>
    <w:rsid w:val="00C20250"/>
    <w:rsid w:val="00C2063C"/>
    <w:rsid w:val="00C220FB"/>
    <w:rsid w:val="00C2452B"/>
    <w:rsid w:val="00C35D96"/>
    <w:rsid w:val="00C4635D"/>
    <w:rsid w:val="00C53082"/>
    <w:rsid w:val="00C55233"/>
    <w:rsid w:val="00C554C3"/>
    <w:rsid w:val="00C66E26"/>
    <w:rsid w:val="00C7526D"/>
    <w:rsid w:val="00C77E2E"/>
    <w:rsid w:val="00C80F3F"/>
    <w:rsid w:val="00C8230E"/>
    <w:rsid w:val="00C824D5"/>
    <w:rsid w:val="00C845AB"/>
    <w:rsid w:val="00C8608E"/>
    <w:rsid w:val="00C94DC9"/>
    <w:rsid w:val="00C95A18"/>
    <w:rsid w:val="00CA4B0F"/>
    <w:rsid w:val="00CA66C7"/>
    <w:rsid w:val="00CA7163"/>
    <w:rsid w:val="00CA7828"/>
    <w:rsid w:val="00CB7DC1"/>
    <w:rsid w:val="00CD7597"/>
    <w:rsid w:val="00CE142E"/>
    <w:rsid w:val="00CE1F17"/>
    <w:rsid w:val="00CE3F9D"/>
    <w:rsid w:val="00CE4BEE"/>
    <w:rsid w:val="00CF0605"/>
    <w:rsid w:val="00CF0F68"/>
    <w:rsid w:val="00CF36D4"/>
    <w:rsid w:val="00CF49F6"/>
    <w:rsid w:val="00CF56DC"/>
    <w:rsid w:val="00D02AD8"/>
    <w:rsid w:val="00D204BF"/>
    <w:rsid w:val="00D21577"/>
    <w:rsid w:val="00D24461"/>
    <w:rsid w:val="00D270E4"/>
    <w:rsid w:val="00D33CE5"/>
    <w:rsid w:val="00D3611A"/>
    <w:rsid w:val="00D409BB"/>
    <w:rsid w:val="00D46813"/>
    <w:rsid w:val="00D50273"/>
    <w:rsid w:val="00D5209B"/>
    <w:rsid w:val="00D520D0"/>
    <w:rsid w:val="00D54637"/>
    <w:rsid w:val="00D54BEA"/>
    <w:rsid w:val="00D553DB"/>
    <w:rsid w:val="00D55B9E"/>
    <w:rsid w:val="00D611BE"/>
    <w:rsid w:val="00D747BE"/>
    <w:rsid w:val="00D81857"/>
    <w:rsid w:val="00D84216"/>
    <w:rsid w:val="00D87986"/>
    <w:rsid w:val="00D91CCF"/>
    <w:rsid w:val="00D92984"/>
    <w:rsid w:val="00D96F58"/>
    <w:rsid w:val="00DA1001"/>
    <w:rsid w:val="00DA13D2"/>
    <w:rsid w:val="00DA60F0"/>
    <w:rsid w:val="00DB3138"/>
    <w:rsid w:val="00DC4C50"/>
    <w:rsid w:val="00DC5429"/>
    <w:rsid w:val="00DC7B2A"/>
    <w:rsid w:val="00DC7D7F"/>
    <w:rsid w:val="00DD155B"/>
    <w:rsid w:val="00DD2BD9"/>
    <w:rsid w:val="00DE1349"/>
    <w:rsid w:val="00DF4DAC"/>
    <w:rsid w:val="00DF6ED6"/>
    <w:rsid w:val="00E03074"/>
    <w:rsid w:val="00E0445B"/>
    <w:rsid w:val="00E07358"/>
    <w:rsid w:val="00E13206"/>
    <w:rsid w:val="00E17498"/>
    <w:rsid w:val="00E17569"/>
    <w:rsid w:val="00E17E73"/>
    <w:rsid w:val="00E204ED"/>
    <w:rsid w:val="00E20645"/>
    <w:rsid w:val="00E21553"/>
    <w:rsid w:val="00E22528"/>
    <w:rsid w:val="00E304C2"/>
    <w:rsid w:val="00E40606"/>
    <w:rsid w:val="00E42F2E"/>
    <w:rsid w:val="00E46ECB"/>
    <w:rsid w:val="00E50506"/>
    <w:rsid w:val="00E53A98"/>
    <w:rsid w:val="00E61CBB"/>
    <w:rsid w:val="00E67EE2"/>
    <w:rsid w:val="00E81F04"/>
    <w:rsid w:val="00E840DF"/>
    <w:rsid w:val="00EA01F9"/>
    <w:rsid w:val="00EA164D"/>
    <w:rsid w:val="00EB3640"/>
    <w:rsid w:val="00EB7C4B"/>
    <w:rsid w:val="00EC428E"/>
    <w:rsid w:val="00EC5200"/>
    <w:rsid w:val="00ED0BAB"/>
    <w:rsid w:val="00ED173C"/>
    <w:rsid w:val="00ED2F2E"/>
    <w:rsid w:val="00EE1120"/>
    <w:rsid w:val="00EE4C46"/>
    <w:rsid w:val="00EF03BD"/>
    <w:rsid w:val="00EF3853"/>
    <w:rsid w:val="00EF4491"/>
    <w:rsid w:val="00EF5726"/>
    <w:rsid w:val="00F02D4A"/>
    <w:rsid w:val="00F07AAD"/>
    <w:rsid w:val="00F10760"/>
    <w:rsid w:val="00F140F4"/>
    <w:rsid w:val="00F17722"/>
    <w:rsid w:val="00F23796"/>
    <w:rsid w:val="00F24445"/>
    <w:rsid w:val="00F24DAB"/>
    <w:rsid w:val="00F31E25"/>
    <w:rsid w:val="00F3380F"/>
    <w:rsid w:val="00F4503E"/>
    <w:rsid w:val="00F4543B"/>
    <w:rsid w:val="00F459B1"/>
    <w:rsid w:val="00F51DED"/>
    <w:rsid w:val="00F52232"/>
    <w:rsid w:val="00F57FC4"/>
    <w:rsid w:val="00F64F38"/>
    <w:rsid w:val="00F75031"/>
    <w:rsid w:val="00F800FB"/>
    <w:rsid w:val="00F84783"/>
    <w:rsid w:val="00F9674B"/>
    <w:rsid w:val="00FA0548"/>
    <w:rsid w:val="00FA0DD2"/>
    <w:rsid w:val="00FA34D0"/>
    <w:rsid w:val="00FA5DFB"/>
    <w:rsid w:val="00FB324B"/>
    <w:rsid w:val="00FB4BCC"/>
    <w:rsid w:val="00FB51D0"/>
    <w:rsid w:val="00FD097A"/>
    <w:rsid w:val="00FD0E5C"/>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96BA87"/>
  <w15:docId w15:val="{ECD742ED-84F9-49E0-93AA-4010A555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rPr>
  </w:style>
  <w:style w:type="paragraph" w:styleId="Titre1">
    <w:name w:val="heading 1"/>
    <w:basedOn w:val="Normal"/>
    <w:next w:val="Text1"/>
    <w:autoRedefine/>
    <w:qFormat/>
    <w:rsid w:val="00A573E1"/>
    <w:pPr>
      <w:keepNext/>
      <w:keepLines/>
      <w:numPr>
        <w:ilvl w:val="6"/>
        <w:numId w:val="3"/>
      </w:numPr>
      <w:tabs>
        <w:tab w:val="clear" w:pos="2520"/>
      </w:tabs>
      <w:spacing w:before="240"/>
      <w:ind w:left="426" w:firstLine="0"/>
      <w:outlineLvl w:val="0"/>
    </w:pPr>
    <w:rPr>
      <w:rFonts w:ascii="Times New Roman" w:hAnsi="Times New Roman"/>
      <w:b/>
      <w:smallCaps/>
      <w:kern w:val="28"/>
      <w:sz w:val="28"/>
      <w:szCs w:val="28"/>
    </w:rPr>
  </w:style>
  <w:style w:type="paragraph" w:styleId="Titre2">
    <w:name w:val="heading 2"/>
    <w:basedOn w:val="Normal"/>
    <w:next w:val="Text2"/>
    <w:autoRedefine/>
    <w:qFormat/>
    <w:rsid w:val="009D2CAF"/>
    <w:pPr>
      <w:numPr>
        <w:ilvl w:val="1"/>
        <w:numId w:val="3"/>
      </w:numPr>
      <w:tabs>
        <w:tab w:val="clear" w:pos="862"/>
        <w:tab w:val="num" w:pos="500"/>
      </w:tabs>
      <w:spacing w:before="120"/>
      <w:ind w:left="499" w:hanging="499"/>
      <w:jc w:val="left"/>
      <w:outlineLvl w:val="1"/>
    </w:pPr>
    <w:rPr>
      <w:rFonts w:ascii="Times New Roman" w:hAnsi="Times New Roman"/>
      <w:b/>
      <w:sz w:val="24"/>
      <w:szCs w:val="24"/>
    </w:rPr>
  </w:style>
  <w:style w:type="paragraph" w:styleId="Titre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sz w:val="22"/>
    </w:rPr>
  </w:style>
  <w:style w:type="paragraph" w:styleId="Titre6">
    <w:name w:val="heading 6"/>
    <w:basedOn w:val="Normal"/>
    <w:next w:val="Normal"/>
    <w:qFormat/>
    <w:pPr>
      <w:tabs>
        <w:tab w:val="num" w:pos="0"/>
      </w:tabs>
      <w:spacing w:before="240" w:after="60"/>
      <w:outlineLvl w:val="5"/>
    </w:pPr>
    <w:rPr>
      <w:i/>
      <w:sz w:val="22"/>
    </w:rPr>
  </w:style>
  <w:style w:type="paragraph" w:styleId="Titre7">
    <w:name w:val="heading 7"/>
    <w:basedOn w:val="Normal"/>
    <w:next w:val="Normal"/>
    <w:qFormat/>
    <w:pPr>
      <w:tabs>
        <w:tab w:val="num" w:pos="0"/>
      </w:tabs>
      <w:spacing w:before="240" w:after="60"/>
      <w:outlineLvl w:val="6"/>
    </w:pPr>
  </w:style>
  <w:style w:type="paragraph" w:styleId="Titre8">
    <w:name w:val="heading 8"/>
    <w:basedOn w:val="Normal"/>
    <w:next w:val="Normal"/>
    <w:qFormat/>
    <w:pPr>
      <w:tabs>
        <w:tab w:val="num" w:pos="0"/>
      </w:tabs>
      <w:spacing w:before="240" w:after="60"/>
      <w:outlineLvl w:val="7"/>
    </w:pPr>
    <w:rPr>
      <w:i/>
    </w:rPr>
  </w:style>
  <w:style w:type="paragraph" w:styleId="Titre9">
    <w:name w:val="heading 9"/>
    <w:basedOn w:val="Normal"/>
    <w:next w:val="Normal"/>
    <w:qFormat/>
    <w:pPr>
      <w:tabs>
        <w:tab w:val="num" w:pos="0"/>
      </w:tabs>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uiPriority w:val="99"/>
    <w:unhideWhenUsed/>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style>
  <w:style w:type="paragraph" w:styleId="Pieddepage">
    <w:name w:val="footer"/>
    <w:basedOn w:val="Normal"/>
    <w:link w:val="PieddepageCar"/>
    <w:pPr>
      <w:spacing w:after="0"/>
      <w:ind w:right="-567"/>
      <w:jc w:val="left"/>
    </w:pPr>
    <w:rPr>
      <w:sz w:val="16"/>
    </w:rPr>
  </w:style>
  <w:style w:type="paragraph" w:styleId="Notedebasdepage">
    <w:name w:val="footnote text"/>
    <w:basedOn w:val="Normal"/>
    <w:semiHidden/>
    <w:pPr>
      <w:ind w:left="357" w:hanging="357"/>
    </w:p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EA164D"/>
    <w:pPr>
      <w:numPr>
        <w:numId w:val="10"/>
      </w:numPr>
    </w:pPr>
    <w:rPr>
      <w:rFonts w:ascii="Times New Roman" w:hAnsi="Times New Roman"/>
      <w:sz w:val="24"/>
      <w:lang w:eastAsia="en-US" w:bidi="ar-SA"/>
    </w:rPr>
  </w:style>
  <w:style w:type="paragraph" w:styleId="Listepuces2">
    <w:name w:val="List Bullet 2"/>
    <w:basedOn w:val="Text2"/>
    <w:rsid w:val="00EA164D"/>
    <w:pPr>
      <w:numPr>
        <w:numId w:val="12"/>
      </w:numPr>
      <w:tabs>
        <w:tab w:val="clear" w:pos="2161"/>
      </w:tabs>
    </w:pPr>
    <w:rPr>
      <w:rFonts w:ascii="Times New Roman" w:hAnsi="Times New Roman"/>
      <w:sz w:val="24"/>
      <w:lang w:eastAsia="en-US" w:bidi="ar-SA"/>
    </w:rPr>
  </w:style>
  <w:style w:type="paragraph" w:styleId="Listepuces3">
    <w:name w:val="List Bullet 3"/>
    <w:basedOn w:val="Text3"/>
    <w:rsid w:val="00EA164D"/>
    <w:pPr>
      <w:numPr>
        <w:numId w:val="13"/>
      </w:numPr>
      <w:tabs>
        <w:tab w:val="clear" w:pos="2302"/>
      </w:tabs>
    </w:pPr>
    <w:rPr>
      <w:rFonts w:ascii="Times New Roman" w:hAnsi="Times New Roman"/>
      <w:sz w:val="24"/>
      <w:lang w:eastAsia="en-US" w:bidi="ar-SA"/>
    </w:rPr>
  </w:style>
  <w:style w:type="paragraph" w:styleId="Listepuces4">
    <w:name w:val="List Bullet 4"/>
    <w:basedOn w:val="Text4"/>
    <w:rsid w:val="00EA164D"/>
    <w:pPr>
      <w:numPr>
        <w:numId w:val="14"/>
      </w:numPr>
      <w:tabs>
        <w:tab w:val="clear" w:pos="2302"/>
      </w:tabs>
    </w:pPr>
    <w:rPr>
      <w:rFonts w:ascii="Times New Roman" w:hAnsi="Times New Roman"/>
      <w:sz w:val="24"/>
      <w:lang w:eastAsia="en-US" w:bidi="ar-SA"/>
    </w:r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EA164D"/>
    <w:pPr>
      <w:numPr>
        <w:numId w:val="20"/>
      </w:numPr>
    </w:pPr>
    <w:rPr>
      <w:rFonts w:ascii="Times New Roman" w:hAnsi="Times New Roman"/>
      <w:sz w:val="24"/>
      <w:lang w:eastAsia="en-US" w:bidi="ar-SA"/>
    </w:rPr>
  </w:style>
  <w:style w:type="paragraph" w:styleId="Listenumros2">
    <w:name w:val="List Number 2"/>
    <w:basedOn w:val="Text2"/>
    <w:rsid w:val="00EA164D"/>
    <w:pPr>
      <w:numPr>
        <w:numId w:val="22"/>
      </w:numPr>
      <w:tabs>
        <w:tab w:val="clear" w:pos="2161"/>
      </w:tabs>
    </w:pPr>
    <w:rPr>
      <w:rFonts w:ascii="Times New Roman" w:hAnsi="Times New Roman"/>
      <w:sz w:val="24"/>
      <w:lang w:eastAsia="en-US" w:bidi="ar-SA"/>
    </w:rPr>
  </w:style>
  <w:style w:type="paragraph" w:styleId="Listenumros3">
    <w:name w:val="List Number 3"/>
    <w:basedOn w:val="Text3"/>
    <w:rsid w:val="00EA164D"/>
    <w:pPr>
      <w:numPr>
        <w:numId w:val="23"/>
      </w:numPr>
      <w:tabs>
        <w:tab w:val="clear" w:pos="2302"/>
      </w:tabs>
    </w:pPr>
    <w:rPr>
      <w:rFonts w:ascii="Times New Roman" w:hAnsi="Times New Roman"/>
      <w:sz w:val="24"/>
      <w:lang w:eastAsia="en-US" w:bidi="ar-SA"/>
    </w:rPr>
  </w:style>
  <w:style w:type="paragraph" w:styleId="Listenumros4">
    <w:name w:val="List Number 4"/>
    <w:basedOn w:val="Text4"/>
    <w:rsid w:val="00EA164D"/>
    <w:pPr>
      <w:numPr>
        <w:numId w:val="24"/>
      </w:numPr>
      <w:tabs>
        <w:tab w:val="clear" w:pos="2302"/>
      </w:tabs>
    </w:pPr>
    <w:rPr>
      <w:rFonts w:ascii="Times New Roman" w:hAnsi="Times New Roman"/>
      <w:sz w:val="24"/>
      <w:lang w:eastAsia="en-US" w:bidi="ar-SA"/>
    </w:r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b/>
    </w:rPr>
  </w:style>
  <w:style w:type="paragraph" w:styleId="TM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rPr>
  </w:style>
  <w:style w:type="paragraph" w:styleId="TM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rPr>
  </w:style>
  <w:style w:type="paragraph" w:styleId="TM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rPr>
  </w:style>
  <w:style w:type="paragraph" w:styleId="TM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rPr>
  </w:style>
  <w:style w:type="paragraph" w:styleId="TM5">
    <w:name w:val="toc 5"/>
    <w:basedOn w:val="Normal"/>
    <w:next w:val="Normal"/>
    <w:semiHidden/>
    <w:rsid w:val="00EA164D"/>
    <w:pPr>
      <w:tabs>
        <w:tab w:val="right" w:leader="dot" w:pos="8641"/>
      </w:tabs>
      <w:spacing w:before="240" w:after="120"/>
      <w:ind w:right="720"/>
    </w:pPr>
    <w:rPr>
      <w:rFonts w:ascii="Times New Roman" w:hAnsi="Times New Roman"/>
      <w:caps/>
      <w:sz w:val="24"/>
      <w:lang w:eastAsia="en-US" w:bidi="ar-SA"/>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itre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Lienhypertexte">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EA164D"/>
    <w:pPr>
      <w:spacing w:after="480"/>
      <w:ind w:left="567" w:hanging="567"/>
      <w:jc w:val="left"/>
    </w:pPr>
    <w:rPr>
      <w:rFonts w:ascii="Times New Roman" w:hAnsi="Times New Roman"/>
      <w:sz w:val="24"/>
      <w:lang w:eastAsia="en-US" w:bidi="ar-SA"/>
    </w:rPr>
  </w:style>
  <w:style w:type="paragraph" w:customStyle="1" w:styleId="ListBullet1">
    <w:name w:val="List Bullet 1"/>
    <w:basedOn w:val="Text1"/>
    <w:rsid w:val="00EA164D"/>
    <w:pPr>
      <w:numPr>
        <w:numId w:val="11"/>
      </w:numPr>
    </w:pPr>
    <w:rPr>
      <w:rFonts w:ascii="Times New Roman" w:hAnsi="Times New Roman"/>
      <w:sz w:val="24"/>
      <w:lang w:eastAsia="en-US" w:bidi="ar-SA"/>
    </w:rPr>
  </w:style>
  <w:style w:type="paragraph" w:customStyle="1" w:styleId="ListDash">
    <w:name w:val="List Dash"/>
    <w:basedOn w:val="Normal"/>
    <w:rsid w:val="00EA164D"/>
    <w:pPr>
      <w:numPr>
        <w:numId w:val="15"/>
      </w:numPr>
    </w:pPr>
    <w:rPr>
      <w:rFonts w:ascii="Times New Roman" w:hAnsi="Times New Roman"/>
      <w:sz w:val="24"/>
      <w:lang w:eastAsia="en-US" w:bidi="ar-SA"/>
    </w:rPr>
  </w:style>
  <w:style w:type="paragraph" w:customStyle="1" w:styleId="ListDash1">
    <w:name w:val="List Dash 1"/>
    <w:basedOn w:val="Text1"/>
    <w:rsid w:val="00EA164D"/>
    <w:pPr>
      <w:numPr>
        <w:numId w:val="16"/>
      </w:numPr>
    </w:pPr>
    <w:rPr>
      <w:rFonts w:ascii="Times New Roman" w:hAnsi="Times New Roman"/>
      <w:sz w:val="24"/>
      <w:lang w:eastAsia="en-US" w:bidi="ar-SA"/>
    </w:rPr>
  </w:style>
  <w:style w:type="paragraph" w:customStyle="1" w:styleId="ListDash2">
    <w:name w:val="List Dash 2"/>
    <w:basedOn w:val="Text2"/>
    <w:rsid w:val="00EA164D"/>
    <w:pPr>
      <w:numPr>
        <w:numId w:val="17"/>
      </w:numPr>
      <w:tabs>
        <w:tab w:val="clear" w:pos="2161"/>
      </w:tabs>
    </w:pPr>
    <w:rPr>
      <w:rFonts w:ascii="Times New Roman" w:hAnsi="Times New Roman"/>
      <w:sz w:val="24"/>
      <w:lang w:eastAsia="en-US" w:bidi="ar-SA"/>
    </w:rPr>
  </w:style>
  <w:style w:type="paragraph" w:customStyle="1" w:styleId="ListDash3">
    <w:name w:val="List Dash 3"/>
    <w:basedOn w:val="Text3"/>
    <w:rsid w:val="00EA164D"/>
    <w:pPr>
      <w:numPr>
        <w:numId w:val="18"/>
      </w:numPr>
      <w:tabs>
        <w:tab w:val="clear" w:pos="2302"/>
      </w:tabs>
    </w:pPr>
    <w:rPr>
      <w:rFonts w:ascii="Times New Roman" w:hAnsi="Times New Roman"/>
      <w:sz w:val="24"/>
      <w:lang w:eastAsia="en-US" w:bidi="ar-SA"/>
    </w:rPr>
  </w:style>
  <w:style w:type="paragraph" w:customStyle="1" w:styleId="ListDash4">
    <w:name w:val="List Dash 4"/>
    <w:basedOn w:val="Text4"/>
    <w:rsid w:val="00EA164D"/>
    <w:pPr>
      <w:numPr>
        <w:numId w:val="19"/>
      </w:numPr>
      <w:tabs>
        <w:tab w:val="clear" w:pos="2302"/>
      </w:tabs>
    </w:pPr>
    <w:rPr>
      <w:rFonts w:ascii="Times New Roman" w:hAnsi="Times New Roman"/>
      <w:sz w:val="24"/>
      <w:lang w:eastAsia="en-US" w:bidi="ar-SA"/>
    </w:rPr>
  </w:style>
  <w:style w:type="paragraph" w:customStyle="1" w:styleId="ListNumber1">
    <w:name w:val="List Number 1"/>
    <w:basedOn w:val="Text1"/>
    <w:rsid w:val="00EA164D"/>
    <w:pPr>
      <w:numPr>
        <w:numId w:val="21"/>
      </w:numPr>
    </w:pPr>
    <w:rPr>
      <w:rFonts w:ascii="Times New Roman" w:hAnsi="Times New Roman"/>
      <w:sz w:val="24"/>
      <w:lang w:eastAsia="en-US" w:bidi="ar-SA"/>
    </w:rPr>
  </w:style>
  <w:style w:type="paragraph" w:customStyle="1" w:styleId="ListNumberLevel2">
    <w:name w:val="List Number (Level 2)"/>
    <w:basedOn w:val="Normal"/>
    <w:rsid w:val="00EA164D"/>
    <w:pPr>
      <w:numPr>
        <w:ilvl w:val="1"/>
        <w:numId w:val="20"/>
      </w:numPr>
    </w:pPr>
    <w:rPr>
      <w:rFonts w:ascii="Times New Roman" w:hAnsi="Times New Roman"/>
      <w:sz w:val="24"/>
      <w:lang w:eastAsia="en-US" w:bidi="ar-SA"/>
    </w:rPr>
  </w:style>
  <w:style w:type="paragraph" w:customStyle="1" w:styleId="ListNumber1Level2">
    <w:name w:val="List Number 1 (Level 2)"/>
    <w:basedOn w:val="Text1"/>
    <w:rsid w:val="00EA164D"/>
    <w:pPr>
      <w:numPr>
        <w:ilvl w:val="1"/>
        <w:numId w:val="21"/>
      </w:numPr>
    </w:pPr>
    <w:rPr>
      <w:rFonts w:ascii="Times New Roman" w:hAnsi="Times New Roman"/>
      <w:sz w:val="24"/>
      <w:lang w:eastAsia="en-US" w:bidi="ar-SA"/>
    </w:rPr>
  </w:style>
  <w:style w:type="paragraph" w:customStyle="1" w:styleId="ListNumber2Level2">
    <w:name w:val="List Number 2 (Level 2)"/>
    <w:basedOn w:val="Text2"/>
    <w:rsid w:val="00EA164D"/>
    <w:pPr>
      <w:numPr>
        <w:ilvl w:val="1"/>
        <w:numId w:val="22"/>
      </w:numPr>
      <w:tabs>
        <w:tab w:val="clear" w:pos="2161"/>
      </w:tabs>
    </w:pPr>
    <w:rPr>
      <w:rFonts w:ascii="Times New Roman" w:hAnsi="Times New Roman"/>
      <w:sz w:val="24"/>
      <w:lang w:eastAsia="en-US" w:bidi="ar-SA"/>
    </w:rPr>
  </w:style>
  <w:style w:type="paragraph" w:customStyle="1" w:styleId="ListNumber3Level2">
    <w:name w:val="List Number 3 (Level 2)"/>
    <w:basedOn w:val="Text3"/>
    <w:rsid w:val="00EA164D"/>
    <w:pPr>
      <w:numPr>
        <w:ilvl w:val="1"/>
        <w:numId w:val="23"/>
      </w:numPr>
      <w:tabs>
        <w:tab w:val="clear" w:pos="2302"/>
      </w:tabs>
    </w:pPr>
    <w:rPr>
      <w:rFonts w:ascii="Times New Roman" w:hAnsi="Times New Roman"/>
      <w:sz w:val="24"/>
      <w:lang w:eastAsia="en-US" w:bidi="ar-SA"/>
    </w:rPr>
  </w:style>
  <w:style w:type="paragraph" w:customStyle="1" w:styleId="ListNumber4Level2">
    <w:name w:val="List Number 4 (Level 2)"/>
    <w:basedOn w:val="Text4"/>
    <w:rsid w:val="00EA164D"/>
    <w:pPr>
      <w:numPr>
        <w:ilvl w:val="1"/>
        <w:numId w:val="24"/>
      </w:numPr>
      <w:tabs>
        <w:tab w:val="clear" w:pos="2302"/>
      </w:tabs>
    </w:pPr>
    <w:rPr>
      <w:rFonts w:ascii="Times New Roman" w:hAnsi="Times New Roman"/>
      <w:sz w:val="24"/>
      <w:lang w:eastAsia="en-US" w:bidi="ar-SA"/>
    </w:rPr>
  </w:style>
  <w:style w:type="paragraph" w:customStyle="1" w:styleId="ListNumberLevel3">
    <w:name w:val="List Number (Level 3)"/>
    <w:basedOn w:val="Normal"/>
    <w:rsid w:val="00EA164D"/>
    <w:pPr>
      <w:numPr>
        <w:ilvl w:val="2"/>
        <w:numId w:val="20"/>
      </w:numPr>
    </w:pPr>
    <w:rPr>
      <w:rFonts w:ascii="Times New Roman" w:hAnsi="Times New Roman"/>
      <w:sz w:val="24"/>
      <w:lang w:eastAsia="en-US" w:bidi="ar-SA"/>
    </w:rPr>
  </w:style>
  <w:style w:type="paragraph" w:customStyle="1" w:styleId="ListNumber1Level3">
    <w:name w:val="List Number 1 (Level 3)"/>
    <w:basedOn w:val="Text1"/>
    <w:rsid w:val="00EA164D"/>
    <w:pPr>
      <w:numPr>
        <w:ilvl w:val="2"/>
        <w:numId w:val="21"/>
      </w:numPr>
    </w:pPr>
    <w:rPr>
      <w:rFonts w:ascii="Times New Roman" w:hAnsi="Times New Roman"/>
      <w:sz w:val="24"/>
      <w:lang w:eastAsia="en-US" w:bidi="ar-SA"/>
    </w:rPr>
  </w:style>
  <w:style w:type="paragraph" w:customStyle="1" w:styleId="ListNumber2Level3">
    <w:name w:val="List Number 2 (Level 3)"/>
    <w:basedOn w:val="Text2"/>
    <w:rsid w:val="00EA164D"/>
    <w:pPr>
      <w:numPr>
        <w:ilvl w:val="2"/>
        <w:numId w:val="22"/>
      </w:numPr>
      <w:tabs>
        <w:tab w:val="clear" w:pos="2161"/>
      </w:tabs>
    </w:pPr>
    <w:rPr>
      <w:rFonts w:ascii="Times New Roman" w:hAnsi="Times New Roman"/>
      <w:sz w:val="24"/>
      <w:lang w:eastAsia="en-US" w:bidi="ar-SA"/>
    </w:rPr>
  </w:style>
  <w:style w:type="paragraph" w:customStyle="1" w:styleId="ListNumber3Level3">
    <w:name w:val="List Number 3 (Level 3)"/>
    <w:basedOn w:val="Text3"/>
    <w:rsid w:val="00EA164D"/>
    <w:pPr>
      <w:numPr>
        <w:ilvl w:val="2"/>
        <w:numId w:val="23"/>
      </w:numPr>
      <w:tabs>
        <w:tab w:val="clear" w:pos="2302"/>
      </w:tabs>
    </w:pPr>
    <w:rPr>
      <w:rFonts w:ascii="Times New Roman" w:hAnsi="Times New Roman"/>
      <w:sz w:val="24"/>
      <w:lang w:eastAsia="en-US" w:bidi="ar-SA"/>
    </w:rPr>
  </w:style>
  <w:style w:type="paragraph" w:customStyle="1" w:styleId="ListNumber4Level3">
    <w:name w:val="List Number 4 (Level 3)"/>
    <w:basedOn w:val="Text4"/>
    <w:rsid w:val="00EA164D"/>
    <w:pPr>
      <w:numPr>
        <w:ilvl w:val="2"/>
        <w:numId w:val="24"/>
      </w:numPr>
      <w:tabs>
        <w:tab w:val="clear" w:pos="2302"/>
      </w:tabs>
    </w:pPr>
    <w:rPr>
      <w:rFonts w:ascii="Times New Roman" w:hAnsi="Times New Roman"/>
      <w:sz w:val="24"/>
      <w:lang w:eastAsia="en-US" w:bidi="ar-SA"/>
    </w:rPr>
  </w:style>
  <w:style w:type="paragraph" w:customStyle="1" w:styleId="ListNumberLevel4">
    <w:name w:val="List Number (Level 4)"/>
    <w:basedOn w:val="Normal"/>
    <w:rsid w:val="00EA164D"/>
    <w:pPr>
      <w:numPr>
        <w:ilvl w:val="3"/>
        <w:numId w:val="20"/>
      </w:numPr>
    </w:pPr>
    <w:rPr>
      <w:rFonts w:ascii="Times New Roman" w:hAnsi="Times New Roman"/>
      <w:sz w:val="24"/>
      <w:lang w:eastAsia="en-US" w:bidi="ar-SA"/>
    </w:rPr>
  </w:style>
  <w:style w:type="paragraph" w:customStyle="1" w:styleId="ListNumber1Level4">
    <w:name w:val="List Number 1 (Level 4)"/>
    <w:basedOn w:val="Text1"/>
    <w:rsid w:val="00EA164D"/>
    <w:pPr>
      <w:numPr>
        <w:ilvl w:val="3"/>
        <w:numId w:val="21"/>
      </w:numPr>
    </w:pPr>
    <w:rPr>
      <w:rFonts w:ascii="Times New Roman" w:hAnsi="Times New Roman"/>
      <w:sz w:val="24"/>
      <w:lang w:eastAsia="en-US" w:bidi="ar-SA"/>
    </w:rPr>
  </w:style>
  <w:style w:type="paragraph" w:customStyle="1" w:styleId="ListNumber2Level4">
    <w:name w:val="List Number 2 (Level 4)"/>
    <w:basedOn w:val="Text2"/>
    <w:rsid w:val="00EA164D"/>
    <w:pPr>
      <w:numPr>
        <w:ilvl w:val="3"/>
        <w:numId w:val="22"/>
      </w:numPr>
      <w:tabs>
        <w:tab w:val="clear" w:pos="2161"/>
      </w:tabs>
    </w:pPr>
    <w:rPr>
      <w:rFonts w:ascii="Times New Roman" w:hAnsi="Times New Roman"/>
      <w:sz w:val="24"/>
      <w:lang w:eastAsia="en-US" w:bidi="ar-SA"/>
    </w:rPr>
  </w:style>
  <w:style w:type="paragraph" w:customStyle="1" w:styleId="ListNumber3Level4">
    <w:name w:val="List Number 3 (Level 4)"/>
    <w:basedOn w:val="Text3"/>
    <w:rsid w:val="00EA164D"/>
    <w:pPr>
      <w:numPr>
        <w:ilvl w:val="3"/>
        <w:numId w:val="23"/>
      </w:numPr>
      <w:tabs>
        <w:tab w:val="clear" w:pos="2302"/>
      </w:tabs>
    </w:pPr>
    <w:rPr>
      <w:rFonts w:ascii="Times New Roman" w:hAnsi="Times New Roman"/>
      <w:sz w:val="24"/>
      <w:lang w:eastAsia="en-US" w:bidi="ar-SA"/>
    </w:rPr>
  </w:style>
  <w:style w:type="paragraph" w:customStyle="1" w:styleId="ListNumber4Level4">
    <w:name w:val="List Number 4 (Level 4)"/>
    <w:basedOn w:val="Text4"/>
    <w:rsid w:val="00EA164D"/>
    <w:pPr>
      <w:numPr>
        <w:ilvl w:val="3"/>
        <w:numId w:val="24"/>
      </w:numPr>
      <w:tabs>
        <w:tab w:val="clear" w:pos="2302"/>
      </w:tabs>
    </w:pPr>
    <w:rPr>
      <w:rFonts w:ascii="Times New Roman" w:hAnsi="Times New Roman"/>
      <w:sz w:val="24"/>
      <w:lang w:eastAsia="en-US" w:bidi="ar-SA"/>
    </w:rPr>
  </w:style>
  <w:style w:type="paragraph" w:styleId="En-ttedetabledesmatires">
    <w:name w:val="TOC Heading"/>
    <w:basedOn w:val="Normal"/>
    <w:next w:val="Normal"/>
    <w:qFormat/>
    <w:rsid w:val="00EA164D"/>
    <w:pPr>
      <w:keepNext/>
      <w:spacing w:before="240"/>
      <w:jc w:val="center"/>
    </w:pPr>
    <w:rPr>
      <w:rFonts w:ascii="Times New Roman" w:hAnsi="Times New Roman"/>
      <w:b/>
      <w:sz w:val="24"/>
      <w:lang w:eastAsia="en-US" w:bidi="ar-SA"/>
    </w:rPr>
  </w:style>
  <w:style w:type="paragraph" w:styleId="NormalWeb">
    <w:name w:val="Normal (Web)"/>
    <w:basedOn w:val="Normal"/>
    <w:rsid w:val="007C05EF"/>
    <w:pPr>
      <w:spacing w:before="60" w:after="60"/>
      <w:jc w:val="left"/>
    </w:pPr>
    <w:rPr>
      <w:rFonts w:ascii="Times New Roman" w:hAnsi="Times New Roman"/>
    </w:rPr>
  </w:style>
  <w:style w:type="character" w:styleId="Marquedecommentaire">
    <w:name w:val="annotation reference"/>
    <w:basedOn w:val="Policepardfaut"/>
    <w:uiPriority w:val="99"/>
    <w:unhideWhenUsed/>
    <w:rPr>
      <w:sz w:val="16"/>
      <w:szCs w:val="16"/>
    </w:rPr>
  </w:style>
  <w:style w:type="paragraph" w:styleId="Objetducommentaire">
    <w:name w:val="annotation subject"/>
    <w:basedOn w:val="Commentaire"/>
    <w:next w:val="Commentaire"/>
    <w:semiHidden/>
    <w:rsid w:val="0061269A"/>
    <w:rPr>
      <w:b/>
      <w:bCs/>
    </w:rPr>
  </w:style>
  <w:style w:type="paragraph" w:styleId="Textedebulles">
    <w:name w:val="Balloon Text"/>
    <w:basedOn w:val="Normal"/>
    <w:semiHidden/>
    <w:rsid w:val="0061269A"/>
    <w:rPr>
      <w:rFonts w:ascii="Tahoma" w:hAnsi="Tahoma"/>
      <w:sz w:val="16"/>
      <w:szCs w:val="16"/>
    </w:rPr>
  </w:style>
  <w:style w:type="paragraph" w:styleId="Paragraphedeliste">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aireCar">
    <w:name w:val="Commentaire Car"/>
    <w:link w:val="Commentaire"/>
    <w:rsid w:val="00862E3E"/>
    <w:rPr>
      <w:rFonts w:ascii="Arial" w:hAnsi="Arial"/>
    </w:rPr>
  </w:style>
  <w:style w:type="character" w:styleId="Lienhypertextesuivivisit">
    <w:name w:val="FollowedHyperlink"/>
    <w:rsid w:val="00450070"/>
    <w:rPr>
      <w:color w:val="800080"/>
      <w:u w:val="single"/>
    </w:rPr>
  </w:style>
  <w:style w:type="paragraph" w:styleId="Rvision">
    <w:name w:val="Revision"/>
    <w:hidden/>
    <w:uiPriority w:val="99"/>
    <w:semiHidden/>
    <w:rsid w:val="009F2A7A"/>
    <w:rPr>
      <w:rFonts w:ascii="Arial" w:hAnsi="Arial"/>
    </w:rPr>
  </w:style>
  <w:style w:type="character" w:customStyle="1" w:styleId="PieddepageCar">
    <w:name w:val="Pied de page Car"/>
    <w:link w:val="Pieddepage"/>
    <w:locked/>
    <w:rsid w:val="00644F65"/>
    <w:rPr>
      <w:rFonts w:ascii="Arial" w:hAnsi="Arial"/>
      <w:sz w:val="16"/>
    </w:rPr>
  </w:style>
  <w:style w:type="paragraph" w:customStyle="1" w:styleId="TableParagraph">
    <w:name w:val="Table Paragraph"/>
    <w:basedOn w:val="Normal"/>
    <w:uiPriority w:val="1"/>
    <w:qFormat/>
    <w:rsid w:val="005E0D80"/>
    <w:pPr>
      <w:widowControl w:val="0"/>
      <w:autoSpaceDE w:val="0"/>
      <w:autoSpaceDN w:val="0"/>
      <w:spacing w:after="0"/>
      <w:jc w:val="left"/>
    </w:pPr>
    <w:rPr>
      <w:rFonts w:ascii="Calibri" w:eastAsia="Calibri" w:hAnsi="Calibri" w:cs="Calibri"/>
      <w:sz w:val="22"/>
      <w:szCs w:val="22"/>
    </w:rPr>
  </w:style>
  <w:style w:type="table" w:styleId="Grilledutableau">
    <w:name w:val="Table Grid"/>
    <w:basedOn w:val="TableauNormal"/>
    <w:uiPriority w:val="59"/>
    <w:rsid w:val="00BD45AB"/>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1341"/>
    <w:pPr>
      <w:suppressAutoHyphens/>
      <w:autoSpaceDN w:val="0"/>
      <w:spacing w:after="200" w:line="276" w:lineRule="auto"/>
      <w:textAlignment w:val="baseline"/>
    </w:pPr>
    <w:rPr>
      <w:rFonts w:ascii="Calibri" w:eastAsia="SimSun" w:hAnsi="Calibri" w:cs="Calibri"/>
      <w:kern w:val="3"/>
      <w:sz w:val="22"/>
      <w:szCs w:val="22"/>
      <w:lang w:eastAsia="en-US" w:bidi="ar-SA"/>
    </w:rPr>
  </w:style>
  <w:style w:type="paragraph" w:customStyle="1" w:styleId="Predefinito">
    <w:name w:val="Predefinito"/>
    <w:rsid w:val="0037599E"/>
    <w:pPr>
      <w:suppressAutoHyphens/>
      <w:autoSpaceDN w:val="0"/>
      <w:spacing w:line="200" w:lineRule="atLeast"/>
      <w:textAlignment w:val="baseline"/>
    </w:pPr>
    <w:rPr>
      <w:rFonts w:ascii="Lucida Sans" w:eastAsia="Microsoft YaHei" w:hAnsi="Lucida Sans" w:cs="Lucida Sans"/>
      <w:color w:val="FFFFFF"/>
      <w:kern w:val="3"/>
      <w:sz w:val="36"/>
      <w:szCs w:val="36"/>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873033841">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u.crolet@gmail.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FC3C-F917-44B8-9765-BB536703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10</Pages>
  <Words>2650</Words>
  <Characters>14580</Characters>
  <Application>Microsoft Office Word</Application>
  <DocSecurity>0</DocSecurity>
  <Lines>121</Lines>
  <Paragraphs>34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GRANT CONTRACT FOR A DECENTRALISED PROGRAMME :</vt:lpstr>
      <vt:lpstr>GRANT CONTRACT FOR A DECENTRALISED PROGRAMME :</vt:lpstr>
      <vt:lpstr>GRANT CONTRACT FOR A DECENTRALISED PROGRAMME :</vt:lpstr>
    </vt:vector>
  </TitlesOfParts>
  <Company>European Commission</Company>
  <LinksUpToDate>false</LinksUpToDate>
  <CharactersWithSpaces>17196</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fedia khoualdia</cp:lastModifiedBy>
  <cp:revision>21</cp:revision>
  <cp:lastPrinted>2022-02-16T11:23:00Z</cp:lastPrinted>
  <dcterms:created xsi:type="dcterms:W3CDTF">2023-06-12T15:19:00Z</dcterms:created>
  <dcterms:modified xsi:type="dcterms:W3CDTF">2023-06-12T15:55:00Z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