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A2D7" w14:textId="77777777" w:rsidR="00F32F42" w:rsidRPr="00FB7B9F" w:rsidRDefault="00F32F42" w:rsidP="00C262B6">
      <w:pPr>
        <w:pStyle w:val="Titre"/>
        <w:jc w:val="center"/>
        <w:rPr>
          <w:rFonts w:ascii="Century Gothic" w:hAnsi="Century Gothic"/>
          <w:sz w:val="36"/>
          <w:szCs w:val="36"/>
        </w:rPr>
      </w:pPr>
      <w:r w:rsidRPr="0127E043">
        <w:rPr>
          <w:rFonts w:ascii="Century Gothic" w:hAnsi="Century Gothic"/>
          <w:sz w:val="36"/>
          <w:szCs w:val="36"/>
        </w:rPr>
        <w:t>Termes de références pour un</w:t>
      </w:r>
      <w:r w:rsidR="00CC23BA" w:rsidRPr="0127E043">
        <w:rPr>
          <w:rFonts w:ascii="Century Gothic" w:hAnsi="Century Gothic"/>
          <w:sz w:val="36"/>
          <w:szCs w:val="36"/>
        </w:rPr>
        <w:t xml:space="preserve">e mission d’appui </w:t>
      </w:r>
      <w:r w:rsidR="00F07707" w:rsidRPr="0127E043">
        <w:rPr>
          <w:rFonts w:ascii="Century Gothic" w:hAnsi="Century Gothic"/>
          <w:sz w:val="36"/>
          <w:szCs w:val="36"/>
        </w:rPr>
        <w:t>à la réalisation d’un</w:t>
      </w:r>
      <w:r w:rsidRPr="0127E043">
        <w:rPr>
          <w:rFonts w:ascii="Century Gothic" w:hAnsi="Century Gothic"/>
          <w:sz w:val="36"/>
          <w:szCs w:val="36"/>
        </w:rPr>
        <w:t xml:space="preserve">e étude </w:t>
      </w:r>
      <w:r w:rsidR="5FEB16F1" w:rsidRPr="0127E043">
        <w:rPr>
          <w:rFonts w:ascii="Century Gothic" w:hAnsi="Century Gothic"/>
          <w:sz w:val="36"/>
          <w:szCs w:val="36"/>
        </w:rPr>
        <w:t>opportunités</w:t>
      </w:r>
      <w:r w:rsidR="00E00F5B" w:rsidRPr="0127E043">
        <w:rPr>
          <w:rFonts w:ascii="Century Gothic" w:hAnsi="Century Gothic"/>
          <w:sz w:val="36"/>
          <w:szCs w:val="36"/>
        </w:rPr>
        <w:t xml:space="preserve"> d’emploi</w:t>
      </w:r>
      <w:r w:rsidR="00C262B6" w:rsidRPr="0127E043">
        <w:rPr>
          <w:rFonts w:ascii="Century Gothic" w:hAnsi="Century Gothic"/>
          <w:sz w:val="36"/>
          <w:szCs w:val="36"/>
        </w:rPr>
        <w:t xml:space="preserve"> - </w:t>
      </w:r>
      <w:r w:rsidRPr="0127E043">
        <w:rPr>
          <w:rFonts w:ascii="Century Gothic" w:hAnsi="Century Gothic"/>
          <w:sz w:val="36"/>
          <w:szCs w:val="36"/>
        </w:rPr>
        <w:t>(Sousse-Kairouan)</w:t>
      </w:r>
    </w:p>
    <w:p w14:paraId="45CFFCE1" w14:textId="77777777" w:rsidR="00AC5A8C" w:rsidRPr="00FB7B9F" w:rsidRDefault="00AC5A8C">
      <w:pPr>
        <w:rPr>
          <w:rFonts w:ascii="Century Gothic" w:hAnsi="Century Gothic"/>
        </w:rPr>
      </w:pPr>
    </w:p>
    <w:p w14:paraId="5725176F" w14:textId="77777777" w:rsidR="00F32F42" w:rsidRPr="00FB7B9F" w:rsidRDefault="0084297B" w:rsidP="006D14B1">
      <w:pPr>
        <w:pStyle w:val="Sous-titre"/>
        <w:jc w:val="both"/>
        <w:rPr>
          <w:rFonts w:ascii="Century Gothic" w:hAnsi="Century Gothic"/>
        </w:rPr>
      </w:pPr>
      <w:r w:rsidRPr="006D14B1">
        <w:rPr>
          <w:rFonts w:ascii="Century Gothic" w:hAnsi="Century Gothic"/>
        </w:rPr>
        <w:t>Expertise méthodologique et appui à la réalisation d’un</w:t>
      </w:r>
      <w:r w:rsidR="00CC23BA" w:rsidRPr="006D14B1">
        <w:rPr>
          <w:rFonts w:ascii="Century Gothic" w:hAnsi="Century Gothic"/>
        </w:rPr>
        <w:t>e</w:t>
      </w:r>
      <w:r w:rsidRPr="006D14B1">
        <w:rPr>
          <w:rFonts w:ascii="Century Gothic" w:hAnsi="Century Gothic"/>
        </w:rPr>
        <w:t xml:space="preserve"> étude </w:t>
      </w:r>
      <w:r w:rsidR="00014D1B" w:rsidRPr="006D14B1">
        <w:rPr>
          <w:rFonts w:ascii="Century Gothic" w:hAnsi="Century Gothic"/>
        </w:rPr>
        <w:t>sur les métiers</w:t>
      </w:r>
      <w:r w:rsidR="00FD75AC" w:rsidRPr="006D14B1">
        <w:rPr>
          <w:rFonts w:ascii="Century Gothic" w:hAnsi="Century Gothic"/>
        </w:rPr>
        <w:t xml:space="preserve"> attrayants, porteurs et</w:t>
      </w:r>
      <w:r w:rsidR="00014D1B" w:rsidRPr="006D14B1">
        <w:rPr>
          <w:rFonts w:ascii="Century Gothic" w:hAnsi="Century Gothic"/>
        </w:rPr>
        <w:t xml:space="preserve"> peu qualifiés</w:t>
      </w:r>
      <w:r w:rsidR="00706103" w:rsidRPr="006D14B1">
        <w:rPr>
          <w:rFonts w:ascii="Century Gothic" w:hAnsi="Century Gothic"/>
        </w:rPr>
        <w:t xml:space="preserve"> dans le cadre</w:t>
      </w:r>
      <w:r w:rsidR="00C262B6" w:rsidRPr="006D14B1">
        <w:rPr>
          <w:rFonts w:ascii="Century Gothic" w:hAnsi="Century Gothic"/>
        </w:rPr>
        <w:t xml:space="preserve"> du</w:t>
      </w:r>
      <w:r w:rsidR="00706103" w:rsidRPr="006D14B1">
        <w:rPr>
          <w:rFonts w:ascii="Century Gothic" w:hAnsi="Century Gothic"/>
        </w:rPr>
        <w:t xml:space="preserve"> projet Dispositif Nouvelle Chance en Tunisie</w:t>
      </w:r>
    </w:p>
    <w:p w14:paraId="4500D30B" w14:textId="77777777" w:rsidR="006D14B1" w:rsidRDefault="006D14B1" w:rsidP="006D14B1"/>
    <w:p w14:paraId="4BAD1F0B" w14:textId="77777777" w:rsidR="00706103" w:rsidRPr="00EB393F" w:rsidRDefault="00706103" w:rsidP="00741F8A">
      <w:pPr>
        <w:pStyle w:val="Citationintense"/>
        <w:numPr>
          <w:ilvl w:val="0"/>
          <w:numId w:val="10"/>
        </w:numPr>
        <w:jc w:val="left"/>
        <w:rPr>
          <w:rFonts w:ascii="Century Gothic" w:hAnsi="Century Gothic"/>
          <w:sz w:val="24"/>
          <w:szCs w:val="24"/>
        </w:rPr>
      </w:pPr>
      <w:r w:rsidRPr="006D14B1">
        <w:rPr>
          <w:rFonts w:ascii="Century Gothic" w:hAnsi="Century Gothic"/>
          <w:sz w:val="24"/>
          <w:szCs w:val="24"/>
        </w:rPr>
        <w:t>Contexte et attente</w:t>
      </w:r>
      <w:r w:rsidR="2F0EB871" w:rsidRPr="006D14B1">
        <w:rPr>
          <w:rFonts w:ascii="Century Gothic" w:hAnsi="Century Gothic"/>
          <w:sz w:val="24"/>
          <w:szCs w:val="24"/>
        </w:rPr>
        <w:t>s</w:t>
      </w:r>
      <w:r w:rsidRPr="006D14B1">
        <w:rPr>
          <w:rFonts w:ascii="Century Gothic" w:hAnsi="Century Gothic"/>
          <w:sz w:val="24"/>
          <w:szCs w:val="24"/>
        </w:rPr>
        <w:t xml:space="preserve"> de l’étude </w:t>
      </w:r>
    </w:p>
    <w:p w14:paraId="4B8CBEDD" w14:textId="77777777" w:rsidR="00DC61DF" w:rsidRPr="00EB393F" w:rsidRDefault="00DC61DF" w:rsidP="00D75F5C">
      <w:pPr>
        <w:spacing w:after="0" w:line="240" w:lineRule="auto"/>
        <w:ind w:firstLine="360"/>
        <w:jc w:val="both"/>
        <w:rPr>
          <w:rFonts w:ascii="Century Gothic" w:hAnsi="Century Gothic" w:cstheme="majorHAnsi"/>
        </w:rPr>
      </w:pPr>
      <w:r w:rsidRPr="00EB393F">
        <w:rPr>
          <w:rFonts w:ascii="Century Gothic" w:hAnsi="Century Gothic" w:cstheme="majorHAnsi"/>
        </w:rPr>
        <w:t xml:space="preserve">L’Institut Européen de Coopération et de Développement (IECD) est un organisme de solidarité internationale présent en Tunisie depuis 2022 qui intervient dans les domaines de l’éducation et l’inclusion socio-professionnelle, de la formation et de l’insertion professionnelle, et de l’appui aux très petites entreprises. </w:t>
      </w:r>
    </w:p>
    <w:p w14:paraId="71830444" w14:textId="77777777" w:rsidR="00DC61DF" w:rsidRPr="00EB393F" w:rsidRDefault="00DC61DF" w:rsidP="00EB393F">
      <w:pPr>
        <w:spacing w:after="0" w:line="240" w:lineRule="auto"/>
        <w:jc w:val="both"/>
        <w:rPr>
          <w:rFonts w:ascii="Century Gothic" w:hAnsi="Century Gothic" w:cstheme="majorHAnsi"/>
        </w:rPr>
      </w:pPr>
      <w:r w:rsidRPr="00EB393F">
        <w:rPr>
          <w:rFonts w:ascii="Century Gothic" w:hAnsi="Century Gothic" w:cstheme="majorHAnsi"/>
        </w:rPr>
        <w:t xml:space="preserve">Il a bénéficié d’un financement de l’Agence Française de Développement pour la mise en œuvre du projet de dispositif nouvelle chance 18-30 ans en Tunisie pour apporter une réponse adaptée à l’enjeu majeur que représente l’insertion professionnelle et sociale des NEETS dans la société tunisienne. Ce projet a donc pour objectif d’améliorer l’employabilité et favoriser la formation et l’insertion professionnelle et sociale de la jeunesse tunisienne sans qualification, ni diplôme par la mise en place de dispositifs nouvelles chance, à travers 3 axes d’intervention : </w:t>
      </w:r>
    </w:p>
    <w:p w14:paraId="4A4798B1" w14:textId="77777777" w:rsidR="00DC61DF" w:rsidRPr="00EB393F" w:rsidRDefault="00DC61DF" w:rsidP="00EB393F">
      <w:pPr>
        <w:spacing w:after="0" w:line="240" w:lineRule="auto"/>
        <w:jc w:val="both"/>
        <w:rPr>
          <w:rFonts w:ascii="Century Gothic" w:hAnsi="Century Gothic" w:cstheme="majorHAnsi"/>
        </w:rPr>
      </w:pPr>
    </w:p>
    <w:p w14:paraId="37B99F09" w14:textId="77777777" w:rsidR="00DC61DF" w:rsidRPr="00EB393F" w:rsidRDefault="00DC61DF" w:rsidP="00EB393F">
      <w:pPr>
        <w:pStyle w:val="Paragraphedeliste"/>
        <w:numPr>
          <w:ilvl w:val="0"/>
          <w:numId w:val="8"/>
        </w:numPr>
        <w:spacing w:line="240" w:lineRule="auto"/>
        <w:jc w:val="both"/>
        <w:rPr>
          <w:rFonts w:ascii="Century Gothic" w:hAnsi="Century Gothic"/>
          <w:i/>
          <w:iCs/>
        </w:rPr>
      </w:pPr>
      <w:r w:rsidRPr="00EB393F">
        <w:rPr>
          <w:rFonts w:ascii="Century Gothic" w:hAnsi="Century Gothic"/>
        </w:rPr>
        <w:t xml:space="preserve">Assurer la mise en place et le fonctionnement d’un </w:t>
      </w:r>
      <w:r w:rsidRPr="00EB393F">
        <w:rPr>
          <w:rFonts w:ascii="Century Gothic" w:hAnsi="Century Gothic"/>
          <w:i/>
          <w:iCs/>
        </w:rPr>
        <w:t>Dispositif Nouvelle Chance</w:t>
      </w:r>
      <w:r w:rsidRPr="00EB393F">
        <w:rPr>
          <w:rFonts w:ascii="Century Gothic" w:hAnsi="Century Gothic"/>
        </w:rPr>
        <w:t xml:space="preserve"> à destination de la jeunesse tunisienne sans qualification, ni diplôme, en décrochage, permettant l'insertion sociale et professionnelle de cette dernière, dans les villes de Sousse et Kairouan </w:t>
      </w:r>
    </w:p>
    <w:p w14:paraId="6716E2DA" w14:textId="77777777" w:rsidR="00DC61DF" w:rsidRPr="00EB393F" w:rsidRDefault="00DC61DF" w:rsidP="00EB393F">
      <w:pPr>
        <w:pStyle w:val="Paragraphedeliste"/>
        <w:spacing w:line="240" w:lineRule="auto"/>
        <w:ind w:left="360"/>
        <w:jc w:val="both"/>
        <w:rPr>
          <w:rFonts w:ascii="Century Gothic" w:hAnsi="Century Gothic"/>
          <w:i/>
          <w:iCs/>
        </w:rPr>
      </w:pPr>
    </w:p>
    <w:p w14:paraId="7409A314" w14:textId="77777777" w:rsidR="00DC61DF" w:rsidRPr="00EB393F" w:rsidRDefault="00DC61DF" w:rsidP="00EB393F">
      <w:pPr>
        <w:pStyle w:val="Paragraphedeliste"/>
        <w:numPr>
          <w:ilvl w:val="0"/>
          <w:numId w:val="8"/>
        </w:numPr>
        <w:spacing w:line="240" w:lineRule="auto"/>
        <w:jc w:val="both"/>
        <w:rPr>
          <w:rFonts w:ascii="Century Gothic" w:hAnsi="Century Gothic"/>
        </w:rPr>
      </w:pPr>
      <w:bookmarkStart w:id="0" w:name="_Hlk74845003"/>
      <w:r w:rsidRPr="00EB393F">
        <w:rPr>
          <w:rFonts w:ascii="Century Gothic" w:hAnsi="Century Gothic"/>
        </w:rPr>
        <w:t>Garantir l'accès de la jeunesse tunisienne sans qualification, ni diplôme, en décrochage, des villes de Sousse et Kairouan à un parcours d'accompagnement global et personnalisé en faveur d’une réinsertion sociale et professionnelle</w:t>
      </w:r>
    </w:p>
    <w:p w14:paraId="30C226F6" w14:textId="77777777" w:rsidR="00DC61DF" w:rsidRPr="00EB393F" w:rsidRDefault="00DC61DF" w:rsidP="00EB393F">
      <w:pPr>
        <w:pStyle w:val="Paragraphedeliste"/>
        <w:spacing w:line="240" w:lineRule="auto"/>
        <w:jc w:val="both"/>
        <w:rPr>
          <w:rFonts w:ascii="Century Gothic" w:hAnsi="Century Gothic"/>
        </w:rPr>
      </w:pPr>
    </w:p>
    <w:bookmarkEnd w:id="0"/>
    <w:p w14:paraId="235D660A" w14:textId="77777777" w:rsidR="00DC61DF" w:rsidRPr="00EB393F" w:rsidRDefault="00DC61DF" w:rsidP="00EB393F">
      <w:pPr>
        <w:pStyle w:val="Paragraphedeliste"/>
        <w:numPr>
          <w:ilvl w:val="0"/>
          <w:numId w:val="8"/>
        </w:numPr>
        <w:spacing w:line="240" w:lineRule="auto"/>
        <w:jc w:val="both"/>
        <w:rPr>
          <w:rFonts w:ascii="Century Gothic" w:hAnsi="Century Gothic"/>
        </w:rPr>
      </w:pPr>
      <w:r w:rsidRPr="00EB393F">
        <w:rPr>
          <w:rFonts w:ascii="Century Gothic" w:hAnsi="Century Gothic"/>
        </w:rPr>
        <w:t xml:space="preserve">Accompagner la formalisation du </w:t>
      </w:r>
      <w:r w:rsidRPr="00EB393F">
        <w:rPr>
          <w:rFonts w:ascii="Century Gothic" w:hAnsi="Century Gothic"/>
          <w:i/>
          <w:iCs/>
        </w:rPr>
        <w:t>Dispositif Nouvelle Chance</w:t>
      </w:r>
      <w:r w:rsidRPr="00EB393F">
        <w:rPr>
          <w:rFonts w:ascii="Century Gothic" w:hAnsi="Century Gothic"/>
        </w:rPr>
        <w:t xml:space="preserve"> en politique publique tunisienne, et son ancrage dans l’environnement local, régional, national et international</w:t>
      </w:r>
    </w:p>
    <w:p w14:paraId="512049B9" w14:textId="77777777" w:rsidR="00DC61DF" w:rsidRPr="005A1D2F" w:rsidRDefault="00DC61DF" w:rsidP="005A1D2F">
      <w:pPr>
        <w:rPr>
          <w:rFonts w:ascii="Century Gothic" w:hAnsi="Century Gothic"/>
        </w:rPr>
      </w:pPr>
      <w:r w:rsidRPr="005A1D2F">
        <w:rPr>
          <w:rFonts w:ascii="Century Gothic" w:hAnsi="Century Gothic"/>
        </w:rPr>
        <w:t xml:space="preserve">Le projet s’étale sur quatre années, de mars 2022 à juin 2026. </w:t>
      </w:r>
    </w:p>
    <w:p w14:paraId="5EB931F8" w14:textId="77777777" w:rsidR="00741F8A" w:rsidRDefault="00BF5EDE" w:rsidP="006D14B1">
      <w:pPr>
        <w:ind w:firstLine="360"/>
        <w:jc w:val="both"/>
        <w:rPr>
          <w:rFonts w:ascii="Century Gothic" w:hAnsi="Century Gothic"/>
        </w:rPr>
      </w:pPr>
      <w:r w:rsidRPr="006D14B1">
        <w:rPr>
          <w:rFonts w:ascii="Century Gothic" w:hAnsi="Century Gothic"/>
        </w:rPr>
        <w:t xml:space="preserve">Dans ce contexte, la réalisation d’une </w:t>
      </w:r>
      <w:r w:rsidR="00AE193A" w:rsidRPr="006D14B1">
        <w:rPr>
          <w:rFonts w:ascii="Century Gothic" w:hAnsi="Century Gothic"/>
        </w:rPr>
        <w:t xml:space="preserve">étude </w:t>
      </w:r>
      <w:r w:rsidR="008428AC" w:rsidRPr="006D14B1">
        <w:rPr>
          <w:rFonts w:ascii="Century Gothic" w:hAnsi="Century Gothic"/>
        </w:rPr>
        <w:t>sur les opportunités d’emploi</w:t>
      </w:r>
      <w:r w:rsidRPr="006D14B1">
        <w:rPr>
          <w:rFonts w:ascii="Century Gothic" w:hAnsi="Century Gothic"/>
        </w:rPr>
        <w:t xml:space="preserve"> doit permettre d</w:t>
      </w:r>
      <w:r w:rsidR="00F767AD" w:rsidRPr="006D14B1">
        <w:rPr>
          <w:rFonts w:ascii="Century Gothic" w:hAnsi="Century Gothic"/>
        </w:rPr>
        <w:t>’identifier les</w:t>
      </w:r>
      <w:r w:rsidR="008428AC" w:rsidRPr="006D14B1">
        <w:rPr>
          <w:rFonts w:ascii="Century Gothic" w:hAnsi="Century Gothic"/>
        </w:rPr>
        <w:t xml:space="preserve"> secteurs porteurs de l’économie des gouvernorats de Souss</w:t>
      </w:r>
      <w:r w:rsidR="00CC23BA" w:rsidRPr="006D14B1">
        <w:rPr>
          <w:rFonts w:ascii="Century Gothic" w:hAnsi="Century Gothic"/>
        </w:rPr>
        <w:t>e</w:t>
      </w:r>
      <w:r w:rsidR="008428AC" w:rsidRPr="006D14B1">
        <w:rPr>
          <w:rFonts w:ascii="Century Gothic" w:hAnsi="Century Gothic"/>
        </w:rPr>
        <w:t xml:space="preserve"> et de Kairouan et</w:t>
      </w:r>
      <w:r w:rsidR="00CC17DE" w:rsidRPr="006D14B1">
        <w:rPr>
          <w:rFonts w:ascii="Century Gothic" w:hAnsi="Century Gothic"/>
        </w:rPr>
        <w:t>,</w:t>
      </w:r>
      <w:r w:rsidR="008428AC" w:rsidRPr="006D14B1">
        <w:rPr>
          <w:rFonts w:ascii="Century Gothic" w:hAnsi="Century Gothic"/>
        </w:rPr>
        <w:t xml:space="preserve"> en leur sein</w:t>
      </w:r>
      <w:r w:rsidR="00CC17DE" w:rsidRPr="006D14B1">
        <w:rPr>
          <w:rFonts w:ascii="Century Gothic" w:hAnsi="Century Gothic"/>
        </w:rPr>
        <w:t>,</w:t>
      </w:r>
      <w:r w:rsidR="008428AC" w:rsidRPr="006D14B1">
        <w:rPr>
          <w:rFonts w:ascii="Century Gothic" w:hAnsi="Century Gothic"/>
        </w:rPr>
        <w:t xml:space="preserve"> les</w:t>
      </w:r>
      <w:r w:rsidR="00F767AD" w:rsidRPr="006D14B1">
        <w:rPr>
          <w:rFonts w:ascii="Century Gothic" w:hAnsi="Century Gothic"/>
        </w:rPr>
        <w:t xml:space="preserve"> métiers vers lesquels orienter les bénéficiaires </w:t>
      </w:r>
      <w:r w:rsidR="005C2F52" w:rsidRPr="006D14B1">
        <w:rPr>
          <w:rFonts w:ascii="Century Gothic" w:hAnsi="Century Gothic"/>
        </w:rPr>
        <w:t>du dispositif</w:t>
      </w:r>
      <w:r w:rsidR="00F767AD" w:rsidRPr="006D14B1">
        <w:rPr>
          <w:rFonts w:ascii="Century Gothic" w:hAnsi="Century Gothic"/>
        </w:rPr>
        <w:t xml:space="preserve">, afin que ceux-ci </w:t>
      </w:r>
      <w:r w:rsidR="005B4607" w:rsidRPr="006D14B1">
        <w:rPr>
          <w:rFonts w:ascii="Century Gothic" w:hAnsi="Century Gothic"/>
        </w:rPr>
        <w:t xml:space="preserve">se forment </w:t>
      </w:r>
      <w:r w:rsidR="00D421E0" w:rsidRPr="006D14B1">
        <w:rPr>
          <w:rFonts w:ascii="Century Gothic" w:hAnsi="Century Gothic"/>
        </w:rPr>
        <w:t xml:space="preserve">à des </w:t>
      </w:r>
      <w:r w:rsidR="005B4607" w:rsidRPr="006D14B1">
        <w:rPr>
          <w:rFonts w:ascii="Century Gothic" w:hAnsi="Century Gothic"/>
        </w:rPr>
        <w:t>emploi</w:t>
      </w:r>
      <w:r w:rsidR="00D421E0" w:rsidRPr="006D14B1">
        <w:rPr>
          <w:rFonts w:ascii="Century Gothic" w:hAnsi="Century Gothic"/>
        </w:rPr>
        <w:t>s</w:t>
      </w:r>
      <w:r w:rsidR="005B4607" w:rsidRPr="006D14B1">
        <w:rPr>
          <w:rFonts w:ascii="Century Gothic" w:hAnsi="Century Gothic"/>
        </w:rPr>
        <w:t xml:space="preserve"> demandé</w:t>
      </w:r>
      <w:r w:rsidR="00D421E0" w:rsidRPr="006D14B1">
        <w:rPr>
          <w:rFonts w:ascii="Century Gothic" w:hAnsi="Century Gothic"/>
        </w:rPr>
        <w:t>s</w:t>
      </w:r>
      <w:r w:rsidR="005B4607" w:rsidRPr="006D14B1">
        <w:rPr>
          <w:rFonts w:ascii="Century Gothic" w:hAnsi="Century Gothic"/>
        </w:rPr>
        <w:t xml:space="preserve"> dans leur</w:t>
      </w:r>
      <w:r w:rsidR="00D421E0" w:rsidRPr="006D14B1">
        <w:rPr>
          <w:rFonts w:ascii="Century Gothic" w:hAnsi="Century Gothic"/>
        </w:rPr>
        <w:t>s</w:t>
      </w:r>
      <w:r w:rsidR="005B4607" w:rsidRPr="006D14B1">
        <w:rPr>
          <w:rFonts w:ascii="Century Gothic" w:hAnsi="Century Gothic"/>
        </w:rPr>
        <w:t xml:space="preserve"> région</w:t>
      </w:r>
      <w:r w:rsidR="00D421E0" w:rsidRPr="006D14B1">
        <w:rPr>
          <w:rFonts w:ascii="Century Gothic" w:hAnsi="Century Gothic"/>
        </w:rPr>
        <w:t>s</w:t>
      </w:r>
      <w:r w:rsidR="005B4607" w:rsidRPr="006D14B1">
        <w:rPr>
          <w:rFonts w:ascii="Century Gothic" w:hAnsi="Century Gothic"/>
        </w:rPr>
        <w:t xml:space="preserve"> et qui leur plaise</w:t>
      </w:r>
      <w:r w:rsidR="00D421E0" w:rsidRPr="006D14B1">
        <w:rPr>
          <w:rFonts w:ascii="Century Gothic" w:hAnsi="Century Gothic"/>
        </w:rPr>
        <w:t>nt</w:t>
      </w:r>
      <w:r w:rsidR="005B4607" w:rsidRPr="006D14B1">
        <w:rPr>
          <w:rFonts w:ascii="Century Gothic" w:hAnsi="Century Gothic"/>
        </w:rPr>
        <w:t xml:space="preserve">. </w:t>
      </w:r>
      <w:r w:rsidR="650EC1E1" w:rsidRPr="006D14B1">
        <w:rPr>
          <w:rFonts w:ascii="Century Gothic" w:hAnsi="Century Gothic"/>
        </w:rPr>
        <w:t xml:space="preserve">Le dispositif de formation professionnelle disponible devra aussi être étudié afin de lier les demandes des employeurs aux possibilités de formation disponibles pour les jeunes. </w:t>
      </w:r>
      <w:r w:rsidR="00662DE6" w:rsidRPr="006D14B1">
        <w:rPr>
          <w:rFonts w:ascii="Century Gothic" w:hAnsi="Century Gothic"/>
        </w:rPr>
        <w:t>Ainsi, cette étude doit aboutir à des résultats très concret</w:t>
      </w:r>
      <w:r w:rsidR="00F45CC3" w:rsidRPr="006D14B1">
        <w:rPr>
          <w:rFonts w:ascii="Century Gothic" w:hAnsi="Century Gothic"/>
        </w:rPr>
        <w:t>s</w:t>
      </w:r>
      <w:r w:rsidR="005C2F52" w:rsidRPr="006D14B1">
        <w:rPr>
          <w:rFonts w:ascii="Century Gothic" w:hAnsi="Century Gothic"/>
        </w:rPr>
        <w:t xml:space="preserve">, qui prennent en compte à la fois les besoins spécifiques des entreprises des deux gouvernorats d’intervention, mais également </w:t>
      </w:r>
      <w:r w:rsidR="009B777B" w:rsidRPr="006D14B1">
        <w:rPr>
          <w:rFonts w:ascii="Century Gothic" w:hAnsi="Century Gothic"/>
        </w:rPr>
        <w:t xml:space="preserve">le profil </w:t>
      </w:r>
      <w:r w:rsidR="005F763C" w:rsidRPr="006D14B1">
        <w:rPr>
          <w:rFonts w:ascii="Century Gothic" w:hAnsi="Century Gothic"/>
        </w:rPr>
        <w:t xml:space="preserve">du public ciblé par le dispositif, ainsi que le dispositif de formation professionnelle disponible. </w:t>
      </w:r>
    </w:p>
    <w:p w14:paraId="01BEE94A" w14:textId="77777777" w:rsidR="00741F8A" w:rsidRDefault="005463D6" w:rsidP="006D14B1">
      <w:pPr>
        <w:ind w:firstLine="360"/>
        <w:jc w:val="both"/>
        <w:rPr>
          <w:rFonts w:ascii="Century Gothic" w:hAnsi="Century Gothic"/>
        </w:rPr>
      </w:pPr>
      <w:r w:rsidRPr="006D14B1">
        <w:rPr>
          <w:rFonts w:ascii="Century Gothic" w:hAnsi="Century Gothic"/>
        </w:rPr>
        <w:lastRenderedPageBreak/>
        <w:t xml:space="preserve">Le but étant que </w:t>
      </w:r>
      <w:r w:rsidR="176AAC6D" w:rsidRPr="006D14B1">
        <w:rPr>
          <w:rFonts w:ascii="Century Gothic" w:hAnsi="Century Gothic"/>
        </w:rPr>
        <w:t xml:space="preserve">: </w:t>
      </w:r>
    </w:p>
    <w:p w14:paraId="14086878" w14:textId="77777777" w:rsidR="00741F8A" w:rsidRDefault="176AAC6D" w:rsidP="006D14B1">
      <w:pPr>
        <w:pStyle w:val="Paragraphedeliste"/>
        <w:numPr>
          <w:ilvl w:val="0"/>
          <w:numId w:val="1"/>
        </w:numPr>
        <w:jc w:val="both"/>
        <w:rPr>
          <w:rFonts w:ascii="Century Gothic" w:hAnsi="Century Gothic"/>
        </w:rPr>
      </w:pPr>
      <w:r w:rsidRPr="006D14B1">
        <w:rPr>
          <w:rFonts w:ascii="Century Gothic" w:hAnsi="Century Gothic"/>
        </w:rPr>
        <w:t>L</w:t>
      </w:r>
      <w:r w:rsidR="005463D6" w:rsidRPr="006D14B1">
        <w:rPr>
          <w:rFonts w:ascii="Century Gothic" w:hAnsi="Century Gothic"/>
        </w:rPr>
        <w:t xml:space="preserve">es modules de formation </w:t>
      </w:r>
      <w:r w:rsidR="00D75F5C" w:rsidRPr="006D14B1">
        <w:rPr>
          <w:rFonts w:ascii="Century Gothic" w:hAnsi="Century Gothic"/>
        </w:rPr>
        <w:t>du dispositif</w:t>
      </w:r>
      <w:r w:rsidR="005463D6" w:rsidRPr="006D14B1">
        <w:rPr>
          <w:rFonts w:ascii="Century Gothic" w:hAnsi="Century Gothic"/>
        </w:rPr>
        <w:t xml:space="preserve"> int</w:t>
      </w:r>
      <w:r w:rsidR="478D631F" w:rsidRPr="006D14B1">
        <w:rPr>
          <w:rFonts w:ascii="Century Gothic" w:hAnsi="Century Gothic"/>
        </w:rPr>
        <w:t xml:space="preserve">ègrent </w:t>
      </w:r>
      <w:r w:rsidR="005463D6" w:rsidRPr="006D14B1">
        <w:rPr>
          <w:rFonts w:ascii="Century Gothic" w:hAnsi="Century Gothic"/>
        </w:rPr>
        <w:t>les compétences de vie demandées par les entreprises et manquants aux jeunes</w:t>
      </w:r>
    </w:p>
    <w:p w14:paraId="219C79FF" w14:textId="77777777" w:rsidR="00741F8A" w:rsidRDefault="030619AC" w:rsidP="006D14B1">
      <w:pPr>
        <w:pStyle w:val="Paragraphedeliste"/>
        <w:numPr>
          <w:ilvl w:val="0"/>
          <w:numId w:val="1"/>
        </w:numPr>
        <w:jc w:val="both"/>
        <w:rPr>
          <w:rFonts w:ascii="Century Gothic" w:hAnsi="Century Gothic"/>
        </w:rPr>
      </w:pPr>
      <w:r w:rsidRPr="006D14B1">
        <w:rPr>
          <w:rFonts w:ascii="Century Gothic" w:hAnsi="Century Gothic"/>
        </w:rPr>
        <w:t>L</w:t>
      </w:r>
      <w:r w:rsidR="005463D6" w:rsidRPr="006D14B1">
        <w:rPr>
          <w:rFonts w:ascii="Century Gothic" w:hAnsi="Century Gothic"/>
        </w:rPr>
        <w:t xml:space="preserve">es coachs en insertion </w:t>
      </w:r>
      <w:r w:rsidR="4523B48C" w:rsidRPr="006D14B1">
        <w:rPr>
          <w:rFonts w:ascii="Century Gothic" w:hAnsi="Century Gothic"/>
        </w:rPr>
        <w:t>s’appu</w:t>
      </w:r>
      <w:r w:rsidR="00CC7683">
        <w:rPr>
          <w:rFonts w:ascii="Century Gothic" w:hAnsi="Century Gothic"/>
        </w:rPr>
        <w:t>i</w:t>
      </w:r>
      <w:r w:rsidR="4523B48C" w:rsidRPr="006D14B1">
        <w:rPr>
          <w:rFonts w:ascii="Century Gothic" w:hAnsi="Century Gothic"/>
        </w:rPr>
        <w:t>e</w:t>
      </w:r>
      <w:r w:rsidR="74C3313B" w:rsidRPr="006D14B1">
        <w:rPr>
          <w:rFonts w:ascii="Century Gothic" w:hAnsi="Century Gothic"/>
        </w:rPr>
        <w:t>nt</w:t>
      </w:r>
      <w:r w:rsidR="4523B48C" w:rsidRPr="006D14B1">
        <w:rPr>
          <w:rFonts w:ascii="Century Gothic" w:hAnsi="Century Gothic"/>
        </w:rPr>
        <w:t xml:space="preserve"> sur les résultats de cette étude pour présenter l’écosystème économique de Sousse et de Kairouan aux jeunes</w:t>
      </w:r>
    </w:p>
    <w:p w14:paraId="0B00F12C" w14:textId="77777777" w:rsidR="00741F8A" w:rsidRDefault="536F468A" w:rsidP="006D14B1">
      <w:pPr>
        <w:pStyle w:val="Paragraphedeliste"/>
        <w:numPr>
          <w:ilvl w:val="0"/>
          <w:numId w:val="1"/>
        </w:numPr>
        <w:jc w:val="both"/>
        <w:rPr>
          <w:rFonts w:ascii="Century Gothic" w:hAnsi="Century Gothic"/>
        </w:rPr>
      </w:pPr>
      <w:r w:rsidRPr="006D14B1">
        <w:rPr>
          <w:rFonts w:ascii="Century Gothic" w:hAnsi="Century Gothic"/>
        </w:rPr>
        <w:t>Les coachs en insertion</w:t>
      </w:r>
      <w:r w:rsidR="005463D6" w:rsidRPr="006D14B1">
        <w:rPr>
          <w:rFonts w:ascii="Century Gothic" w:hAnsi="Century Gothic"/>
        </w:rPr>
        <w:t xml:space="preserve"> </w:t>
      </w:r>
      <w:r w:rsidR="00F5525E" w:rsidRPr="006D14B1">
        <w:rPr>
          <w:rFonts w:ascii="Century Gothic" w:hAnsi="Century Gothic"/>
        </w:rPr>
        <w:t>accompagne</w:t>
      </w:r>
      <w:r w:rsidR="66CD986C" w:rsidRPr="006D14B1">
        <w:rPr>
          <w:rFonts w:ascii="Century Gothic" w:hAnsi="Century Gothic"/>
        </w:rPr>
        <w:t>nt</w:t>
      </w:r>
      <w:r w:rsidR="00F5525E" w:rsidRPr="006D14B1">
        <w:rPr>
          <w:rFonts w:ascii="Century Gothic" w:hAnsi="Century Gothic"/>
        </w:rPr>
        <w:t xml:space="preserve"> les jeunes dans leur orientation vers un métier qui leur plaira et qu’ils pourront </w:t>
      </w:r>
      <w:r w:rsidR="00E62016" w:rsidRPr="006D14B1">
        <w:rPr>
          <w:rFonts w:ascii="Century Gothic" w:hAnsi="Century Gothic"/>
        </w:rPr>
        <w:t xml:space="preserve">exercer localement afin de subvenir à </w:t>
      </w:r>
      <w:r w:rsidR="002615FA" w:rsidRPr="006D14B1">
        <w:rPr>
          <w:rFonts w:ascii="Century Gothic" w:hAnsi="Century Gothic"/>
        </w:rPr>
        <w:t>leurs besoins</w:t>
      </w:r>
      <w:r w:rsidR="00E62016" w:rsidRPr="006D14B1">
        <w:rPr>
          <w:rFonts w:ascii="Century Gothic" w:hAnsi="Century Gothic"/>
        </w:rPr>
        <w:t xml:space="preserve">. </w:t>
      </w:r>
    </w:p>
    <w:p w14:paraId="3E30EE0A" w14:textId="77777777" w:rsidR="006D14B1" w:rsidRDefault="006D14B1" w:rsidP="006D14B1">
      <w:pPr>
        <w:jc w:val="both"/>
        <w:rPr>
          <w:rFonts w:ascii="Century Gothic" w:hAnsi="Century Gothic"/>
        </w:rPr>
      </w:pPr>
    </w:p>
    <w:p w14:paraId="7628D34A" w14:textId="77777777" w:rsidR="004403D6" w:rsidRPr="004403D6" w:rsidRDefault="004403D6" w:rsidP="004403D6">
      <w:pPr>
        <w:pStyle w:val="Paragraphedeliste"/>
        <w:numPr>
          <w:ilvl w:val="0"/>
          <w:numId w:val="10"/>
        </w:numPr>
        <w:jc w:val="both"/>
        <w:rPr>
          <w:rFonts w:ascii="Century Gothic" w:eastAsiaTheme="majorEastAsia" w:hAnsi="Century Gothic" w:cstheme="majorBidi"/>
          <w:color w:val="C1022C" w:themeColor="text2"/>
          <w:spacing w:val="-6"/>
          <w:sz w:val="24"/>
          <w:szCs w:val="24"/>
        </w:rPr>
      </w:pPr>
      <w:r w:rsidRPr="004403D6">
        <w:rPr>
          <w:rFonts w:ascii="Century Gothic" w:eastAsiaTheme="majorEastAsia" w:hAnsi="Century Gothic" w:cstheme="majorBidi"/>
          <w:color w:val="C1022C" w:themeColor="text2"/>
          <w:spacing w:val="-6"/>
          <w:sz w:val="24"/>
          <w:szCs w:val="24"/>
        </w:rPr>
        <w:t xml:space="preserve">Format de la consultance </w:t>
      </w:r>
    </w:p>
    <w:p w14:paraId="173EC009" w14:textId="77777777" w:rsidR="000A2C2A" w:rsidRPr="008A39F1" w:rsidRDefault="00056351" w:rsidP="00056351">
      <w:pPr>
        <w:spacing w:line="240" w:lineRule="auto"/>
        <w:jc w:val="both"/>
        <w:rPr>
          <w:rFonts w:ascii="Century Gothic" w:hAnsi="Century Gothic"/>
        </w:rPr>
      </w:pPr>
      <w:r w:rsidRPr="006D14B1">
        <w:rPr>
          <w:rFonts w:ascii="Century Gothic" w:hAnsi="Century Gothic"/>
        </w:rPr>
        <w:t>L’IECD est à la recherche d’un(e) consultant(e) pour appuyer et guider son équipe dans la réalisation d’une étude opportunités d’emploi. Cette personne ou cette équipe devra</w:t>
      </w:r>
      <w:r w:rsidR="000A2C2A" w:rsidRPr="006D14B1">
        <w:rPr>
          <w:rFonts w:ascii="Century Gothic" w:hAnsi="Century Gothic"/>
        </w:rPr>
        <w:t xml:space="preserve"> accompagner l’équipe du DNC dans la réalisation de cette étude sur les opportunités d’emploi. Le consultant devra donc avoir une posture de guide et d’accompagnement des équipes. Pour cela, il devra prévoir des temps de brainstorming et d’explication avec l’équipe IECD Tunisie, ainsi que l’accompagnement des membres de l’équipe lors de toute les phases de la réalisation de l’étude. Il ne s’agit donc pas de </w:t>
      </w:r>
      <w:r w:rsidR="000D4FEB" w:rsidRPr="006D14B1">
        <w:rPr>
          <w:rFonts w:ascii="Century Gothic" w:hAnsi="Century Gothic"/>
        </w:rPr>
        <w:t>« </w:t>
      </w:r>
      <w:r w:rsidR="000A2C2A" w:rsidRPr="006D14B1">
        <w:rPr>
          <w:rFonts w:ascii="Century Gothic" w:hAnsi="Century Gothic"/>
        </w:rPr>
        <w:t>faire</w:t>
      </w:r>
      <w:r w:rsidR="000D4FEB" w:rsidRPr="006D14B1">
        <w:rPr>
          <w:rFonts w:ascii="Century Gothic" w:hAnsi="Century Gothic"/>
        </w:rPr>
        <w:t> »</w:t>
      </w:r>
      <w:r w:rsidR="000A2C2A" w:rsidRPr="006D14B1">
        <w:rPr>
          <w:rFonts w:ascii="Century Gothic" w:hAnsi="Century Gothic"/>
        </w:rPr>
        <w:t xml:space="preserve"> cette étude pour l’IECD Tunisie mais bien </w:t>
      </w:r>
      <w:r w:rsidR="006F5325" w:rsidRPr="006D14B1">
        <w:rPr>
          <w:rFonts w:ascii="Century Gothic" w:hAnsi="Century Gothic"/>
        </w:rPr>
        <w:t xml:space="preserve">de </w:t>
      </w:r>
      <w:r w:rsidR="000D4FEB" w:rsidRPr="006D14B1">
        <w:rPr>
          <w:rFonts w:ascii="Century Gothic" w:hAnsi="Century Gothic"/>
        </w:rPr>
        <w:t>« </w:t>
      </w:r>
      <w:r w:rsidR="006F5325" w:rsidRPr="006D14B1">
        <w:rPr>
          <w:rFonts w:ascii="Century Gothic" w:hAnsi="Century Gothic"/>
        </w:rPr>
        <w:t>faire avec</w:t>
      </w:r>
      <w:r w:rsidR="000D4FEB" w:rsidRPr="006D14B1">
        <w:rPr>
          <w:rFonts w:ascii="Century Gothic" w:hAnsi="Century Gothic"/>
        </w:rPr>
        <w:t> »,</w:t>
      </w:r>
      <w:r w:rsidR="006F5325" w:rsidRPr="006D14B1">
        <w:rPr>
          <w:rFonts w:ascii="Century Gothic" w:hAnsi="Century Gothic"/>
        </w:rPr>
        <w:t xml:space="preserve"> </w:t>
      </w:r>
      <w:r w:rsidR="005A60B7" w:rsidRPr="006D14B1">
        <w:rPr>
          <w:rFonts w:ascii="Century Gothic" w:hAnsi="Century Gothic"/>
        </w:rPr>
        <w:t xml:space="preserve">en </w:t>
      </w:r>
      <w:r w:rsidR="000A2C2A" w:rsidRPr="006D14B1">
        <w:rPr>
          <w:rFonts w:ascii="Century Gothic" w:hAnsi="Century Gothic"/>
        </w:rPr>
        <w:t>accompagn</w:t>
      </w:r>
      <w:r w:rsidR="005A60B7" w:rsidRPr="006D14B1">
        <w:rPr>
          <w:rFonts w:ascii="Century Gothic" w:hAnsi="Century Gothic"/>
        </w:rPr>
        <w:t>ant</w:t>
      </w:r>
      <w:r w:rsidR="000A2C2A" w:rsidRPr="006D14B1">
        <w:rPr>
          <w:rFonts w:ascii="Century Gothic" w:hAnsi="Century Gothic"/>
        </w:rPr>
        <w:t xml:space="preserve"> l’équipe IECD dans sa réalisation. Pour cela, une expertise solide en méthodologique de recherche est nécessaire ainsi que des capacités pédagogiques d’accompagnement.</w:t>
      </w:r>
      <w:r w:rsidR="2ECE9D02" w:rsidRPr="006D14B1">
        <w:rPr>
          <w:rFonts w:ascii="Century Gothic" w:hAnsi="Century Gothic"/>
        </w:rPr>
        <w:t xml:space="preserve"> Une présence physique et régulière à Sousse est également requise pour réaliser ce travail d’accompagnement. </w:t>
      </w:r>
    </w:p>
    <w:p w14:paraId="5D59E060" w14:textId="77777777" w:rsidR="00741F8A" w:rsidRPr="00741F8A" w:rsidRDefault="00741F8A" w:rsidP="00FB7B9F">
      <w:pPr>
        <w:jc w:val="both"/>
        <w:rPr>
          <w:rFonts w:ascii="Century Gothic" w:eastAsiaTheme="majorEastAsia" w:hAnsi="Century Gothic" w:cstheme="majorBidi"/>
          <w:color w:val="C1022C" w:themeColor="text2"/>
          <w:spacing w:val="-6"/>
          <w:sz w:val="24"/>
          <w:szCs w:val="24"/>
        </w:rPr>
      </w:pPr>
    </w:p>
    <w:p w14:paraId="5C01AB2C" w14:textId="77777777" w:rsidR="00741F8A" w:rsidRPr="00741F8A" w:rsidRDefault="00741F8A" w:rsidP="00741F8A">
      <w:pPr>
        <w:pStyle w:val="Paragraphedeliste"/>
        <w:numPr>
          <w:ilvl w:val="0"/>
          <w:numId w:val="10"/>
        </w:numPr>
        <w:jc w:val="both"/>
        <w:rPr>
          <w:rFonts w:ascii="Century Gothic" w:eastAsiaTheme="majorEastAsia" w:hAnsi="Century Gothic" w:cstheme="majorBidi"/>
          <w:color w:val="C1022C" w:themeColor="text2"/>
          <w:spacing w:val="-6"/>
          <w:sz w:val="24"/>
          <w:szCs w:val="24"/>
        </w:rPr>
      </w:pPr>
      <w:r w:rsidRPr="00741F8A">
        <w:rPr>
          <w:rFonts w:ascii="Century Gothic" w:eastAsiaTheme="majorEastAsia" w:hAnsi="Century Gothic" w:cstheme="majorBidi"/>
          <w:color w:val="C1022C" w:themeColor="text2"/>
          <w:spacing w:val="-6"/>
          <w:sz w:val="24"/>
          <w:szCs w:val="24"/>
        </w:rPr>
        <w:t xml:space="preserve">Objectifs de la consultance </w:t>
      </w:r>
    </w:p>
    <w:p w14:paraId="4710B131" w14:textId="77777777" w:rsidR="00F22160" w:rsidRDefault="006F0D68" w:rsidP="00E74C3C">
      <w:pPr>
        <w:spacing w:after="0" w:line="240" w:lineRule="auto"/>
        <w:jc w:val="both"/>
        <w:rPr>
          <w:rFonts w:ascii="Century Gothic" w:hAnsi="Century Gothic"/>
        </w:rPr>
      </w:pPr>
      <w:r>
        <w:rPr>
          <w:rFonts w:ascii="Century Gothic" w:hAnsi="Century Gothic"/>
        </w:rPr>
        <w:t>L</w:t>
      </w:r>
      <w:r w:rsidR="00F22160">
        <w:rPr>
          <w:rFonts w:ascii="Century Gothic" w:hAnsi="Century Gothic"/>
        </w:rPr>
        <w:t>’étude</w:t>
      </w:r>
      <w:r w:rsidR="004149AC" w:rsidRPr="009D5338">
        <w:rPr>
          <w:rFonts w:ascii="Century Gothic" w:hAnsi="Century Gothic"/>
        </w:rPr>
        <w:t xml:space="preserve"> s’appu</w:t>
      </w:r>
      <w:r w:rsidR="00F22160">
        <w:rPr>
          <w:rFonts w:ascii="Century Gothic" w:hAnsi="Century Gothic"/>
        </w:rPr>
        <w:t>iera</w:t>
      </w:r>
      <w:r w:rsidR="004149AC" w:rsidRPr="009D5338">
        <w:rPr>
          <w:rFonts w:ascii="Century Gothic" w:hAnsi="Century Gothic"/>
        </w:rPr>
        <w:t xml:space="preserve"> sur </w:t>
      </w:r>
      <w:r w:rsidR="00F22160">
        <w:rPr>
          <w:rFonts w:ascii="Century Gothic" w:hAnsi="Century Gothic"/>
        </w:rPr>
        <w:t xml:space="preserve">les </w:t>
      </w:r>
      <w:r w:rsidR="002752F1">
        <w:rPr>
          <w:rFonts w:ascii="Century Gothic" w:hAnsi="Century Gothic"/>
        </w:rPr>
        <w:t>2</w:t>
      </w:r>
      <w:r w:rsidR="002752F1" w:rsidRPr="009D5338">
        <w:rPr>
          <w:rFonts w:ascii="Century Gothic" w:hAnsi="Century Gothic"/>
        </w:rPr>
        <w:t xml:space="preserve"> </w:t>
      </w:r>
      <w:r w:rsidR="002752F1">
        <w:rPr>
          <w:rFonts w:ascii="Century Gothic" w:hAnsi="Century Gothic"/>
        </w:rPr>
        <w:t>rapports</w:t>
      </w:r>
      <w:r w:rsidR="00F22160">
        <w:rPr>
          <w:rFonts w:ascii="Century Gothic" w:hAnsi="Century Gothic"/>
        </w:rPr>
        <w:t xml:space="preserve"> </w:t>
      </w:r>
      <w:r w:rsidR="004149AC" w:rsidRPr="009D5338">
        <w:rPr>
          <w:rFonts w:ascii="Century Gothic" w:hAnsi="Century Gothic"/>
        </w:rPr>
        <w:t xml:space="preserve">déjà </w:t>
      </w:r>
      <w:r w:rsidR="005B265F" w:rsidRPr="009D5338">
        <w:rPr>
          <w:rFonts w:ascii="Century Gothic" w:hAnsi="Century Gothic"/>
        </w:rPr>
        <w:t>réalis</w:t>
      </w:r>
      <w:r w:rsidR="005B265F">
        <w:rPr>
          <w:rFonts w:ascii="Century Gothic" w:hAnsi="Century Gothic"/>
        </w:rPr>
        <w:t>és :</w:t>
      </w:r>
    </w:p>
    <w:p w14:paraId="666A8874" w14:textId="77777777" w:rsidR="00C00D07" w:rsidRDefault="00C00D07" w:rsidP="00C00D07">
      <w:pPr>
        <w:pStyle w:val="Paragraphedeliste"/>
        <w:numPr>
          <w:ilvl w:val="0"/>
          <w:numId w:val="19"/>
        </w:numPr>
        <w:spacing w:after="0" w:line="240" w:lineRule="auto"/>
        <w:jc w:val="both"/>
        <w:rPr>
          <w:rFonts w:ascii="Century Gothic" w:hAnsi="Century Gothic"/>
        </w:rPr>
      </w:pPr>
      <w:r w:rsidRPr="00C00D07">
        <w:rPr>
          <w:rFonts w:ascii="Century Gothic" w:hAnsi="Century Gothic"/>
        </w:rPr>
        <w:t xml:space="preserve">Une pré-étude sur les </w:t>
      </w:r>
      <w:r w:rsidR="00172718" w:rsidRPr="00C00D07">
        <w:rPr>
          <w:rFonts w:ascii="Century Gothic" w:hAnsi="Century Gothic"/>
        </w:rPr>
        <w:t xml:space="preserve">secteurs porteurs </w:t>
      </w:r>
      <w:r w:rsidR="005250C8" w:rsidRPr="00C00D07">
        <w:rPr>
          <w:rFonts w:ascii="Century Gothic" w:hAnsi="Century Gothic"/>
        </w:rPr>
        <w:t xml:space="preserve">et </w:t>
      </w:r>
      <w:r w:rsidRPr="00C00D07">
        <w:rPr>
          <w:rFonts w:ascii="Century Gothic" w:hAnsi="Century Gothic"/>
        </w:rPr>
        <w:t>l</w:t>
      </w:r>
      <w:r w:rsidR="005250C8" w:rsidRPr="00C00D07">
        <w:rPr>
          <w:rFonts w:ascii="Century Gothic" w:hAnsi="Century Gothic"/>
        </w:rPr>
        <w:t xml:space="preserve">es métiers en tension </w:t>
      </w:r>
      <w:r w:rsidR="00172718" w:rsidRPr="00C00D07">
        <w:rPr>
          <w:rFonts w:ascii="Century Gothic" w:hAnsi="Century Gothic"/>
        </w:rPr>
        <w:t>dans les 2 gouvernorats d’intervention</w:t>
      </w:r>
    </w:p>
    <w:p w14:paraId="2001BA50" w14:textId="77777777" w:rsidR="005B265F" w:rsidRDefault="001D5FF9" w:rsidP="005B265F">
      <w:pPr>
        <w:pStyle w:val="Paragraphedeliste"/>
        <w:numPr>
          <w:ilvl w:val="0"/>
          <w:numId w:val="19"/>
        </w:numPr>
        <w:spacing w:after="0" w:line="240" w:lineRule="auto"/>
        <w:jc w:val="both"/>
        <w:rPr>
          <w:rFonts w:ascii="Century Gothic" w:hAnsi="Century Gothic"/>
        </w:rPr>
      </w:pPr>
      <w:r>
        <w:rPr>
          <w:rFonts w:ascii="Century Gothic" w:hAnsi="Century Gothic"/>
        </w:rPr>
        <w:t xml:space="preserve">Le rapport d’une étude </w:t>
      </w:r>
      <w:r w:rsidR="00C00D07">
        <w:rPr>
          <w:rFonts w:ascii="Century Gothic" w:hAnsi="Century Gothic"/>
        </w:rPr>
        <w:t>sur les barrières à l’emploi</w:t>
      </w:r>
      <w:r w:rsidR="005B265F">
        <w:rPr>
          <w:rFonts w:ascii="Century Gothic" w:hAnsi="Century Gothic"/>
        </w:rPr>
        <w:t xml:space="preserve"> et à la formation professionnelle rencontrées par les jeunes en fonction du genre</w:t>
      </w:r>
    </w:p>
    <w:p w14:paraId="7D553F50" w14:textId="77777777" w:rsidR="005B265F" w:rsidRPr="005B265F" w:rsidRDefault="005B265F" w:rsidP="005B265F">
      <w:pPr>
        <w:spacing w:after="0" w:line="240" w:lineRule="auto"/>
        <w:jc w:val="both"/>
        <w:rPr>
          <w:rFonts w:ascii="Century Gothic" w:hAnsi="Century Gothic"/>
        </w:rPr>
      </w:pPr>
    </w:p>
    <w:p w14:paraId="4A6ADF5E" w14:textId="77777777" w:rsidR="00392DD3" w:rsidRDefault="00E74C3C" w:rsidP="00E74C3C">
      <w:pPr>
        <w:spacing w:after="0" w:line="240" w:lineRule="auto"/>
        <w:jc w:val="both"/>
        <w:rPr>
          <w:rFonts w:ascii="Century Gothic" w:hAnsi="Century Gothic"/>
        </w:rPr>
      </w:pPr>
      <w:r>
        <w:rPr>
          <w:rFonts w:ascii="Century Gothic" w:hAnsi="Century Gothic"/>
        </w:rPr>
        <w:t>L</w:t>
      </w:r>
      <w:r w:rsidR="00172718" w:rsidRPr="009D5338">
        <w:rPr>
          <w:rFonts w:ascii="Century Gothic" w:hAnsi="Century Gothic"/>
        </w:rPr>
        <w:t xml:space="preserve">es objectifs de </w:t>
      </w:r>
      <w:r w:rsidR="004D4AF8">
        <w:rPr>
          <w:rFonts w:ascii="Century Gothic" w:hAnsi="Century Gothic"/>
        </w:rPr>
        <w:t xml:space="preserve">la prestation du consultant </w:t>
      </w:r>
      <w:r w:rsidR="00172718" w:rsidRPr="009D5338">
        <w:rPr>
          <w:rFonts w:ascii="Century Gothic" w:hAnsi="Century Gothic"/>
        </w:rPr>
        <w:t xml:space="preserve">sont les suivants : </w:t>
      </w:r>
    </w:p>
    <w:p w14:paraId="0107E402" w14:textId="77777777" w:rsidR="006F0D68" w:rsidRDefault="006F0D68" w:rsidP="00E74C3C">
      <w:pPr>
        <w:spacing w:after="0" w:line="240" w:lineRule="auto"/>
        <w:jc w:val="both"/>
        <w:rPr>
          <w:rFonts w:ascii="Century Gothic" w:hAnsi="Century Gothic"/>
        </w:rPr>
      </w:pPr>
    </w:p>
    <w:p w14:paraId="26C2BF73" w14:textId="77777777" w:rsidR="006F0D68" w:rsidRPr="005E64C5" w:rsidRDefault="006F0D68" w:rsidP="00E74C3C">
      <w:pPr>
        <w:spacing w:after="0" w:line="240" w:lineRule="auto"/>
        <w:jc w:val="both"/>
        <w:rPr>
          <w:rFonts w:asciiTheme="majorHAnsi" w:eastAsiaTheme="majorEastAsia" w:hAnsiTheme="majorHAnsi" w:cstheme="majorBidi"/>
          <w:b/>
          <w:bCs/>
          <w:color w:val="45393E" w:themeColor="accent1" w:themeShade="80"/>
          <w:sz w:val="28"/>
          <w:szCs w:val="28"/>
        </w:rPr>
      </w:pPr>
      <w:r w:rsidRPr="005E64C5">
        <w:rPr>
          <w:rFonts w:asciiTheme="majorHAnsi" w:eastAsiaTheme="majorEastAsia" w:hAnsiTheme="majorHAnsi" w:cstheme="majorBidi"/>
          <w:b/>
          <w:bCs/>
          <w:color w:val="45393E" w:themeColor="accent1" w:themeShade="80"/>
          <w:sz w:val="28"/>
          <w:szCs w:val="28"/>
        </w:rPr>
        <w:t xml:space="preserve">Objectif 1. </w:t>
      </w:r>
      <w:r w:rsidR="004C028B" w:rsidRPr="005E64C5">
        <w:rPr>
          <w:rFonts w:asciiTheme="majorHAnsi" w:eastAsiaTheme="majorEastAsia" w:hAnsiTheme="majorHAnsi" w:cstheme="majorBidi"/>
          <w:b/>
          <w:bCs/>
          <w:color w:val="45393E" w:themeColor="accent1" w:themeShade="80"/>
          <w:sz w:val="28"/>
          <w:szCs w:val="28"/>
        </w:rPr>
        <w:t>Faire monter</w:t>
      </w:r>
      <w:r w:rsidR="00117093" w:rsidRPr="005E64C5">
        <w:rPr>
          <w:rFonts w:asciiTheme="majorHAnsi" w:eastAsiaTheme="majorEastAsia" w:hAnsiTheme="majorHAnsi" w:cstheme="majorBidi"/>
          <w:b/>
          <w:bCs/>
          <w:color w:val="45393E" w:themeColor="accent1" w:themeShade="80"/>
          <w:sz w:val="28"/>
          <w:szCs w:val="28"/>
        </w:rPr>
        <w:t xml:space="preserve"> en compétences l’équipe de l’IECD </w:t>
      </w:r>
      <w:r w:rsidR="00833E8A">
        <w:rPr>
          <w:rFonts w:asciiTheme="majorHAnsi" w:eastAsiaTheme="majorEastAsia" w:hAnsiTheme="majorHAnsi" w:cstheme="majorBidi"/>
          <w:b/>
          <w:bCs/>
          <w:color w:val="45393E" w:themeColor="accent1" w:themeShade="80"/>
          <w:sz w:val="28"/>
          <w:szCs w:val="28"/>
        </w:rPr>
        <w:t xml:space="preserve">Tunisie </w:t>
      </w:r>
      <w:r w:rsidR="00117093" w:rsidRPr="005E64C5">
        <w:rPr>
          <w:rFonts w:asciiTheme="majorHAnsi" w:eastAsiaTheme="majorEastAsia" w:hAnsiTheme="majorHAnsi" w:cstheme="majorBidi"/>
          <w:b/>
          <w:bCs/>
          <w:color w:val="45393E" w:themeColor="accent1" w:themeShade="80"/>
          <w:sz w:val="28"/>
          <w:szCs w:val="28"/>
        </w:rPr>
        <w:t>dans la réalisation d’étude</w:t>
      </w:r>
      <w:r w:rsidR="005E64C5">
        <w:rPr>
          <w:rFonts w:asciiTheme="majorHAnsi" w:eastAsiaTheme="majorEastAsia" w:hAnsiTheme="majorHAnsi" w:cstheme="majorBidi"/>
          <w:b/>
          <w:bCs/>
          <w:color w:val="45393E" w:themeColor="accent1" w:themeShade="80"/>
          <w:sz w:val="28"/>
          <w:szCs w:val="28"/>
        </w:rPr>
        <w:t>s</w:t>
      </w:r>
      <w:r w:rsidR="00117093" w:rsidRPr="005E64C5">
        <w:rPr>
          <w:rFonts w:asciiTheme="majorHAnsi" w:eastAsiaTheme="majorEastAsia" w:hAnsiTheme="majorHAnsi" w:cstheme="majorBidi"/>
          <w:b/>
          <w:bCs/>
          <w:color w:val="45393E" w:themeColor="accent1" w:themeShade="80"/>
          <w:sz w:val="28"/>
          <w:szCs w:val="28"/>
        </w:rPr>
        <w:t xml:space="preserve"> </w:t>
      </w:r>
    </w:p>
    <w:p w14:paraId="18376464" w14:textId="77777777" w:rsidR="00956EFE" w:rsidRPr="00327544" w:rsidRDefault="00956EFE" w:rsidP="00956EFE">
      <w:pPr>
        <w:spacing w:after="0" w:line="240" w:lineRule="auto"/>
        <w:jc w:val="both"/>
        <w:rPr>
          <w:rFonts w:asciiTheme="majorHAnsi" w:eastAsiaTheme="majorEastAsia" w:hAnsiTheme="majorHAnsi" w:cstheme="majorBidi"/>
          <w:color w:val="45393E" w:themeColor="accent1" w:themeShade="80"/>
          <w:sz w:val="28"/>
          <w:szCs w:val="28"/>
        </w:rPr>
      </w:pPr>
    </w:p>
    <w:p w14:paraId="2013057E" w14:textId="77777777" w:rsidR="00956EFE" w:rsidRPr="009F3F18" w:rsidRDefault="00956EFE" w:rsidP="00956EFE">
      <w:pPr>
        <w:pStyle w:val="Paragraphedeliste"/>
        <w:numPr>
          <w:ilvl w:val="0"/>
          <w:numId w:val="23"/>
        </w:numPr>
        <w:spacing w:after="0" w:line="240" w:lineRule="auto"/>
        <w:jc w:val="both"/>
        <w:rPr>
          <w:rFonts w:ascii="Century Gothic" w:hAnsi="Century Gothic"/>
        </w:rPr>
      </w:pPr>
      <w:r>
        <w:rPr>
          <w:rFonts w:ascii="Century Gothic" w:hAnsi="Century Gothic"/>
        </w:rPr>
        <w:t>A</w:t>
      </w:r>
      <w:r w:rsidRPr="00327544">
        <w:rPr>
          <w:rFonts w:ascii="Century Gothic" w:hAnsi="Century Gothic"/>
        </w:rPr>
        <w:t>ppu</w:t>
      </w:r>
      <w:r>
        <w:rPr>
          <w:rFonts w:ascii="Century Gothic" w:hAnsi="Century Gothic"/>
        </w:rPr>
        <w:t>yer le chargé de réseau entreprise dans la création d’un réseau d’entreprise pour les besoins de l’étude mais également du projet : création de partenariat pour le placement en stage et éventuellement l’insertion des jeunes dans ces entreprises</w:t>
      </w:r>
    </w:p>
    <w:p w14:paraId="14C6749A" w14:textId="77777777" w:rsidR="00956EFE" w:rsidRDefault="00956EFE" w:rsidP="00956EFE">
      <w:pPr>
        <w:pStyle w:val="Paragraphedeliste"/>
        <w:numPr>
          <w:ilvl w:val="0"/>
          <w:numId w:val="23"/>
        </w:numPr>
        <w:spacing w:after="0" w:line="240" w:lineRule="auto"/>
        <w:jc w:val="both"/>
        <w:rPr>
          <w:rFonts w:ascii="Century Gothic" w:hAnsi="Century Gothic"/>
        </w:rPr>
      </w:pPr>
      <w:r>
        <w:rPr>
          <w:rFonts w:ascii="Century Gothic" w:hAnsi="Century Gothic"/>
        </w:rPr>
        <w:t xml:space="preserve">Accompagner la chargée de projet et le chargé de réseau entreprise dans la définition de la méthodologie d’enquête et notamment la création des questionnaires, ainsi que dans la passation de ces questionnaires </w:t>
      </w:r>
    </w:p>
    <w:p w14:paraId="1C73EE29" w14:textId="77777777" w:rsidR="00956EFE" w:rsidRDefault="00956EFE" w:rsidP="00956EFE">
      <w:pPr>
        <w:pStyle w:val="Paragraphedeliste"/>
        <w:numPr>
          <w:ilvl w:val="0"/>
          <w:numId w:val="23"/>
        </w:numPr>
        <w:spacing w:after="0" w:line="240" w:lineRule="auto"/>
        <w:jc w:val="both"/>
        <w:rPr>
          <w:rFonts w:ascii="Century Gothic" w:hAnsi="Century Gothic"/>
        </w:rPr>
      </w:pPr>
      <w:r>
        <w:rPr>
          <w:rFonts w:ascii="Century Gothic" w:hAnsi="Century Gothic"/>
        </w:rPr>
        <w:t>Apporter une expertise</w:t>
      </w:r>
      <w:r w:rsidR="00CC05F5">
        <w:rPr>
          <w:rFonts w:ascii="Century Gothic" w:hAnsi="Century Gothic"/>
        </w:rPr>
        <w:t xml:space="preserve"> et un appui</w:t>
      </w:r>
      <w:r>
        <w:rPr>
          <w:rFonts w:ascii="Century Gothic" w:hAnsi="Century Gothic"/>
        </w:rPr>
        <w:t xml:space="preserve"> sur </w:t>
      </w:r>
      <w:r w:rsidR="00CC05F5">
        <w:rPr>
          <w:rFonts w:ascii="Century Gothic" w:hAnsi="Century Gothic"/>
        </w:rPr>
        <w:t>l’identification</w:t>
      </w:r>
      <w:r>
        <w:rPr>
          <w:rFonts w:ascii="Century Gothic" w:hAnsi="Century Gothic"/>
        </w:rPr>
        <w:t xml:space="preserve"> des secteurs et des métiers porteurs à l’équipe de l’IECD Tunisie</w:t>
      </w:r>
    </w:p>
    <w:p w14:paraId="26844B30" w14:textId="77777777" w:rsidR="00956EFE" w:rsidRPr="00CF0543" w:rsidRDefault="00956EFE" w:rsidP="00956EFE">
      <w:pPr>
        <w:pStyle w:val="Paragraphedeliste"/>
        <w:numPr>
          <w:ilvl w:val="0"/>
          <w:numId w:val="23"/>
        </w:numPr>
        <w:spacing w:after="0" w:line="240" w:lineRule="auto"/>
        <w:jc w:val="both"/>
        <w:rPr>
          <w:rFonts w:ascii="Century Gothic" w:hAnsi="Century Gothic"/>
        </w:rPr>
      </w:pPr>
      <w:r>
        <w:rPr>
          <w:rFonts w:ascii="Century Gothic" w:hAnsi="Century Gothic"/>
        </w:rPr>
        <w:lastRenderedPageBreak/>
        <w:t xml:space="preserve">Appuyer à la rédaction des conclusions de l’étude en portant un regard extérieur au projet sur celles-ci </w:t>
      </w:r>
    </w:p>
    <w:p w14:paraId="3C4539AE" w14:textId="77777777" w:rsidR="00C2246B" w:rsidRPr="00327544" w:rsidRDefault="00C2246B" w:rsidP="00C2246B">
      <w:pPr>
        <w:pStyle w:val="Paragraphedeliste"/>
        <w:spacing w:after="0" w:line="240" w:lineRule="auto"/>
        <w:jc w:val="both"/>
        <w:rPr>
          <w:rFonts w:ascii="Century Gothic" w:hAnsi="Century Gothic"/>
        </w:rPr>
      </w:pPr>
    </w:p>
    <w:p w14:paraId="46C2A41C" w14:textId="77777777" w:rsidR="00DB5E19" w:rsidRDefault="00670736" w:rsidP="006D14B1">
      <w:pPr>
        <w:pStyle w:val="Titre1"/>
        <w:jc w:val="both"/>
        <w:rPr>
          <w:b/>
          <w:bCs/>
          <w:sz w:val="28"/>
          <w:szCs w:val="28"/>
        </w:rPr>
      </w:pPr>
      <w:r w:rsidRPr="006D14B1">
        <w:rPr>
          <w:b/>
          <w:bCs/>
          <w:sz w:val="28"/>
          <w:szCs w:val="28"/>
        </w:rPr>
        <w:t>Objectif</w:t>
      </w:r>
      <w:r w:rsidR="006F0D68" w:rsidRPr="006D14B1">
        <w:rPr>
          <w:b/>
          <w:bCs/>
          <w:sz w:val="28"/>
          <w:szCs w:val="28"/>
        </w:rPr>
        <w:t xml:space="preserve"> 2</w:t>
      </w:r>
      <w:r w:rsidR="00CF11FF" w:rsidRPr="006D14B1">
        <w:rPr>
          <w:b/>
          <w:bCs/>
          <w:sz w:val="28"/>
          <w:szCs w:val="28"/>
        </w:rPr>
        <w:t xml:space="preserve"> </w:t>
      </w:r>
      <w:r w:rsidR="00B34B19" w:rsidRPr="006D14B1">
        <w:rPr>
          <w:b/>
          <w:bCs/>
          <w:sz w:val="28"/>
          <w:szCs w:val="28"/>
        </w:rPr>
        <w:t>Confirmer et préciser les</w:t>
      </w:r>
      <w:r w:rsidR="00B67A75" w:rsidRPr="006D14B1">
        <w:rPr>
          <w:b/>
          <w:bCs/>
          <w:sz w:val="28"/>
          <w:szCs w:val="28"/>
        </w:rPr>
        <w:t xml:space="preserve"> secteurs,</w:t>
      </w:r>
      <w:r w:rsidR="00B34B19" w:rsidRPr="006D14B1">
        <w:rPr>
          <w:b/>
          <w:bCs/>
          <w:sz w:val="28"/>
          <w:szCs w:val="28"/>
        </w:rPr>
        <w:t xml:space="preserve"> </w:t>
      </w:r>
      <w:r w:rsidR="00687381" w:rsidRPr="006D14B1">
        <w:rPr>
          <w:b/>
          <w:bCs/>
          <w:sz w:val="28"/>
          <w:szCs w:val="28"/>
        </w:rPr>
        <w:t xml:space="preserve">les </w:t>
      </w:r>
      <w:r w:rsidR="00B34B19" w:rsidRPr="006D14B1">
        <w:rPr>
          <w:b/>
          <w:bCs/>
          <w:sz w:val="28"/>
          <w:szCs w:val="28"/>
        </w:rPr>
        <w:t>métiers</w:t>
      </w:r>
      <w:r w:rsidRPr="006D14B1">
        <w:rPr>
          <w:b/>
          <w:bCs/>
          <w:sz w:val="28"/>
          <w:szCs w:val="28"/>
        </w:rPr>
        <w:t xml:space="preserve"> </w:t>
      </w:r>
      <w:r w:rsidR="00DC089D" w:rsidRPr="006D14B1">
        <w:rPr>
          <w:b/>
          <w:bCs/>
          <w:sz w:val="28"/>
          <w:szCs w:val="28"/>
        </w:rPr>
        <w:t xml:space="preserve">et </w:t>
      </w:r>
      <w:r w:rsidR="00687381" w:rsidRPr="006D14B1">
        <w:rPr>
          <w:b/>
          <w:bCs/>
          <w:sz w:val="28"/>
          <w:szCs w:val="28"/>
        </w:rPr>
        <w:t xml:space="preserve">les </w:t>
      </w:r>
      <w:r w:rsidR="00DC089D" w:rsidRPr="006D14B1">
        <w:rPr>
          <w:b/>
          <w:bCs/>
          <w:sz w:val="28"/>
          <w:szCs w:val="28"/>
        </w:rPr>
        <w:t xml:space="preserve">compétences </w:t>
      </w:r>
      <w:r w:rsidRPr="006D14B1">
        <w:rPr>
          <w:b/>
          <w:bCs/>
          <w:sz w:val="28"/>
          <w:szCs w:val="28"/>
        </w:rPr>
        <w:t>pré</w:t>
      </w:r>
      <w:r w:rsidR="00DC089D" w:rsidRPr="006D14B1">
        <w:rPr>
          <w:b/>
          <w:bCs/>
          <w:sz w:val="28"/>
          <w:szCs w:val="28"/>
        </w:rPr>
        <w:t>-identifié</w:t>
      </w:r>
      <w:r w:rsidR="00E239E8" w:rsidRPr="006D14B1">
        <w:rPr>
          <w:b/>
          <w:bCs/>
          <w:sz w:val="28"/>
          <w:szCs w:val="28"/>
        </w:rPr>
        <w:t xml:space="preserve"> </w:t>
      </w:r>
      <w:r w:rsidR="00B34B19" w:rsidRPr="006D14B1">
        <w:rPr>
          <w:b/>
          <w:bCs/>
          <w:sz w:val="28"/>
          <w:szCs w:val="28"/>
        </w:rPr>
        <w:t xml:space="preserve">auprès des entreprises </w:t>
      </w:r>
      <w:r w:rsidR="00687381" w:rsidRPr="006D14B1">
        <w:rPr>
          <w:b/>
          <w:bCs/>
          <w:sz w:val="28"/>
          <w:szCs w:val="28"/>
        </w:rPr>
        <w:t>par l’étude préalable</w:t>
      </w:r>
    </w:p>
    <w:p w14:paraId="341EAAE0" w14:textId="77777777" w:rsidR="00687381" w:rsidRPr="00687381" w:rsidRDefault="00687381" w:rsidP="006D14B1"/>
    <w:p w14:paraId="178E3203" w14:textId="77777777" w:rsidR="00D64C3A" w:rsidRPr="009D5338" w:rsidRDefault="472B0ACC" w:rsidP="006D14B1">
      <w:pPr>
        <w:pStyle w:val="Paragraphedeliste"/>
        <w:numPr>
          <w:ilvl w:val="0"/>
          <w:numId w:val="13"/>
        </w:numPr>
        <w:spacing w:line="240" w:lineRule="auto"/>
        <w:jc w:val="both"/>
        <w:rPr>
          <w:rFonts w:ascii="Century Gothic" w:hAnsi="Century Gothic"/>
        </w:rPr>
      </w:pPr>
      <w:r w:rsidRPr="006D14B1">
        <w:rPr>
          <w:rFonts w:ascii="Century Gothic" w:hAnsi="Century Gothic"/>
        </w:rPr>
        <w:t xml:space="preserve">Analyse économique des secteurs : </w:t>
      </w:r>
      <w:r w:rsidR="008A39F1" w:rsidRPr="006D14B1">
        <w:rPr>
          <w:rFonts w:ascii="Century Gothic" w:hAnsi="Century Gothic"/>
        </w:rPr>
        <w:t>Renseigner</w:t>
      </w:r>
      <w:r w:rsidR="005866BA" w:rsidRPr="006D14B1">
        <w:rPr>
          <w:rFonts w:ascii="Century Gothic" w:hAnsi="Century Gothic"/>
        </w:rPr>
        <w:t xml:space="preserve"> de manière approfondie les caractéristiques et v</w:t>
      </w:r>
      <w:r w:rsidR="00D64C3A" w:rsidRPr="006D14B1">
        <w:rPr>
          <w:rFonts w:ascii="Century Gothic" w:hAnsi="Century Gothic"/>
        </w:rPr>
        <w:t>érifier les opportunités de développement dans les secteurs suivants</w:t>
      </w:r>
      <w:r w:rsidR="005866BA" w:rsidRPr="006D14B1">
        <w:rPr>
          <w:rFonts w:ascii="Century Gothic" w:hAnsi="Century Gothic"/>
        </w:rPr>
        <w:t>,</w:t>
      </w:r>
      <w:r w:rsidR="00D64C3A" w:rsidRPr="006D14B1">
        <w:rPr>
          <w:rFonts w:ascii="Century Gothic" w:hAnsi="Century Gothic"/>
        </w:rPr>
        <w:t> </w:t>
      </w:r>
      <w:r w:rsidR="00E343C2" w:rsidRPr="006D14B1">
        <w:rPr>
          <w:rFonts w:ascii="Century Gothic" w:hAnsi="Century Gothic"/>
        </w:rPr>
        <w:t>ainsi que les métiers porteurs</w:t>
      </w:r>
      <w:r w:rsidR="4D1DDD02" w:rsidRPr="006D14B1">
        <w:rPr>
          <w:rFonts w:ascii="Century Gothic" w:hAnsi="Century Gothic"/>
        </w:rPr>
        <w:t>. Décrire la structuration du secteur, les dynamiques et les besoins en recrutement à court, moyen et long terme</w:t>
      </w:r>
      <w:r w:rsidR="087EC6C8" w:rsidRPr="006D14B1">
        <w:rPr>
          <w:rFonts w:ascii="Century Gothic" w:hAnsi="Century Gothic"/>
        </w:rPr>
        <w:t xml:space="preserve"> des secteurs :</w:t>
      </w:r>
    </w:p>
    <w:p w14:paraId="45216060" w14:textId="77777777" w:rsidR="00D64C3A" w:rsidRDefault="00D64C3A" w:rsidP="009D5338">
      <w:pPr>
        <w:pStyle w:val="Paragraphedeliste"/>
        <w:numPr>
          <w:ilvl w:val="0"/>
          <w:numId w:val="11"/>
        </w:numPr>
        <w:spacing w:line="240" w:lineRule="auto"/>
        <w:jc w:val="both"/>
        <w:rPr>
          <w:rFonts w:ascii="Century Gothic" w:hAnsi="Century Gothic"/>
        </w:rPr>
      </w:pPr>
      <w:r>
        <w:rPr>
          <w:rFonts w:ascii="Century Gothic" w:hAnsi="Century Gothic"/>
        </w:rPr>
        <w:t xml:space="preserve">Plasturgie </w:t>
      </w:r>
    </w:p>
    <w:p w14:paraId="2C7B2110" w14:textId="77777777" w:rsidR="00D64C3A" w:rsidRPr="00D64C3A" w:rsidRDefault="00D64C3A" w:rsidP="009D5338">
      <w:pPr>
        <w:pStyle w:val="Paragraphedeliste"/>
        <w:numPr>
          <w:ilvl w:val="0"/>
          <w:numId w:val="11"/>
        </w:numPr>
        <w:spacing w:line="240" w:lineRule="auto"/>
        <w:jc w:val="both"/>
        <w:rPr>
          <w:rFonts w:ascii="Century Gothic" w:hAnsi="Century Gothic"/>
        </w:rPr>
      </w:pPr>
      <w:r w:rsidRPr="00D64C3A">
        <w:rPr>
          <w:rFonts w:ascii="Century Gothic" w:hAnsi="Century Gothic"/>
        </w:rPr>
        <w:t>Industrie électrique, électronique et de l’électroménager (IEEE)</w:t>
      </w:r>
    </w:p>
    <w:p w14:paraId="0AB022A8" w14:textId="77777777" w:rsidR="00D64C3A" w:rsidRDefault="00D64C3A" w:rsidP="009D5338">
      <w:pPr>
        <w:pStyle w:val="Paragraphedeliste"/>
        <w:numPr>
          <w:ilvl w:val="0"/>
          <w:numId w:val="11"/>
        </w:numPr>
        <w:spacing w:line="240" w:lineRule="auto"/>
        <w:jc w:val="both"/>
        <w:rPr>
          <w:rFonts w:ascii="Century Gothic" w:hAnsi="Century Gothic"/>
        </w:rPr>
      </w:pPr>
      <w:r w:rsidRPr="00D64C3A">
        <w:rPr>
          <w:rFonts w:ascii="Century Gothic" w:hAnsi="Century Gothic"/>
        </w:rPr>
        <w:t xml:space="preserve">Textile et habillement </w:t>
      </w:r>
    </w:p>
    <w:p w14:paraId="222E3138" w14:textId="77777777" w:rsidR="00D64C3A" w:rsidRDefault="00D64C3A" w:rsidP="009D5338">
      <w:pPr>
        <w:pStyle w:val="Paragraphedeliste"/>
        <w:numPr>
          <w:ilvl w:val="0"/>
          <w:numId w:val="11"/>
        </w:numPr>
        <w:spacing w:line="240" w:lineRule="auto"/>
        <w:jc w:val="both"/>
        <w:rPr>
          <w:rFonts w:ascii="Century Gothic" w:hAnsi="Century Gothic"/>
        </w:rPr>
      </w:pPr>
      <w:r w:rsidRPr="00D64C3A">
        <w:rPr>
          <w:rFonts w:ascii="Century Gothic" w:hAnsi="Century Gothic"/>
        </w:rPr>
        <w:t xml:space="preserve">Tourisme </w:t>
      </w:r>
    </w:p>
    <w:p w14:paraId="6122EEEF" w14:textId="77777777" w:rsidR="005B4EF5" w:rsidRDefault="00D64C3A" w:rsidP="006D14B1">
      <w:pPr>
        <w:pStyle w:val="Paragraphedeliste"/>
        <w:numPr>
          <w:ilvl w:val="0"/>
          <w:numId w:val="11"/>
        </w:numPr>
        <w:spacing w:line="240" w:lineRule="auto"/>
        <w:jc w:val="both"/>
        <w:rPr>
          <w:rFonts w:ascii="Century Gothic" w:hAnsi="Century Gothic"/>
        </w:rPr>
      </w:pPr>
      <w:r w:rsidRPr="006D14B1">
        <w:rPr>
          <w:rFonts w:ascii="Century Gothic" w:hAnsi="Century Gothic"/>
        </w:rPr>
        <w:t>Bâtiment</w:t>
      </w:r>
    </w:p>
    <w:p w14:paraId="14352C81" w14:textId="77777777" w:rsidR="005B4EF5" w:rsidRDefault="005B4EF5" w:rsidP="006D14B1">
      <w:pPr>
        <w:spacing w:line="240" w:lineRule="auto"/>
        <w:jc w:val="both"/>
        <w:rPr>
          <w:rFonts w:ascii="Century Gothic" w:hAnsi="Century Gothic"/>
        </w:rPr>
      </w:pPr>
    </w:p>
    <w:p w14:paraId="56F916FF" w14:textId="77777777" w:rsidR="005B4EF5" w:rsidRDefault="0327F37B" w:rsidP="006D14B1">
      <w:pPr>
        <w:pStyle w:val="Paragraphedeliste"/>
        <w:numPr>
          <w:ilvl w:val="0"/>
          <w:numId w:val="2"/>
        </w:numPr>
        <w:spacing w:line="240" w:lineRule="auto"/>
        <w:jc w:val="both"/>
        <w:rPr>
          <w:rFonts w:ascii="Century Gothic" w:eastAsia="Century Gothic" w:hAnsi="Century Gothic" w:cs="Century Gothic"/>
          <w:color w:val="3D3D3D"/>
        </w:rPr>
      </w:pPr>
      <w:r w:rsidRPr="006D14B1">
        <w:rPr>
          <w:rFonts w:ascii="Century Gothic" w:hAnsi="Century Gothic"/>
        </w:rPr>
        <w:t>Analyse du secteur de la formation professionnelle</w:t>
      </w:r>
      <w:r w:rsidR="6EF33805" w:rsidRPr="006D14B1">
        <w:rPr>
          <w:rFonts w:ascii="Century Gothic" w:eastAsia="Century Gothic" w:hAnsi="Century Gothic" w:cs="Century Gothic"/>
          <w:color w:val="3D3D3D"/>
        </w:rPr>
        <w:t xml:space="preserve"> correspond</w:t>
      </w:r>
      <w:r w:rsidR="1DE0829B" w:rsidRPr="006D14B1">
        <w:rPr>
          <w:rFonts w:ascii="Century Gothic" w:eastAsia="Century Gothic" w:hAnsi="Century Gothic" w:cs="Century Gothic"/>
          <w:color w:val="3D3D3D"/>
        </w:rPr>
        <w:t>ant</w:t>
      </w:r>
      <w:r w:rsidR="6EF33805" w:rsidRPr="006D14B1">
        <w:rPr>
          <w:rFonts w:ascii="Century Gothic" w:eastAsia="Century Gothic" w:hAnsi="Century Gothic" w:cs="Century Gothic"/>
          <w:color w:val="3D3D3D"/>
        </w:rPr>
        <w:t xml:space="preserve"> au</w:t>
      </w:r>
      <w:r w:rsidR="08D85667" w:rsidRPr="006D14B1">
        <w:rPr>
          <w:rFonts w:ascii="Century Gothic" w:eastAsia="Century Gothic" w:hAnsi="Century Gothic" w:cs="Century Gothic"/>
          <w:color w:val="3D3D3D"/>
        </w:rPr>
        <w:t>x</w:t>
      </w:r>
      <w:r w:rsidR="6EF33805" w:rsidRPr="006D14B1">
        <w:rPr>
          <w:rFonts w:ascii="Century Gothic" w:eastAsia="Century Gothic" w:hAnsi="Century Gothic" w:cs="Century Gothic"/>
          <w:color w:val="3D3D3D"/>
        </w:rPr>
        <w:t xml:space="preserve"> secteur</w:t>
      </w:r>
      <w:r w:rsidR="1B4C2F54" w:rsidRPr="006D14B1">
        <w:rPr>
          <w:rFonts w:ascii="Century Gothic" w:eastAsia="Century Gothic" w:hAnsi="Century Gothic" w:cs="Century Gothic"/>
          <w:color w:val="3D3D3D"/>
        </w:rPr>
        <w:t>s</w:t>
      </w:r>
      <w:r w:rsidR="6EF33805" w:rsidRPr="006D14B1">
        <w:rPr>
          <w:rFonts w:ascii="Century Gothic" w:eastAsia="Century Gothic" w:hAnsi="Century Gothic" w:cs="Century Gothic"/>
          <w:color w:val="3D3D3D"/>
        </w:rPr>
        <w:t xml:space="preserve"> économique</w:t>
      </w:r>
      <w:r w:rsidR="4990E1A6" w:rsidRPr="006D14B1">
        <w:rPr>
          <w:rFonts w:ascii="Century Gothic" w:eastAsia="Century Gothic" w:hAnsi="Century Gothic" w:cs="Century Gothic"/>
          <w:color w:val="3D3D3D"/>
        </w:rPr>
        <w:t>s</w:t>
      </w:r>
      <w:r w:rsidR="6EF33805" w:rsidRPr="006D14B1">
        <w:rPr>
          <w:rFonts w:ascii="Century Gothic" w:eastAsia="Century Gothic" w:hAnsi="Century Gothic" w:cs="Century Gothic"/>
          <w:color w:val="3D3D3D"/>
        </w:rPr>
        <w:t xml:space="preserve"> porteur</w:t>
      </w:r>
      <w:r w:rsidR="4A192DEA" w:rsidRPr="006D14B1">
        <w:rPr>
          <w:rFonts w:ascii="Century Gothic" w:eastAsia="Century Gothic" w:hAnsi="Century Gothic" w:cs="Century Gothic"/>
          <w:color w:val="3D3D3D"/>
        </w:rPr>
        <w:t>s</w:t>
      </w:r>
    </w:p>
    <w:p w14:paraId="2CF40F14" w14:textId="77777777" w:rsidR="005B4EF5" w:rsidRDefault="005B4EF5" w:rsidP="006D14B1">
      <w:pPr>
        <w:pStyle w:val="Paragraphedeliste"/>
        <w:spacing w:line="240" w:lineRule="auto"/>
        <w:ind w:left="0"/>
        <w:jc w:val="both"/>
        <w:rPr>
          <w:rFonts w:ascii="Century Gothic" w:hAnsi="Century Gothic"/>
        </w:rPr>
      </w:pPr>
    </w:p>
    <w:p w14:paraId="29F32EF6" w14:textId="77777777" w:rsidR="006B44AB" w:rsidRPr="009D5338" w:rsidRDefault="00084AA4" w:rsidP="009D5338">
      <w:pPr>
        <w:pStyle w:val="Paragraphedeliste"/>
        <w:numPr>
          <w:ilvl w:val="0"/>
          <w:numId w:val="13"/>
        </w:numPr>
        <w:spacing w:line="240" w:lineRule="auto"/>
        <w:jc w:val="both"/>
        <w:rPr>
          <w:rFonts w:ascii="Century Gothic" w:hAnsi="Century Gothic"/>
        </w:rPr>
      </w:pPr>
      <w:r w:rsidRPr="009D5338">
        <w:rPr>
          <w:rFonts w:ascii="Century Gothic" w:hAnsi="Century Gothic"/>
        </w:rPr>
        <w:t>Rencontrer au moi</w:t>
      </w:r>
      <w:r w:rsidR="00D64C3A" w:rsidRPr="009D5338">
        <w:rPr>
          <w:rFonts w:ascii="Century Gothic" w:hAnsi="Century Gothic"/>
        </w:rPr>
        <w:t>n</w:t>
      </w:r>
      <w:r w:rsidRPr="009D5338">
        <w:rPr>
          <w:rFonts w:ascii="Century Gothic" w:hAnsi="Century Gothic"/>
        </w:rPr>
        <w:t>s 30 entreprises</w:t>
      </w:r>
      <w:r w:rsidR="00B26C23">
        <w:rPr>
          <w:rFonts w:ascii="Century Gothic" w:hAnsi="Century Gothic"/>
        </w:rPr>
        <w:t xml:space="preserve"> </w:t>
      </w:r>
      <w:r w:rsidR="00B26C23" w:rsidRPr="009D5338">
        <w:rPr>
          <w:rFonts w:ascii="Century Gothic" w:hAnsi="Century Gothic"/>
        </w:rPr>
        <w:t>(grandes entreprises internationales jusqu’au petit artisan)</w:t>
      </w:r>
      <w:r w:rsidRPr="009D5338">
        <w:rPr>
          <w:rFonts w:ascii="Century Gothic" w:hAnsi="Century Gothic"/>
        </w:rPr>
        <w:t xml:space="preserve"> à Sousse et 15 à Kairouan</w:t>
      </w:r>
      <w:r w:rsidR="00D64C3A" w:rsidRPr="009D5338">
        <w:rPr>
          <w:rFonts w:ascii="Century Gothic" w:hAnsi="Century Gothic"/>
        </w:rPr>
        <w:t xml:space="preserve"> de ces secteurs </w:t>
      </w:r>
      <w:r w:rsidR="00E343C2" w:rsidRPr="009D5338">
        <w:rPr>
          <w:rFonts w:ascii="Century Gothic" w:hAnsi="Century Gothic"/>
        </w:rPr>
        <w:t xml:space="preserve">(ou d’autres supplémentaires identifiés) </w:t>
      </w:r>
      <w:r w:rsidRPr="009D5338">
        <w:rPr>
          <w:rFonts w:ascii="Century Gothic" w:hAnsi="Century Gothic"/>
        </w:rPr>
        <w:t xml:space="preserve">et mener avec elles des entretiens </w:t>
      </w:r>
      <w:r w:rsidR="00D64C3A" w:rsidRPr="009D5338">
        <w:rPr>
          <w:rFonts w:ascii="Century Gothic" w:hAnsi="Century Gothic"/>
        </w:rPr>
        <w:t>sur</w:t>
      </w:r>
      <w:r w:rsidR="009D49D8">
        <w:rPr>
          <w:rFonts w:ascii="Century Gothic" w:hAnsi="Century Gothic"/>
        </w:rPr>
        <w:t> :</w:t>
      </w:r>
    </w:p>
    <w:p w14:paraId="715D4BC9" w14:textId="77777777" w:rsidR="00C75EAF" w:rsidRDefault="00C75EAF" w:rsidP="009D5338">
      <w:pPr>
        <w:pStyle w:val="Paragraphedeliste"/>
        <w:numPr>
          <w:ilvl w:val="0"/>
          <w:numId w:val="11"/>
        </w:numPr>
        <w:spacing w:line="240" w:lineRule="auto"/>
        <w:jc w:val="both"/>
        <w:rPr>
          <w:rFonts w:ascii="Century Gothic" w:hAnsi="Century Gothic"/>
        </w:rPr>
      </w:pPr>
      <w:r>
        <w:rPr>
          <w:rFonts w:ascii="Century Gothic" w:hAnsi="Century Gothic"/>
        </w:rPr>
        <w:t>Les caractéristiques de leur secteur d’activité</w:t>
      </w:r>
    </w:p>
    <w:p w14:paraId="2331559B" w14:textId="77777777" w:rsidR="004B490F" w:rsidRPr="006B44AB" w:rsidRDefault="006B44AB" w:rsidP="009D5338">
      <w:pPr>
        <w:pStyle w:val="Paragraphedeliste"/>
        <w:numPr>
          <w:ilvl w:val="0"/>
          <w:numId w:val="11"/>
        </w:numPr>
        <w:spacing w:line="240" w:lineRule="auto"/>
        <w:jc w:val="both"/>
        <w:rPr>
          <w:rFonts w:ascii="Century Gothic" w:hAnsi="Century Gothic"/>
        </w:rPr>
      </w:pPr>
      <w:r w:rsidRPr="009D5338">
        <w:rPr>
          <w:rFonts w:ascii="Century Gothic" w:hAnsi="Century Gothic"/>
        </w:rPr>
        <w:t>L</w:t>
      </w:r>
      <w:r w:rsidR="00D64C3A" w:rsidRPr="009D5338">
        <w:rPr>
          <w:rFonts w:ascii="Century Gothic" w:hAnsi="Century Gothic"/>
        </w:rPr>
        <w:t xml:space="preserve">es besoins </w:t>
      </w:r>
      <w:r w:rsidR="00E343C2" w:rsidRPr="009D5338">
        <w:rPr>
          <w:rFonts w:ascii="Century Gothic" w:hAnsi="Century Gothic"/>
        </w:rPr>
        <w:t xml:space="preserve">précis </w:t>
      </w:r>
      <w:r w:rsidR="00D64C3A" w:rsidRPr="009D5338">
        <w:rPr>
          <w:rFonts w:ascii="Century Gothic" w:hAnsi="Century Gothic"/>
        </w:rPr>
        <w:t>qu’elles identifient</w:t>
      </w:r>
      <w:r w:rsidR="00E343C2" w:rsidRPr="009D5338">
        <w:rPr>
          <w:rFonts w:ascii="Century Gothic" w:hAnsi="Century Gothic"/>
        </w:rPr>
        <w:t xml:space="preserve"> </w:t>
      </w:r>
      <w:r w:rsidRPr="009D5338">
        <w:rPr>
          <w:rFonts w:ascii="Century Gothic" w:hAnsi="Century Gothic"/>
        </w:rPr>
        <w:t>en termes de</w:t>
      </w:r>
      <w:r w:rsidR="00E343C2" w:rsidRPr="009D5338">
        <w:rPr>
          <w:rFonts w:ascii="Century Gothic" w:hAnsi="Century Gothic"/>
        </w:rPr>
        <w:t xml:space="preserve"> métiers et de compétences</w:t>
      </w:r>
      <w:r w:rsidR="00945817">
        <w:rPr>
          <w:rFonts w:ascii="Century Gothic" w:hAnsi="Century Gothic"/>
        </w:rPr>
        <w:t xml:space="preserve"> (de vie et techniques)</w:t>
      </w:r>
    </w:p>
    <w:p w14:paraId="36ADF141" w14:textId="77777777" w:rsidR="006B44AB" w:rsidRPr="006B44AB" w:rsidRDefault="006B44AB" w:rsidP="009D5338">
      <w:pPr>
        <w:pStyle w:val="Paragraphedeliste"/>
        <w:numPr>
          <w:ilvl w:val="0"/>
          <w:numId w:val="11"/>
        </w:numPr>
        <w:spacing w:line="240" w:lineRule="auto"/>
        <w:jc w:val="both"/>
        <w:rPr>
          <w:rFonts w:ascii="Century Gothic" w:hAnsi="Century Gothic"/>
        </w:rPr>
      </w:pPr>
      <w:r w:rsidRPr="009D5338">
        <w:rPr>
          <w:rFonts w:ascii="Century Gothic" w:hAnsi="Century Gothic"/>
        </w:rPr>
        <w:t xml:space="preserve">Les </w:t>
      </w:r>
      <w:r w:rsidR="000A5987" w:rsidRPr="009D5338">
        <w:rPr>
          <w:rFonts w:ascii="Century Gothic" w:hAnsi="Century Gothic"/>
        </w:rPr>
        <w:t xml:space="preserve">freins ou défis qu’elles pourraient rencontrer </w:t>
      </w:r>
      <w:r w:rsidR="008E4DF8" w:rsidRPr="009D5338">
        <w:rPr>
          <w:rFonts w:ascii="Century Gothic" w:hAnsi="Century Gothic"/>
        </w:rPr>
        <w:t xml:space="preserve">à l’embauche de jeunes sortis du DNC </w:t>
      </w:r>
    </w:p>
    <w:p w14:paraId="4A0D0B34" w14:textId="77777777" w:rsidR="00FB0E1E" w:rsidRPr="00FB0E1E" w:rsidRDefault="00FB0E1E" w:rsidP="00FB0E1E">
      <w:pPr>
        <w:jc w:val="both"/>
        <w:rPr>
          <w:rFonts w:ascii="Century Gothic" w:hAnsi="Century Gothic"/>
        </w:rPr>
      </w:pPr>
    </w:p>
    <w:p w14:paraId="71739365" w14:textId="77777777" w:rsidR="00F32F42" w:rsidRDefault="00127924" w:rsidP="00FB7B9F">
      <w:pPr>
        <w:pStyle w:val="Paragraphedeliste"/>
        <w:numPr>
          <w:ilvl w:val="0"/>
          <w:numId w:val="10"/>
        </w:numPr>
        <w:spacing w:after="0"/>
        <w:jc w:val="both"/>
        <w:rPr>
          <w:rFonts w:ascii="Century Gothic" w:eastAsiaTheme="majorEastAsia" w:hAnsi="Century Gothic" w:cstheme="majorBidi"/>
          <w:color w:val="C1022C" w:themeColor="text2"/>
          <w:spacing w:val="-6"/>
          <w:sz w:val="24"/>
          <w:szCs w:val="24"/>
        </w:rPr>
      </w:pPr>
      <w:r w:rsidRPr="00FB0E1E">
        <w:rPr>
          <w:rFonts w:ascii="Century Gothic" w:eastAsiaTheme="majorEastAsia" w:hAnsi="Century Gothic" w:cstheme="majorBidi"/>
          <w:color w:val="C1022C" w:themeColor="text2"/>
          <w:spacing w:val="-6"/>
          <w:sz w:val="24"/>
          <w:szCs w:val="24"/>
        </w:rPr>
        <w:t>L</w:t>
      </w:r>
      <w:r w:rsidR="00FB0E1E">
        <w:rPr>
          <w:rFonts w:ascii="Century Gothic" w:eastAsiaTheme="majorEastAsia" w:hAnsi="Century Gothic" w:cstheme="majorBidi"/>
          <w:color w:val="C1022C" w:themeColor="text2"/>
          <w:spacing w:val="-6"/>
          <w:sz w:val="24"/>
          <w:szCs w:val="24"/>
        </w:rPr>
        <w:t xml:space="preserve">ivrables attendus </w:t>
      </w:r>
    </w:p>
    <w:p w14:paraId="79EA6ACC" w14:textId="77777777" w:rsidR="00FB0E1E" w:rsidRDefault="00FB0E1E" w:rsidP="00FB0E1E">
      <w:pPr>
        <w:spacing w:after="0"/>
        <w:jc w:val="both"/>
        <w:rPr>
          <w:rFonts w:ascii="Century Gothic" w:eastAsiaTheme="majorEastAsia" w:hAnsi="Century Gothic" w:cstheme="majorBidi"/>
          <w:color w:val="C1022C" w:themeColor="text2"/>
          <w:spacing w:val="-6"/>
          <w:sz w:val="24"/>
          <w:szCs w:val="24"/>
        </w:rPr>
      </w:pPr>
    </w:p>
    <w:p w14:paraId="310FFD89" w14:textId="77777777" w:rsidR="007862D7" w:rsidRDefault="007862D7" w:rsidP="00FB0E1E">
      <w:pPr>
        <w:spacing w:after="0"/>
        <w:jc w:val="both"/>
        <w:rPr>
          <w:rFonts w:ascii="Century Gothic" w:eastAsiaTheme="majorEastAsia" w:hAnsi="Century Gothic" w:cstheme="majorBidi"/>
          <w:color w:val="C1022C" w:themeColor="text2"/>
          <w:spacing w:val="-6"/>
          <w:sz w:val="24"/>
          <w:szCs w:val="24"/>
        </w:rPr>
      </w:pPr>
      <w:r>
        <w:rPr>
          <w:rFonts w:ascii="Century Gothic" w:eastAsiaTheme="majorEastAsia" w:hAnsi="Century Gothic" w:cstheme="majorBidi"/>
          <w:color w:val="C1022C" w:themeColor="text2"/>
          <w:spacing w:val="-6"/>
          <w:sz w:val="24"/>
          <w:szCs w:val="24"/>
        </w:rPr>
        <w:t xml:space="preserve">Du consultant : </w:t>
      </w:r>
    </w:p>
    <w:p w14:paraId="4D7E3A20" w14:textId="77777777" w:rsidR="007862D7" w:rsidRDefault="007862D7" w:rsidP="00FB0E1E">
      <w:pPr>
        <w:spacing w:after="0"/>
        <w:jc w:val="both"/>
        <w:rPr>
          <w:rFonts w:ascii="Century Gothic" w:eastAsiaTheme="majorEastAsia" w:hAnsi="Century Gothic" w:cstheme="majorBidi"/>
          <w:color w:val="C1022C" w:themeColor="text2"/>
          <w:spacing w:val="-6"/>
          <w:sz w:val="24"/>
          <w:szCs w:val="24"/>
        </w:rPr>
      </w:pPr>
    </w:p>
    <w:p w14:paraId="7E88B0CB" w14:textId="77777777" w:rsidR="007862D7" w:rsidRDefault="002C0CA4" w:rsidP="007862D7">
      <w:pPr>
        <w:pStyle w:val="Paragraphedeliste"/>
        <w:numPr>
          <w:ilvl w:val="0"/>
          <w:numId w:val="13"/>
        </w:numPr>
        <w:jc w:val="both"/>
        <w:rPr>
          <w:rFonts w:ascii="Century Gothic" w:hAnsi="Century Gothic"/>
        </w:rPr>
      </w:pPr>
      <w:r>
        <w:rPr>
          <w:rFonts w:ascii="Century Gothic" w:hAnsi="Century Gothic"/>
        </w:rPr>
        <w:t xml:space="preserve">Une synthèse du travail d’accompagnement réalisé contenant des recommandations </w:t>
      </w:r>
      <w:r w:rsidR="007862D7">
        <w:rPr>
          <w:rFonts w:ascii="Century Gothic" w:hAnsi="Century Gothic"/>
        </w:rPr>
        <w:t>pour l'équipe IECD</w:t>
      </w:r>
    </w:p>
    <w:p w14:paraId="5CF34D69" w14:textId="77777777" w:rsidR="00C21E54" w:rsidRDefault="383EC83D" w:rsidP="00C21E54">
      <w:pPr>
        <w:pStyle w:val="Paragraphedeliste"/>
        <w:numPr>
          <w:ilvl w:val="0"/>
          <w:numId w:val="13"/>
        </w:numPr>
        <w:jc w:val="both"/>
        <w:rPr>
          <w:rFonts w:ascii="Century Gothic" w:hAnsi="Century Gothic"/>
        </w:rPr>
      </w:pPr>
      <w:r w:rsidRPr="006D14B1">
        <w:rPr>
          <w:rFonts w:ascii="Century Gothic" w:hAnsi="Century Gothic"/>
        </w:rPr>
        <w:t>Un rapport narratif comprenant u</w:t>
      </w:r>
      <w:r w:rsidR="00C21E54" w:rsidRPr="006D14B1">
        <w:rPr>
          <w:rFonts w:ascii="Century Gothic" w:hAnsi="Century Gothic"/>
        </w:rPr>
        <w:t xml:space="preserve">ne fiche sur chaque secteur porteur identifié contenant : </w:t>
      </w:r>
    </w:p>
    <w:p w14:paraId="7CEDA41C" w14:textId="77777777" w:rsidR="00C21E54" w:rsidRDefault="00C21E54" w:rsidP="00C21E54">
      <w:pPr>
        <w:pStyle w:val="Paragraphedeliste"/>
        <w:numPr>
          <w:ilvl w:val="1"/>
          <w:numId w:val="13"/>
        </w:numPr>
        <w:jc w:val="both"/>
        <w:rPr>
          <w:rFonts w:ascii="Century Gothic" w:hAnsi="Century Gothic"/>
        </w:rPr>
      </w:pPr>
      <w:r>
        <w:rPr>
          <w:rFonts w:ascii="Century Gothic" w:hAnsi="Century Gothic"/>
        </w:rPr>
        <w:t>Les caractéristiques du secteur (bassins d’emploi, volume d’emploi, type d’emploi, type d’entreprises, nombre de recrutement annuel, évolution du secteur dans les 10 ans à venir et conséquences en matière d’emploi</w:t>
      </w:r>
      <w:r w:rsidR="00B24527">
        <w:rPr>
          <w:rFonts w:ascii="Century Gothic" w:hAnsi="Century Gothic"/>
        </w:rPr>
        <w:t>, etc.</w:t>
      </w:r>
      <w:r>
        <w:rPr>
          <w:rFonts w:ascii="Century Gothic" w:hAnsi="Century Gothic"/>
        </w:rPr>
        <w:t>)</w:t>
      </w:r>
    </w:p>
    <w:p w14:paraId="43BDC6C0" w14:textId="77777777" w:rsidR="00C21E54" w:rsidRDefault="00C21E54" w:rsidP="00C21E54">
      <w:pPr>
        <w:pStyle w:val="Paragraphedeliste"/>
        <w:numPr>
          <w:ilvl w:val="1"/>
          <w:numId w:val="13"/>
        </w:numPr>
        <w:jc w:val="both"/>
        <w:rPr>
          <w:rFonts w:ascii="Century Gothic" w:hAnsi="Century Gothic"/>
        </w:rPr>
      </w:pPr>
      <w:r w:rsidRPr="00741568">
        <w:rPr>
          <w:rFonts w:ascii="Century Gothic" w:hAnsi="Century Gothic"/>
        </w:rPr>
        <w:t>Les métiers porteurs identifiés dans le secteur</w:t>
      </w:r>
      <w:r>
        <w:rPr>
          <w:rFonts w:ascii="Century Gothic" w:hAnsi="Century Gothic"/>
        </w:rPr>
        <w:t xml:space="preserve"> (incluant les dimensions de migration et de qualité de l’emploi)</w:t>
      </w:r>
    </w:p>
    <w:p w14:paraId="627E81E6" w14:textId="77777777" w:rsidR="00B73F31" w:rsidRDefault="00B73F31" w:rsidP="00B73F31">
      <w:pPr>
        <w:pStyle w:val="Paragraphedeliste"/>
        <w:numPr>
          <w:ilvl w:val="0"/>
          <w:numId w:val="13"/>
        </w:numPr>
        <w:jc w:val="both"/>
        <w:rPr>
          <w:rFonts w:ascii="Century Gothic" w:hAnsi="Century Gothic"/>
        </w:rPr>
      </w:pPr>
      <w:r w:rsidRPr="00444E21">
        <w:rPr>
          <w:rFonts w:ascii="Century Gothic" w:hAnsi="Century Gothic"/>
        </w:rPr>
        <w:t>Une relecture approfondie des fiches métiers</w:t>
      </w:r>
    </w:p>
    <w:p w14:paraId="2A4A3FB4" w14:textId="77777777" w:rsidR="00B73F31" w:rsidRPr="00B73F31" w:rsidRDefault="00B73F31" w:rsidP="00B73F31">
      <w:pPr>
        <w:jc w:val="both"/>
        <w:rPr>
          <w:rFonts w:ascii="Century Gothic" w:hAnsi="Century Gothic"/>
        </w:rPr>
      </w:pPr>
    </w:p>
    <w:p w14:paraId="7D7AAC7C" w14:textId="77777777" w:rsidR="007862D7" w:rsidRPr="007862D7" w:rsidRDefault="007862D7" w:rsidP="007862D7">
      <w:pPr>
        <w:jc w:val="both"/>
        <w:rPr>
          <w:rFonts w:ascii="Century Gothic" w:hAnsi="Century Gothic"/>
        </w:rPr>
      </w:pPr>
      <w:r w:rsidRPr="006D14B1">
        <w:rPr>
          <w:rFonts w:ascii="Century Gothic" w:eastAsiaTheme="majorEastAsia" w:hAnsi="Century Gothic" w:cstheme="majorBidi"/>
          <w:color w:val="C1022C" w:themeColor="accent3"/>
          <w:sz w:val="24"/>
          <w:szCs w:val="24"/>
        </w:rPr>
        <w:t>Co-produit avec l’équipe IECD</w:t>
      </w:r>
      <w:r w:rsidRPr="006D14B1">
        <w:rPr>
          <w:rFonts w:ascii="Century Gothic" w:hAnsi="Century Gothic"/>
        </w:rPr>
        <w:t xml:space="preserve"> : </w:t>
      </w:r>
    </w:p>
    <w:p w14:paraId="663817EA" w14:textId="77777777" w:rsidR="00165A90" w:rsidRPr="00165A90" w:rsidRDefault="00165A90" w:rsidP="00165A90">
      <w:pPr>
        <w:pStyle w:val="Paragraphedeliste"/>
        <w:numPr>
          <w:ilvl w:val="0"/>
          <w:numId w:val="13"/>
        </w:numPr>
        <w:jc w:val="both"/>
        <w:rPr>
          <w:rFonts w:ascii="Century Gothic" w:hAnsi="Century Gothic"/>
        </w:rPr>
      </w:pPr>
      <w:r w:rsidRPr="00165A90">
        <w:rPr>
          <w:rFonts w:ascii="Century Gothic" w:hAnsi="Century Gothic"/>
        </w:rPr>
        <w:t xml:space="preserve">1 liste d’entreprises contactées </w:t>
      </w:r>
    </w:p>
    <w:p w14:paraId="10FA6A6A" w14:textId="77777777" w:rsidR="00165A90" w:rsidRDefault="00165A90" w:rsidP="00165A90">
      <w:pPr>
        <w:pStyle w:val="Paragraphedeliste"/>
        <w:numPr>
          <w:ilvl w:val="0"/>
          <w:numId w:val="13"/>
        </w:numPr>
        <w:jc w:val="both"/>
        <w:rPr>
          <w:rFonts w:ascii="Century Gothic" w:hAnsi="Century Gothic"/>
        </w:rPr>
      </w:pPr>
      <w:r w:rsidRPr="00165A90">
        <w:rPr>
          <w:rFonts w:ascii="Century Gothic" w:hAnsi="Century Gothic"/>
        </w:rPr>
        <w:t>Des g</w:t>
      </w:r>
      <w:r w:rsidR="00337F18" w:rsidRPr="00165A90">
        <w:rPr>
          <w:rFonts w:ascii="Century Gothic" w:hAnsi="Century Gothic"/>
        </w:rPr>
        <w:t>uide</w:t>
      </w:r>
      <w:r w:rsidRPr="00165A90">
        <w:rPr>
          <w:rFonts w:ascii="Century Gothic" w:hAnsi="Century Gothic"/>
        </w:rPr>
        <w:t>s</w:t>
      </w:r>
      <w:r w:rsidR="00337F18" w:rsidRPr="00165A90">
        <w:rPr>
          <w:rFonts w:ascii="Century Gothic" w:hAnsi="Century Gothic"/>
        </w:rPr>
        <w:t xml:space="preserve"> d’entretien</w:t>
      </w:r>
      <w:r w:rsidR="007906C9">
        <w:rPr>
          <w:rFonts w:ascii="Century Gothic" w:hAnsi="Century Gothic"/>
        </w:rPr>
        <w:t>/</w:t>
      </w:r>
      <w:r w:rsidR="000975E5">
        <w:rPr>
          <w:rFonts w:ascii="Century Gothic" w:hAnsi="Century Gothic"/>
        </w:rPr>
        <w:t>de focus groupe/</w:t>
      </w:r>
      <w:r w:rsidR="007906C9">
        <w:rPr>
          <w:rFonts w:ascii="Century Gothic" w:hAnsi="Century Gothic"/>
        </w:rPr>
        <w:t>questionnaires</w:t>
      </w:r>
      <w:r w:rsidRPr="00165A90">
        <w:rPr>
          <w:rFonts w:ascii="Century Gothic" w:hAnsi="Century Gothic"/>
        </w:rPr>
        <w:t xml:space="preserve"> adaptés aux différents types d</w:t>
      </w:r>
      <w:r w:rsidR="003116BA">
        <w:rPr>
          <w:rFonts w:ascii="Century Gothic" w:hAnsi="Century Gothic"/>
        </w:rPr>
        <w:t xml:space="preserve">’acteurs </w:t>
      </w:r>
      <w:r w:rsidR="007906C9">
        <w:rPr>
          <w:rFonts w:ascii="Century Gothic" w:hAnsi="Century Gothic"/>
        </w:rPr>
        <w:t xml:space="preserve">(jeunes, </w:t>
      </w:r>
      <w:r w:rsidR="000975E5">
        <w:rPr>
          <w:rFonts w:ascii="Century Gothic" w:hAnsi="Century Gothic"/>
        </w:rPr>
        <w:t>TPE, PME, grande entreprise, institution, CPF)</w:t>
      </w:r>
    </w:p>
    <w:p w14:paraId="71D12864" w14:textId="77777777" w:rsidR="006163F4" w:rsidRDefault="00503BBA" w:rsidP="00FB0E1E">
      <w:pPr>
        <w:pStyle w:val="Paragraphedeliste"/>
        <w:numPr>
          <w:ilvl w:val="0"/>
          <w:numId w:val="13"/>
        </w:numPr>
        <w:jc w:val="both"/>
        <w:rPr>
          <w:rFonts w:ascii="Century Gothic" w:hAnsi="Century Gothic"/>
          <w:b/>
          <w:bCs/>
        </w:rPr>
      </w:pPr>
      <w:r w:rsidRPr="00C134C4">
        <w:rPr>
          <w:rFonts w:ascii="Century Gothic" w:hAnsi="Century Gothic"/>
          <w:b/>
          <w:bCs/>
        </w:rPr>
        <w:t xml:space="preserve">20 fiches métiers </w:t>
      </w:r>
      <w:r w:rsidR="00C134C4" w:rsidRPr="00C134C4">
        <w:rPr>
          <w:rFonts w:ascii="Century Gothic" w:hAnsi="Century Gothic"/>
          <w:b/>
          <w:bCs/>
        </w:rPr>
        <w:t>présentant</w:t>
      </w:r>
      <w:r w:rsidRPr="00C134C4">
        <w:rPr>
          <w:rFonts w:ascii="Century Gothic" w:hAnsi="Century Gothic"/>
          <w:b/>
          <w:bCs/>
        </w:rPr>
        <w:t xml:space="preserve"> les métiers porteurs des régions</w:t>
      </w:r>
      <w:r w:rsidR="00032160">
        <w:rPr>
          <w:rFonts w:ascii="Century Gothic" w:hAnsi="Century Gothic"/>
          <w:b/>
          <w:bCs/>
        </w:rPr>
        <w:t xml:space="preserve"> qui pourraient intéresser</w:t>
      </w:r>
      <w:r w:rsidR="00A34AF2">
        <w:rPr>
          <w:rFonts w:ascii="Century Gothic" w:hAnsi="Century Gothic"/>
          <w:b/>
          <w:bCs/>
        </w:rPr>
        <w:t xml:space="preserve"> et correspondre aux compétences</w:t>
      </w:r>
      <w:r w:rsidR="00032160">
        <w:rPr>
          <w:rFonts w:ascii="Century Gothic" w:hAnsi="Century Gothic"/>
          <w:b/>
          <w:bCs/>
        </w:rPr>
        <w:t xml:space="preserve"> </w:t>
      </w:r>
      <w:r w:rsidR="00A34AF2">
        <w:rPr>
          <w:rFonts w:ascii="Century Gothic" w:hAnsi="Century Gothic"/>
          <w:b/>
          <w:bCs/>
        </w:rPr>
        <w:t>d</w:t>
      </w:r>
      <w:r w:rsidR="00032160">
        <w:rPr>
          <w:rFonts w:ascii="Century Gothic" w:hAnsi="Century Gothic"/>
          <w:b/>
          <w:bCs/>
        </w:rPr>
        <w:t>es jeunes</w:t>
      </w:r>
      <w:r w:rsidR="00A34AF2">
        <w:rPr>
          <w:rFonts w:ascii="Century Gothic" w:hAnsi="Century Gothic"/>
          <w:b/>
          <w:bCs/>
        </w:rPr>
        <w:t xml:space="preserve"> du DNC</w:t>
      </w:r>
      <w:r w:rsidR="006163F4">
        <w:rPr>
          <w:rFonts w:ascii="Century Gothic" w:hAnsi="Century Gothic"/>
          <w:b/>
          <w:bCs/>
        </w:rPr>
        <w:t>, comprenant :</w:t>
      </w:r>
    </w:p>
    <w:p w14:paraId="000773E7" w14:textId="77777777" w:rsidR="00821DC6" w:rsidRPr="00770B8D" w:rsidRDefault="00821DC6" w:rsidP="006163F4">
      <w:pPr>
        <w:pStyle w:val="Paragraphedeliste"/>
        <w:numPr>
          <w:ilvl w:val="1"/>
          <w:numId w:val="13"/>
        </w:numPr>
        <w:jc w:val="both"/>
        <w:rPr>
          <w:rFonts w:ascii="Century Gothic" w:hAnsi="Century Gothic"/>
        </w:rPr>
      </w:pPr>
      <w:r w:rsidRPr="00770B8D">
        <w:rPr>
          <w:rFonts w:ascii="Century Gothic" w:hAnsi="Century Gothic"/>
        </w:rPr>
        <w:t>C</w:t>
      </w:r>
      <w:r w:rsidR="00503BBA" w:rsidRPr="00770B8D">
        <w:rPr>
          <w:rFonts w:ascii="Century Gothic" w:hAnsi="Century Gothic"/>
        </w:rPr>
        <w:t>aractéristiques</w:t>
      </w:r>
      <w:r w:rsidRPr="00770B8D">
        <w:rPr>
          <w:rFonts w:ascii="Century Gothic" w:hAnsi="Century Gothic"/>
        </w:rPr>
        <w:t xml:space="preserve"> du métier</w:t>
      </w:r>
    </w:p>
    <w:p w14:paraId="38F603DD" w14:textId="77777777" w:rsidR="00CD0DB1" w:rsidRPr="00770B8D" w:rsidRDefault="00821DC6" w:rsidP="006163F4">
      <w:pPr>
        <w:pStyle w:val="Paragraphedeliste"/>
        <w:numPr>
          <w:ilvl w:val="1"/>
          <w:numId w:val="13"/>
        </w:numPr>
        <w:jc w:val="both"/>
        <w:rPr>
          <w:rFonts w:ascii="Century Gothic" w:hAnsi="Century Gothic"/>
        </w:rPr>
      </w:pPr>
      <w:r w:rsidRPr="00770B8D">
        <w:rPr>
          <w:rFonts w:ascii="Century Gothic" w:hAnsi="Century Gothic"/>
        </w:rPr>
        <w:t>Qualité</w:t>
      </w:r>
      <w:r w:rsidR="00CD0DB1" w:rsidRPr="00770B8D">
        <w:rPr>
          <w:rFonts w:ascii="Century Gothic" w:hAnsi="Century Gothic"/>
        </w:rPr>
        <w:t xml:space="preserve"> de l’emploi</w:t>
      </w:r>
      <w:r w:rsidRPr="00770B8D">
        <w:rPr>
          <w:rFonts w:ascii="Century Gothic" w:hAnsi="Century Gothic"/>
        </w:rPr>
        <w:t xml:space="preserve"> </w:t>
      </w:r>
    </w:p>
    <w:p w14:paraId="50FF0FCD" w14:textId="19E836D4" w:rsidR="00503BBA" w:rsidRPr="00770B8D" w:rsidRDefault="00CD0DB1" w:rsidP="006163F4">
      <w:pPr>
        <w:pStyle w:val="Paragraphedeliste"/>
        <w:numPr>
          <w:ilvl w:val="1"/>
          <w:numId w:val="13"/>
        </w:numPr>
        <w:jc w:val="both"/>
        <w:rPr>
          <w:rFonts w:ascii="Century Gothic" w:hAnsi="Century Gothic"/>
        </w:rPr>
      </w:pPr>
      <w:r w:rsidRPr="00770B8D">
        <w:rPr>
          <w:rFonts w:ascii="Century Gothic" w:hAnsi="Century Gothic"/>
        </w:rPr>
        <w:t>C</w:t>
      </w:r>
      <w:r w:rsidR="00503BBA" w:rsidRPr="00770B8D">
        <w:rPr>
          <w:rFonts w:ascii="Century Gothic" w:hAnsi="Century Gothic"/>
        </w:rPr>
        <w:t>ompétences nécessaire</w:t>
      </w:r>
      <w:r w:rsidR="0070459D" w:rsidRPr="00770B8D">
        <w:rPr>
          <w:rFonts w:ascii="Century Gothic" w:hAnsi="Century Gothic"/>
        </w:rPr>
        <w:t>s</w:t>
      </w:r>
      <w:r w:rsidRPr="00770B8D">
        <w:rPr>
          <w:rFonts w:ascii="Century Gothic" w:hAnsi="Century Gothic"/>
        </w:rPr>
        <w:t xml:space="preserve"> pour l’exercer et formation adaptée</w:t>
      </w:r>
      <w:r w:rsidR="00887C4F">
        <w:rPr>
          <w:rFonts w:ascii="Century Gothic" w:hAnsi="Century Gothic"/>
        </w:rPr>
        <w:t xml:space="preserve"> </w:t>
      </w:r>
      <w:r w:rsidR="0070459D" w:rsidRPr="00770B8D">
        <w:rPr>
          <w:rFonts w:ascii="Century Gothic" w:hAnsi="Century Gothic"/>
        </w:rPr>
        <w:t>(+ pré requis pour entrer dans ces formations)</w:t>
      </w:r>
    </w:p>
    <w:p w14:paraId="640DFCC5" w14:textId="77777777" w:rsidR="00554304" w:rsidRDefault="00554304" w:rsidP="006D14B1">
      <w:pPr>
        <w:pStyle w:val="Paragraphedeliste"/>
        <w:numPr>
          <w:ilvl w:val="1"/>
          <w:numId w:val="13"/>
        </w:numPr>
        <w:jc w:val="both"/>
        <w:rPr>
          <w:rFonts w:ascii="Century Gothic" w:hAnsi="Century Gothic"/>
        </w:rPr>
      </w:pPr>
      <w:r w:rsidRPr="006D14B1">
        <w:rPr>
          <w:rFonts w:ascii="Century Gothic" w:hAnsi="Century Gothic"/>
        </w:rPr>
        <w:t xml:space="preserve">Possibilité d’évolution / d’immigration </w:t>
      </w:r>
    </w:p>
    <w:p w14:paraId="07A6EE7B" w14:textId="77777777" w:rsidR="59732B2C" w:rsidRDefault="59732B2C" w:rsidP="006D14B1">
      <w:pPr>
        <w:pStyle w:val="Paragraphedeliste"/>
        <w:numPr>
          <w:ilvl w:val="0"/>
          <w:numId w:val="7"/>
        </w:numPr>
        <w:jc w:val="both"/>
        <w:rPr>
          <w:rFonts w:ascii="Calibri" w:eastAsia="Calibri" w:hAnsi="Calibri" w:cs="Calibri"/>
          <w:color w:val="000000"/>
        </w:rPr>
      </w:pPr>
      <w:r w:rsidRPr="006D14B1">
        <w:rPr>
          <w:rFonts w:ascii="Century Gothic" w:hAnsi="Century Gothic"/>
        </w:rPr>
        <w:t xml:space="preserve">Un tableau </w:t>
      </w:r>
      <w:r w:rsidR="15E49B77" w:rsidRPr="006D14B1">
        <w:rPr>
          <w:rFonts w:ascii="Century Gothic" w:hAnsi="Century Gothic"/>
        </w:rPr>
        <w:t>de correspon</w:t>
      </w:r>
      <w:r w:rsidR="1032DB16" w:rsidRPr="006D14B1">
        <w:rPr>
          <w:rFonts w:ascii="Century Gothic" w:hAnsi="Century Gothic"/>
        </w:rPr>
        <w:t>dance programme de formation/métier</w:t>
      </w:r>
    </w:p>
    <w:p w14:paraId="2A17A127" w14:textId="77777777" w:rsidR="008E3123" w:rsidRPr="008E3123" w:rsidRDefault="008E3123" w:rsidP="008E3123">
      <w:pPr>
        <w:jc w:val="both"/>
        <w:rPr>
          <w:rFonts w:ascii="Century Gothic" w:hAnsi="Century Gothic"/>
          <w:b/>
          <w:bCs/>
        </w:rPr>
      </w:pPr>
    </w:p>
    <w:p w14:paraId="678E1F0C" w14:textId="77777777" w:rsidR="00032160" w:rsidRPr="00FC3C26" w:rsidRDefault="00FC3C26" w:rsidP="00FC3C26">
      <w:pPr>
        <w:pStyle w:val="Paragraphedeliste"/>
        <w:numPr>
          <w:ilvl w:val="0"/>
          <w:numId w:val="10"/>
        </w:numPr>
        <w:jc w:val="both"/>
        <w:rPr>
          <w:rFonts w:ascii="Century Gothic" w:eastAsiaTheme="majorEastAsia" w:hAnsi="Century Gothic" w:cstheme="majorBidi"/>
          <w:color w:val="C1022C" w:themeColor="text2"/>
          <w:spacing w:val="-6"/>
          <w:sz w:val="24"/>
          <w:szCs w:val="24"/>
        </w:rPr>
      </w:pPr>
      <w:r w:rsidRPr="00FC3C26">
        <w:rPr>
          <w:rFonts w:ascii="Century Gothic" w:eastAsiaTheme="majorEastAsia" w:hAnsi="Century Gothic" w:cstheme="majorBidi"/>
          <w:color w:val="C1022C" w:themeColor="text2"/>
          <w:spacing w:val="-6"/>
          <w:sz w:val="24"/>
          <w:szCs w:val="24"/>
        </w:rPr>
        <w:t xml:space="preserve">Méthodologie et planning </w:t>
      </w:r>
    </w:p>
    <w:p w14:paraId="5249ECF2" w14:textId="77777777" w:rsidR="00FB0E1E" w:rsidRDefault="008E3123" w:rsidP="00FB0E1E">
      <w:pPr>
        <w:jc w:val="both"/>
        <w:rPr>
          <w:rFonts w:ascii="Century Gothic" w:hAnsi="Century Gothic"/>
        </w:rPr>
      </w:pPr>
      <w:r w:rsidRPr="1C2E915D">
        <w:rPr>
          <w:rFonts w:ascii="Century Gothic" w:hAnsi="Century Gothic"/>
        </w:rPr>
        <w:t xml:space="preserve">Etape 1 </w:t>
      </w:r>
      <w:r w:rsidR="00AD3293" w:rsidRPr="1C2E915D">
        <w:rPr>
          <w:rFonts w:ascii="Century Gothic" w:hAnsi="Century Gothic"/>
        </w:rPr>
        <w:t xml:space="preserve">– </w:t>
      </w:r>
      <w:r w:rsidR="00435274" w:rsidRPr="1C2E915D">
        <w:rPr>
          <w:rFonts w:ascii="Century Gothic" w:hAnsi="Century Gothic"/>
        </w:rPr>
        <w:t xml:space="preserve">En collaboration étroite avec le chargé de réseau entreprise de l’IECD, </w:t>
      </w:r>
      <w:r w:rsidR="00AD3293" w:rsidRPr="1C2E915D">
        <w:rPr>
          <w:rFonts w:ascii="Century Gothic" w:hAnsi="Century Gothic"/>
        </w:rPr>
        <w:t xml:space="preserve">Identification </w:t>
      </w:r>
      <w:r w:rsidR="005924DA" w:rsidRPr="1C2E915D">
        <w:rPr>
          <w:rFonts w:ascii="Century Gothic" w:hAnsi="Century Gothic"/>
        </w:rPr>
        <w:t xml:space="preserve">et contact </w:t>
      </w:r>
      <w:r w:rsidR="00AD3293" w:rsidRPr="1C2E915D">
        <w:rPr>
          <w:rFonts w:ascii="Century Gothic" w:hAnsi="Century Gothic"/>
        </w:rPr>
        <w:t xml:space="preserve">des acteurs pertinents pour la collecte des informations : entreprises, institutions, centres de formation professionnelle </w:t>
      </w:r>
      <w:r w:rsidR="00934CE7" w:rsidRPr="1C2E915D">
        <w:rPr>
          <w:rFonts w:ascii="Century Gothic" w:hAnsi="Century Gothic"/>
        </w:rPr>
        <w:t>(</w:t>
      </w:r>
      <w:r w:rsidR="00C21490" w:rsidRPr="1C2E915D">
        <w:rPr>
          <w:rFonts w:ascii="Century Gothic" w:hAnsi="Century Gothic"/>
        </w:rPr>
        <w:t>4</w:t>
      </w:r>
      <w:r w:rsidR="00F7300A" w:rsidRPr="1C2E915D">
        <w:rPr>
          <w:rFonts w:ascii="Century Gothic" w:hAnsi="Century Gothic"/>
        </w:rPr>
        <w:t xml:space="preserve"> </w:t>
      </w:r>
      <w:r w:rsidR="00934CE7" w:rsidRPr="1C2E915D">
        <w:rPr>
          <w:rFonts w:ascii="Century Gothic" w:hAnsi="Century Gothic"/>
        </w:rPr>
        <w:t>jours)</w:t>
      </w:r>
    </w:p>
    <w:p w14:paraId="7913D4BB" w14:textId="77777777" w:rsidR="00873F75" w:rsidRDefault="00873F75" w:rsidP="00FB0E1E">
      <w:pPr>
        <w:jc w:val="both"/>
        <w:rPr>
          <w:rFonts w:ascii="Century Gothic" w:hAnsi="Century Gothic"/>
        </w:rPr>
      </w:pPr>
      <w:r>
        <w:rPr>
          <w:rFonts w:ascii="Century Gothic" w:hAnsi="Century Gothic"/>
        </w:rPr>
        <w:t xml:space="preserve">Etape 2 – </w:t>
      </w:r>
      <w:r w:rsidR="00741991">
        <w:rPr>
          <w:rFonts w:ascii="Century Gothic" w:hAnsi="Century Gothic"/>
        </w:rPr>
        <w:t>En collaboration étroite avec l’équipe de l’IECD,</w:t>
      </w:r>
      <w:r w:rsidR="00EF418A">
        <w:rPr>
          <w:rFonts w:ascii="Century Gothic" w:hAnsi="Century Gothic"/>
        </w:rPr>
        <w:t xml:space="preserve"> </w:t>
      </w:r>
      <w:r w:rsidR="00741991">
        <w:rPr>
          <w:rFonts w:ascii="Century Gothic" w:hAnsi="Century Gothic"/>
        </w:rPr>
        <w:t>p</w:t>
      </w:r>
      <w:r>
        <w:rPr>
          <w:rFonts w:ascii="Century Gothic" w:hAnsi="Century Gothic"/>
        </w:rPr>
        <w:t xml:space="preserve">réparation des questionnaires adaptés à chaque catégorie d’acteur </w:t>
      </w:r>
      <w:r w:rsidR="00F7300A">
        <w:rPr>
          <w:rFonts w:ascii="Century Gothic" w:hAnsi="Century Gothic"/>
        </w:rPr>
        <w:t>(</w:t>
      </w:r>
      <w:r w:rsidR="00016A53">
        <w:rPr>
          <w:rFonts w:ascii="Century Gothic" w:hAnsi="Century Gothic"/>
        </w:rPr>
        <w:t>3</w:t>
      </w:r>
      <w:r w:rsidR="00F7300A">
        <w:rPr>
          <w:rFonts w:ascii="Century Gothic" w:hAnsi="Century Gothic"/>
        </w:rPr>
        <w:t xml:space="preserve"> jours – prévoir une période de relecture pour IECD</w:t>
      </w:r>
      <w:r w:rsidR="00066D58">
        <w:rPr>
          <w:rFonts w:ascii="Century Gothic" w:hAnsi="Century Gothic"/>
        </w:rPr>
        <w:t xml:space="preserve"> puis prise en compte des commentaires)</w:t>
      </w:r>
    </w:p>
    <w:p w14:paraId="08D4FB74" w14:textId="77777777" w:rsidR="00873F75" w:rsidRDefault="00873F75" w:rsidP="00FB0E1E">
      <w:pPr>
        <w:jc w:val="both"/>
        <w:rPr>
          <w:rFonts w:ascii="Century Gothic" w:hAnsi="Century Gothic"/>
        </w:rPr>
      </w:pPr>
      <w:r w:rsidRPr="1C2E915D">
        <w:rPr>
          <w:rFonts w:ascii="Century Gothic" w:hAnsi="Century Gothic"/>
        </w:rPr>
        <w:t xml:space="preserve">Etape 3 </w:t>
      </w:r>
      <w:r w:rsidR="00F23C8E" w:rsidRPr="1C2E915D">
        <w:rPr>
          <w:rFonts w:ascii="Century Gothic" w:hAnsi="Century Gothic"/>
        </w:rPr>
        <w:t>–</w:t>
      </w:r>
      <w:r w:rsidRPr="1C2E915D">
        <w:rPr>
          <w:rFonts w:ascii="Century Gothic" w:hAnsi="Century Gothic"/>
        </w:rPr>
        <w:t xml:space="preserve"> </w:t>
      </w:r>
      <w:r w:rsidR="003345F3" w:rsidRPr="1C2E915D">
        <w:rPr>
          <w:rFonts w:ascii="Century Gothic" w:hAnsi="Century Gothic"/>
        </w:rPr>
        <w:t>En binôme avec le chargé de réseau entreprise de l’IECD, c</w:t>
      </w:r>
      <w:r w:rsidR="00F23C8E" w:rsidRPr="1C2E915D">
        <w:rPr>
          <w:rFonts w:ascii="Century Gothic" w:hAnsi="Century Gothic"/>
        </w:rPr>
        <w:t>onduite des entretiens en fonction de la méthodologie sélectionnée comme étant la plus adaptée</w:t>
      </w:r>
      <w:r w:rsidR="207A2CFB" w:rsidRPr="1C2E915D">
        <w:rPr>
          <w:rFonts w:ascii="Century Gothic" w:hAnsi="Century Gothic"/>
        </w:rPr>
        <w:t xml:space="preserve"> </w:t>
      </w:r>
      <w:r w:rsidR="00F23C8E" w:rsidRPr="1C2E915D">
        <w:rPr>
          <w:rFonts w:ascii="Century Gothic" w:hAnsi="Century Gothic"/>
        </w:rPr>
        <w:t xml:space="preserve">: entretien semi-directifs, focus group etc. </w:t>
      </w:r>
      <w:r w:rsidR="00A9422B" w:rsidRPr="1C2E915D">
        <w:rPr>
          <w:rFonts w:ascii="Century Gothic" w:hAnsi="Century Gothic"/>
        </w:rPr>
        <w:t>(</w:t>
      </w:r>
      <w:r w:rsidR="00D63CE8" w:rsidRPr="1C2E915D">
        <w:rPr>
          <w:rFonts w:ascii="Century Gothic" w:hAnsi="Century Gothic"/>
        </w:rPr>
        <w:t>13</w:t>
      </w:r>
      <w:r w:rsidR="00A9422B" w:rsidRPr="1C2E915D">
        <w:rPr>
          <w:rFonts w:ascii="Century Gothic" w:hAnsi="Century Gothic"/>
        </w:rPr>
        <w:t xml:space="preserve"> jours)</w:t>
      </w:r>
    </w:p>
    <w:p w14:paraId="6DBF4BCF" w14:textId="77777777" w:rsidR="002D14C3" w:rsidRPr="003345F3" w:rsidRDefault="002D14C3" w:rsidP="003345F3">
      <w:pPr>
        <w:jc w:val="both"/>
        <w:rPr>
          <w:rFonts w:ascii="Century Gothic" w:hAnsi="Century Gothic"/>
        </w:rPr>
      </w:pPr>
      <w:r w:rsidRPr="006D14B1">
        <w:rPr>
          <w:rFonts w:ascii="Century Gothic" w:hAnsi="Century Gothic"/>
        </w:rPr>
        <w:t>Etape 4 – Rédaction des fiches secteurs, permettant d’identifier les métiers porteurs</w:t>
      </w:r>
      <w:r w:rsidR="5383F354" w:rsidRPr="006D14B1">
        <w:rPr>
          <w:rFonts w:ascii="Century Gothic" w:hAnsi="Century Gothic"/>
        </w:rPr>
        <w:t>, ainsi que du tableau de correspondance formation/métier</w:t>
      </w:r>
      <w:r w:rsidR="00FB5F1E" w:rsidRPr="006D14B1">
        <w:rPr>
          <w:rFonts w:ascii="Century Gothic" w:hAnsi="Century Gothic"/>
        </w:rPr>
        <w:t xml:space="preserve"> (</w:t>
      </w:r>
      <w:r w:rsidR="02BEA3C4" w:rsidRPr="006D14B1">
        <w:rPr>
          <w:rFonts w:ascii="Century Gothic" w:hAnsi="Century Gothic"/>
        </w:rPr>
        <w:t>10</w:t>
      </w:r>
      <w:r w:rsidR="00EE6E75" w:rsidRPr="006D14B1">
        <w:rPr>
          <w:rFonts w:ascii="Century Gothic" w:hAnsi="Century Gothic"/>
        </w:rPr>
        <w:t xml:space="preserve"> </w:t>
      </w:r>
      <w:r w:rsidR="00FB5F1E" w:rsidRPr="006D14B1">
        <w:rPr>
          <w:rFonts w:ascii="Century Gothic" w:hAnsi="Century Gothic"/>
        </w:rPr>
        <w:t>jours prévoir une période de relecture pour IECD puis prise en compte des commentaires) </w:t>
      </w:r>
    </w:p>
    <w:p w14:paraId="5ECC26A7" w14:textId="77777777" w:rsidR="002D14C3" w:rsidRPr="009F1221" w:rsidRDefault="002D14C3" w:rsidP="002D14C3">
      <w:pPr>
        <w:jc w:val="both"/>
        <w:rPr>
          <w:rFonts w:ascii="Century Gothic" w:hAnsi="Century Gothic"/>
        </w:rPr>
      </w:pPr>
      <w:r>
        <w:rPr>
          <w:rFonts w:ascii="Century Gothic" w:hAnsi="Century Gothic"/>
        </w:rPr>
        <w:t>Etape 5 – En concertation avec les équipes IECD, sélectionner 20 métiers porteurs qui correspondent aux motivations et aux compétences des jeunes bénéficiaires du DNC (1 jour)</w:t>
      </w:r>
    </w:p>
    <w:p w14:paraId="58F3C895" w14:textId="77777777" w:rsidR="00771F84" w:rsidRDefault="00C929ED" w:rsidP="00FB7B9F">
      <w:pPr>
        <w:jc w:val="both"/>
        <w:rPr>
          <w:rFonts w:ascii="Century Gothic" w:hAnsi="Century Gothic"/>
        </w:rPr>
      </w:pPr>
      <w:r>
        <w:rPr>
          <w:rFonts w:ascii="Century Gothic" w:hAnsi="Century Gothic"/>
        </w:rPr>
        <w:t xml:space="preserve">Etape 6 – </w:t>
      </w:r>
      <w:r w:rsidR="008C5410">
        <w:rPr>
          <w:rFonts w:ascii="Century Gothic" w:hAnsi="Century Gothic"/>
        </w:rPr>
        <w:t xml:space="preserve">Relecture des fiches métiers réalisées par l’IECD </w:t>
      </w:r>
      <w:r w:rsidR="00771F84">
        <w:rPr>
          <w:rFonts w:ascii="Century Gothic" w:hAnsi="Century Gothic"/>
        </w:rPr>
        <w:t>et commentaires (2 jours)</w:t>
      </w:r>
    </w:p>
    <w:p w14:paraId="1B62D5E5" w14:textId="77777777" w:rsidR="00506E1E" w:rsidRDefault="00771F84" w:rsidP="00FB7B9F">
      <w:pPr>
        <w:jc w:val="both"/>
        <w:rPr>
          <w:rFonts w:ascii="Century Gothic" w:hAnsi="Century Gothic"/>
        </w:rPr>
      </w:pPr>
      <w:r>
        <w:rPr>
          <w:rFonts w:ascii="Century Gothic" w:hAnsi="Century Gothic"/>
        </w:rPr>
        <w:t xml:space="preserve">Etape 7 - </w:t>
      </w:r>
      <w:r w:rsidR="00C929ED">
        <w:rPr>
          <w:rFonts w:ascii="Century Gothic" w:hAnsi="Century Gothic"/>
        </w:rPr>
        <w:t>Restitution</w:t>
      </w:r>
      <w:r w:rsidR="00066D58">
        <w:rPr>
          <w:rFonts w:ascii="Century Gothic" w:hAnsi="Century Gothic"/>
        </w:rPr>
        <w:t xml:space="preserve"> (1 jour)</w:t>
      </w:r>
    </w:p>
    <w:p w14:paraId="39B47CE5" w14:textId="77777777" w:rsidR="00506E1E" w:rsidRPr="000716A3" w:rsidRDefault="00506E1E" w:rsidP="006D14B1">
      <w:pPr>
        <w:spacing w:after="0" w:line="276" w:lineRule="auto"/>
        <w:jc w:val="both"/>
        <w:rPr>
          <w:rFonts w:ascii="Century Gothic" w:hAnsi="Century Gothic"/>
        </w:rPr>
      </w:pPr>
      <w:r w:rsidRPr="006D14B1">
        <w:rPr>
          <w:rFonts w:ascii="Century Gothic" w:hAnsi="Century Gothic"/>
        </w:rPr>
        <w:t xml:space="preserve">Le ou la consultante est </w:t>
      </w:r>
      <w:r w:rsidR="005924DA" w:rsidRPr="006D14B1">
        <w:rPr>
          <w:rFonts w:ascii="Century Gothic" w:hAnsi="Century Gothic"/>
        </w:rPr>
        <w:t xml:space="preserve">invité à préciser </w:t>
      </w:r>
      <w:r w:rsidR="003C2974" w:rsidRPr="006D14B1">
        <w:rPr>
          <w:rFonts w:ascii="Century Gothic" w:hAnsi="Century Gothic"/>
        </w:rPr>
        <w:t>la méthodologie proposée</w:t>
      </w:r>
      <w:r w:rsidR="005924DA" w:rsidRPr="006D14B1">
        <w:rPr>
          <w:rFonts w:ascii="Century Gothic" w:hAnsi="Century Gothic"/>
        </w:rPr>
        <w:t xml:space="preserve"> et est libre de proposer des étapes</w:t>
      </w:r>
      <w:r w:rsidR="0077375D" w:rsidRPr="006D14B1">
        <w:rPr>
          <w:rFonts w:ascii="Century Gothic" w:hAnsi="Century Gothic"/>
        </w:rPr>
        <w:t xml:space="preserve">, </w:t>
      </w:r>
      <w:r w:rsidR="005924DA" w:rsidRPr="006D14B1">
        <w:rPr>
          <w:rFonts w:ascii="Century Gothic" w:hAnsi="Century Gothic"/>
        </w:rPr>
        <w:t xml:space="preserve">méthodes </w:t>
      </w:r>
      <w:r w:rsidR="0077375D" w:rsidRPr="006D14B1">
        <w:rPr>
          <w:rFonts w:ascii="Century Gothic" w:hAnsi="Century Gothic"/>
        </w:rPr>
        <w:t xml:space="preserve">ou durées </w:t>
      </w:r>
      <w:r w:rsidR="005924DA" w:rsidRPr="006D14B1">
        <w:rPr>
          <w:rFonts w:ascii="Century Gothic" w:hAnsi="Century Gothic"/>
        </w:rPr>
        <w:t>alternatives</w:t>
      </w:r>
      <w:r w:rsidRPr="006D14B1">
        <w:rPr>
          <w:rFonts w:ascii="Century Gothic" w:hAnsi="Century Gothic"/>
        </w:rPr>
        <w:t xml:space="preserve">. Entre chaque étape, un point </w:t>
      </w:r>
      <w:r w:rsidR="003C2974" w:rsidRPr="006D14B1">
        <w:rPr>
          <w:rFonts w:ascii="Century Gothic" w:hAnsi="Century Gothic"/>
        </w:rPr>
        <w:t xml:space="preserve">de cadrage et de suivi </w:t>
      </w:r>
      <w:r w:rsidRPr="006D14B1">
        <w:rPr>
          <w:rFonts w:ascii="Century Gothic" w:hAnsi="Century Gothic"/>
        </w:rPr>
        <w:t>doit être réalisé avec l’équipe de l’IECD.</w:t>
      </w:r>
      <w:r w:rsidR="7A8D131F" w:rsidRPr="006D14B1">
        <w:rPr>
          <w:rFonts w:ascii="Century Gothic" w:hAnsi="Century Gothic"/>
        </w:rPr>
        <w:t xml:space="preserve"> </w:t>
      </w:r>
    </w:p>
    <w:p w14:paraId="5C283AB3" w14:textId="77777777" w:rsidR="00506E1E" w:rsidRPr="000716A3" w:rsidRDefault="7A8D131F" w:rsidP="000716A3">
      <w:pPr>
        <w:spacing w:after="0" w:line="276" w:lineRule="auto"/>
        <w:jc w:val="both"/>
        <w:rPr>
          <w:rFonts w:ascii="Century Gothic" w:hAnsi="Century Gothic"/>
        </w:rPr>
      </w:pPr>
      <w:r w:rsidRPr="006D14B1">
        <w:rPr>
          <w:rFonts w:ascii="Century Gothic" w:hAnsi="Century Gothic"/>
        </w:rPr>
        <w:t xml:space="preserve">Tous les contenus IECD disponibles relatifs à ce sujet seront mis à la disposition du consultant pour l’appuyer dans sa mission : </w:t>
      </w:r>
    </w:p>
    <w:p w14:paraId="0E60D93F" w14:textId="77777777" w:rsidR="7A8D131F" w:rsidRDefault="7A8D131F" w:rsidP="006D14B1">
      <w:pPr>
        <w:spacing w:after="0" w:line="276" w:lineRule="auto"/>
        <w:jc w:val="both"/>
        <w:rPr>
          <w:rFonts w:ascii="Century Gothic" w:hAnsi="Century Gothic"/>
        </w:rPr>
      </w:pPr>
      <w:r w:rsidRPr="006D14B1">
        <w:rPr>
          <w:rFonts w:ascii="Century Gothic" w:hAnsi="Century Gothic"/>
        </w:rPr>
        <w:t>- modèle de fiche métier</w:t>
      </w:r>
    </w:p>
    <w:p w14:paraId="347AEECC" w14:textId="77777777" w:rsidR="7A8D131F" w:rsidRDefault="7A8D131F" w:rsidP="006D14B1">
      <w:pPr>
        <w:spacing w:after="0" w:line="276" w:lineRule="auto"/>
        <w:jc w:val="both"/>
        <w:rPr>
          <w:rFonts w:ascii="Century Gothic" w:hAnsi="Century Gothic"/>
        </w:rPr>
      </w:pPr>
      <w:r w:rsidRPr="006D14B1">
        <w:rPr>
          <w:rFonts w:ascii="Century Gothic" w:hAnsi="Century Gothic"/>
        </w:rPr>
        <w:t>- modèle de tableau de correspondance formation/métier</w:t>
      </w:r>
    </w:p>
    <w:p w14:paraId="6B27E8B1" w14:textId="77777777" w:rsidR="7A8D131F" w:rsidRDefault="7A8D131F" w:rsidP="006D14B1">
      <w:pPr>
        <w:spacing w:after="0" w:line="276" w:lineRule="auto"/>
        <w:jc w:val="both"/>
        <w:rPr>
          <w:rFonts w:ascii="Century Gothic" w:hAnsi="Century Gothic"/>
        </w:rPr>
      </w:pPr>
      <w:r w:rsidRPr="006D14B1">
        <w:rPr>
          <w:rFonts w:ascii="Century Gothic" w:hAnsi="Century Gothic"/>
        </w:rPr>
        <w:t xml:space="preserve">- méthodologie sur la réalisation d’une étude sectorielle </w:t>
      </w:r>
    </w:p>
    <w:p w14:paraId="7516AD4F" w14:textId="77777777" w:rsidR="473964B5" w:rsidRDefault="473964B5" w:rsidP="006D14B1">
      <w:pPr>
        <w:spacing w:after="0" w:line="276" w:lineRule="auto"/>
        <w:jc w:val="both"/>
        <w:rPr>
          <w:rFonts w:ascii="Century Gothic" w:hAnsi="Century Gothic"/>
        </w:rPr>
      </w:pPr>
      <w:r w:rsidRPr="006D14B1">
        <w:rPr>
          <w:rFonts w:ascii="Century Gothic" w:hAnsi="Century Gothic"/>
        </w:rPr>
        <w:lastRenderedPageBreak/>
        <w:t xml:space="preserve">- guide d’entretiens pouvant être adaptés </w:t>
      </w:r>
    </w:p>
    <w:p w14:paraId="020395D5" w14:textId="77777777" w:rsidR="00506E1E" w:rsidRPr="00FB7B9F" w:rsidRDefault="00506E1E" w:rsidP="00FB7B9F">
      <w:pPr>
        <w:jc w:val="both"/>
        <w:rPr>
          <w:rFonts w:ascii="Century Gothic" w:hAnsi="Century Gothic"/>
        </w:rPr>
      </w:pPr>
    </w:p>
    <w:p w14:paraId="5E97AFAB" w14:textId="77777777" w:rsidR="005B41B3" w:rsidRPr="00602914" w:rsidRDefault="00602914" w:rsidP="00602914">
      <w:pPr>
        <w:pStyle w:val="Paragraphedeliste"/>
        <w:numPr>
          <w:ilvl w:val="0"/>
          <w:numId w:val="10"/>
        </w:numPr>
        <w:jc w:val="both"/>
        <w:rPr>
          <w:rFonts w:ascii="Century Gothic" w:eastAsiaTheme="majorEastAsia" w:hAnsi="Century Gothic" w:cstheme="majorBidi"/>
          <w:color w:val="C1022C" w:themeColor="text2"/>
          <w:spacing w:val="-6"/>
          <w:sz w:val="24"/>
          <w:szCs w:val="24"/>
        </w:rPr>
      </w:pPr>
      <w:r w:rsidRPr="00602914">
        <w:rPr>
          <w:rFonts w:ascii="Century Gothic" w:eastAsiaTheme="majorEastAsia" w:hAnsi="Century Gothic" w:cstheme="majorBidi"/>
          <w:color w:val="C1022C" w:themeColor="text2"/>
          <w:spacing w:val="-6"/>
          <w:sz w:val="24"/>
          <w:szCs w:val="24"/>
        </w:rPr>
        <w:t xml:space="preserve">Conditions de réalisation de la consultance </w:t>
      </w:r>
    </w:p>
    <w:p w14:paraId="7C3B222A" w14:textId="77777777" w:rsidR="008A1B91" w:rsidRPr="008A1B91" w:rsidRDefault="008A1B91" w:rsidP="008A1B91">
      <w:pPr>
        <w:spacing w:after="0" w:line="240" w:lineRule="auto"/>
        <w:jc w:val="both"/>
        <w:rPr>
          <w:rFonts w:ascii="Century Gothic" w:hAnsi="Century Gothic"/>
        </w:rPr>
      </w:pPr>
      <w:r w:rsidRPr="008A1B91">
        <w:rPr>
          <w:rFonts w:ascii="Century Gothic" w:hAnsi="Century Gothic"/>
        </w:rPr>
        <w:t xml:space="preserve">La mission sera réalisée en Tunisie, dans les villes de Sousse et Kairouan, en étroite collaboration avec les équipes de l’IECD en Tunisie et à Paris. </w:t>
      </w:r>
      <w:r w:rsidR="00A33EB5">
        <w:rPr>
          <w:rFonts w:ascii="Century Gothic" w:hAnsi="Century Gothic"/>
        </w:rPr>
        <w:t>Étant donné</w:t>
      </w:r>
      <w:r w:rsidR="0056325E">
        <w:rPr>
          <w:rFonts w:ascii="Century Gothic" w:hAnsi="Century Gothic"/>
        </w:rPr>
        <w:t xml:space="preserve"> la nature de la mission d’accompagnement, le consultant devra coordonner la réalisation de s</w:t>
      </w:r>
      <w:r w:rsidR="00A33EB5">
        <w:rPr>
          <w:rFonts w:ascii="Century Gothic" w:hAnsi="Century Gothic"/>
        </w:rPr>
        <w:t>es</w:t>
      </w:r>
      <w:r w:rsidR="0056325E">
        <w:rPr>
          <w:rFonts w:ascii="Century Gothic" w:hAnsi="Century Gothic"/>
        </w:rPr>
        <w:t xml:space="preserve"> mission</w:t>
      </w:r>
      <w:r w:rsidR="00A33EB5">
        <w:rPr>
          <w:rFonts w:ascii="Century Gothic" w:hAnsi="Century Gothic"/>
        </w:rPr>
        <w:t>s</w:t>
      </w:r>
      <w:r w:rsidR="0056325E">
        <w:rPr>
          <w:rFonts w:ascii="Century Gothic" w:hAnsi="Century Gothic"/>
        </w:rPr>
        <w:t xml:space="preserve"> avec l’équipe de l’IECD, notamment</w:t>
      </w:r>
      <w:r w:rsidR="00714AC8">
        <w:rPr>
          <w:rFonts w:ascii="Century Gothic" w:hAnsi="Century Gothic"/>
        </w:rPr>
        <w:t xml:space="preserve"> avec la chargée de projet et</w:t>
      </w:r>
      <w:r w:rsidR="0056325E">
        <w:rPr>
          <w:rFonts w:ascii="Century Gothic" w:hAnsi="Century Gothic"/>
        </w:rPr>
        <w:t xml:space="preserve"> le chargé </w:t>
      </w:r>
      <w:r w:rsidR="00714AC8">
        <w:rPr>
          <w:rFonts w:ascii="Century Gothic" w:hAnsi="Century Gothic"/>
        </w:rPr>
        <w:t>de réseau entreprise de l’IECD</w:t>
      </w:r>
      <w:r w:rsidR="00A33EB5">
        <w:rPr>
          <w:rFonts w:ascii="Century Gothic" w:hAnsi="Century Gothic"/>
        </w:rPr>
        <w:t xml:space="preserve"> et travailler main dans la main avec eux. Il pourra pour cela être accueilli dans les bureaux de l’IECD à Sousse.</w:t>
      </w:r>
      <w:r w:rsidR="00714AC8">
        <w:rPr>
          <w:rFonts w:ascii="Century Gothic" w:hAnsi="Century Gothic"/>
        </w:rPr>
        <w:t xml:space="preserve"> </w:t>
      </w:r>
      <w:r w:rsidRPr="008A1B91">
        <w:rPr>
          <w:rFonts w:ascii="Century Gothic" w:hAnsi="Century Gothic"/>
        </w:rPr>
        <w:t xml:space="preserve">Des points de coordinations seront planifiés régulièrement </w:t>
      </w:r>
      <w:r w:rsidR="00A33EB5">
        <w:rPr>
          <w:rFonts w:ascii="Century Gothic" w:hAnsi="Century Gothic"/>
        </w:rPr>
        <w:t xml:space="preserve">avec le responsable des opérations de l’IECD Tunisie </w:t>
      </w:r>
      <w:r w:rsidR="00A46574">
        <w:rPr>
          <w:rFonts w:ascii="Century Gothic" w:hAnsi="Century Gothic"/>
        </w:rPr>
        <w:t xml:space="preserve">et le siège de l’IECD à Paris, </w:t>
      </w:r>
      <w:r w:rsidRPr="008A1B91">
        <w:rPr>
          <w:rFonts w:ascii="Century Gothic" w:hAnsi="Century Gothic"/>
        </w:rPr>
        <w:t xml:space="preserve">afin de suivre le bon avancement de l’étude. </w:t>
      </w:r>
    </w:p>
    <w:p w14:paraId="039A9D72" w14:textId="77777777" w:rsidR="008A1B91" w:rsidRPr="008A1B91" w:rsidRDefault="008A1B91" w:rsidP="008A1B91">
      <w:pPr>
        <w:spacing w:after="0" w:line="240" w:lineRule="auto"/>
        <w:jc w:val="both"/>
        <w:rPr>
          <w:rFonts w:ascii="Century Gothic" w:hAnsi="Century Gothic"/>
        </w:rPr>
      </w:pPr>
    </w:p>
    <w:p w14:paraId="5D96DF60" w14:textId="77777777" w:rsidR="008A1B91" w:rsidRPr="008A1B91" w:rsidRDefault="008A1B91" w:rsidP="008A1B91">
      <w:pPr>
        <w:spacing w:after="0" w:line="240" w:lineRule="auto"/>
        <w:jc w:val="both"/>
        <w:rPr>
          <w:rFonts w:ascii="Century Gothic" w:hAnsi="Century Gothic"/>
        </w:rPr>
      </w:pPr>
      <w:r w:rsidRPr="008A1B91">
        <w:rPr>
          <w:rFonts w:ascii="Century Gothic" w:hAnsi="Century Gothic"/>
        </w:rPr>
        <w:t xml:space="preserve">Les modalités de collaboration dans le cadre d’un partenariat seront définies conjointement par le / la consultant(e) et les équipes de l’IECD. </w:t>
      </w:r>
    </w:p>
    <w:p w14:paraId="0004523A" w14:textId="77777777" w:rsidR="008A1B91" w:rsidRPr="008A1B91" w:rsidRDefault="008A1B91" w:rsidP="008A1B91">
      <w:pPr>
        <w:spacing w:after="0" w:line="240" w:lineRule="auto"/>
        <w:jc w:val="both"/>
        <w:rPr>
          <w:rFonts w:ascii="Century Gothic" w:hAnsi="Century Gothic"/>
        </w:rPr>
      </w:pPr>
      <w:r w:rsidRPr="008A1B91">
        <w:rPr>
          <w:rFonts w:ascii="Century Gothic" w:hAnsi="Century Gothic"/>
        </w:rPr>
        <w:t>L’ensemble de l’étude sera sous la supervision de Xavier Bresnu, Responsable des Opérations en Tunisie pour l’IECD.</w:t>
      </w:r>
    </w:p>
    <w:p w14:paraId="40D32136" w14:textId="77777777" w:rsidR="008A1B91" w:rsidRPr="00EC558E" w:rsidRDefault="008A1B91" w:rsidP="008A1B91">
      <w:pPr>
        <w:spacing w:after="0"/>
        <w:jc w:val="both"/>
        <w:rPr>
          <w:rFonts w:cstheme="majorBidi"/>
        </w:rPr>
      </w:pPr>
    </w:p>
    <w:p w14:paraId="7EADD98D" w14:textId="530A26D7" w:rsidR="008A1B91" w:rsidRDefault="008A1B91" w:rsidP="006D14B1">
      <w:pPr>
        <w:spacing w:after="0"/>
        <w:rPr>
          <w:rFonts w:cstheme="majorBidi"/>
        </w:rPr>
      </w:pPr>
      <w:r w:rsidRPr="006D14B1">
        <w:rPr>
          <w:rFonts w:cstheme="majorBidi"/>
        </w:rPr>
        <w:t>L</w:t>
      </w:r>
      <w:r w:rsidRPr="006D14B1">
        <w:rPr>
          <w:rFonts w:ascii="Century Gothic" w:hAnsi="Century Gothic"/>
        </w:rPr>
        <w:t xml:space="preserve">a mission, d’une durée estimée de </w:t>
      </w:r>
      <w:r w:rsidR="002016D7" w:rsidRPr="006D14B1">
        <w:rPr>
          <w:rFonts w:ascii="Century Gothic" w:hAnsi="Century Gothic"/>
        </w:rPr>
        <w:t>3</w:t>
      </w:r>
      <w:r w:rsidR="594C3FD9" w:rsidRPr="006D14B1">
        <w:rPr>
          <w:rFonts w:ascii="Century Gothic" w:hAnsi="Century Gothic"/>
        </w:rPr>
        <w:t>4</w:t>
      </w:r>
      <w:r w:rsidR="00B12973">
        <w:rPr>
          <w:rFonts w:ascii="Century Gothic" w:hAnsi="Century Gothic"/>
        </w:rPr>
        <w:t xml:space="preserve"> </w:t>
      </w:r>
      <w:r w:rsidRPr="006D14B1">
        <w:rPr>
          <w:rFonts w:ascii="Century Gothic" w:hAnsi="Century Gothic"/>
        </w:rPr>
        <w:t xml:space="preserve">jours, se déroulera entre </w:t>
      </w:r>
      <w:r w:rsidR="00B12973">
        <w:rPr>
          <w:rFonts w:ascii="Century Gothic" w:hAnsi="Century Gothic"/>
        </w:rPr>
        <w:t>mai</w:t>
      </w:r>
      <w:r w:rsidR="2A146BCA" w:rsidRPr="006D14B1">
        <w:rPr>
          <w:rFonts w:ascii="Century Gothic" w:hAnsi="Century Gothic"/>
        </w:rPr>
        <w:t xml:space="preserve"> </w:t>
      </w:r>
      <w:r w:rsidRPr="006D14B1">
        <w:rPr>
          <w:rFonts w:ascii="Century Gothic" w:hAnsi="Century Gothic"/>
        </w:rPr>
        <w:t xml:space="preserve">et </w:t>
      </w:r>
      <w:r w:rsidR="27FBD1C6" w:rsidRPr="006D14B1">
        <w:rPr>
          <w:rFonts w:ascii="Century Gothic" w:hAnsi="Century Gothic"/>
        </w:rPr>
        <w:t xml:space="preserve">juin </w:t>
      </w:r>
      <w:r w:rsidRPr="006D14B1">
        <w:rPr>
          <w:rFonts w:ascii="Century Gothic" w:hAnsi="Century Gothic"/>
        </w:rPr>
        <w:t xml:space="preserve">2023. </w:t>
      </w:r>
    </w:p>
    <w:p w14:paraId="6E7FE21E" w14:textId="77777777" w:rsidR="008A1B91" w:rsidRPr="00FB7B9F" w:rsidRDefault="008A1B91" w:rsidP="00FB7B9F">
      <w:pPr>
        <w:jc w:val="both"/>
        <w:rPr>
          <w:rFonts w:ascii="Century Gothic" w:hAnsi="Century Gothic"/>
          <w:b/>
          <w:bCs/>
        </w:rPr>
      </w:pPr>
    </w:p>
    <w:p w14:paraId="3B128851" w14:textId="77777777" w:rsidR="00C578DC" w:rsidRPr="00BF1749" w:rsidRDefault="00BF1749" w:rsidP="00BF1749">
      <w:pPr>
        <w:pStyle w:val="Paragraphedeliste"/>
        <w:numPr>
          <w:ilvl w:val="0"/>
          <w:numId w:val="10"/>
        </w:numPr>
        <w:jc w:val="both"/>
        <w:rPr>
          <w:rFonts w:ascii="Century Gothic" w:eastAsiaTheme="majorEastAsia" w:hAnsi="Century Gothic" w:cstheme="majorBidi"/>
          <w:color w:val="C1022C" w:themeColor="text2"/>
          <w:spacing w:val="-6"/>
          <w:sz w:val="24"/>
          <w:szCs w:val="24"/>
        </w:rPr>
      </w:pPr>
      <w:r w:rsidRPr="00BF1749">
        <w:rPr>
          <w:rFonts w:ascii="Century Gothic" w:eastAsiaTheme="majorEastAsia" w:hAnsi="Century Gothic" w:cstheme="majorBidi"/>
          <w:color w:val="C1022C" w:themeColor="text2"/>
          <w:spacing w:val="-6"/>
          <w:sz w:val="24"/>
          <w:szCs w:val="24"/>
        </w:rPr>
        <w:t xml:space="preserve">Profil recherché </w:t>
      </w:r>
    </w:p>
    <w:p w14:paraId="51046929" w14:textId="77777777" w:rsidR="00775B2A" w:rsidRDefault="00775B2A" w:rsidP="00677486">
      <w:pPr>
        <w:spacing w:after="0" w:line="240" w:lineRule="auto"/>
        <w:jc w:val="both"/>
        <w:rPr>
          <w:rFonts w:ascii="Century Gothic" w:hAnsi="Century Gothic"/>
        </w:rPr>
      </w:pPr>
      <w:r w:rsidRPr="00677486">
        <w:rPr>
          <w:rFonts w:ascii="Century Gothic" w:hAnsi="Century Gothic"/>
        </w:rPr>
        <w:t>Le / la consultant(e) recherché(e) doit répondre aux critères ci-après :</w:t>
      </w:r>
    </w:p>
    <w:p w14:paraId="31432CA7" w14:textId="77777777" w:rsidR="004E7A09" w:rsidRPr="00677486" w:rsidRDefault="004E7A09" w:rsidP="00677486">
      <w:pPr>
        <w:spacing w:after="0" w:line="240" w:lineRule="auto"/>
        <w:jc w:val="both"/>
        <w:rPr>
          <w:rFonts w:ascii="Century Gothic" w:hAnsi="Century Gothic"/>
        </w:rPr>
      </w:pPr>
    </w:p>
    <w:p w14:paraId="7914C593" w14:textId="77777777" w:rsidR="00775B2A" w:rsidRPr="00677486" w:rsidRDefault="00775B2A" w:rsidP="00677486">
      <w:pPr>
        <w:pStyle w:val="Paragraphedeliste"/>
        <w:numPr>
          <w:ilvl w:val="0"/>
          <w:numId w:val="17"/>
        </w:numPr>
        <w:spacing w:after="0" w:line="240" w:lineRule="auto"/>
        <w:jc w:val="both"/>
        <w:rPr>
          <w:rFonts w:ascii="Century Gothic" w:hAnsi="Century Gothic"/>
        </w:rPr>
      </w:pPr>
      <w:r w:rsidRPr="00677486">
        <w:rPr>
          <w:rFonts w:ascii="Century Gothic" w:hAnsi="Century Gothic"/>
        </w:rPr>
        <w:t xml:space="preserve">Avoir un diplôme de l’enseignement supérieur niveau master en économie, sociologie, droit, sciences humaines et sociales ou tout autre domaine pertinent pour la mission ; </w:t>
      </w:r>
    </w:p>
    <w:p w14:paraId="2CECA079" w14:textId="77777777" w:rsidR="00892575" w:rsidRDefault="00B36F0E" w:rsidP="00A33EB5">
      <w:pPr>
        <w:pStyle w:val="Paragraphedeliste"/>
        <w:numPr>
          <w:ilvl w:val="0"/>
          <w:numId w:val="17"/>
        </w:numPr>
        <w:spacing w:after="0" w:line="240" w:lineRule="auto"/>
        <w:jc w:val="both"/>
        <w:rPr>
          <w:rFonts w:ascii="Century Gothic" w:hAnsi="Century Gothic"/>
        </w:rPr>
      </w:pPr>
      <w:r w:rsidRPr="00677486">
        <w:rPr>
          <w:rFonts w:ascii="Century Gothic" w:hAnsi="Century Gothic"/>
        </w:rPr>
        <w:t>Justifier d’une expérience significative dans la conduite d’études et consultations : études métiers, de marché, d’opportunités, études sur l’insertion, etc. ;</w:t>
      </w:r>
      <w:r w:rsidR="002705CF">
        <w:rPr>
          <w:rFonts w:ascii="Century Gothic" w:hAnsi="Century Gothic"/>
        </w:rPr>
        <w:t xml:space="preserve"> </w:t>
      </w:r>
    </w:p>
    <w:p w14:paraId="0CD51668" w14:textId="77777777" w:rsidR="00A33EB5" w:rsidRPr="00A33EB5" w:rsidRDefault="00A33EB5" w:rsidP="00A33EB5">
      <w:pPr>
        <w:pStyle w:val="Paragraphedeliste"/>
        <w:numPr>
          <w:ilvl w:val="0"/>
          <w:numId w:val="17"/>
        </w:numPr>
        <w:spacing w:after="0" w:line="240" w:lineRule="auto"/>
        <w:jc w:val="both"/>
        <w:rPr>
          <w:rFonts w:ascii="Century Gothic" w:hAnsi="Century Gothic"/>
        </w:rPr>
      </w:pPr>
      <w:r>
        <w:rPr>
          <w:rFonts w:ascii="Century Gothic" w:hAnsi="Century Gothic"/>
        </w:rPr>
        <w:t xml:space="preserve">Démontrer une </w:t>
      </w:r>
      <w:r w:rsidRPr="002705CF">
        <w:rPr>
          <w:rFonts w:ascii="Century Gothic" w:hAnsi="Century Gothic"/>
        </w:rPr>
        <w:t xml:space="preserve">finesse d’analyse des secteur économique </w:t>
      </w:r>
      <w:r>
        <w:rPr>
          <w:rFonts w:ascii="Century Gothic" w:hAnsi="Century Gothic"/>
        </w:rPr>
        <w:t>et direction d’entretiens</w:t>
      </w:r>
    </w:p>
    <w:p w14:paraId="65C93C17" w14:textId="77777777" w:rsidR="00B36F0E" w:rsidRPr="00677486" w:rsidRDefault="00E773DE" w:rsidP="00677486">
      <w:pPr>
        <w:pStyle w:val="Paragraphedeliste"/>
        <w:numPr>
          <w:ilvl w:val="0"/>
          <w:numId w:val="17"/>
        </w:numPr>
        <w:spacing w:after="0" w:line="240" w:lineRule="auto"/>
        <w:jc w:val="both"/>
        <w:rPr>
          <w:rFonts w:ascii="Century Gothic" w:hAnsi="Century Gothic"/>
        </w:rPr>
      </w:pPr>
      <w:r w:rsidRPr="00677486">
        <w:rPr>
          <w:rFonts w:ascii="Century Gothic" w:hAnsi="Century Gothic"/>
        </w:rPr>
        <w:t>Une connaissance démontrée du tissu économique tunisien, et en particulier de Sousse et Kairouan, est une condition préalable à la mission</w:t>
      </w:r>
      <w:r w:rsidR="0060174D">
        <w:rPr>
          <w:rFonts w:ascii="Century Gothic" w:hAnsi="Century Gothic"/>
        </w:rPr>
        <w:t> ;</w:t>
      </w:r>
    </w:p>
    <w:p w14:paraId="741333EA" w14:textId="77777777" w:rsidR="005A58E2" w:rsidRPr="00677486" w:rsidRDefault="005A58E2" w:rsidP="00677486">
      <w:pPr>
        <w:pStyle w:val="Paragraphedeliste"/>
        <w:numPr>
          <w:ilvl w:val="0"/>
          <w:numId w:val="17"/>
        </w:numPr>
        <w:spacing w:after="0" w:line="240" w:lineRule="auto"/>
        <w:jc w:val="both"/>
        <w:rPr>
          <w:rFonts w:ascii="Century Gothic" w:hAnsi="Century Gothic"/>
        </w:rPr>
      </w:pPr>
      <w:r w:rsidRPr="00677486">
        <w:rPr>
          <w:rFonts w:ascii="Century Gothic" w:hAnsi="Century Gothic"/>
        </w:rPr>
        <w:t>Avoir une bonne connaissance et compréhension des enjeux de la formation et l’insertion professionnelle des NEETs en Tunisie est essentiel ;</w:t>
      </w:r>
    </w:p>
    <w:p w14:paraId="1FBB97FD" w14:textId="77777777" w:rsidR="00707820" w:rsidRPr="00677486" w:rsidRDefault="00707820" w:rsidP="00677486">
      <w:pPr>
        <w:pStyle w:val="Paragraphedeliste"/>
        <w:numPr>
          <w:ilvl w:val="0"/>
          <w:numId w:val="17"/>
        </w:numPr>
        <w:spacing w:after="0" w:line="240" w:lineRule="auto"/>
        <w:jc w:val="both"/>
        <w:rPr>
          <w:rFonts w:ascii="Century Gothic" w:hAnsi="Century Gothic"/>
        </w:rPr>
      </w:pPr>
      <w:r w:rsidRPr="00677486">
        <w:rPr>
          <w:rFonts w:ascii="Century Gothic" w:hAnsi="Century Gothic"/>
        </w:rPr>
        <w:t xml:space="preserve">Avoir une bonne connaissance du contexte socio-culturel tunisien ; </w:t>
      </w:r>
    </w:p>
    <w:p w14:paraId="7AC281AC" w14:textId="77777777" w:rsidR="00707820" w:rsidRPr="00677486" w:rsidRDefault="00707820" w:rsidP="00677486">
      <w:pPr>
        <w:pStyle w:val="Paragraphedeliste"/>
        <w:numPr>
          <w:ilvl w:val="0"/>
          <w:numId w:val="17"/>
        </w:numPr>
        <w:spacing w:after="0" w:line="240" w:lineRule="auto"/>
        <w:jc w:val="both"/>
        <w:rPr>
          <w:rFonts w:ascii="Century Gothic" w:hAnsi="Century Gothic"/>
        </w:rPr>
      </w:pPr>
      <w:r w:rsidRPr="00677486">
        <w:rPr>
          <w:rFonts w:ascii="Century Gothic" w:hAnsi="Century Gothic"/>
        </w:rPr>
        <w:t>Avoir une excellente maitrise du français et du dialecte tunisien, comprenant capacités de rédaction et expression orale.</w:t>
      </w:r>
    </w:p>
    <w:p w14:paraId="12F5AF9A" w14:textId="77777777" w:rsidR="00BF1749" w:rsidRDefault="00BF1749" w:rsidP="00677486">
      <w:pPr>
        <w:spacing w:after="0" w:line="240" w:lineRule="auto"/>
        <w:jc w:val="both"/>
        <w:rPr>
          <w:rFonts w:ascii="Century Gothic" w:hAnsi="Century Gothic"/>
        </w:rPr>
      </w:pPr>
    </w:p>
    <w:p w14:paraId="765E7432" w14:textId="77777777" w:rsidR="00470B98" w:rsidRDefault="00470B98" w:rsidP="00677486">
      <w:pPr>
        <w:spacing w:after="0" w:line="240" w:lineRule="auto"/>
        <w:jc w:val="both"/>
        <w:rPr>
          <w:rFonts w:ascii="Century Gothic" w:hAnsi="Century Gothic"/>
        </w:rPr>
      </w:pPr>
    </w:p>
    <w:p w14:paraId="209C866C" w14:textId="77777777" w:rsidR="00470B98" w:rsidRPr="0036153F" w:rsidRDefault="00470B98" w:rsidP="00470B98">
      <w:pPr>
        <w:pStyle w:val="Paragraphedeliste"/>
        <w:numPr>
          <w:ilvl w:val="0"/>
          <w:numId w:val="10"/>
        </w:numPr>
        <w:spacing w:after="0" w:line="240" w:lineRule="auto"/>
        <w:jc w:val="both"/>
        <w:rPr>
          <w:rFonts w:ascii="Century Gothic" w:eastAsiaTheme="majorEastAsia" w:hAnsi="Century Gothic" w:cstheme="majorBidi"/>
          <w:color w:val="C1022C" w:themeColor="text2"/>
          <w:spacing w:val="-6"/>
          <w:sz w:val="24"/>
          <w:szCs w:val="24"/>
        </w:rPr>
      </w:pPr>
      <w:r w:rsidRPr="0036153F">
        <w:rPr>
          <w:rFonts w:ascii="Century Gothic" w:eastAsiaTheme="majorEastAsia" w:hAnsi="Century Gothic" w:cstheme="majorBidi"/>
          <w:color w:val="C1022C" w:themeColor="text2"/>
          <w:spacing w:val="-6"/>
          <w:sz w:val="24"/>
          <w:szCs w:val="24"/>
        </w:rPr>
        <w:t xml:space="preserve">Processus de Sélection </w:t>
      </w:r>
    </w:p>
    <w:p w14:paraId="2FDD9236" w14:textId="77777777" w:rsidR="00470B98" w:rsidRDefault="00470B98" w:rsidP="00470B98">
      <w:pPr>
        <w:spacing w:after="0" w:line="240" w:lineRule="auto"/>
        <w:jc w:val="both"/>
        <w:rPr>
          <w:rFonts w:ascii="Century Gothic" w:hAnsi="Century Gothic"/>
        </w:rPr>
      </w:pPr>
    </w:p>
    <w:p w14:paraId="623EE533" w14:textId="77777777" w:rsidR="00B2289F" w:rsidRPr="00E15BED" w:rsidRDefault="00B2289F" w:rsidP="0014464B">
      <w:pPr>
        <w:rPr>
          <w:rFonts w:ascii="Century Gothic" w:hAnsi="Century Gothic"/>
          <w:b/>
          <w:bCs/>
        </w:rPr>
      </w:pPr>
      <w:r w:rsidRPr="00E15BED">
        <w:rPr>
          <w:rFonts w:ascii="Century Gothic" w:hAnsi="Century Gothic"/>
          <w:b/>
          <w:bCs/>
        </w:rPr>
        <w:t>L</w:t>
      </w:r>
      <w:r w:rsidR="0014464B" w:rsidRPr="00E15BED">
        <w:rPr>
          <w:rFonts w:ascii="Century Gothic" w:hAnsi="Century Gothic"/>
          <w:b/>
          <w:bCs/>
        </w:rPr>
        <w:t xml:space="preserve">a méthode </w:t>
      </w:r>
      <w:r w:rsidR="00921423" w:rsidRPr="00E15BED">
        <w:rPr>
          <w:rFonts w:ascii="Century Gothic" w:hAnsi="Century Gothic"/>
          <w:b/>
          <w:bCs/>
        </w:rPr>
        <w:t xml:space="preserve">de </w:t>
      </w:r>
      <w:r w:rsidR="00E15BED" w:rsidRPr="00E15BED">
        <w:rPr>
          <w:rFonts w:ascii="Century Gothic" w:hAnsi="Century Gothic"/>
          <w:b/>
          <w:bCs/>
        </w:rPr>
        <w:t>sélection</w:t>
      </w:r>
    </w:p>
    <w:p w14:paraId="21EBCF96" w14:textId="77777777" w:rsidR="0014464B" w:rsidRPr="00E15BED" w:rsidRDefault="00034C65" w:rsidP="00E15BED">
      <w:pPr>
        <w:jc w:val="both"/>
        <w:rPr>
          <w:rFonts w:ascii="Century Gothic" w:hAnsi="Century Gothic"/>
        </w:rPr>
      </w:pPr>
      <w:r w:rsidRPr="00E15BED">
        <w:rPr>
          <w:rFonts w:ascii="Century Gothic" w:hAnsi="Century Gothic"/>
        </w:rPr>
        <w:t xml:space="preserve">Le Consultant sera choisi par la méthode de sélection fondée sur la qualité et le coût </w:t>
      </w:r>
      <w:r w:rsidR="00777856" w:rsidRPr="00E15BED">
        <w:rPr>
          <w:rFonts w:ascii="Century Gothic" w:hAnsi="Century Gothic"/>
        </w:rPr>
        <w:t>grâce à une notation de l’</w:t>
      </w:r>
      <w:r w:rsidR="00386FD4" w:rsidRPr="00E15BED">
        <w:rPr>
          <w:rFonts w:ascii="Century Gothic" w:hAnsi="Century Gothic"/>
        </w:rPr>
        <w:t>o</w:t>
      </w:r>
      <w:r w:rsidRPr="00E15BED">
        <w:rPr>
          <w:rFonts w:ascii="Century Gothic" w:hAnsi="Century Gothic"/>
        </w:rPr>
        <w:t>ffre technique</w:t>
      </w:r>
      <w:r w:rsidR="00777856" w:rsidRPr="00E15BED">
        <w:rPr>
          <w:rFonts w:ascii="Century Gothic" w:hAnsi="Century Gothic"/>
        </w:rPr>
        <w:t xml:space="preserve"> et de l’</w:t>
      </w:r>
      <w:r w:rsidR="00386FD4" w:rsidRPr="00E15BED">
        <w:rPr>
          <w:rFonts w:ascii="Century Gothic" w:hAnsi="Century Gothic"/>
        </w:rPr>
        <w:t>o</w:t>
      </w:r>
      <w:r w:rsidRPr="00E15BED">
        <w:rPr>
          <w:rFonts w:ascii="Century Gothic" w:hAnsi="Century Gothic"/>
        </w:rPr>
        <w:t>ffre</w:t>
      </w:r>
      <w:r w:rsidR="00386FD4" w:rsidRPr="00E15BED">
        <w:rPr>
          <w:rFonts w:ascii="Century Gothic" w:hAnsi="Century Gothic"/>
        </w:rPr>
        <w:t xml:space="preserve"> financière</w:t>
      </w:r>
      <w:r w:rsidR="00921423" w:rsidRPr="00E15BED">
        <w:rPr>
          <w:rFonts w:ascii="Century Gothic" w:hAnsi="Century Gothic"/>
        </w:rPr>
        <w:t xml:space="preserve">. </w:t>
      </w:r>
      <w:r w:rsidR="00281BD4" w:rsidRPr="00E15BED">
        <w:rPr>
          <w:rFonts w:ascii="Century Gothic" w:hAnsi="Century Gothic"/>
        </w:rPr>
        <w:t>Une fois</w:t>
      </w:r>
      <w:r w:rsidR="00E15BED">
        <w:rPr>
          <w:rFonts w:ascii="Century Gothic" w:hAnsi="Century Gothic"/>
        </w:rPr>
        <w:t xml:space="preserve"> </w:t>
      </w:r>
      <w:r w:rsidR="00281BD4" w:rsidRPr="00E15BED">
        <w:rPr>
          <w:rFonts w:ascii="Century Gothic" w:hAnsi="Century Gothic"/>
        </w:rPr>
        <w:t>les offres reçues  et  analysées,  l’IECD se  réserve  le  droit  de  négocier  les propositions avec les candidats présélectionnés. L’IECD se réserve également le droit de ne sélectionner aucun candidat si aucune offre n’était jugée satisfaisante.</w:t>
      </w:r>
    </w:p>
    <w:p w14:paraId="6E878335" w14:textId="77777777" w:rsidR="000D52AD" w:rsidRPr="00C83DB5" w:rsidRDefault="00CD4D5A" w:rsidP="00921423">
      <w:pPr>
        <w:rPr>
          <w:rFonts w:ascii="Century Gothic" w:hAnsi="Century Gothic"/>
        </w:rPr>
      </w:pPr>
      <w:r w:rsidRPr="00C83DB5">
        <w:rPr>
          <w:rFonts w:ascii="Century Gothic" w:hAnsi="Century Gothic"/>
        </w:rPr>
        <w:lastRenderedPageBreak/>
        <w:t>L’offre financière devra inclure les prix des moyens à mobiliser et une quantification du nombre de jours/homme nécessaires à la prestation, indiquer le taux journalier moyen et établir sur cette base un prix global</w:t>
      </w:r>
    </w:p>
    <w:p w14:paraId="5FC180A9" w14:textId="77777777" w:rsidR="003C7038" w:rsidRPr="00C83DB5" w:rsidRDefault="00171D33" w:rsidP="00921423">
      <w:pPr>
        <w:rPr>
          <w:rFonts w:ascii="Century Gothic" w:hAnsi="Century Gothic"/>
        </w:rPr>
      </w:pPr>
      <w:r w:rsidRPr="00C83DB5">
        <w:rPr>
          <w:rFonts w:ascii="Century Gothic" w:hAnsi="Century Gothic"/>
        </w:rPr>
        <w:t>L’offre technique comprendra</w:t>
      </w:r>
      <w:r w:rsidR="003C7038" w:rsidRPr="00C83DB5">
        <w:rPr>
          <w:rFonts w:ascii="Century Gothic" w:hAnsi="Century Gothic"/>
        </w:rPr>
        <w:t xml:space="preserve"> </w:t>
      </w:r>
      <w:r w:rsidR="0059040F" w:rsidRPr="00C83DB5">
        <w:rPr>
          <w:rFonts w:ascii="Century Gothic" w:hAnsi="Century Gothic"/>
        </w:rPr>
        <w:t>entre</w:t>
      </w:r>
      <w:r w:rsidR="0059040F">
        <w:rPr>
          <w:rFonts w:ascii="Century Gothic" w:hAnsi="Century Gothic"/>
        </w:rPr>
        <w:t xml:space="preserve"> </w:t>
      </w:r>
      <w:r w:rsidR="0059040F" w:rsidRPr="00C83DB5">
        <w:rPr>
          <w:rFonts w:ascii="Century Gothic" w:hAnsi="Century Gothic"/>
        </w:rPr>
        <w:t>autres</w:t>
      </w:r>
      <w:r w:rsidR="00C83DB5">
        <w:rPr>
          <w:rFonts w:ascii="Century Gothic" w:hAnsi="Century Gothic"/>
        </w:rPr>
        <w:t xml:space="preserve"> </w:t>
      </w:r>
      <w:r w:rsidR="003C7038" w:rsidRPr="00C83DB5">
        <w:rPr>
          <w:rFonts w:ascii="Century Gothic" w:hAnsi="Century Gothic"/>
        </w:rPr>
        <w:t>:</w:t>
      </w:r>
    </w:p>
    <w:p w14:paraId="1D71CFB4" w14:textId="77777777" w:rsidR="003C7038" w:rsidRPr="00C83DB5" w:rsidRDefault="00171D33" w:rsidP="00C83DB5">
      <w:pPr>
        <w:pStyle w:val="Paragraphedeliste"/>
        <w:numPr>
          <w:ilvl w:val="0"/>
          <w:numId w:val="24"/>
        </w:numPr>
        <w:rPr>
          <w:rFonts w:ascii="Century Gothic" w:hAnsi="Century Gothic"/>
        </w:rPr>
      </w:pPr>
      <w:r w:rsidRPr="00C83DB5">
        <w:rPr>
          <w:rFonts w:ascii="Century Gothic" w:hAnsi="Century Gothic"/>
        </w:rPr>
        <w:t>Une note de compréhension des termes de référenc</w:t>
      </w:r>
      <w:r w:rsidR="003C7038" w:rsidRPr="00C83DB5">
        <w:rPr>
          <w:rFonts w:ascii="Century Gothic" w:hAnsi="Century Gothic"/>
        </w:rPr>
        <w:t xml:space="preserve">e </w:t>
      </w:r>
    </w:p>
    <w:p w14:paraId="3239ECFB" w14:textId="77777777" w:rsidR="003C7038" w:rsidRPr="00C83DB5" w:rsidRDefault="00171D33" w:rsidP="00C83DB5">
      <w:pPr>
        <w:pStyle w:val="Paragraphedeliste"/>
        <w:numPr>
          <w:ilvl w:val="0"/>
          <w:numId w:val="24"/>
        </w:numPr>
        <w:rPr>
          <w:rFonts w:ascii="Century Gothic" w:hAnsi="Century Gothic"/>
        </w:rPr>
      </w:pPr>
      <w:r w:rsidRPr="00C83DB5">
        <w:rPr>
          <w:rFonts w:ascii="Century Gothic" w:hAnsi="Century Gothic"/>
        </w:rPr>
        <w:t>Une présentation détaillée de la méthodologie</w:t>
      </w:r>
    </w:p>
    <w:p w14:paraId="734522AF" w14:textId="77777777" w:rsidR="00171D33" w:rsidRPr="00C83DB5" w:rsidRDefault="00171D33" w:rsidP="00C83DB5">
      <w:pPr>
        <w:pStyle w:val="Paragraphedeliste"/>
        <w:numPr>
          <w:ilvl w:val="0"/>
          <w:numId w:val="24"/>
        </w:numPr>
        <w:rPr>
          <w:rFonts w:ascii="Century Gothic" w:hAnsi="Century Gothic"/>
        </w:rPr>
      </w:pPr>
      <w:r w:rsidRPr="006D14B1">
        <w:rPr>
          <w:rFonts w:ascii="Century Gothic" w:hAnsi="Century Gothic"/>
        </w:rPr>
        <w:t>Une présentation de l’équipe</w:t>
      </w:r>
      <w:r w:rsidR="3C09191F" w:rsidRPr="006D14B1">
        <w:rPr>
          <w:rFonts w:ascii="Century Gothic" w:hAnsi="Century Gothic"/>
        </w:rPr>
        <w:t xml:space="preserve">/du consultant </w:t>
      </w:r>
      <w:r w:rsidR="003C7038" w:rsidRPr="006D14B1">
        <w:rPr>
          <w:rFonts w:ascii="Century Gothic" w:hAnsi="Century Gothic"/>
        </w:rPr>
        <w:t xml:space="preserve">comprenant les </w:t>
      </w:r>
      <w:r w:rsidRPr="006D14B1">
        <w:rPr>
          <w:rFonts w:ascii="Century Gothic" w:hAnsi="Century Gothic"/>
        </w:rPr>
        <w:t xml:space="preserve">CV </w:t>
      </w:r>
      <w:r w:rsidR="00C83DB5" w:rsidRPr="006D14B1">
        <w:rPr>
          <w:rFonts w:ascii="Century Gothic" w:hAnsi="Century Gothic"/>
        </w:rPr>
        <w:t>détaillant les expériences passées similaires</w:t>
      </w:r>
    </w:p>
    <w:p w14:paraId="3E509B0C" w14:textId="77777777" w:rsidR="003C7038" w:rsidRPr="00C83DB5" w:rsidRDefault="003C7038" w:rsidP="00C83DB5">
      <w:pPr>
        <w:pStyle w:val="Paragraphedeliste"/>
        <w:numPr>
          <w:ilvl w:val="0"/>
          <w:numId w:val="24"/>
        </w:numPr>
        <w:rPr>
          <w:rFonts w:ascii="Century Gothic" w:hAnsi="Century Gothic"/>
        </w:rPr>
      </w:pPr>
      <w:r w:rsidRPr="00C83DB5">
        <w:rPr>
          <w:rFonts w:ascii="Century Gothic" w:hAnsi="Century Gothic"/>
        </w:rPr>
        <w:t xml:space="preserve">Des extraits </w:t>
      </w:r>
      <w:r w:rsidR="00C83DB5" w:rsidRPr="00C83DB5">
        <w:rPr>
          <w:rFonts w:ascii="Century Gothic" w:hAnsi="Century Gothic"/>
        </w:rPr>
        <w:t xml:space="preserve">de précédents travaux seront appréciés </w:t>
      </w:r>
    </w:p>
    <w:p w14:paraId="3558DE6C" w14:textId="77777777" w:rsidR="0059040F" w:rsidRDefault="0059040F" w:rsidP="004452ED">
      <w:pPr>
        <w:jc w:val="both"/>
        <w:rPr>
          <w:rFonts w:ascii="Century Gothic" w:hAnsi="Century Gothic"/>
        </w:rPr>
      </w:pPr>
      <w:r w:rsidRPr="0059040F">
        <w:rPr>
          <w:rFonts w:ascii="Century Gothic" w:hAnsi="Century Gothic"/>
        </w:rPr>
        <w:t xml:space="preserve">Les </w:t>
      </w:r>
      <w:r w:rsidR="005E7BF9" w:rsidRPr="0059040F">
        <w:rPr>
          <w:rFonts w:ascii="Century Gothic" w:hAnsi="Century Gothic"/>
        </w:rPr>
        <w:t>propositions seront</w:t>
      </w:r>
      <w:r w:rsidR="00B25D30" w:rsidRPr="0059040F">
        <w:rPr>
          <w:rFonts w:ascii="Century Gothic" w:hAnsi="Century Gothic"/>
        </w:rPr>
        <w:t xml:space="preserve"> évaluées sur la base de leur conformité aux critères </w:t>
      </w:r>
      <w:r w:rsidR="00921423" w:rsidRPr="00E15BED">
        <w:rPr>
          <w:rFonts w:ascii="Century Gothic" w:hAnsi="Century Gothic"/>
        </w:rPr>
        <w:t xml:space="preserve">d'évaluation </w:t>
      </w:r>
      <w:r>
        <w:rPr>
          <w:rFonts w:ascii="Century Gothic" w:hAnsi="Century Gothic"/>
        </w:rPr>
        <w:t xml:space="preserve">présentés ci-dessous. </w:t>
      </w:r>
    </w:p>
    <w:p w14:paraId="2D599E84" w14:textId="77777777" w:rsidR="00921423" w:rsidRPr="0059040F" w:rsidRDefault="0059040F" w:rsidP="00921423">
      <w:pPr>
        <w:rPr>
          <w:rFonts w:ascii="Century Gothic" w:hAnsi="Century Gothic"/>
          <w:b/>
          <w:bCs/>
        </w:rPr>
      </w:pPr>
      <w:r w:rsidRPr="0059040F">
        <w:rPr>
          <w:rFonts w:ascii="Century Gothic" w:hAnsi="Century Gothic"/>
          <w:b/>
          <w:bCs/>
        </w:rPr>
        <w:t xml:space="preserve">Les critères d’évaluation </w:t>
      </w:r>
      <w:r w:rsidR="00921423" w:rsidRPr="0059040F">
        <w:rPr>
          <w:rFonts w:ascii="Century Gothic" w:hAnsi="Century Gothic"/>
          <w:b/>
          <w:bCs/>
        </w:rPr>
        <w:t>et leurs poids respectifs</w:t>
      </w:r>
    </w:p>
    <w:tbl>
      <w:tblPr>
        <w:tblW w:w="9760" w:type="dxa"/>
        <w:tblCellMar>
          <w:left w:w="70" w:type="dxa"/>
          <w:right w:w="70" w:type="dxa"/>
        </w:tblCellMar>
        <w:tblLook w:val="04A0" w:firstRow="1" w:lastRow="0" w:firstColumn="1" w:lastColumn="0" w:noHBand="0" w:noVBand="1"/>
      </w:tblPr>
      <w:tblGrid>
        <w:gridCol w:w="8560"/>
        <w:gridCol w:w="1200"/>
      </w:tblGrid>
      <w:tr w:rsidR="00381680" w:rsidRPr="00381680" w14:paraId="217C4229" w14:textId="77777777" w:rsidTr="006D14B1">
        <w:trPr>
          <w:trHeight w:val="300"/>
        </w:trPr>
        <w:tc>
          <w:tcPr>
            <w:tcW w:w="8560" w:type="dxa"/>
            <w:tcBorders>
              <w:top w:val="single" w:sz="8" w:space="0" w:color="auto"/>
              <w:left w:val="single" w:sz="8" w:space="0" w:color="auto"/>
              <w:bottom w:val="single" w:sz="4" w:space="0" w:color="auto"/>
              <w:right w:val="single" w:sz="4" w:space="0" w:color="auto"/>
            </w:tcBorders>
            <w:shd w:val="clear" w:color="auto" w:fill="F4B084"/>
            <w:noWrap/>
            <w:vAlign w:val="bottom"/>
            <w:hideMark/>
          </w:tcPr>
          <w:p w14:paraId="6222FA27" w14:textId="77777777" w:rsidR="00381680" w:rsidRPr="00381680" w:rsidRDefault="00381680" w:rsidP="00381680">
            <w:pPr>
              <w:spacing w:after="0" w:line="240" w:lineRule="auto"/>
              <w:rPr>
                <w:rFonts w:ascii="Calibri" w:eastAsia="Times New Roman" w:hAnsi="Calibri" w:cs="Calibri"/>
                <w:color w:val="000000"/>
                <w:lang w:eastAsia="fr-FR"/>
              </w:rPr>
            </w:pPr>
            <w:r w:rsidRPr="00381680">
              <w:rPr>
                <w:rFonts w:ascii="Calibri" w:eastAsia="Times New Roman" w:hAnsi="Calibri" w:cs="Calibri"/>
                <w:color w:val="000000"/>
                <w:lang w:eastAsia="fr-FR"/>
              </w:rPr>
              <w:t>Offre technique</w:t>
            </w:r>
          </w:p>
        </w:tc>
        <w:tc>
          <w:tcPr>
            <w:tcW w:w="1200" w:type="dxa"/>
            <w:tcBorders>
              <w:top w:val="single" w:sz="8" w:space="0" w:color="auto"/>
              <w:left w:val="nil"/>
              <w:bottom w:val="single" w:sz="4" w:space="0" w:color="auto"/>
              <w:right w:val="single" w:sz="8" w:space="0" w:color="auto"/>
            </w:tcBorders>
            <w:shd w:val="clear" w:color="auto" w:fill="F4B084"/>
            <w:noWrap/>
            <w:vAlign w:val="bottom"/>
            <w:hideMark/>
          </w:tcPr>
          <w:p w14:paraId="72E39FF4" w14:textId="77777777" w:rsidR="00381680" w:rsidRPr="00381680" w:rsidRDefault="00381680" w:rsidP="00381680">
            <w:pPr>
              <w:spacing w:after="0" w:line="240" w:lineRule="auto"/>
              <w:jc w:val="right"/>
              <w:rPr>
                <w:rFonts w:ascii="Calibri" w:eastAsia="Times New Roman" w:hAnsi="Calibri" w:cs="Calibri"/>
                <w:color w:val="000000"/>
                <w:lang w:eastAsia="fr-FR"/>
              </w:rPr>
            </w:pPr>
            <w:r w:rsidRPr="00381680">
              <w:rPr>
                <w:rFonts w:ascii="Calibri" w:eastAsia="Times New Roman" w:hAnsi="Calibri" w:cs="Calibri"/>
                <w:color w:val="000000"/>
                <w:lang w:eastAsia="fr-FR"/>
              </w:rPr>
              <w:t>80%</w:t>
            </w:r>
          </w:p>
        </w:tc>
      </w:tr>
      <w:tr w:rsidR="00381680" w:rsidRPr="00381680" w14:paraId="3E1018DB" w14:textId="77777777" w:rsidTr="006D14B1">
        <w:trPr>
          <w:trHeight w:val="300"/>
        </w:trPr>
        <w:tc>
          <w:tcPr>
            <w:tcW w:w="8560" w:type="dxa"/>
            <w:tcBorders>
              <w:top w:val="nil"/>
              <w:left w:val="single" w:sz="8" w:space="0" w:color="auto"/>
              <w:bottom w:val="single" w:sz="4" w:space="0" w:color="auto"/>
              <w:right w:val="single" w:sz="4" w:space="0" w:color="auto"/>
            </w:tcBorders>
            <w:shd w:val="clear" w:color="auto" w:fill="auto"/>
            <w:noWrap/>
            <w:vAlign w:val="bottom"/>
            <w:hideMark/>
          </w:tcPr>
          <w:p w14:paraId="3702F5BD" w14:textId="77777777" w:rsidR="00381680" w:rsidRPr="00381680" w:rsidRDefault="00381680" w:rsidP="00381680">
            <w:pPr>
              <w:spacing w:after="0" w:line="240" w:lineRule="auto"/>
              <w:rPr>
                <w:rFonts w:ascii="Calibri" w:eastAsia="Times New Roman" w:hAnsi="Calibri" w:cs="Calibri"/>
                <w:color w:val="000000"/>
                <w:lang w:eastAsia="fr-FR"/>
              </w:rPr>
            </w:pPr>
            <w:r w:rsidRPr="00381680">
              <w:rPr>
                <w:rFonts w:ascii="Calibri" w:eastAsia="Times New Roman" w:hAnsi="Calibri" w:cs="Calibri"/>
                <w:color w:val="000000"/>
                <w:lang w:eastAsia="fr-FR"/>
              </w:rPr>
              <w:t>Compréhensions des TDR et des besoins de l'IECD</w:t>
            </w:r>
          </w:p>
        </w:tc>
        <w:tc>
          <w:tcPr>
            <w:tcW w:w="1200" w:type="dxa"/>
            <w:tcBorders>
              <w:top w:val="nil"/>
              <w:left w:val="nil"/>
              <w:bottom w:val="single" w:sz="4" w:space="0" w:color="auto"/>
              <w:right w:val="single" w:sz="8" w:space="0" w:color="auto"/>
            </w:tcBorders>
            <w:shd w:val="clear" w:color="auto" w:fill="auto"/>
            <w:noWrap/>
            <w:vAlign w:val="bottom"/>
            <w:hideMark/>
          </w:tcPr>
          <w:p w14:paraId="079A1B25" w14:textId="77777777" w:rsidR="00381680" w:rsidRPr="00381680" w:rsidRDefault="002407C4" w:rsidP="00381680">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1</w:t>
            </w:r>
            <w:r w:rsidR="00381680" w:rsidRPr="00381680">
              <w:rPr>
                <w:rFonts w:ascii="Calibri" w:eastAsia="Times New Roman" w:hAnsi="Calibri" w:cs="Calibri"/>
                <w:color w:val="000000"/>
                <w:lang w:eastAsia="fr-FR"/>
              </w:rPr>
              <w:t>0%</w:t>
            </w:r>
          </w:p>
        </w:tc>
      </w:tr>
      <w:tr w:rsidR="00381680" w:rsidRPr="00381680" w14:paraId="7593D6CA" w14:textId="77777777" w:rsidTr="006D14B1">
        <w:trPr>
          <w:trHeight w:val="300"/>
        </w:trPr>
        <w:tc>
          <w:tcPr>
            <w:tcW w:w="8560" w:type="dxa"/>
            <w:tcBorders>
              <w:top w:val="nil"/>
              <w:left w:val="single" w:sz="8" w:space="0" w:color="auto"/>
              <w:bottom w:val="single" w:sz="4" w:space="0" w:color="auto"/>
              <w:right w:val="single" w:sz="4" w:space="0" w:color="auto"/>
            </w:tcBorders>
            <w:shd w:val="clear" w:color="auto" w:fill="auto"/>
            <w:noWrap/>
            <w:vAlign w:val="bottom"/>
            <w:hideMark/>
          </w:tcPr>
          <w:p w14:paraId="0A966F2A" w14:textId="77777777" w:rsidR="00381680" w:rsidRPr="00381680" w:rsidRDefault="00381680" w:rsidP="00381680">
            <w:pPr>
              <w:spacing w:after="0" w:line="240" w:lineRule="auto"/>
              <w:rPr>
                <w:rFonts w:ascii="Calibri" w:eastAsia="Times New Roman" w:hAnsi="Calibri" w:cs="Calibri"/>
                <w:color w:val="000000"/>
                <w:lang w:eastAsia="fr-FR"/>
              </w:rPr>
            </w:pPr>
            <w:r w:rsidRPr="00381680">
              <w:rPr>
                <w:rFonts w:ascii="Calibri" w:eastAsia="Times New Roman" w:hAnsi="Calibri" w:cs="Calibri"/>
                <w:color w:val="000000"/>
                <w:lang w:eastAsia="fr-FR"/>
              </w:rPr>
              <w:t xml:space="preserve">Expérience du consultant sur l'identifications de métiers porteurs </w:t>
            </w:r>
          </w:p>
        </w:tc>
        <w:tc>
          <w:tcPr>
            <w:tcW w:w="1200" w:type="dxa"/>
            <w:tcBorders>
              <w:top w:val="nil"/>
              <w:left w:val="nil"/>
              <w:bottom w:val="single" w:sz="4" w:space="0" w:color="auto"/>
              <w:right w:val="single" w:sz="8" w:space="0" w:color="auto"/>
            </w:tcBorders>
            <w:shd w:val="clear" w:color="auto" w:fill="auto"/>
            <w:noWrap/>
            <w:vAlign w:val="bottom"/>
            <w:hideMark/>
          </w:tcPr>
          <w:p w14:paraId="48335D6C" w14:textId="77777777" w:rsidR="00381680" w:rsidRPr="00381680" w:rsidRDefault="009B5AAD" w:rsidP="00381680">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30</w:t>
            </w:r>
            <w:r w:rsidR="00381680" w:rsidRPr="00381680">
              <w:rPr>
                <w:rFonts w:ascii="Calibri" w:eastAsia="Times New Roman" w:hAnsi="Calibri" w:cs="Calibri"/>
                <w:color w:val="000000"/>
                <w:lang w:eastAsia="fr-FR"/>
              </w:rPr>
              <w:t>%</w:t>
            </w:r>
          </w:p>
        </w:tc>
      </w:tr>
      <w:tr w:rsidR="00381680" w:rsidRPr="00381680" w14:paraId="77A2CA9D" w14:textId="77777777" w:rsidTr="006D14B1">
        <w:trPr>
          <w:trHeight w:val="300"/>
        </w:trPr>
        <w:tc>
          <w:tcPr>
            <w:tcW w:w="8560" w:type="dxa"/>
            <w:tcBorders>
              <w:top w:val="nil"/>
              <w:left w:val="single" w:sz="8" w:space="0" w:color="auto"/>
              <w:bottom w:val="single" w:sz="4" w:space="0" w:color="auto"/>
              <w:right w:val="single" w:sz="4" w:space="0" w:color="auto"/>
            </w:tcBorders>
            <w:shd w:val="clear" w:color="auto" w:fill="auto"/>
            <w:noWrap/>
            <w:vAlign w:val="bottom"/>
            <w:hideMark/>
          </w:tcPr>
          <w:p w14:paraId="43A40C6D" w14:textId="77777777" w:rsidR="00381680" w:rsidRPr="00381680" w:rsidRDefault="00381680" w:rsidP="00381680">
            <w:pPr>
              <w:spacing w:after="0" w:line="240" w:lineRule="auto"/>
              <w:rPr>
                <w:rFonts w:ascii="Calibri" w:eastAsia="Times New Roman" w:hAnsi="Calibri" w:cs="Calibri"/>
                <w:color w:val="000000"/>
                <w:lang w:eastAsia="fr-FR"/>
              </w:rPr>
            </w:pPr>
            <w:r w:rsidRPr="00381680">
              <w:rPr>
                <w:rFonts w:ascii="Calibri" w:eastAsia="Times New Roman" w:hAnsi="Calibri" w:cs="Calibri"/>
                <w:color w:val="000000"/>
                <w:lang w:eastAsia="fr-FR"/>
              </w:rPr>
              <w:t xml:space="preserve">Expérience du consultant sur le renforcement des compétences dans la réalisation d'étude  </w:t>
            </w:r>
          </w:p>
        </w:tc>
        <w:tc>
          <w:tcPr>
            <w:tcW w:w="1200" w:type="dxa"/>
            <w:tcBorders>
              <w:top w:val="nil"/>
              <w:left w:val="nil"/>
              <w:bottom w:val="single" w:sz="4" w:space="0" w:color="auto"/>
              <w:right w:val="single" w:sz="8" w:space="0" w:color="auto"/>
            </w:tcBorders>
            <w:shd w:val="clear" w:color="auto" w:fill="auto"/>
            <w:noWrap/>
            <w:vAlign w:val="bottom"/>
            <w:hideMark/>
          </w:tcPr>
          <w:p w14:paraId="077D93FB" w14:textId="77777777" w:rsidR="00381680" w:rsidRPr="00381680" w:rsidRDefault="57430AEE" w:rsidP="00381680">
            <w:pPr>
              <w:spacing w:after="0" w:line="240" w:lineRule="auto"/>
              <w:jc w:val="right"/>
              <w:rPr>
                <w:rFonts w:ascii="Calibri" w:eastAsia="Times New Roman" w:hAnsi="Calibri" w:cs="Calibri"/>
                <w:color w:val="000000"/>
                <w:lang w:eastAsia="fr-FR"/>
              </w:rPr>
            </w:pPr>
            <w:r w:rsidRPr="006D14B1">
              <w:rPr>
                <w:rFonts w:ascii="Calibri" w:eastAsia="Times New Roman" w:hAnsi="Calibri" w:cs="Calibri"/>
                <w:color w:val="000000"/>
                <w:lang w:eastAsia="fr-FR"/>
              </w:rPr>
              <w:t>30</w:t>
            </w:r>
            <w:r w:rsidR="00381680" w:rsidRPr="006D14B1">
              <w:rPr>
                <w:rFonts w:ascii="Calibri" w:eastAsia="Times New Roman" w:hAnsi="Calibri" w:cs="Calibri"/>
                <w:color w:val="000000"/>
                <w:lang w:eastAsia="fr-FR"/>
              </w:rPr>
              <w:t>%</w:t>
            </w:r>
          </w:p>
        </w:tc>
      </w:tr>
      <w:tr w:rsidR="00381680" w:rsidRPr="00381680" w14:paraId="5A8FFD12" w14:textId="77777777" w:rsidTr="006D14B1">
        <w:trPr>
          <w:trHeight w:val="315"/>
        </w:trPr>
        <w:tc>
          <w:tcPr>
            <w:tcW w:w="8560" w:type="dxa"/>
            <w:tcBorders>
              <w:top w:val="nil"/>
              <w:left w:val="single" w:sz="8" w:space="0" w:color="auto"/>
              <w:bottom w:val="single" w:sz="8" w:space="0" w:color="auto"/>
              <w:right w:val="single" w:sz="4" w:space="0" w:color="auto"/>
            </w:tcBorders>
            <w:shd w:val="clear" w:color="auto" w:fill="auto"/>
            <w:noWrap/>
            <w:vAlign w:val="bottom"/>
            <w:hideMark/>
          </w:tcPr>
          <w:p w14:paraId="3B43DF59" w14:textId="77777777" w:rsidR="00381680" w:rsidRPr="00381680" w:rsidRDefault="00381680" w:rsidP="00381680">
            <w:pPr>
              <w:spacing w:after="0" w:line="240" w:lineRule="auto"/>
              <w:rPr>
                <w:rFonts w:ascii="Calibri" w:eastAsia="Times New Roman" w:hAnsi="Calibri" w:cs="Calibri"/>
                <w:color w:val="000000"/>
                <w:lang w:eastAsia="fr-FR"/>
              </w:rPr>
            </w:pPr>
            <w:r w:rsidRPr="00381680">
              <w:rPr>
                <w:rFonts w:ascii="Calibri" w:eastAsia="Times New Roman" w:hAnsi="Calibri" w:cs="Calibri"/>
                <w:color w:val="000000"/>
                <w:lang w:eastAsia="fr-FR"/>
              </w:rPr>
              <w:t xml:space="preserve">Expérience dans les régions de Sousse et Kairouan </w:t>
            </w:r>
          </w:p>
        </w:tc>
        <w:tc>
          <w:tcPr>
            <w:tcW w:w="1200" w:type="dxa"/>
            <w:tcBorders>
              <w:top w:val="nil"/>
              <w:left w:val="nil"/>
              <w:bottom w:val="single" w:sz="8" w:space="0" w:color="auto"/>
              <w:right w:val="single" w:sz="8" w:space="0" w:color="auto"/>
            </w:tcBorders>
            <w:shd w:val="clear" w:color="auto" w:fill="auto"/>
            <w:noWrap/>
            <w:vAlign w:val="bottom"/>
            <w:hideMark/>
          </w:tcPr>
          <w:p w14:paraId="35DC2BFB" w14:textId="77777777" w:rsidR="00381680" w:rsidRPr="00381680" w:rsidRDefault="56BA852E" w:rsidP="00381680">
            <w:pPr>
              <w:spacing w:after="0" w:line="240" w:lineRule="auto"/>
              <w:jc w:val="right"/>
              <w:rPr>
                <w:rFonts w:ascii="Calibri" w:eastAsia="Times New Roman" w:hAnsi="Calibri" w:cs="Calibri"/>
                <w:color w:val="000000"/>
                <w:lang w:eastAsia="fr-FR"/>
              </w:rPr>
            </w:pPr>
            <w:r w:rsidRPr="006D14B1">
              <w:rPr>
                <w:rFonts w:ascii="Calibri" w:eastAsia="Times New Roman" w:hAnsi="Calibri" w:cs="Calibri"/>
                <w:color w:val="000000"/>
                <w:lang w:eastAsia="fr-FR"/>
              </w:rPr>
              <w:t>1</w:t>
            </w:r>
            <w:r w:rsidR="42749A32" w:rsidRPr="006D14B1">
              <w:rPr>
                <w:rFonts w:ascii="Calibri" w:eastAsia="Times New Roman" w:hAnsi="Calibri" w:cs="Calibri"/>
                <w:color w:val="000000"/>
                <w:lang w:eastAsia="fr-FR"/>
              </w:rPr>
              <w:t>0</w:t>
            </w:r>
            <w:r w:rsidR="00381680" w:rsidRPr="006D14B1">
              <w:rPr>
                <w:rFonts w:ascii="Calibri" w:eastAsia="Times New Roman" w:hAnsi="Calibri" w:cs="Calibri"/>
                <w:color w:val="000000"/>
                <w:lang w:eastAsia="fr-FR"/>
              </w:rPr>
              <w:t>%</w:t>
            </w:r>
          </w:p>
        </w:tc>
      </w:tr>
      <w:tr w:rsidR="00381680" w:rsidRPr="00381680" w14:paraId="50E00632" w14:textId="77777777" w:rsidTr="006D14B1">
        <w:trPr>
          <w:trHeight w:val="315"/>
        </w:trPr>
        <w:tc>
          <w:tcPr>
            <w:tcW w:w="8560" w:type="dxa"/>
            <w:tcBorders>
              <w:top w:val="nil"/>
              <w:left w:val="single" w:sz="8" w:space="0" w:color="auto"/>
              <w:bottom w:val="single" w:sz="8" w:space="0" w:color="auto"/>
              <w:right w:val="single" w:sz="4" w:space="0" w:color="auto"/>
            </w:tcBorders>
            <w:shd w:val="clear" w:color="auto" w:fill="F4B084"/>
            <w:noWrap/>
            <w:vAlign w:val="bottom"/>
            <w:hideMark/>
          </w:tcPr>
          <w:p w14:paraId="60EC80EA" w14:textId="77777777" w:rsidR="00381680" w:rsidRPr="00381680" w:rsidRDefault="00381680" w:rsidP="00381680">
            <w:pPr>
              <w:spacing w:after="0" w:line="240" w:lineRule="auto"/>
              <w:rPr>
                <w:rFonts w:ascii="Calibri" w:eastAsia="Times New Roman" w:hAnsi="Calibri" w:cs="Calibri"/>
                <w:color w:val="000000"/>
                <w:lang w:eastAsia="fr-FR"/>
              </w:rPr>
            </w:pPr>
            <w:r w:rsidRPr="00381680">
              <w:rPr>
                <w:rFonts w:ascii="Calibri" w:eastAsia="Times New Roman" w:hAnsi="Calibri" w:cs="Calibri"/>
                <w:color w:val="000000"/>
                <w:lang w:eastAsia="fr-FR"/>
              </w:rPr>
              <w:t xml:space="preserve">Offre financière </w:t>
            </w:r>
          </w:p>
        </w:tc>
        <w:tc>
          <w:tcPr>
            <w:tcW w:w="1200" w:type="dxa"/>
            <w:tcBorders>
              <w:top w:val="nil"/>
              <w:left w:val="nil"/>
              <w:bottom w:val="single" w:sz="8" w:space="0" w:color="auto"/>
              <w:right w:val="single" w:sz="8" w:space="0" w:color="auto"/>
            </w:tcBorders>
            <w:shd w:val="clear" w:color="auto" w:fill="F4B084"/>
            <w:noWrap/>
            <w:vAlign w:val="bottom"/>
            <w:hideMark/>
          </w:tcPr>
          <w:p w14:paraId="6C1A87FE" w14:textId="77777777" w:rsidR="00381680" w:rsidRPr="00381680" w:rsidRDefault="00381680" w:rsidP="00381680">
            <w:pPr>
              <w:spacing w:after="0" w:line="240" w:lineRule="auto"/>
              <w:jc w:val="right"/>
              <w:rPr>
                <w:rFonts w:ascii="Calibri" w:eastAsia="Times New Roman" w:hAnsi="Calibri" w:cs="Calibri"/>
                <w:color w:val="000000"/>
                <w:lang w:eastAsia="fr-FR"/>
              </w:rPr>
            </w:pPr>
            <w:r w:rsidRPr="00381680">
              <w:rPr>
                <w:rFonts w:ascii="Calibri" w:eastAsia="Times New Roman" w:hAnsi="Calibri" w:cs="Calibri"/>
                <w:color w:val="000000"/>
                <w:lang w:eastAsia="fr-FR"/>
              </w:rPr>
              <w:t>20%</w:t>
            </w:r>
          </w:p>
        </w:tc>
      </w:tr>
      <w:tr w:rsidR="00381680" w:rsidRPr="00381680" w14:paraId="2330854A" w14:textId="77777777" w:rsidTr="006D14B1">
        <w:trPr>
          <w:trHeight w:val="315"/>
        </w:trPr>
        <w:tc>
          <w:tcPr>
            <w:tcW w:w="8560" w:type="dxa"/>
            <w:tcBorders>
              <w:top w:val="nil"/>
              <w:left w:val="single" w:sz="8" w:space="0" w:color="auto"/>
              <w:bottom w:val="single" w:sz="8" w:space="0" w:color="auto"/>
              <w:right w:val="single" w:sz="4" w:space="0" w:color="auto"/>
            </w:tcBorders>
            <w:shd w:val="clear" w:color="auto" w:fill="C00000"/>
            <w:noWrap/>
            <w:vAlign w:val="bottom"/>
            <w:hideMark/>
          </w:tcPr>
          <w:p w14:paraId="3D5A8DCC" w14:textId="77777777" w:rsidR="00381680" w:rsidRPr="00381680" w:rsidRDefault="00381680" w:rsidP="00381680">
            <w:pPr>
              <w:spacing w:after="0" w:line="240" w:lineRule="auto"/>
              <w:rPr>
                <w:rFonts w:ascii="Calibri" w:eastAsia="Times New Roman" w:hAnsi="Calibri" w:cs="Calibri"/>
                <w:color w:val="000000"/>
                <w:lang w:eastAsia="fr-FR"/>
              </w:rPr>
            </w:pPr>
            <w:r w:rsidRPr="00381680">
              <w:rPr>
                <w:rFonts w:ascii="Calibri" w:eastAsia="Times New Roman" w:hAnsi="Calibri" w:cs="Calibri"/>
                <w:color w:val="000000"/>
                <w:lang w:eastAsia="fr-FR"/>
              </w:rPr>
              <w:t xml:space="preserve">TOTAL </w:t>
            </w:r>
          </w:p>
        </w:tc>
        <w:tc>
          <w:tcPr>
            <w:tcW w:w="1200" w:type="dxa"/>
            <w:tcBorders>
              <w:top w:val="nil"/>
              <w:left w:val="nil"/>
              <w:bottom w:val="single" w:sz="8" w:space="0" w:color="auto"/>
              <w:right w:val="single" w:sz="8" w:space="0" w:color="auto"/>
            </w:tcBorders>
            <w:shd w:val="clear" w:color="auto" w:fill="C00000"/>
            <w:noWrap/>
            <w:vAlign w:val="bottom"/>
            <w:hideMark/>
          </w:tcPr>
          <w:p w14:paraId="55FE9896" w14:textId="77777777" w:rsidR="00381680" w:rsidRPr="00381680" w:rsidRDefault="00381680" w:rsidP="00381680">
            <w:pPr>
              <w:spacing w:after="0" w:line="240" w:lineRule="auto"/>
              <w:jc w:val="right"/>
              <w:rPr>
                <w:rFonts w:ascii="Calibri" w:eastAsia="Times New Roman" w:hAnsi="Calibri" w:cs="Calibri"/>
                <w:color w:val="000000"/>
                <w:lang w:eastAsia="fr-FR"/>
              </w:rPr>
            </w:pPr>
            <w:r w:rsidRPr="00381680">
              <w:rPr>
                <w:rFonts w:ascii="Calibri" w:eastAsia="Times New Roman" w:hAnsi="Calibri" w:cs="Calibri"/>
                <w:color w:val="000000"/>
                <w:lang w:eastAsia="fr-FR"/>
              </w:rPr>
              <w:t>100%</w:t>
            </w:r>
          </w:p>
        </w:tc>
      </w:tr>
    </w:tbl>
    <w:p w14:paraId="177636B6" w14:textId="77777777" w:rsidR="00C6143F" w:rsidRDefault="00C6143F" w:rsidP="00677486">
      <w:pPr>
        <w:spacing w:after="0" w:line="240" w:lineRule="auto"/>
        <w:jc w:val="both"/>
        <w:rPr>
          <w:rFonts w:ascii="Century Gothic" w:hAnsi="Century Gothic"/>
        </w:rPr>
      </w:pPr>
    </w:p>
    <w:p w14:paraId="2D1D9AE4" w14:textId="7733632B" w:rsidR="00A077BA" w:rsidRPr="00A758AC" w:rsidRDefault="00A758AC" w:rsidP="00677486">
      <w:pPr>
        <w:spacing w:after="0" w:line="240" w:lineRule="auto"/>
        <w:jc w:val="both"/>
        <w:rPr>
          <w:rFonts w:ascii="Century Gothic" w:hAnsi="Century Gothic"/>
        </w:rPr>
      </w:pPr>
      <w:r>
        <w:rPr>
          <w:rFonts w:ascii="Century Gothic" w:hAnsi="Century Gothic"/>
        </w:rPr>
        <w:t>Pour que votre offre soit considérée, merci</w:t>
      </w:r>
      <w:r w:rsidR="00A077BA" w:rsidRPr="00677486">
        <w:rPr>
          <w:rFonts w:ascii="Century Gothic" w:hAnsi="Century Gothic"/>
        </w:rPr>
        <w:t xml:space="preserve"> de transmettre avant le </w:t>
      </w:r>
      <w:r w:rsidR="004F74E6" w:rsidRPr="004F74E6">
        <w:rPr>
          <w:rFonts w:ascii="Century Gothic" w:hAnsi="Century Gothic"/>
          <w:b/>
          <w:bCs/>
        </w:rPr>
        <w:t>27/03/2023</w:t>
      </w:r>
      <w:r w:rsidR="004F74E6">
        <w:rPr>
          <w:rFonts w:ascii="Century Gothic" w:hAnsi="Century Gothic"/>
        </w:rPr>
        <w:t xml:space="preserve"> </w:t>
      </w:r>
      <w:r w:rsidR="00A077BA" w:rsidRPr="00677486">
        <w:rPr>
          <w:rFonts w:ascii="Century Gothic" w:hAnsi="Century Gothic"/>
        </w:rPr>
        <w:t>à l’adresse suivante :</w:t>
      </w:r>
      <w:r w:rsidR="004E7A09">
        <w:rPr>
          <w:rFonts w:ascii="Century Gothic" w:hAnsi="Century Gothic"/>
        </w:rPr>
        <w:t xml:space="preserve"> </w:t>
      </w:r>
      <w:hyperlink r:id="rId11" w:history="1">
        <w:r w:rsidR="0087090B" w:rsidRPr="00715B5F">
          <w:rPr>
            <w:rStyle w:val="Lienhypertexte"/>
            <w:rFonts w:ascii="Century Gothic" w:hAnsi="Century Gothic"/>
          </w:rPr>
          <w:t>iecdtunusie@iecd.org</w:t>
        </w:r>
      </w:hyperlink>
      <w:r w:rsidRPr="00A758AC">
        <w:rPr>
          <w:rFonts w:ascii="Century Gothic" w:hAnsi="Century Gothic"/>
        </w:rPr>
        <w:t xml:space="preserve">, les documents suivants : </w:t>
      </w:r>
    </w:p>
    <w:p w14:paraId="63CBEE33" w14:textId="77777777" w:rsidR="00A758AC" w:rsidRPr="00A758AC" w:rsidRDefault="00A758AC" w:rsidP="00677486">
      <w:pPr>
        <w:spacing w:after="0" w:line="240" w:lineRule="auto"/>
        <w:jc w:val="both"/>
      </w:pPr>
    </w:p>
    <w:p w14:paraId="217DFE69" w14:textId="77777777" w:rsidR="00A758AC" w:rsidRDefault="00A758AC" w:rsidP="00677486">
      <w:pPr>
        <w:spacing w:after="0" w:line="240" w:lineRule="auto"/>
        <w:jc w:val="both"/>
        <w:rPr>
          <w:rFonts w:ascii="Century Gothic" w:hAnsi="Century Gothic"/>
        </w:rPr>
      </w:pPr>
      <w:r>
        <w:rPr>
          <w:rFonts w:ascii="Century Gothic" w:hAnsi="Century Gothic"/>
        </w:rPr>
        <w:t xml:space="preserve">- </w:t>
      </w:r>
      <w:r w:rsidRPr="00677486">
        <w:rPr>
          <w:rFonts w:ascii="Century Gothic" w:hAnsi="Century Gothic"/>
        </w:rPr>
        <w:t xml:space="preserve">une offre technique </w:t>
      </w:r>
    </w:p>
    <w:p w14:paraId="7995BA7D" w14:textId="77777777" w:rsidR="00A758AC" w:rsidRDefault="00A758AC" w:rsidP="00677486">
      <w:pPr>
        <w:spacing w:after="0" w:line="240" w:lineRule="auto"/>
        <w:jc w:val="both"/>
        <w:rPr>
          <w:rFonts w:ascii="Century Gothic" w:hAnsi="Century Gothic"/>
        </w:rPr>
      </w:pPr>
      <w:r>
        <w:rPr>
          <w:rFonts w:ascii="Century Gothic" w:hAnsi="Century Gothic"/>
        </w:rPr>
        <w:t>- une offre financière</w:t>
      </w:r>
    </w:p>
    <w:p w14:paraId="00203E08" w14:textId="77777777" w:rsidR="00A077BA" w:rsidRDefault="00592A60" w:rsidP="00401104">
      <w:pPr>
        <w:spacing w:after="0" w:line="240" w:lineRule="auto"/>
        <w:jc w:val="both"/>
        <w:rPr>
          <w:rFonts w:ascii="Century Gothic" w:hAnsi="Century Gothic"/>
        </w:rPr>
      </w:pPr>
      <w:r>
        <w:rPr>
          <w:rFonts w:ascii="Century Gothic" w:hAnsi="Century Gothic"/>
        </w:rPr>
        <w:t xml:space="preserve">- </w:t>
      </w:r>
      <w:r w:rsidR="00F41288" w:rsidRPr="00F41288">
        <w:rPr>
          <w:rFonts w:ascii="Century Gothic" w:hAnsi="Century Gothic"/>
        </w:rPr>
        <w:t>Déclaration d'intégrité, d'éligibilité et de responsabilité environnementale et sociale</w:t>
      </w:r>
      <w:r w:rsidR="00F41288">
        <w:rPr>
          <w:rFonts w:ascii="Century Gothic" w:hAnsi="Century Gothic"/>
        </w:rPr>
        <w:t xml:space="preserve"> </w:t>
      </w:r>
      <w:r w:rsidR="00037BA0">
        <w:rPr>
          <w:rFonts w:ascii="Century Gothic" w:hAnsi="Century Gothic"/>
        </w:rPr>
        <w:t xml:space="preserve">(disponible en annexe) </w:t>
      </w:r>
      <w:r w:rsidR="00F41288">
        <w:rPr>
          <w:rFonts w:ascii="Century Gothic" w:hAnsi="Century Gothic"/>
        </w:rPr>
        <w:t>signé</w:t>
      </w:r>
      <w:r w:rsidR="00381680">
        <w:rPr>
          <w:rFonts w:ascii="Century Gothic" w:hAnsi="Century Gothic"/>
        </w:rPr>
        <w:t>e.</w:t>
      </w:r>
    </w:p>
    <w:p w14:paraId="6FF86CAE" w14:textId="77777777" w:rsidR="00560397" w:rsidRDefault="00560397" w:rsidP="00FC6520">
      <w:pPr>
        <w:rPr>
          <w:rFonts w:ascii="Century Gothic" w:hAnsi="Century Gothic"/>
        </w:rPr>
      </w:pPr>
      <w:r>
        <w:rPr>
          <w:rFonts w:ascii="Century Gothic" w:hAnsi="Century Gothic"/>
        </w:rPr>
        <w:br w:type="page"/>
      </w:r>
    </w:p>
    <w:p w14:paraId="286E3CC2" w14:textId="77777777" w:rsidR="00972796" w:rsidRDefault="00972796" w:rsidP="00972796">
      <w:pPr>
        <w:pStyle w:val="Titre1"/>
        <w:rPr>
          <w:rFonts w:ascii="Times New Roman" w:hAnsi="Times New Roman"/>
        </w:rPr>
      </w:pPr>
      <w:r w:rsidRPr="0127E043">
        <w:rPr>
          <w:rFonts w:ascii="Times New Roman" w:hAnsi="Times New Roman"/>
        </w:rPr>
        <w:lastRenderedPageBreak/>
        <w:t xml:space="preserve">Annexe 1 </w:t>
      </w:r>
      <w:r>
        <w:rPr>
          <w:rFonts w:ascii="Times New Roman" w:hAnsi="Times New Roman"/>
        </w:rPr>
        <w:t>–</w:t>
      </w:r>
      <w:r w:rsidRPr="0127E043">
        <w:rPr>
          <w:rFonts w:ascii="Times New Roman" w:hAnsi="Times New Roman"/>
        </w:rPr>
        <w:t xml:space="preserve"> </w:t>
      </w:r>
      <w:r>
        <w:rPr>
          <w:rFonts w:ascii="Times New Roman" w:hAnsi="Times New Roman"/>
        </w:rPr>
        <w:t xml:space="preserve">Lettre d’invitation </w:t>
      </w:r>
    </w:p>
    <w:p w14:paraId="281DB5C5" w14:textId="77777777" w:rsidR="00E7686B" w:rsidRDefault="00E7686B"/>
    <w:p w14:paraId="16D3117F" w14:textId="77777777" w:rsidR="00E7686B" w:rsidRDefault="00E7686B"/>
    <w:p w14:paraId="3A530131" w14:textId="77777777" w:rsidR="003D7369" w:rsidRPr="004317DF" w:rsidRDefault="003D7369" w:rsidP="004317DF">
      <w:pPr>
        <w:jc w:val="right"/>
        <w:rPr>
          <w:b/>
          <w:bCs/>
        </w:rPr>
      </w:pPr>
      <w:r w:rsidRPr="004317DF">
        <w:rPr>
          <w:b/>
          <w:bCs/>
        </w:rPr>
        <w:t>Objet : Invitation à un appel d’offres retreints</w:t>
      </w:r>
    </w:p>
    <w:p w14:paraId="1D61764A" w14:textId="77777777" w:rsidR="003D7369" w:rsidRDefault="003D7369"/>
    <w:p w14:paraId="3F03C548" w14:textId="77777777" w:rsidR="003D7369" w:rsidRDefault="003D7369">
      <w:r>
        <w:t xml:space="preserve">Chère Madame, cher Monsieur, </w:t>
      </w:r>
    </w:p>
    <w:p w14:paraId="0EB4312D" w14:textId="77777777" w:rsidR="003D7369" w:rsidRDefault="003D7369"/>
    <w:p w14:paraId="31CF52E8" w14:textId="77777777" w:rsidR="004416AC" w:rsidRDefault="003D7369" w:rsidP="004317DF">
      <w:pPr>
        <w:jc w:val="both"/>
      </w:pPr>
      <w:r>
        <w:t>L’</w:t>
      </w:r>
      <w:r w:rsidR="008A12C1">
        <w:t>institut</w:t>
      </w:r>
      <w:r>
        <w:t xml:space="preserve"> Européen de Coopération et de Développement s’engage dans un </w:t>
      </w:r>
      <w:r w:rsidRPr="004317DF">
        <w:rPr>
          <w:b/>
          <w:bCs/>
        </w:rPr>
        <w:t xml:space="preserve">projet </w:t>
      </w:r>
      <w:r w:rsidR="004416AC" w:rsidRPr="004317DF">
        <w:rPr>
          <w:b/>
          <w:bCs/>
        </w:rPr>
        <w:t>Dispositif Nouvelle chance</w:t>
      </w:r>
      <w:r w:rsidR="004416AC">
        <w:t xml:space="preserve"> en Tunisie</w:t>
      </w:r>
    </w:p>
    <w:p w14:paraId="79AC53A9" w14:textId="505A3200" w:rsidR="00977049" w:rsidRDefault="004416AC" w:rsidP="004317DF">
      <w:pPr>
        <w:jc w:val="both"/>
      </w:pPr>
      <w:r>
        <w:t>Afin de mener à bien ce projet, l’IECD</w:t>
      </w:r>
      <w:r w:rsidR="008A12C1">
        <w:t xml:space="preserve"> veut contracter</w:t>
      </w:r>
      <w:r w:rsidR="004F74E6">
        <w:t>,</w:t>
      </w:r>
      <w:r w:rsidR="008A12C1">
        <w:t xml:space="preserve"> au moyen d’une procédure d’appel d’offres, les services d’un consultant afin de </w:t>
      </w:r>
      <w:r w:rsidR="00977049">
        <w:t xml:space="preserve">l’appuyer dans la réalisation d’une étude sur les </w:t>
      </w:r>
      <w:r w:rsidR="004F74E6">
        <w:t>opportunités</w:t>
      </w:r>
      <w:r w:rsidR="00977049">
        <w:t xml:space="preserve"> d’emploi</w:t>
      </w:r>
      <w:r w:rsidR="004F74E6">
        <w:t xml:space="preserve"> dans les gouvernorats de Sousse et de Kairouan</w:t>
      </w:r>
      <w:r w:rsidR="00977049">
        <w:t xml:space="preserve">. </w:t>
      </w:r>
    </w:p>
    <w:p w14:paraId="6312823D" w14:textId="27253513" w:rsidR="00977049" w:rsidRDefault="00977049" w:rsidP="004317DF">
      <w:pPr>
        <w:jc w:val="both"/>
      </w:pPr>
      <w:r>
        <w:t xml:space="preserve">Vous êtes invités à répondre en soumettant une offre technique et une offre financière avant le </w:t>
      </w:r>
      <w:r w:rsidR="004F74E6">
        <w:t>27/03/2023</w:t>
      </w:r>
      <w:r>
        <w:t xml:space="preserve"> </w:t>
      </w:r>
    </w:p>
    <w:p w14:paraId="581B4423" w14:textId="77777777" w:rsidR="00977049" w:rsidRDefault="00977049" w:rsidP="004317DF">
      <w:pPr>
        <w:jc w:val="both"/>
        <w:rPr>
          <w:rStyle w:val="Lienhypertexte"/>
          <w:rFonts w:ascii="Century Gothic" w:hAnsi="Century Gothic"/>
        </w:rPr>
      </w:pPr>
      <w:r>
        <w:t xml:space="preserve">Merci d’envoyer votre offre à </w:t>
      </w:r>
      <w:r w:rsidRPr="00A32A33">
        <w:t>l’adresse suivante</w:t>
      </w:r>
      <w:r>
        <w:t xml:space="preserve"> </w:t>
      </w:r>
      <w:r w:rsidRPr="00A32A33">
        <w:t>:</w:t>
      </w:r>
      <w:r>
        <w:rPr>
          <w:rFonts w:ascii="Century Gothic" w:hAnsi="Century Gothic"/>
        </w:rPr>
        <w:t xml:space="preserve"> </w:t>
      </w:r>
      <w:hyperlink r:id="rId12" w:history="1">
        <w:r w:rsidRPr="00715B5F">
          <w:rPr>
            <w:rStyle w:val="Lienhypertexte"/>
            <w:rFonts w:ascii="Century Gothic" w:hAnsi="Century Gothic"/>
          </w:rPr>
          <w:t>iecdtunusie@iecd.org</w:t>
        </w:r>
      </w:hyperlink>
    </w:p>
    <w:p w14:paraId="2911D4B9" w14:textId="77777777" w:rsidR="00977049" w:rsidRPr="00A32A33" w:rsidRDefault="00977049"/>
    <w:p w14:paraId="2C1A872A" w14:textId="77777777" w:rsidR="00A32A33" w:rsidRPr="00A32A33" w:rsidRDefault="00977049">
      <w:r w:rsidRPr="00A32A33">
        <w:t>Co</w:t>
      </w:r>
      <w:r w:rsidR="00A32A33" w:rsidRPr="00A32A33">
        <w:t>rdialement,</w:t>
      </w:r>
    </w:p>
    <w:p w14:paraId="10C01474" w14:textId="77777777" w:rsidR="00A32A33" w:rsidRPr="00A32A33" w:rsidRDefault="00A32A33"/>
    <w:p w14:paraId="33DD507A" w14:textId="77777777" w:rsidR="00A32A33" w:rsidRPr="00A32A33" w:rsidRDefault="00A32A33">
      <w:r w:rsidRPr="00A32A33">
        <w:t xml:space="preserve">Xavier Bresnu, </w:t>
      </w:r>
    </w:p>
    <w:p w14:paraId="4C6523D9" w14:textId="77777777" w:rsidR="002911A3" w:rsidRDefault="00A32A33">
      <w:r w:rsidRPr="00A32A33">
        <w:t>Responsable des opérations IECD Tunisie</w:t>
      </w:r>
      <w:r w:rsidR="002911A3">
        <w:br w:type="page"/>
      </w:r>
    </w:p>
    <w:tbl>
      <w:tblPr>
        <w:tblW w:w="9198" w:type="dxa"/>
        <w:jc w:val="center"/>
        <w:tblLayout w:type="fixed"/>
        <w:tblLook w:val="04A0" w:firstRow="1" w:lastRow="0" w:firstColumn="1" w:lastColumn="0" w:noHBand="0" w:noVBand="1"/>
      </w:tblPr>
      <w:tblGrid>
        <w:gridCol w:w="9198"/>
      </w:tblGrid>
      <w:tr w:rsidR="00A57F2F" w:rsidRPr="00217832" w14:paraId="7A5F32F2" w14:textId="77777777" w:rsidTr="002911A3">
        <w:trPr>
          <w:trHeight w:val="595"/>
          <w:jc w:val="center"/>
        </w:trPr>
        <w:tc>
          <w:tcPr>
            <w:tcW w:w="9198" w:type="dxa"/>
            <w:hideMark/>
          </w:tcPr>
          <w:p w14:paraId="5F1D1944" w14:textId="77777777" w:rsidR="002911A3" w:rsidRPr="002911A3" w:rsidRDefault="002911A3" w:rsidP="002911A3">
            <w:pPr>
              <w:pStyle w:val="Titre1"/>
              <w:rPr>
                <w:rFonts w:ascii="Times New Roman" w:hAnsi="Times New Roman"/>
              </w:rPr>
            </w:pPr>
            <w:r>
              <w:rPr>
                <w:rFonts w:ascii="Times New Roman" w:hAnsi="Times New Roman"/>
              </w:rPr>
              <w:lastRenderedPageBreak/>
              <w:t xml:space="preserve">Annexe 2 - </w:t>
            </w:r>
            <w:r w:rsidR="00A57F2F" w:rsidRPr="0127E043">
              <w:rPr>
                <w:rFonts w:ascii="Times New Roman" w:hAnsi="Times New Roman"/>
              </w:rPr>
              <w:t>Déclaration d’intégrité, d’éligibilité et de responsabilité environnementale et sociale</w:t>
            </w:r>
          </w:p>
        </w:tc>
      </w:tr>
    </w:tbl>
    <w:p w14:paraId="313267AC" w14:textId="77777777" w:rsidR="00A57F2F" w:rsidRDefault="00A57F2F" w:rsidP="00A57F2F">
      <w:pPr>
        <w:spacing w:before="142" w:line="240" w:lineRule="atLeast"/>
        <w:rPr>
          <w:szCs w:val="20"/>
        </w:rPr>
      </w:pPr>
    </w:p>
    <w:p w14:paraId="75C011C4" w14:textId="77777777" w:rsidR="00A57F2F" w:rsidRDefault="00A57F2F" w:rsidP="00A57F2F">
      <w:pPr>
        <w:spacing w:before="142" w:line="240" w:lineRule="atLeast"/>
      </w:pPr>
      <w:r>
        <w:t>Intitulé de l’offre ou de la proposition : ______________________________________(le "</w:t>
      </w:r>
      <w:r>
        <w:rPr>
          <w:b/>
        </w:rPr>
        <w:t>Marché</w:t>
      </w:r>
      <w:r>
        <w:t>"</w:t>
      </w:r>
      <w:r>
        <w:rPr>
          <w:vertAlign w:val="superscript"/>
        </w:rPr>
        <w:footnoteReference w:id="2"/>
      </w:r>
      <w:r>
        <w:t>)</w:t>
      </w:r>
    </w:p>
    <w:p w14:paraId="647675B3" w14:textId="77777777" w:rsidR="00A57F2F" w:rsidRDefault="00A57F2F" w:rsidP="00A57F2F">
      <w:pPr>
        <w:spacing w:before="142" w:line="240" w:lineRule="atLeast"/>
      </w:pPr>
      <w:r>
        <w:t>A : _________________________________________________________(le "</w:t>
      </w:r>
      <w:r>
        <w:rPr>
          <w:b/>
        </w:rPr>
        <w:t>Maître d’Ouvrage</w:t>
      </w:r>
      <w:r>
        <w:t>")</w:t>
      </w:r>
    </w:p>
    <w:p w14:paraId="2F8E4AA4" w14:textId="77777777" w:rsidR="00A57F2F" w:rsidRDefault="00A57F2F" w:rsidP="00A57F2F">
      <w:pPr>
        <w:spacing w:before="142" w:line="240" w:lineRule="atLeast"/>
      </w:pPr>
    </w:p>
    <w:p w14:paraId="00D23DAA" w14:textId="77777777" w:rsidR="00A57F2F" w:rsidRPr="00217832" w:rsidRDefault="00A57F2F" w:rsidP="00A57F2F">
      <w:pPr>
        <w:widowControl w:val="0"/>
        <w:numPr>
          <w:ilvl w:val="0"/>
          <w:numId w:val="25"/>
        </w:numPr>
        <w:suppressAutoHyphens/>
        <w:overflowPunct w:val="0"/>
        <w:autoSpaceDE w:val="0"/>
        <w:autoSpaceDN w:val="0"/>
        <w:adjustRightInd w:val="0"/>
        <w:spacing w:before="142" w:after="0" w:line="240" w:lineRule="atLeast"/>
        <w:ind w:hanging="720"/>
        <w:jc w:val="both"/>
        <w:textAlignment w:val="baseline"/>
      </w:pPr>
      <w:r>
        <w:t>Nous reconnaissons et acceptons que l'Institut européen de coopération et de développement (l'"</w:t>
      </w:r>
      <w:r>
        <w:rPr>
          <w:b/>
        </w:rPr>
        <w:t>IECD</w:t>
      </w:r>
      <w:r>
        <w:t>") ne finance les projets du Maître d’Ouvrage qu'à ses propres conditions qui sont déterminées par la Convention de Financement qui la lie directement ou indirectement au Maître d’Ouvrage. En conséquence, il ne peut exister de lien de droit entre l'IECD</w:t>
      </w:r>
      <w:r w:rsidRPr="00217832">
        <w:t xml:space="preserve">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1C944C32" w14:textId="77777777" w:rsidR="00A57F2F" w:rsidRDefault="00A57F2F" w:rsidP="00A57F2F">
      <w:pPr>
        <w:widowControl w:val="0"/>
        <w:numPr>
          <w:ilvl w:val="0"/>
          <w:numId w:val="25"/>
        </w:numPr>
        <w:suppressAutoHyphens/>
        <w:overflowPunct w:val="0"/>
        <w:autoSpaceDE w:val="0"/>
        <w:autoSpaceDN w:val="0"/>
        <w:adjustRightInd w:val="0"/>
        <w:spacing w:before="142" w:after="0" w:line="240" w:lineRule="atLeast"/>
        <w:jc w:val="both"/>
        <w:textAlignment w:val="baseline"/>
      </w:pPr>
      <w:r>
        <w:t>Nous attestons que nous ne sommes pas, et qu'aucun des membres de notre groupement, ni de nos fournisseurs, entrepreneurs, consultants et sous-traitants, n'est dans l'un des cas suivants :</w:t>
      </w:r>
    </w:p>
    <w:p w14:paraId="003BDECE" w14:textId="77777777" w:rsidR="00A57F2F" w:rsidRDefault="00A57F2F" w:rsidP="00A57F2F">
      <w:pPr>
        <w:widowControl w:val="0"/>
        <w:numPr>
          <w:ilvl w:val="1"/>
          <w:numId w:val="26"/>
        </w:numPr>
        <w:tabs>
          <w:tab w:val="left" w:pos="1260"/>
        </w:tabs>
        <w:autoSpaceDE w:val="0"/>
        <w:autoSpaceDN w:val="0"/>
        <w:adjustRightInd w:val="0"/>
        <w:spacing w:before="142" w:after="0" w:line="240" w:lineRule="atLeast"/>
        <w:jc w:val="both"/>
      </w:pPr>
      <w:r>
        <w:t>Être en état ou avoir fait l'objet d'une procédure de faillite, de liquidation, de règlement judiciaire, de sauvegarde, de cessation d'activité, ou être dans toute situation analogue résultant d'une procédure de même nature ;</w:t>
      </w:r>
    </w:p>
    <w:p w14:paraId="13DF2C24" w14:textId="77777777" w:rsidR="00A57F2F" w:rsidRDefault="00A57F2F" w:rsidP="00A57F2F">
      <w:pPr>
        <w:widowControl w:val="0"/>
        <w:numPr>
          <w:ilvl w:val="1"/>
          <w:numId w:val="26"/>
        </w:numPr>
        <w:tabs>
          <w:tab w:val="left" w:pos="1260"/>
        </w:tabs>
        <w:autoSpaceDE w:val="0"/>
        <w:autoSpaceDN w:val="0"/>
        <w:adjustRightInd w:val="0"/>
        <w:spacing w:before="142" w:after="0" w:line="240" w:lineRule="atLeast"/>
        <w:jc w:val="both"/>
      </w:pPr>
      <w:r>
        <w:t>Avoir fait l'objet :</w:t>
      </w:r>
    </w:p>
    <w:p w14:paraId="73AD0BC0" w14:textId="77777777" w:rsidR="00A57F2F" w:rsidRDefault="00A57F2F" w:rsidP="00A57F2F">
      <w:pPr>
        <w:widowControl w:val="0"/>
        <w:numPr>
          <w:ilvl w:val="1"/>
          <w:numId w:val="27"/>
        </w:numPr>
        <w:tabs>
          <w:tab w:val="left" w:pos="1260"/>
          <w:tab w:val="num" w:pos="7152"/>
        </w:tabs>
        <w:autoSpaceDE w:val="0"/>
        <w:autoSpaceDN w:val="0"/>
        <w:adjustRightInd w:val="0"/>
        <w:spacing w:before="142" w:after="0" w:line="240" w:lineRule="atLeast"/>
        <w:jc w:val="both"/>
      </w:pPr>
      <w: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50A8AAD2" w14:textId="77777777" w:rsidR="00A57F2F" w:rsidRDefault="00A57F2F" w:rsidP="00A57F2F">
      <w:pPr>
        <w:widowControl w:val="0"/>
        <w:numPr>
          <w:ilvl w:val="1"/>
          <w:numId w:val="27"/>
        </w:numPr>
        <w:tabs>
          <w:tab w:val="left" w:pos="1260"/>
          <w:tab w:val="num" w:pos="7152"/>
        </w:tabs>
        <w:autoSpaceDE w:val="0"/>
        <w:autoSpaceDN w:val="0"/>
        <w:adjustRightInd w:val="0"/>
        <w:spacing w:before="142" w:after="0" w:line="240" w:lineRule="atLeast"/>
        <w:jc w:val="both"/>
      </w:pPr>
      <w: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71AE1B78" w14:textId="77777777" w:rsidR="00A57F2F" w:rsidRDefault="00A57F2F" w:rsidP="00A57F2F">
      <w:pPr>
        <w:widowControl w:val="0"/>
        <w:numPr>
          <w:ilvl w:val="1"/>
          <w:numId w:val="27"/>
        </w:numPr>
        <w:tabs>
          <w:tab w:val="left" w:pos="1260"/>
          <w:tab w:val="num" w:pos="7152"/>
        </w:tabs>
        <w:autoSpaceDE w:val="0"/>
        <w:autoSpaceDN w:val="0"/>
        <w:adjustRightInd w:val="0"/>
        <w:spacing w:before="142" w:after="0" w:line="240" w:lineRule="atLeast"/>
        <w:jc w:val="both"/>
      </w:pPr>
      <w:r>
        <w:t xml:space="preserve">D'une condamnation prononcée depuis moins de cinq ans par un jugement </w:t>
      </w:r>
      <w:r>
        <w:lastRenderedPageBreak/>
        <w:t>ayant force de chose jugée, pour fraude, corruption ou pour tout délit commis dans le cadre de la passation ou de l'exécution d'un marché financé par l'IECD ;</w:t>
      </w:r>
    </w:p>
    <w:p w14:paraId="3F60BAFD" w14:textId="77777777" w:rsidR="00A57F2F" w:rsidRDefault="00A57F2F" w:rsidP="00A57F2F">
      <w:pPr>
        <w:widowControl w:val="0"/>
        <w:numPr>
          <w:ilvl w:val="1"/>
          <w:numId w:val="26"/>
        </w:numPr>
        <w:tabs>
          <w:tab w:val="left" w:pos="1260"/>
        </w:tabs>
        <w:autoSpaceDE w:val="0"/>
        <w:autoSpaceDN w:val="0"/>
        <w:adjustRightInd w:val="0"/>
        <w:spacing w:before="142" w:after="0" w:line="240" w:lineRule="atLeast"/>
        <w:jc w:val="both"/>
      </w:pPr>
      <w:r>
        <w:t>Figurer sur les listes de sanctions financières adoptées par les Nations Unies, l'Union Européenne et/ou la France, notamment au titre de la lutte contre le financement du terrorisme et contre les atteintes à la paix et à la sécurité internationales ;</w:t>
      </w:r>
    </w:p>
    <w:p w14:paraId="7CF24111" w14:textId="77777777" w:rsidR="00A57F2F" w:rsidRDefault="00A57F2F" w:rsidP="00A57F2F">
      <w:pPr>
        <w:widowControl w:val="0"/>
        <w:numPr>
          <w:ilvl w:val="1"/>
          <w:numId w:val="26"/>
        </w:numPr>
        <w:tabs>
          <w:tab w:val="left" w:pos="1260"/>
        </w:tabs>
        <w:autoSpaceDE w:val="0"/>
        <w:autoSpaceDN w:val="0"/>
        <w:adjustRightInd w:val="0"/>
        <w:spacing w:before="142" w:after="0" w:line="240" w:lineRule="atLeast"/>
        <w:jc w:val="both"/>
      </w:pPr>
      <w: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74B71C1D" w14:textId="77777777" w:rsidR="00A57F2F" w:rsidRDefault="00A57F2F" w:rsidP="00A57F2F">
      <w:pPr>
        <w:widowControl w:val="0"/>
        <w:numPr>
          <w:ilvl w:val="1"/>
          <w:numId w:val="26"/>
        </w:numPr>
        <w:tabs>
          <w:tab w:val="left" w:pos="1260"/>
        </w:tabs>
        <w:autoSpaceDE w:val="0"/>
        <w:autoSpaceDN w:val="0"/>
        <w:adjustRightInd w:val="0"/>
        <w:spacing w:before="142" w:after="0" w:line="240" w:lineRule="atLeast"/>
        <w:jc w:val="both"/>
      </w:pPr>
      <w:r>
        <w:t>N’avoir pas rempli nos obligations relatives au paiement de nos impôts selon les dispositions légales du pays où nous sommes établis ou celles du pays du Maître d’Ouvrage ;</w:t>
      </w:r>
    </w:p>
    <w:p w14:paraId="2FBE76F4" w14:textId="77777777" w:rsidR="00A57F2F" w:rsidRDefault="00A57F2F" w:rsidP="00A57F2F">
      <w:pPr>
        <w:widowControl w:val="0"/>
        <w:numPr>
          <w:ilvl w:val="1"/>
          <w:numId w:val="26"/>
        </w:numPr>
        <w:tabs>
          <w:tab w:val="left" w:pos="1260"/>
        </w:tabs>
        <w:autoSpaceDE w:val="0"/>
        <w:autoSpaceDN w:val="0"/>
        <w:adjustRightInd w:val="0"/>
        <w:spacing w:before="142" w:after="0" w:line="240" w:lineRule="atLeast"/>
        <w:jc w:val="both"/>
      </w:pPr>
      <w:r>
        <w:t xml:space="preserve">Être sous le coup d'une décision d'exclusion prononcée par la Banque Mondiale et figurer à ce titre sur la liste publiée à l'adresse électronique </w:t>
      </w:r>
      <w:hyperlink r:id="rId13" w:history="1">
        <w:r>
          <w:rPr>
            <w:rStyle w:val="Lienhypertexte"/>
            <w:color w:val="0070C0"/>
          </w:rPr>
          <w:t>http://www.worldbank.org/debarr</w:t>
        </w:r>
      </w:hyperlink>
      <w: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38E63034" w14:textId="77777777" w:rsidR="00A57F2F" w:rsidRDefault="00A57F2F" w:rsidP="00A57F2F">
      <w:pPr>
        <w:widowControl w:val="0"/>
        <w:numPr>
          <w:ilvl w:val="1"/>
          <w:numId w:val="26"/>
        </w:numPr>
        <w:tabs>
          <w:tab w:val="left" w:pos="1260"/>
        </w:tabs>
        <w:autoSpaceDE w:val="0"/>
        <w:autoSpaceDN w:val="0"/>
        <w:adjustRightInd w:val="0"/>
        <w:spacing w:before="142" w:after="0" w:line="240" w:lineRule="atLeast"/>
        <w:jc w:val="both"/>
      </w:pPr>
      <w:r>
        <w:t>Avoir produit de faux documents ou s’être rendu coupable de fausse(s) déclaration(s) en fournissant les renseignements exigés par le Maître d’Ouvrage dans le cadre du présent processus de passation et d’attribution du Marché.</w:t>
      </w:r>
    </w:p>
    <w:p w14:paraId="71D41241" w14:textId="77777777" w:rsidR="00A57F2F" w:rsidRDefault="00A57F2F" w:rsidP="00A57F2F">
      <w:pPr>
        <w:keepNext/>
        <w:keepLines/>
        <w:suppressAutoHyphens/>
        <w:overflowPunct w:val="0"/>
        <w:spacing w:before="142" w:line="240" w:lineRule="atLeast"/>
        <w:ind w:left="720"/>
        <w:contextualSpacing/>
        <w:jc w:val="both"/>
        <w:textAlignment w:val="baseline"/>
      </w:pPr>
    </w:p>
    <w:p w14:paraId="6FCD3FDF" w14:textId="77777777" w:rsidR="00A57F2F" w:rsidRDefault="00A57F2F" w:rsidP="00A57F2F">
      <w:pPr>
        <w:keepNext/>
        <w:keepLines/>
        <w:numPr>
          <w:ilvl w:val="0"/>
          <w:numId w:val="25"/>
        </w:numPr>
        <w:suppressAutoHyphens/>
        <w:overflowPunct w:val="0"/>
        <w:autoSpaceDE w:val="0"/>
        <w:autoSpaceDN w:val="0"/>
        <w:adjustRightInd w:val="0"/>
        <w:spacing w:before="142" w:after="0" w:line="240" w:lineRule="atLeast"/>
        <w:contextualSpacing/>
        <w:jc w:val="both"/>
        <w:textAlignment w:val="baseline"/>
      </w:pPr>
      <w:r>
        <w:t>Nous attestons que nous ne sommes pas, et qu'aucun des membres de notre groupement ni de nos fournisseurs, entrepreneurs, consultants et sous-traitants, n'est dans l'une des situations de conflit d'intérêt suivantes :</w:t>
      </w:r>
    </w:p>
    <w:p w14:paraId="30183C62" w14:textId="77777777" w:rsidR="00A57F2F" w:rsidRDefault="00A57F2F" w:rsidP="00A57F2F">
      <w:pPr>
        <w:widowControl w:val="0"/>
        <w:tabs>
          <w:tab w:val="left" w:pos="1260"/>
        </w:tabs>
        <w:spacing w:before="142" w:line="240" w:lineRule="atLeast"/>
        <w:ind w:left="1080"/>
        <w:jc w:val="both"/>
      </w:pPr>
      <w:r>
        <w:t>3.1) Actionnaire contrôlant le Maitre d’Ouvrage ou filiale contrôlée par le Maitre d’Ouvrage, à moins que le conflit en découlant ait été porté à la connaissance de l'AFD et résolu à sa satisfaction.</w:t>
      </w:r>
    </w:p>
    <w:p w14:paraId="2CD14482" w14:textId="77777777" w:rsidR="00A57F2F" w:rsidRDefault="00A57F2F" w:rsidP="00A57F2F">
      <w:pPr>
        <w:widowControl w:val="0"/>
        <w:tabs>
          <w:tab w:val="left" w:pos="1260"/>
        </w:tabs>
        <w:spacing w:before="142" w:line="240" w:lineRule="atLeast"/>
        <w:ind w:left="1080"/>
        <w:jc w:val="both"/>
      </w:pPr>
      <w: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14:paraId="733DFEF3" w14:textId="77777777" w:rsidR="00A57F2F" w:rsidRDefault="00A57F2F" w:rsidP="00A57F2F">
      <w:pPr>
        <w:widowControl w:val="0"/>
        <w:tabs>
          <w:tab w:val="left" w:pos="1260"/>
        </w:tabs>
        <w:spacing w:before="142" w:line="240" w:lineRule="atLeast"/>
        <w:ind w:left="1080"/>
        <w:jc w:val="both"/>
      </w:pPr>
      <w:r>
        <w:t>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14:paraId="2C6A944F" w14:textId="77777777" w:rsidR="00A57F2F" w:rsidRDefault="00A57F2F" w:rsidP="00A57F2F">
      <w:pPr>
        <w:widowControl w:val="0"/>
        <w:tabs>
          <w:tab w:val="left" w:pos="1260"/>
        </w:tabs>
        <w:spacing w:before="142" w:line="240" w:lineRule="atLeast"/>
        <w:ind w:left="1080"/>
        <w:jc w:val="both"/>
      </w:pPr>
      <w:r>
        <w:t>3.4) Être engagé pour une mission de prestations intellectuelles qui, par sa nature, risque de s'avérer incompatible avec nos missions pour le compte du Maitre d’Ouvrage ;</w:t>
      </w:r>
    </w:p>
    <w:p w14:paraId="0FC8610F" w14:textId="77777777" w:rsidR="00A57F2F" w:rsidRDefault="00A57F2F" w:rsidP="00A57F2F">
      <w:pPr>
        <w:widowControl w:val="0"/>
        <w:tabs>
          <w:tab w:val="left" w:pos="1260"/>
        </w:tabs>
        <w:spacing w:before="142" w:line="240" w:lineRule="atLeast"/>
        <w:ind w:left="1080"/>
        <w:jc w:val="both"/>
      </w:pPr>
      <w:r>
        <w:t>3.5) Dans le cas d'une procédure ayant pour objet la passation d'un marché de travaux, fournitures ou équipements :</w:t>
      </w:r>
    </w:p>
    <w:p w14:paraId="1540456F" w14:textId="77777777" w:rsidR="00A57F2F" w:rsidRDefault="00A57F2F" w:rsidP="00A57F2F">
      <w:pPr>
        <w:widowControl w:val="0"/>
        <w:numPr>
          <w:ilvl w:val="2"/>
          <w:numId w:val="28"/>
        </w:numPr>
        <w:tabs>
          <w:tab w:val="left" w:pos="1260"/>
        </w:tabs>
        <w:autoSpaceDE w:val="0"/>
        <w:autoSpaceDN w:val="0"/>
        <w:adjustRightInd w:val="0"/>
        <w:spacing w:before="142" w:after="0" w:line="240" w:lineRule="atLeast"/>
        <w:jc w:val="both"/>
      </w:pPr>
      <w:r>
        <w:lastRenderedPageBreak/>
        <w:t>Avoir préparé nous-mêmes ou avoir été associés à un consultant qui a préparé des spécifications, plans, calculs et autres documents utilisés dans le cadre de la procédure de passation du Marché ;</w:t>
      </w:r>
    </w:p>
    <w:p w14:paraId="5DB463A7" w14:textId="77777777" w:rsidR="00A57F2F" w:rsidRDefault="00A57F2F" w:rsidP="00A57F2F">
      <w:pPr>
        <w:widowControl w:val="0"/>
        <w:numPr>
          <w:ilvl w:val="2"/>
          <w:numId w:val="28"/>
        </w:numPr>
        <w:tabs>
          <w:tab w:val="left" w:pos="1260"/>
        </w:tabs>
        <w:autoSpaceDE w:val="0"/>
        <w:autoSpaceDN w:val="0"/>
        <w:adjustRightInd w:val="0"/>
        <w:spacing w:before="142" w:after="0" w:line="240" w:lineRule="atLeast"/>
        <w:jc w:val="both"/>
      </w:pPr>
      <w:r>
        <w:t>Être nous-mêmes, ou l'une des firmes auxquelles nous sommes affiliées, recrutés, ou devant l'être, par le Maitre d’Ouvrage pour effectuer la supervision ou le contrôle des travaux dans le cadre du Marché. </w:t>
      </w:r>
    </w:p>
    <w:p w14:paraId="6C5FDD93" w14:textId="77777777" w:rsidR="00A57F2F" w:rsidRDefault="00A57F2F" w:rsidP="00A57F2F">
      <w:pPr>
        <w:widowControl w:val="0"/>
        <w:numPr>
          <w:ilvl w:val="0"/>
          <w:numId w:val="25"/>
        </w:numPr>
        <w:suppressAutoHyphens/>
        <w:overflowPunct w:val="0"/>
        <w:autoSpaceDE w:val="0"/>
        <w:autoSpaceDN w:val="0"/>
        <w:adjustRightInd w:val="0"/>
        <w:spacing w:before="142" w:after="0" w:line="240" w:lineRule="atLeast"/>
        <w:jc w:val="both"/>
        <w:textAlignment w:val="baseline"/>
      </w:pPr>
      <w: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34C43D6D" w14:textId="77777777" w:rsidR="00A57F2F" w:rsidRDefault="00A57F2F" w:rsidP="00A57F2F">
      <w:pPr>
        <w:widowControl w:val="0"/>
        <w:numPr>
          <w:ilvl w:val="0"/>
          <w:numId w:val="25"/>
        </w:numPr>
        <w:suppressAutoHyphens/>
        <w:overflowPunct w:val="0"/>
        <w:autoSpaceDE w:val="0"/>
        <w:autoSpaceDN w:val="0"/>
        <w:adjustRightInd w:val="0"/>
        <w:spacing w:before="142" w:after="0" w:line="240" w:lineRule="atLeast"/>
        <w:jc w:val="both"/>
        <w:textAlignment w:val="baseline"/>
      </w:pPr>
      <w:r>
        <w:t>Nous nous engageons à communiquer sans délai au Maître d’Ouvrage, qui en informera l'AFD, tout changement de situation au regard des points 2 à 4 qui précèdent.</w:t>
      </w:r>
    </w:p>
    <w:p w14:paraId="67753D29" w14:textId="77777777" w:rsidR="00A57F2F" w:rsidRDefault="00A57F2F" w:rsidP="00A57F2F">
      <w:pPr>
        <w:widowControl w:val="0"/>
        <w:numPr>
          <w:ilvl w:val="0"/>
          <w:numId w:val="25"/>
        </w:numPr>
        <w:suppressAutoHyphens/>
        <w:overflowPunct w:val="0"/>
        <w:autoSpaceDE w:val="0"/>
        <w:autoSpaceDN w:val="0"/>
        <w:adjustRightInd w:val="0"/>
        <w:spacing w:before="142" w:after="0" w:line="240" w:lineRule="atLeast"/>
        <w:jc w:val="both"/>
        <w:textAlignment w:val="baseline"/>
      </w:pPr>
      <w:r>
        <w:t>Dans le cadre de la passation et de l'exécution du Marché :</w:t>
      </w:r>
    </w:p>
    <w:p w14:paraId="17B84170" w14:textId="77777777" w:rsidR="00A57F2F" w:rsidRDefault="00A57F2F" w:rsidP="00A57F2F">
      <w:pPr>
        <w:widowControl w:val="0"/>
        <w:suppressAutoHyphens/>
        <w:overflowPunct w:val="0"/>
        <w:spacing w:before="142" w:line="240" w:lineRule="atLeast"/>
        <w:ind w:left="1135"/>
        <w:jc w:val="both"/>
        <w:textAlignment w:val="baseline"/>
      </w:pPr>
      <w: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12B31C9D" w14:textId="77777777" w:rsidR="00A57F2F" w:rsidRDefault="00A57F2F" w:rsidP="00A57F2F">
      <w:pPr>
        <w:widowControl w:val="0"/>
        <w:suppressAutoHyphens/>
        <w:overflowPunct w:val="0"/>
        <w:spacing w:before="142" w:line="240" w:lineRule="atLeast"/>
        <w:ind w:left="1135"/>
        <w:jc w:val="both"/>
        <w:textAlignment w:val="baseline"/>
      </w:pPr>
      <w:r>
        <w:t>6.2) Nous n'avons pas commis et nous ne commettrons pas de manœuvre déloyale (action ou omission) contraire à nos obligations légales ou réglementaires et/ou nos règles internes afin d'obtenir un bénéfice illégitime.</w:t>
      </w:r>
    </w:p>
    <w:p w14:paraId="7C5D6BFA" w14:textId="77777777" w:rsidR="00A57F2F" w:rsidRDefault="00A57F2F" w:rsidP="00A57F2F">
      <w:pPr>
        <w:widowControl w:val="0"/>
        <w:suppressAutoHyphens/>
        <w:overflowPunct w:val="0"/>
        <w:spacing w:before="142" w:line="240" w:lineRule="atLeast"/>
        <w:ind w:left="1135"/>
        <w:jc w:val="both"/>
        <w:textAlignment w:val="baseline"/>
      </w:pPr>
      <w:r>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14:paraId="270457D3" w14:textId="77777777" w:rsidR="00A57F2F" w:rsidRDefault="00A57F2F" w:rsidP="00A57F2F">
      <w:pPr>
        <w:widowControl w:val="0"/>
        <w:suppressAutoHyphens/>
        <w:overflowPunct w:val="0"/>
        <w:spacing w:before="142" w:line="240" w:lineRule="atLeast"/>
        <w:ind w:left="1135"/>
        <w:jc w:val="both"/>
        <w:textAlignment w:val="baseline"/>
      </w:pPr>
      <w:r>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14:paraId="6CA9F2D2" w14:textId="77777777" w:rsidR="00A57F2F" w:rsidRDefault="00A57F2F" w:rsidP="00A57F2F">
      <w:pPr>
        <w:widowControl w:val="0"/>
        <w:suppressAutoHyphens/>
        <w:overflowPunct w:val="0"/>
        <w:spacing w:before="142" w:line="240" w:lineRule="atLeast"/>
        <w:ind w:left="1135"/>
        <w:jc w:val="both"/>
        <w:textAlignment w:val="baseline"/>
      </w:pPr>
      <w:r>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4ED552D5" w14:textId="77777777" w:rsidR="00A57F2F" w:rsidRDefault="00A57F2F" w:rsidP="00A57F2F">
      <w:pPr>
        <w:widowControl w:val="0"/>
        <w:suppressAutoHyphens/>
        <w:overflowPunct w:val="0"/>
        <w:spacing w:before="142" w:line="240" w:lineRule="atLeast"/>
        <w:ind w:left="1135"/>
        <w:jc w:val="both"/>
        <w:textAlignment w:val="baseline"/>
      </w:pPr>
      <w:r>
        <w:t>6.6) Nous-mêmes, ou l'un des membres de notre groupement, ou l'un des sous-traitants n'allons pas acquérir ou fournir de matériel et n'allons pas intervenir dans des secteurs sous embargo des Nations Unies, de l'Union Européenne ou de la France.</w:t>
      </w:r>
    </w:p>
    <w:p w14:paraId="68D7889F" w14:textId="77777777" w:rsidR="00A57F2F" w:rsidRDefault="00A57F2F" w:rsidP="00A57F2F">
      <w:pPr>
        <w:widowControl w:val="0"/>
        <w:suppressAutoHyphens/>
        <w:overflowPunct w:val="0"/>
        <w:spacing w:before="142" w:line="240" w:lineRule="atLeast"/>
        <w:ind w:left="1135"/>
        <w:jc w:val="both"/>
        <w:textAlignment w:val="baseline"/>
      </w:pPr>
      <w:r>
        <w:t>6.7) Nous nous engageons à respecter et à faire respecter par l'ensemble de nos sous-</w:t>
      </w:r>
      <w:r>
        <w:lastRenderedPageBreak/>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14:paraId="2FA13466" w14:textId="77777777" w:rsidR="00A57F2F" w:rsidRDefault="00A57F2F" w:rsidP="00A57F2F">
      <w:pPr>
        <w:widowControl w:val="0"/>
        <w:numPr>
          <w:ilvl w:val="0"/>
          <w:numId w:val="25"/>
        </w:numPr>
        <w:suppressAutoHyphens/>
        <w:overflowPunct w:val="0"/>
        <w:autoSpaceDE w:val="0"/>
        <w:autoSpaceDN w:val="0"/>
        <w:adjustRightInd w:val="0"/>
        <w:spacing w:before="142" w:after="0" w:line="240" w:lineRule="atLeast"/>
        <w:jc w:val="both"/>
        <w:textAlignment w:val="baseline"/>
      </w:pPr>
      <w: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5663F177" w14:textId="77777777" w:rsidR="00A57F2F" w:rsidRDefault="00A57F2F" w:rsidP="00A57F2F">
      <w:pPr>
        <w:tabs>
          <w:tab w:val="right" w:pos="4140"/>
          <w:tab w:val="left" w:pos="4500"/>
          <w:tab w:val="right" w:pos="9000"/>
        </w:tabs>
        <w:spacing w:before="142" w:line="240" w:lineRule="atLeast"/>
      </w:pPr>
    </w:p>
    <w:p w14:paraId="533335D9" w14:textId="77777777" w:rsidR="00A57F2F" w:rsidRDefault="00A57F2F" w:rsidP="00A57F2F">
      <w:pPr>
        <w:tabs>
          <w:tab w:val="right" w:leader="underscore" w:pos="4536"/>
          <w:tab w:val="left" w:pos="4820"/>
          <w:tab w:val="right" w:leader="underscore" w:pos="9072"/>
        </w:tabs>
        <w:spacing w:before="142" w:line="240" w:lineRule="atLeast"/>
        <w:jc w:val="both"/>
        <w:rPr>
          <w:rFonts w:eastAsia="Calibri"/>
        </w:rPr>
      </w:pPr>
      <w:r>
        <w:rPr>
          <w:rFonts w:eastAsia="Calibri"/>
        </w:rPr>
        <w:t xml:space="preserve">Nom : </w:t>
      </w:r>
      <w:r>
        <w:rPr>
          <w:rFonts w:eastAsia="Calibri"/>
        </w:rPr>
        <w:tab/>
      </w:r>
      <w:r>
        <w:rPr>
          <w:rFonts w:eastAsia="Calibri"/>
        </w:rPr>
        <w:tab/>
        <w:t xml:space="preserve">En tant que : </w:t>
      </w:r>
      <w:r>
        <w:rPr>
          <w:rFonts w:eastAsia="Calibri"/>
        </w:rPr>
        <w:tab/>
      </w:r>
    </w:p>
    <w:p w14:paraId="6EA5BAF1" w14:textId="77777777" w:rsidR="00A57F2F" w:rsidRDefault="00A57F2F" w:rsidP="00A57F2F">
      <w:pPr>
        <w:tabs>
          <w:tab w:val="right" w:leader="underscore" w:pos="9000"/>
        </w:tabs>
        <w:spacing w:before="142" w:line="240" w:lineRule="atLeast"/>
        <w:rPr>
          <w:rFonts w:eastAsia="Calibri"/>
        </w:rPr>
      </w:pPr>
      <w:r>
        <w:t>Dûment habilité à signer pour et au nom de</w:t>
      </w:r>
      <w:r>
        <w:rPr>
          <w:vertAlign w:val="superscript"/>
        </w:rPr>
        <w:footnoteReference w:id="3"/>
      </w:r>
      <w:r>
        <w:t xml:space="preserve"> </w:t>
      </w:r>
      <w:r>
        <w:rPr>
          <w:rFonts w:eastAsia="Calibri"/>
        </w:rPr>
        <w:tab/>
      </w:r>
    </w:p>
    <w:p w14:paraId="6701AC14" w14:textId="77777777" w:rsidR="00A57F2F" w:rsidRDefault="00A57F2F" w:rsidP="00A57F2F">
      <w:pPr>
        <w:spacing w:before="142" w:line="240" w:lineRule="atLeast"/>
        <w:jc w:val="both"/>
        <w:rPr>
          <w:rFonts w:eastAsia="Calibri"/>
        </w:rPr>
      </w:pPr>
    </w:p>
    <w:p w14:paraId="46337746" w14:textId="77777777" w:rsidR="00A57F2F" w:rsidRDefault="00A57F2F" w:rsidP="00A57F2F">
      <w:pPr>
        <w:tabs>
          <w:tab w:val="right" w:leader="underscore" w:pos="4820"/>
        </w:tabs>
        <w:spacing w:before="142" w:line="240" w:lineRule="atLeast"/>
        <w:jc w:val="both"/>
        <w:rPr>
          <w:rFonts w:eastAsia="Calibri"/>
          <w:u w:val="single"/>
        </w:rPr>
      </w:pPr>
      <w:r>
        <w:rPr>
          <w:rFonts w:eastAsia="Calibri"/>
        </w:rPr>
        <w:t>Signature :</w:t>
      </w:r>
      <w:r>
        <w:rPr>
          <w:rFonts w:eastAsia="Calibri"/>
        </w:rPr>
        <w:tab/>
      </w:r>
    </w:p>
    <w:p w14:paraId="3F738382" w14:textId="77777777" w:rsidR="00A57F2F" w:rsidRDefault="00A57F2F" w:rsidP="00A57F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42" w:line="240" w:lineRule="atLeast"/>
      </w:pPr>
    </w:p>
    <w:p w14:paraId="4D88EC37" w14:textId="77777777" w:rsidR="00A57F2F" w:rsidRDefault="00A57F2F" w:rsidP="00A57F2F">
      <w:pPr>
        <w:tabs>
          <w:tab w:val="right" w:leader="underscore" w:pos="4536"/>
          <w:tab w:val="left" w:pos="4820"/>
          <w:tab w:val="right" w:leader="underscore" w:pos="9072"/>
        </w:tabs>
        <w:spacing w:before="142" w:line="240" w:lineRule="atLeast"/>
        <w:jc w:val="both"/>
        <w:rPr>
          <w:rFonts w:eastAsia="Calibri"/>
        </w:rPr>
      </w:pPr>
      <w:r>
        <w:rPr>
          <w:rFonts w:eastAsia="Calibri"/>
        </w:rPr>
        <w:t xml:space="preserve">En date du : </w:t>
      </w:r>
      <w:r>
        <w:rPr>
          <w:rFonts w:eastAsia="Calibri"/>
        </w:rPr>
        <w:tab/>
      </w:r>
      <w:r>
        <w:rPr>
          <w:rFonts w:eastAsia="Calibri"/>
        </w:rPr>
        <w:tab/>
      </w:r>
    </w:p>
    <w:p w14:paraId="18DAD997" w14:textId="77777777" w:rsidR="00A57F2F" w:rsidRDefault="00A57F2F" w:rsidP="00A57F2F">
      <w:pPr>
        <w:rPr>
          <w:rFonts w:ascii="Times New Roman" w:hAnsi="Times New Roman"/>
          <w:sz w:val="24"/>
          <w:szCs w:val="24"/>
        </w:rPr>
      </w:pPr>
    </w:p>
    <w:p w14:paraId="1EDA4701" w14:textId="77777777" w:rsidR="00A57F2F" w:rsidRDefault="00A57F2F" w:rsidP="00A57F2F"/>
    <w:p w14:paraId="36E2C057" w14:textId="77777777" w:rsidR="00560397" w:rsidRPr="00677486" w:rsidRDefault="00560397" w:rsidP="00401104">
      <w:pPr>
        <w:spacing w:after="0" w:line="240" w:lineRule="auto"/>
        <w:jc w:val="both"/>
        <w:rPr>
          <w:rFonts w:ascii="Century Gothic" w:hAnsi="Century Gothic"/>
        </w:rPr>
      </w:pPr>
    </w:p>
    <w:sectPr w:rsidR="00560397" w:rsidRPr="0067748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379" w14:textId="77777777" w:rsidR="00DF6A65" w:rsidRDefault="00DF6A65" w:rsidP="005A1D2F">
      <w:pPr>
        <w:spacing w:after="0" w:line="240" w:lineRule="auto"/>
      </w:pPr>
      <w:r>
        <w:separator/>
      </w:r>
    </w:p>
  </w:endnote>
  <w:endnote w:type="continuationSeparator" w:id="0">
    <w:p w14:paraId="2A211A2F" w14:textId="77777777" w:rsidR="00DF6A65" w:rsidRDefault="00DF6A65" w:rsidP="005A1D2F">
      <w:pPr>
        <w:spacing w:after="0" w:line="240" w:lineRule="auto"/>
      </w:pPr>
      <w:r>
        <w:continuationSeparator/>
      </w:r>
    </w:p>
  </w:endnote>
  <w:endnote w:type="continuationNotice" w:id="1">
    <w:p w14:paraId="4A6C3A7D" w14:textId="77777777" w:rsidR="00DF6A65" w:rsidRDefault="00DF6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9004" w14:textId="77777777" w:rsidR="00DF6A65" w:rsidRDefault="00DF6A65" w:rsidP="005A1D2F">
      <w:pPr>
        <w:spacing w:after="0" w:line="240" w:lineRule="auto"/>
      </w:pPr>
      <w:r>
        <w:separator/>
      </w:r>
    </w:p>
  </w:footnote>
  <w:footnote w:type="continuationSeparator" w:id="0">
    <w:p w14:paraId="26024882" w14:textId="77777777" w:rsidR="00DF6A65" w:rsidRDefault="00DF6A65" w:rsidP="005A1D2F">
      <w:pPr>
        <w:spacing w:after="0" w:line="240" w:lineRule="auto"/>
      </w:pPr>
      <w:r>
        <w:continuationSeparator/>
      </w:r>
    </w:p>
  </w:footnote>
  <w:footnote w:type="continuationNotice" w:id="1">
    <w:p w14:paraId="7F847C2F" w14:textId="77777777" w:rsidR="00DF6A65" w:rsidRDefault="00DF6A65">
      <w:pPr>
        <w:spacing w:after="0" w:line="240" w:lineRule="auto"/>
      </w:pPr>
    </w:p>
  </w:footnote>
  <w:footnote w:id="2">
    <w:p w14:paraId="4D25250B" w14:textId="77777777" w:rsidR="00A57F2F" w:rsidRDefault="00A57F2F" w:rsidP="00A57F2F">
      <w:pPr>
        <w:spacing w:after="0" w:line="240" w:lineRule="atLeast"/>
        <w:jc w:val="both"/>
        <w:rPr>
          <w:rFonts w:ascii="Times New Roman" w:hAnsi="Times New Roman"/>
          <w:sz w:val="20"/>
          <w:szCs w:val="20"/>
        </w:rPr>
      </w:pPr>
      <w:r>
        <w:rPr>
          <w:rStyle w:val="Appelnotedebasdep"/>
        </w:rPr>
        <w:footnoteRef/>
      </w:r>
      <w:r>
        <w:rPr>
          <w:rFonts w:ascii="Times New Roman" w:hAnsi="Times New Roman"/>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14:paraId="250AFD5A" w14:textId="77777777" w:rsidR="00A57F2F" w:rsidRDefault="00A57F2F" w:rsidP="00A57F2F">
      <w:pPr>
        <w:pStyle w:val="Notedebasdepage"/>
        <w:rPr>
          <w:lang w:val="fr-FR"/>
        </w:rPr>
      </w:pPr>
    </w:p>
  </w:footnote>
  <w:footnote w:id="3">
    <w:p w14:paraId="31A61DD1" w14:textId="77777777" w:rsidR="00A57F2F" w:rsidRDefault="00A57F2F" w:rsidP="00A57F2F">
      <w:pPr>
        <w:pStyle w:val="Notedebasdepage"/>
        <w:rPr>
          <w:lang w:val="fr-FR"/>
        </w:rPr>
      </w:pPr>
      <w:r>
        <w:rPr>
          <w:rStyle w:val="Appelnotedebasdep"/>
          <w:rFonts w:eastAsiaTheme="majorEastAsia"/>
        </w:rPr>
        <w:footnoteRef/>
      </w:r>
      <w:r>
        <w:rPr>
          <w:lang w:val="fr-FR"/>
        </w:rPr>
        <w:t xml:space="preserve"> </w:t>
      </w:r>
      <w:r>
        <w:rPr>
          <w:sz w:val="16"/>
          <w:szCs w:val="16"/>
          <w:lang w:val="fr-FR"/>
        </w:rPr>
        <w:t>En cas de groupement, inscrire le nom du groupement. La personne signant l’offre, la proposition ou la candidature au nom du soumissionnaire ou du consultant joindra à celle-ci le pouvoir confié par le soumissionnaire ou le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F955" w14:textId="77777777" w:rsidR="005A1D2F" w:rsidRDefault="005A1D2F">
    <w:pPr>
      <w:pStyle w:val="En-tte"/>
    </w:pPr>
    <w:r>
      <w:rPr>
        <w:noProof/>
      </w:rPr>
      <w:drawing>
        <wp:anchor distT="0" distB="0" distL="114300" distR="114300" simplePos="0" relativeHeight="251658240" behindDoc="1" locked="0" layoutInCell="1" allowOverlap="1" wp14:anchorId="79A19D2C" wp14:editId="48179E6A">
          <wp:simplePos x="0" y="0"/>
          <wp:positionH relativeFrom="column">
            <wp:posOffset>5419725</wp:posOffset>
          </wp:positionH>
          <wp:positionV relativeFrom="paragraph">
            <wp:posOffset>-200660</wp:posOffset>
          </wp:positionV>
          <wp:extent cx="947564" cy="482112"/>
          <wp:effectExtent l="0" t="0" r="5080" b="0"/>
          <wp:wrapNone/>
          <wp:docPr id="14" name="Image 14" descr="Une image contenant arrê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LOGO IECD baseline HD.png"/>
                  <pic:cNvPicPr/>
                </pic:nvPicPr>
                <pic:blipFill>
                  <a:blip r:embed="rId1">
                    <a:extLst>
                      <a:ext uri="{28A0092B-C50C-407E-A947-70E740481C1C}">
                        <a14:useLocalDpi xmlns:a14="http://schemas.microsoft.com/office/drawing/2010/main" val="0"/>
                      </a:ext>
                    </a:extLst>
                  </a:blip>
                  <a:stretch>
                    <a:fillRect/>
                  </a:stretch>
                </pic:blipFill>
                <pic:spPr>
                  <a:xfrm>
                    <a:off x="0" y="0"/>
                    <a:ext cx="947564" cy="4821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44AAEE"/>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48BA025"/>
    <w:multiLevelType w:val="hybridMultilevel"/>
    <w:tmpl w:val="98709A22"/>
    <w:lvl w:ilvl="0" w:tplc="A48C367A">
      <w:start w:val="1"/>
      <w:numFmt w:val="decimal"/>
      <w:lvlText w:val="%1."/>
      <w:lvlJc w:val="left"/>
      <w:pPr>
        <w:ind w:left="360" w:hanging="360"/>
      </w:pPr>
      <w:rPr>
        <w:rFonts w:ascii="Century Gothic" w:hAnsi="Century Gothic" w:hint="default"/>
      </w:rPr>
    </w:lvl>
    <w:lvl w:ilvl="1" w:tplc="4B02E67C">
      <w:start w:val="1"/>
      <w:numFmt w:val="lowerLetter"/>
      <w:lvlText w:val="%2."/>
      <w:lvlJc w:val="left"/>
      <w:pPr>
        <w:ind w:left="1440" w:hanging="360"/>
      </w:pPr>
    </w:lvl>
    <w:lvl w:ilvl="2" w:tplc="C6B475F8">
      <w:start w:val="1"/>
      <w:numFmt w:val="lowerRoman"/>
      <w:lvlText w:val="%3."/>
      <w:lvlJc w:val="right"/>
      <w:pPr>
        <w:ind w:left="2160" w:hanging="180"/>
      </w:pPr>
    </w:lvl>
    <w:lvl w:ilvl="3" w:tplc="06D21F18">
      <w:start w:val="1"/>
      <w:numFmt w:val="decimal"/>
      <w:lvlText w:val="%4."/>
      <w:lvlJc w:val="left"/>
      <w:pPr>
        <w:ind w:left="2880" w:hanging="360"/>
      </w:pPr>
    </w:lvl>
    <w:lvl w:ilvl="4" w:tplc="2C340DF8">
      <w:start w:val="1"/>
      <w:numFmt w:val="lowerLetter"/>
      <w:lvlText w:val="%5."/>
      <w:lvlJc w:val="left"/>
      <w:pPr>
        <w:ind w:left="3600" w:hanging="360"/>
      </w:pPr>
    </w:lvl>
    <w:lvl w:ilvl="5" w:tplc="5FC0C6CA">
      <w:start w:val="1"/>
      <w:numFmt w:val="lowerRoman"/>
      <w:lvlText w:val="%6."/>
      <w:lvlJc w:val="right"/>
      <w:pPr>
        <w:ind w:left="4320" w:hanging="180"/>
      </w:pPr>
    </w:lvl>
    <w:lvl w:ilvl="6" w:tplc="E8824926">
      <w:start w:val="1"/>
      <w:numFmt w:val="decimal"/>
      <w:lvlText w:val="%7."/>
      <w:lvlJc w:val="left"/>
      <w:pPr>
        <w:ind w:left="5040" w:hanging="360"/>
      </w:pPr>
    </w:lvl>
    <w:lvl w:ilvl="7" w:tplc="A53EB2F4">
      <w:start w:val="1"/>
      <w:numFmt w:val="lowerLetter"/>
      <w:lvlText w:val="%8."/>
      <w:lvlJc w:val="left"/>
      <w:pPr>
        <w:ind w:left="5760" w:hanging="360"/>
      </w:pPr>
    </w:lvl>
    <w:lvl w:ilvl="8" w:tplc="E31E96CA">
      <w:start w:val="1"/>
      <w:numFmt w:val="lowerRoman"/>
      <w:lvlText w:val="%9."/>
      <w:lvlJc w:val="right"/>
      <w:pPr>
        <w:ind w:left="6480" w:hanging="180"/>
      </w:pPr>
    </w:lvl>
  </w:abstractNum>
  <w:abstractNum w:abstractNumId="2" w15:restartNumberingAfterBreak="0">
    <w:nsid w:val="05F81ADD"/>
    <w:multiLevelType w:val="hybridMultilevel"/>
    <w:tmpl w:val="9142036A"/>
    <w:lvl w:ilvl="0" w:tplc="7696FC88">
      <w:numFmt w:val="bullet"/>
      <w:lvlText w:val="-"/>
      <w:lvlJc w:val="left"/>
      <w:pPr>
        <w:ind w:left="720" w:hanging="360"/>
      </w:pPr>
      <w:rPr>
        <w:rFonts w:ascii="Century Gothic" w:eastAsiaTheme="minorEastAsia"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F644A"/>
    <w:multiLevelType w:val="hybridMultilevel"/>
    <w:tmpl w:val="8CAABDB6"/>
    <w:lvl w:ilvl="0" w:tplc="7696FC8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0DD5B8"/>
    <w:multiLevelType w:val="hybridMultilevel"/>
    <w:tmpl w:val="B1F0BE42"/>
    <w:lvl w:ilvl="0" w:tplc="938E564A">
      <w:start w:val="1"/>
      <w:numFmt w:val="decimal"/>
      <w:lvlText w:val="%1."/>
      <w:lvlJc w:val="left"/>
      <w:pPr>
        <w:ind w:left="360" w:hanging="360"/>
      </w:pPr>
      <w:rPr>
        <w:rFonts w:ascii="Century Gothic" w:hAnsi="Century Gothic" w:hint="default"/>
      </w:rPr>
    </w:lvl>
    <w:lvl w:ilvl="1" w:tplc="CDC24ABA">
      <w:start w:val="1"/>
      <w:numFmt w:val="lowerLetter"/>
      <w:lvlText w:val="%2."/>
      <w:lvlJc w:val="left"/>
      <w:pPr>
        <w:ind w:left="1440" w:hanging="360"/>
      </w:pPr>
    </w:lvl>
    <w:lvl w:ilvl="2" w:tplc="4038EE3C">
      <w:start w:val="1"/>
      <w:numFmt w:val="lowerRoman"/>
      <w:lvlText w:val="%3."/>
      <w:lvlJc w:val="right"/>
      <w:pPr>
        <w:ind w:left="2160" w:hanging="180"/>
      </w:pPr>
    </w:lvl>
    <w:lvl w:ilvl="3" w:tplc="35EAA62C">
      <w:start w:val="1"/>
      <w:numFmt w:val="decimal"/>
      <w:lvlText w:val="%4."/>
      <w:lvlJc w:val="left"/>
      <w:pPr>
        <w:ind w:left="2880" w:hanging="360"/>
      </w:pPr>
    </w:lvl>
    <w:lvl w:ilvl="4" w:tplc="9A923A0C">
      <w:start w:val="1"/>
      <w:numFmt w:val="lowerLetter"/>
      <w:lvlText w:val="%5."/>
      <w:lvlJc w:val="left"/>
      <w:pPr>
        <w:ind w:left="3600" w:hanging="360"/>
      </w:pPr>
    </w:lvl>
    <w:lvl w:ilvl="5" w:tplc="4FCCB860">
      <w:start w:val="1"/>
      <w:numFmt w:val="lowerRoman"/>
      <w:lvlText w:val="%6."/>
      <w:lvlJc w:val="right"/>
      <w:pPr>
        <w:ind w:left="4320" w:hanging="180"/>
      </w:pPr>
    </w:lvl>
    <w:lvl w:ilvl="6" w:tplc="CB4CE002">
      <w:start w:val="1"/>
      <w:numFmt w:val="decimal"/>
      <w:lvlText w:val="%7."/>
      <w:lvlJc w:val="left"/>
      <w:pPr>
        <w:ind w:left="5040" w:hanging="360"/>
      </w:pPr>
    </w:lvl>
    <w:lvl w:ilvl="7" w:tplc="2CA8A556">
      <w:start w:val="1"/>
      <w:numFmt w:val="lowerLetter"/>
      <w:lvlText w:val="%8."/>
      <w:lvlJc w:val="left"/>
      <w:pPr>
        <w:ind w:left="5760" w:hanging="360"/>
      </w:pPr>
    </w:lvl>
    <w:lvl w:ilvl="8" w:tplc="4418D10C">
      <w:start w:val="1"/>
      <w:numFmt w:val="lowerRoman"/>
      <w:lvlText w:val="%9."/>
      <w:lvlJc w:val="right"/>
      <w:pPr>
        <w:ind w:left="6480" w:hanging="180"/>
      </w:pPr>
    </w:lvl>
  </w:abstractNum>
  <w:abstractNum w:abstractNumId="5" w15:restartNumberingAfterBreak="0">
    <w:nsid w:val="0B5515C4"/>
    <w:multiLevelType w:val="hybridMultilevel"/>
    <w:tmpl w:val="C5EA53FC"/>
    <w:lvl w:ilvl="0" w:tplc="4A90CC1C">
      <w:start w:val="1"/>
      <w:numFmt w:val="bullet"/>
      <w:lvlText w:val=""/>
      <w:lvlJc w:val="left"/>
      <w:pPr>
        <w:ind w:left="720" w:hanging="360"/>
      </w:pPr>
      <w:rPr>
        <w:rFonts w:ascii="Symbol" w:hAnsi="Symbol" w:hint="default"/>
      </w:rPr>
    </w:lvl>
    <w:lvl w:ilvl="1" w:tplc="DF2C23F0">
      <w:start w:val="1"/>
      <w:numFmt w:val="bullet"/>
      <w:lvlText w:val="o"/>
      <w:lvlJc w:val="left"/>
      <w:pPr>
        <w:ind w:left="1440" w:hanging="360"/>
      </w:pPr>
      <w:rPr>
        <w:rFonts w:ascii="Courier New" w:hAnsi="Courier New" w:hint="default"/>
      </w:rPr>
    </w:lvl>
    <w:lvl w:ilvl="2" w:tplc="212AB330">
      <w:start w:val="1"/>
      <w:numFmt w:val="bullet"/>
      <w:lvlText w:val=""/>
      <w:lvlJc w:val="left"/>
      <w:pPr>
        <w:ind w:left="2160" w:hanging="360"/>
      </w:pPr>
      <w:rPr>
        <w:rFonts w:ascii="Wingdings" w:hAnsi="Wingdings" w:hint="default"/>
      </w:rPr>
    </w:lvl>
    <w:lvl w:ilvl="3" w:tplc="B8DE96AC">
      <w:start w:val="1"/>
      <w:numFmt w:val="bullet"/>
      <w:lvlText w:val=""/>
      <w:lvlJc w:val="left"/>
      <w:pPr>
        <w:ind w:left="2880" w:hanging="360"/>
      </w:pPr>
      <w:rPr>
        <w:rFonts w:ascii="Symbol" w:hAnsi="Symbol" w:hint="default"/>
      </w:rPr>
    </w:lvl>
    <w:lvl w:ilvl="4" w:tplc="D7D24326">
      <w:start w:val="1"/>
      <w:numFmt w:val="bullet"/>
      <w:lvlText w:val="o"/>
      <w:lvlJc w:val="left"/>
      <w:pPr>
        <w:ind w:left="3600" w:hanging="360"/>
      </w:pPr>
      <w:rPr>
        <w:rFonts w:ascii="Courier New" w:hAnsi="Courier New" w:hint="default"/>
      </w:rPr>
    </w:lvl>
    <w:lvl w:ilvl="5" w:tplc="7FC8A95C">
      <w:start w:val="1"/>
      <w:numFmt w:val="bullet"/>
      <w:lvlText w:val=""/>
      <w:lvlJc w:val="left"/>
      <w:pPr>
        <w:ind w:left="4320" w:hanging="360"/>
      </w:pPr>
      <w:rPr>
        <w:rFonts w:ascii="Wingdings" w:hAnsi="Wingdings" w:hint="default"/>
      </w:rPr>
    </w:lvl>
    <w:lvl w:ilvl="6" w:tplc="D5D4D720">
      <w:start w:val="1"/>
      <w:numFmt w:val="bullet"/>
      <w:lvlText w:val=""/>
      <w:lvlJc w:val="left"/>
      <w:pPr>
        <w:ind w:left="5040" w:hanging="360"/>
      </w:pPr>
      <w:rPr>
        <w:rFonts w:ascii="Symbol" w:hAnsi="Symbol" w:hint="default"/>
      </w:rPr>
    </w:lvl>
    <w:lvl w:ilvl="7" w:tplc="68562D58">
      <w:start w:val="1"/>
      <w:numFmt w:val="bullet"/>
      <w:lvlText w:val="o"/>
      <w:lvlJc w:val="left"/>
      <w:pPr>
        <w:ind w:left="5760" w:hanging="360"/>
      </w:pPr>
      <w:rPr>
        <w:rFonts w:ascii="Courier New" w:hAnsi="Courier New" w:hint="default"/>
      </w:rPr>
    </w:lvl>
    <w:lvl w:ilvl="8" w:tplc="F65CC7E4">
      <w:start w:val="1"/>
      <w:numFmt w:val="bullet"/>
      <w:lvlText w:val=""/>
      <w:lvlJc w:val="left"/>
      <w:pPr>
        <w:ind w:left="6480" w:hanging="360"/>
      </w:pPr>
      <w:rPr>
        <w:rFonts w:ascii="Wingdings" w:hAnsi="Wingdings" w:hint="default"/>
      </w:rPr>
    </w:lvl>
  </w:abstractNum>
  <w:abstractNum w:abstractNumId="6" w15:restartNumberingAfterBreak="0">
    <w:nsid w:val="1DAD2F64"/>
    <w:multiLevelType w:val="hybridMultilevel"/>
    <w:tmpl w:val="78DE6D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1085727"/>
    <w:multiLevelType w:val="hybridMultilevel"/>
    <w:tmpl w:val="E9F4DDBA"/>
    <w:lvl w:ilvl="0" w:tplc="B6C6685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366197"/>
    <w:multiLevelType w:val="hybridMultilevel"/>
    <w:tmpl w:val="4E72C584"/>
    <w:lvl w:ilvl="0" w:tplc="7696FC8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D003F"/>
    <w:multiLevelType w:val="hybridMultilevel"/>
    <w:tmpl w:val="075EFE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E105A39"/>
    <w:multiLevelType w:val="hybridMultilevel"/>
    <w:tmpl w:val="12EE7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A0095E"/>
    <w:multiLevelType w:val="hybridMultilevel"/>
    <w:tmpl w:val="B7C6DCBA"/>
    <w:lvl w:ilvl="0" w:tplc="C632F3EE">
      <w:numFmt w:val="bullet"/>
      <w:lvlText w:val=""/>
      <w:lvlJc w:val="left"/>
      <w:pPr>
        <w:ind w:left="1068" w:hanging="360"/>
      </w:pPr>
      <w:rPr>
        <w:rFonts w:ascii="Symbol" w:eastAsiaTheme="minorEastAsia"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15:restartNumberingAfterBreak="0">
    <w:nsid w:val="35401FD0"/>
    <w:multiLevelType w:val="hybridMultilevel"/>
    <w:tmpl w:val="1900929A"/>
    <w:lvl w:ilvl="0" w:tplc="8EFE4424">
      <w:start w:val="1"/>
      <w:numFmt w:val="decimal"/>
      <w:lvlText w:val="%1."/>
      <w:lvlJc w:val="left"/>
      <w:pPr>
        <w:ind w:left="360" w:hanging="360"/>
      </w:pPr>
      <w:rPr>
        <w:rFonts w:hint="default"/>
        <w:b/>
        <w:bCs/>
        <w:i w:val="0"/>
        <w:iCs w:val="0"/>
      </w:rPr>
    </w:lvl>
    <w:lvl w:ilvl="1" w:tplc="040C0019" w:tentative="1">
      <w:start w:val="1"/>
      <w:numFmt w:val="lowerLetter"/>
      <w:lvlText w:val="%2."/>
      <w:lvlJc w:val="left"/>
      <w:pPr>
        <w:ind w:left="306" w:hanging="360"/>
      </w:pPr>
    </w:lvl>
    <w:lvl w:ilvl="2" w:tplc="040C001B" w:tentative="1">
      <w:start w:val="1"/>
      <w:numFmt w:val="lowerRoman"/>
      <w:lvlText w:val="%3."/>
      <w:lvlJc w:val="right"/>
      <w:pPr>
        <w:ind w:left="1026" w:hanging="180"/>
      </w:pPr>
    </w:lvl>
    <w:lvl w:ilvl="3" w:tplc="040C000F" w:tentative="1">
      <w:start w:val="1"/>
      <w:numFmt w:val="decimal"/>
      <w:lvlText w:val="%4."/>
      <w:lvlJc w:val="left"/>
      <w:pPr>
        <w:ind w:left="1746" w:hanging="360"/>
      </w:pPr>
    </w:lvl>
    <w:lvl w:ilvl="4" w:tplc="040C0019" w:tentative="1">
      <w:start w:val="1"/>
      <w:numFmt w:val="lowerLetter"/>
      <w:lvlText w:val="%5."/>
      <w:lvlJc w:val="left"/>
      <w:pPr>
        <w:ind w:left="2466" w:hanging="360"/>
      </w:pPr>
    </w:lvl>
    <w:lvl w:ilvl="5" w:tplc="040C001B" w:tentative="1">
      <w:start w:val="1"/>
      <w:numFmt w:val="lowerRoman"/>
      <w:lvlText w:val="%6."/>
      <w:lvlJc w:val="right"/>
      <w:pPr>
        <w:ind w:left="3186" w:hanging="180"/>
      </w:pPr>
    </w:lvl>
    <w:lvl w:ilvl="6" w:tplc="040C000F" w:tentative="1">
      <w:start w:val="1"/>
      <w:numFmt w:val="decimal"/>
      <w:lvlText w:val="%7."/>
      <w:lvlJc w:val="left"/>
      <w:pPr>
        <w:ind w:left="3906" w:hanging="360"/>
      </w:pPr>
    </w:lvl>
    <w:lvl w:ilvl="7" w:tplc="040C0019" w:tentative="1">
      <w:start w:val="1"/>
      <w:numFmt w:val="lowerLetter"/>
      <w:lvlText w:val="%8."/>
      <w:lvlJc w:val="left"/>
      <w:pPr>
        <w:ind w:left="4626" w:hanging="360"/>
      </w:pPr>
    </w:lvl>
    <w:lvl w:ilvl="8" w:tplc="040C001B" w:tentative="1">
      <w:start w:val="1"/>
      <w:numFmt w:val="lowerRoman"/>
      <w:lvlText w:val="%9."/>
      <w:lvlJc w:val="right"/>
      <w:pPr>
        <w:ind w:left="5346" w:hanging="180"/>
      </w:pPr>
    </w:lvl>
  </w:abstractNum>
  <w:abstractNum w:abstractNumId="14" w15:restartNumberingAfterBreak="0">
    <w:nsid w:val="35C0DC3E"/>
    <w:multiLevelType w:val="hybridMultilevel"/>
    <w:tmpl w:val="C57218CA"/>
    <w:lvl w:ilvl="0" w:tplc="4634CFDE">
      <w:start w:val="2"/>
      <w:numFmt w:val="decimal"/>
      <w:lvlText w:val="%1."/>
      <w:lvlJc w:val="left"/>
      <w:pPr>
        <w:ind w:left="360" w:hanging="360"/>
      </w:pPr>
      <w:rPr>
        <w:rFonts w:ascii="Century Gothic" w:hAnsi="Century Gothic" w:hint="default"/>
      </w:rPr>
    </w:lvl>
    <w:lvl w:ilvl="1" w:tplc="09B813DA">
      <w:start w:val="1"/>
      <w:numFmt w:val="lowerLetter"/>
      <w:lvlText w:val="%2."/>
      <w:lvlJc w:val="left"/>
      <w:pPr>
        <w:ind w:left="1440" w:hanging="360"/>
      </w:pPr>
    </w:lvl>
    <w:lvl w:ilvl="2" w:tplc="19DA208C">
      <w:start w:val="1"/>
      <w:numFmt w:val="lowerRoman"/>
      <w:lvlText w:val="%3."/>
      <w:lvlJc w:val="right"/>
      <w:pPr>
        <w:ind w:left="2160" w:hanging="180"/>
      </w:pPr>
    </w:lvl>
    <w:lvl w:ilvl="3" w:tplc="0A4A1688">
      <w:start w:val="1"/>
      <w:numFmt w:val="decimal"/>
      <w:lvlText w:val="%4."/>
      <w:lvlJc w:val="left"/>
      <w:pPr>
        <w:ind w:left="2880" w:hanging="360"/>
      </w:pPr>
    </w:lvl>
    <w:lvl w:ilvl="4" w:tplc="D836258A">
      <w:start w:val="1"/>
      <w:numFmt w:val="lowerLetter"/>
      <w:lvlText w:val="%5."/>
      <w:lvlJc w:val="left"/>
      <w:pPr>
        <w:ind w:left="3600" w:hanging="360"/>
      </w:pPr>
    </w:lvl>
    <w:lvl w:ilvl="5" w:tplc="617418C8">
      <w:start w:val="1"/>
      <w:numFmt w:val="lowerRoman"/>
      <w:lvlText w:val="%6."/>
      <w:lvlJc w:val="right"/>
      <w:pPr>
        <w:ind w:left="4320" w:hanging="180"/>
      </w:pPr>
    </w:lvl>
    <w:lvl w:ilvl="6" w:tplc="179C3788">
      <w:start w:val="1"/>
      <w:numFmt w:val="decimal"/>
      <w:lvlText w:val="%7."/>
      <w:lvlJc w:val="left"/>
      <w:pPr>
        <w:ind w:left="5040" w:hanging="360"/>
      </w:pPr>
    </w:lvl>
    <w:lvl w:ilvl="7" w:tplc="EA54495E">
      <w:start w:val="1"/>
      <w:numFmt w:val="lowerLetter"/>
      <w:lvlText w:val="%8."/>
      <w:lvlJc w:val="left"/>
      <w:pPr>
        <w:ind w:left="5760" w:hanging="360"/>
      </w:pPr>
    </w:lvl>
    <w:lvl w:ilvl="8" w:tplc="F2DC6FC6">
      <w:start w:val="1"/>
      <w:numFmt w:val="lowerRoman"/>
      <w:lvlText w:val="%9."/>
      <w:lvlJc w:val="right"/>
      <w:pPr>
        <w:ind w:left="6480" w:hanging="180"/>
      </w:pPr>
    </w:lvl>
  </w:abstractNum>
  <w:abstractNum w:abstractNumId="15" w15:restartNumberingAfterBreak="0">
    <w:nsid w:val="3D19171C"/>
    <w:multiLevelType w:val="hybridMultilevel"/>
    <w:tmpl w:val="94840C34"/>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6" w15:restartNumberingAfterBreak="0">
    <w:nsid w:val="3EA37F02"/>
    <w:multiLevelType w:val="hybridMultilevel"/>
    <w:tmpl w:val="F738B460"/>
    <w:lvl w:ilvl="0" w:tplc="6792BD52">
      <w:start w:val="1"/>
      <w:numFmt w:val="bullet"/>
      <w:lvlText w:val="-"/>
      <w:lvlJc w:val="left"/>
      <w:pPr>
        <w:ind w:left="720" w:hanging="360"/>
      </w:pPr>
      <w:rPr>
        <w:rFonts w:ascii="Calibri" w:hAnsi="Calibri" w:hint="default"/>
      </w:rPr>
    </w:lvl>
    <w:lvl w:ilvl="1" w:tplc="6660C8BE">
      <w:start w:val="1"/>
      <w:numFmt w:val="bullet"/>
      <w:lvlText w:val="o"/>
      <w:lvlJc w:val="left"/>
      <w:pPr>
        <w:ind w:left="1440" w:hanging="360"/>
      </w:pPr>
      <w:rPr>
        <w:rFonts w:ascii="Courier New" w:hAnsi="Courier New" w:hint="default"/>
      </w:rPr>
    </w:lvl>
    <w:lvl w:ilvl="2" w:tplc="A560FB30">
      <w:start w:val="1"/>
      <w:numFmt w:val="bullet"/>
      <w:lvlText w:val=""/>
      <w:lvlJc w:val="left"/>
      <w:pPr>
        <w:ind w:left="2160" w:hanging="360"/>
      </w:pPr>
      <w:rPr>
        <w:rFonts w:ascii="Wingdings" w:hAnsi="Wingdings" w:hint="default"/>
      </w:rPr>
    </w:lvl>
    <w:lvl w:ilvl="3" w:tplc="E304C2C6">
      <w:start w:val="1"/>
      <w:numFmt w:val="bullet"/>
      <w:lvlText w:val=""/>
      <w:lvlJc w:val="left"/>
      <w:pPr>
        <w:ind w:left="2880" w:hanging="360"/>
      </w:pPr>
      <w:rPr>
        <w:rFonts w:ascii="Symbol" w:hAnsi="Symbol" w:hint="default"/>
      </w:rPr>
    </w:lvl>
    <w:lvl w:ilvl="4" w:tplc="BFCEB4C8">
      <w:start w:val="1"/>
      <w:numFmt w:val="bullet"/>
      <w:lvlText w:val="o"/>
      <w:lvlJc w:val="left"/>
      <w:pPr>
        <w:ind w:left="3600" w:hanging="360"/>
      </w:pPr>
      <w:rPr>
        <w:rFonts w:ascii="Courier New" w:hAnsi="Courier New" w:hint="default"/>
      </w:rPr>
    </w:lvl>
    <w:lvl w:ilvl="5" w:tplc="D0BC4258">
      <w:start w:val="1"/>
      <w:numFmt w:val="bullet"/>
      <w:lvlText w:val=""/>
      <w:lvlJc w:val="left"/>
      <w:pPr>
        <w:ind w:left="4320" w:hanging="360"/>
      </w:pPr>
      <w:rPr>
        <w:rFonts w:ascii="Wingdings" w:hAnsi="Wingdings" w:hint="default"/>
      </w:rPr>
    </w:lvl>
    <w:lvl w:ilvl="6" w:tplc="85EE9374">
      <w:start w:val="1"/>
      <w:numFmt w:val="bullet"/>
      <w:lvlText w:val=""/>
      <w:lvlJc w:val="left"/>
      <w:pPr>
        <w:ind w:left="5040" w:hanging="360"/>
      </w:pPr>
      <w:rPr>
        <w:rFonts w:ascii="Symbol" w:hAnsi="Symbol" w:hint="default"/>
      </w:rPr>
    </w:lvl>
    <w:lvl w:ilvl="7" w:tplc="4AFE5386">
      <w:start w:val="1"/>
      <w:numFmt w:val="bullet"/>
      <w:lvlText w:val="o"/>
      <w:lvlJc w:val="left"/>
      <w:pPr>
        <w:ind w:left="5760" w:hanging="360"/>
      </w:pPr>
      <w:rPr>
        <w:rFonts w:ascii="Courier New" w:hAnsi="Courier New" w:hint="default"/>
      </w:rPr>
    </w:lvl>
    <w:lvl w:ilvl="8" w:tplc="B62C613E">
      <w:start w:val="1"/>
      <w:numFmt w:val="bullet"/>
      <w:lvlText w:val=""/>
      <w:lvlJc w:val="left"/>
      <w:pPr>
        <w:ind w:left="6480" w:hanging="360"/>
      </w:pPr>
      <w:rPr>
        <w:rFonts w:ascii="Wingdings" w:hAnsi="Wingdings" w:hint="default"/>
      </w:rPr>
    </w:lvl>
  </w:abstractNum>
  <w:abstractNum w:abstractNumId="17" w15:restartNumberingAfterBreak="0">
    <w:nsid w:val="417B5E6E"/>
    <w:multiLevelType w:val="hybridMultilevel"/>
    <w:tmpl w:val="F3582B12"/>
    <w:lvl w:ilvl="0" w:tplc="7696FC8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2249B4"/>
    <w:multiLevelType w:val="multilevel"/>
    <w:tmpl w:val="8B500B58"/>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520" w:hanging="1440"/>
      </w:pPr>
    </w:lvl>
  </w:abstractNum>
  <w:abstractNum w:abstractNumId="19" w15:restartNumberingAfterBreak="0">
    <w:nsid w:val="44053427"/>
    <w:multiLevelType w:val="hybridMultilevel"/>
    <w:tmpl w:val="A4107258"/>
    <w:lvl w:ilvl="0" w:tplc="43964D44">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E64D3C"/>
    <w:multiLevelType w:val="hybridMultilevel"/>
    <w:tmpl w:val="76CAAA54"/>
    <w:lvl w:ilvl="0" w:tplc="7696FC8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CF1ABA"/>
    <w:multiLevelType w:val="hybridMultilevel"/>
    <w:tmpl w:val="BA248600"/>
    <w:lvl w:ilvl="0" w:tplc="10E8F8B8">
      <w:start w:val="1"/>
      <w:numFmt w:val="bullet"/>
      <w:lvlText w:val="-"/>
      <w:lvlJc w:val="left"/>
      <w:pPr>
        <w:ind w:left="720" w:hanging="360"/>
      </w:pPr>
      <w:rPr>
        <w:rFonts w:ascii="Calibri" w:hAnsi="Calibri" w:hint="default"/>
      </w:rPr>
    </w:lvl>
    <w:lvl w:ilvl="1" w:tplc="2CB0C456">
      <w:start w:val="1"/>
      <w:numFmt w:val="bullet"/>
      <w:lvlText w:val="o"/>
      <w:lvlJc w:val="left"/>
      <w:pPr>
        <w:ind w:left="1440" w:hanging="360"/>
      </w:pPr>
      <w:rPr>
        <w:rFonts w:ascii="Courier New" w:hAnsi="Courier New" w:hint="default"/>
      </w:rPr>
    </w:lvl>
    <w:lvl w:ilvl="2" w:tplc="D04C734A">
      <w:start w:val="1"/>
      <w:numFmt w:val="bullet"/>
      <w:lvlText w:val=""/>
      <w:lvlJc w:val="left"/>
      <w:pPr>
        <w:ind w:left="2160" w:hanging="360"/>
      </w:pPr>
      <w:rPr>
        <w:rFonts w:ascii="Wingdings" w:hAnsi="Wingdings" w:hint="default"/>
      </w:rPr>
    </w:lvl>
    <w:lvl w:ilvl="3" w:tplc="499EB3DC">
      <w:start w:val="1"/>
      <w:numFmt w:val="bullet"/>
      <w:lvlText w:val=""/>
      <w:lvlJc w:val="left"/>
      <w:pPr>
        <w:ind w:left="2880" w:hanging="360"/>
      </w:pPr>
      <w:rPr>
        <w:rFonts w:ascii="Symbol" w:hAnsi="Symbol" w:hint="default"/>
      </w:rPr>
    </w:lvl>
    <w:lvl w:ilvl="4" w:tplc="AE966746">
      <w:start w:val="1"/>
      <w:numFmt w:val="bullet"/>
      <w:lvlText w:val="o"/>
      <w:lvlJc w:val="left"/>
      <w:pPr>
        <w:ind w:left="3600" w:hanging="360"/>
      </w:pPr>
      <w:rPr>
        <w:rFonts w:ascii="Courier New" w:hAnsi="Courier New" w:hint="default"/>
      </w:rPr>
    </w:lvl>
    <w:lvl w:ilvl="5" w:tplc="4D04247A">
      <w:start w:val="1"/>
      <w:numFmt w:val="bullet"/>
      <w:lvlText w:val=""/>
      <w:lvlJc w:val="left"/>
      <w:pPr>
        <w:ind w:left="4320" w:hanging="360"/>
      </w:pPr>
      <w:rPr>
        <w:rFonts w:ascii="Wingdings" w:hAnsi="Wingdings" w:hint="default"/>
      </w:rPr>
    </w:lvl>
    <w:lvl w:ilvl="6" w:tplc="DEF8590A">
      <w:start w:val="1"/>
      <w:numFmt w:val="bullet"/>
      <w:lvlText w:val=""/>
      <w:lvlJc w:val="left"/>
      <w:pPr>
        <w:ind w:left="5040" w:hanging="360"/>
      </w:pPr>
      <w:rPr>
        <w:rFonts w:ascii="Symbol" w:hAnsi="Symbol" w:hint="default"/>
      </w:rPr>
    </w:lvl>
    <w:lvl w:ilvl="7" w:tplc="702827EE">
      <w:start w:val="1"/>
      <w:numFmt w:val="bullet"/>
      <w:lvlText w:val="o"/>
      <w:lvlJc w:val="left"/>
      <w:pPr>
        <w:ind w:left="5760" w:hanging="360"/>
      </w:pPr>
      <w:rPr>
        <w:rFonts w:ascii="Courier New" w:hAnsi="Courier New" w:hint="default"/>
      </w:rPr>
    </w:lvl>
    <w:lvl w:ilvl="8" w:tplc="4364C398">
      <w:start w:val="1"/>
      <w:numFmt w:val="bullet"/>
      <w:lvlText w:val=""/>
      <w:lvlJc w:val="left"/>
      <w:pPr>
        <w:ind w:left="6480" w:hanging="360"/>
      </w:pPr>
      <w:rPr>
        <w:rFonts w:ascii="Wingdings" w:hAnsi="Wingdings" w:hint="default"/>
      </w:rPr>
    </w:lvl>
  </w:abstractNum>
  <w:abstractNum w:abstractNumId="22" w15:restartNumberingAfterBreak="0">
    <w:nsid w:val="58C9569B"/>
    <w:multiLevelType w:val="hybridMultilevel"/>
    <w:tmpl w:val="0D6C5D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58FC7DFE"/>
    <w:multiLevelType w:val="hybridMultilevel"/>
    <w:tmpl w:val="99D4D5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5C5ECF36"/>
    <w:multiLevelType w:val="hybridMultilevel"/>
    <w:tmpl w:val="95C05A90"/>
    <w:lvl w:ilvl="0" w:tplc="CC6278C0">
      <w:start w:val="2"/>
      <w:numFmt w:val="decimal"/>
      <w:lvlText w:val="%1."/>
      <w:lvlJc w:val="left"/>
      <w:pPr>
        <w:ind w:left="360" w:hanging="360"/>
      </w:pPr>
      <w:rPr>
        <w:rFonts w:ascii="Century Gothic" w:hAnsi="Century Gothic" w:hint="default"/>
      </w:rPr>
    </w:lvl>
    <w:lvl w:ilvl="1" w:tplc="EBD25D58">
      <w:start w:val="1"/>
      <w:numFmt w:val="lowerLetter"/>
      <w:lvlText w:val="%2."/>
      <w:lvlJc w:val="left"/>
      <w:pPr>
        <w:ind w:left="1440" w:hanging="360"/>
      </w:pPr>
    </w:lvl>
    <w:lvl w:ilvl="2" w:tplc="972AC0DC">
      <w:start w:val="1"/>
      <w:numFmt w:val="lowerRoman"/>
      <w:lvlText w:val="%3."/>
      <w:lvlJc w:val="right"/>
      <w:pPr>
        <w:ind w:left="2160" w:hanging="180"/>
      </w:pPr>
    </w:lvl>
    <w:lvl w:ilvl="3" w:tplc="4958363C">
      <w:start w:val="1"/>
      <w:numFmt w:val="decimal"/>
      <w:lvlText w:val="%4."/>
      <w:lvlJc w:val="left"/>
      <w:pPr>
        <w:ind w:left="2880" w:hanging="360"/>
      </w:pPr>
    </w:lvl>
    <w:lvl w:ilvl="4" w:tplc="F93AC010">
      <w:start w:val="1"/>
      <w:numFmt w:val="lowerLetter"/>
      <w:lvlText w:val="%5."/>
      <w:lvlJc w:val="left"/>
      <w:pPr>
        <w:ind w:left="3600" w:hanging="360"/>
      </w:pPr>
    </w:lvl>
    <w:lvl w:ilvl="5" w:tplc="B860C400">
      <w:start w:val="1"/>
      <w:numFmt w:val="lowerRoman"/>
      <w:lvlText w:val="%6."/>
      <w:lvlJc w:val="right"/>
      <w:pPr>
        <w:ind w:left="4320" w:hanging="180"/>
      </w:pPr>
    </w:lvl>
    <w:lvl w:ilvl="6" w:tplc="E41EEFDA">
      <w:start w:val="1"/>
      <w:numFmt w:val="decimal"/>
      <w:lvlText w:val="%7."/>
      <w:lvlJc w:val="left"/>
      <w:pPr>
        <w:ind w:left="5040" w:hanging="360"/>
      </w:pPr>
    </w:lvl>
    <w:lvl w:ilvl="7" w:tplc="23DC1E8C">
      <w:start w:val="1"/>
      <w:numFmt w:val="lowerLetter"/>
      <w:lvlText w:val="%8."/>
      <w:lvlJc w:val="left"/>
      <w:pPr>
        <w:ind w:left="5760" w:hanging="360"/>
      </w:pPr>
    </w:lvl>
    <w:lvl w:ilvl="8" w:tplc="4572AE1C">
      <w:start w:val="1"/>
      <w:numFmt w:val="lowerRoman"/>
      <w:lvlText w:val="%9."/>
      <w:lvlJc w:val="right"/>
      <w:pPr>
        <w:ind w:left="6480" w:hanging="180"/>
      </w:pPr>
    </w:lvl>
  </w:abstractNum>
  <w:abstractNum w:abstractNumId="25"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6" w15:restartNumberingAfterBreak="0">
    <w:nsid w:val="73974A4A"/>
    <w:multiLevelType w:val="hybridMultilevel"/>
    <w:tmpl w:val="558A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2A6A0B"/>
    <w:multiLevelType w:val="hybridMultilevel"/>
    <w:tmpl w:val="FCF86D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2117283166">
    <w:abstractNumId w:val="5"/>
  </w:num>
  <w:num w:numId="2" w16cid:durableId="1833328218">
    <w:abstractNumId w:val="16"/>
  </w:num>
  <w:num w:numId="3" w16cid:durableId="2059088089">
    <w:abstractNumId w:val="14"/>
  </w:num>
  <w:num w:numId="4" w16cid:durableId="84083001">
    <w:abstractNumId w:val="1"/>
  </w:num>
  <w:num w:numId="5" w16cid:durableId="137773841">
    <w:abstractNumId w:val="24"/>
  </w:num>
  <w:num w:numId="6" w16cid:durableId="2120833540">
    <w:abstractNumId w:val="4"/>
  </w:num>
  <w:num w:numId="7" w16cid:durableId="498810617">
    <w:abstractNumId w:val="21"/>
  </w:num>
  <w:num w:numId="8" w16cid:durableId="925653894">
    <w:abstractNumId w:val="13"/>
  </w:num>
  <w:num w:numId="9" w16cid:durableId="1848212684">
    <w:abstractNumId w:val="7"/>
  </w:num>
  <w:num w:numId="10" w16cid:durableId="1386104117">
    <w:abstractNumId w:val="10"/>
  </w:num>
  <w:num w:numId="11" w16cid:durableId="1693678682">
    <w:abstractNumId w:val="22"/>
  </w:num>
  <w:num w:numId="12" w16cid:durableId="1785952901">
    <w:abstractNumId w:val="6"/>
  </w:num>
  <w:num w:numId="13" w16cid:durableId="1049963163">
    <w:abstractNumId w:val="2"/>
  </w:num>
  <w:num w:numId="14" w16cid:durableId="859928083">
    <w:abstractNumId w:val="3"/>
  </w:num>
  <w:num w:numId="15" w16cid:durableId="2085448505">
    <w:abstractNumId w:val="20"/>
  </w:num>
  <w:num w:numId="16" w16cid:durableId="1916695748">
    <w:abstractNumId w:val="17"/>
  </w:num>
  <w:num w:numId="17" w16cid:durableId="283657251">
    <w:abstractNumId w:val="8"/>
  </w:num>
  <w:num w:numId="18" w16cid:durableId="1690764722">
    <w:abstractNumId w:val="9"/>
  </w:num>
  <w:num w:numId="19" w16cid:durableId="610745183">
    <w:abstractNumId w:val="11"/>
  </w:num>
  <w:num w:numId="20" w16cid:durableId="135606726">
    <w:abstractNumId w:val="15"/>
  </w:num>
  <w:num w:numId="21" w16cid:durableId="1415206142">
    <w:abstractNumId w:val="23"/>
  </w:num>
  <w:num w:numId="22" w16cid:durableId="476411944">
    <w:abstractNumId w:val="26"/>
  </w:num>
  <w:num w:numId="23" w16cid:durableId="2012676736">
    <w:abstractNumId w:val="19"/>
  </w:num>
  <w:num w:numId="24" w16cid:durableId="1062560323">
    <w:abstractNumId w:val="27"/>
  </w:num>
  <w:num w:numId="25" w16cid:durableId="457453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67581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5453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03110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4F"/>
    <w:rsid w:val="00014D1B"/>
    <w:rsid w:val="00016A53"/>
    <w:rsid w:val="000257F6"/>
    <w:rsid w:val="00031DE6"/>
    <w:rsid w:val="00032160"/>
    <w:rsid w:val="00034C65"/>
    <w:rsid w:val="00036534"/>
    <w:rsid w:val="00037BA0"/>
    <w:rsid w:val="00045A07"/>
    <w:rsid w:val="000521A3"/>
    <w:rsid w:val="00056351"/>
    <w:rsid w:val="00056989"/>
    <w:rsid w:val="00066D58"/>
    <w:rsid w:val="000716A3"/>
    <w:rsid w:val="00084AA4"/>
    <w:rsid w:val="0009652E"/>
    <w:rsid w:val="000975E5"/>
    <w:rsid w:val="000A2C2A"/>
    <w:rsid w:val="000A5987"/>
    <w:rsid w:val="000B040F"/>
    <w:rsid w:val="000B0919"/>
    <w:rsid w:val="000B3AB0"/>
    <w:rsid w:val="000C1CD4"/>
    <w:rsid w:val="000C1DBC"/>
    <w:rsid w:val="000D4FEB"/>
    <w:rsid w:val="000D52AD"/>
    <w:rsid w:val="000E0C97"/>
    <w:rsid w:val="000F054C"/>
    <w:rsid w:val="000F171E"/>
    <w:rsid w:val="000F5FDA"/>
    <w:rsid w:val="00117093"/>
    <w:rsid w:val="00120437"/>
    <w:rsid w:val="00127722"/>
    <w:rsid w:val="00127924"/>
    <w:rsid w:val="0013629B"/>
    <w:rsid w:val="0014464B"/>
    <w:rsid w:val="00145B5E"/>
    <w:rsid w:val="00162657"/>
    <w:rsid w:val="00165A90"/>
    <w:rsid w:val="00166407"/>
    <w:rsid w:val="00171D33"/>
    <w:rsid w:val="00172718"/>
    <w:rsid w:val="00172BC9"/>
    <w:rsid w:val="00185FB4"/>
    <w:rsid w:val="001D5FF9"/>
    <w:rsid w:val="001E3FD4"/>
    <w:rsid w:val="001E6E37"/>
    <w:rsid w:val="002009AD"/>
    <w:rsid w:val="002016D7"/>
    <w:rsid w:val="00203FB3"/>
    <w:rsid w:val="002407C4"/>
    <w:rsid w:val="002615FA"/>
    <w:rsid w:val="0026732D"/>
    <w:rsid w:val="002705CF"/>
    <w:rsid w:val="002752F1"/>
    <w:rsid w:val="00281BD4"/>
    <w:rsid w:val="00282B6A"/>
    <w:rsid w:val="002911A3"/>
    <w:rsid w:val="00292807"/>
    <w:rsid w:val="00296108"/>
    <w:rsid w:val="002C0CA4"/>
    <w:rsid w:val="002C252A"/>
    <w:rsid w:val="002D14C3"/>
    <w:rsid w:val="002D49F9"/>
    <w:rsid w:val="002D4E59"/>
    <w:rsid w:val="002E2205"/>
    <w:rsid w:val="002E50FA"/>
    <w:rsid w:val="00300820"/>
    <w:rsid w:val="00301070"/>
    <w:rsid w:val="00305FA7"/>
    <w:rsid w:val="003116BA"/>
    <w:rsid w:val="00320A8F"/>
    <w:rsid w:val="0032421C"/>
    <w:rsid w:val="00327544"/>
    <w:rsid w:val="003345F3"/>
    <w:rsid w:val="00337F18"/>
    <w:rsid w:val="0035673C"/>
    <w:rsid w:val="00360049"/>
    <w:rsid w:val="0036153F"/>
    <w:rsid w:val="00381680"/>
    <w:rsid w:val="00386FD4"/>
    <w:rsid w:val="00392DD3"/>
    <w:rsid w:val="003954AC"/>
    <w:rsid w:val="003A0922"/>
    <w:rsid w:val="003A0C3F"/>
    <w:rsid w:val="003A36F4"/>
    <w:rsid w:val="003A65A3"/>
    <w:rsid w:val="003C20C1"/>
    <w:rsid w:val="003C2974"/>
    <w:rsid w:val="003C7028"/>
    <w:rsid w:val="003C7038"/>
    <w:rsid w:val="003D316F"/>
    <w:rsid w:val="003D7369"/>
    <w:rsid w:val="003E7266"/>
    <w:rsid w:val="003F483A"/>
    <w:rsid w:val="003F784A"/>
    <w:rsid w:val="00401104"/>
    <w:rsid w:val="004012A8"/>
    <w:rsid w:val="004149AC"/>
    <w:rsid w:val="004317DF"/>
    <w:rsid w:val="0043523F"/>
    <w:rsid w:val="00435274"/>
    <w:rsid w:val="004403D6"/>
    <w:rsid w:val="004416AC"/>
    <w:rsid w:val="00444E21"/>
    <w:rsid w:val="004452ED"/>
    <w:rsid w:val="00450A54"/>
    <w:rsid w:val="00461FB9"/>
    <w:rsid w:val="004637EC"/>
    <w:rsid w:val="00470B98"/>
    <w:rsid w:val="00472191"/>
    <w:rsid w:val="0049096D"/>
    <w:rsid w:val="00491965"/>
    <w:rsid w:val="00493D38"/>
    <w:rsid w:val="004B490F"/>
    <w:rsid w:val="004B6DB7"/>
    <w:rsid w:val="004C028B"/>
    <w:rsid w:val="004C214E"/>
    <w:rsid w:val="004D2030"/>
    <w:rsid w:val="004D4AF8"/>
    <w:rsid w:val="004E333E"/>
    <w:rsid w:val="004E3BEF"/>
    <w:rsid w:val="004E7A09"/>
    <w:rsid w:val="004F5229"/>
    <w:rsid w:val="004F74E6"/>
    <w:rsid w:val="00503BBA"/>
    <w:rsid w:val="00506E1E"/>
    <w:rsid w:val="00507D08"/>
    <w:rsid w:val="00514D6A"/>
    <w:rsid w:val="00516B5E"/>
    <w:rsid w:val="005250C8"/>
    <w:rsid w:val="00531444"/>
    <w:rsid w:val="00534016"/>
    <w:rsid w:val="005463D6"/>
    <w:rsid w:val="00554304"/>
    <w:rsid w:val="00560397"/>
    <w:rsid w:val="005612DC"/>
    <w:rsid w:val="0056325E"/>
    <w:rsid w:val="005866BA"/>
    <w:rsid w:val="0059040F"/>
    <w:rsid w:val="00591946"/>
    <w:rsid w:val="005924DA"/>
    <w:rsid w:val="00592A60"/>
    <w:rsid w:val="005A1D2F"/>
    <w:rsid w:val="005A211C"/>
    <w:rsid w:val="005A58E2"/>
    <w:rsid w:val="005A60B7"/>
    <w:rsid w:val="005B1F72"/>
    <w:rsid w:val="005B265F"/>
    <w:rsid w:val="005B41B3"/>
    <w:rsid w:val="005B4607"/>
    <w:rsid w:val="005B4EF5"/>
    <w:rsid w:val="005C0094"/>
    <w:rsid w:val="005C2F52"/>
    <w:rsid w:val="005D0328"/>
    <w:rsid w:val="005E64C5"/>
    <w:rsid w:val="005E7BF9"/>
    <w:rsid w:val="005F763C"/>
    <w:rsid w:val="0060174D"/>
    <w:rsid w:val="00602320"/>
    <w:rsid w:val="00602914"/>
    <w:rsid w:val="006163F4"/>
    <w:rsid w:val="00640D82"/>
    <w:rsid w:val="006548B0"/>
    <w:rsid w:val="00662DE6"/>
    <w:rsid w:val="00670736"/>
    <w:rsid w:val="00671E35"/>
    <w:rsid w:val="00677486"/>
    <w:rsid w:val="00681B03"/>
    <w:rsid w:val="00687381"/>
    <w:rsid w:val="006A50F5"/>
    <w:rsid w:val="006B44AB"/>
    <w:rsid w:val="006C0F62"/>
    <w:rsid w:val="006C368C"/>
    <w:rsid w:val="006D14B1"/>
    <w:rsid w:val="006D3527"/>
    <w:rsid w:val="006F0D68"/>
    <w:rsid w:val="006F5325"/>
    <w:rsid w:val="00701D68"/>
    <w:rsid w:val="00702391"/>
    <w:rsid w:val="0070459D"/>
    <w:rsid w:val="00706103"/>
    <w:rsid w:val="00707820"/>
    <w:rsid w:val="00714AC8"/>
    <w:rsid w:val="00723C05"/>
    <w:rsid w:val="00741568"/>
    <w:rsid w:val="00741991"/>
    <w:rsid w:val="00741F8A"/>
    <w:rsid w:val="00756365"/>
    <w:rsid w:val="00761FF1"/>
    <w:rsid w:val="00770B8D"/>
    <w:rsid w:val="00771F84"/>
    <w:rsid w:val="0077375D"/>
    <w:rsid w:val="00775B2A"/>
    <w:rsid w:val="00777856"/>
    <w:rsid w:val="00777C20"/>
    <w:rsid w:val="007862D7"/>
    <w:rsid w:val="00786AFF"/>
    <w:rsid w:val="007906C9"/>
    <w:rsid w:val="00792791"/>
    <w:rsid w:val="007B1A7A"/>
    <w:rsid w:val="007B3998"/>
    <w:rsid w:val="007B3F4C"/>
    <w:rsid w:val="007C2EBD"/>
    <w:rsid w:val="007C550F"/>
    <w:rsid w:val="007C6BBF"/>
    <w:rsid w:val="007C6E7E"/>
    <w:rsid w:val="007C72DA"/>
    <w:rsid w:val="007D07CE"/>
    <w:rsid w:val="007D0AFC"/>
    <w:rsid w:val="007D703A"/>
    <w:rsid w:val="00803ADA"/>
    <w:rsid w:val="00820421"/>
    <w:rsid w:val="00821DC6"/>
    <w:rsid w:val="00827917"/>
    <w:rsid w:val="008338D5"/>
    <w:rsid w:val="00833E8A"/>
    <w:rsid w:val="008428AC"/>
    <w:rsid w:val="0084297B"/>
    <w:rsid w:val="0087090B"/>
    <w:rsid w:val="00873F75"/>
    <w:rsid w:val="00882F0C"/>
    <w:rsid w:val="00884520"/>
    <w:rsid w:val="00887C4F"/>
    <w:rsid w:val="00892575"/>
    <w:rsid w:val="008A12C1"/>
    <w:rsid w:val="008A1B91"/>
    <w:rsid w:val="008A1C4D"/>
    <w:rsid w:val="008A39F1"/>
    <w:rsid w:val="008C5410"/>
    <w:rsid w:val="008D0DF5"/>
    <w:rsid w:val="008D4436"/>
    <w:rsid w:val="008E03F4"/>
    <w:rsid w:val="008E3123"/>
    <w:rsid w:val="008E4DF8"/>
    <w:rsid w:val="008E7050"/>
    <w:rsid w:val="008F3007"/>
    <w:rsid w:val="00907D04"/>
    <w:rsid w:val="00921423"/>
    <w:rsid w:val="00933F33"/>
    <w:rsid w:val="00934CE7"/>
    <w:rsid w:val="0094049E"/>
    <w:rsid w:val="00945817"/>
    <w:rsid w:val="00947DFD"/>
    <w:rsid w:val="009535C2"/>
    <w:rsid w:val="00956EFE"/>
    <w:rsid w:val="009704E0"/>
    <w:rsid w:val="009705B1"/>
    <w:rsid w:val="00972796"/>
    <w:rsid w:val="00977049"/>
    <w:rsid w:val="00985896"/>
    <w:rsid w:val="00994F1F"/>
    <w:rsid w:val="009A1147"/>
    <w:rsid w:val="009A15EC"/>
    <w:rsid w:val="009A2C87"/>
    <w:rsid w:val="009B5AAD"/>
    <w:rsid w:val="009B60C6"/>
    <w:rsid w:val="009B777B"/>
    <w:rsid w:val="009C384B"/>
    <w:rsid w:val="009D49D8"/>
    <w:rsid w:val="009D5338"/>
    <w:rsid w:val="009D571A"/>
    <w:rsid w:val="009F1221"/>
    <w:rsid w:val="009F3F18"/>
    <w:rsid w:val="00A01C58"/>
    <w:rsid w:val="00A05C59"/>
    <w:rsid w:val="00A077BA"/>
    <w:rsid w:val="00A1131E"/>
    <w:rsid w:val="00A17244"/>
    <w:rsid w:val="00A32A33"/>
    <w:rsid w:val="00A33EB5"/>
    <w:rsid w:val="00A34AF2"/>
    <w:rsid w:val="00A373C4"/>
    <w:rsid w:val="00A46574"/>
    <w:rsid w:val="00A57F2F"/>
    <w:rsid w:val="00A643EA"/>
    <w:rsid w:val="00A758AC"/>
    <w:rsid w:val="00A9422B"/>
    <w:rsid w:val="00AA5558"/>
    <w:rsid w:val="00AB4402"/>
    <w:rsid w:val="00AB5C46"/>
    <w:rsid w:val="00AC5A8C"/>
    <w:rsid w:val="00AD3293"/>
    <w:rsid w:val="00AD64BB"/>
    <w:rsid w:val="00AE193A"/>
    <w:rsid w:val="00B12973"/>
    <w:rsid w:val="00B16D73"/>
    <w:rsid w:val="00B2289F"/>
    <w:rsid w:val="00B24527"/>
    <w:rsid w:val="00B25D30"/>
    <w:rsid w:val="00B26C23"/>
    <w:rsid w:val="00B3243D"/>
    <w:rsid w:val="00B34B19"/>
    <w:rsid w:val="00B36F0E"/>
    <w:rsid w:val="00B63B62"/>
    <w:rsid w:val="00B67A75"/>
    <w:rsid w:val="00B73F31"/>
    <w:rsid w:val="00B86C5A"/>
    <w:rsid w:val="00B905AF"/>
    <w:rsid w:val="00BD775E"/>
    <w:rsid w:val="00BF1749"/>
    <w:rsid w:val="00BF5EDE"/>
    <w:rsid w:val="00C001D0"/>
    <w:rsid w:val="00C00D07"/>
    <w:rsid w:val="00C134C4"/>
    <w:rsid w:val="00C21490"/>
    <w:rsid w:val="00C21E54"/>
    <w:rsid w:val="00C2246B"/>
    <w:rsid w:val="00C262B6"/>
    <w:rsid w:val="00C3562D"/>
    <w:rsid w:val="00C423C7"/>
    <w:rsid w:val="00C578DC"/>
    <w:rsid w:val="00C6143F"/>
    <w:rsid w:val="00C72065"/>
    <w:rsid w:val="00C75EAF"/>
    <w:rsid w:val="00C77E3E"/>
    <w:rsid w:val="00C803AD"/>
    <w:rsid w:val="00C80F76"/>
    <w:rsid w:val="00C83DB5"/>
    <w:rsid w:val="00C929ED"/>
    <w:rsid w:val="00C96D5E"/>
    <w:rsid w:val="00CA4A68"/>
    <w:rsid w:val="00CB554F"/>
    <w:rsid w:val="00CC05F5"/>
    <w:rsid w:val="00CC17DE"/>
    <w:rsid w:val="00CC23BA"/>
    <w:rsid w:val="00CC7683"/>
    <w:rsid w:val="00CD0DB1"/>
    <w:rsid w:val="00CD4D5A"/>
    <w:rsid w:val="00CE0A71"/>
    <w:rsid w:val="00CF0543"/>
    <w:rsid w:val="00CF11FF"/>
    <w:rsid w:val="00D00C6A"/>
    <w:rsid w:val="00D04453"/>
    <w:rsid w:val="00D11300"/>
    <w:rsid w:val="00D125AC"/>
    <w:rsid w:val="00D15F7E"/>
    <w:rsid w:val="00D343EE"/>
    <w:rsid w:val="00D421E0"/>
    <w:rsid w:val="00D6156E"/>
    <w:rsid w:val="00D63CE8"/>
    <w:rsid w:val="00D64C3A"/>
    <w:rsid w:val="00D74066"/>
    <w:rsid w:val="00D75F5C"/>
    <w:rsid w:val="00D903EE"/>
    <w:rsid w:val="00D9564F"/>
    <w:rsid w:val="00DA3C88"/>
    <w:rsid w:val="00DB2EDE"/>
    <w:rsid w:val="00DB5E19"/>
    <w:rsid w:val="00DC089D"/>
    <w:rsid w:val="00DC61DF"/>
    <w:rsid w:val="00DE6D3B"/>
    <w:rsid w:val="00DF03B3"/>
    <w:rsid w:val="00DF4CFF"/>
    <w:rsid w:val="00DF6A65"/>
    <w:rsid w:val="00E00F5B"/>
    <w:rsid w:val="00E02E9A"/>
    <w:rsid w:val="00E15BED"/>
    <w:rsid w:val="00E15FE4"/>
    <w:rsid w:val="00E239E8"/>
    <w:rsid w:val="00E343C2"/>
    <w:rsid w:val="00E347AE"/>
    <w:rsid w:val="00E532A8"/>
    <w:rsid w:val="00E60064"/>
    <w:rsid w:val="00E6024F"/>
    <w:rsid w:val="00E617AE"/>
    <w:rsid w:val="00E62016"/>
    <w:rsid w:val="00E67DF5"/>
    <w:rsid w:val="00E67EC3"/>
    <w:rsid w:val="00E700D8"/>
    <w:rsid w:val="00E74C3C"/>
    <w:rsid w:val="00E7686B"/>
    <w:rsid w:val="00E773DE"/>
    <w:rsid w:val="00E77CC4"/>
    <w:rsid w:val="00E96AA5"/>
    <w:rsid w:val="00EB393F"/>
    <w:rsid w:val="00EB5B63"/>
    <w:rsid w:val="00EC0C8F"/>
    <w:rsid w:val="00EC3FA6"/>
    <w:rsid w:val="00ED6E56"/>
    <w:rsid w:val="00EE2987"/>
    <w:rsid w:val="00EE3ADD"/>
    <w:rsid w:val="00EE6E75"/>
    <w:rsid w:val="00EE75C9"/>
    <w:rsid w:val="00EF418A"/>
    <w:rsid w:val="00F07707"/>
    <w:rsid w:val="00F1510D"/>
    <w:rsid w:val="00F15AAE"/>
    <w:rsid w:val="00F21985"/>
    <w:rsid w:val="00F22160"/>
    <w:rsid w:val="00F23C8E"/>
    <w:rsid w:val="00F26D50"/>
    <w:rsid w:val="00F32F42"/>
    <w:rsid w:val="00F40DB5"/>
    <w:rsid w:val="00F41288"/>
    <w:rsid w:val="00F45CC3"/>
    <w:rsid w:val="00F5525E"/>
    <w:rsid w:val="00F7300A"/>
    <w:rsid w:val="00F767AD"/>
    <w:rsid w:val="00F904E8"/>
    <w:rsid w:val="00F94A28"/>
    <w:rsid w:val="00F95309"/>
    <w:rsid w:val="00FB0E1E"/>
    <w:rsid w:val="00FB5F1E"/>
    <w:rsid w:val="00FB7B9F"/>
    <w:rsid w:val="00FC1274"/>
    <w:rsid w:val="00FC3C26"/>
    <w:rsid w:val="00FC6520"/>
    <w:rsid w:val="00FD75AC"/>
    <w:rsid w:val="00FE00FC"/>
    <w:rsid w:val="00FE5A1A"/>
    <w:rsid w:val="00FF5237"/>
    <w:rsid w:val="0127E043"/>
    <w:rsid w:val="016AF9D6"/>
    <w:rsid w:val="01FFA15E"/>
    <w:rsid w:val="02BEA3C4"/>
    <w:rsid w:val="030619AC"/>
    <w:rsid w:val="0327F37B"/>
    <w:rsid w:val="05801C26"/>
    <w:rsid w:val="082DAA99"/>
    <w:rsid w:val="087EC6C8"/>
    <w:rsid w:val="08D85667"/>
    <w:rsid w:val="0ED6050A"/>
    <w:rsid w:val="1032DB16"/>
    <w:rsid w:val="13536CA0"/>
    <w:rsid w:val="13F78897"/>
    <w:rsid w:val="14A295F5"/>
    <w:rsid w:val="15E49B77"/>
    <w:rsid w:val="172F2959"/>
    <w:rsid w:val="176AAC6D"/>
    <w:rsid w:val="19760718"/>
    <w:rsid w:val="1B4C2F54"/>
    <w:rsid w:val="1B8DA568"/>
    <w:rsid w:val="1C2E915D"/>
    <w:rsid w:val="1D2A40DB"/>
    <w:rsid w:val="1DE0829B"/>
    <w:rsid w:val="207A2CFB"/>
    <w:rsid w:val="24EB6F20"/>
    <w:rsid w:val="27FBD1C6"/>
    <w:rsid w:val="2A146BCA"/>
    <w:rsid w:val="2DBC7C2D"/>
    <w:rsid w:val="2ECE9D02"/>
    <w:rsid w:val="2F0EB871"/>
    <w:rsid w:val="3401BF24"/>
    <w:rsid w:val="383EC83D"/>
    <w:rsid w:val="38464B36"/>
    <w:rsid w:val="3A410EC9"/>
    <w:rsid w:val="3C09191F"/>
    <w:rsid w:val="3C2D4E79"/>
    <w:rsid w:val="3E5F2823"/>
    <w:rsid w:val="423C3C05"/>
    <w:rsid w:val="42749A32"/>
    <w:rsid w:val="42BAB088"/>
    <w:rsid w:val="4523B48C"/>
    <w:rsid w:val="45C7896F"/>
    <w:rsid w:val="472B0ACC"/>
    <w:rsid w:val="473964B5"/>
    <w:rsid w:val="478D631F"/>
    <w:rsid w:val="4990E1A6"/>
    <w:rsid w:val="4A192DEA"/>
    <w:rsid w:val="4A3759F0"/>
    <w:rsid w:val="4D1DDD02"/>
    <w:rsid w:val="52E93266"/>
    <w:rsid w:val="536F468A"/>
    <w:rsid w:val="5383F354"/>
    <w:rsid w:val="56BA852E"/>
    <w:rsid w:val="57430AEE"/>
    <w:rsid w:val="594C3FD9"/>
    <w:rsid w:val="59732B2C"/>
    <w:rsid w:val="5DEBB37B"/>
    <w:rsid w:val="5F9E1C83"/>
    <w:rsid w:val="5FEB16F1"/>
    <w:rsid w:val="6369C2BD"/>
    <w:rsid w:val="650EC1E1"/>
    <w:rsid w:val="66CD986C"/>
    <w:rsid w:val="6E258776"/>
    <w:rsid w:val="6E7841E5"/>
    <w:rsid w:val="6EF33805"/>
    <w:rsid w:val="6F705015"/>
    <w:rsid w:val="7152AAFC"/>
    <w:rsid w:val="716DFE68"/>
    <w:rsid w:val="74C3313B"/>
    <w:rsid w:val="75624C06"/>
    <w:rsid w:val="79C06421"/>
    <w:rsid w:val="7A35BD29"/>
    <w:rsid w:val="7A8D131F"/>
    <w:rsid w:val="7E45CD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8608"/>
  <w15:chartTrackingRefBased/>
  <w15:docId w15:val="{0910BF75-85A7-45BA-8D69-D966C6E4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91"/>
  </w:style>
  <w:style w:type="paragraph" w:styleId="Titre1">
    <w:name w:val="heading 1"/>
    <w:basedOn w:val="Normal"/>
    <w:next w:val="Normal"/>
    <w:link w:val="Titre1Car"/>
    <w:uiPriority w:val="9"/>
    <w:qFormat/>
    <w:rsid w:val="00702391"/>
    <w:pPr>
      <w:keepNext/>
      <w:keepLines/>
      <w:spacing w:before="400" w:after="40" w:line="240" w:lineRule="auto"/>
      <w:outlineLvl w:val="0"/>
    </w:pPr>
    <w:rPr>
      <w:rFonts w:asciiTheme="majorHAnsi" w:eastAsiaTheme="majorEastAsia" w:hAnsiTheme="majorHAnsi" w:cstheme="majorBidi"/>
      <w:color w:val="45393E" w:themeColor="accent1" w:themeShade="80"/>
      <w:sz w:val="36"/>
      <w:szCs w:val="36"/>
    </w:rPr>
  </w:style>
  <w:style w:type="paragraph" w:styleId="Titre2">
    <w:name w:val="heading 2"/>
    <w:basedOn w:val="Normal"/>
    <w:next w:val="Normal"/>
    <w:link w:val="Titre2Car"/>
    <w:uiPriority w:val="9"/>
    <w:semiHidden/>
    <w:unhideWhenUsed/>
    <w:qFormat/>
    <w:rsid w:val="00702391"/>
    <w:pPr>
      <w:keepNext/>
      <w:keepLines/>
      <w:spacing w:before="40" w:after="0" w:line="240" w:lineRule="auto"/>
      <w:outlineLvl w:val="1"/>
    </w:pPr>
    <w:rPr>
      <w:rFonts w:asciiTheme="majorHAnsi" w:eastAsiaTheme="majorEastAsia" w:hAnsiTheme="majorHAnsi" w:cstheme="majorBidi"/>
      <w:color w:val="67565C" w:themeColor="accent1" w:themeShade="BF"/>
      <w:sz w:val="32"/>
      <w:szCs w:val="32"/>
    </w:rPr>
  </w:style>
  <w:style w:type="paragraph" w:styleId="Titre3">
    <w:name w:val="heading 3"/>
    <w:basedOn w:val="Normal"/>
    <w:next w:val="Normal"/>
    <w:link w:val="Titre3Car"/>
    <w:uiPriority w:val="9"/>
    <w:semiHidden/>
    <w:unhideWhenUsed/>
    <w:qFormat/>
    <w:rsid w:val="00702391"/>
    <w:pPr>
      <w:keepNext/>
      <w:keepLines/>
      <w:spacing w:before="40" w:after="0" w:line="240" w:lineRule="auto"/>
      <w:outlineLvl w:val="2"/>
    </w:pPr>
    <w:rPr>
      <w:rFonts w:asciiTheme="majorHAnsi" w:eastAsiaTheme="majorEastAsia" w:hAnsiTheme="majorHAnsi" w:cstheme="majorBidi"/>
      <w:color w:val="67565C" w:themeColor="accent1" w:themeShade="BF"/>
      <w:sz w:val="28"/>
      <w:szCs w:val="28"/>
    </w:rPr>
  </w:style>
  <w:style w:type="paragraph" w:styleId="Titre4">
    <w:name w:val="heading 4"/>
    <w:basedOn w:val="Normal"/>
    <w:next w:val="Normal"/>
    <w:link w:val="Titre4Car"/>
    <w:uiPriority w:val="9"/>
    <w:semiHidden/>
    <w:unhideWhenUsed/>
    <w:qFormat/>
    <w:rsid w:val="00702391"/>
    <w:pPr>
      <w:keepNext/>
      <w:keepLines/>
      <w:spacing w:before="40" w:after="0"/>
      <w:outlineLvl w:val="3"/>
    </w:pPr>
    <w:rPr>
      <w:rFonts w:asciiTheme="majorHAnsi" w:eastAsiaTheme="majorEastAsia" w:hAnsiTheme="majorHAnsi" w:cstheme="majorBidi"/>
      <w:color w:val="67565C" w:themeColor="accent1" w:themeShade="BF"/>
      <w:sz w:val="24"/>
      <w:szCs w:val="24"/>
    </w:rPr>
  </w:style>
  <w:style w:type="paragraph" w:styleId="Titre5">
    <w:name w:val="heading 5"/>
    <w:basedOn w:val="Normal"/>
    <w:next w:val="Normal"/>
    <w:link w:val="Titre5Car"/>
    <w:uiPriority w:val="9"/>
    <w:semiHidden/>
    <w:unhideWhenUsed/>
    <w:qFormat/>
    <w:rsid w:val="00702391"/>
    <w:pPr>
      <w:keepNext/>
      <w:keepLines/>
      <w:spacing w:before="40" w:after="0"/>
      <w:outlineLvl w:val="4"/>
    </w:pPr>
    <w:rPr>
      <w:rFonts w:asciiTheme="majorHAnsi" w:eastAsiaTheme="majorEastAsia" w:hAnsiTheme="majorHAnsi" w:cstheme="majorBidi"/>
      <w:caps/>
      <w:color w:val="67565C" w:themeColor="accent1" w:themeShade="BF"/>
    </w:rPr>
  </w:style>
  <w:style w:type="paragraph" w:styleId="Titre6">
    <w:name w:val="heading 6"/>
    <w:basedOn w:val="Normal"/>
    <w:next w:val="Normal"/>
    <w:link w:val="Titre6Car"/>
    <w:uiPriority w:val="9"/>
    <w:semiHidden/>
    <w:unhideWhenUsed/>
    <w:qFormat/>
    <w:rsid w:val="00702391"/>
    <w:pPr>
      <w:keepNext/>
      <w:keepLines/>
      <w:spacing w:before="40" w:after="0"/>
      <w:outlineLvl w:val="5"/>
    </w:pPr>
    <w:rPr>
      <w:rFonts w:asciiTheme="majorHAnsi" w:eastAsiaTheme="majorEastAsia" w:hAnsiTheme="majorHAnsi" w:cstheme="majorBidi"/>
      <w:i/>
      <w:iCs/>
      <w:caps/>
      <w:color w:val="45393E" w:themeColor="accent1" w:themeShade="80"/>
    </w:rPr>
  </w:style>
  <w:style w:type="paragraph" w:styleId="Titre7">
    <w:name w:val="heading 7"/>
    <w:basedOn w:val="Normal"/>
    <w:next w:val="Normal"/>
    <w:link w:val="Titre7Car"/>
    <w:uiPriority w:val="9"/>
    <w:semiHidden/>
    <w:unhideWhenUsed/>
    <w:qFormat/>
    <w:rsid w:val="00702391"/>
    <w:pPr>
      <w:keepNext/>
      <w:keepLines/>
      <w:spacing w:before="40" w:after="0"/>
      <w:outlineLvl w:val="6"/>
    </w:pPr>
    <w:rPr>
      <w:rFonts w:asciiTheme="majorHAnsi" w:eastAsiaTheme="majorEastAsia" w:hAnsiTheme="majorHAnsi" w:cstheme="majorBidi"/>
      <w:b/>
      <w:bCs/>
      <w:color w:val="45393E" w:themeColor="accent1" w:themeShade="80"/>
    </w:rPr>
  </w:style>
  <w:style w:type="paragraph" w:styleId="Titre8">
    <w:name w:val="heading 8"/>
    <w:basedOn w:val="Normal"/>
    <w:next w:val="Normal"/>
    <w:link w:val="Titre8Car"/>
    <w:uiPriority w:val="9"/>
    <w:semiHidden/>
    <w:unhideWhenUsed/>
    <w:qFormat/>
    <w:rsid w:val="00702391"/>
    <w:pPr>
      <w:keepNext/>
      <w:keepLines/>
      <w:spacing w:before="40" w:after="0"/>
      <w:outlineLvl w:val="7"/>
    </w:pPr>
    <w:rPr>
      <w:rFonts w:asciiTheme="majorHAnsi" w:eastAsiaTheme="majorEastAsia" w:hAnsiTheme="majorHAnsi" w:cstheme="majorBidi"/>
      <w:b/>
      <w:bCs/>
      <w:i/>
      <w:iCs/>
      <w:color w:val="45393E" w:themeColor="accent1" w:themeShade="80"/>
    </w:rPr>
  </w:style>
  <w:style w:type="paragraph" w:styleId="Titre9">
    <w:name w:val="heading 9"/>
    <w:basedOn w:val="Normal"/>
    <w:next w:val="Normal"/>
    <w:link w:val="Titre9Car"/>
    <w:uiPriority w:val="9"/>
    <w:semiHidden/>
    <w:unhideWhenUsed/>
    <w:qFormat/>
    <w:rsid w:val="00702391"/>
    <w:pPr>
      <w:keepNext/>
      <w:keepLines/>
      <w:spacing w:before="40" w:after="0"/>
      <w:outlineLvl w:val="8"/>
    </w:pPr>
    <w:rPr>
      <w:rFonts w:asciiTheme="majorHAnsi" w:eastAsiaTheme="majorEastAsia" w:hAnsiTheme="majorHAnsi" w:cstheme="majorBidi"/>
      <w:i/>
      <w:iCs/>
      <w:color w:val="45393E"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inspringtekst,List Paragraph1,References,Bullets,List bullet,title 3,Bullet List,FooterText,Colorful List Accent 1,numbered,Paragraphe de liste1,列出段落,列出段落1,Bulletr List Paragraph,List Paragraph2,List Paragraph21,リスト段落1"/>
    <w:basedOn w:val="Normal"/>
    <w:link w:val="ParagraphedelisteCar"/>
    <w:uiPriority w:val="34"/>
    <w:qFormat/>
    <w:rsid w:val="00DC61DF"/>
    <w:pPr>
      <w:ind w:left="720"/>
      <w:contextualSpacing/>
    </w:pPr>
  </w:style>
  <w:style w:type="character" w:customStyle="1" w:styleId="ParagraphedelisteCar">
    <w:name w:val="Paragraphe de liste Car"/>
    <w:aliases w:val="sous titre 2 Car,inspringtekst Car,List Paragraph1 Car,References Car,Bullets Car,List bullet Car,title 3 Car,Bullet List Car,FooterText Car,Colorful List Accent 1 Car,numbered Car,Paragraphe de liste1 Car,列出段落 Car,列出段落1 Car"/>
    <w:link w:val="Paragraphedeliste"/>
    <w:uiPriority w:val="34"/>
    <w:qFormat/>
    <w:rsid w:val="00DC61DF"/>
  </w:style>
  <w:style w:type="character" w:customStyle="1" w:styleId="Titre1Car">
    <w:name w:val="Titre 1 Car"/>
    <w:basedOn w:val="Policepardfaut"/>
    <w:link w:val="Titre1"/>
    <w:uiPriority w:val="9"/>
    <w:rsid w:val="00702391"/>
    <w:rPr>
      <w:rFonts w:asciiTheme="majorHAnsi" w:eastAsiaTheme="majorEastAsia" w:hAnsiTheme="majorHAnsi" w:cstheme="majorBidi"/>
      <w:color w:val="45393E" w:themeColor="accent1" w:themeShade="80"/>
      <w:sz w:val="36"/>
      <w:szCs w:val="36"/>
    </w:rPr>
  </w:style>
  <w:style w:type="character" w:customStyle="1" w:styleId="Titre2Car">
    <w:name w:val="Titre 2 Car"/>
    <w:basedOn w:val="Policepardfaut"/>
    <w:link w:val="Titre2"/>
    <w:uiPriority w:val="9"/>
    <w:semiHidden/>
    <w:rsid w:val="00702391"/>
    <w:rPr>
      <w:rFonts w:asciiTheme="majorHAnsi" w:eastAsiaTheme="majorEastAsia" w:hAnsiTheme="majorHAnsi" w:cstheme="majorBidi"/>
      <w:color w:val="67565C" w:themeColor="accent1" w:themeShade="BF"/>
      <w:sz w:val="32"/>
      <w:szCs w:val="32"/>
    </w:rPr>
  </w:style>
  <w:style w:type="character" w:customStyle="1" w:styleId="Titre3Car">
    <w:name w:val="Titre 3 Car"/>
    <w:basedOn w:val="Policepardfaut"/>
    <w:link w:val="Titre3"/>
    <w:uiPriority w:val="9"/>
    <w:semiHidden/>
    <w:rsid w:val="00702391"/>
    <w:rPr>
      <w:rFonts w:asciiTheme="majorHAnsi" w:eastAsiaTheme="majorEastAsia" w:hAnsiTheme="majorHAnsi" w:cstheme="majorBidi"/>
      <w:color w:val="67565C" w:themeColor="accent1" w:themeShade="BF"/>
      <w:sz w:val="28"/>
      <w:szCs w:val="28"/>
    </w:rPr>
  </w:style>
  <w:style w:type="character" w:customStyle="1" w:styleId="Titre4Car">
    <w:name w:val="Titre 4 Car"/>
    <w:basedOn w:val="Policepardfaut"/>
    <w:link w:val="Titre4"/>
    <w:uiPriority w:val="9"/>
    <w:semiHidden/>
    <w:rsid w:val="00702391"/>
    <w:rPr>
      <w:rFonts w:asciiTheme="majorHAnsi" w:eastAsiaTheme="majorEastAsia" w:hAnsiTheme="majorHAnsi" w:cstheme="majorBidi"/>
      <w:color w:val="67565C" w:themeColor="accent1" w:themeShade="BF"/>
      <w:sz w:val="24"/>
      <w:szCs w:val="24"/>
    </w:rPr>
  </w:style>
  <w:style w:type="character" w:customStyle="1" w:styleId="Titre5Car">
    <w:name w:val="Titre 5 Car"/>
    <w:basedOn w:val="Policepardfaut"/>
    <w:link w:val="Titre5"/>
    <w:uiPriority w:val="9"/>
    <w:semiHidden/>
    <w:rsid w:val="00702391"/>
    <w:rPr>
      <w:rFonts w:asciiTheme="majorHAnsi" w:eastAsiaTheme="majorEastAsia" w:hAnsiTheme="majorHAnsi" w:cstheme="majorBidi"/>
      <w:caps/>
      <w:color w:val="67565C" w:themeColor="accent1" w:themeShade="BF"/>
    </w:rPr>
  </w:style>
  <w:style w:type="character" w:customStyle="1" w:styleId="Titre6Car">
    <w:name w:val="Titre 6 Car"/>
    <w:basedOn w:val="Policepardfaut"/>
    <w:link w:val="Titre6"/>
    <w:uiPriority w:val="9"/>
    <w:semiHidden/>
    <w:rsid w:val="00702391"/>
    <w:rPr>
      <w:rFonts w:asciiTheme="majorHAnsi" w:eastAsiaTheme="majorEastAsia" w:hAnsiTheme="majorHAnsi" w:cstheme="majorBidi"/>
      <w:i/>
      <w:iCs/>
      <w:caps/>
      <w:color w:val="45393E" w:themeColor="accent1" w:themeShade="80"/>
    </w:rPr>
  </w:style>
  <w:style w:type="character" w:customStyle="1" w:styleId="Titre7Car">
    <w:name w:val="Titre 7 Car"/>
    <w:basedOn w:val="Policepardfaut"/>
    <w:link w:val="Titre7"/>
    <w:uiPriority w:val="9"/>
    <w:semiHidden/>
    <w:rsid w:val="00702391"/>
    <w:rPr>
      <w:rFonts w:asciiTheme="majorHAnsi" w:eastAsiaTheme="majorEastAsia" w:hAnsiTheme="majorHAnsi" w:cstheme="majorBidi"/>
      <w:b/>
      <w:bCs/>
      <w:color w:val="45393E" w:themeColor="accent1" w:themeShade="80"/>
    </w:rPr>
  </w:style>
  <w:style w:type="character" w:customStyle="1" w:styleId="Titre8Car">
    <w:name w:val="Titre 8 Car"/>
    <w:basedOn w:val="Policepardfaut"/>
    <w:link w:val="Titre8"/>
    <w:uiPriority w:val="9"/>
    <w:semiHidden/>
    <w:rsid w:val="00702391"/>
    <w:rPr>
      <w:rFonts w:asciiTheme="majorHAnsi" w:eastAsiaTheme="majorEastAsia" w:hAnsiTheme="majorHAnsi" w:cstheme="majorBidi"/>
      <w:b/>
      <w:bCs/>
      <w:i/>
      <w:iCs/>
      <w:color w:val="45393E" w:themeColor="accent1" w:themeShade="80"/>
    </w:rPr>
  </w:style>
  <w:style w:type="character" w:customStyle="1" w:styleId="Titre9Car">
    <w:name w:val="Titre 9 Car"/>
    <w:basedOn w:val="Policepardfaut"/>
    <w:link w:val="Titre9"/>
    <w:uiPriority w:val="9"/>
    <w:semiHidden/>
    <w:rsid w:val="00702391"/>
    <w:rPr>
      <w:rFonts w:asciiTheme="majorHAnsi" w:eastAsiaTheme="majorEastAsia" w:hAnsiTheme="majorHAnsi" w:cstheme="majorBidi"/>
      <w:i/>
      <w:iCs/>
      <w:color w:val="45393E" w:themeColor="accent1" w:themeShade="80"/>
    </w:rPr>
  </w:style>
  <w:style w:type="paragraph" w:styleId="Lgende">
    <w:name w:val="caption"/>
    <w:basedOn w:val="Normal"/>
    <w:next w:val="Normal"/>
    <w:uiPriority w:val="35"/>
    <w:semiHidden/>
    <w:unhideWhenUsed/>
    <w:qFormat/>
    <w:rsid w:val="00702391"/>
    <w:pPr>
      <w:spacing w:line="240" w:lineRule="auto"/>
    </w:pPr>
    <w:rPr>
      <w:b/>
      <w:bCs/>
      <w:smallCaps/>
      <w:color w:val="C1022C" w:themeColor="text2"/>
    </w:rPr>
  </w:style>
  <w:style w:type="paragraph" w:styleId="Titre">
    <w:name w:val="Title"/>
    <w:basedOn w:val="Normal"/>
    <w:next w:val="Normal"/>
    <w:link w:val="TitreCar"/>
    <w:uiPriority w:val="10"/>
    <w:qFormat/>
    <w:rsid w:val="00702391"/>
    <w:pPr>
      <w:spacing w:after="0" w:line="204" w:lineRule="auto"/>
      <w:contextualSpacing/>
    </w:pPr>
    <w:rPr>
      <w:rFonts w:asciiTheme="majorHAnsi" w:eastAsiaTheme="majorEastAsia" w:hAnsiTheme="majorHAnsi" w:cstheme="majorBidi"/>
      <w:caps/>
      <w:color w:val="C1022C" w:themeColor="text2"/>
      <w:spacing w:val="-15"/>
      <w:sz w:val="72"/>
      <w:szCs w:val="72"/>
    </w:rPr>
  </w:style>
  <w:style w:type="character" w:customStyle="1" w:styleId="TitreCar">
    <w:name w:val="Titre Car"/>
    <w:basedOn w:val="Policepardfaut"/>
    <w:link w:val="Titre"/>
    <w:uiPriority w:val="10"/>
    <w:rsid w:val="00702391"/>
    <w:rPr>
      <w:rFonts w:asciiTheme="majorHAnsi" w:eastAsiaTheme="majorEastAsia" w:hAnsiTheme="majorHAnsi" w:cstheme="majorBidi"/>
      <w:caps/>
      <w:color w:val="C1022C" w:themeColor="text2"/>
      <w:spacing w:val="-15"/>
      <w:sz w:val="72"/>
      <w:szCs w:val="72"/>
    </w:rPr>
  </w:style>
  <w:style w:type="paragraph" w:styleId="Sous-titre">
    <w:name w:val="Subtitle"/>
    <w:basedOn w:val="Normal"/>
    <w:next w:val="Normal"/>
    <w:link w:val="Sous-titreCar"/>
    <w:uiPriority w:val="11"/>
    <w:qFormat/>
    <w:rsid w:val="00702391"/>
    <w:pPr>
      <w:numPr>
        <w:ilvl w:val="1"/>
      </w:numPr>
      <w:spacing w:after="240" w:line="240" w:lineRule="auto"/>
    </w:pPr>
    <w:rPr>
      <w:rFonts w:asciiTheme="majorHAnsi" w:eastAsiaTheme="majorEastAsia" w:hAnsiTheme="majorHAnsi" w:cstheme="majorBidi"/>
      <w:color w:val="8B737C" w:themeColor="accent1"/>
      <w:sz w:val="28"/>
      <w:szCs w:val="28"/>
    </w:rPr>
  </w:style>
  <w:style w:type="character" w:customStyle="1" w:styleId="Sous-titreCar">
    <w:name w:val="Sous-titre Car"/>
    <w:basedOn w:val="Policepardfaut"/>
    <w:link w:val="Sous-titre"/>
    <w:uiPriority w:val="11"/>
    <w:rsid w:val="00702391"/>
    <w:rPr>
      <w:rFonts w:asciiTheme="majorHAnsi" w:eastAsiaTheme="majorEastAsia" w:hAnsiTheme="majorHAnsi" w:cstheme="majorBidi"/>
      <w:color w:val="8B737C" w:themeColor="accent1"/>
      <w:sz w:val="28"/>
      <w:szCs w:val="28"/>
    </w:rPr>
  </w:style>
  <w:style w:type="character" w:styleId="lev">
    <w:name w:val="Strong"/>
    <w:basedOn w:val="Policepardfaut"/>
    <w:uiPriority w:val="22"/>
    <w:qFormat/>
    <w:rsid w:val="00702391"/>
    <w:rPr>
      <w:b/>
      <w:bCs/>
    </w:rPr>
  </w:style>
  <w:style w:type="character" w:styleId="Accentuation">
    <w:name w:val="Emphasis"/>
    <w:basedOn w:val="Policepardfaut"/>
    <w:uiPriority w:val="20"/>
    <w:qFormat/>
    <w:rsid w:val="00702391"/>
    <w:rPr>
      <w:i/>
      <w:iCs/>
    </w:rPr>
  </w:style>
  <w:style w:type="paragraph" w:styleId="Sansinterligne">
    <w:name w:val="No Spacing"/>
    <w:uiPriority w:val="1"/>
    <w:qFormat/>
    <w:rsid w:val="00702391"/>
    <w:pPr>
      <w:spacing w:after="0" w:line="240" w:lineRule="auto"/>
    </w:pPr>
  </w:style>
  <w:style w:type="paragraph" w:styleId="Citation">
    <w:name w:val="Quote"/>
    <w:basedOn w:val="Normal"/>
    <w:next w:val="Normal"/>
    <w:link w:val="CitationCar"/>
    <w:uiPriority w:val="29"/>
    <w:qFormat/>
    <w:rsid w:val="00702391"/>
    <w:pPr>
      <w:spacing w:before="120" w:after="120"/>
      <w:ind w:left="720"/>
    </w:pPr>
    <w:rPr>
      <w:color w:val="C1022C" w:themeColor="text2"/>
      <w:sz w:val="24"/>
      <w:szCs w:val="24"/>
    </w:rPr>
  </w:style>
  <w:style w:type="character" w:customStyle="1" w:styleId="CitationCar">
    <w:name w:val="Citation Car"/>
    <w:basedOn w:val="Policepardfaut"/>
    <w:link w:val="Citation"/>
    <w:uiPriority w:val="29"/>
    <w:rsid w:val="00702391"/>
    <w:rPr>
      <w:color w:val="C1022C" w:themeColor="text2"/>
      <w:sz w:val="24"/>
      <w:szCs w:val="24"/>
    </w:rPr>
  </w:style>
  <w:style w:type="paragraph" w:styleId="Citationintense">
    <w:name w:val="Intense Quote"/>
    <w:basedOn w:val="Normal"/>
    <w:next w:val="Normal"/>
    <w:link w:val="CitationintenseCar"/>
    <w:uiPriority w:val="30"/>
    <w:qFormat/>
    <w:rsid w:val="00702391"/>
    <w:pPr>
      <w:spacing w:before="100" w:beforeAutospacing="1" w:after="240" w:line="240" w:lineRule="auto"/>
      <w:ind w:left="720"/>
      <w:jc w:val="center"/>
    </w:pPr>
    <w:rPr>
      <w:rFonts w:asciiTheme="majorHAnsi" w:eastAsiaTheme="majorEastAsia" w:hAnsiTheme="majorHAnsi" w:cstheme="majorBidi"/>
      <w:color w:val="C1022C" w:themeColor="text2"/>
      <w:spacing w:val="-6"/>
      <w:sz w:val="32"/>
      <w:szCs w:val="32"/>
    </w:rPr>
  </w:style>
  <w:style w:type="character" w:customStyle="1" w:styleId="CitationintenseCar">
    <w:name w:val="Citation intense Car"/>
    <w:basedOn w:val="Policepardfaut"/>
    <w:link w:val="Citationintense"/>
    <w:uiPriority w:val="30"/>
    <w:rsid w:val="00702391"/>
    <w:rPr>
      <w:rFonts w:asciiTheme="majorHAnsi" w:eastAsiaTheme="majorEastAsia" w:hAnsiTheme="majorHAnsi" w:cstheme="majorBidi"/>
      <w:color w:val="C1022C" w:themeColor="text2"/>
      <w:spacing w:val="-6"/>
      <w:sz w:val="32"/>
      <w:szCs w:val="32"/>
    </w:rPr>
  </w:style>
  <w:style w:type="character" w:styleId="Accentuationlgre">
    <w:name w:val="Subtle Emphasis"/>
    <w:basedOn w:val="Policepardfaut"/>
    <w:uiPriority w:val="19"/>
    <w:qFormat/>
    <w:rsid w:val="00702391"/>
    <w:rPr>
      <w:i/>
      <w:iCs/>
      <w:color w:val="937F86" w:themeColor="text1" w:themeTint="A6"/>
    </w:rPr>
  </w:style>
  <w:style w:type="character" w:styleId="Accentuationintense">
    <w:name w:val="Intense Emphasis"/>
    <w:basedOn w:val="Policepardfaut"/>
    <w:uiPriority w:val="21"/>
    <w:qFormat/>
    <w:rsid w:val="00702391"/>
    <w:rPr>
      <w:b/>
      <w:bCs/>
      <w:i/>
      <w:iCs/>
    </w:rPr>
  </w:style>
  <w:style w:type="character" w:styleId="Rfrencelgre">
    <w:name w:val="Subtle Reference"/>
    <w:basedOn w:val="Policepardfaut"/>
    <w:uiPriority w:val="31"/>
    <w:qFormat/>
    <w:rsid w:val="00702391"/>
    <w:rPr>
      <w:smallCaps/>
      <w:color w:val="937F86" w:themeColor="text1" w:themeTint="A6"/>
      <w:u w:val="none" w:color="AC9CA2" w:themeColor="text1" w:themeTint="80"/>
      <w:bdr w:val="none" w:sz="0" w:space="0" w:color="auto"/>
    </w:rPr>
  </w:style>
  <w:style w:type="character" w:styleId="Rfrenceintense">
    <w:name w:val="Intense Reference"/>
    <w:basedOn w:val="Policepardfaut"/>
    <w:uiPriority w:val="32"/>
    <w:qFormat/>
    <w:rsid w:val="00702391"/>
    <w:rPr>
      <w:b/>
      <w:bCs/>
      <w:smallCaps/>
      <w:color w:val="C1022C" w:themeColor="text2"/>
      <w:u w:val="single"/>
    </w:rPr>
  </w:style>
  <w:style w:type="character" w:styleId="Titredulivre">
    <w:name w:val="Book Title"/>
    <w:basedOn w:val="Policepardfaut"/>
    <w:uiPriority w:val="33"/>
    <w:qFormat/>
    <w:rsid w:val="00702391"/>
    <w:rPr>
      <w:b/>
      <w:bCs/>
      <w:smallCaps/>
      <w:spacing w:val="10"/>
    </w:rPr>
  </w:style>
  <w:style w:type="paragraph" w:styleId="En-ttedetabledesmatires">
    <w:name w:val="TOC Heading"/>
    <w:basedOn w:val="Titre1"/>
    <w:next w:val="Normal"/>
    <w:uiPriority w:val="39"/>
    <w:semiHidden/>
    <w:unhideWhenUsed/>
    <w:qFormat/>
    <w:rsid w:val="00702391"/>
    <w:pPr>
      <w:outlineLvl w:val="9"/>
    </w:pPr>
  </w:style>
  <w:style w:type="paragraph" w:styleId="En-tte">
    <w:name w:val="header"/>
    <w:basedOn w:val="Normal"/>
    <w:link w:val="En-tteCar"/>
    <w:uiPriority w:val="99"/>
    <w:unhideWhenUsed/>
    <w:rsid w:val="005A1D2F"/>
    <w:pPr>
      <w:tabs>
        <w:tab w:val="center" w:pos="4536"/>
        <w:tab w:val="right" w:pos="9072"/>
      </w:tabs>
      <w:spacing w:after="0" w:line="240" w:lineRule="auto"/>
    </w:pPr>
  </w:style>
  <w:style w:type="character" w:customStyle="1" w:styleId="En-tteCar">
    <w:name w:val="En-tête Car"/>
    <w:basedOn w:val="Policepardfaut"/>
    <w:link w:val="En-tte"/>
    <w:uiPriority w:val="99"/>
    <w:rsid w:val="005A1D2F"/>
  </w:style>
  <w:style w:type="paragraph" w:styleId="Pieddepage">
    <w:name w:val="footer"/>
    <w:basedOn w:val="Normal"/>
    <w:link w:val="PieddepageCar"/>
    <w:uiPriority w:val="99"/>
    <w:unhideWhenUsed/>
    <w:rsid w:val="005A1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D2F"/>
  </w:style>
  <w:style w:type="character" w:styleId="Marquedecommentaire">
    <w:name w:val="annotation reference"/>
    <w:basedOn w:val="Policepardfaut"/>
    <w:uiPriority w:val="99"/>
    <w:semiHidden/>
    <w:unhideWhenUsed/>
    <w:rsid w:val="00C423C7"/>
    <w:rPr>
      <w:sz w:val="16"/>
      <w:szCs w:val="16"/>
    </w:rPr>
  </w:style>
  <w:style w:type="paragraph" w:styleId="Commentaire">
    <w:name w:val="annotation text"/>
    <w:basedOn w:val="Normal"/>
    <w:link w:val="CommentaireCar"/>
    <w:uiPriority w:val="99"/>
    <w:unhideWhenUsed/>
    <w:rsid w:val="00C423C7"/>
    <w:pPr>
      <w:spacing w:line="240" w:lineRule="auto"/>
    </w:pPr>
    <w:rPr>
      <w:sz w:val="20"/>
      <w:szCs w:val="20"/>
    </w:rPr>
  </w:style>
  <w:style w:type="character" w:customStyle="1" w:styleId="CommentaireCar">
    <w:name w:val="Commentaire Car"/>
    <w:basedOn w:val="Policepardfaut"/>
    <w:link w:val="Commentaire"/>
    <w:uiPriority w:val="99"/>
    <w:rsid w:val="00C423C7"/>
    <w:rPr>
      <w:sz w:val="20"/>
      <w:szCs w:val="20"/>
    </w:rPr>
  </w:style>
  <w:style w:type="paragraph" w:styleId="Objetducommentaire">
    <w:name w:val="annotation subject"/>
    <w:basedOn w:val="Commentaire"/>
    <w:next w:val="Commentaire"/>
    <w:link w:val="ObjetducommentaireCar"/>
    <w:uiPriority w:val="99"/>
    <w:semiHidden/>
    <w:unhideWhenUsed/>
    <w:rsid w:val="00C423C7"/>
    <w:rPr>
      <w:b/>
      <w:bCs/>
    </w:rPr>
  </w:style>
  <w:style w:type="character" w:customStyle="1" w:styleId="ObjetducommentaireCar">
    <w:name w:val="Objet du commentaire Car"/>
    <w:basedOn w:val="CommentaireCar"/>
    <w:link w:val="Objetducommentaire"/>
    <w:uiPriority w:val="99"/>
    <w:semiHidden/>
    <w:rsid w:val="00C423C7"/>
    <w:rPr>
      <w:b/>
      <w:bCs/>
      <w:sz w:val="20"/>
      <w:szCs w:val="20"/>
    </w:rPr>
  </w:style>
  <w:style w:type="character" w:styleId="Lienhypertexte">
    <w:name w:val="Hyperlink"/>
    <w:basedOn w:val="Policepardfaut"/>
    <w:uiPriority w:val="99"/>
    <w:unhideWhenUsed/>
    <w:rsid w:val="00A077BA"/>
    <w:rPr>
      <w:color w:val="C1022C" w:themeColor="hyperlink"/>
      <w:u w:val="single"/>
    </w:rPr>
  </w:style>
  <w:style w:type="character" w:styleId="Mentionnonrsolue">
    <w:name w:val="Unresolved Mention"/>
    <w:basedOn w:val="Policepardfaut"/>
    <w:uiPriority w:val="99"/>
    <w:semiHidden/>
    <w:unhideWhenUsed/>
    <w:rsid w:val="009A15EC"/>
    <w:rPr>
      <w:color w:val="605E5C"/>
      <w:shd w:val="clear" w:color="auto" w:fill="E1DFDD"/>
    </w:rPr>
  </w:style>
  <w:style w:type="paragraph" w:styleId="Rvision">
    <w:name w:val="Revision"/>
    <w:hidden/>
    <w:uiPriority w:val="99"/>
    <w:semiHidden/>
    <w:rsid w:val="008428AC"/>
    <w:pPr>
      <w:spacing w:after="0" w:line="240" w:lineRule="auto"/>
    </w:pPr>
  </w:style>
  <w:style w:type="paragraph" w:styleId="Notedebasdepage">
    <w:name w:val="footnote text"/>
    <w:basedOn w:val="Normal"/>
    <w:link w:val="NotedebasdepageCar"/>
    <w:semiHidden/>
    <w:unhideWhenUsed/>
    <w:rsid w:val="00A57F2F"/>
    <w:pPr>
      <w:spacing w:after="0" w:line="240" w:lineRule="auto"/>
    </w:pPr>
    <w:rPr>
      <w:rFonts w:ascii="Calibri" w:eastAsia="Times New Roman" w:hAnsi="Calibri" w:cs="Times New Roman"/>
      <w:sz w:val="20"/>
      <w:szCs w:val="20"/>
      <w:lang w:val="en-US"/>
    </w:rPr>
  </w:style>
  <w:style w:type="character" w:customStyle="1" w:styleId="NotedebasdepageCar">
    <w:name w:val="Note de bas de page Car"/>
    <w:basedOn w:val="Policepardfaut"/>
    <w:link w:val="Notedebasdepage"/>
    <w:semiHidden/>
    <w:rsid w:val="00A57F2F"/>
    <w:rPr>
      <w:rFonts w:ascii="Calibri" w:eastAsia="Times New Roman" w:hAnsi="Calibri" w:cs="Times New Roman"/>
      <w:sz w:val="20"/>
      <w:szCs w:val="20"/>
      <w:lang w:val="en-US"/>
    </w:rPr>
  </w:style>
  <w:style w:type="character" w:styleId="Appelnotedebasdep">
    <w:name w:val="footnote reference"/>
    <w:semiHidden/>
    <w:unhideWhenUsed/>
    <w:rsid w:val="00A57F2F"/>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25335">
      <w:bodyDiv w:val="1"/>
      <w:marLeft w:val="0"/>
      <w:marRight w:val="0"/>
      <w:marTop w:val="0"/>
      <w:marBottom w:val="0"/>
      <w:divBdr>
        <w:top w:val="none" w:sz="0" w:space="0" w:color="auto"/>
        <w:left w:val="none" w:sz="0" w:space="0" w:color="auto"/>
        <w:bottom w:val="none" w:sz="0" w:space="0" w:color="auto"/>
        <w:right w:val="none" w:sz="0" w:space="0" w:color="auto"/>
      </w:divBdr>
    </w:div>
    <w:div w:id="1910378322">
      <w:bodyDiv w:val="1"/>
      <w:marLeft w:val="0"/>
      <w:marRight w:val="0"/>
      <w:marTop w:val="0"/>
      <w:marBottom w:val="0"/>
      <w:divBdr>
        <w:top w:val="none" w:sz="0" w:space="0" w:color="auto"/>
        <w:left w:val="none" w:sz="0" w:space="0" w:color="auto"/>
        <w:bottom w:val="none" w:sz="0" w:space="0" w:color="auto"/>
        <w:right w:val="none" w:sz="0" w:space="0" w:color="auto"/>
      </w:divBdr>
    </w:div>
    <w:div w:id="19340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bank.org/debar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cdtunusie@iec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cdtunusie@iec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IECD">
      <a:dk1>
        <a:srgbClr val="514449"/>
      </a:dk1>
      <a:lt1>
        <a:sysClr val="window" lastClr="FFFFFF"/>
      </a:lt1>
      <a:dk2>
        <a:srgbClr val="C1022C"/>
      </a:dk2>
      <a:lt2>
        <a:srgbClr val="E97F6C"/>
      </a:lt2>
      <a:accent1>
        <a:srgbClr val="8B737C"/>
      </a:accent1>
      <a:accent2>
        <a:srgbClr val="514449"/>
      </a:accent2>
      <a:accent3>
        <a:srgbClr val="C1022C"/>
      </a:accent3>
      <a:accent4>
        <a:srgbClr val="E97F6C"/>
      </a:accent4>
      <a:accent5>
        <a:srgbClr val="8B737C"/>
      </a:accent5>
      <a:accent6>
        <a:srgbClr val="514449"/>
      </a:accent6>
      <a:hlink>
        <a:srgbClr val="C1022C"/>
      </a:hlink>
      <a:folHlink>
        <a:srgbClr val="5144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C10D0BE7B559449361E72EC2611805" ma:contentTypeVersion="16" ma:contentTypeDescription="Crée un document." ma:contentTypeScope="" ma:versionID="4ebb4081f84b93244269dbce7c485ec5">
  <xsd:schema xmlns:xsd="http://www.w3.org/2001/XMLSchema" xmlns:xs="http://www.w3.org/2001/XMLSchema" xmlns:p="http://schemas.microsoft.com/office/2006/metadata/properties" xmlns:ns2="1e57f2b1-6830-402e-bcd2-390b04a80c1b" xmlns:ns3="93206612-7ef0-40a9-9d52-6871ad69a817" targetNamespace="http://schemas.microsoft.com/office/2006/metadata/properties" ma:root="true" ma:fieldsID="7ca103d3765643d57596bbaf2ed2e467" ns2:_="" ns3:_="">
    <xsd:import namespace="1e57f2b1-6830-402e-bcd2-390b04a80c1b"/>
    <xsd:import namespace="93206612-7ef0-40a9-9d52-6871ad69a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f2b1-6830-402e-bcd2-390b04a8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93617bd-8e3c-4dd4-bcf2-af882adb012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06612-7ef0-40a9-9d52-6871ad69a81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5701242-b582-4c72-9951-b944ac8997ff}" ma:internalName="TaxCatchAll" ma:showField="CatchAllData" ma:web="93206612-7ef0-40a9-9d52-6871ad69a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3206612-7ef0-40a9-9d52-6871ad69a817" xsi:nil="true"/>
    <lcf76f155ced4ddcb4097134ff3c332f xmlns="1e57f2b1-6830-402e-bcd2-390b04a80c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215798-7594-4C56-B530-6896FABF1842}">
  <ds:schemaRefs>
    <ds:schemaRef ds:uri="http://schemas.microsoft.com/sharepoint/v3/contenttype/forms"/>
  </ds:schemaRefs>
</ds:datastoreItem>
</file>

<file path=customXml/itemProps2.xml><?xml version="1.0" encoding="utf-8"?>
<ds:datastoreItem xmlns:ds="http://schemas.openxmlformats.org/officeDocument/2006/customXml" ds:itemID="{08502588-07C0-4ED4-8EF1-66DD09B6504C}">
  <ds:schemaRefs>
    <ds:schemaRef ds:uri="http://schemas.openxmlformats.org/officeDocument/2006/bibliography"/>
  </ds:schemaRefs>
</ds:datastoreItem>
</file>

<file path=customXml/itemProps3.xml><?xml version="1.0" encoding="utf-8"?>
<ds:datastoreItem xmlns:ds="http://schemas.openxmlformats.org/officeDocument/2006/customXml" ds:itemID="{34D004C6-1109-458D-B38A-4D45BA67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f2b1-6830-402e-bcd2-390b04a80c1b"/>
    <ds:schemaRef ds:uri="93206612-7ef0-40a9-9d52-6871ad69a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1B416-1B4D-4B35-9DBD-B007D4379259}">
  <ds:schemaRefs>
    <ds:schemaRef ds:uri="http://schemas.microsoft.com/office/2006/metadata/properties"/>
    <ds:schemaRef ds:uri="http://schemas.microsoft.com/office/infopath/2007/PartnerControls"/>
    <ds:schemaRef ds:uri="93206612-7ef0-40a9-9d52-6871ad69a817"/>
    <ds:schemaRef ds:uri="1e57f2b1-6830-402e-bcd2-390b04a80c1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3812</Words>
  <Characters>20969</Characters>
  <Application>Microsoft Office Word</Application>
  <DocSecurity>0</DocSecurity>
  <Lines>174</Lines>
  <Paragraphs>49</Paragraphs>
  <ScaleCrop>false</ScaleCrop>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De Gail</dc:creator>
  <cp:keywords/>
  <dc:description/>
  <cp:lastModifiedBy>Solène De Gail</cp:lastModifiedBy>
  <cp:revision>4</cp:revision>
  <dcterms:created xsi:type="dcterms:W3CDTF">2023-03-03T09:46:00Z</dcterms:created>
  <dcterms:modified xsi:type="dcterms:W3CDTF">2023-03-03T09:52:00Z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0x01010072C10D0BE7B559449361E72EC2611805</vt:lpwstr>
  </property>
  <property fmtid="{D5CDD505-2E9C-101B-9397-08002B2CF9AE}" pid="3" name="MediaServiceImageTags">
    <vt:lpwstr/>
  </property>
</Properties>
</file>