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110BD" w14:textId="0FB9DA4D" w:rsidR="00376C27" w:rsidRDefault="00C069B5" w:rsidP="00376C27">
      <w:pPr>
        <w:pStyle w:val="Sansinterligne"/>
        <w:ind w:left="1701"/>
        <w:jc w:val="center"/>
        <w:rPr>
          <w:rFonts w:asciiTheme="majorHAnsi" w:hAnsiTheme="majorHAnsi" w:cstheme="majorHAnsi"/>
          <w:sz w:val="24"/>
          <w:szCs w:val="24"/>
        </w:rPr>
      </w:pPr>
      <w:r w:rsidRPr="00C069B5">
        <w:rPr>
          <w:rFonts w:asciiTheme="majorHAnsi" w:hAnsiTheme="majorHAnsi" w:cstheme="majorHAnsi"/>
          <w:sz w:val="24"/>
          <w:szCs w:val="24"/>
        </w:rPr>
        <w:t>« Savoir éco en Tunisie » : Projet d’appui aux structures productrices de savoir économique en Tunisie</w:t>
      </w:r>
    </w:p>
    <w:p w14:paraId="67F8857A" w14:textId="77777777" w:rsidR="00C069B5" w:rsidRDefault="00C069B5" w:rsidP="00376C27">
      <w:pPr>
        <w:pStyle w:val="Sansinterligne"/>
        <w:ind w:left="1701"/>
        <w:jc w:val="center"/>
        <w:rPr>
          <w:rFonts w:asciiTheme="majorHAnsi" w:hAnsiTheme="majorHAnsi" w:cstheme="majorHAnsi"/>
          <w:sz w:val="24"/>
          <w:szCs w:val="24"/>
        </w:rPr>
      </w:pPr>
    </w:p>
    <w:p w14:paraId="1593BAE4" w14:textId="746CCB1D" w:rsidR="00B864AA" w:rsidRPr="00FA7C91" w:rsidRDefault="00732446" w:rsidP="00D872C3">
      <w:pPr>
        <w:pStyle w:val="Sansinterligne"/>
        <w:tabs>
          <w:tab w:val="left" w:pos="0"/>
        </w:tabs>
        <w:jc w:val="center"/>
        <w:rPr>
          <w:rFonts w:asciiTheme="majorHAnsi" w:hAnsiTheme="majorHAnsi" w:cstheme="majorHAnsi"/>
          <w:b/>
          <w:sz w:val="24"/>
          <w:szCs w:val="24"/>
        </w:rPr>
      </w:pPr>
      <w:r>
        <w:rPr>
          <w:rFonts w:asciiTheme="majorHAnsi" w:hAnsiTheme="majorHAnsi" w:cstheme="majorHAnsi"/>
          <w:b/>
          <w:sz w:val="24"/>
          <w:szCs w:val="24"/>
        </w:rPr>
        <w:t>Fiche de poste</w:t>
      </w:r>
    </w:p>
    <w:p w14:paraId="3E00A417" w14:textId="77777777" w:rsidR="00687550" w:rsidRDefault="00687550" w:rsidP="00D872C3">
      <w:pPr>
        <w:pStyle w:val="Sansinterligne"/>
        <w:tabs>
          <w:tab w:val="left" w:pos="0"/>
        </w:tabs>
        <w:jc w:val="center"/>
        <w:rPr>
          <w:rFonts w:asciiTheme="majorHAnsi" w:hAnsiTheme="majorHAnsi" w:cstheme="majorHAnsi"/>
          <w:b/>
          <w:sz w:val="24"/>
          <w:szCs w:val="24"/>
        </w:rPr>
      </w:pPr>
    </w:p>
    <w:p w14:paraId="36D83837" w14:textId="2ACA3A63" w:rsidR="00B864AA" w:rsidRPr="00687550" w:rsidRDefault="00F36B81" w:rsidP="00D872C3">
      <w:pPr>
        <w:pStyle w:val="Sansinterligne"/>
        <w:tabs>
          <w:tab w:val="left" w:pos="0"/>
        </w:tabs>
        <w:jc w:val="center"/>
        <w:rPr>
          <w:rFonts w:asciiTheme="majorHAnsi" w:hAnsiTheme="majorHAnsi" w:cstheme="majorHAnsi"/>
          <w:b/>
          <w:sz w:val="24"/>
          <w:szCs w:val="24"/>
        </w:rPr>
      </w:pPr>
      <w:r>
        <w:rPr>
          <w:rFonts w:asciiTheme="majorHAnsi" w:hAnsiTheme="majorHAnsi" w:cstheme="majorHAnsi"/>
          <w:b/>
          <w:sz w:val="24"/>
          <w:szCs w:val="24"/>
        </w:rPr>
        <w:t>Responsable</w:t>
      </w:r>
      <w:r w:rsidR="00BA4048">
        <w:rPr>
          <w:rFonts w:asciiTheme="majorHAnsi" w:hAnsiTheme="majorHAnsi" w:cstheme="majorHAnsi"/>
          <w:b/>
          <w:sz w:val="24"/>
          <w:szCs w:val="24"/>
        </w:rPr>
        <w:t xml:space="preserve"> Communication</w:t>
      </w:r>
      <w:r w:rsidR="007028E0">
        <w:rPr>
          <w:rFonts w:asciiTheme="majorHAnsi" w:hAnsiTheme="majorHAnsi" w:cstheme="majorHAnsi"/>
          <w:b/>
          <w:sz w:val="24"/>
          <w:szCs w:val="24"/>
        </w:rPr>
        <w:t xml:space="preserve"> et </w:t>
      </w:r>
      <w:r w:rsidR="00BA4048">
        <w:rPr>
          <w:rFonts w:asciiTheme="majorHAnsi" w:hAnsiTheme="majorHAnsi" w:cstheme="majorHAnsi"/>
          <w:b/>
          <w:sz w:val="24"/>
          <w:szCs w:val="24"/>
        </w:rPr>
        <w:t xml:space="preserve">Valorisation </w:t>
      </w:r>
    </w:p>
    <w:p w14:paraId="1FF1755E" w14:textId="77777777" w:rsidR="00B864AA" w:rsidRPr="00FA7C91" w:rsidRDefault="00B864AA" w:rsidP="00687550">
      <w:pPr>
        <w:pStyle w:val="Sansinterligne"/>
        <w:pBdr>
          <w:bottom w:val="single" w:sz="4" w:space="1" w:color="auto"/>
        </w:pBdr>
        <w:jc w:val="both"/>
        <w:rPr>
          <w:rFonts w:asciiTheme="majorHAnsi" w:hAnsiTheme="majorHAnsi" w:cstheme="majorHAnsi"/>
          <w:sz w:val="24"/>
          <w:szCs w:val="24"/>
        </w:rPr>
      </w:pPr>
    </w:p>
    <w:p w14:paraId="686F5467" w14:textId="77777777" w:rsidR="00220531" w:rsidRDefault="00220531" w:rsidP="001C6923">
      <w:pPr>
        <w:pStyle w:val="Sansinterligne"/>
        <w:jc w:val="both"/>
        <w:rPr>
          <w:rFonts w:asciiTheme="majorHAnsi" w:hAnsiTheme="majorHAnsi" w:cstheme="majorHAnsi"/>
          <w:b/>
          <w:sz w:val="24"/>
          <w:szCs w:val="24"/>
          <w:u w:val="single"/>
        </w:rPr>
      </w:pPr>
    </w:p>
    <w:p w14:paraId="11FBFEAB" w14:textId="77777777" w:rsidR="00B864AA" w:rsidRPr="00FA7C91" w:rsidRDefault="007918CF" w:rsidP="001C6923">
      <w:pPr>
        <w:pStyle w:val="Sansinterligne"/>
        <w:jc w:val="both"/>
        <w:rPr>
          <w:rFonts w:asciiTheme="majorHAnsi" w:hAnsiTheme="majorHAnsi" w:cstheme="majorHAnsi"/>
          <w:b/>
          <w:sz w:val="24"/>
          <w:szCs w:val="24"/>
          <w:u w:val="single"/>
        </w:rPr>
      </w:pPr>
      <w:r w:rsidRPr="00FA7C91">
        <w:rPr>
          <w:rFonts w:asciiTheme="majorHAnsi" w:hAnsiTheme="majorHAnsi" w:cstheme="majorHAnsi"/>
          <w:b/>
          <w:sz w:val="24"/>
          <w:szCs w:val="24"/>
          <w:u w:val="single"/>
        </w:rPr>
        <w:t xml:space="preserve">PROGRAMME : </w:t>
      </w:r>
    </w:p>
    <w:p w14:paraId="0B65A9B6" w14:textId="77777777" w:rsidR="007918CF" w:rsidRPr="00FA7C91" w:rsidRDefault="007918CF" w:rsidP="001C6923">
      <w:pPr>
        <w:pStyle w:val="Sansinterligne"/>
        <w:jc w:val="both"/>
        <w:rPr>
          <w:rFonts w:asciiTheme="majorHAnsi" w:hAnsiTheme="majorHAnsi" w:cstheme="majorHAnsi"/>
          <w:sz w:val="24"/>
          <w:szCs w:val="24"/>
        </w:rPr>
      </w:pPr>
    </w:p>
    <w:p w14:paraId="7E4A097E" w14:textId="005CE471" w:rsidR="007918CF" w:rsidRPr="00FA7C91" w:rsidRDefault="007918CF" w:rsidP="001D3708">
      <w:pPr>
        <w:pStyle w:val="Sansinterligne"/>
        <w:ind w:left="2832" w:hanging="2832"/>
        <w:jc w:val="both"/>
        <w:rPr>
          <w:rFonts w:asciiTheme="majorHAnsi" w:hAnsiTheme="majorHAnsi" w:cstheme="majorHAnsi"/>
          <w:szCs w:val="24"/>
        </w:rPr>
      </w:pPr>
      <w:r w:rsidRPr="00FA7C91">
        <w:rPr>
          <w:rFonts w:asciiTheme="majorHAnsi" w:hAnsiTheme="majorHAnsi" w:cstheme="majorHAnsi"/>
          <w:szCs w:val="24"/>
        </w:rPr>
        <w:t xml:space="preserve">Nom du projet : </w:t>
      </w:r>
      <w:r w:rsidR="00687550">
        <w:rPr>
          <w:rFonts w:asciiTheme="majorHAnsi" w:hAnsiTheme="majorHAnsi" w:cstheme="majorHAnsi"/>
          <w:szCs w:val="24"/>
        </w:rPr>
        <w:tab/>
      </w:r>
      <w:r w:rsidR="00BC1E9E">
        <w:rPr>
          <w:rFonts w:asciiTheme="majorHAnsi" w:hAnsiTheme="majorHAnsi" w:cstheme="majorHAnsi"/>
          <w:szCs w:val="24"/>
        </w:rPr>
        <w:t>« </w:t>
      </w:r>
      <w:r w:rsidR="0015440E">
        <w:rPr>
          <w:rFonts w:asciiTheme="majorHAnsi" w:hAnsiTheme="majorHAnsi" w:cstheme="majorHAnsi"/>
          <w:szCs w:val="24"/>
        </w:rPr>
        <w:t xml:space="preserve">Savoir </w:t>
      </w:r>
      <w:r w:rsidR="00BC1E9E">
        <w:rPr>
          <w:rFonts w:asciiTheme="majorHAnsi" w:hAnsiTheme="majorHAnsi" w:cstheme="majorHAnsi"/>
          <w:szCs w:val="24"/>
        </w:rPr>
        <w:t>éco en Tunisie »</w:t>
      </w:r>
    </w:p>
    <w:p w14:paraId="795B1F2E" w14:textId="4C78FBA2" w:rsidR="006B6997" w:rsidRPr="00FA7C91" w:rsidRDefault="006B6997" w:rsidP="00960138">
      <w:pPr>
        <w:pStyle w:val="Sansinterligne"/>
        <w:jc w:val="both"/>
        <w:rPr>
          <w:rFonts w:asciiTheme="majorHAnsi" w:hAnsiTheme="majorHAnsi" w:cstheme="majorHAnsi"/>
          <w:szCs w:val="24"/>
        </w:rPr>
      </w:pPr>
      <w:r w:rsidRPr="00FA7C91">
        <w:rPr>
          <w:rFonts w:asciiTheme="majorHAnsi" w:hAnsiTheme="majorHAnsi" w:cstheme="majorHAnsi"/>
          <w:szCs w:val="24"/>
        </w:rPr>
        <w:t>Bailleur :</w:t>
      </w:r>
      <w:r w:rsidRPr="00FA7C91">
        <w:rPr>
          <w:rFonts w:asciiTheme="majorHAnsi" w:hAnsiTheme="majorHAnsi" w:cstheme="majorHAnsi"/>
          <w:szCs w:val="24"/>
        </w:rPr>
        <w:tab/>
      </w:r>
      <w:r w:rsidRPr="00FA7C91">
        <w:rPr>
          <w:rFonts w:asciiTheme="majorHAnsi" w:hAnsiTheme="majorHAnsi" w:cstheme="majorHAnsi"/>
          <w:szCs w:val="24"/>
        </w:rPr>
        <w:tab/>
      </w:r>
      <w:r w:rsidRPr="00FA7C91">
        <w:rPr>
          <w:rFonts w:asciiTheme="majorHAnsi" w:hAnsiTheme="majorHAnsi" w:cstheme="majorHAnsi"/>
          <w:szCs w:val="24"/>
        </w:rPr>
        <w:tab/>
      </w:r>
      <w:r w:rsidR="00B9762C">
        <w:rPr>
          <w:rFonts w:asciiTheme="majorHAnsi" w:hAnsiTheme="majorHAnsi" w:cstheme="majorHAnsi"/>
          <w:szCs w:val="24"/>
        </w:rPr>
        <w:t>Union européenne</w:t>
      </w:r>
    </w:p>
    <w:p w14:paraId="37C82405" w14:textId="77777777" w:rsidR="006B6997" w:rsidRPr="00FA7C91" w:rsidRDefault="006B6997" w:rsidP="00960138">
      <w:pPr>
        <w:pStyle w:val="Sansinterligne"/>
        <w:jc w:val="both"/>
        <w:rPr>
          <w:rFonts w:asciiTheme="majorHAnsi" w:hAnsiTheme="majorHAnsi" w:cstheme="majorHAnsi"/>
          <w:szCs w:val="24"/>
        </w:rPr>
      </w:pPr>
      <w:r w:rsidRPr="00FA7C91">
        <w:rPr>
          <w:rFonts w:asciiTheme="majorHAnsi" w:hAnsiTheme="majorHAnsi" w:cstheme="majorHAnsi"/>
          <w:szCs w:val="24"/>
        </w:rPr>
        <w:t>Agence de mise en œuvre :</w:t>
      </w:r>
      <w:r w:rsidRPr="00FA7C91">
        <w:rPr>
          <w:rFonts w:asciiTheme="majorHAnsi" w:hAnsiTheme="majorHAnsi" w:cstheme="majorHAnsi"/>
          <w:szCs w:val="24"/>
        </w:rPr>
        <w:tab/>
        <w:t xml:space="preserve">Expertise France </w:t>
      </w:r>
    </w:p>
    <w:p w14:paraId="141A947C" w14:textId="17B6B05E" w:rsidR="002C1A9C" w:rsidRPr="00FA7C91" w:rsidRDefault="00EF37FA" w:rsidP="00C1595E">
      <w:pPr>
        <w:pStyle w:val="Sansinterligne"/>
        <w:ind w:left="2832" w:hanging="2832"/>
        <w:jc w:val="both"/>
        <w:rPr>
          <w:rFonts w:asciiTheme="majorHAnsi" w:hAnsiTheme="majorHAnsi" w:cstheme="majorHAnsi"/>
          <w:szCs w:val="24"/>
        </w:rPr>
      </w:pPr>
      <w:r>
        <w:rPr>
          <w:rFonts w:asciiTheme="majorHAnsi" w:hAnsiTheme="majorHAnsi" w:cstheme="majorHAnsi"/>
          <w:szCs w:val="24"/>
        </w:rPr>
        <w:t xml:space="preserve">Bénéficiaires : </w:t>
      </w:r>
      <w:r>
        <w:rPr>
          <w:rFonts w:asciiTheme="majorHAnsi" w:hAnsiTheme="majorHAnsi" w:cstheme="majorHAnsi"/>
          <w:szCs w:val="24"/>
        </w:rPr>
        <w:tab/>
      </w:r>
      <w:r w:rsidR="00C069B5">
        <w:rPr>
          <w:rFonts w:asciiTheme="majorHAnsi" w:hAnsiTheme="majorHAnsi" w:cstheme="majorHAnsi"/>
          <w:szCs w:val="24"/>
        </w:rPr>
        <w:t>centres d’analyse publics, laboratoire de recherche en économie et think tanks</w:t>
      </w:r>
      <w:r w:rsidR="00A06E31">
        <w:rPr>
          <w:rFonts w:asciiTheme="majorHAnsi" w:hAnsiTheme="majorHAnsi" w:cstheme="majorHAnsi"/>
          <w:szCs w:val="24"/>
        </w:rPr>
        <w:t xml:space="preserve"> </w:t>
      </w:r>
      <w:r w:rsidR="00C069B5">
        <w:rPr>
          <w:rFonts w:asciiTheme="majorHAnsi" w:hAnsiTheme="majorHAnsi" w:cstheme="majorHAnsi"/>
          <w:szCs w:val="24"/>
        </w:rPr>
        <w:t xml:space="preserve">à vocation économique </w:t>
      </w:r>
      <w:r w:rsidR="00A06E31">
        <w:rPr>
          <w:rFonts w:asciiTheme="majorHAnsi" w:hAnsiTheme="majorHAnsi" w:cstheme="majorHAnsi"/>
          <w:szCs w:val="24"/>
        </w:rPr>
        <w:t>/ Tunisie</w:t>
      </w:r>
    </w:p>
    <w:p w14:paraId="65ED33B9" w14:textId="1219C1ED" w:rsidR="002A22CE" w:rsidRDefault="002A22CE" w:rsidP="00960138">
      <w:pPr>
        <w:pStyle w:val="Sansinterligne"/>
        <w:jc w:val="both"/>
        <w:rPr>
          <w:rFonts w:asciiTheme="majorHAnsi" w:hAnsiTheme="majorHAnsi" w:cstheme="majorHAnsi"/>
          <w:szCs w:val="24"/>
        </w:rPr>
      </w:pPr>
      <w:r>
        <w:rPr>
          <w:rFonts w:asciiTheme="majorHAnsi" w:hAnsiTheme="majorHAnsi" w:cstheme="majorHAnsi"/>
          <w:szCs w:val="24"/>
        </w:rPr>
        <w:t>Durée du projet :</w:t>
      </w:r>
      <w:r>
        <w:rPr>
          <w:rFonts w:asciiTheme="majorHAnsi" w:hAnsiTheme="majorHAnsi" w:cstheme="majorHAnsi"/>
          <w:szCs w:val="24"/>
        </w:rPr>
        <w:tab/>
      </w:r>
      <w:r>
        <w:rPr>
          <w:rFonts w:asciiTheme="majorHAnsi" w:hAnsiTheme="majorHAnsi" w:cstheme="majorHAnsi"/>
          <w:szCs w:val="24"/>
        </w:rPr>
        <w:tab/>
      </w:r>
      <w:r w:rsidR="00C069B5">
        <w:rPr>
          <w:rFonts w:asciiTheme="majorHAnsi" w:hAnsiTheme="majorHAnsi" w:cstheme="majorHAnsi"/>
          <w:szCs w:val="24"/>
        </w:rPr>
        <w:t>36</w:t>
      </w:r>
      <w:r>
        <w:rPr>
          <w:rFonts w:asciiTheme="majorHAnsi" w:hAnsiTheme="majorHAnsi" w:cstheme="majorHAnsi"/>
          <w:szCs w:val="24"/>
        </w:rPr>
        <w:t xml:space="preserve"> mois</w:t>
      </w:r>
      <w:r w:rsidR="00C069B5">
        <w:rPr>
          <w:rFonts w:asciiTheme="majorHAnsi" w:hAnsiTheme="majorHAnsi" w:cstheme="majorHAnsi"/>
          <w:szCs w:val="24"/>
        </w:rPr>
        <w:t xml:space="preserve"> (3 </w:t>
      </w:r>
      <w:r w:rsidR="006372BE">
        <w:rPr>
          <w:rFonts w:asciiTheme="majorHAnsi" w:hAnsiTheme="majorHAnsi" w:cstheme="majorHAnsi"/>
          <w:szCs w:val="24"/>
        </w:rPr>
        <w:t>ans)</w:t>
      </w:r>
    </w:p>
    <w:p w14:paraId="5ABF0328" w14:textId="48A7DB78" w:rsidR="007918CF" w:rsidRPr="00FA7C91" w:rsidRDefault="007918CF" w:rsidP="00960138">
      <w:pPr>
        <w:pStyle w:val="Sansinterligne"/>
        <w:jc w:val="both"/>
        <w:rPr>
          <w:rFonts w:asciiTheme="majorHAnsi" w:hAnsiTheme="majorHAnsi" w:cstheme="majorHAnsi"/>
          <w:szCs w:val="24"/>
        </w:rPr>
      </w:pPr>
      <w:r w:rsidRPr="00FA7C91">
        <w:rPr>
          <w:rFonts w:asciiTheme="majorHAnsi" w:hAnsiTheme="majorHAnsi" w:cstheme="majorHAnsi"/>
          <w:szCs w:val="24"/>
        </w:rPr>
        <w:t xml:space="preserve">Durée du recrutement: </w:t>
      </w:r>
      <w:r w:rsidR="00C33CEF" w:rsidRPr="00FA7C91">
        <w:rPr>
          <w:rFonts w:asciiTheme="majorHAnsi" w:hAnsiTheme="majorHAnsi" w:cstheme="majorHAnsi"/>
          <w:szCs w:val="24"/>
        </w:rPr>
        <w:tab/>
      </w:r>
      <w:r w:rsidR="00C33CEF" w:rsidRPr="00FA7C91">
        <w:rPr>
          <w:rFonts w:asciiTheme="majorHAnsi" w:hAnsiTheme="majorHAnsi" w:cstheme="majorHAnsi"/>
          <w:szCs w:val="24"/>
        </w:rPr>
        <w:tab/>
      </w:r>
    </w:p>
    <w:p w14:paraId="6CE8F284" w14:textId="5CF8ED34" w:rsidR="00F3177A" w:rsidRPr="00FA7C91" w:rsidRDefault="005E3EFC" w:rsidP="00C1595E">
      <w:pPr>
        <w:pStyle w:val="Sansinterligne"/>
        <w:ind w:left="2832" w:hanging="2832"/>
        <w:jc w:val="both"/>
        <w:rPr>
          <w:rFonts w:asciiTheme="majorHAnsi" w:hAnsiTheme="majorHAnsi" w:cstheme="majorHAnsi"/>
          <w:szCs w:val="24"/>
        </w:rPr>
      </w:pPr>
      <w:r w:rsidRPr="00FA7C91">
        <w:rPr>
          <w:rFonts w:asciiTheme="majorHAnsi" w:hAnsiTheme="majorHAnsi" w:cstheme="majorHAnsi"/>
          <w:szCs w:val="24"/>
        </w:rPr>
        <w:t xml:space="preserve">Emplacement de la mission : </w:t>
      </w:r>
      <w:r w:rsidR="003747EC" w:rsidRPr="00FA7C91">
        <w:rPr>
          <w:rFonts w:asciiTheme="majorHAnsi" w:hAnsiTheme="majorHAnsi" w:cstheme="majorHAnsi"/>
          <w:szCs w:val="24"/>
        </w:rPr>
        <w:tab/>
      </w:r>
      <w:r w:rsidR="00A06E31">
        <w:rPr>
          <w:rFonts w:asciiTheme="majorHAnsi" w:hAnsiTheme="majorHAnsi" w:cstheme="majorHAnsi"/>
          <w:szCs w:val="24"/>
        </w:rPr>
        <w:t>Tunis, Tunisie</w:t>
      </w:r>
    </w:p>
    <w:p w14:paraId="3FAC9BC1" w14:textId="39B2ECC3" w:rsidR="00EC088A" w:rsidRDefault="007918CF" w:rsidP="00C1595E">
      <w:pPr>
        <w:pStyle w:val="Sansinterligne"/>
        <w:ind w:left="2832" w:hanging="2832"/>
        <w:jc w:val="both"/>
        <w:rPr>
          <w:rFonts w:asciiTheme="majorHAnsi" w:hAnsiTheme="majorHAnsi" w:cstheme="majorHAnsi"/>
          <w:szCs w:val="24"/>
        </w:rPr>
      </w:pPr>
      <w:r w:rsidRPr="00FA7C91">
        <w:rPr>
          <w:rFonts w:asciiTheme="majorHAnsi" w:hAnsiTheme="majorHAnsi" w:cstheme="majorHAnsi"/>
          <w:szCs w:val="24"/>
        </w:rPr>
        <w:t xml:space="preserve">Intitulé du poste : </w:t>
      </w:r>
      <w:r w:rsidR="00C1595E">
        <w:rPr>
          <w:rFonts w:asciiTheme="majorHAnsi" w:hAnsiTheme="majorHAnsi" w:cstheme="majorHAnsi"/>
          <w:szCs w:val="24"/>
        </w:rPr>
        <w:tab/>
      </w:r>
      <w:r w:rsidR="00AB3539" w:rsidRPr="00AB3539">
        <w:rPr>
          <w:rFonts w:asciiTheme="majorHAnsi" w:hAnsiTheme="majorHAnsi" w:cstheme="majorHAnsi"/>
          <w:szCs w:val="24"/>
        </w:rPr>
        <w:t>Responsable</w:t>
      </w:r>
      <w:r w:rsidR="00BA4048">
        <w:rPr>
          <w:rFonts w:asciiTheme="majorHAnsi" w:hAnsiTheme="majorHAnsi" w:cstheme="majorHAnsi"/>
          <w:szCs w:val="24"/>
        </w:rPr>
        <w:t xml:space="preserve"> Communication</w:t>
      </w:r>
      <w:r w:rsidR="00403CBF">
        <w:rPr>
          <w:rFonts w:asciiTheme="majorHAnsi" w:hAnsiTheme="majorHAnsi" w:cstheme="majorHAnsi"/>
          <w:szCs w:val="24"/>
        </w:rPr>
        <w:t xml:space="preserve"> et</w:t>
      </w:r>
      <w:r w:rsidR="00BA4048">
        <w:rPr>
          <w:rFonts w:asciiTheme="majorHAnsi" w:hAnsiTheme="majorHAnsi" w:cstheme="majorHAnsi"/>
          <w:szCs w:val="24"/>
        </w:rPr>
        <w:t xml:space="preserve"> Valorisation </w:t>
      </w:r>
    </w:p>
    <w:p w14:paraId="4D5A2A37" w14:textId="77777777" w:rsidR="00786508" w:rsidRDefault="00786508" w:rsidP="00C1595E">
      <w:pPr>
        <w:pStyle w:val="Sansinterligne"/>
        <w:ind w:left="2832" w:hanging="2832"/>
        <w:jc w:val="both"/>
        <w:rPr>
          <w:rFonts w:asciiTheme="majorHAnsi" w:hAnsiTheme="majorHAnsi" w:cstheme="majorHAnsi"/>
          <w:szCs w:val="24"/>
        </w:rPr>
      </w:pPr>
    </w:p>
    <w:p w14:paraId="17125926" w14:textId="5530DF56" w:rsidR="00786508" w:rsidRDefault="00786508" w:rsidP="00C1595E">
      <w:pPr>
        <w:pStyle w:val="Sansinterligne"/>
        <w:ind w:left="2832" w:hanging="2832"/>
        <w:jc w:val="both"/>
        <w:rPr>
          <w:rFonts w:asciiTheme="majorHAnsi" w:hAnsiTheme="majorHAnsi" w:cstheme="majorHAnsi"/>
          <w:szCs w:val="24"/>
        </w:rPr>
      </w:pPr>
      <w:r>
        <w:rPr>
          <w:rFonts w:asciiTheme="majorHAnsi" w:hAnsiTheme="majorHAnsi" w:cstheme="majorHAnsi"/>
          <w:szCs w:val="24"/>
        </w:rPr>
        <w:t xml:space="preserve">Adresse mail à contacter :  </w:t>
      </w:r>
      <w:r w:rsidR="00A02559">
        <w:rPr>
          <w:rFonts w:asciiTheme="majorHAnsi" w:hAnsiTheme="majorHAnsi" w:cstheme="majorHAnsi"/>
          <w:szCs w:val="24"/>
        </w:rPr>
        <w:tab/>
      </w:r>
    </w:p>
    <w:p w14:paraId="700B8ED2" w14:textId="079DB7FB" w:rsidR="00786508" w:rsidRPr="00FA7C91" w:rsidRDefault="00786508" w:rsidP="00C1595E">
      <w:pPr>
        <w:pStyle w:val="Sansinterligne"/>
        <w:ind w:left="2832" w:hanging="2832"/>
        <w:jc w:val="both"/>
        <w:rPr>
          <w:rFonts w:asciiTheme="majorHAnsi" w:hAnsiTheme="majorHAnsi" w:cstheme="majorHAnsi"/>
          <w:szCs w:val="24"/>
        </w:rPr>
      </w:pPr>
      <w:r>
        <w:rPr>
          <w:rFonts w:asciiTheme="majorHAnsi" w:hAnsiTheme="majorHAnsi" w:cstheme="majorHAnsi"/>
          <w:szCs w:val="24"/>
        </w:rPr>
        <w:t xml:space="preserve">Date limite de réponse : </w:t>
      </w:r>
      <w:r w:rsidR="00A02559">
        <w:rPr>
          <w:rFonts w:asciiTheme="majorHAnsi" w:hAnsiTheme="majorHAnsi" w:cstheme="majorHAnsi"/>
          <w:szCs w:val="24"/>
        </w:rPr>
        <w:tab/>
      </w:r>
      <w:r w:rsidR="00C23A58">
        <w:rPr>
          <w:rFonts w:asciiTheme="majorHAnsi" w:hAnsiTheme="majorHAnsi" w:cstheme="majorHAnsi"/>
          <w:szCs w:val="24"/>
        </w:rPr>
        <w:t>N/A</w:t>
      </w:r>
    </w:p>
    <w:p w14:paraId="5BE000DF" w14:textId="77777777" w:rsidR="005E3EFC" w:rsidRDefault="005E3EFC" w:rsidP="001C6923">
      <w:pPr>
        <w:pStyle w:val="Sansinterligne"/>
        <w:jc w:val="both"/>
        <w:rPr>
          <w:rFonts w:asciiTheme="majorHAnsi" w:hAnsiTheme="majorHAnsi" w:cstheme="majorHAnsi"/>
          <w:sz w:val="24"/>
          <w:szCs w:val="24"/>
        </w:rPr>
      </w:pPr>
    </w:p>
    <w:p w14:paraId="71088395" w14:textId="77777777" w:rsidR="00A06E31" w:rsidRPr="00FA7C91" w:rsidRDefault="00A06E31" w:rsidP="001C6923">
      <w:pPr>
        <w:pStyle w:val="Sansinterligne"/>
        <w:jc w:val="both"/>
        <w:rPr>
          <w:rFonts w:asciiTheme="majorHAnsi" w:hAnsiTheme="majorHAnsi" w:cstheme="majorHAnsi"/>
          <w:sz w:val="24"/>
          <w:szCs w:val="24"/>
        </w:rPr>
      </w:pPr>
    </w:p>
    <w:p w14:paraId="6AC486C4" w14:textId="0BA17FBD" w:rsidR="00D647D1" w:rsidRPr="000D38BD" w:rsidRDefault="00D647D1" w:rsidP="001C6923">
      <w:pPr>
        <w:pStyle w:val="Sansinterligne"/>
        <w:jc w:val="both"/>
        <w:rPr>
          <w:rFonts w:asciiTheme="majorHAnsi" w:hAnsiTheme="majorHAnsi" w:cstheme="majorHAnsi"/>
          <w:b/>
          <w:sz w:val="24"/>
          <w:szCs w:val="24"/>
        </w:rPr>
      </w:pPr>
      <w:r w:rsidRPr="00D647D1">
        <w:rPr>
          <w:rFonts w:asciiTheme="majorHAnsi" w:hAnsiTheme="majorHAnsi" w:cstheme="majorHAnsi"/>
          <w:b/>
          <w:sz w:val="24"/>
          <w:szCs w:val="24"/>
          <w:u w:val="single"/>
        </w:rPr>
        <w:t>RESUME</w:t>
      </w:r>
      <w:r>
        <w:rPr>
          <w:rFonts w:asciiTheme="majorHAnsi" w:hAnsiTheme="majorHAnsi" w:cstheme="majorHAnsi"/>
          <w:b/>
          <w:sz w:val="24"/>
          <w:szCs w:val="24"/>
          <w:u w:val="single"/>
        </w:rPr>
        <w:t xml:space="preserve"> DU POSTE</w:t>
      </w:r>
      <w:r w:rsidRPr="000D38BD">
        <w:rPr>
          <w:rFonts w:asciiTheme="majorHAnsi" w:hAnsiTheme="majorHAnsi" w:cstheme="majorHAnsi"/>
          <w:b/>
          <w:sz w:val="24"/>
          <w:szCs w:val="24"/>
        </w:rPr>
        <w:t> :</w:t>
      </w:r>
      <w:r w:rsidR="000D38BD" w:rsidRPr="000D38BD">
        <w:rPr>
          <w:rFonts w:asciiTheme="majorHAnsi" w:hAnsiTheme="majorHAnsi" w:cstheme="majorHAnsi"/>
          <w:b/>
          <w:sz w:val="24"/>
          <w:szCs w:val="24"/>
        </w:rPr>
        <w:t xml:space="preserve"> </w:t>
      </w:r>
    </w:p>
    <w:p w14:paraId="10730FBB" w14:textId="77777777" w:rsidR="00D647D1" w:rsidRDefault="00D647D1" w:rsidP="001C6923">
      <w:pPr>
        <w:pStyle w:val="Sansinterligne"/>
        <w:jc w:val="both"/>
        <w:rPr>
          <w:rFonts w:asciiTheme="majorHAnsi" w:hAnsiTheme="majorHAnsi" w:cstheme="majorHAnsi"/>
          <w:sz w:val="24"/>
          <w:szCs w:val="24"/>
        </w:rPr>
      </w:pPr>
    </w:p>
    <w:p w14:paraId="3D01800B" w14:textId="2E563314" w:rsidR="00006E3F" w:rsidRDefault="00662F78" w:rsidP="001C6923">
      <w:pPr>
        <w:pStyle w:val="Sansinterligne"/>
        <w:jc w:val="both"/>
        <w:rPr>
          <w:rFonts w:asciiTheme="majorHAnsi" w:hAnsiTheme="majorHAnsi" w:cstheme="majorHAnsi"/>
          <w:sz w:val="24"/>
          <w:szCs w:val="24"/>
        </w:rPr>
      </w:pPr>
      <w:r>
        <w:rPr>
          <w:rFonts w:asciiTheme="majorHAnsi" w:hAnsiTheme="majorHAnsi" w:cstheme="majorHAnsi"/>
          <w:sz w:val="24"/>
          <w:szCs w:val="24"/>
        </w:rPr>
        <w:t xml:space="preserve">Expertise France recrute </w:t>
      </w:r>
      <w:r w:rsidR="002354B1">
        <w:rPr>
          <w:rFonts w:asciiTheme="majorHAnsi" w:hAnsiTheme="majorHAnsi" w:cstheme="majorHAnsi"/>
          <w:sz w:val="24"/>
          <w:szCs w:val="24"/>
        </w:rPr>
        <w:t>un.</w:t>
      </w:r>
      <w:r w:rsidR="000C616A">
        <w:rPr>
          <w:rFonts w:asciiTheme="majorHAnsi" w:hAnsiTheme="majorHAnsi" w:cstheme="majorHAnsi"/>
          <w:sz w:val="24"/>
          <w:szCs w:val="24"/>
        </w:rPr>
        <w:t xml:space="preserve">e responsable </w:t>
      </w:r>
      <w:r w:rsidR="00BC1E9E" w:rsidRPr="00BC1E9E">
        <w:rPr>
          <w:rFonts w:asciiTheme="majorHAnsi" w:hAnsiTheme="majorHAnsi" w:cstheme="majorHAnsi"/>
          <w:sz w:val="24"/>
          <w:szCs w:val="24"/>
        </w:rPr>
        <w:t>Communication</w:t>
      </w:r>
      <w:r w:rsidR="00403CBF">
        <w:rPr>
          <w:rFonts w:asciiTheme="majorHAnsi" w:hAnsiTheme="majorHAnsi" w:cstheme="majorHAnsi"/>
          <w:sz w:val="24"/>
          <w:szCs w:val="24"/>
        </w:rPr>
        <w:t xml:space="preserve"> et</w:t>
      </w:r>
      <w:r w:rsidR="00BA4048">
        <w:rPr>
          <w:rFonts w:asciiTheme="majorHAnsi" w:hAnsiTheme="majorHAnsi" w:cstheme="majorHAnsi"/>
          <w:sz w:val="24"/>
          <w:szCs w:val="24"/>
        </w:rPr>
        <w:t xml:space="preserve"> Valorisation</w:t>
      </w:r>
      <w:r w:rsidR="002354B1">
        <w:rPr>
          <w:rFonts w:asciiTheme="majorHAnsi" w:hAnsiTheme="majorHAnsi" w:cstheme="majorHAnsi"/>
          <w:sz w:val="24"/>
          <w:szCs w:val="24"/>
        </w:rPr>
        <w:t>,</w:t>
      </w:r>
      <w:r w:rsidR="00006E3F">
        <w:rPr>
          <w:rFonts w:asciiTheme="majorHAnsi" w:hAnsiTheme="majorHAnsi" w:cstheme="majorHAnsi"/>
          <w:sz w:val="24"/>
          <w:szCs w:val="24"/>
        </w:rPr>
        <w:t xml:space="preserve"> </w:t>
      </w:r>
      <w:r w:rsidR="003B5CD6">
        <w:rPr>
          <w:rFonts w:asciiTheme="majorHAnsi" w:hAnsiTheme="majorHAnsi" w:cstheme="majorHAnsi"/>
          <w:sz w:val="24"/>
          <w:szCs w:val="24"/>
        </w:rPr>
        <w:t xml:space="preserve">basé.e à </w:t>
      </w:r>
      <w:r w:rsidR="002354B1">
        <w:rPr>
          <w:rFonts w:asciiTheme="majorHAnsi" w:hAnsiTheme="majorHAnsi" w:cstheme="majorHAnsi"/>
          <w:sz w:val="24"/>
          <w:szCs w:val="24"/>
        </w:rPr>
        <w:t>Tunis</w:t>
      </w:r>
      <w:r w:rsidR="003B5CD6">
        <w:rPr>
          <w:rFonts w:asciiTheme="majorHAnsi" w:hAnsiTheme="majorHAnsi" w:cstheme="majorHAnsi"/>
          <w:sz w:val="24"/>
          <w:szCs w:val="24"/>
        </w:rPr>
        <w:t xml:space="preserve"> </w:t>
      </w:r>
      <w:r w:rsidR="00006E3F">
        <w:rPr>
          <w:rFonts w:asciiTheme="majorHAnsi" w:hAnsiTheme="majorHAnsi" w:cstheme="majorHAnsi"/>
          <w:sz w:val="24"/>
          <w:szCs w:val="24"/>
        </w:rPr>
        <w:t xml:space="preserve">pour une mission de </w:t>
      </w:r>
      <w:r w:rsidR="009D7FCA">
        <w:rPr>
          <w:rFonts w:asciiTheme="majorHAnsi" w:hAnsiTheme="majorHAnsi" w:cstheme="majorHAnsi"/>
          <w:sz w:val="24"/>
          <w:szCs w:val="24"/>
        </w:rPr>
        <w:t>douze</w:t>
      </w:r>
      <w:r w:rsidR="002354B1">
        <w:rPr>
          <w:rFonts w:asciiTheme="majorHAnsi" w:hAnsiTheme="majorHAnsi" w:cstheme="majorHAnsi"/>
          <w:sz w:val="24"/>
          <w:szCs w:val="24"/>
        </w:rPr>
        <w:t xml:space="preserve"> (</w:t>
      </w:r>
      <w:r w:rsidR="009D7FCA">
        <w:rPr>
          <w:rFonts w:asciiTheme="majorHAnsi" w:hAnsiTheme="majorHAnsi" w:cstheme="majorHAnsi"/>
          <w:sz w:val="24"/>
          <w:szCs w:val="24"/>
        </w:rPr>
        <w:t>12</w:t>
      </w:r>
      <w:r w:rsidR="000341C3">
        <w:rPr>
          <w:rFonts w:asciiTheme="majorHAnsi" w:hAnsiTheme="majorHAnsi" w:cstheme="majorHAnsi"/>
          <w:sz w:val="24"/>
          <w:szCs w:val="24"/>
        </w:rPr>
        <w:t>)</w:t>
      </w:r>
      <w:r w:rsidR="00A02559">
        <w:rPr>
          <w:rFonts w:asciiTheme="majorHAnsi" w:hAnsiTheme="majorHAnsi" w:cstheme="majorHAnsi"/>
          <w:sz w:val="24"/>
          <w:szCs w:val="24"/>
        </w:rPr>
        <w:t xml:space="preserve"> mois</w:t>
      </w:r>
      <w:r w:rsidR="009D7FCA">
        <w:rPr>
          <w:rFonts w:asciiTheme="majorHAnsi" w:hAnsiTheme="majorHAnsi" w:cstheme="majorHAnsi"/>
          <w:sz w:val="24"/>
          <w:szCs w:val="24"/>
        </w:rPr>
        <w:t xml:space="preserve"> renouvelables, </w:t>
      </w:r>
      <w:r w:rsidR="008D7061">
        <w:rPr>
          <w:rFonts w:asciiTheme="majorHAnsi" w:hAnsiTheme="majorHAnsi" w:cstheme="majorHAnsi"/>
          <w:sz w:val="24"/>
          <w:szCs w:val="24"/>
        </w:rPr>
        <w:t xml:space="preserve">dans le cadre </w:t>
      </w:r>
      <w:r w:rsidR="00BC1E9E">
        <w:rPr>
          <w:rFonts w:asciiTheme="majorHAnsi" w:hAnsiTheme="majorHAnsi" w:cstheme="majorHAnsi"/>
          <w:sz w:val="24"/>
          <w:szCs w:val="24"/>
        </w:rPr>
        <w:t>d’un projet</w:t>
      </w:r>
      <w:r w:rsidR="00351B6A">
        <w:rPr>
          <w:rFonts w:asciiTheme="majorHAnsi" w:hAnsiTheme="majorHAnsi" w:cstheme="majorHAnsi"/>
          <w:sz w:val="24"/>
          <w:szCs w:val="24"/>
        </w:rPr>
        <w:t xml:space="preserve"> d’appui </w:t>
      </w:r>
      <w:r w:rsidR="00BC1E9E" w:rsidRPr="00C069B5">
        <w:rPr>
          <w:rFonts w:asciiTheme="majorHAnsi" w:hAnsiTheme="majorHAnsi" w:cstheme="majorHAnsi"/>
          <w:sz w:val="24"/>
          <w:szCs w:val="24"/>
        </w:rPr>
        <w:t>aux structures productrices de savoir économique en Tunisie</w:t>
      </w:r>
      <w:r w:rsidR="00BC1E9E">
        <w:rPr>
          <w:rFonts w:asciiTheme="majorHAnsi" w:hAnsiTheme="majorHAnsi" w:cstheme="majorHAnsi"/>
          <w:sz w:val="24"/>
          <w:szCs w:val="24"/>
        </w:rPr>
        <w:t>, financé</w:t>
      </w:r>
      <w:r w:rsidR="00351B6A">
        <w:rPr>
          <w:rFonts w:asciiTheme="majorHAnsi" w:hAnsiTheme="majorHAnsi" w:cstheme="majorHAnsi"/>
          <w:sz w:val="24"/>
          <w:szCs w:val="24"/>
        </w:rPr>
        <w:t xml:space="preserve"> par l’Union européenne et mis en œuvre par Expertise France : </w:t>
      </w:r>
      <w:r w:rsidR="00BC1E9E">
        <w:rPr>
          <w:rFonts w:asciiTheme="majorHAnsi" w:hAnsiTheme="majorHAnsi" w:cstheme="majorHAnsi"/>
          <w:sz w:val="24"/>
          <w:szCs w:val="24"/>
        </w:rPr>
        <w:t xml:space="preserve">« Savoir éco en Tunisie ». </w:t>
      </w:r>
    </w:p>
    <w:p w14:paraId="1B39F247" w14:textId="77777777" w:rsidR="00B94B75" w:rsidRDefault="00B94B75" w:rsidP="001C6923">
      <w:pPr>
        <w:pStyle w:val="Sansinterligne"/>
        <w:jc w:val="both"/>
        <w:rPr>
          <w:rFonts w:asciiTheme="majorHAnsi" w:hAnsiTheme="majorHAnsi" w:cstheme="majorHAnsi"/>
          <w:sz w:val="24"/>
          <w:szCs w:val="24"/>
        </w:rPr>
      </w:pPr>
    </w:p>
    <w:p w14:paraId="4F70E7EC" w14:textId="357F1295" w:rsidR="003B5CD6" w:rsidRPr="003B5CD6" w:rsidRDefault="00C965F5" w:rsidP="003B5CD6">
      <w:pPr>
        <w:pStyle w:val="Sansinterligne"/>
        <w:jc w:val="both"/>
        <w:rPr>
          <w:rFonts w:asciiTheme="majorHAnsi" w:hAnsiTheme="majorHAnsi" w:cstheme="majorHAnsi"/>
          <w:b/>
          <w:sz w:val="24"/>
          <w:szCs w:val="24"/>
        </w:rPr>
      </w:pPr>
      <w:r w:rsidRPr="00FA7C91">
        <w:rPr>
          <w:rFonts w:asciiTheme="majorHAnsi" w:hAnsiTheme="majorHAnsi" w:cstheme="majorHAnsi"/>
          <w:b/>
          <w:sz w:val="24"/>
          <w:szCs w:val="24"/>
          <w:u w:val="single"/>
        </w:rPr>
        <w:t>DESCRIPTION DU PROJET</w:t>
      </w:r>
      <w:r w:rsidRPr="00FC1381">
        <w:rPr>
          <w:rFonts w:asciiTheme="majorHAnsi" w:hAnsiTheme="majorHAnsi" w:cstheme="majorHAnsi"/>
          <w:b/>
          <w:sz w:val="24"/>
          <w:szCs w:val="24"/>
        </w:rPr>
        <w:t xml:space="preserve"> : </w:t>
      </w:r>
      <w:r w:rsidR="007526F2" w:rsidRPr="007526F2">
        <w:rPr>
          <w:rFonts w:asciiTheme="majorHAnsi" w:hAnsiTheme="majorHAnsi" w:cstheme="majorHAnsi"/>
          <w:b/>
          <w:sz w:val="24"/>
          <w:szCs w:val="24"/>
        </w:rPr>
        <w:t>Projet d’appui aux structures productrices de savoir économique en Tunisie</w:t>
      </w:r>
    </w:p>
    <w:p w14:paraId="1EAB137E" w14:textId="3FA8F2A1" w:rsidR="00C965F5" w:rsidRDefault="00C965F5" w:rsidP="001C6923">
      <w:pPr>
        <w:pStyle w:val="Sansinterligne"/>
        <w:jc w:val="both"/>
        <w:rPr>
          <w:rFonts w:asciiTheme="majorHAnsi" w:hAnsiTheme="majorHAnsi" w:cstheme="majorHAnsi"/>
          <w:b/>
          <w:sz w:val="24"/>
          <w:szCs w:val="24"/>
          <w:u w:val="single"/>
        </w:rPr>
      </w:pPr>
    </w:p>
    <w:p w14:paraId="74CCD9A6" w14:textId="634F2A44" w:rsidR="007526F2" w:rsidRPr="007526F2" w:rsidRDefault="007526F2" w:rsidP="007526F2">
      <w:pPr>
        <w:pStyle w:val="Sansinterligne"/>
        <w:rPr>
          <w:rFonts w:asciiTheme="majorHAnsi" w:hAnsiTheme="majorHAnsi" w:cstheme="majorHAnsi"/>
          <w:sz w:val="24"/>
          <w:szCs w:val="24"/>
        </w:rPr>
      </w:pPr>
      <w:r w:rsidRPr="007526F2">
        <w:rPr>
          <w:rFonts w:asciiTheme="majorHAnsi" w:hAnsiTheme="majorHAnsi" w:cstheme="majorHAnsi"/>
          <w:bCs/>
          <w:sz w:val="24"/>
          <w:szCs w:val="24"/>
        </w:rPr>
        <w:t>Dans le cadre du Programme d’appui à la gouvernance économique (PAGE) en Tunisie, l’Union européenne finance le Projet «</w:t>
      </w:r>
      <w:r w:rsidRPr="007526F2">
        <w:rPr>
          <w:rFonts w:asciiTheme="majorHAnsi" w:hAnsiTheme="majorHAnsi" w:cstheme="majorHAnsi"/>
          <w:sz w:val="24"/>
          <w:szCs w:val="24"/>
        </w:rPr>
        <w:t> Savoir éco en Tunisie » dont le finan</w:t>
      </w:r>
      <w:r>
        <w:rPr>
          <w:rFonts w:asciiTheme="majorHAnsi" w:hAnsiTheme="majorHAnsi" w:cstheme="majorHAnsi"/>
          <w:sz w:val="24"/>
          <w:szCs w:val="24"/>
        </w:rPr>
        <w:t>cement s’élève à 4,5 millions</w:t>
      </w:r>
      <w:r w:rsidRPr="007526F2">
        <w:rPr>
          <w:rFonts w:asciiTheme="majorHAnsi" w:hAnsiTheme="majorHAnsi" w:cstheme="majorHAnsi"/>
          <w:sz w:val="24"/>
          <w:szCs w:val="24"/>
        </w:rPr>
        <w:t>. Actif depuis le 1</w:t>
      </w:r>
      <w:r w:rsidRPr="007526F2">
        <w:rPr>
          <w:rFonts w:asciiTheme="majorHAnsi" w:hAnsiTheme="majorHAnsi" w:cstheme="majorHAnsi"/>
          <w:sz w:val="24"/>
          <w:szCs w:val="24"/>
          <w:vertAlign w:val="superscript"/>
        </w:rPr>
        <w:t>er</w:t>
      </w:r>
      <w:r w:rsidRPr="007526F2">
        <w:rPr>
          <w:rFonts w:asciiTheme="majorHAnsi" w:hAnsiTheme="majorHAnsi" w:cstheme="majorHAnsi"/>
          <w:sz w:val="24"/>
          <w:szCs w:val="24"/>
        </w:rPr>
        <w:t xml:space="preserve"> février 2023, le Projet est mis en œuvre par Expertise France (une équipe dédié étant sur place à Tunis pour la durée du Projet). Plusieurs partenaires participent à la mise en œuvre du Projet : </w:t>
      </w:r>
      <w:hyperlink r:id="rId8" w:history="1">
        <w:r w:rsidRPr="007526F2">
          <w:rPr>
            <w:rStyle w:val="Lienhypertexte"/>
            <w:rFonts w:asciiTheme="majorHAnsi" w:hAnsiTheme="majorHAnsi" w:cstheme="majorHAnsi"/>
            <w:sz w:val="24"/>
            <w:szCs w:val="24"/>
          </w:rPr>
          <w:t>FERDI</w:t>
        </w:r>
      </w:hyperlink>
      <w:r w:rsidRPr="007526F2">
        <w:rPr>
          <w:rFonts w:asciiTheme="majorHAnsi" w:hAnsiTheme="majorHAnsi" w:cstheme="majorHAnsi"/>
          <w:sz w:val="24"/>
          <w:szCs w:val="24"/>
        </w:rPr>
        <w:t xml:space="preserve"> (partenaire de référence), </w:t>
      </w:r>
      <w:hyperlink r:id="rId9" w:history="1">
        <w:r w:rsidRPr="007526F2">
          <w:rPr>
            <w:rStyle w:val="Lienhypertexte"/>
            <w:rFonts w:asciiTheme="majorHAnsi" w:hAnsiTheme="majorHAnsi" w:cstheme="majorHAnsi"/>
            <w:sz w:val="24"/>
            <w:szCs w:val="24"/>
          </w:rPr>
          <w:t>INSEE</w:t>
        </w:r>
      </w:hyperlink>
      <w:r w:rsidRPr="007526F2">
        <w:rPr>
          <w:rFonts w:asciiTheme="majorHAnsi" w:hAnsiTheme="majorHAnsi" w:cstheme="majorHAnsi"/>
          <w:sz w:val="24"/>
          <w:szCs w:val="24"/>
        </w:rPr>
        <w:t xml:space="preserve">, </w:t>
      </w:r>
      <w:hyperlink r:id="rId10" w:history="1">
        <w:r w:rsidRPr="007526F2">
          <w:rPr>
            <w:rStyle w:val="Lienhypertexte"/>
            <w:rFonts w:asciiTheme="majorHAnsi" w:hAnsiTheme="majorHAnsi" w:cstheme="majorHAnsi"/>
            <w:sz w:val="24"/>
            <w:szCs w:val="24"/>
          </w:rPr>
          <w:t>France Stratégie</w:t>
        </w:r>
      </w:hyperlink>
      <w:r w:rsidRPr="007526F2">
        <w:rPr>
          <w:rFonts w:asciiTheme="majorHAnsi" w:hAnsiTheme="majorHAnsi" w:cstheme="majorHAnsi"/>
          <w:sz w:val="24"/>
          <w:szCs w:val="24"/>
        </w:rPr>
        <w:t xml:space="preserve">. </w:t>
      </w:r>
    </w:p>
    <w:p w14:paraId="71C69B81" w14:textId="77777777" w:rsidR="007526F2" w:rsidRPr="007526F2" w:rsidRDefault="007526F2" w:rsidP="007526F2">
      <w:pPr>
        <w:pStyle w:val="Sansinterligne"/>
        <w:ind w:left="720"/>
        <w:jc w:val="both"/>
        <w:rPr>
          <w:rFonts w:asciiTheme="majorHAnsi" w:hAnsiTheme="majorHAnsi" w:cstheme="majorHAnsi"/>
          <w:b/>
          <w:bCs/>
          <w:sz w:val="24"/>
          <w:szCs w:val="24"/>
        </w:rPr>
      </w:pPr>
    </w:p>
    <w:p w14:paraId="5B6681F5" w14:textId="77777777" w:rsidR="007526F2" w:rsidRPr="007526F2" w:rsidRDefault="007526F2" w:rsidP="007526F2">
      <w:pPr>
        <w:pStyle w:val="Sansinterligne"/>
        <w:rPr>
          <w:rFonts w:asciiTheme="majorHAnsi" w:hAnsiTheme="majorHAnsi" w:cstheme="majorHAnsi"/>
          <w:sz w:val="24"/>
          <w:szCs w:val="24"/>
        </w:rPr>
      </w:pPr>
      <w:r w:rsidRPr="007526F2">
        <w:rPr>
          <w:rFonts w:asciiTheme="majorHAnsi" w:hAnsiTheme="majorHAnsi" w:cstheme="majorHAnsi"/>
          <w:b/>
          <w:bCs/>
          <w:sz w:val="24"/>
          <w:szCs w:val="24"/>
        </w:rPr>
        <w:t>L’objectif du Projet</w:t>
      </w:r>
      <w:r w:rsidRPr="007526F2">
        <w:rPr>
          <w:rFonts w:asciiTheme="majorHAnsi" w:hAnsiTheme="majorHAnsi" w:cstheme="majorHAnsi"/>
          <w:sz w:val="24"/>
          <w:szCs w:val="24"/>
        </w:rPr>
        <w:t xml:space="preserve"> est d’appuyer le débat public sur les enjeux économiques en Tunisie à travers un renforcement des Structures Productrices de Savoirs à vocation Économique (SPSE). Dans le cadre du Projet en Tunisie, les SPSE comprennent :</w:t>
      </w:r>
    </w:p>
    <w:p w14:paraId="069480BB" w14:textId="77777777" w:rsidR="007526F2" w:rsidRPr="007526F2" w:rsidRDefault="007526F2" w:rsidP="007526F2">
      <w:pPr>
        <w:pStyle w:val="Sansinterligne"/>
        <w:numPr>
          <w:ilvl w:val="0"/>
          <w:numId w:val="27"/>
        </w:numPr>
        <w:rPr>
          <w:rFonts w:asciiTheme="majorHAnsi" w:hAnsiTheme="majorHAnsi" w:cstheme="majorHAnsi"/>
          <w:sz w:val="24"/>
          <w:szCs w:val="24"/>
        </w:rPr>
      </w:pPr>
      <w:r w:rsidRPr="007526F2">
        <w:rPr>
          <w:rFonts w:asciiTheme="majorHAnsi" w:hAnsiTheme="majorHAnsi" w:cstheme="majorHAnsi"/>
          <w:sz w:val="24"/>
          <w:szCs w:val="24"/>
        </w:rPr>
        <w:t>Organismes et centres publics à caractère économique dont les travaux éclairent la prise de décision publique et privée : ITES, CAE</w:t>
      </w:r>
      <w:r w:rsidRPr="007526F2">
        <w:rPr>
          <w:rFonts w:asciiTheme="majorHAnsi" w:hAnsiTheme="majorHAnsi" w:cstheme="majorHAnsi"/>
          <w:sz w:val="24"/>
          <w:szCs w:val="24"/>
          <w:vertAlign w:val="superscript"/>
        </w:rPr>
        <w:footnoteReference w:id="1"/>
      </w:r>
      <w:r w:rsidRPr="007526F2">
        <w:rPr>
          <w:rFonts w:asciiTheme="majorHAnsi" w:hAnsiTheme="majorHAnsi" w:cstheme="majorHAnsi"/>
          <w:sz w:val="24"/>
          <w:szCs w:val="24"/>
        </w:rPr>
        <w:t>, ITCEQ, et INS.</w:t>
      </w:r>
    </w:p>
    <w:p w14:paraId="0A1B288E" w14:textId="77777777" w:rsidR="007526F2" w:rsidRPr="007526F2" w:rsidRDefault="007526F2" w:rsidP="007526F2">
      <w:pPr>
        <w:pStyle w:val="Sansinterligne"/>
        <w:numPr>
          <w:ilvl w:val="0"/>
          <w:numId w:val="27"/>
        </w:numPr>
        <w:rPr>
          <w:rFonts w:asciiTheme="majorHAnsi" w:hAnsiTheme="majorHAnsi" w:cstheme="majorHAnsi"/>
          <w:sz w:val="24"/>
          <w:szCs w:val="24"/>
        </w:rPr>
      </w:pPr>
      <w:r w:rsidRPr="007526F2">
        <w:rPr>
          <w:rFonts w:asciiTheme="majorHAnsi" w:hAnsiTheme="majorHAnsi" w:cstheme="majorHAnsi"/>
          <w:sz w:val="24"/>
          <w:szCs w:val="24"/>
        </w:rPr>
        <w:t>Laboratoires et centres de recherche rattachés à des Universités tunisiennes.</w:t>
      </w:r>
    </w:p>
    <w:p w14:paraId="4EEF7FEA" w14:textId="77777777" w:rsidR="007526F2" w:rsidRPr="007526F2" w:rsidRDefault="007526F2" w:rsidP="007526F2">
      <w:pPr>
        <w:pStyle w:val="Sansinterligne"/>
        <w:numPr>
          <w:ilvl w:val="0"/>
          <w:numId w:val="27"/>
        </w:numPr>
        <w:rPr>
          <w:rFonts w:asciiTheme="majorHAnsi" w:hAnsiTheme="majorHAnsi" w:cstheme="majorHAnsi"/>
          <w:sz w:val="24"/>
          <w:szCs w:val="24"/>
        </w:rPr>
      </w:pPr>
      <w:r w:rsidRPr="007526F2">
        <w:rPr>
          <w:rFonts w:asciiTheme="majorHAnsi" w:hAnsiTheme="majorHAnsi" w:cstheme="majorHAnsi"/>
          <w:sz w:val="24"/>
          <w:szCs w:val="24"/>
        </w:rPr>
        <w:lastRenderedPageBreak/>
        <w:t>Think-tanks privés. Ce terme comprend toute structure productrice de savoirs à vocation économique disposant d’une personnalité morale de droit privé : société privée, association, fondation, syndicat.</w:t>
      </w:r>
    </w:p>
    <w:p w14:paraId="550B13EA" w14:textId="77777777" w:rsidR="007526F2" w:rsidRPr="007526F2" w:rsidRDefault="007526F2" w:rsidP="007526F2">
      <w:pPr>
        <w:pStyle w:val="Sansinterligne"/>
        <w:ind w:left="720"/>
        <w:jc w:val="both"/>
        <w:rPr>
          <w:rFonts w:asciiTheme="majorHAnsi" w:hAnsiTheme="majorHAnsi" w:cstheme="majorHAnsi"/>
          <w:b/>
          <w:bCs/>
          <w:sz w:val="24"/>
          <w:szCs w:val="24"/>
        </w:rPr>
      </w:pPr>
    </w:p>
    <w:p w14:paraId="3AEA2266" w14:textId="77777777" w:rsidR="007526F2" w:rsidRDefault="007526F2" w:rsidP="007526F2">
      <w:pPr>
        <w:pStyle w:val="Sansinterligne"/>
        <w:rPr>
          <w:rFonts w:asciiTheme="majorHAnsi" w:hAnsiTheme="majorHAnsi" w:cstheme="majorHAnsi"/>
          <w:sz w:val="24"/>
          <w:szCs w:val="24"/>
        </w:rPr>
      </w:pPr>
      <w:r w:rsidRPr="007526F2">
        <w:rPr>
          <w:rFonts w:asciiTheme="majorHAnsi" w:hAnsiTheme="majorHAnsi" w:cstheme="majorHAnsi"/>
          <w:sz w:val="24"/>
          <w:szCs w:val="24"/>
        </w:rPr>
        <w:t xml:space="preserve">Le Projet interviendra aux trois stades de la chaîne de production du savoir économique à travers </w:t>
      </w:r>
      <w:r w:rsidRPr="007526F2">
        <w:rPr>
          <w:rFonts w:asciiTheme="majorHAnsi" w:hAnsiTheme="majorHAnsi" w:cstheme="majorHAnsi"/>
          <w:b/>
          <w:bCs/>
          <w:sz w:val="24"/>
          <w:szCs w:val="24"/>
        </w:rPr>
        <w:t>trois composantes</w:t>
      </w:r>
      <w:r w:rsidRPr="007526F2">
        <w:rPr>
          <w:rFonts w:asciiTheme="majorHAnsi" w:hAnsiTheme="majorHAnsi" w:cstheme="majorHAnsi"/>
          <w:sz w:val="24"/>
          <w:szCs w:val="24"/>
        </w:rPr>
        <w:t xml:space="preserve"> du Projet. </w:t>
      </w:r>
    </w:p>
    <w:p w14:paraId="3231BFD1" w14:textId="77777777" w:rsidR="00195CC5" w:rsidRPr="007526F2" w:rsidRDefault="00195CC5" w:rsidP="007526F2">
      <w:pPr>
        <w:pStyle w:val="Sansinterligne"/>
        <w:rPr>
          <w:rFonts w:asciiTheme="majorHAnsi" w:hAnsiTheme="majorHAnsi" w:cstheme="majorHAnsi"/>
          <w:sz w:val="24"/>
          <w:szCs w:val="24"/>
        </w:rPr>
      </w:pPr>
    </w:p>
    <w:p w14:paraId="43366943" w14:textId="77777777" w:rsidR="007526F2" w:rsidRPr="007526F2" w:rsidRDefault="007526F2" w:rsidP="007526F2">
      <w:pPr>
        <w:pStyle w:val="Sansinterligne"/>
        <w:numPr>
          <w:ilvl w:val="0"/>
          <w:numId w:val="25"/>
        </w:numPr>
        <w:rPr>
          <w:rFonts w:asciiTheme="majorHAnsi" w:hAnsiTheme="majorHAnsi" w:cstheme="majorHAnsi"/>
          <w:sz w:val="24"/>
          <w:szCs w:val="24"/>
        </w:rPr>
      </w:pPr>
      <w:r w:rsidRPr="007526F2">
        <w:rPr>
          <w:rFonts w:asciiTheme="majorHAnsi" w:hAnsiTheme="majorHAnsi" w:cstheme="majorHAnsi"/>
          <w:b/>
          <w:bCs/>
          <w:sz w:val="24"/>
          <w:szCs w:val="24"/>
        </w:rPr>
        <w:t>Composante 1</w:t>
      </w:r>
      <w:r w:rsidRPr="007526F2">
        <w:rPr>
          <w:rFonts w:asciiTheme="majorHAnsi" w:hAnsiTheme="majorHAnsi" w:cstheme="majorHAnsi"/>
          <w:sz w:val="24"/>
          <w:szCs w:val="24"/>
        </w:rPr>
        <w:t xml:space="preserve"> : Renforcement des capacités des SPSE</w:t>
      </w:r>
    </w:p>
    <w:p w14:paraId="197110C0" w14:textId="77777777" w:rsidR="007526F2" w:rsidRPr="007526F2" w:rsidRDefault="007526F2" w:rsidP="007526F2">
      <w:pPr>
        <w:pStyle w:val="Sansinterligne"/>
        <w:rPr>
          <w:rFonts w:asciiTheme="majorHAnsi" w:hAnsiTheme="majorHAnsi" w:cstheme="majorHAnsi"/>
          <w:sz w:val="24"/>
          <w:szCs w:val="24"/>
        </w:rPr>
      </w:pPr>
      <w:r w:rsidRPr="007526F2">
        <w:rPr>
          <w:rFonts w:asciiTheme="majorHAnsi" w:hAnsiTheme="majorHAnsi" w:cstheme="majorHAnsi"/>
          <w:sz w:val="24"/>
          <w:szCs w:val="24"/>
        </w:rPr>
        <w:t xml:space="preserve">Les appuis de la composante 1 viseront à appuyer : </w:t>
      </w:r>
    </w:p>
    <w:p w14:paraId="219C4E53" w14:textId="77777777" w:rsidR="007526F2" w:rsidRPr="007526F2" w:rsidRDefault="007526F2" w:rsidP="007526F2">
      <w:pPr>
        <w:pStyle w:val="Sansinterligne"/>
        <w:numPr>
          <w:ilvl w:val="0"/>
          <w:numId w:val="26"/>
        </w:numPr>
        <w:rPr>
          <w:rFonts w:asciiTheme="majorHAnsi" w:hAnsiTheme="majorHAnsi" w:cstheme="majorHAnsi"/>
          <w:sz w:val="24"/>
          <w:szCs w:val="24"/>
        </w:rPr>
      </w:pPr>
      <w:r w:rsidRPr="007526F2">
        <w:rPr>
          <w:rFonts w:asciiTheme="majorHAnsi" w:hAnsiTheme="majorHAnsi" w:cstheme="majorHAnsi"/>
          <w:sz w:val="24"/>
          <w:szCs w:val="24"/>
        </w:rPr>
        <w:t xml:space="preserve">Les fonctions supports (transversales) des SPSE dans différents domaines : institutionnel et réglementaire, organisationnel, gouvernance, système d’information, accès aux financements, digitalisation, audit et évaluation des politiques publiques, stratégie, communication et développement des partenariats. </w:t>
      </w:r>
    </w:p>
    <w:p w14:paraId="04757EF4" w14:textId="77777777" w:rsidR="007526F2" w:rsidRPr="007526F2" w:rsidRDefault="007526F2" w:rsidP="007526F2">
      <w:pPr>
        <w:pStyle w:val="Sansinterligne"/>
        <w:numPr>
          <w:ilvl w:val="0"/>
          <w:numId w:val="26"/>
        </w:numPr>
        <w:rPr>
          <w:rFonts w:asciiTheme="majorHAnsi" w:hAnsiTheme="majorHAnsi" w:cstheme="majorHAnsi"/>
          <w:sz w:val="24"/>
          <w:szCs w:val="24"/>
        </w:rPr>
      </w:pPr>
      <w:r w:rsidRPr="007526F2">
        <w:rPr>
          <w:rFonts w:asciiTheme="majorHAnsi" w:hAnsiTheme="majorHAnsi" w:cstheme="majorHAnsi"/>
          <w:sz w:val="24"/>
          <w:szCs w:val="24"/>
        </w:rPr>
        <w:t xml:space="preserve">Les fonctions directement liées à la production d’analyse (base de données, accès à l’information, outils de recherche, ressources humaines, etc.). </w:t>
      </w:r>
    </w:p>
    <w:p w14:paraId="2A93FDFB" w14:textId="77777777" w:rsidR="007526F2" w:rsidRPr="007526F2" w:rsidRDefault="007526F2" w:rsidP="007526F2">
      <w:pPr>
        <w:pStyle w:val="Sansinterligne"/>
        <w:numPr>
          <w:ilvl w:val="0"/>
          <w:numId w:val="26"/>
        </w:numPr>
        <w:rPr>
          <w:rFonts w:asciiTheme="majorHAnsi" w:hAnsiTheme="majorHAnsi" w:cstheme="majorHAnsi"/>
          <w:sz w:val="24"/>
          <w:szCs w:val="24"/>
        </w:rPr>
      </w:pPr>
      <w:r w:rsidRPr="007526F2">
        <w:rPr>
          <w:rFonts w:asciiTheme="majorHAnsi" w:hAnsiTheme="majorHAnsi" w:cstheme="majorHAnsi"/>
          <w:sz w:val="24"/>
          <w:szCs w:val="24"/>
        </w:rPr>
        <w:t xml:space="preserve">La connaissance et l’expertise du personnel des SPSE à travers des formations dédiées, la participation à des évènements nationaux et internationaux, l’organisation de visites d’études ou des sessions plus spécifiques et ciblées d’accompagnement à la recherche. </w:t>
      </w:r>
    </w:p>
    <w:p w14:paraId="0A834786" w14:textId="77777777" w:rsidR="007526F2" w:rsidRPr="007526F2" w:rsidRDefault="007526F2" w:rsidP="007526F2">
      <w:pPr>
        <w:pStyle w:val="Sansinterligne"/>
        <w:rPr>
          <w:rFonts w:asciiTheme="majorHAnsi" w:hAnsiTheme="majorHAnsi" w:cstheme="majorHAnsi"/>
          <w:sz w:val="24"/>
          <w:szCs w:val="24"/>
        </w:rPr>
      </w:pPr>
    </w:p>
    <w:p w14:paraId="695BA224" w14:textId="77777777" w:rsidR="007526F2" w:rsidRPr="007526F2" w:rsidRDefault="007526F2" w:rsidP="007526F2">
      <w:pPr>
        <w:pStyle w:val="Sansinterligne"/>
        <w:numPr>
          <w:ilvl w:val="0"/>
          <w:numId w:val="25"/>
        </w:numPr>
        <w:rPr>
          <w:rFonts w:asciiTheme="majorHAnsi" w:hAnsiTheme="majorHAnsi" w:cstheme="majorHAnsi"/>
          <w:sz w:val="24"/>
          <w:szCs w:val="24"/>
        </w:rPr>
      </w:pPr>
      <w:r w:rsidRPr="007526F2">
        <w:rPr>
          <w:rFonts w:asciiTheme="majorHAnsi" w:hAnsiTheme="majorHAnsi" w:cstheme="majorHAnsi"/>
          <w:b/>
          <w:bCs/>
          <w:sz w:val="24"/>
          <w:szCs w:val="24"/>
        </w:rPr>
        <w:t>Composante 2</w:t>
      </w:r>
      <w:r w:rsidRPr="007526F2">
        <w:rPr>
          <w:rFonts w:asciiTheme="majorHAnsi" w:hAnsiTheme="majorHAnsi" w:cstheme="majorHAnsi"/>
          <w:sz w:val="24"/>
          <w:szCs w:val="24"/>
        </w:rPr>
        <w:t xml:space="preserve"> : Accompagnement des SPSE dans la production d’études et d’analyses scientifiques et opérationnelles</w:t>
      </w:r>
    </w:p>
    <w:p w14:paraId="7B681D56" w14:textId="77777777" w:rsidR="007526F2" w:rsidRPr="007526F2" w:rsidRDefault="007526F2" w:rsidP="007526F2">
      <w:pPr>
        <w:pStyle w:val="Sansinterligne"/>
        <w:rPr>
          <w:rFonts w:asciiTheme="majorHAnsi" w:hAnsiTheme="majorHAnsi" w:cstheme="majorHAnsi"/>
          <w:sz w:val="24"/>
          <w:szCs w:val="24"/>
        </w:rPr>
      </w:pPr>
      <w:r w:rsidRPr="007526F2">
        <w:rPr>
          <w:rFonts w:asciiTheme="majorHAnsi" w:hAnsiTheme="majorHAnsi" w:cstheme="majorHAnsi"/>
          <w:sz w:val="24"/>
          <w:szCs w:val="24"/>
        </w:rPr>
        <w:t xml:space="preserve">Les appuis de la composante 2 visent à soutenir techniquement et financièrement la production d’études et d’analyses par les SPSE. Les travaux produits devront combiner rigueur scientifique et dimension opérationnelle en lien avec les politiques publiques en Tunisie. La FERDI jouera un rôle clé dans la mise en œuvre de cette composante. </w:t>
      </w:r>
    </w:p>
    <w:p w14:paraId="643A5969" w14:textId="77777777" w:rsidR="007526F2" w:rsidRPr="007526F2" w:rsidRDefault="007526F2" w:rsidP="007526F2">
      <w:pPr>
        <w:pStyle w:val="Sansinterligne"/>
        <w:rPr>
          <w:rFonts w:asciiTheme="majorHAnsi" w:hAnsiTheme="majorHAnsi" w:cstheme="majorHAnsi"/>
          <w:sz w:val="24"/>
          <w:szCs w:val="24"/>
        </w:rPr>
      </w:pPr>
      <w:r w:rsidRPr="007526F2">
        <w:rPr>
          <w:rFonts w:asciiTheme="majorHAnsi" w:hAnsiTheme="majorHAnsi" w:cstheme="majorHAnsi"/>
          <w:sz w:val="24"/>
          <w:szCs w:val="24"/>
        </w:rPr>
        <w:t xml:space="preserve">Deux points méritent d’être relevés : </w:t>
      </w:r>
    </w:p>
    <w:p w14:paraId="2D850403" w14:textId="77777777" w:rsidR="007526F2" w:rsidRPr="007526F2" w:rsidRDefault="007526F2" w:rsidP="007526F2">
      <w:pPr>
        <w:pStyle w:val="Sansinterligne"/>
        <w:numPr>
          <w:ilvl w:val="0"/>
          <w:numId w:val="28"/>
        </w:numPr>
        <w:rPr>
          <w:rFonts w:asciiTheme="majorHAnsi" w:hAnsiTheme="majorHAnsi" w:cstheme="majorHAnsi"/>
          <w:sz w:val="24"/>
          <w:szCs w:val="24"/>
        </w:rPr>
      </w:pPr>
      <w:r w:rsidRPr="007526F2">
        <w:rPr>
          <w:rFonts w:asciiTheme="majorHAnsi" w:hAnsiTheme="majorHAnsi" w:cstheme="majorHAnsi"/>
          <w:sz w:val="24"/>
          <w:szCs w:val="24"/>
        </w:rPr>
        <w:t xml:space="preserve">L’objectif des études sera de traiter sous un angle économique des questions économiques, sociales, environnementales pertinentes pour la Tunisie. </w:t>
      </w:r>
    </w:p>
    <w:p w14:paraId="62F7AC06" w14:textId="77777777" w:rsidR="007526F2" w:rsidRPr="007526F2" w:rsidRDefault="007526F2" w:rsidP="007526F2">
      <w:pPr>
        <w:pStyle w:val="Sansinterligne"/>
        <w:numPr>
          <w:ilvl w:val="0"/>
          <w:numId w:val="28"/>
        </w:numPr>
        <w:rPr>
          <w:rFonts w:asciiTheme="majorHAnsi" w:hAnsiTheme="majorHAnsi" w:cstheme="majorHAnsi"/>
          <w:sz w:val="24"/>
          <w:szCs w:val="24"/>
        </w:rPr>
      </w:pPr>
      <w:r w:rsidRPr="007526F2">
        <w:rPr>
          <w:rFonts w:asciiTheme="majorHAnsi" w:hAnsiTheme="majorHAnsi" w:cstheme="majorHAnsi"/>
          <w:sz w:val="24"/>
          <w:szCs w:val="24"/>
        </w:rPr>
        <w:t xml:space="preserve">Le Projet cherchera à favoriser les travaux en collaboration entre les SPSE. </w:t>
      </w:r>
    </w:p>
    <w:p w14:paraId="528F4037" w14:textId="77777777" w:rsidR="007526F2" w:rsidRPr="007526F2" w:rsidRDefault="007526F2" w:rsidP="007526F2">
      <w:pPr>
        <w:pStyle w:val="Sansinterligne"/>
        <w:rPr>
          <w:rFonts w:asciiTheme="majorHAnsi" w:hAnsiTheme="majorHAnsi" w:cstheme="majorHAnsi"/>
          <w:sz w:val="24"/>
          <w:szCs w:val="24"/>
        </w:rPr>
      </w:pPr>
    </w:p>
    <w:p w14:paraId="5C9F563F" w14:textId="77777777" w:rsidR="007526F2" w:rsidRPr="007526F2" w:rsidRDefault="007526F2" w:rsidP="007526F2">
      <w:pPr>
        <w:pStyle w:val="Sansinterligne"/>
        <w:numPr>
          <w:ilvl w:val="0"/>
          <w:numId w:val="25"/>
        </w:numPr>
        <w:rPr>
          <w:rFonts w:asciiTheme="majorHAnsi" w:hAnsiTheme="majorHAnsi" w:cstheme="majorHAnsi"/>
          <w:sz w:val="24"/>
          <w:szCs w:val="24"/>
        </w:rPr>
      </w:pPr>
      <w:r w:rsidRPr="007526F2">
        <w:rPr>
          <w:rFonts w:asciiTheme="majorHAnsi" w:hAnsiTheme="majorHAnsi" w:cstheme="majorHAnsi"/>
          <w:b/>
          <w:bCs/>
          <w:sz w:val="24"/>
          <w:szCs w:val="24"/>
        </w:rPr>
        <w:t>Composante 3</w:t>
      </w:r>
      <w:r w:rsidRPr="007526F2">
        <w:rPr>
          <w:rFonts w:asciiTheme="majorHAnsi" w:hAnsiTheme="majorHAnsi" w:cstheme="majorHAnsi"/>
          <w:sz w:val="24"/>
          <w:szCs w:val="24"/>
        </w:rPr>
        <w:t xml:space="preserve"> : Appui à la diffusion et à l’application des analyses produites par les SPSE.</w:t>
      </w:r>
    </w:p>
    <w:p w14:paraId="67BC87AD" w14:textId="77777777" w:rsidR="007526F2" w:rsidRPr="007526F2" w:rsidRDefault="007526F2" w:rsidP="007526F2">
      <w:pPr>
        <w:pStyle w:val="Sansinterligne"/>
        <w:rPr>
          <w:rFonts w:asciiTheme="majorHAnsi" w:hAnsiTheme="majorHAnsi" w:cstheme="majorHAnsi"/>
          <w:sz w:val="24"/>
          <w:szCs w:val="24"/>
        </w:rPr>
      </w:pPr>
      <w:r w:rsidRPr="007526F2">
        <w:rPr>
          <w:rFonts w:asciiTheme="majorHAnsi" w:hAnsiTheme="majorHAnsi" w:cstheme="majorHAnsi"/>
          <w:sz w:val="24"/>
          <w:szCs w:val="24"/>
        </w:rPr>
        <w:t xml:space="preserve">Les appuis de la composante 3 visent à assurer la diffusion des études produites afin d’alimenter le débat public sur les questions économiques en Tunisie. Les activités de cette composante s’articulent autour de trois axes : </w:t>
      </w:r>
    </w:p>
    <w:p w14:paraId="46ADDB0D" w14:textId="77777777" w:rsidR="007526F2" w:rsidRPr="007526F2" w:rsidRDefault="007526F2" w:rsidP="007526F2">
      <w:pPr>
        <w:pStyle w:val="Sansinterligne"/>
        <w:numPr>
          <w:ilvl w:val="0"/>
          <w:numId w:val="29"/>
        </w:numPr>
        <w:rPr>
          <w:rFonts w:asciiTheme="majorHAnsi" w:hAnsiTheme="majorHAnsi" w:cstheme="majorHAnsi"/>
          <w:sz w:val="24"/>
          <w:szCs w:val="24"/>
        </w:rPr>
      </w:pPr>
      <w:r w:rsidRPr="007526F2">
        <w:rPr>
          <w:rFonts w:asciiTheme="majorHAnsi" w:hAnsiTheme="majorHAnsi" w:cstheme="majorHAnsi"/>
          <w:sz w:val="24"/>
          <w:szCs w:val="24"/>
        </w:rPr>
        <w:t>Rencontres institutionnelles favorisant le dialogue entre pairs et les bonnes pratiques entre les SPSE tunisiennes et internationales.</w:t>
      </w:r>
    </w:p>
    <w:p w14:paraId="16B96E72" w14:textId="77777777" w:rsidR="007526F2" w:rsidRPr="007526F2" w:rsidRDefault="007526F2" w:rsidP="007526F2">
      <w:pPr>
        <w:pStyle w:val="Sansinterligne"/>
        <w:numPr>
          <w:ilvl w:val="0"/>
          <w:numId w:val="29"/>
        </w:numPr>
        <w:rPr>
          <w:rFonts w:asciiTheme="majorHAnsi" w:hAnsiTheme="majorHAnsi" w:cstheme="majorHAnsi"/>
          <w:sz w:val="24"/>
          <w:szCs w:val="24"/>
        </w:rPr>
      </w:pPr>
      <w:r w:rsidRPr="007526F2">
        <w:rPr>
          <w:rFonts w:asciiTheme="majorHAnsi" w:hAnsiTheme="majorHAnsi" w:cstheme="majorHAnsi"/>
          <w:sz w:val="24"/>
          <w:szCs w:val="24"/>
        </w:rPr>
        <w:t xml:space="preserve">Diffusion et vulgarisation des résultats des études produites en s’appuyant en particulier sur les médias et les réseaux sociaux. </w:t>
      </w:r>
    </w:p>
    <w:p w14:paraId="62CED464" w14:textId="77777777" w:rsidR="007526F2" w:rsidRDefault="007526F2" w:rsidP="007526F2">
      <w:pPr>
        <w:pStyle w:val="Sansinterligne"/>
        <w:numPr>
          <w:ilvl w:val="0"/>
          <w:numId w:val="29"/>
        </w:numPr>
        <w:rPr>
          <w:rFonts w:asciiTheme="majorHAnsi" w:hAnsiTheme="majorHAnsi" w:cstheme="majorHAnsi"/>
          <w:sz w:val="24"/>
          <w:szCs w:val="24"/>
        </w:rPr>
      </w:pPr>
      <w:r w:rsidRPr="007526F2">
        <w:rPr>
          <w:rFonts w:asciiTheme="majorHAnsi" w:hAnsiTheme="majorHAnsi" w:cstheme="majorHAnsi"/>
          <w:sz w:val="24"/>
          <w:szCs w:val="24"/>
        </w:rPr>
        <w:t xml:space="preserve">Développement de projets-pilotes reposant sur des travaux et études produites préalablement par les SPSE. </w:t>
      </w:r>
    </w:p>
    <w:p w14:paraId="245C062A" w14:textId="77777777" w:rsidR="007526F2" w:rsidRDefault="007526F2" w:rsidP="0089029B">
      <w:pPr>
        <w:pStyle w:val="Sansinterligne"/>
        <w:jc w:val="both"/>
        <w:rPr>
          <w:rFonts w:asciiTheme="majorHAnsi" w:hAnsiTheme="majorHAnsi" w:cstheme="majorHAnsi"/>
          <w:sz w:val="24"/>
          <w:szCs w:val="24"/>
        </w:rPr>
      </w:pPr>
    </w:p>
    <w:p w14:paraId="00FB4655" w14:textId="3F5E142C" w:rsidR="004F7172" w:rsidRDefault="007526F2" w:rsidP="0089029B">
      <w:pPr>
        <w:pStyle w:val="Sansinterligne"/>
        <w:jc w:val="both"/>
        <w:rPr>
          <w:rFonts w:asciiTheme="majorHAnsi" w:hAnsiTheme="majorHAnsi" w:cstheme="majorHAnsi"/>
          <w:sz w:val="24"/>
          <w:szCs w:val="24"/>
        </w:rPr>
      </w:pPr>
      <w:r>
        <w:rPr>
          <w:rFonts w:asciiTheme="majorHAnsi" w:hAnsiTheme="majorHAnsi" w:cstheme="majorHAnsi"/>
          <w:sz w:val="24"/>
          <w:szCs w:val="24"/>
        </w:rPr>
        <w:t xml:space="preserve">Le projet consacre </w:t>
      </w:r>
      <w:r w:rsidR="00101311">
        <w:rPr>
          <w:rFonts w:asciiTheme="majorHAnsi" w:hAnsiTheme="majorHAnsi" w:cstheme="majorHAnsi"/>
          <w:sz w:val="24"/>
          <w:szCs w:val="24"/>
        </w:rPr>
        <w:t>une place centrale</w:t>
      </w:r>
      <w:r w:rsidR="00331A06">
        <w:rPr>
          <w:rFonts w:asciiTheme="majorHAnsi" w:hAnsiTheme="majorHAnsi" w:cstheme="majorHAnsi"/>
          <w:sz w:val="24"/>
          <w:szCs w:val="24"/>
        </w:rPr>
        <w:t xml:space="preserve"> à la </w:t>
      </w:r>
      <w:r w:rsidR="00BA4048">
        <w:rPr>
          <w:rFonts w:asciiTheme="majorHAnsi" w:hAnsiTheme="majorHAnsi" w:cstheme="majorHAnsi"/>
          <w:sz w:val="24"/>
          <w:szCs w:val="24"/>
        </w:rPr>
        <w:t>communication et</w:t>
      </w:r>
      <w:r w:rsidR="00331A06">
        <w:rPr>
          <w:rFonts w:asciiTheme="majorHAnsi" w:hAnsiTheme="majorHAnsi" w:cstheme="majorHAnsi"/>
          <w:sz w:val="24"/>
          <w:szCs w:val="24"/>
        </w:rPr>
        <w:t xml:space="preserve"> la valorisation de l’écosystème </w:t>
      </w:r>
      <w:r w:rsidR="00BA4048">
        <w:rPr>
          <w:rFonts w:asciiTheme="majorHAnsi" w:hAnsiTheme="majorHAnsi" w:cstheme="majorHAnsi"/>
          <w:sz w:val="24"/>
          <w:szCs w:val="24"/>
        </w:rPr>
        <w:t>des SPSE et aux études qui seront produites dans ce cadre</w:t>
      </w:r>
      <w:r w:rsidR="00101311">
        <w:rPr>
          <w:rFonts w:asciiTheme="majorHAnsi" w:hAnsiTheme="majorHAnsi" w:cstheme="majorHAnsi"/>
          <w:sz w:val="24"/>
          <w:szCs w:val="24"/>
        </w:rPr>
        <w:t>. Par conséquent, Expertise France souhaite créer</w:t>
      </w:r>
      <w:r w:rsidR="008516A1">
        <w:rPr>
          <w:rFonts w:asciiTheme="majorHAnsi" w:hAnsiTheme="majorHAnsi" w:cstheme="majorHAnsi"/>
          <w:sz w:val="24"/>
          <w:szCs w:val="24"/>
        </w:rPr>
        <w:t xml:space="preserve"> une ce</w:t>
      </w:r>
      <w:r w:rsidR="00BA4048">
        <w:rPr>
          <w:rFonts w:asciiTheme="majorHAnsi" w:hAnsiTheme="majorHAnsi" w:cstheme="majorHAnsi"/>
          <w:sz w:val="24"/>
          <w:szCs w:val="24"/>
        </w:rPr>
        <w:t>llule dédiée à la communication</w:t>
      </w:r>
      <w:r w:rsidR="007028E0">
        <w:rPr>
          <w:rFonts w:asciiTheme="majorHAnsi" w:hAnsiTheme="majorHAnsi" w:cstheme="majorHAnsi"/>
          <w:sz w:val="24"/>
          <w:szCs w:val="24"/>
        </w:rPr>
        <w:t xml:space="preserve"> et</w:t>
      </w:r>
      <w:r w:rsidR="00BA4048">
        <w:rPr>
          <w:rFonts w:asciiTheme="majorHAnsi" w:hAnsiTheme="majorHAnsi" w:cstheme="majorHAnsi"/>
          <w:sz w:val="24"/>
          <w:szCs w:val="24"/>
        </w:rPr>
        <w:t xml:space="preserve"> </w:t>
      </w:r>
      <w:r w:rsidR="008516A1">
        <w:rPr>
          <w:rFonts w:asciiTheme="majorHAnsi" w:hAnsiTheme="majorHAnsi" w:cstheme="majorHAnsi"/>
          <w:sz w:val="24"/>
          <w:szCs w:val="24"/>
        </w:rPr>
        <w:t>la valorisation</w:t>
      </w:r>
      <w:r w:rsidR="00BA4048">
        <w:rPr>
          <w:rFonts w:asciiTheme="majorHAnsi" w:hAnsiTheme="majorHAnsi" w:cstheme="majorHAnsi"/>
          <w:sz w:val="24"/>
          <w:szCs w:val="24"/>
        </w:rPr>
        <w:t xml:space="preserve"> des actions menées.</w:t>
      </w:r>
    </w:p>
    <w:p w14:paraId="58189783" w14:textId="77777777" w:rsidR="00331A06" w:rsidRDefault="00331A06" w:rsidP="0089029B">
      <w:pPr>
        <w:pStyle w:val="Sansinterligne"/>
        <w:jc w:val="both"/>
        <w:rPr>
          <w:rFonts w:asciiTheme="majorHAnsi" w:hAnsiTheme="majorHAnsi" w:cstheme="majorHAnsi"/>
          <w:sz w:val="24"/>
          <w:szCs w:val="24"/>
        </w:rPr>
      </w:pPr>
    </w:p>
    <w:p w14:paraId="49934228" w14:textId="77777777" w:rsidR="007A47CD" w:rsidRPr="00FA7C91" w:rsidRDefault="007A47CD" w:rsidP="001C6923">
      <w:pPr>
        <w:pStyle w:val="Sansinterligne"/>
        <w:jc w:val="both"/>
        <w:rPr>
          <w:rFonts w:asciiTheme="majorHAnsi" w:hAnsiTheme="majorHAnsi" w:cstheme="majorHAnsi"/>
          <w:b/>
          <w:sz w:val="24"/>
          <w:szCs w:val="24"/>
          <w:u w:val="single"/>
        </w:rPr>
      </w:pPr>
      <w:r w:rsidRPr="00FA7C91">
        <w:rPr>
          <w:rFonts w:asciiTheme="majorHAnsi" w:hAnsiTheme="majorHAnsi" w:cstheme="majorHAnsi"/>
          <w:b/>
          <w:sz w:val="24"/>
          <w:szCs w:val="24"/>
          <w:u w:val="single"/>
        </w:rPr>
        <w:lastRenderedPageBreak/>
        <w:t xml:space="preserve">DESCRIPTION DE LA MISSION : </w:t>
      </w:r>
    </w:p>
    <w:p w14:paraId="40247B32" w14:textId="77777777" w:rsidR="005C32C8" w:rsidRPr="004F7172" w:rsidRDefault="005C32C8" w:rsidP="005C32C8">
      <w:pPr>
        <w:pStyle w:val="Sansinterligne"/>
        <w:rPr>
          <w:rFonts w:asciiTheme="majorHAnsi" w:hAnsiTheme="majorHAnsi" w:cstheme="majorHAnsi"/>
          <w:sz w:val="8"/>
          <w:szCs w:val="24"/>
        </w:rPr>
      </w:pPr>
    </w:p>
    <w:p w14:paraId="35B18F89" w14:textId="51758F96" w:rsidR="00024BD5" w:rsidRDefault="00162A75" w:rsidP="005C32C8">
      <w:pPr>
        <w:pStyle w:val="Sansinterligne"/>
        <w:jc w:val="both"/>
        <w:rPr>
          <w:rFonts w:asciiTheme="majorHAnsi" w:hAnsiTheme="majorHAnsi" w:cstheme="majorHAnsi"/>
          <w:sz w:val="24"/>
          <w:szCs w:val="24"/>
        </w:rPr>
      </w:pPr>
      <w:r w:rsidRPr="00162A75">
        <w:rPr>
          <w:rFonts w:asciiTheme="majorHAnsi" w:hAnsiTheme="majorHAnsi" w:cstheme="majorHAnsi"/>
          <w:sz w:val="24"/>
          <w:szCs w:val="24"/>
        </w:rPr>
        <w:t xml:space="preserve">Fort.e d'une expérience en </w:t>
      </w:r>
      <w:r w:rsidR="008516A1">
        <w:rPr>
          <w:rFonts w:asciiTheme="majorHAnsi" w:hAnsiTheme="majorHAnsi" w:cstheme="majorHAnsi"/>
          <w:sz w:val="24"/>
          <w:szCs w:val="24"/>
        </w:rPr>
        <w:t>communication</w:t>
      </w:r>
      <w:r w:rsidR="00403CBF">
        <w:rPr>
          <w:rFonts w:asciiTheme="majorHAnsi" w:hAnsiTheme="majorHAnsi" w:cstheme="majorHAnsi"/>
          <w:sz w:val="24"/>
          <w:szCs w:val="24"/>
        </w:rPr>
        <w:t xml:space="preserve"> et </w:t>
      </w:r>
      <w:r w:rsidR="00BA4048">
        <w:rPr>
          <w:rFonts w:asciiTheme="majorHAnsi" w:hAnsiTheme="majorHAnsi" w:cstheme="majorHAnsi"/>
          <w:sz w:val="24"/>
          <w:szCs w:val="24"/>
        </w:rPr>
        <w:t xml:space="preserve">valorisation </w:t>
      </w:r>
      <w:r w:rsidR="00F9386C">
        <w:rPr>
          <w:rFonts w:asciiTheme="majorHAnsi" w:hAnsiTheme="majorHAnsi" w:cstheme="majorHAnsi"/>
          <w:sz w:val="24"/>
          <w:szCs w:val="24"/>
        </w:rPr>
        <w:t xml:space="preserve">dans le cadre </w:t>
      </w:r>
      <w:r w:rsidRPr="00162A75">
        <w:rPr>
          <w:rFonts w:asciiTheme="majorHAnsi" w:hAnsiTheme="majorHAnsi" w:cstheme="majorHAnsi"/>
          <w:sz w:val="24"/>
          <w:szCs w:val="24"/>
        </w:rPr>
        <w:t xml:space="preserve">de projets </w:t>
      </w:r>
      <w:r w:rsidR="00F9386C">
        <w:rPr>
          <w:rFonts w:asciiTheme="majorHAnsi" w:hAnsiTheme="majorHAnsi" w:cstheme="majorHAnsi"/>
          <w:sz w:val="24"/>
          <w:szCs w:val="24"/>
        </w:rPr>
        <w:t xml:space="preserve">de coopération </w:t>
      </w:r>
      <w:r w:rsidR="005C12C9">
        <w:rPr>
          <w:rFonts w:asciiTheme="majorHAnsi" w:hAnsiTheme="majorHAnsi" w:cstheme="majorHAnsi"/>
          <w:sz w:val="24"/>
          <w:szCs w:val="24"/>
        </w:rPr>
        <w:t xml:space="preserve">internationale </w:t>
      </w:r>
      <w:r w:rsidR="00F9386C">
        <w:rPr>
          <w:rFonts w:asciiTheme="majorHAnsi" w:hAnsiTheme="majorHAnsi" w:cstheme="majorHAnsi"/>
          <w:sz w:val="24"/>
          <w:szCs w:val="24"/>
        </w:rPr>
        <w:t>financés par</w:t>
      </w:r>
      <w:r w:rsidRPr="00162A75">
        <w:rPr>
          <w:rFonts w:asciiTheme="majorHAnsi" w:hAnsiTheme="majorHAnsi" w:cstheme="majorHAnsi"/>
          <w:sz w:val="24"/>
          <w:szCs w:val="24"/>
        </w:rPr>
        <w:t xml:space="preserve"> l'Union européenne, </w:t>
      </w:r>
      <w:r w:rsidR="00F9386C">
        <w:rPr>
          <w:rFonts w:asciiTheme="majorHAnsi" w:hAnsiTheme="majorHAnsi" w:cstheme="majorHAnsi"/>
          <w:sz w:val="24"/>
          <w:szCs w:val="24"/>
        </w:rPr>
        <w:t>le/la</w:t>
      </w:r>
      <w:r w:rsidRPr="00162A75">
        <w:rPr>
          <w:rFonts w:asciiTheme="majorHAnsi" w:hAnsiTheme="majorHAnsi" w:cstheme="majorHAnsi"/>
          <w:sz w:val="24"/>
          <w:szCs w:val="24"/>
        </w:rPr>
        <w:t xml:space="preserve"> </w:t>
      </w:r>
      <w:r w:rsidR="00024BD5">
        <w:rPr>
          <w:rFonts w:asciiTheme="majorHAnsi" w:hAnsiTheme="majorHAnsi" w:cstheme="majorHAnsi"/>
          <w:sz w:val="24"/>
          <w:szCs w:val="24"/>
        </w:rPr>
        <w:t xml:space="preserve">responsable </w:t>
      </w:r>
      <w:r w:rsidR="008516A1">
        <w:rPr>
          <w:rFonts w:asciiTheme="majorHAnsi" w:hAnsiTheme="majorHAnsi" w:cstheme="majorHAnsi"/>
          <w:sz w:val="24"/>
          <w:szCs w:val="24"/>
        </w:rPr>
        <w:t>communication sera</w:t>
      </w:r>
      <w:r w:rsidR="00FC2180">
        <w:rPr>
          <w:rFonts w:asciiTheme="majorHAnsi" w:hAnsiTheme="majorHAnsi" w:cstheme="majorHAnsi"/>
          <w:sz w:val="24"/>
          <w:szCs w:val="24"/>
        </w:rPr>
        <w:t xml:space="preserve"> chargé.e de pilot</w:t>
      </w:r>
      <w:r w:rsidR="00A55EBB">
        <w:rPr>
          <w:rFonts w:asciiTheme="majorHAnsi" w:hAnsiTheme="majorHAnsi" w:cstheme="majorHAnsi"/>
          <w:sz w:val="24"/>
          <w:szCs w:val="24"/>
        </w:rPr>
        <w:t>er</w:t>
      </w:r>
      <w:r w:rsidR="00FC2180">
        <w:rPr>
          <w:rFonts w:asciiTheme="majorHAnsi" w:hAnsiTheme="majorHAnsi" w:cstheme="majorHAnsi"/>
          <w:sz w:val="24"/>
          <w:szCs w:val="24"/>
        </w:rPr>
        <w:t xml:space="preserve"> </w:t>
      </w:r>
      <w:r w:rsidR="008516A1">
        <w:rPr>
          <w:rFonts w:asciiTheme="majorHAnsi" w:hAnsiTheme="majorHAnsi" w:cstheme="majorHAnsi"/>
          <w:sz w:val="24"/>
          <w:szCs w:val="24"/>
        </w:rPr>
        <w:t xml:space="preserve"> la </w:t>
      </w:r>
      <w:r w:rsidR="00F9386C">
        <w:rPr>
          <w:rFonts w:asciiTheme="majorHAnsi" w:hAnsiTheme="majorHAnsi" w:cstheme="majorHAnsi"/>
          <w:sz w:val="24"/>
          <w:szCs w:val="24"/>
        </w:rPr>
        <w:t xml:space="preserve">cellule </w:t>
      </w:r>
      <w:r w:rsidR="006130D8">
        <w:rPr>
          <w:rFonts w:asciiTheme="majorHAnsi" w:hAnsiTheme="majorHAnsi" w:cstheme="majorHAnsi"/>
          <w:sz w:val="24"/>
          <w:szCs w:val="24"/>
        </w:rPr>
        <w:t>communication</w:t>
      </w:r>
      <w:r w:rsidR="00403CBF">
        <w:rPr>
          <w:rFonts w:asciiTheme="majorHAnsi" w:hAnsiTheme="majorHAnsi" w:cstheme="majorHAnsi"/>
          <w:sz w:val="24"/>
          <w:szCs w:val="24"/>
        </w:rPr>
        <w:t xml:space="preserve"> et </w:t>
      </w:r>
      <w:r w:rsidR="008516A1">
        <w:rPr>
          <w:rFonts w:asciiTheme="majorHAnsi" w:hAnsiTheme="majorHAnsi" w:cstheme="majorHAnsi"/>
          <w:sz w:val="24"/>
          <w:szCs w:val="24"/>
        </w:rPr>
        <w:t>valorisation</w:t>
      </w:r>
      <w:r w:rsidR="00195CC5">
        <w:rPr>
          <w:rFonts w:asciiTheme="majorHAnsi" w:hAnsiTheme="majorHAnsi" w:cstheme="majorHAnsi"/>
          <w:sz w:val="24"/>
          <w:szCs w:val="24"/>
        </w:rPr>
        <w:t xml:space="preserve"> </w:t>
      </w:r>
      <w:r w:rsidR="00FC2180">
        <w:rPr>
          <w:rFonts w:asciiTheme="majorHAnsi" w:hAnsiTheme="majorHAnsi" w:cstheme="majorHAnsi"/>
          <w:sz w:val="24"/>
          <w:szCs w:val="24"/>
        </w:rPr>
        <w:t xml:space="preserve">et </w:t>
      </w:r>
      <w:r w:rsidR="00FC2180" w:rsidRPr="00FC2180">
        <w:rPr>
          <w:rFonts w:asciiTheme="majorHAnsi" w:hAnsiTheme="majorHAnsi" w:cstheme="majorHAnsi"/>
          <w:sz w:val="24"/>
          <w:szCs w:val="24"/>
          <w:lang w:val="fr-BE"/>
        </w:rPr>
        <w:t>de toutes les actions de communicatio</w:t>
      </w:r>
      <w:r w:rsidR="00914FDC">
        <w:rPr>
          <w:rFonts w:asciiTheme="majorHAnsi" w:hAnsiTheme="majorHAnsi" w:cstheme="majorHAnsi"/>
          <w:sz w:val="24"/>
          <w:szCs w:val="24"/>
          <w:lang w:val="fr-BE"/>
        </w:rPr>
        <w:t>n</w:t>
      </w:r>
      <w:r w:rsidR="00C448F4">
        <w:rPr>
          <w:rFonts w:asciiTheme="majorHAnsi" w:hAnsiTheme="majorHAnsi" w:cstheme="majorHAnsi"/>
          <w:sz w:val="24"/>
          <w:szCs w:val="24"/>
          <w:lang w:val="fr-BE"/>
        </w:rPr>
        <w:t xml:space="preserve"> et </w:t>
      </w:r>
      <w:r w:rsidR="00FC2180" w:rsidRPr="00FC2180">
        <w:rPr>
          <w:rFonts w:asciiTheme="majorHAnsi" w:hAnsiTheme="majorHAnsi" w:cstheme="majorHAnsi"/>
          <w:sz w:val="24"/>
          <w:szCs w:val="24"/>
          <w:lang w:val="fr-BE"/>
        </w:rPr>
        <w:t xml:space="preserve">valorisation </w:t>
      </w:r>
      <w:r w:rsidR="00B602FE">
        <w:rPr>
          <w:rFonts w:asciiTheme="majorHAnsi" w:hAnsiTheme="majorHAnsi" w:cstheme="majorHAnsi"/>
          <w:sz w:val="24"/>
          <w:szCs w:val="24"/>
          <w:lang w:val="fr-BE"/>
        </w:rPr>
        <w:t>développées</w:t>
      </w:r>
      <w:r w:rsidR="00FC2180" w:rsidRPr="00FC2180">
        <w:rPr>
          <w:rFonts w:asciiTheme="majorHAnsi" w:hAnsiTheme="majorHAnsi" w:cstheme="majorHAnsi"/>
          <w:sz w:val="24"/>
          <w:szCs w:val="24"/>
          <w:lang w:val="fr-BE"/>
        </w:rPr>
        <w:t xml:space="preserve"> </w:t>
      </w:r>
      <w:r w:rsidR="00FC2180" w:rsidRPr="00FC2180">
        <w:rPr>
          <w:rFonts w:asciiTheme="majorHAnsi" w:hAnsiTheme="majorHAnsi" w:cstheme="majorHAnsi"/>
          <w:sz w:val="24"/>
          <w:szCs w:val="24"/>
        </w:rPr>
        <w:t>dans le cadre du projet</w:t>
      </w:r>
      <w:r w:rsidR="00FC2180">
        <w:rPr>
          <w:rFonts w:asciiTheme="majorHAnsi" w:hAnsiTheme="majorHAnsi" w:cstheme="majorHAnsi"/>
          <w:sz w:val="24"/>
          <w:szCs w:val="24"/>
        </w:rPr>
        <w:t>. Outre le/la responsable communication, la cellule sera composé</w:t>
      </w:r>
      <w:r w:rsidR="00A55EBB">
        <w:rPr>
          <w:rFonts w:asciiTheme="majorHAnsi" w:hAnsiTheme="majorHAnsi" w:cstheme="majorHAnsi"/>
          <w:sz w:val="24"/>
          <w:szCs w:val="24"/>
        </w:rPr>
        <w:t>e</w:t>
      </w:r>
      <w:r w:rsidR="00FC2180">
        <w:rPr>
          <w:rFonts w:asciiTheme="majorHAnsi" w:hAnsiTheme="majorHAnsi" w:cstheme="majorHAnsi"/>
          <w:sz w:val="24"/>
          <w:szCs w:val="24"/>
        </w:rPr>
        <w:t xml:space="preserve"> </w:t>
      </w:r>
      <w:r w:rsidR="008516A1">
        <w:rPr>
          <w:rFonts w:asciiTheme="majorHAnsi" w:hAnsiTheme="majorHAnsi" w:cstheme="majorHAnsi"/>
          <w:sz w:val="24"/>
          <w:szCs w:val="24"/>
        </w:rPr>
        <w:t>d’un.e chargé.e de communication</w:t>
      </w:r>
      <w:r w:rsidR="00F9386C">
        <w:rPr>
          <w:rFonts w:asciiTheme="majorHAnsi" w:hAnsiTheme="majorHAnsi" w:cstheme="majorHAnsi"/>
          <w:sz w:val="24"/>
          <w:szCs w:val="24"/>
        </w:rPr>
        <w:t xml:space="preserve">. </w:t>
      </w:r>
    </w:p>
    <w:p w14:paraId="63F27B5C" w14:textId="77777777" w:rsidR="008D53F7" w:rsidRDefault="008D53F7" w:rsidP="005C32C8">
      <w:pPr>
        <w:pStyle w:val="Sansinterligne"/>
        <w:jc w:val="both"/>
        <w:rPr>
          <w:rFonts w:asciiTheme="majorHAnsi" w:hAnsiTheme="majorHAnsi" w:cstheme="majorHAnsi"/>
          <w:sz w:val="24"/>
          <w:szCs w:val="24"/>
        </w:rPr>
      </w:pPr>
    </w:p>
    <w:p w14:paraId="2D8D3ED4" w14:textId="0165EBF3" w:rsidR="006130D8" w:rsidRPr="006130D8" w:rsidRDefault="006130D8" w:rsidP="006130D8">
      <w:pPr>
        <w:pStyle w:val="Sansinterligne"/>
        <w:jc w:val="both"/>
        <w:rPr>
          <w:rFonts w:asciiTheme="majorHAnsi" w:hAnsiTheme="majorHAnsi" w:cstheme="majorHAnsi"/>
          <w:sz w:val="24"/>
          <w:szCs w:val="24"/>
        </w:rPr>
      </w:pPr>
      <w:r w:rsidRPr="006130D8">
        <w:rPr>
          <w:rFonts w:asciiTheme="majorHAnsi" w:hAnsiTheme="majorHAnsi" w:cstheme="majorHAnsi"/>
          <w:sz w:val="24"/>
          <w:szCs w:val="24"/>
          <w:lang w:val="fr-BE"/>
        </w:rPr>
        <w:t xml:space="preserve">Sous la responsabilité </w:t>
      </w:r>
      <w:r w:rsidR="00417644">
        <w:rPr>
          <w:rFonts w:asciiTheme="majorHAnsi" w:hAnsiTheme="majorHAnsi" w:cstheme="majorHAnsi"/>
          <w:sz w:val="24"/>
          <w:szCs w:val="24"/>
          <w:lang w:val="fr-BE"/>
        </w:rPr>
        <w:t>du chef de projet</w:t>
      </w:r>
      <w:r w:rsidRPr="006130D8">
        <w:rPr>
          <w:rFonts w:asciiTheme="majorHAnsi" w:hAnsiTheme="majorHAnsi" w:cstheme="majorHAnsi"/>
          <w:sz w:val="24"/>
          <w:szCs w:val="24"/>
          <w:lang w:val="fr-BE"/>
        </w:rPr>
        <w:t>, l</w:t>
      </w:r>
      <w:r>
        <w:rPr>
          <w:rFonts w:asciiTheme="majorHAnsi" w:hAnsiTheme="majorHAnsi" w:cstheme="majorHAnsi"/>
          <w:sz w:val="24"/>
          <w:szCs w:val="24"/>
          <w:lang w:val="fr-BE"/>
        </w:rPr>
        <w:t xml:space="preserve">e/la </w:t>
      </w:r>
      <w:r w:rsidRPr="006130D8">
        <w:rPr>
          <w:rFonts w:asciiTheme="majorHAnsi" w:hAnsiTheme="majorHAnsi" w:cstheme="majorHAnsi"/>
          <w:bCs/>
          <w:sz w:val="24"/>
          <w:szCs w:val="24"/>
        </w:rPr>
        <w:t xml:space="preserve">Responsable </w:t>
      </w:r>
      <w:r w:rsidR="00FC2180">
        <w:rPr>
          <w:rFonts w:asciiTheme="majorHAnsi" w:hAnsiTheme="majorHAnsi" w:cstheme="majorHAnsi"/>
          <w:bCs/>
          <w:sz w:val="24"/>
          <w:szCs w:val="24"/>
        </w:rPr>
        <w:t xml:space="preserve">communication </w:t>
      </w:r>
      <w:r w:rsidRPr="006130D8">
        <w:rPr>
          <w:rFonts w:asciiTheme="majorHAnsi" w:hAnsiTheme="majorHAnsi" w:cstheme="majorHAnsi"/>
          <w:sz w:val="24"/>
          <w:szCs w:val="24"/>
          <w:lang w:val="fr-BE"/>
        </w:rPr>
        <w:t>sera chargée de la programmation, de la coordination, de la mise en œuvre et du contrôle qualité des activités de valorisation et communicat</w:t>
      </w:r>
      <w:r w:rsidR="00417644">
        <w:rPr>
          <w:rFonts w:asciiTheme="majorHAnsi" w:hAnsiTheme="majorHAnsi" w:cstheme="majorHAnsi"/>
          <w:sz w:val="24"/>
          <w:szCs w:val="24"/>
          <w:lang w:val="fr-BE"/>
        </w:rPr>
        <w:t>ion en faveur de l’écosystème des SPSE et des études financées et produites dans ce cadre</w:t>
      </w:r>
      <w:r w:rsidRPr="006130D8">
        <w:rPr>
          <w:rFonts w:asciiTheme="majorHAnsi" w:hAnsiTheme="majorHAnsi" w:cstheme="majorHAnsi"/>
          <w:sz w:val="24"/>
          <w:szCs w:val="24"/>
          <w:lang w:val="fr-BE"/>
        </w:rPr>
        <w:t>. Il/elle veillera à l’intégration des questions transversales</w:t>
      </w:r>
      <w:r w:rsidR="00914FDC">
        <w:rPr>
          <w:rFonts w:asciiTheme="majorHAnsi" w:hAnsiTheme="majorHAnsi" w:cstheme="majorHAnsi"/>
          <w:sz w:val="24"/>
          <w:szCs w:val="24"/>
          <w:lang w:val="fr-BE"/>
        </w:rPr>
        <w:t>, en particulier celles relatives à l’égalité H-F,</w:t>
      </w:r>
      <w:r w:rsidRPr="006130D8">
        <w:rPr>
          <w:rFonts w:asciiTheme="majorHAnsi" w:hAnsiTheme="majorHAnsi" w:cstheme="majorHAnsi"/>
          <w:sz w:val="24"/>
          <w:szCs w:val="24"/>
          <w:lang w:val="fr-BE"/>
        </w:rPr>
        <w:t xml:space="preserve"> et s’assurera de la promotion du </w:t>
      </w:r>
      <w:r w:rsidR="00417644">
        <w:rPr>
          <w:rFonts w:asciiTheme="majorHAnsi" w:hAnsiTheme="majorHAnsi" w:cstheme="majorHAnsi"/>
          <w:sz w:val="24"/>
          <w:szCs w:val="24"/>
          <w:lang w:val="fr-BE"/>
        </w:rPr>
        <w:t>projet</w:t>
      </w:r>
      <w:r w:rsidRPr="006130D8">
        <w:rPr>
          <w:rFonts w:asciiTheme="majorHAnsi" w:hAnsiTheme="majorHAnsi" w:cstheme="majorHAnsi"/>
          <w:sz w:val="24"/>
          <w:szCs w:val="24"/>
          <w:lang w:val="fr-BE"/>
        </w:rPr>
        <w:t>, de sa capitalisation et des liaisons avec l’Union Européenne et les partenaires.</w:t>
      </w:r>
      <w:r w:rsidRPr="006130D8">
        <w:rPr>
          <w:rFonts w:asciiTheme="majorHAnsi" w:hAnsiTheme="majorHAnsi" w:cstheme="majorHAnsi"/>
          <w:sz w:val="24"/>
          <w:szCs w:val="24"/>
        </w:rPr>
        <w:t xml:space="preserve"> </w:t>
      </w:r>
    </w:p>
    <w:p w14:paraId="292C1FA2" w14:textId="77777777" w:rsidR="006130D8" w:rsidRDefault="006130D8" w:rsidP="005C32C8">
      <w:pPr>
        <w:pStyle w:val="Sansinterligne"/>
        <w:jc w:val="both"/>
        <w:rPr>
          <w:rFonts w:asciiTheme="majorHAnsi" w:hAnsiTheme="majorHAnsi" w:cstheme="majorHAnsi"/>
          <w:sz w:val="24"/>
          <w:szCs w:val="24"/>
        </w:rPr>
      </w:pPr>
    </w:p>
    <w:p w14:paraId="3FA8081E" w14:textId="186E220F" w:rsidR="00BC1E9E" w:rsidRDefault="008D53F7" w:rsidP="005C32C8">
      <w:pPr>
        <w:pStyle w:val="Sansinterligne"/>
        <w:jc w:val="both"/>
        <w:rPr>
          <w:rFonts w:asciiTheme="majorHAnsi" w:hAnsiTheme="majorHAnsi" w:cstheme="majorHAnsi"/>
          <w:sz w:val="24"/>
          <w:szCs w:val="24"/>
        </w:rPr>
      </w:pPr>
      <w:r>
        <w:rPr>
          <w:rFonts w:asciiTheme="majorHAnsi" w:hAnsiTheme="majorHAnsi" w:cstheme="majorHAnsi"/>
          <w:sz w:val="24"/>
          <w:szCs w:val="24"/>
        </w:rPr>
        <w:t>Le/la</w:t>
      </w:r>
      <w:r w:rsidRPr="008D53F7">
        <w:rPr>
          <w:rFonts w:asciiTheme="majorHAnsi" w:hAnsiTheme="majorHAnsi" w:cstheme="majorHAnsi"/>
          <w:sz w:val="24"/>
          <w:szCs w:val="24"/>
        </w:rPr>
        <w:t xml:space="preserve"> responsable de la cellule aura des compétences en management</w:t>
      </w:r>
      <w:r>
        <w:rPr>
          <w:rFonts w:asciiTheme="majorHAnsi" w:hAnsiTheme="majorHAnsi" w:cstheme="majorHAnsi"/>
          <w:sz w:val="24"/>
          <w:szCs w:val="24"/>
        </w:rPr>
        <w:t xml:space="preserve"> d’équipe</w:t>
      </w:r>
      <w:r w:rsidRPr="008D53F7">
        <w:rPr>
          <w:rFonts w:asciiTheme="majorHAnsi" w:hAnsiTheme="majorHAnsi" w:cstheme="majorHAnsi"/>
          <w:sz w:val="24"/>
          <w:szCs w:val="24"/>
        </w:rPr>
        <w:t xml:space="preserve"> pour assurer la coordination de la cellule dédiée </w:t>
      </w:r>
      <w:r w:rsidR="006130D8">
        <w:rPr>
          <w:rFonts w:asciiTheme="majorHAnsi" w:hAnsiTheme="majorHAnsi" w:cstheme="majorHAnsi"/>
          <w:sz w:val="24"/>
          <w:szCs w:val="24"/>
        </w:rPr>
        <w:t xml:space="preserve">et </w:t>
      </w:r>
      <w:r>
        <w:rPr>
          <w:rFonts w:asciiTheme="majorHAnsi" w:hAnsiTheme="majorHAnsi" w:cstheme="majorHAnsi"/>
          <w:sz w:val="24"/>
          <w:szCs w:val="24"/>
        </w:rPr>
        <w:t>sera responsable des tâches suivantes :</w:t>
      </w:r>
    </w:p>
    <w:p w14:paraId="1F59100D" w14:textId="77777777" w:rsidR="00EE5489" w:rsidRDefault="00EE5489" w:rsidP="005C32C8">
      <w:pPr>
        <w:pStyle w:val="Sansinterligne"/>
        <w:jc w:val="both"/>
        <w:rPr>
          <w:rFonts w:asciiTheme="majorHAnsi" w:hAnsiTheme="majorHAnsi" w:cstheme="majorHAnsi"/>
          <w:sz w:val="24"/>
          <w:szCs w:val="24"/>
        </w:rPr>
      </w:pPr>
    </w:p>
    <w:p w14:paraId="6C43979E" w14:textId="7FC8A952" w:rsidR="00EE5489" w:rsidRPr="001227F7" w:rsidRDefault="00142D81" w:rsidP="00190087">
      <w:pPr>
        <w:pStyle w:val="Paragraphedeliste"/>
        <w:numPr>
          <w:ilvl w:val="0"/>
          <w:numId w:val="19"/>
        </w:numPr>
        <w:tabs>
          <w:tab w:val="left" w:pos="426"/>
        </w:tabs>
        <w:ind w:left="426" w:hanging="284"/>
        <w:jc w:val="both"/>
        <w:rPr>
          <w:rFonts w:asciiTheme="majorHAnsi" w:hAnsiTheme="majorHAnsi" w:cstheme="majorHAnsi"/>
          <w:b/>
          <w:sz w:val="24"/>
          <w:szCs w:val="24"/>
        </w:rPr>
      </w:pPr>
      <w:r>
        <w:rPr>
          <w:rFonts w:asciiTheme="majorHAnsi" w:hAnsiTheme="majorHAnsi" w:cstheme="majorHAnsi"/>
          <w:b/>
          <w:sz w:val="24"/>
          <w:szCs w:val="24"/>
        </w:rPr>
        <w:t>Gestion de la Composante 3</w:t>
      </w:r>
      <w:r w:rsidR="007028E0">
        <w:rPr>
          <w:rFonts w:asciiTheme="majorHAnsi" w:hAnsiTheme="majorHAnsi" w:cstheme="majorHAnsi"/>
          <w:b/>
          <w:sz w:val="24"/>
          <w:szCs w:val="24"/>
        </w:rPr>
        <w:t xml:space="preserve"> et</w:t>
      </w:r>
      <w:r w:rsidR="00EE5489" w:rsidRPr="001227F7">
        <w:rPr>
          <w:rFonts w:asciiTheme="majorHAnsi" w:hAnsiTheme="majorHAnsi" w:cstheme="majorHAnsi"/>
          <w:b/>
          <w:sz w:val="24"/>
          <w:szCs w:val="24"/>
        </w:rPr>
        <w:t xml:space="preserve"> </w:t>
      </w:r>
      <w:r w:rsidR="004B7B3A">
        <w:rPr>
          <w:rFonts w:asciiTheme="majorHAnsi" w:hAnsiTheme="majorHAnsi" w:cstheme="majorHAnsi"/>
          <w:b/>
          <w:sz w:val="24"/>
          <w:szCs w:val="24"/>
        </w:rPr>
        <w:t xml:space="preserve">des activités de </w:t>
      </w:r>
      <w:r w:rsidR="00190087">
        <w:rPr>
          <w:rFonts w:asciiTheme="majorHAnsi" w:hAnsiTheme="majorHAnsi" w:cstheme="majorHAnsi"/>
          <w:b/>
          <w:sz w:val="24"/>
          <w:szCs w:val="24"/>
        </w:rPr>
        <w:t>c</w:t>
      </w:r>
      <w:r w:rsidR="004B7B3A">
        <w:rPr>
          <w:rFonts w:asciiTheme="majorHAnsi" w:hAnsiTheme="majorHAnsi" w:cstheme="majorHAnsi"/>
          <w:b/>
          <w:sz w:val="24"/>
          <w:szCs w:val="24"/>
        </w:rPr>
        <w:t>ommunication</w:t>
      </w:r>
      <w:r w:rsidR="003C6948">
        <w:rPr>
          <w:rFonts w:asciiTheme="majorHAnsi" w:hAnsiTheme="majorHAnsi" w:cstheme="majorHAnsi"/>
          <w:b/>
          <w:sz w:val="24"/>
          <w:szCs w:val="24"/>
        </w:rPr>
        <w:t xml:space="preserve"> et </w:t>
      </w:r>
      <w:r w:rsidR="004B7B3A">
        <w:rPr>
          <w:rFonts w:asciiTheme="majorHAnsi" w:hAnsiTheme="majorHAnsi" w:cstheme="majorHAnsi"/>
          <w:b/>
          <w:sz w:val="24"/>
          <w:szCs w:val="24"/>
        </w:rPr>
        <w:t xml:space="preserve">valorisation </w:t>
      </w:r>
      <w:r w:rsidR="00890D12">
        <w:rPr>
          <w:rFonts w:asciiTheme="majorHAnsi" w:hAnsiTheme="majorHAnsi" w:cstheme="majorHAnsi"/>
          <w:b/>
          <w:sz w:val="24"/>
          <w:szCs w:val="24"/>
        </w:rPr>
        <w:t xml:space="preserve">du projet </w:t>
      </w:r>
    </w:p>
    <w:p w14:paraId="5B88E3F9" w14:textId="4C9703A9" w:rsidR="00190087" w:rsidRDefault="00190087" w:rsidP="001227F7">
      <w:pPr>
        <w:pStyle w:val="Paragraphedeliste"/>
        <w:numPr>
          <w:ilvl w:val="0"/>
          <w:numId w:val="23"/>
        </w:numPr>
        <w:jc w:val="both"/>
        <w:rPr>
          <w:rFonts w:asciiTheme="majorHAnsi" w:hAnsiTheme="majorHAnsi" w:cstheme="majorHAnsi"/>
          <w:sz w:val="24"/>
          <w:szCs w:val="24"/>
          <w:lang w:val="fr-BE"/>
        </w:rPr>
      </w:pPr>
      <w:r>
        <w:rPr>
          <w:rFonts w:asciiTheme="majorHAnsi" w:hAnsiTheme="majorHAnsi" w:cstheme="majorHAnsi"/>
          <w:sz w:val="24"/>
          <w:szCs w:val="24"/>
          <w:lang w:val="fr-BE"/>
        </w:rPr>
        <w:t>Supervision managériale et opérationnelle d’une personne en charge de la communication</w:t>
      </w:r>
      <w:r w:rsidR="00890D12">
        <w:rPr>
          <w:rFonts w:asciiTheme="majorHAnsi" w:hAnsiTheme="majorHAnsi" w:cstheme="majorHAnsi"/>
          <w:sz w:val="24"/>
          <w:szCs w:val="24"/>
          <w:lang w:val="fr-BE"/>
        </w:rPr>
        <w:t xml:space="preserve"> du projet </w:t>
      </w:r>
      <w:r>
        <w:rPr>
          <w:rFonts w:asciiTheme="majorHAnsi" w:hAnsiTheme="majorHAnsi" w:cstheme="majorHAnsi"/>
          <w:sz w:val="24"/>
          <w:szCs w:val="24"/>
          <w:lang w:val="fr-BE"/>
        </w:rPr>
        <w:t xml:space="preserve">; </w:t>
      </w:r>
    </w:p>
    <w:p w14:paraId="781C6BC0" w14:textId="77777777" w:rsidR="00EE5489" w:rsidRPr="001227F7" w:rsidRDefault="00EE5489" w:rsidP="001227F7">
      <w:pPr>
        <w:pStyle w:val="Paragraphedeliste"/>
        <w:numPr>
          <w:ilvl w:val="0"/>
          <w:numId w:val="23"/>
        </w:numPr>
        <w:jc w:val="both"/>
        <w:rPr>
          <w:rFonts w:asciiTheme="majorHAnsi" w:hAnsiTheme="majorHAnsi" w:cstheme="majorHAnsi"/>
          <w:sz w:val="24"/>
          <w:szCs w:val="24"/>
          <w:lang w:val="fr-BE"/>
        </w:rPr>
      </w:pPr>
      <w:r w:rsidRPr="001227F7">
        <w:rPr>
          <w:rFonts w:asciiTheme="majorHAnsi" w:hAnsiTheme="majorHAnsi" w:cstheme="majorHAnsi"/>
          <w:sz w:val="24"/>
          <w:szCs w:val="24"/>
          <w:lang w:val="fr-BE"/>
        </w:rPr>
        <w:t>Développement et planification des activités : rédaction des TdRs, suivi budgétaire, planification et gestion de l’organisation ;</w:t>
      </w:r>
    </w:p>
    <w:p w14:paraId="755E9F8E" w14:textId="2153CB2B" w:rsidR="00EE5489" w:rsidRPr="001227F7" w:rsidRDefault="00EE5489" w:rsidP="001227F7">
      <w:pPr>
        <w:pStyle w:val="Paragraphedeliste"/>
        <w:numPr>
          <w:ilvl w:val="0"/>
          <w:numId w:val="23"/>
        </w:numPr>
        <w:jc w:val="both"/>
        <w:rPr>
          <w:rFonts w:asciiTheme="majorHAnsi" w:hAnsiTheme="majorHAnsi" w:cstheme="majorHAnsi"/>
          <w:sz w:val="24"/>
          <w:szCs w:val="24"/>
          <w:lang w:val="fr-BE"/>
        </w:rPr>
      </w:pPr>
      <w:r w:rsidRPr="001227F7">
        <w:rPr>
          <w:rFonts w:asciiTheme="majorHAnsi" w:hAnsiTheme="majorHAnsi" w:cstheme="majorHAnsi"/>
          <w:sz w:val="24"/>
          <w:szCs w:val="24"/>
          <w:lang w:val="fr-BE"/>
        </w:rPr>
        <w:t>Animation de l’équipe</w:t>
      </w:r>
      <w:r w:rsidR="004A53D7">
        <w:rPr>
          <w:rFonts w:asciiTheme="majorHAnsi" w:hAnsiTheme="majorHAnsi" w:cstheme="majorHAnsi"/>
          <w:sz w:val="24"/>
          <w:szCs w:val="24"/>
          <w:lang w:val="fr-BE"/>
        </w:rPr>
        <w:t xml:space="preserve"> et des partenaires mobilisés</w:t>
      </w:r>
      <w:r w:rsidRPr="001227F7">
        <w:rPr>
          <w:rFonts w:asciiTheme="majorHAnsi" w:hAnsiTheme="majorHAnsi" w:cstheme="majorHAnsi"/>
          <w:sz w:val="24"/>
          <w:szCs w:val="24"/>
          <w:lang w:val="fr-BE"/>
        </w:rPr>
        <w:t xml:space="preserve"> sur la Composante (organisation des réunions de suivi, etc.) ;</w:t>
      </w:r>
    </w:p>
    <w:p w14:paraId="4A1BFFB3" w14:textId="7D9038CE" w:rsidR="00EE5489" w:rsidRPr="001227F7" w:rsidRDefault="00AC1B82" w:rsidP="001227F7">
      <w:pPr>
        <w:pStyle w:val="Paragraphedeliste"/>
        <w:numPr>
          <w:ilvl w:val="0"/>
          <w:numId w:val="23"/>
        </w:numPr>
        <w:jc w:val="both"/>
        <w:rPr>
          <w:rFonts w:asciiTheme="majorHAnsi" w:hAnsiTheme="majorHAnsi" w:cstheme="majorHAnsi"/>
          <w:sz w:val="24"/>
          <w:szCs w:val="24"/>
          <w:lang w:val="fr-BE"/>
        </w:rPr>
      </w:pPr>
      <w:r>
        <w:rPr>
          <w:rFonts w:asciiTheme="majorHAnsi" w:hAnsiTheme="majorHAnsi" w:cstheme="majorHAnsi"/>
          <w:sz w:val="24"/>
          <w:szCs w:val="24"/>
          <w:lang w:val="fr-BE"/>
        </w:rPr>
        <w:t xml:space="preserve"> S</w:t>
      </w:r>
      <w:r w:rsidR="00EE5489" w:rsidRPr="001227F7">
        <w:rPr>
          <w:rFonts w:asciiTheme="majorHAnsi" w:hAnsiTheme="majorHAnsi" w:cstheme="majorHAnsi"/>
          <w:sz w:val="24"/>
          <w:szCs w:val="24"/>
          <w:lang w:val="fr-BE"/>
        </w:rPr>
        <w:t>uivi et  contrôle de la bonne exécution des procédures ;</w:t>
      </w:r>
    </w:p>
    <w:p w14:paraId="2F2D4C45" w14:textId="15FA10FE" w:rsidR="00EE5489" w:rsidRDefault="00EE5489" w:rsidP="001227F7">
      <w:pPr>
        <w:pStyle w:val="Paragraphedeliste"/>
        <w:numPr>
          <w:ilvl w:val="0"/>
          <w:numId w:val="23"/>
        </w:numPr>
        <w:jc w:val="both"/>
        <w:rPr>
          <w:rFonts w:asciiTheme="majorHAnsi" w:hAnsiTheme="majorHAnsi" w:cstheme="majorHAnsi"/>
          <w:sz w:val="24"/>
          <w:szCs w:val="24"/>
          <w:lang w:val="fr-BE"/>
        </w:rPr>
      </w:pPr>
      <w:r w:rsidRPr="001227F7">
        <w:rPr>
          <w:rFonts w:asciiTheme="majorHAnsi" w:hAnsiTheme="majorHAnsi" w:cstheme="majorHAnsi"/>
          <w:sz w:val="24"/>
          <w:szCs w:val="24"/>
          <w:lang w:val="fr-BE"/>
        </w:rPr>
        <w:t>Analyse</w:t>
      </w:r>
      <w:r w:rsidR="00AC1B82">
        <w:rPr>
          <w:rFonts w:asciiTheme="majorHAnsi" w:hAnsiTheme="majorHAnsi" w:cstheme="majorHAnsi"/>
          <w:sz w:val="24"/>
          <w:szCs w:val="24"/>
          <w:lang w:val="fr-BE"/>
        </w:rPr>
        <w:t xml:space="preserve"> d</w:t>
      </w:r>
      <w:r w:rsidRPr="001227F7">
        <w:rPr>
          <w:rFonts w:asciiTheme="majorHAnsi" w:hAnsiTheme="majorHAnsi" w:cstheme="majorHAnsi"/>
          <w:sz w:val="24"/>
          <w:szCs w:val="24"/>
          <w:lang w:val="fr-BE"/>
        </w:rPr>
        <w:t>es risques et réalis</w:t>
      </w:r>
      <w:r w:rsidR="00AC1B82">
        <w:rPr>
          <w:rFonts w:asciiTheme="majorHAnsi" w:hAnsiTheme="majorHAnsi" w:cstheme="majorHAnsi"/>
          <w:sz w:val="24"/>
          <w:szCs w:val="24"/>
          <w:lang w:val="fr-BE"/>
        </w:rPr>
        <w:t xml:space="preserve">ation </w:t>
      </w:r>
      <w:r w:rsidRPr="001227F7">
        <w:rPr>
          <w:rFonts w:asciiTheme="majorHAnsi" w:hAnsiTheme="majorHAnsi" w:cstheme="majorHAnsi"/>
          <w:sz w:val="24"/>
          <w:szCs w:val="24"/>
          <w:lang w:val="fr-BE"/>
        </w:rPr>
        <w:t>des actions pour les minimiser (en particulier les risques</w:t>
      </w:r>
      <w:r w:rsidR="006B265C">
        <w:rPr>
          <w:rFonts w:asciiTheme="majorHAnsi" w:hAnsiTheme="majorHAnsi" w:cstheme="majorHAnsi"/>
          <w:sz w:val="24"/>
          <w:szCs w:val="24"/>
          <w:lang w:val="fr-BE"/>
        </w:rPr>
        <w:t xml:space="preserve"> d’inéligibilité des dépenses) ;</w:t>
      </w:r>
    </w:p>
    <w:p w14:paraId="07FE20D8" w14:textId="3C7968A5" w:rsidR="00190087" w:rsidRPr="00190087" w:rsidRDefault="006B265C" w:rsidP="00190087">
      <w:pPr>
        <w:pStyle w:val="Paragraphedeliste"/>
        <w:numPr>
          <w:ilvl w:val="0"/>
          <w:numId w:val="23"/>
        </w:numPr>
        <w:jc w:val="both"/>
        <w:rPr>
          <w:rFonts w:ascii="Calibri" w:eastAsia="Times New Roman" w:hAnsi="Calibri" w:cs="Arial"/>
        </w:rPr>
      </w:pPr>
      <w:r>
        <w:rPr>
          <w:rFonts w:asciiTheme="majorHAnsi" w:hAnsiTheme="majorHAnsi" w:cstheme="majorHAnsi"/>
          <w:sz w:val="24"/>
          <w:szCs w:val="24"/>
        </w:rPr>
        <w:t>Contribution aux reportings contractuels.</w:t>
      </w:r>
    </w:p>
    <w:p w14:paraId="77D3CF86" w14:textId="545845C5" w:rsidR="00EE5489" w:rsidRPr="001933F5" w:rsidRDefault="00EE5489" w:rsidP="00190087">
      <w:pPr>
        <w:pStyle w:val="Paragraphedeliste"/>
        <w:jc w:val="both"/>
        <w:rPr>
          <w:rFonts w:ascii="Calibri" w:eastAsia="Times New Roman" w:hAnsi="Calibri" w:cs="Arial"/>
        </w:rPr>
      </w:pPr>
    </w:p>
    <w:p w14:paraId="13CD4D6E" w14:textId="0F21455F" w:rsidR="00EE5489" w:rsidRPr="001227F7" w:rsidRDefault="00EE5489" w:rsidP="00190087">
      <w:pPr>
        <w:pStyle w:val="Paragraphedeliste"/>
        <w:numPr>
          <w:ilvl w:val="0"/>
          <w:numId w:val="19"/>
        </w:numPr>
        <w:tabs>
          <w:tab w:val="left" w:pos="426"/>
        </w:tabs>
        <w:ind w:left="426" w:hanging="284"/>
        <w:jc w:val="both"/>
        <w:rPr>
          <w:rFonts w:asciiTheme="majorHAnsi" w:hAnsiTheme="majorHAnsi" w:cstheme="majorHAnsi"/>
          <w:b/>
          <w:sz w:val="24"/>
          <w:szCs w:val="24"/>
        </w:rPr>
      </w:pPr>
      <w:r w:rsidRPr="001227F7">
        <w:rPr>
          <w:rFonts w:asciiTheme="majorHAnsi" w:hAnsiTheme="majorHAnsi" w:cstheme="majorHAnsi"/>
          <w:b/>
          <w:sz w:val="24"/>
          <w:szCs w:val="24"/>
        </w:rPr>
        <w:t xml:space="preserve">Activités de </w:t>
      </w:r>
      <w:r w:rsidR="00CF4612">
        <w:rPr>
          <w:rFonts w:asciiTheme="majorHAnsi" w:hAnsiTheme="majorHAnsi" w:cstheme="majorHAnsi"/>
          <w:b/>
          <w:sz w:val="24"/>
          <w:szCs w:val="24"/>
        </w:rPr>
        <w:t>communication</w:t>
      </w:r>
      <w:r w:rsidR="00CF4612" w:rsidRPr="001227F7">
        <w:rPr>
          <w:rFonts w:asciiTheme="majorHAnsi" w:hAnsiTheme="majorHAnsi" w:cstheme="majorHAnsi"/>
          <w:b/>
          <w:sz w:val="24"/>
          <w:szCs w:val="24"/>
        </w:rPr>
        <w:t xml:space="preserve"> </w:t>
      </w:r>
      <w:r w:rsidRPr="001227F7">
        <w:rPr>
          <w:rFonts w:asciiTheme="majorHAnsi" w:hAnsiTheme="majorHAnsi" w:cstheme="majorHAnsi"/>
          <w:b/>
          <w:sz w:val="24"/>
          <w:szCs w:val="24"/>
        </w:rPr>
        <w:t xml:space="preserve">et </w:t>
      </w:r>
      <w:r w:rsidR="00CF4612">
        <w:rPr>
          <w:rFonts w:asciiTheme="majorHAnsi" w:hAnsiTheme="majorHAnsi" w:cstheme="majorHAnsi"/>
          <w:b/>
          <w:sz w:val="24"/>
          <w:szCs w:val="24"/>
        </w:rPr>
        <w:t xml:space="preserve">valorisation </w:t>
      </w:r>
      <w:r w:rsidRPr="001227F7">
        <w:rPr>
          <w:rFonts w:asciiTheme="majorHAnsi" w:hAnsiTheme="majorHAnsi" w:cstheme="majorHAnsi"/>
          <w:b/>
          <w:sz w:val="24"/>
          <w:szCs w:val="24"/>
        </w:rPr>
        <w:t>en faveur de l’écosystème de</w:t>
      </w:r>
      <w:r w:rsidR="004A53D7">
        <w:rPr>
          <w:rFonts w:asciiTheme="majorHAnsi" w:hAnsiTheme="majorHAnsi" w:cstheme="majorHAnsi"/>
          <w:b/>
          <w:sz w:val="24"/>
          <w:szCs w:val="24"/>
        </w:rPr>
        <w:t>s SPSE</w:t>
      </w:r>
      <w:r w:rsidR="00C240E7">
        <w:rPr>
          <w:rFonts w:asciiTheme="majorHAnsi" w:hAnsiTheme="majorHAnsi" w:cstheme="majorHAnsi"/>
          <w:b/>
          <w:sz w:val="24"/>
          <w:szCs w:val="24"/>
        </w:rPr>
        <w:t xml:space="preserve"> en Tunisie</w:t>
      </w:r>
      <w:r w:rsidRPr="001227F7">
        <w:rPr>
          <w:rFonts w:asciiTheme="majorHAnsi" w:hAnsiTheme="majorHAnsi" w:cstheme="majorHAnsi"/>
          <w:b/>
          <w:sz w:val="24"/>
          <w:szCs w:val="24"/>
        </w:rPr>
        <w:t xml:space="preserve"> </w:t>
      </w:r>
    </w:p>
    <w:p w14:paraId="46203147" w14:textId="5765E8D8" w:rsidR="00EE5489" w:rsidRPr="001227F7" w:rsidRDefault="00EE5489" w:rsidP="001227F7">
      <w:pPr>
        <w:pStyle w:val="Paragraphedeliste"/>
        <w:numPr>
          <w:ilvl w:val="0"/>
          <w:numId w:val="23"/>
        </w:numPr>
        <w:jc w:val="both"/>
        <w:rPr>
          <w:rFonts w:asciiTheme="majorHAnsi" w:hAnsiTheme="majorHAnsi" w:cstheme="majorHAnsi"/>
          <w:sz w:val="24"/>
          <w:szCs w:val="24"/>
          <w:lang w:val="fr-BE"/>
        </w:rPr>
      </w:pPr>
      <w:r w:rsidRPr="001227F7">
        <w:rPr>
          <w:rFonts w:asciiTheme="majorHAnsi" w:hAnsiTheme="majorHAnsi" w:cstheme="majorHAnsi"/>
          <w:sz w:val="24"/>
          <w:szCs w:val="24"/>
          <w:lang w:val="fr-BE"/>
        </w:rPr>
        <w:t>Suivi des activités d’assistance technique</w:t>
      </w:r>
      <w:r w:rsidR="00190087">
        <w:rPr>
          <w:rFonts w:asciiTheme="majorHAnsi" w:hAnsiTheme="majorHAnsi" w:cstheme="majorHAnsi"/>
          <w:sz w:val="24"/>
          <w:szCs w:val="24"/>
          <w:lang w:val="fr-BE"/>
        </w:rPr>
        <w:t xml:space="preserve"> relatives à la valorisation</w:t>
      </w:r>
      <w:r w:rsidRPr="001227F7">
        <w:rPr>
          <w:rFonts w:asciiTheme="majorHAnsi" w:hAnsiTheme="majorHAnsi" w:cstheme="majorHAnsi"/>
          <w:sz w:val="24"/>
          <w:szCs w:val="24"/>
          <w:lang w:val="fr-BE"/>
        </w:rPr>
        <w:t xml:space="preserve"> </w:t>
      </w:r>
      <w:r w:rsidR="004A53D7">
        <w:rPr>
          <w:rFonts w:asciiTheme="majorHAnsi" w:hAnsiTheme="majorHAnsi" w:cstheme="majorHAnsi"/>
          <w:sz w:val="24"/>
          <w:szCs w:val="24"/>
          <w:lang w:val="fr-BE"/>
        </w:rPr>
        <w:t xml:space="preserve">des études </w:t>
      </w:r>
      <w:r w:rsidR="00F341E6">
        <w:rPr>
          <w:rFonts w:asciiTheme="majorHAnsi" w:hAnsiTheme="majorHAnsi" w:cstheme="majorHAnsi"/>
          <w:sz w:val="24"/>
          <w:szCs w:val="24"/>
          <w:lang w:val="fr-BE"/>
        </w:rPr>
        <w:t xml:space="preserve">et réalisations </w:t>
      </w:r>
      <w:r w:rsidR="004A53D7">
        <w:rPr>
          <w:rFonts w:asciiTheme="majorHAnsi" w:hAnsiTheme="majorHAnsi" w:cstheme="majorHAnsi"/>
          <w:sz w:val="24"/>
          <w:szCs w:val="24"/>
          <w:lang w:val="fr-BE"/>
        </w:rPr>
        <w:t>produites par les SPSE dans le cadre du</w:t>
      </w:r>
      <w:r w:rsidR="004B7B3A">
        <w:rPr>
          <w:rFonts w:asciiTheme="majorHAnsi" w:hAnsiTheme="majorHAnsi" w:cstheme="majorHAnsi"/>
          <w:sz w:val="24"/>
          <w:szCs w:val="24"/>
          <w:lang w:val="fr-BE"/>
        </w:rPr>
        <w:t xml:space="preserve"> projet</w:t>
      </w:r>
      <w:r w:rsidRPr="001227F7">
        <w:rPr>
          <w:rFonts w:asciiTheme="majorHAnsi" w:hAnsiTheme="majorHAnsi" w:cstheme="majorHAnsi"/>
          <w:sz w:val="24"/>
          <w:szCs w:val="24"/>
          <w:lang w:val="fr-BE"/>
        </w:rPr>
        <w:t> ;</w:t>
      </w:r>
    </w:p>
    <w:p w14:paraId="5C0F5319" w14:textId="77777777" w:rsidR="00EE5489" w:rsidRPr="001227F7" w:rsidRDefault="00EE5489" w:rsidP="001227F7">
      <w:pPr>
        <w:pStyle w:val="Paragraphedeliste"/>
        <w:numPr>
          <w:ilvl w:val="0"/>
          <w:numId w:val="23"/>
        </w:numPr>
        <w:jc w:val="both"/>
        <w:rPr>
          <w:rFonts w:asciiTheme="majorHAnsi" w:hAnsiTheme="majorHAnsi" w:cstheme="majorHAnsi"/>
          <w:sz w:val="24"/>
          <w:szCs w:val="24"/>
          <w:lang w:val="fr-BE"/>
        </w:rPr>
      </w:pPr>
      <w:r w:rsidRPr="001227F7">
        <w:rPr>
          <w:rFonts w:asciiTheme="majorHAnsi" w:hAnsiTheme="majorHAnsi" w:cstheme="majorHAnsi"/>
          <w:sz w:val="24"/>
          <w:szCs w:val="24"/>
          <w:lang w:val="fr-BE"/>
        </w:rPr>
        <w:t>Animation du réseau de bénéficiaires du projet et relations publiques ;</w:t>
      </w:r>
    </w:p>
    <w:p w14:paraId="52F3CBE9" w14:textId="5ED94357" w:rsidR="00EE5489" w:rsidRPr="001227F7" w:rsidRDefault="00EE5489" w:rsidP="001227F7">
      <w:pPr>
        <w:pStyle w:val="Paragraphedeliste"/>
        <w:numPr>
          <w:ilvl w:val="0"/>
          <w:numId w:val="23"/>
        </w:numPr>
        <w:jc w:val="both"/>
        <w:rPr>
          <w:rFonts w:asciiTheme="majorHAnsi" w:hAnsiTheme="majorHAnsi" w:cstheme="majorHAnsi"/>
          <w:sz w:val="24"/>
          <w:szCs w:val="24"/>
          <w:lang w:val="fr-BE"/>
        </w:rPr>
      </w:pPr>
      <w:r w:rsidRPr="001227F7">
        <w:rPr>
          <w:rFonts w:asciiTheme="majorHAnsi" w:hAnsiTheme="majorHAnsi" w:cstheme="majorHAnsi"/>
          <w:sz w:val="24"/>
          <w:szCs w:val="24"/>
          <w:lang w:val="fr-BE"/>
        </w:rPr>
        <w:t xml:space="preserve">Programmation, suivi et mise en œuvre des activités liées à la </w:t>
      </w:r>
      <w:r w:rsidR="00CF4612">
        <w:rPr>
          <w:rFonts w:asciiTheme="majorHAnsi" w:hAnsiTheme="majorHAnsi" w:cstheme="majorHAnsi"/>
          <w:sz w:val="24"/>
          <w:szCs w:val="24"/>
          <w:lang w:val="fr-BE"/>
        </w:rPr>
        <w:t>communication</w:t>
      </w:r>
      <w:r w:rsidR="00CF4612" w:rsidRPr="001227F7">
        <w:rPr>
          <w:rFonts w:asciiTheme="majorHAnsi" w:hAnsiTheme="majorHAnsi" w:cstheme="majorHAnsi"/>
          <w:sz w:val="24"/>
          <w:szCs w:val="24"/>
          <w:lang w:val="fr-BE"/>
        </w:rPr>
        <w:t xml:space="preserve"> </w:t>
      </w:r>
      <w:r w:rsidRPr="001227F7">
        <w:rPr>
          <w:rFonts w:asciiTheme="majorHAnsi" w:hAnsiTheme="majorHAnsi" w:cstheme="majorHAnsi"/>
          <w:sz w:val="24"/>
          <w:szCs w:val="24"/>
          <w:lang w:val="fr-BE"/>
        </w:rPr>
        <w:t xml:space="preserve">et </w:t>
      </w:r>
      <w:r w:rsidR="00A867FB">
        <w:rPr>
          <w:rFonts w:asciiTheme="majorHAnsi" w:hAnsiTheme="majorHAnsi" w:cstheme="majorHAnsi"/>
          <w:sz w:val="24"/>
          <w:szCs w:val="24"/>
          <w:lang w:val="fr-BE"/>
        </w:rPr>
        <w:t xml:space="preserve">la </w:t>
      </w:r>
      <w:r w:rsidR="00CF4612">
        <w:rPr>
          <w:rFonts w:asciiTheme="majorHAnsi" w:hAnsiTheme="majorHAnsi" w:cstheme="majorHAnsi"/>
          <w:sz w:val="24"/>
          <w:szCs w:val="24"/>
          <w:lang w:val="fr-BE"/>
        </w:rPr>
        <w:t xml:space="preserve">valorisation </w:t>
      </w:r>
      <w:r w:rsidR="00A867FB">
        <w:rPr>
          <w:rFonts w:asciiTheme="majorHAnsi" w:hAnsiTheme="majorHAnsi" w:cstheme="majorHAnsi"/>
          <w:sz w:val="24"/>
          <w:szCs w:val="24"/>
          <w:lang w:val="fr-BE"/>
        </w:rPr>
        <w:t>des réalisations du projet ;</w:t>
      </w:r>
    </w:p>
    <w:p w14:paraId="6DE27DB6" w14:textId="50794B96" w:rsidR="00EE5489" w:rsidRPr="001227F7" w:rsidRDefault="00EE5489" w:rsidP="001227F7">
      <w:pPr>
        <w:pStyle w:val="Paragraphedeliste"/>
        <w:numPr>
          <w:ilvl w:val="0"/>
          <w:numId w:val="23"/>
        </w:numPr>
        <w:jc w:val="both"/>
        <w:rPr>
          <w:rFonts w:asciiTheme="majorHAnsi" w:hAnsiTheme="majorHAnsi" w:cstheme="majorHAnsi"/>
          <w:sz w:val="24"/>
          <w:szCs w:val="24"/>
          <w:lang w:val="fr-BE"/>
        </w:rPr>
      </w:pPr>
      <w:r w:rsidRPr="001227F7">
        <w:rPr>
          <w:rFonts w:asciiTheme="majorHAnsi" w:hAnsiTheme="majorHAnsi" w:cstheme="majorHAnsi"/>
          <w:sz w:val="24"/>
          <w:szCs w:val="24"/>
          <w:lang w:val="fr-BE"/>
        </w:rPr>
        <w:t xml:space="preserve">Organisation et suivi de la valorisation </w:t>
      </w:r>
      <w:r w:rsidR="00195CC5">
        <w:rPr>
          <w:rFonts w:asciiTheme="majorHAnsi" w:hAnsiTheme="majorHAnsi" w:cstheme="majorHAnsi"/>
          <w:sz w:val="24"/>
          <w:szCs w:val="24"/>
          <w:lang w:val="fr-BE"/>
        </w:rPr>
        <w:t xml:space="preserve">des études et réalisations du projet dans des </w:t>
      </w:r>
      <w:r w:rsidRPr="001227F7">
        <w:rPr>
          <w:rFonts w:asciiTheme="majorHAnsi" w:hAnsiTheme="majorHAnsi" w:cstheme="majorHAnsi"/>
          <w:sz w:val="24"/>
          <w:szCs w:val="24"/>
          <w:lang w:val="fr-BE"/>
        </w:rPr>
        <w:t xml:space="preserve">évènements </w:t>
      </w:r>
      <w:r w:rsidR="00195CC5">
        <w:rPr>
          <w:rFonts w:asciiTheme="majorHAnsi" w:hAnsiTheme="majorHAnsi" w:cstheme="majorHAnsi"/>
          <w:sz w:val="24"/>
          <w:szCs w:val="24"/>
          <w:lang w:val="fr-BE"/>
        </w:rPr>
        <w:t xml:space="preserve">nationaux ou </w:t>
      </w:r>
      <w:r w:rsidRPr="001227F7">
        <w:rPr>
          <w:rFonts w:asciiTheme="majorHAnsi" w:hAnsiTheme="majorHAnsi" w:cstheme="majorHAnsi"/>
          <w:sz w:val="24"/>
          <w:szCs w:val="24"/>
          <w:lang w:val="fr-BE"/>
        </w:rPr>
        <w:t xml:space="preserve">internationaux : gestion des délégations de bénéficiaires, organisation de stands/ateliers dédiés ; </w:t>
      </w:r>
    </w:p>
    <w:p w14:paraId="32167BBA" w14:textId="18C72F9C" w:rsidR="00EE5489" w:rsidRPr="001227F7" w:rsidRDefault="00EE5489" w:rsidP="001227F7">
      <w:pPr>
        <w:pStyle w:val="Paragraphedeliste"/>
        <w:numPr>
          <w:ilvl w:val="0"/>
          <w:numId w:val="23"/>
        </w:numPr>
        <w:jc w:val="both"/>
        <w:rPr>
          <w:rFonts w:asciiTheme="majorHAnsi" w:hAnsiTheme="majorHAnsi" w:cstheme="majorHAnsi"/>
          <w:sz w:val="24"/>
          <w:szCs w:val="24"/>
          <w:lang w:val="fr-BE"/>
        </w:rPr>
      </w:pPr>
      <w:r w:rsidRPr="001227F7">
        <w:rPr>
          <w:rFonts w:asciiTheme="majorHAnsi" w:hAnsiTheme="majorHAnsi" w:cstheme="majorHAnsi"/>
          <w:sz w:val="24"/>
          <w:szCs w:val="24"/>
          <w:lang w:val="fr-BE"/>
        </w:rPr>
        <w:t>Participation au partage d'expériences et à la diffusion des bonnes pratiques entre les parties pr</w:t>
      </w:r>
      <w:r w:rsidR="004A53D7">
        <w:rPr>
          <w:rFonts w:asciiTheme="majorHAnsi" w:hAnsiTheme="majorHAnsi" w:cstheme="majorHAnsi"/>
          <w:sz w:val="24"/>
          <w:szCs w:val="24"/>
          <w:lang w:val="fr-BE"/>
        </w:rPr>
        <w:t>enantes, les acteurs médiatiques et vers le grand public ;</w:t>
      </w:r>
    </w:p>
    <w:p w14:paraId="12C77A69" w14:textId="790DDF9E" w:rsidR="00EE5489" w:rsidRPr="009413F1" w:rsidRDefault="00EE5489" w:rsidP="00574EC8">
      <w:pPr>
        <w:pStyle w:val="Paragraphedeliste"/>
        <w:numPr>
          <w:ilvl w:val="0"/>
          <w:numId w:val="23"/>
        </w:numPr>
        <w:jc w:val="both"/>
        <w:rPr>
          <w:rFonts w:ascii="Calibri" w:eastAsia="Times New Roman" w:hAnsi="Calibri" w:cs="Arial"/>
          <w:lang w:val="fr-BE"/>
        </w:rPr>
      </w:pPr>
      <w:r w:rsidRPr="001227F7">
        <w:rPr>
          <w:rFonts w:asciiTheme="majorHAnsi" w:hAnsiTheme="majorHAnsi" w:cstheme="majorHAnsi"/>
          <w:sz w:val="24"/>
          <w:szCs w:val="24"/>
          <w:lang w:val="fr-BE"/>
        </w:rPr>
        <w:t xml:space="preserve">Appui aux acteurs publics, </w:t>
      </w:r>
      <w:r w:rsidR="00195CC5">
        <w:rPr>
          <w:rFonts w:asciiTheme="majorHAnsi" w:hAnsiTheme="majorHAnsi" w:cstheme="majorHAnsi"/>
          <w:sz w:val="24"/>
          <w:szCs w:val="24"/>
          <w:lang w:val="fr-BE"/>
        </w:rPr>
        <w:t>aux centres et laboratoires de recherche</w:t>
      </w:r>
      <w:r w:rsidRPr="001227F7">
        <w:rPr>
          <w:rFonts w:asciiTheme="majorHAnsi" w:hAnsiTheme="majorHAnsi" w:cstheme="majorHAnsi"/>
          <w:sz w:val="24"/>
          <w:szCs w:val="24"/>
          <w:lang w:val="fr-BE"/>
        </w:rPr>
        <w:t xml:space="preserve"> et aux </w:t>
      </w:r>
      <w:r w:rsidR="00195CC5">
        <w:rPr>
          <w:rFonts w:asciiTheme="majorHAnsi" w:hAnsiTheme="majorHAnsi" w:cstheme="majorHAnsi"/>
          <w:sz w:val="24"/>
          <w:szCs w:val="24"/>
          <w:lang w:val="fr-BE"/>
        </w:rPr>
        <w:t xml:space="preserve">SPSE </w:t>
      </w:r>
      <w:r w:rsidRPr="001227F7">
        <w:rPr>
          <w:rFonts w:asciiTheme="majorHAnsi" w:hAnsiTheme="majorHAnsi" w:cstheme="majorHAnsi"/>
          <w:sz w:val="24"/>
          <w:szCs w:val="24"/>
          <w:lang w:val="fr-BE"/>
        </w:rPr>
        <w:t>bénéficiaires des subventions dans la mise en place de stratégies de communication et visibilité adaptées ;</w:t>
      </w:r>
      <w:r w:rsidR="00574EC8" w:rsidRPr="009413F1">
        <w:rPr>
          <w:rFonts w:ascii="Calibri" w:eastAsia="Times New Roman" w:hAnsi="Calibri" w:cs="Arial"/>
          <w:lang w:val="fr-BE"/>
        </w:rPr>
        <w:t xml:space="preserve"> </w:t>
      </w:r>
    </w:p>
    <w:p w14:paraId="09AFB722" w14:textId="0E6725F0" w:rsidR="00EE5489" w:rsidRPr="001227F7" w:rsidRDefault="00EE5489" w:rsidP="001227F7">
      <w:pPr>
        <w:pStyle w:val="Paragraphedeliste"/>
        <w:numPr>
          <w:ilvl w:val="0"/>
          <w:numId w:val="19"/>
        </w:numPr>
        <w:tabs>
          <w:tab w:val="left" w:pos="426"/>
        </w:tabs>
        <w:ind w:hanging="578"/>
        <w:jc w:val="both"/>
        <w:rPr>
          <w:rFonts w:asciiTheme="majorHAnsi" w:hAnsiTheme="majorHAnsi" w:cstheme="majorHAnsi"/>
          <w:b/>
          <w:sz w:val="24"/>
          <w:szCs w:val="24"/>
        </w:rPr>
      </w:pPr>
      <w:r w:rsidRPr="001227F7">
        <w:rPr>
          <w:rFonts w:asciiTheme="majorHAnsi" w:hAnsiTheme="majorHAnsi" w:cstheme="majorHAnsi"/>
          <w:b/>
          <w:sz w:val="24"/>
          <w:szCs w:val="24"/>
        </w:rPr>
        <w:t xml:space="preserve">Communication et visibilité du </w:t>
      </w:r>
      <w:r w:rsidR="00BD5990">
        <w:rPr>
          <w:rFonts w:asciiTheme="majorHAnsi" w:hAnsiTheme="majorHAnsi" w:cstheme="majorHAnsi"/>
          <w:b/>
          <w:sz w:val="24"/>
          <w:szCs w:val="24"/>
        </w:rPr>
        <w:t>projet</w:t>
      </w:r>
    </w:p>
    <w:p w14:paraId="3511548A" w14:textId="4FF94B14" w:rsidR="00EE5489" w:rsidRPr="001227F7" w:rsidRDefault="00EE5489" w:rsidP="001227F7">
      <w:pPr>
        <w:pStyle w:val="Paragraphedeliste"/>
        <w:numPr>
          <w:ilvl w:val="0"/>
          <w:numId w:val="23"/>
        </w:numPr>
        <w:jc w:val="both"/>
        <w:rPr>
          <w:rFonts w:asciiTheme="majorHAnsi" w:hAnsiTheme="majorHAnsi" w:cstheme="majorHAnsi"/>
          <w:sz w:val="24"/>
          <w:szCs w:val="24"/>
          <w:lang w:val="fr-BE"/>
        </w:rPr>
      </w:pPr>
      <w:r w:rsidRPr="001227F7">
        <w:rPr>
          <w:rFonts w:asciiTheme="majorHAnsi" w:hAnsiTheme="majorHAnsi" w:cstheme="majorHAnsi"/>
          <w:sz w:val="24"/>
          <w:szCs w:val="24"/>
          <w:lang w:val="fr-BE"/>
        </w:rPr>
        <w:lastRenderedPageBreak/>
        <w:t xml:space="preserve">Préparation et mise en œuvre de la stratégie de Communication et visibilité </w:t>
      </w:r>
      <w:r w:rsidR="00F430C0">
        <w:rPr>
          <w:rFonts w:asciiTheme="majorHAnsi" w:hAnsiTheme="majorHAnsi" w:cstheme="majorHAnsi"/>
          <w:sz w:val="24"/>
          <w:szCs w:val="24"/>
          <w:lang w:val="fr-BE"/>
        </w:rPr>
        <w:t>du projet</w:t>
      </w:r>
      <w:r w:rsidRPr="001227F7">
        <w:rPr>
          <w:rFonts w:asciiTheme="majorHAnsi" w:hAnsiTheme="majorHAnsi" w:cstheme="majorHAnsi"/>
          <w:sz w:val="24"/>
          <w:szCs w:val="24"/>
          <w:lang w:val="fr-BE"/>
        </w:rPr>
        <w:t> ;</w:t>
      </w:r>
    </w:p>
    <w:p w14:paraId="74E50D05" w14:textId="77777777" w:rsidR="00EE5489" w:rsidRPr="001227F7" w:rsidRDefault="00EE5489" w:rsidP="001227F7">
      <w:pPr>
        <w:pStyle w:val="Paragraphedeliste"/>
        <w:numPr>
          <w:ilvl w:val="0"/>
          <w:numId w:val="23"/>
        </w:numPr>
        <w:jc w:val="both"/>
        <w:rPr>
          <w:rFonts w:asciiTheme="majorHAnsi" w:hAnsiTheme="majorHAnsi" w:cstheme="majorHAnsi"/>
          <w:sz w:val="24"/>
          <w:szCs w:val="24"/>
          <w:lang w:val="fr-BE"/>
        </w:rPr>
      </w:pPr>
      <w:r w:rsidRPr="001227F7">
        <w:rPr>
          <w:rFonts w:asciiTheme="majorHAnsi" w:hAnsiTheme="majorHAnsi" w:cstheme="majorHAnsi"/>
          <w:sz w:val="24"/>
          <w:szCs w:val="24"/>
          <w:lang w:val="fr-BE"/>
        </w:rPr>
        <w:t>Création d’outils de communication digitaux et print (plaquettes, newsletters, vidéos, supports web etc.) ;</w:t>
      </w:r>
    </w:p>
    <w:p w14:paraId="4868624D" w14:textId="77777777" w:rsidR="00EE5489" w:rsidRPr="001227F7" w:rsidRDefault="00EE5489" w:rsidP="001227F7">
      <w:pPr>
        <w:pStyle w:val="Paragraphedeliste"/>
        <w:numPr>
          <w:ilvl w:val="0"/>
          <w:numId w:val="23"/>
        </w:numPr>
        <w:jc w:val="both"/>
        <w:rPr>
          <w:rFonts w:asciiTheme="majorHAnsi" w:hAnsiTheme="majorHAnsi" w:cstheme="majorHAnsi"/>
          <w:sz w:val="24"/>
          <w:szCs w:val="24"/>
          <w:lang w:val="fr-BE"/>
        </w:rPr>
      </w:pPr>
      <w:r w:rsidRPr="001227F7">
        <w:rPr>
          <w:rFonts w:asciiTheme="majorHAnsi" w:hAnsiTheme="majorHAnsi" w:cstheme="majorHAnsi"/>
          <w:sz w:val="24"/>
          <w:szCs w:val="24"/>
          <w:lang w:val="fr-BE"/>
        </w:rPr>
        <w:t>Mise en œuvre d’une stratégie presse : liens avec les médias, communiqués, revues de presse ;</w:t>
      </w:r>
    </w:p>
    <w:p w14:paraId="67900B26" w14:textId="22F238B1" w:rsidR="00EE5489" w:rsidRPr="001227F7" w:rsidRDefault="00EE5489" w:rsidP="001227F7">
      <w:pPr>
        <w:pStyle w:val="Paragraphedeliste"/>
        <w:numPr>
          <w:ilvl w:val="0"/>
          <w:numId w:val="23"/>
        </w:numPr>
        <w:jc w:val="both"/>
        <w:rPr>
          <w:rFonts w:asciiTheme="majorHAnsi" w:hAnsiTheme="majorHAnsi" w:cstheme="majorHAnsi"/>
          <w:sz w:val="24"/>
          <w:szCs w:val="24"/>
          <w:lang w:val="fr-BE"/>
        </w:rPr>
      </w:pPr>
      <w:r w:rsidRPr="001227F7">
        <w:rPr>
          <w:rFonts w:asciiTheme="majorHAnsi" w:hAnsiTheme="majorHAnsi" w:cstheme="majorHAnsi"/>
          <w:sz w:val="24"/>
          <w:szCs w:val="24"/>
          <w:lang w:val="fr-BE"/>
        </w:rPr>
        <w:t>Organisation d’évènements de visibilité</w:t>
      </w:r>
      <w:r w:rsidR="00F430C0">
        <w:rPr>
          <w:rFonts w:asciiTheme="majorHAnsi" w:hAnsiTheme="majorHAnsi" w:cstheme="majorHAnsi"/>
          <w:sz w:val="24"/>
          <w:szCs w:val="24"/>
          <w:lang w:val="fr-BE"/>
        </w:rPr>
        <w:t xml:space="preserve"> au bénéfice des parties prenantes du projet</w:t>
      </w:r>
      <w:r w:rsidRPr="001227F7">
        <w:rPr>
          <w:rFonts w:asciiTheme="majorHAnsi" w:hAnsiTheme="majorHAnsi" w:cstheme="majorHAnsi"/>
          <w:sz w:val="24"/>
          <w:szCs w:val="24"/>
          <w:lang w:val="fr-BE"/>
        </w:rPr>
        <w:t> ;</w:t>
      </w:r>
    </w:p>
    <w:p w14:paraId="1C088F38" w14:textId="58071660" w:rsidR="00EE5489" w:rsidRPr="001227F7" w:rsidRDefault="00EE5489" w:rsidP="001227F7">
      <w:pPr>
        <w:pStyle w:val="Paragraphedeliste"/>
        <w:numPr>
          <w:ilvl w:val="0"/>
          <w:numId w:val="23"/>
        </w:numPr>
        <w:jc w:val="both"/>
        <w:rPr>
          <w:rFonts w:asciiTheme="majorHAnsi" w:hAnsiTheme="majorHAnsi" w:cstheme="majorHAnsi"/>
          <w:sz w:val="24"/>
          <w:szCs w:val="24"/>
          <w:lang w:val="fr-BE"/>
        </w:rPr>
      </w:pPr>
      <w:r w:rsidRPr="001227F7">
        <w:rPr>
          <w:rFonts w:asciiTheme="majorHAnsi" w:hAnsiTheme="majorHAnsi" w:cstheme="majorHAnsi"/>
          <w:sz w:val="24"/>
          <w:szCs w:val="24"/>
          <w:lang w:val="fr-BE"/>
        </w:rPr>
        <w:t xml:space="preserve">Mise en place des éléments graphiques </w:t>
      </w:r>
      <w:r w:rsidR="00F430C0">
        <w:rPr>
          <w:rFonts w:asciiTheme="majorHAnsi" w:hAnsiTheme="majorHAnsi" w:cstheme="majorHAnsi"/>
          <w:sz w:val="24"/>
          <w:szCs w:val="24"/>
          <w:lang w:val="fr-BE"/>
        </w:rPr>
        <w:t>du projet</w:t>
      </w:r>
      <w:r w:rsidRPr="001227F7">
        <w:rPr>
          <w:rFonts w:asciiTheme="majorHAnsi" w:hAnsiTheme="majorHAnsi" w:cstheme="majorHAnsi"/>
          <w:sz w:val="24"/>
          <w:szCs w:val="24"/>
          <w:lang w:val="fr-BE"/>
        </w:rPr>
        <w:t> ;</w:t>
      </w:r>
    </w:p>
    <w:p w14:paraId="0F6B05BA" w14:textId="77777777" w:rsidR="00EE5489" w:rsidRPr="001227F7" w:rsidRDefault="00EE5489" w:rsidP="001227F7">
      <w:pPr>
        <w:pStyle w:val="Paragraphedeliste"/>
        <w:numPr>
          <w:ilvl w:val="0"/>
          <w:numId w:val="23"/>
        </w:numPr>
        <w:jc w:val="both"/>
        <w:rPr>
          <w:rFonts w:asciiTheme="majorHAnsi" w:hAnsiTheme="majorHAnsi" w:cstheme="majorHAnsi"/>
          <w:sz w:val="24"/>
          <w:szCs w:val="24"/>
          <w:lang w:val="fr-BE"/>
        </w:rPr>
      </w:pPr>
      <w:r w:rsidRPr="001227F7">
        <w:rPr>
          <w:rFonts w:asciiTheme="majorHAnsi" w:hAnsiTheme="majorHAnsi" w:cstheme="majorHAnsi"/>
          <w:sz w:val="24"/>
          <w:szCs w:val="24"/>
          <w:lang w:val="fr-BE"/>
        </w:rPr>
        <w:t>Réponse aux demandes du siège relatives à la coopération institutionnelle d’Expertise France.</w:t>
      </w:r>
    </w:p>
    <w:p w14:paraId="17C774C2" w14:textId="77777777" w:rsidR="00EE5489" w:rsidRPr="00322C3F" w:rsidRDefault="00EE5489" w:rsidP="00EE5489">
      <w:pPr>
        <w:pStyle w:val="Paragraphedeliste"/>
        <w:spacing w:before="120" w:after="0" w:line="276" w:lineRule="auto"/>
        <w:ind w:left="426"/>
        <w:jc w:val="both"/>
        <w:rPr>
          <w:rFonts w:ascii="Calibri" w:eastAsia="Times New Roman" w:hAnsi="Calibri" w:cs="Arial"/>
        </w:rPr>
      </w:pPr>
    </w:p>
    <w:p w14:paraId="59D6F531" w14:textId="77777777" w:rsidR="00EE5489" w:rsidRPr="00EE5489" w:rsidRDefault="00EE5489" w:rsidP="00EE5489">
      <w:pPr>
        <w:pStyle w:val="Paragraphedeliste"/>
        <w:numPr>
          <w:ilvl w:val="0"/>
          <w:numId w:val="19"/>
        </w:numPr>
        <w:tabs>
          <w:tab w:val="left" w:pos="426"/>
        </w:tabs>
        <w:ind w:hanging="578"/>
        <w:jc w:val="both"/>
        <w:rPr>
          <w:rFonts w:asciiTheme="majorHAnsi" w:hAnsiTheme="majorHAnsi" w:cstheme="majorHAnsi"/>
          <w:b/>
          <w:sz w:val="24"/>
          <w:szCs w:val="24"/>
        </w:rPr>
      </w:pPr>
      <w:r w:rsidRPr="00EE5489">
        <w:rPr>
          <w:rFonts w:asciiTheme="majorHAnsi" w:hAnsiTheme="majorHAnsi" w:cstheme="majorHAnsi"/>
          <w:b/>
          <w:sz w:val="24"/>
          <w:szCs w:val="24"/>
        </w:rPr>
        <w:t>Suivi des partenariats</w:t>
      </w:r>
    </w:p>
    <w:p w14:paraId="78996D0C" w14:textId="1918C6A2" w:rsidR="00EE5489" w:rsidRPr="00EE5489" w:rsidRDefault="00EE5489" w:rsidP="00491890">
      <w:pPr>
        <w:pStyle w:val="Paragraphedeliste"/>
        <w:numPr>
          <w:ilvl w:val="0"/>
          <w:numId w:val="23"/>
        </w:numPr>
        <w:jc w:val="both"/>
        <w:rPr>
          <w:rFonts w:asciiTheme="majorHAnsi" w:hAnsiTheme="majorHAnsi" w:cstheme="majorHAnsi"/>
          <w:sz w:val="24"/>
          <w:szCs w:val="24"/>
          <w:lang w:val="fr-BE"/>
        </w:rPr>
      </w:pPr>
      <w:r w:rsidRPr="00EE5489">
        <w:rPr>
          <w:rFonts w:asciiTheme="majorHAnsi" w:hAnsiTheme="majorHAnsi" w:cstheme="majorHAnsi"/>
          <w:sz w:val="24"/>
          <w:szCs w:val="24"/>
          <w:lang w:val="fr-BE"/>
        </w:rPr>
        <w:t xml:space="preserve">Appui </w:t>
      </w:r>
      <w:r w:rsidR="00142D81">
        <w:rPr>
          <w:rFonts w:asciiTheme="majorHAnsi" w:hAnsiTheme="majorHAnsi" w:cstheme="majorHAnsi"/>
          <w:sz w:val="24"/>
          <w:szCs w:val="24"/>
          <w:lang w:val="fr-BE"/>
        </w:rPr>
        <w:t xml:space="preserve">au chef de projet </w:t>
      </w:r>
      <w:r w:rsidRPr="00EE5489">
        <w:rPr>
          <w:rFonts w:asciiTheme="majorHAnsi" w:hAnsiTheme="majorHAnsi" w:cstheme="majorHAnsi"/>
          <w:sz w:val="24"/>
          <w:szCs w:val="24"/>
          <w:lang w:val="fr-BE"/>
        </w:rPr>
        <w:t>dans le suivi des partenariats avec les parties prenantes européennes, tunisiennes et internationales</w:t>
      </w:r>
      <w:r w:rsidR="00491890">
        <w:rPr>
          <w:rFonts w:asciiTheme="majorHAnsi" w:hAnsiTheme="majorHAnsi" w:cstheme="majorHAnsi"/>
          <w:sz w:val="24"/>
          <w:szCs w:val="24"/>
          <w:lang w:val="fr-BE"/>
        </w:rPr>
        <w:t xml:space="preserve">. </w:t>
      </w:r>
    </w:p>
    <w:p w14:paraId="624B88E6" w14:textId="77777777" w:rsidR="001F0E3B" w:rsidRPr="00D46CB9" w:rsidRDefault="001F0E3B" w:rsidP="001F0E3B">
      <w:pPr>
        <w:pStyle w:val="Paragraphedeliste"/>
        <w:spacing w:before="120" w:after="0" w:line="276" w:lineRule="auto"/>
        <w:jc w:val="both"/>
        <w:rPr>
          <w:rFonts w:asciiTheme="majorHAnsi" w:eastAsia="Times New Roman" w:hAnsiTheme="majorHAnsi" w:cstheme="majorHAnsi"/>
          <w:sz w:val="24"/>
        </w:rPr>
      </w:pPr>
    </w:p>
    <w:p w14:paraId="4FB2D925" w14:textId="4F2F41F9" w:rsidR="007A47CD" w:rsidRPr="00CE7AFB" w:rsidRDefault="00532794" w:rsidP="00CD1997">
      <w:pPr>
        <w:jc w:val="both"/>
        <w:rPr>
          <w:rFonts w:asciiTheme="majorHAnsi" w:hAnsiTheme="majorHAnsi" w:cstheme="majorHAnsi"/>
          <w:b/>
          <w:sz w:val="24"/>
          <w:szCs w:val="24"/>
          <w:u w:val="single"/>
        </w:rPr>
      </w:pPr>
      <w:r w:rsidRPr="00CE7AFB">
        <w:rPr>
          <w:rFonts w:asciiTheme="majorHAnsi" w:hAnsiTheme="majorHAnsi" w:cstheme="majorHAnsi"/>
          <w:b/>
          <w:sz w:val="24"/>
          <w:szCs w:val="24"/>
          <w:u w:val="single"/>
        </w:rPr>
        <w:t>QUALIFICATIONS ET COMPETENCES</w:t>
      </w:r>
    </w:p>
    <w:p w14:paraId="5FD1018C" w14:textId="16C76E1D" w:rsidR="009E7589" w:rsidRPr="00412A5C" w:rsidRDefault="009E7589">
      <w:pPr>
        <w:pStyle w:val="Sansinterligne"/>
        <w:numPr>
          <w:ilvl w:val="0"/>
          <w:numId w:val="22"/>
        </w:numPr>
        <w:jc w:val="both"/>
        <w:rPr>
          <w:rFonts w:asciiTheme="majorHAnsi" w:hAnsiTheme="majorHAnsi" w:cstheme="majorHAnsi"/>
          <w:sz w:val="24"/>
          <w:szCs w:val="24"/>
        </w:rPr>
      </w:pPr>
      <w:r w:rsidRPr="009E7589">
        <w:rPr>
          <w:rFonts w:asciiTheme="majorHAnsi" w:hAnsiTheme="majorHAnsi" w:cstheme="majorHAnsi"/>
          <w:sz w:val="24"/>
          <w:szCs w:val="24"/>
        </w:rPr>
        <w:t xml:space="preserve">Master ou diplôme universitaire équivalent dans le domaine de la communication, </w:t>
      </w:r>
      <w:r w:rsidRPr="00412A5C">
        <w:rPr>
          <w:rFonts w:asciiTheme="majorHAnsi" w:hAnsiTheme="majorHAnsi" w:cstheme="majorHAnsi"/>
          <w:sz w:val="24"/>
          <w:szCs w:val="24"/>
        </w:rPr>
        <w:t>coopération internationale, développement ou autre discipline pertinente ;</w:t>
      </w:r>
    </w:p>
    <w:p w14:paraId="70353D62" w14:textId="7BD7FCD6" w:rsidR="009E7589" w:rsidRPr="009E7589" w:rsidRDefault="009E7589" w:rsidP="009E7589">
      <w:pPr>
        <w:pStyle w:val="Sansinterligne"/>
        <w:numPr>
          <w:ilvl w:val="0"/>
          <w:numId w:val="22"/>
        </w:numPr>
        <w:jc w:val="both"/>
        <w:rPr>
          <w:rFonts w:asciiTheme="majorHAnsi" w:hAnsiTheme="majorHAnsi" w:cstheme="majorHAnsi"/>
          <w:sz w:val="24"/>
          <w:szCs w:val="24"/>
        </w:rPr>
      </w:pPr>
      <w:r w:rsidRPr="009E7589">
        <w:rPr>
          <w:rFonts w:asciiTheme="majorHAnsi" w:hAnsiTheme="majorHAnsi" w:cstheme="majorHAnsi"/>
          <w:sz w:val="24"/>
          <w:szCs w:val="24"/>
        </w:rPr>
        <w:t xml:space="preserve">Connaissance avérée du secteur d’intervention: </w:t>
      </w:r>
      <w:r w:rsidR="00574EC8">
        <w:rPr>
          <w:rFonts w:asciiTheme="majorHAnsi" w:hAnsiTheme="majorHAnsi" w:cstheme="majorHAnsi"/>
          <w:sz w:val="24"/>
          <w:szCs w:val="24"/>
        </w:rPr>
        <w:t>économie</w:t>
      </w:r>
      <w:r w:rsidRPr="009E7589">
        <w:rPr>
          <w:rFonts w:asciiTheme="majorHAnsi" w:hAnsiTheme="majorHAnsi" w:cstheme="majorHAnsi"/>
          <w:sz w:val="24"/>
          <w:szCs w:val="24"/>
        </w:rPr>
        <w:t xml:space="preserve">, </w:t>
      </w:r>
      <w:r w:rsidR="00574EC8">
        <w:rPr>
          <w:rFonts w:asciiTheme="majorHAnsi" w:hAnsiTheme="majorHAnsi" w:cstheme="majorHAnsi"/>
          <w:sz w:val="24"/>
          <w:szCs w:val="24"/>
        </w:rPr>
        <w:t>valorisation de la recherche</w:t>
      </w:r>
      <w:r w:rsidRPr="009E7589">
        <w:rPr>
          <w:rFonts w:asciiTheme="majorHAnsi" w:hAnsiTheme="majorHAnsi" w:cstheme="majorHAnsi"/>
          <w:sz w:val="24"/>
          <w:szCs w:val="24"/>
        </w:rPr>
        <w:t xml:space="preserve">, </w:t>
      </w:r>
      <w:r w:rsidR="00412A5C">
        <w:rPr>
          <w:rFonts w:asciiTheme="majorHAnsi" w:hAnsiTheme="majorHAnsi" w:cstheme="majorHAnsi"/>
          <w:sz w:val="24"/>
          <w:szCs w:val="24"/>
        </w:rPr>
        <w:t xml:space="preserve">appui aux structures publiques </w:t>
      </w:r>
      <w:r w:rsidR="00C04725">
        <w:rPr>
          <w:rFonts w:asciiTheme="majorHAnsi" w:hAnsiTheme="majorHAnsi" w:cstheme="majorHAnsi"/>
          <w:sz w:val="24"/>
          <w:szCs w:val="24"/>
        </w:rPr>
        <w:t>et à la société civile, média</w:t>
      </w:r>
      <w:r w:rsidRPr="009E7589">
        <w:rPr>
          <w:rFonts w:asciiTheme="majorHAnsi" w:hAnsiTheme="majorHAnsi" w:cstheme="majorHAnsi"/>
          <w:sz w:val="24"/>
          <w:szCs w:val="24"/>
        </w:rPr>
        <w:t> ;</w:t>
      </w:r>
    </w:p>
    <w:p w14:paraId="4580DD86" w14:textId="77777777" w:rsidR="009E7589" w:rsidRPr="009E7589" w:rsidRDefault="009E7589" w:rsidP="009E7589">
      <w:pPr>
        <w:pStyle w:val="Sansinterligne"/>
        <w:numPr>
          <w:ilvl w:val="0"/>
          <w:numId w:val="22"/>
        </w:numPr>
        <w:jc w:val="both"/>
        <w:rPr>
          <w:rFonts w:asciiTheme="majorHAnsi" w:hAnsiTheme="majorHAnsi" w:cstheme="majorHAnsi"/>
          <w:sz w:val="24"/>
          <w:szCs w:val="24"/>
        </w:rPr>
      </w:pPr>
      <w:r w:rsidRPr="009E7589">
        <w:rPr>
          <w:rFonts w:asciiTheme="majorHAnsi" w:hAnsiTheme="majorHAnsi" w:cstheme="majorHAnsi"/>
          <w:sz w:val="24"/>
          <w:szCs w:val="24"/>
        </w:rPr>
        <w:t>Parfaite maîtrise du français, de l’arabe et de l’anglais (lu, écrit, parlé) ;</w:t>
      </w:r>
    </w:p>
    <w:p w14:paraId="7BBF4082" w14:textId="280BA7B0" w:rsidR="009E7589" w:rsidRPr="009E7589" w:rsidRDefault="009E7589" w:rsidP="009E7589">
      <w:pPr>
        <w:pStyle w:val="Sansinterligne"/>
        <w:numPr>
          <w:ilvl w:val="0"/>
          <w:numId w:val="22"/>
        </w:numPr>
        <w:jc w:val="both"/>
        <w:rPr>
          <w:rFonts w:asciiTheme="majorHAnsi" w:hAnsiTheme="majorHAnsi" w:cstheme="majorHAnsi"/>
          <w:sz w:val="24"/>
          <w:szCs w:val="24"/>
        </w:rPr>
      </w:pPr>
      <w:r w:rsidRPr="009E7589">
        <w:rPr>
          <w:rFonts w:asciiTheme="majorHAnsi" w:hAnsiTheme="majorHAnsi" w:cstheme="majorHAnsi"/>
          <w:sz w:val="24"/>
          <w:szCs w:val="24"/>
        </w:rPr>
        <w:t>Maîtrise des outils de communication (réseaux sociaux, sites internet, outils graphiques…) ;</w:t>
      </w:r>
    </w:p>
    <w:p w14:paraId="731AAB77" w14:textId="77777777" w:rsidR="009E7589" w:rsidRPr="009E7589" w:rsidRDefault="009E7589" w:rsidP="009E7589">
      <w:pPr>
        <w:pStyle w:val="Sansinterligne"/>
        <w:numPr>
          <w:ilvl w:val="0"/>
          <w:numId w:val="22"/>
        </w:numPr>
        <w:jc w:val="both"/>
        <w:rPr>
          <w:rFonts w:asciiTheme="majorHAnsi" w:hAnsiTheme="majorHAnsi" w:cstheme="majorHAnsi"/>
          <w:sz w:val="24"/>
          <w:szCs w:val="24"/>
        </w:rPr>
      </w:pPr>
      <w:r w:rsidRPr="009E7589">
        <w:rPr>
          <w:rFonts w:asciiTheme="majorHAnsi" w:hAnsiTheme="majorHAnsi" w:cstheme="majorHAnsi"/>
          <w:sz w:val="24"/>
          <w:szCs w:val="24"/>
        </w:rPr>
        <w:t>La connaissance des procédures de communication et visibilité de l’Union Européenne est un avantage.</w:t>
      </w:r>
    </w:p>
    <w:p w14:paraId="027B6955" w14:textId="77777777" w:rsidR="00877877" w:rsidRPr="00FA7C91" w:rsidRDefault="00877877" w:rsidP="001C6923">
      <w:pPr>
        <w:pStyle w:val="Sansinterligne"/>
        <w:jc w:val="both"/>
        <w:rPr>
          <w:rFonts w:asciiTheme="majorHAnsi" w:hAnsiTheme="majorHAnsi" w:cstheme="majorHAnsi"/>
          <w:b/>
          <w:sz w:val="24"/>
          <w:szCs w:val="24"/>
          <w:u w:val="single"/>
        </w:rPr>
      </w:pPr>
    </w:p>
    <w:p w14:paraId="5B7576E5" w14:textId="77777777" w:rsidR="00C33CEF" w:rsidRPr="00BE58F8" w:rsidRDefault="00C33CEF" w:rsidP="001C6923">
      <w:pPr>
        <w:pStyle w:val="Sansinterligne"/>
        <w:jc w:val="both"/>
        <w:rPr>
          <w:rFonts w:asciiTheme="majorHAnsi" w:hAnsiTheme="majorHAnsi" w:cstheme="majorHAnsi"/>
          <w:b/>
          <w:sz w:val="24"/>
          <w:szCs w:val="24"/>
        </w:rPr>
      </w:pPr>
      <w:r w:rsidRPr="00491890">
        <w:rPr>
          <w:rFonts w:asciiTheme="majorHAnsi" w:hAnsiTheme="majorHAnsi" w:cstheme="majorHAnsi"/>
          <w:b/>
          <w:sz w:val="24"/>
          <w:szCs w:val="24"/>
          <w:u w:val="single"/>
        </w:rPr>
        <w:t>EXPERIENCE PROFRESSIONNELLE</w:t>
      </w:r>
      <w:r w:rsidRPr="00BE58F8">
        <w:rPr>
          <w:rFonts w:asciiTheme="majorHAnsi" w:hAnsiTheme="majorHAnsi" w:cstheme="majorHAnsi"/>
          <w:b/>
          <w:sz w:val="24"/>
          <w:szCs w:val="24"/>
        </w:rPr>
        <w:t xml:space="preserve"> : </w:t>
      </w:r>
    </w:p>
    <w:p w14:paraId="445F1984" w14:textId="77777777" w:rsidR="00C33CEF" w:rsidRDefault="00C33CEF" w:rsidP="007255BD">
      <w:pPr>
        <w:pStyle w:val="Sansinterligne"/>
        <w:jc w:val="both"/>
        <w:rPr>
          <w:rFonts w:asciiTheme="majorHAnsi" w:hAnsiTheme="majorHAnsi" w:cstheme="majorHAnsi"/>
          <w:sz w:val="24"/>
          <w:szCs w:val="24"/>
        </w:rPr>
      </w:pPr>
    </w:p>
    <w:p w14:paraId="7F812D77" w14:textId="6BE1DF89" w:rsidR="00491890" w:rsidRDefault="0060541E" w:rsidP="009E7589">
      <w:pPr>
        <w:pStyle w:val="Paragraphedeliste"/>
        <w:numPr>
          <w:ilvl w:val="0"/>
          <w:numId w:val="22"/>
        </w:numPr>
        <w:jc w:val="both"/>
        <w:rPr>
          <w:rFonts w:asciiTheme="majorHAnsi" w:hAnsiTheme="majorHAnsi" w:cstheme="majorHAnsi"/>
          <w:sz w:val="24"/>
          <w:szCs w:val="24"/>
        </w:rPr>
      </w:pPr>
      <w:r>
        <w:rPr>
          <w:rFonts w:asciiTheme="majorHAnsi" w:hAnsiTheme="majorHAnsi" w:cstheme="majorHAnsi"/>
          <w:sz w:val="24"/>
          <w:szCs w:val="24"/>
        </w:rPr>
        <w:t xml:space="preserve">Minimum </w:t>
      </w:r>
      <w:r w:rsidR="00C04725">
        <w:rPr>
          <w:rFonts w:asciiTheme="majorHAnsi" w:hAnsiTheme="majorHAnsi" w:cstheme="majorHAnsi"/>
          <w:sz w:val="24"/>
          <w:szCs w:val="24"/>
        </w:rPr>
        <w:t xml:space="preserve">8 </w:t>
      </w:r>
      <w:r w:rsidR="00C23A58">
        <w:rPr>
          <w:rFonts w:asciiTheme="majorHAnsi" w:hAnsiTheme="majorHAnsi" w:cstheme="majorHAnsi"/>
          <w:sz w:val="24"/>
          <w:szCs w:val="24"/>
        </w:rPr>
        <w:t xml:space="preserve">ans d’expérience professionnelle sur un poste similaire ; </w:t>
      </w:r>
    </w:p>
    <w:p w14:paraId="78499159" w14:textId="46964D84" w:rsidR="009E7589" w:rsidRPr="009E7589" w:rsidRDefault="009E7589" w:rsidP="009E7589">
      <w:pPr>
        <w:pStyle w:val="Paragraphedeliste"/>
        <w:numPr>
          <w:ilvl w:val="0"/>
          <w:numId w:val="22"/>
        </w:numPr>
        <w:jc w:val="both"/>
        <w:rPr>
          <w:rFonts w:asciiTheme="majorHAnsi" w:hAnsiTheme="majorHAnsi" w:cstheme="majorHAnsi"/>
          <w:sz w:val="24"/>
          <w:szCs w:val="24"/>
        </w:rPr>
      </w:pPr>
      <w:r w:rsidRPr="009E7589">
        <w:rPr>
          <w:rFonts w:asciiTheme="majorHAnsi" w:hAnsiTheme="majorHAnsi" w:cstheme="majorHAnsi"/>
          <w:sz w:val="24"/>
          <w:szCs w:val="24"/>
        </w:rPr>
        <w:t xml:space="preserve">Minimum </w:t>
      </w:r>
      <w:r w:rsidR="00C04725">
        <w:rPr>
          <w:rFonts w:asciiTheme="majorHAnsi" w:hAnsiTheme="majorHAnsi" w:cstheme="majorHAnsi"/>
          <w:sz w:val="24"/>
          <w:szCs w:val="24"/>
        </w:rPr>
        <w:t>8</w:t>
      </w:r>
      <w:r w:rsidRPr="009E7589">
        <w:rPr>
          <w:rFonts w:asciiTheme="majorHAnsi" w:hAnsiTheme="majorHAnsi" w:cstheme="majorHAnsi"/>
          <w:sz w:val="24"/>
          <w:szCs w:val="24"/>
        </w:rPr>
        <w:t xml:space="preserve"> ans d’expérience professionnelle dans le domaine de</w:t>
      </w:r>
      <w:r w:rsidR="00142D81">
        <w:rPr>
          <w:rFonts w:asciiTheme="majorHAnsi" w:hAnsiTheme="majorHAnsi" w:cstheme="majorHAnsi"/>
          <w:sz w:val="24"/>
          <w:szCs w:val="24"/>
        </w:rPr>
        <w:t xml:space="preserve"> la communication, évènementiel</w:t>
      </w:r>
      <w:r w:rsidR="00C04725">
        <w:rPr>
          <w:rFonts w:asciiTheme="majorHAnsi" w:hAnsiTheme="majorHAnsi" w:cstheme="majorHAnsi"/>
          <w:sz w:val="24"/>
          <w:szCs w:val="24"/>
        </w:rPr>
        <w:t xml:space="preserve"> </w:t>
      </w:r>
      <w:r w:rsidRPr="009E7589">
        <w:rPr>
          <w:rFonts w:asciiTheme="majorHAnsi" w:hAnsiTheme="majorHAnsi" w:cstheme="majorHAnsi"/>
          <w:sz w:val="24"/>
          <w:szCs w:val="24"/>
        </w:rPr>
        <w:t>;</w:t>
      </w:r>
    </w:p>
    <w:p w14:paraId="3959F5C0" w14:textId="6CBB4BB7" w:rsidR="009E7589" w:rsidRPr="009E7589" w:rsidRDefault="009E7589" w:rsidP="009E7589">
      <w:pPr>
        <w:pStyle w:val="Paragraphedeliste"/>
        <w:numPr>
          <w:ilvl w:val="0"/>
          <w:numId w:val="22"/>
        </w:numPr>
        <w:jc w:val="both"/>
        <w:rPr>
          <w:rFonts w:asciiTheme="majorHAnsi" w:hAnsiTheme="majorHAnsi" w:cstheme="majorHAnsi"/>
          <w:sz w:val="24"/>
          <w:szCs w:val="24"/>
        </w:rPr>
      </w:pPr>
      <w:r w:rsidRPr="009E7589">
        <w:rPr>
          <w:rFonts w:asciiTheme="majorHAnsi" w:hAnsiTheme="majorHAnsi" w:cstheme="majorHAnsi"/>
          <w:sz w:val="24"/>
          <w:szCs w:val="24"/>
        </w:rPr>
        <w:t xml:space="preserve">Expérience préalable en lien avec l’écosystème </w:t>
      </w:r>
      <w:r w:rsidR="00142D81">
        <w:rPr>
          <w:rFonts w:asciiTheme="majorHAnsi" w:hAnsiTheme="majorHAnsi" w:cstheme="majorHAnsi"/>
          <w:sz w:val="24"/>
          <w:szCs w:val="24"/>
        </w:rPr>
        <w:t>des SPSE</w:t>
      </w:r>
      <w:r w:rsidRPr="009E7589">
        <w:rPr>
          <w:rFonts w:asciiTheme="majorHAnsi" w:hAnsiTheme="majorHAnsi" w:cstheme="majorHAnsi"/>
          <w:sz w:val="24"/>
          <w:szCs w:val="24"/>
        </w:rPr>
        <w:t> ;</w:t>
      </w:r>
    </w:p>
    <w:p w14:paraId="4B358850" w14:textId="77777777" w:rsidR="009E7589" w:rsidRPr="009E7589" w:rsidRDefault="009E7589" w:rsidP="009E7589">
      <w:pPr>
        <w:pStyle w:val="Paragraphedeliste"/>
        <w:numPr>
          <w:ilvl w:val="0"/>
          <w:numId w:val="22"/>
        </w:numPr>
        <w:jc w:val="both"/>
        <w:rPr>
          <w:rFonts w:asciiTheme="majorHAnsi" w:hAnsiTheme="majorHAnsi" w:cstheme="majorHAnsi"/>
          <w:sz w:val="24"/>
          <w:szCs w:val="24"/>
        </w:rPr>
      </w:pPr>
      <w:r w:rsidRPr="009E7589">
        <w:rPr>
          <w:rFonts w:asciiTheme="majorHAnsi" w:hAnsiTheme="majorHAnsi" w:cstheme="majorHAnsi"/>
          <w:sz w:val="24"/>
          <w:szCs w:val="24"/>
        </w:rPr>
        <w:t>Une expérience relative à la coopération internationale est un avantage.</w:t>
      </w:r>
    </w:p>
    <w:p w14:paraId="6F7A81FF" w14:textId="77777777" w:rsidR="002004BE" w:rsidRDefault="002004BE" w:rsidP="002004BE">
      <w:pPr>
        <w:pStyle w:val="Paragraphedeliste"/>
        <w:jc w:val="both"/>
        <w:rPr>
          <w:rFonts w:asciiTheme="majorHAnsi" w:hAnsiTheme="majorHAnsi" w:cstheme="majorHAnsi"/>
          <w:sz w:val="24"/>
          <w:szCs w:val="24"/>
        </w:rPr>
      </w:pPr>
    </w:p>
    <w:p w14:paraId="0B14C8B0" w14:textId="16768614" w:rsidR="002004BE" w:rsidRPr="00DD29F1" w:rsidRDefault="002004BE" w:rsidP="002004BE">
      <w:pPr>
        <w:jc w:val="both"/>
        <w:rPr>
          <w:rFonts w:asciiTheme="majorHAnsi" w:hAnsiTheme="majorHAnsi" w:cstheme="majorHAnsi"/>
          <w:b/>
          <w:sz w:val="24"/>
          <w:szCs w:val="24"/>
          <w:u w:val="single"/>
        </w:rPr>
      </w:pPr>
      <w:r w:rsidRPr="00DD29F1">
        <w:rPr>
          <w:rFonts w:asciiTheme="majorHAnsi" w:hAnsiTheme="majorHAnsi" w:cstheme="majorHAnsi"/>
          <w:b/>
          <w:sz w:val="24"/>
          <w:szCs w:val="24"/>
          <w:u w:val="single"/>
        </w:rPr>
        <w:t>INFORMATIONS COMPLEMENTAIRES :</w:t>
      </w:r>
    </w:p>
    <w:p w14:paraId="0C7C960F" w14:textId="0FF8B09F" w:rsidR="001F0E3B" w:rsidRPr="00FA7C91" w:rsidRDefault="00B378C2" w:rsidP="001F0E3B">
      <w:pPr>
        <w:jc w:val="both"/>
        <w:rPr>
          <w:rFonts w:asciiTheme="majorHAnsi" w:hAnsiTheme="majorHAnsi" w:cstheme="majorHAnsi"/>
          <w:sz w:val="24"/>
          <w:szCs w:val="24"/>
        </w:rPr>
      </w:pPr>
      <w:r>
        <w:rPr>
          <w:rFonts w:asciiTheme="majorHAnsi" w:hAnsiTheme="majorHAnsi" w:cstheme="majorHAnsi"/>
          <w:sz w:val="24"/>
          <w:szCs w:val="24"/>
        </w:rPr>
        <w:t xml:space="preserve">Le/la responsable </w:t>
      </w:r>
      <w:r w:rsidR="009E7589">
        <w:rPr>
          <w:rFonts w:asciiTheme="majorHAnsi" w:hAnsiTheme="majorHAnsi" w:cstheme="majorHAnsi"/>
          <w:sz w:val="24"/>
          <w:szCs w:val="24"/>
        </w:rPr>
        <w:t>Communication</w:t>
      </w:r>
      <w:r w:rsidR="007028E0">
        <w:rPr>
          <w:rFonts w:asciiTheme="majorHAnsi" w:hAnsiTheme="majorHAnsi" w:cstheme="majorHAnsi"/>
          <w:sz w:val="24"/>
          <w:szCs w:val="24"/>
        </w:rPr>
        <w:t xml:space="preserve"> et </w:t>
      </w:r>
      <w:r w:rsidR="00417644">
        <w:rPr>
          <w:rFonts w:asciiTheme="majorHAnsi" w:hAnsiTheme="majorHAnsi" w:cstheme="majorHAnsi"/>
          <w:sz w:val="24"/>
          <w:szCs w:val="24"/>
        </w:rPr>
        <w:t xml:space="preserve">Valorisation </w:t>
      </w:r>
      <w:r w:rsidR="001F0E3B">
        <w:rPr>
          <w:rFonts w:asciiTheme="majorHAnsi" w:hAnsiTheme="majorHAnsi" w:cstheme="majorHAnsi"/>
          <w:sz w:val="24"/>
          <w:szCs w:val="24"/>
        </w:rPr>
        <w:t xml:space="preserve">sera basé.e à Tunis, directement dans les locaux d’Expertise France. Il/elle  aura </w:t>
      </w:r>
      <w:r w:rsidR="001F0E3B" w:rsidRPr="00FA7C91">
        <w:rPr>
          <w:rFonts w:asciiTheme="majorHAnsi" w:hAnsiTheme="majorHAnsi" w:cstheme="majorHAnsi"/>
          <w:sz w:val="24"/>
          <w:szCs w:val="24"/>
        </w:rPr>
        <w:t xml:space="preserve">à sa disposition </w:t>
      </w:r>
      <w:r w:rsidR="001F0E3B">
        <w:rPr>
          <w:rFonts w:asciiTheme="majorHAnsi" w:hAnsiTheme="majorHAnsi" w:cstheme="majorHAnsi"/>
          <w:sz w:val="24"/>
          <w:szCs w:val="24"/>
        </w:rPr>
        <w:t>l’</w:t>
      </w:r>
      <w:r w:rsidR="001F0E3B" w:rsidRPr="00FA7C91">
        <w:rPr>
          <w:rFonts w:asciiTheme="majorHAnsi" w:hAnsiTheme="majorHAnsi" w:cstheme="majorHAnsi"/>
          <w:sz w:val="24"/>
          <w:szCs w:val="24"/>
        </w:rPr>
        <w:t>équipement informatique</w:t>
      </w:r>
      <w:r w:rsidR="001F0E3B">
        <w:rPr>
          <w:rFonts w:asciiTheme="majorHAnsi" w:hAnsiTheme="majorHAnsi" w:cstheme="majorHAnsi"/>
          <w:sz w:val="24"/>
          <w:szCs w:val="24"/>
        </w:rPr>
        <w:t xml:space="preserve"> et mobilier adéquate.</w:t>
      </w:r>
    </w:p>
    <w:p w14:paraId="256508F4" w14:textId="09D94AE3" w:rsidR="002004BE" w:rsidRDefault="002004BE" w:rsidP="00D217C0">
      <w:pPr>
        <w:jc w:val="both"/>
        <w:rPr>
          <w:rFonts w:asciiTheme="majorHAnsi" w:hAnsiTheme="majorHAnsi" w:cstheme="majorHAnsi"/>
          <w:sz w:val="24"/>
          <w:szCs w:val="24"/>
        </w:rPr>
      </w:pPr>
      <w:r w:rsidRPr="002004BE">
        <w:rPr>
          <w:rFonts w:asciiTheme="majorHAnsi" w:hAnsiTheme="majorHAnsi" w:cstheme="majorHAnsi"/>
          <w:sz w:val="24"/>
          <w:szCs w:val="24"/>
        </w:rPr>
        <w:t>Prise de poste</w:t>
      </w:r>
      <w:r w:rsidR="00D217C0">
        <w:rPr>
          <w:rFonts w:asciiTheme="majorHAnsi" w:hAnsiTheme="majorHAnsi" w:cstheme="majorHAnsi"/>
          <w:sz w:val="24"/>
          <w:szCs w:val="24"/>
        </w:rPr>
        <w:t xml:space="preserve"> : </w:t>
      </w:r>
      <w:r w:rsidR="00C23A58" w:rsidRPr="00C23A58">
        <w:rPr>
          <w:rFonts w:asciiTheme="majorHAnsi" w:hAnsiTheme="majorHAnsi" w:cstheme="majorHAnsi"/>
          <w:sz w:val="24"/>
          <w:szCs w:val="24"/>
        </w:rPr>
        <w:t>01/0</w:t>
      </w:r>
      <w:r w:rsidR="00417644">
        <w:rPr>
          <w:rFonts w:asciiTheme="majorHAnsi" w:hAnsiTheme="majorHAnsi" w:cstheme="majorHAnsi"/>
          <w:sz w:val="24"/>
          <w:szCs w:val="24"/>
        </w:rPr>
        <w:t>4</w:t>
      </w:r>
      <w:r w:rsidR="00C23A58" w:rsidRPr="00C23A58">
        <w:rPr>
          <w:rFonts w:asciiTheme="majorHAnsi" w:hAnsiTheme="majorHAnsi" w:cstheme="majorHAnsi"/>
          <w:sz w:val="24"/>
          <w:szCs w:val="24"/>
        </w:rPr>
        <w:t>/</w:t>
      </w:r>
      <w:r w:rsidR="00C23A58">
        <w:rPr>
          <w:rFonts w:asciiTheme="majorHAnsi" w:hAnsiTheme="majorHAnsi" w:cstheme="majorHAnsi"/>
          <w:sz w:val="24"/>
          <w:szCs w:val="24"/>
        </w:rPr>
        <w:t>2023</w:t>
      </w:r>
    </w:p>
    <w:p w14:paraId="701AA8A0" w14:textId="23DABF31" w:rsidR="00DD29F1" w:rsidRPr="00DD29F1" w:rsidRDefault="00DD29F1" w:rsidP="00D217C0">
      <w:pPr>
        <w:jc w:val="both"/>
        <w:rPr>
          <w:rFonts w:asciiTheme="majorHAnsi" w:hAnsiTheme="majorHAnsi" w:cstheme="majorHAnsi"/>
          <w:b/>
          <w:sz w:val="24"/>
          <w:szCs w:val="24"/>
          <w:u w:val="single"/>
        </w:rPr>
      </w:pPr>
      <w:r w:rsidRPr="00DD29F1">
        <w:rPr>
          <w:rFonts w:asciiTheme="majorHAnsi" w:hAnsiTheme="majorHAnsi" w:cstheme="majorHAnsi"/>
          <w:b/>
          <w:sz w:val="24"/>
          <w:szCs w:val="24"/>
          <w:u w:val="single"/>
        </w:rPr>
        <w:t>Comment postuler :</w:t>
      </w:r>
    </w:p>
    <w:p w14:paraId="19E57566" w14:textId="70289D48" w:rsidR="00DD29F1" w:rsidRPr="00FE3B55" w:rsidRDefault="00DD29F1" w:rsidP="00D217C0">
      <w:pPr>
        <w:jc w:val="both"/>
        <w:rPr>
          <w:rFonts w:asciiTheme="majorHAnsi" w:hAnsiTheme="majorHAnsi" w:cstheme="majorHAnsi"/>
          <w:b/>
          <w:color w:val="FF0000"/>
          <w:sz w:val="24"/>
          <w:szCs w:val="24"/>
        </w:rPr>
      </w:pPr>
      <w:r>
        <w:rPr>
          <w:rFonts w:asciiTheme="majorHAnsi" w:hAnsiTheme="majorHAnsi" w:cstheme="majorHAnsi"/>
          <w:sz w:val="24"/>
          <w:szCs w:val="24"/>
        </w:rPr>
        <w:t xml:space="preserve">Merci de nous envoyer votre candidature (CV+ lettre de motivation) en utilisant le lien suivant </w:t>
      </w:r>
      <w:hyperlink r:id="rId11" w:history="1">
        <w:r>
          <w:rPr>
            <w:rStyle w:val="Lienhypertexte"/>
          </w:rPr>
          <w:t>Responsable Communication et Valorisation (H/F) (gestmax.fr)</w:t>
        </w:r>
      </w:hyperlink>
      <w:r w:rsidR="00054FDA">
        <w:t xml:space="preserve"> avant le 21 Mars 2023 à m</w:t>
      </w:r>
      <w:bookmarkStart w:id="0" w:name="_GoBack"/>
      <w:bookmarkEnd w:id="0"/>
      <w:r>
        <w:t xml:space="preserve">inuit. </w:t>
      </w:r>
    </w:p>
    <w:sectPr w:rsidR="00DD29F1" w:rsidRPr="00FE3B55" w:rsidSect="004F7172">
      <w:headerReference w:type="default" r:id="rId12"/>
      <w:footerReference w:type="default" r:id="rId13"/>
      <w:pgSz w:w="11906" w:h="16838"/>
      <w:pgMar w:top="2127" w:right="1133" w:bottom="993" w:left="993"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CA844" w16cex:dateUtc="2023-03-03T16:09:00Z"/>
  <w16cex:commentExtensible w16cex:durableId="27ACA880" w16cex:dateUtc="2023-03-03T16:10:00Z"/>
  <w16cex:commentExtensible w16cex:durableId="27ACAA73" w16cex:dateUtc="2023-03-03T16:18:00Z"/>
  <w16cex:commentExtensible w16cex:durableId="27ACAA93" w16cex:dateUtc="2023-03-03T16: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6AC8DE" w16cid:durableId="27ACA844"/>
  <w16cid:commentId w16cid:paraId="53D9063D" w16cid:durableId="27ACA880"/>
  <w16cid:commentId w16cid:paraId="69F3C95D" w16cid:durableId="27ACAA73"/>
  <w16cid:commentId w16cid:paraId="208716A2" w16cid:durableId="27ACAA9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3B3E7" w14:textId="77777777" w:rsidR="00354A03" w:rsidRDefault="00354A03" w:rsidP="000D12F1">
      <w:pPr>
        <w:spacing w:after="0" w:line="240" w:lineRule="auto"/>
      </w:pPr>
      <w:r>
        <w:separator/>
      </w:r>
    </w:p>
  </w:endnote>
  <w:endnote w:type="continuationSeparator" w:id="0">
    <w:p w14:paraId="73C63A20" w14:textId="77777777" w:rsidR="00354A03" w:rsidRDefault="00354A03" w:rsidP="000D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82984"/>
      <w:docPartObj>
        <w:docPartGallery w:val="Page Numbers (Bottom of Page)"/>
        <w:docPartUnique/>
      </w:docPartObj>
    </w:sdtPr>
    <w:sdtContent>
      <w:p w14:paraId="49FBE377" w14:textId="2B7CB623" w:rsidR="00DD29F1" w:rsidRDefault="00DD29F1">
        <w:pPr>
          <w:pStyle w:val="Pieddepage"/>
          <w:jc w:val="right"/>
        </w:pPr>
        <w:r>
          <w:fldChar w:fldCharType="begin"/>
        </w:r>
        <w:r>
          <w:instrText>PAGE   \* MERGEFORMAT</w:instrText>
        </w:r>
        <w:r>
          <w:fldChar w:fldCharType="separate"/>
        </w:r>
        <w:r w:rsidR="00054FDA">
          <w:rPr>
            <w:noProof/>
          </w:rPr>
          <w:t>4</w:t>
        </w:r>
        <w:r>
          <w:fldChar w:fldCharType="end"/>
        </w:r>
      </w:p>
    </w:sdtContent>
  </w:sdt>
  <w:p w14:paraId="5F5226AB" w14:textId="77777777" w:rsidR="00DD29F1" w:rsidRDefault="00DD29F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59E75" w14:textId="77777777" w:rsidR="00354A03" w:rsidRDefault="00354A03" w:rsidP="000D12F1">
      <w:pPr>
        <w:spacing w:after="0" w:line="240" w:lineRule="auto"/>
      </w:pPr>
      <w:r>
        <w:separator/>
      </w:r>
    </w:p>
  </w:footnote>
  <w:footnote w:type="continuationSeparator" w:id="0">
    <w:p w14:paraId="48CA8A8C" w14:textId="77777777" w:rsidR="00354A03" w:rsidRDefault="00354A03" w:rsidP="000D12F1">
      <w:pPr>
        <w:spacing w:after="0" w:line="240" w:lineRule="auto"/>
      </w:pPr>
      <w:r>
        <w:continuationSeparator/>
      </w:r>
    </w:p>
  </w:footnote>
  <w:footnote w:id="1">
    <w:p w14:paraId="33B6FD62" w14:textId="77777777" w:rsidR="00DD29F1" w:rsidRDefault="00DD29F1" w:rsidP="007526F2">
      <w:pPr>
        <w:pStyle w:val="Notedebasdepage"/>
      </w:pPr>
      <w:r>
        <w:rPr>
          <w:rStyle w:val="Appelnotedebasdep"/>
        </w:rPr>
        <w:footnoteRef/>
      </w:r>
      <w:r>
        <w:t xml:space="preserve"> A ce jour, le CAE est une structure inactive.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3BAD3" w14:textId="64175543" w:rsidR="00DD29F1" w:rsidRDefault="00DD29F1" w:rsidP="00BC3B6E">
    <w:pPr>
      <w:pStyle w:val="En-tte"/>
      <w:tabs>
        <w:tab w:val="clear" w:pos="4536"/>
        <w:tab w:val="clear" w:pos="9072"/>
        <w:tab w:val="left" w:pos="8085"/>
      </w:tabs>
    </w:pPr>
    <w:r w:rsidRPr="00BC3B6E">
      <w:rPr>
        <w:noProof/>
        <w:lang w:eastAsia="fr-FR"/>
      </w:rPr>
      <w:drawing>
        <wp:anchor distT="0" distB="0" distL="114300" distR="114300" simplePos="0" relativeHeight="251658240" behindDoc="1" locked="0" layoutInCell="1" allowOverlap="1" wp14:anchorId="5A05F75A" wp14:editId="43C609D5">
          <wp:simplePos x="0" y="0"/>
          <wp:positionH relativeFrom="margin">
            <wp:align>right</wp:align>
          </wp:positionH>
          <wp:positionV relativeFrom="paragraph">
            <wp:posOffset>7620</wp:posOffset>
          </wp:positionV>
          <wp:extent cx="930275" cy="621291"/>
          <wp:effectExtent l="0" t="0" r="3175" b="7620"/>
          <wp:wrapTight wrapText="bothSides">
            <wp:wrapPolygon edited="0">
              <wp:start x="0" y="0"/>
              <wp:lineTo x="0" y="21202"/>
              <wp:lineTo x="21231" y="21202"/>
              <wp:lineTo x="21231" y="0"/>
              <wp:lineTo x="0" y="0"/>
            </wp:wrapPolygon>
          </wp:wrapTight>
          <wp:docPr id="19" name="Image 19" descr="C:\Users\JULIET~1.GUI\AppData\Local\Temp\7zOC263AEBD\normal-reproduction-low-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T~1.GUI\AppData\Local\Temp\7zOC263AEBD\normal-reproduction-low-resolut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0275" cy="6212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1723">
      <w:rPr>
        <w:noProof/>
        <w:lang w:eastAsia="fr-FR"/>
      </w:rPr>
      <w:drawing>
        <wp:inline distT="0" distB="0" distL="0" distR="0" wp14:anchorId="1793BF05" wp14:editId="4199FB1E">
          <wp:extent cx="1552410" cy="723900"/>
          <wp:effectExtent l="0" t="0" r="0" b="0"/>
          <wp:docPr id="20" name="Image 20" descr="C:\Users\JULIET~1.GUI\AppData\Local\Temp\7zOC2307C80\Logo Expertise France - Fond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T~1.GUI\AppData\Local\Temp\7zOC2307C80\Logo Expertise France - Fond transpare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0348" cy="727602"/>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5562"/>
    <w:multiLevelType w:val="hybridMultilevel"/>
    <w:tmpl w:val="F8D6D178"/>
    <w:lvl w:ilvl="0" w:tplc="8C480AF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29736A"/>
    <w:multiLevelType w:val="hybridMultilevel"/>
    <w:tmpl w:val="01405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8A7A7B"/>
    <w:multiLevelType w:val="hybridMultilevel"/>
    <w:tmpl w:val="0CD00B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D76282"/>
    <w:multiLevelType w:val="multilevel"/>
    <w:tmpl w:val="654A32EC"/>
    <w:lvl w:ilvl="0">
      <w:start w:val="1"/>
      <w:numFmt w:val="decimal"/>
      <w:pStyle w:val="Titre2"/>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79F5502"/>
    <w:multiLevelType w:val="hybridMultilevel"/>
    <w:tmpl w:val="D13C7F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822677"/>
    <w:multiLevelType w:val="hybridMultilevel"/>
    <w:tmpl w:val="D8E66C32"/>
    <w:lvl w:ilvl="0" w:tplc="2CDEA350">
      <w:start w:val="49"/>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2B7834"/>
    <w:multiLevelType w:val="hybridMultilevel"/>
    <w:tmpl w:val="4C26C140"/>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20F91A1F"/>
    <w:multiLevelType w:val="hybridMultilevel"/>
    <w:tmpl w:val="7472AD8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28364E84"/>
    <w:multiLevelType w:val="hybridMultilevel"/>
    <w:tmpl w:val="BD2CB1C0"/>
    <w:lvl w:ilvl="0" w:tplc="4DD68A6A">
      <w:start w:val="1"/>
      <w:numFmt w:val="bullet"/>
      <w:lvlText w:val="-"/>
      <w:lvlJc w:val="left"/>
      <w:pPr>
        <w:ind w:left="825" w:hanging="360"/>
      </w:pPr>
      <w:rPr>
        <w:rFonts w:ascii="Courier New" w:hAnsi="Courier New"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9" w15:restartNumberingAfterBreak="0">
    <w:nsid w:val="35787E06"/>
    <w:multiLevelType w:val="hybridMultilevel"/>
    <w:tmpl w:val="8708C43A"/>
    <w:lvl w:ilvl="0" w:tplc="8CC26B6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14602D"/>
    <w:multiLevelType w:val="hybridMultilevel"/>
    <w:tmpl w:val="D33AD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F37BAC"/>
    <w:multiLevelType w:val="hybridMultilevel"/>
    <w:tmpl w:val="958A4D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25E522E"/>
    <w:multiLevelType w:val="hybridMultilevel"/>
    <w:tmpl w:val="003A2740"/>
    <w:lvl w:ilvl="0" w:tplc="4DD68A6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2908C6"/>
    <w:multiLevelType w:val="hybridMultilevel"/>
    <w:tmpl w:val="89BC66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6A570CA"/>
    <w:multiLevelType w:val="hybridMultilevel"/>
    <w:tmpl w:val="9CA02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EA583B"/>
    <w:multiLevelType w:val="hybridMultilevel"/>
    <w:tmpl w:val="C4CC73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89842E18">
      <w:numFmt w:val="bullet"/>
      <w:lvlText w:val="-"/>
      <w:lvlJc w:val="left"/>
      <w:pPr>
        <w:ind w:left="2160" w:hanging="360"/>
      </w:pPr>
      <w:rPr>
        <w:rFonts w:ascii="Arial" w:eastAsia="Times New Roman"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C94DDA"/>
    <w:multiLevelType w:val="multilevel"/>
    <w:tmpl w:val="040C001F"/>
    <w:numStyleLink w:val="111111"/>
  </w:abstractNum>
  <w:abstractNum w:abstractNumId="17" w15:restartNumberingAfterBreak="0">
    <w:nsid w:val="56375173"/>
    <w:multiLevelType w:val="hybridMultilevel"/>
    <w:tmpl w:val="D0664FB6"/>
    <w:lvl w:ilvl="0" w:tplc="C0A644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641688"/>
    <w:multiLevelType w:val="hybridMultilevel"/>
    <w:tmpl w:val="1B38B8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E4323E"/>
    <w:multiLevelType w:val="hybridMultilevel"/>
    <w:tmpl w:val="59DCC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1815972"/>
    <w:multiLevelType w:val="hybridMultilevel"/>
    <w:tmpl w:val="7C3C8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1EC7799"/>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027D7D"/>
    <w:multiLevelType w:val="hybridMultilevel"/>
    <w:tmpl w:val="15827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7A958E0"/>
    <w:multiLevelType w:val="hybridMultilevel"/>
    <w:tmpl w:val="82905CFA"/>
    <w:lvl w:ilvl="0" w:tplc="C0A644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94D51D2"/>
    <w:multiLevelType w:val="hybridMultilevel"/>
    <w:tmpl w:val="05A85FB2"/>
    <w:lvl w:ilvl="0" w:tplc="C0A644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976049E"/>
    <w:multiLevelType w:val="hybridMultilevel"/>
    <w:tmpl w:val="8B08198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7A403F9A"/>
    <w:multiLevelType w:val="hybridMultilevel"/>
    <w:tmpl w:val="E4EE2C78"/>
    <w:lvl w:ilvl="0" w:tplc="CB40D196">
      <w:start w:val="1"/>
      <w:numFmt w:val="bullet"/>
      <w:pStyle w:val="Puce1"/>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DF561C9"/>
    <w:multiLevelType w:val="hybridMultilevel"/>
    <w:tmpl w:val="9620C6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FF3666F"/>
    <w:multiLevelType w:val="hybridMultilevel"/>
    <w:tmpl w:val="F0768212"/>
    <w:lvl w:ilvl="0" w:tplc="5CD60A4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10"/>
  </w:num>
  <w:num w:numId="4">
    <w:abstractNumId w:val="22"/>
  </w:num>
  <w:num w:numId="5">
    <w:abstractNumId w:val="4"/>
  </w:num>
  <w:num w:numId="6">
    <w:abstractNumId w:val="5"/>
  </w:num>
  <w:num w:numId="7">
    <w:abstractNumId w:val="8"/>
  </w:num>
  <w:num w:numId="8">
    <w:abstractNumId w:val="12"/>
  </w:num>
  <w:num w:numId="9">
    <w:abstractNumId w:val="28"/>
  </w:num>
  <w:num w:numId="10">
    <w:abstractNumId w:val="9"/>
  </w:num>
  <w:num w:numId="11">
    <w:abstractNumId w:val="19"/>
  </w:num>
  <w:num w:numId="12">
    <w:abstractNumId w:val="1"/>
  </w:num>
  <w:num w:numId="13">
    <w:abstractNumId w:val="21"/>
  </w:num>
  <w:num w:numId="14">
    <w:abstractNumId w:val="16"/>
    <w:lvlOverride w:ilvl="0">
      <w:lvl w:ilvl="0">
        <w:start w:val="1"/>
        <w:numFmt w:val="decimal"/>
        <w:pStyle w:val="EXP-Titre1"/>
        <w:lvlText w:val="%1."/>
        <w:lvlJc w:val="left"/>
        <w:pPr>
          <w:ind w:left="360" w:hanging="360"/>
        </w:pPr>
        <w:rPr>
          <w:b/>
          <w:color w:val="004979"/>
        </w:rPr>
      </w:lvl>
    </w:lvlOverride>
  </w:num>
  <w:num w:numId="15">
    <w:abstractNumId w:val="13"/>
  </w:num>
  <w:num w:numId="16">
    <w:abstractNumId w:val="20"/>
  </w:num>
  <w:num w:numId="17">
    <w:abstractNumId w:val="24"/>
  </w:num>
  <w:num w:numId="18">
    <w:abstractNumId w:val="17"/>
  </w:num>
  <w:num w:numId="19">
    <w:abstractNumId w:val="15"/>
  </w:num>
  <w:num w:numId="20">
    <w:abstractNumId w:val="11"/>
  </w:num>
  <w:num w:numId="21">
    <w:abstractNumId w:val="14"/>
  </w:num>
  <w:num w:numId="22">
    <w:abstractNumId w:val="18"/>
  </w:num>
  <w:num w:numId="23">
    <w:abstractNumId w:val="23"/>
  </w:num>
  <w:num w:numId="24">
    <w:abstractNumId w:val="27"/>
  </w:num>
  <w:num w:numId="25">
    <w:abstractNumId w:val="2"/>
  </w:num>
  <w:num w:numId="26">
    <w:abstractNumId w:val="7"/>
  </w:num>
  <w:num w:numId="27">
    <w:abstractNumId w:val="0"/>
  </w:num>
  <w:num w:numId="28">
    <w:abstractNumId w:val="6"/>
  </w:num>
  <w:num w:numId="29">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AA"/>
    <w:rsid w:val="000023A3"/>
    <w:rsid w:val="00006E3F"/>
    <w:rsid w:val="000076C5"/>
    <w:rsid w:val="00010A7A"/>
    <w:rsid w:val="000118F5"/>
    <w:rsid w:val="000247A2"/>
    <w:rsid w:val="00024BD5"/>
    <w:rsid w:val="000320EC"/>
    <w:rsid w:val="000341C3"/>
    <w:rsid w:val="00035498"/>
    <w:rsid w:val="00041F60"/>
    <w:rsid w:val="000436E3"/>
    <w:rsid w:val="00044C3B"/>
    <w:rsid w:val="000450CD"/>
    <w:rsid w:val="0005061C"/>
    <w:rsid w:val="00053055"/>
    <w:rsid w:val="00054FDA"/>
    <w:rsid w:val="00055F55"/>
    <w:rsid w:val="0006049E"/>
    <w:rsid w:val="000630F2"/>
    <w:rsid w:val="00082F4F"/>
    <w:rsid w:val="0009261D"/>
    <w:rsid w:val="000927C8"/>
    <w:rsid w:val="000A41DA"/>
    <w:rsid w:val="000A5A1C"/>
    <w:rsid w:val="000A6E1A"/>
    <w:rsid w:val="000B08EF"/>
    <w:rsid w:val="000C616A"/>
    <w:rsid w:val="000D12F1"/>
    <w:rsid w:val="000D2382"/>
    <w:rsid w:val="000D38BD"/>
    <w:rsid w:val="000E447E"/>
    <w:rsid w:val="000F1274"/>
    <w:rsid w:val="000F2A8D"/>
    <w:rsid w:val="000F74F3"/>
    <w:rsid w:val="00101311"/>
    <w:rsid w:val="00102777"/>
    <w:rsid w:val="0010433A"/>
    <w:rsid w:val="001138B0"/>
    <w:rsid w:val="001227F7"/>
    <w:rsid w:val="0013737E"/>
    <w:rsid w:val="00137ABC"/>
    <w:rsid w:val="00142D81"/>
    <w:rsid w:val="001448D6"/>
    <w:rsid w:val="00147464"/>
    <w:rsid w:val="00147A2A"/>
    <w:rsid w:val="00150E9B"/>
    <w:rsid w:val="00153584"/>
    <w:rsid w:val="0015440E"/>
    <w:rsid w:val="001574A9"/>
    <w:rsid w:val="00162A75"/>
    <w:rsid w:val="00163168"/>
    <w:rsid w:val="00175300"/>
    <w:rsid w:val="00176AEA"/>
    <w:rsid w:val="001772EE"/>
    <w:rsid w:val="0018070D"/>
    <w:rsid w:val="00181F75"/>
    <w:rsid w:val="00185A71"/>
    <w:rsid w:val="00190087"/>
    <w:rsid w:val="00195CC5"/>
    <w:rsid w:val="00195FCE"/>
    <w:rsid w:val="001A0516"/>
    <w:rsid w:val="001A664A"/>
    <w:rsid w:val="001A7A4F"/>
    <w:rsid w:val="001B2BF3"/>
    <w:rsid w:val="001C13B8"/>
    <w:rsid w:val="001C2BBB"/>
    <w:rsid w:val="001C6923"/>
    <w:rsid w:val="001D08C9"/>
    <w:rsid w:val="001D0EB3"/>
    <w:rsid w:val="001D1C93"/>
    <w:rsid w:val="001D3708"/>
    <w:rsid w:val="001D3F11"/>
    <w:rsid w:val="001D43BA"/>
    <w:rsid w:val="001D4E49"/>
    <w:rsid w:val="001D5116"/>
    <w:rsid w:val="001D5509"/>
    <w:rsid w:val="001E3746"/>
    <w:rsid w:val="001E5B55"/>
    <w:rsid w:val="001F052D"/>
    <w:rsid w:val="001F0E3B"/>
    <w:rsid w:val="001F0F97"/>
    <w:rsid w:val="001F1703"/>
    <w:rsid w:val="002004BE"/>
    <w:rsid w:val="00205025"/>
    <w:rsid w:val="0020629F"/>
    <w:rsid w:val="0020736F"/>
    <w:rsid w:val="00220531"/>
    <w:rsid w:val="00222ECA"/>
    <w:rsid w:val="00223DF2"/>
    <w:rsid w:val="00224F47"/>
    <w:rsid w:val="002354B1"/>
    <w:rsid w:val="002406FA"/>
    <w:rsid w:val="002417AF"/>
    <w:rsid w:val="00251227"/>
    <w:rsid w:val="0026608B"/>
    <w:rsid w:val="0027324F"/>
    <w:rsid w:val="00274EB3"/>
    <w:rsid w:val="00281CDA"/>
    <w:rsid w:val="002843E7"/>
    <w:rsid w:val="00287DD6"/>
    <w:rsid w:val="002932B4"/>
    <w:rsid w:val="0029502F"/>
    <w:rsid w:val="00296D86"/>
    <w:rsid w:val="002A22CE"/>
    <w:rsid w:val="002A543B"/>
    <w:rsid w:val="002B262C"/>
    <w:rsid w:val="002B440B"/>
    <w:rsid w:val="002C1A9C"/>
    <w:rsid w:val="002C2DE6"/>
    <w:rsid w:val="002D1D94"/>
    <w:rsid w:val="002D5DBB"/>
    <w:rsid w:val="002D72C9"/>
    <w:rsid w:val="002E59F7"/>
    <w:rsid w:val="002E73A8"/>
    <w:rsid w:val="002F7663"/>
    <w:rsid w:val="003062B2"/>
    <w:rsid w:val="003131AA"/>
    <w:rsid w:val="00316B7B"/>
    <w:rsid w:val="00317B96"/>
    <w:rsid w:val="00322246"/>
    <w:rsid w:val="00322667"/>
    <w:rsid w:val="00331A06"/>
    <w:rsid w:val="00335CC2"/>
    <w:rsid w:val="00336ACB"/>
    <w:rsid w:val="00340C2A"/>
    <w:rsid w:val="00351B6A"/>
    <w:rsid w:val="00353A5C"/>
    <w:rsid w:val="00353F05"/>
    <w:rsid w:val="00354A03"/>
    <w:rsid w:val="00364BF3"/>
    <w:rsid w:val="00365999"/>
    <w:rsid w:val="00371663"/>
    <w:rsid w:val="003747EC"/>
    <w:rsid w:val="00376C27"/>
    <w:rsid w:val="00377F14"/>
    <w:rsid w:val="00381111"/>
    <w:rsid w:val="003B5CD6"/>
    <w:rsid w:val="003C52CA"/>
    <w:rsid w:val="003C6948"/>
    <w:rsid w:val="003D30E5"/>
    <w:rsid w:val="003E0522"/>
    <w:rsid w:val="003F4BF6"/>
    <w:rsid w:val="003F6782"/>
    <w:rsid w:val="00402047"/>
    <w:rsid w:val="00403CBF"/>
    <w:rsid w:val="00412A5C"/>
    <w:rsid w:val="0041629E"/>
    <w:rsid w:val="00417644"/>
    <w:rsid w:val="00420A62"/>
    <w:rsid w:val="00444256"/>
    <w:rsid w:val="00445F80"/>
    <w:rsid w:val="00451954"/>
    <w:rsid w:val="00460C7B"/>
    <w:rsid w:val="00465B48"/>
    <w:rsid w:val="0046749F"/>
    <w:rsid w:val="00485694"/>
    <w:rsid w:val="00485911"/>
    <w:rsid w:val="00491890"/>
    <w:rsid w:val="00494794"/>
    <w:rsid w:val="004A5069"/>
    <w:rsid w:val="004A53D7"/>
    <w:rsid w:val="004A5EE9"/>
    <w:rsid w:val="004A7157"/>
    <w:rsid w:val="004B1701"/>
    <w:rsid w:val="004B370F"/>
    <w:rsid w:val="004B3CBB"/>
    <w:rsid w:val="004B41C6"/>
    <w:rsid w:val="004B7B3A"/>
    <w:rsid w:val="004C2BFE"/>
    <w:rsid w:val="004C3DA8"/>
    <w:rsid w:val="004D6CA3"/>
    <w:rsid w:val="004E26F6"/>
    <w:rsid w:val="004F2EA2"/>
    <w:rsid w:val="004F42BF"/>
    <w:rsid w:val="004F7172"/>
    <w:rsid w:val="00506C2B"/>
    <w:rsid w:val="005149CA"/>
    <w:rsid w:val="00524FB0"/>
    <w:rsid w:val="00530F08"/>
    <w:rsid w:val="00532794"/>
    <w:rsid w:val="00536DA9"/>
    <w:rsid w:val="00544A7F"/>
    <w:rsid w:val="00544B70"/>
    <w:rsid w:val="00547F47"/>
    <w:rsid w:val="0055348B"/>
    <w:rsid w:val="00574A3E"/>
    <w:rsid w:val="00574EC8"/>
    <w:rsid w:val="00576381"/>
    <w:rsid w:val="005778A3"/>
    <w:rsid w:val="005827C4"/>
    <w:rsid w:val="00584344"/>
    <w:rsid w:val="00584BB3"/>
    <w:rsid w:val="00591261"/>
    <w:rsid w:val="00594C3D"/>
    <w:rsid w:val="005A0DD1"/>
    <w:rsid w:val="005B0145"/>
    <w:rsid w:val="005B0A0E"/>
    <w:rsid w:val="005B5E1B"/>
    <w:rsid w:val="005C12C9"/>
    <w:rsid w:val="005C32C8"/>
    <w:rsid w:val="005C6E04"/>
    <w:rsid w:val="005D22AE"/>
    <w:rsid w:val="005E3EFC"/>
    <w:rsid w:val="005F0A53"/>
    <w:rsid w:val="005F7A05"/>
    <w:rsid w:val="0060541E"/>
    <w:rsid w:val="006130D8"/>
    <w:rsid w:val="00617BBD"/>
    <w:rsid w:val="00621D4C"/>
    <w:rsid w:val="006229BB"/>
    <w:rsid w:val="006236FB"/>
    <w:rsid w:val="00626FA3"/>
    <w:rsid w:val="00634C0E"/>
    <w:rsid w:val="006372BE"/>
    <w:rsid w:val="00643ED5"/>
    <w:rsid w:val="0066052A"/>
    <w:rsid w:val="00662F78"/>
    <w:rsid w:val="006656CC"/>
    <w:rsid w:val="006701A7"/>
    <w:rsid w:val="00671B5A"/>
    <w:rsid w:val="0067275E"/>
    <w:rsid w:val="00672C8A"/>
    <w:rsid w:val="00681B38"/>
    <w:rsid w:val="00687126"/>
    <w:rsid w:val="00687550"/>
    <w:rsid w:val="00692C9B"/>
    <w:rsid w:val="00693578"/>
    <w:rsid w:val="006A52A0"/>
    <w:rsid w:val="006B0DC7"/>
    <w:rsid w:val="006B265C"/>
    <w:rsid w:val="006B6997"/>
    <w:rsid w:val="006C35CD"/>
    <w:rsid w:val="006C5214"/>
    <w:rsid w:val="006C6EA8"/>
    <w:rsid w:val="006D1D80"/>
    <w:rsid w:val="006E19E5"/>
    <w:rsid w:val="006E22B1"/>
    <w:rsid w:val="006E31E0"/>
    <w:rsid w:val="006E3F7A"/>
    <w:rsid w:val="006E49D8"/>
    <w:rsid w:val="006F0F94"/>
    <w:rsid w:val="006F7C71"/>
    <w:rsid w:val="007028E0"/>
    <w:rsid w:val="00711ABB"/>
    <w:rsid w:val="00712B4A"/>
    <w:rsid w:val="00720891"/>
    <w:rsid w:val="007220EE"/>
    <w:rsid w:val="007243DD"/>
    <w:rsid w:val="007255BD"/>
    <w:rsid w:val="00732446"/>
    <w:rsid w:val="00733A27"/>
    <w:rsid w:val="00734EB1"/>
    <w:rsid w:val="007412F5"/>
    <w:rsid w:val="007526BE"/>
    <w:rsid w:val="007526F2"/>
    <w:rsid w:val="0075360B"/>
    <w:rsid w:val="00753770"/>
    <w:rsid w:val="00762EE0"/>
    <w:rsid w:val="0076762E"/>
    <w:rsid w:val="007828D0"/>
    <w:rsid w:val="007856C3"/>
    <w:rsid w:val="00786508"/>
    <w:rsid w:val="00790F26"/>
    <w:rsid w:val="007918CF"/>
    <w:rsid w:val="00792BA7"/>
    <w:rsid w:val="0079622C"/>
    <w:rsid w:val="007A0D43"/>
    <w:rsid w:val="007A47CD"/>
    <w:rsid w:val="007A594E"/>
    <w:rsid w:val="007A6024"/>
    <w:rsid w:val="007A6810"/>
    <w:rsid w:val="007B137D"/>
    <w:rsid w:val="007B383D"/>
    <w:rsid w:val="007C0A2D"/>
    <w:rsid w:val="007D48F8"/>
    <w:rsid w:val="007F6BC9"/>
    <w:rsid w:val="008043AA"/>
    <w:rsid w:val="0081007A"/>
    <w:rsid w:val="00810629"/>
    <w:rsid w:val="00810EA0"/>
    <w:rsid w:val="008112D3"/>
    <w:rsid w:val="00811458"/>
    <w:rsid w:val="0082060A"/>
    <w:rsid w:val="00822CF4"/>
    <w:rsid w:val="0084247B"/>
    <w:rsid w:val="008478F4"/>
    <w:rsid w:val="0085149C"/>
    <w:rsid w:val="008516A1"/>
    <w:rsid w:val="00855DED"/>
    <w:rsid w:val="008614D6"/>
    <w:rsid w:val="00864B9B"/>
    <w:rsid w:val="0086633F"/>
    <w:rsid w:val="00876766"/>
    <w:rsid w:val="008774AD"/>
    <w:rsid w:val="00877877"/>
    <w:rsid w:val="0088282B"/>
    <w:rsid w:val="00884CD8"/>
    <w:rsid w:val="008852BC"/>
    <w:rsid w:val="0089029B"/>
    <w:rsid w:val="00890D12"/>
    <w:rsid w:val="008919D3"/>
    <w:rsid w:val="008937EB"/>
    <w:rsid w:val="00895FA0"/>
    <w:rsid w:val="008976C1"/>
    <w:rsid w:val="008A1EFE"/>
    <w:rsid w:val="008A7175"/>
    <w:rsid w:val="008B363B"/>
    <w:rsid w:val="008C0A99"/>
    <w:rsid w:val="008C25A8"/>
    <w:rsid w:val="008C790B"/>
    <w:rsid w:val="008C7D62"/>
    <w:rsid w:val="008D13F1"/>
    <w:rsid w:val="008D2692"/>
    <w:rsid w:val="008D3652"/>
    <w:rsid w:val="008D53F7"/>
    <w:rsid w:val="008D54A7"/>
    <w:rsid w:val="008D670E"/>
    <w:rsid w:val="008D7061"/>
    <w:rsid w:val="008E3069"/>
    <w:rsid w:val="008E5CE8"/>
    <w:rsid w:val="008E6128"/>
    <w:rsid w:val="00902503"/>
    <w:rsid w:val="00903BEF"/>
    <w:rsid w:val="009070E1"/>
    <w:rsid w:val="00910520"/>
    <w:rsid w:val="009113EA"/>
    <w:rsid w:val="00914FDC"/>
    <w:rsid w:val="0092006D"/>
    <w:rsid w:val="00930309"/>
    <w:rsid w:val="009413F1"/>
    <w:rsid w:val="00941980"/>
    <w:rsid w:val="00943A6A"/>
    <w:rsid w:val="00945352"/>
    <w:rsid w:val="00950867"/>
    <w:rsid w:val="0095562E"/>
    <w:rsid w:val="00960138"/>
    <w:rsid w:val="0096085F"/>
    <w:rsid w:val="00960F7A"/>
    <w:rsid w:val="00965EA1"/>
    <w:rsid w:val="009662F7"/>
    <w:rsid w:val="009678D9"/>
    <w:rsid w:val="00974989"/>
    <w:rsid w:val="0097550A"/>
    <w:rsid w:val="00976DCE"/>
    <w:rsid w:val="009804BE"/>
    <w:rsid w:val="00980702"/>
    <w:rsid w:val="00981840"/>
    <w:rsid w:val="00985052"/>
    <w:rsid w:val="00987582"/>
    <w:rsid w:val="00987E88"/>
    <w:rsid w:val="00990E52"/>
    <w:rsid w:val="009912F3"/>
    <w:rsid w:val="009927F2"/>
    <w:rsid w:val="00993B89"/>
    <w:rsid w:val="009A0EE6"/>
    <w:rsid w:val="009A4E6B"/>
    <w:rsid w:val="009A7CF6"/>
    <w:rsid w:val="009A7D96"/>
    <w:rsid w:val="009B6841"/>
    <w:rsid w:val="009B6A94"/>
    <w:rsid w:val="009C5D7D"/>
    <w:rsid w:val="009D053B"/>
    <w:rsid w:val="009D293A"/>
    <w:rsid w:val="009D4316"/>
    <w:rsid w:val="009D59E3"/>
    <w:rsid w:val="009D5A3A"/>
    <w:rsid w:val="009D7FCA"/>
    <w:rsid w:val="009E080D"/>
    <w:rsid w:val="009E0D20"/>
    <w:rsid w:val="009E19B8"/>
    <w:rsid w:val="009E3A28"/>
    <w:rsid w:val="009E7589"/>
    <w:rsid w:val="009F0EE4"/>
    <w:rsid w:val="00A01FAF"/>
    <w:rsid w:val="00A02559"/>
    <w:rsid w:val="00A035B9"/>
    <w:rsid w:val="00A0567D"/>
    <w:rsid w:val="00A05AC5"/>
    <w:rsid w:val="00A06E31"/>
    <w:rsid w:val="00A12653"/>
    <w:rsid w:val="00A17384"/>
    <w:rsid w:val="00A217DF"/>
    <w:rsid w:val="00A26AFE"/>
    <w:rsid w:val="00A26B43"/>
    <w:rsid w:val="00A32F2D"/>
    <w:rsid w:val="00A454A2"/>
    <w:rsid w:val="00A5000E"/>
    <w:rsid w:val="00A55EBB"/>
    <w:rsid w:val="00A6235A"/>
    <w:rsid w:val="00A71340"/>
    <w:rsid w:val="00A7193F"/>
    <w:rsid w:val="00A71E94"/>
    <w:rsid w:val="00A75806"/>
    <w:rsid w:val="00A75D37"/>
    <w:rsid w:val="00A76A7C"/>
    <w:rsid w:val="00A82424"/>
    <w:rsid w:val="00A867FB"/>
    <w:rsid w:val="00A969A1"/>
    <w:rsid w:val="00AA1EBA"/>
    <w:rsid w:val="00AA2986"/>
    <w:rsid w:val="00AA48D7"/>
    <w:rsid w:val="00AB11A4"/>
    <w:rsid w:val="00AB3539"/>
    <w:rsid w:val="00AB5DA9"/>
    <w:rsid w:val="00AC1B82"/>
    <w:rsid w:val="00AC6F13"/>
    <w:rsid w:val="00AD306C"/>
    <w:rsid w:val="00AD3A22"/>
    <w:rsid w:val="00AF76CA"/>
    <w:rsid w:val="00B071F1"/>
    <w:rsid w:val="00B17C77"/>
    <w:rsid w:val="00B2198F"/>
    <w:rsid w:val="00B25E26"/>
    <w:rsid w:val="00B36D37"/>
    <w:rsid w:val="00B378C2"/>
    <w:rsid w:val="00B4187A"/>
    <w:rsid w:val="00B46688"/>
    <w:rsid w:val="00B469F9"/>
    <w:rsid w:val="00B479A2"/>
    <w:rsid w:val="00B507FD"/>
    <w:rsid w:val="00B52907"/>
    <w:rsid w:val="00B602FE"/>
    <w:rsid w:val="00B60A71"/>
    <w:rsid w:val="00B67627"/>
    <w:rsid w:val="00B70337"/>
    <w:rsid w:val="00B73386"/>
    <w:rsid w:val="00B80993"/>
    <w:rsid w:val="00B864AA"/>
    <w:rsid w:val="00B9099E"/>
    <w:rsid w:val="00B92742"/>
    <w:rsid w:val="00B94B75"/>
    <w:rsid w:val="00B9615B"/>
    <w:rsid w:val="00B9762C"/>
    <w:rsid w:val="00BA4048"/>
    <w:rsid w:val="00BA6BEA"/>
    <w:rsid w:val="00BB383D"/>
    <w:rsid w:val="00BB7756"/>
    <w:rsid w:val="00BC1E9E"/>
    <w:rsid w:val="00BC3B6E"/>
    <w:rsid w:val="00BC459A"/>
    <w:rsid w:val="00BC69C4"/>
    <w:rsid w:val="00BD3158"/>
    <w:rsid w:val="00BD5990"/>
    <w:rsid w:val="00BE58F8"/>
    <w:rsid w:val="00BF0B81"/>
    <w:rsid w:val="00BF0E16"/>
    <w:rsid w:val="00BF5251"/>
    <w:rsid w:val="00BF7957"/>
    <w:rsid w:val="00C04725"/>
    <w:rsid w:val="00C05423"/>
    <w:rsid w:val="00C069B5"/>
    <w:rsid w:val="00C10887"/>
    <w:rsid w:val="00C10E57"/>
    <w:rsid w:val="00C11B03"/>
    <w:rsid w:val="00C1595E"/>
    <w:rsid w:val="00C23A58"/>
    <w:rsid w:val="00C240E7"/>
    <w:rsid w:val="00C32E8C"/>
    <w:rsid w:val="00C33CEF"/>
    <w:rsid w:val="00C352F6"/>
    <w:rsid w:val="00C3762C"/>
    <w:rsid w:val="00C419D0"/>
    <w:rsid w:val="00C448F4"/>
    <w:rsid w:val="00C45D7D"/>
    <w:rsid w:val="00C50A8E"/>
    <w:rsid w:val="00C51ADE"/>
    <w:rsid w:val="00C54B47"/>
    <w:rsid w:val="00C54E6C"/>
    <w:rsid w:val="00C56365"/>
    <w:rsid w:val="00C63640"/>
    <w:rsid w:val="00C64568"/>
    <w:rsid w:val="00C702CB"/>
    <w:rsid w:val="00C70A88"/>
    <w:rsid w:val="00C72456"/>
    <w:rsid w:val="00C75303"/>
    <w:rsid w:val="00C75933"/>
    <w:rsid w:val="00C81BBD"/>
    <w:rsid w:val="00C965F5"/>
    <w:rsid w:val="00CA4739"/>
    <w:rsid w:val="00CB1143"/>
    <w:rsid w:val="00CB1B60"/>
    <w:rsid w:val="00CC2B57"/>
    <w:rsid w:val="00CC57E9"/>
    <w:rsid w:val="00CC7D7A"/>
    <w:rsid w:val="00CD1997"/>
    <w:rsid w:val="00CD7C3D"/>
    <w:rsid w:val="00CE3EF8"/>
    <w:rsid w:val="00CE7AFB"/>
    <w:rsid w:val="00CF4612"/>
    <w:rsid w:val="00CF755C"/>
    <w:rsid w:val="00D001E8"/>
    <w:rsid w:val="00D0236C"/>
    <w:rsid w:val="00D02768"/>
    <w:rsid w:val="00D10DD7"/>
    <w:rsid w:val="00D2141F"/>
    <w:rsid w:val="00D217C0"/>
    <w:rsid w:val="00D21BDC"/>
    <w:rsid w:val="00D33099"/>
    <w:rsid w:val="00D33D4D"/>
    <w:rsid w:val="00D35EF0"/>
    <w:rsid w:val="00D37D3C"/>
    <w:rsid w:val="00D45593"/>
    <w:rsid w:val="00D46CB9"/>
    <w:rsid w:val="00D56572"/>
    <w:rsid w:val="00D57FEF"/>
    <w:rsid w:val="00D647D1"/>
    <w:rsid w:val="00D872C3"/>
    <w:rsid w:val="00D91B44"/>
    <w:rsid w:val="00D9200E"/>
    <w:rsid w:val="00D93320"/>
    <w:rsid w:val="00D95EF4"/>
    <w:rsid w:val="00D9635E"/>
    <w:rsid w:val="00DA03FD"/>
    <w:rsid w:val="00DA31C9"/>
    <w:rsid w:val="00DB1D3D"/>
    <w:rsid w:val="00DB290A"/>
    <w:rsid w:val="00DB6E0F"/>
    <w:rsid w:val="00DC0156"/>
    <w:rsid w:val="00DC1517"/>
    <w:rsid w:val="00DC4B1F"/>
    <w:rsid w:val="00DC5586"/>
    <w:rsid w:val="00DD29F1"/>
    <w:rsid w:val="00DD3013"/>
    <w:rsid w:val="00DD70B9"/>
    <w:rsid w:val="00DE5172"/>
    <w:rsid w:val="00DE5E0C"/>
    <w:rsid w:val="00E03AC1"/>
    <w:rsid w:val="00E04FCB"/>
    <w:rsid w:val="00E06AA5"/>
    <w:rsid w:val="00E1018F"/>
    <w:rsid w:val="00E11425"/>
    <w:rsid w:val="00E1167F"/>
    <w:rsid w:val="00E142C9"/>
    <w:rsid w:val="00E1772D"/>
    <w:rsid w:val="00E25B1D"/>
    <w:rsid w:val="00E2739E"/>
    <w:rsid w:val="00E3163D"/>
    <w:rsid w:val="00E34989"/>
    <w:rsid w:val="00E35E82"/>
    <w:rsid w:val="00E36175"/>
    <w:rsid w:val="00E3719E"/>
    <w:rsid w:val="00E37993"/>
    <w:rsid w:val="00E45870"/>
    <w:rsid w:val="00E460F8"/>
    <w:rsid w:val="00E47A68"/>
    <w:rsid w:val="00E50141"/>
    <w:rsid w:val="00E548CD"/>
    <w:rsid w:val="00E5495F"/>
    <w:rsid w:val="00E5754E"/>
    <w:rsid w:val="00E61FA1"/>
    <w:rsid w:val="00E645BE"/>
    <w:rsid w:val="00E830D8"/>
    <w:rsid w:val="00E91691"/>
    <w:rsid w:val="00E922AB"/>
    <w:rsid w:val="00E93EEC"/>
    <w:rsid w:val="00E965C0"/>
    <w:rsid w:val="00EA4FFC"/>
    <w:rsid w:val="00EB2B7C"/>
    <w:rsid w:val="00EB39B1"/>
    <w:rsid w:val="00EB4044"/>
    <w:rsid w:val="00EB4602"/>
    <w:rsid w:val="00EC026C"/>
    <w:rsid w:val="00EC088A"/>
    <w:rsid w:val="00EC0AB9"/>
    <w:rsid w:val="00EC2466"/>
    <w:rsid w:val="00EC2BF2"/>
    <w:rsid w:val="00ED33E3"/>
    <w:rsid w:val="00ED45BA"/>
    <w:rsid w:val="00ED5E79"/>
    <w:rsid w:val="00ED6905"/>
    <w:rsid w:val="00EE4E3F"/>
    <w:rsid w:val="00EE5489"/>
    <w:rsid w:val="00EF37FA"/>
    <w:rsid w:val="00EF5F71"/>
    <w:rsid w:val="00EF7370"/>
    <w:rsid w:val="00EF77A5"/>
    <w:rsid w:val="00F0174B"/>
    <w:rsid w:val="00F2055D"/>
    <w:rsid w:val="00F24EA4"/>
    <w:rsid w:val="00F25BB5"/>
    <w:rsid w:val="00F3177A"/>
    <w:rsid w:val="00F341E6"/>
    <w:rsid w:val="00F36B81"/>
    <w:rsid w:val="00F36D37"/>
    <w:rsid w:val="00F4065A"/>
    <w:rsid w:val="00F40E47"/>
    <w:rsid w:val="00F430C0"/>
    <w:rsid w:val="00F55174"/>
    <w:rsid w:val="00F57D3C"/>
    <w:rsid w:val="00F6016E"/>
    <w:rsid w:val="00F63A90"/>
    <w:rsid w:val="00F64F49"/>
    <w:rsid w:val="00F66A26"/>
    <w:rsid w:val="00F67F2C"/>
    <w:rsid w:val="00F837A9"/>
    <w:rsid w:val="00F92847"/>
    <w:rsid w:val="00F934C1"/>
    <w:rsid w:val="00F9386C"/>
    <w:rsid w:val="00F9420A"/>
    <w:rsid w:val="00F974E8"/>
    <w:rsid w:val="00F979FC"/>
    <w:rsid w:val="00FA2544"/>
    <w:rsid w:val="00FA3C4D"/>
    <w:rsid w:val="00FA5494"/>
    <w:rsid w:val="00FA6A33"/>
    <w:rsid w:val="00FA7C91"/>
    <w:rsid w:val="00FB1326"/>
    <w:rsid w:val="00FB4F64"/>
    <w:rsid w:val="00FB55EF"/>
    <w:rsid w:val="00FB5F3A"/>
    <w:rsid w:val="00FB6EB2"/>
    <w:rsid w:val="00FC1381"/>
    <w:rsid w:val="00FC2180"/>
    <w:rsid w:val="00FC5356"/>
    <w:rsid w:val="00FC57D6"/>
    <w:rsid w:val="00FD179F"/>
    <w:rsid w:val="00FD7A7A"/>
    <w:rsid w:val="00FE0CB1"/>
    <w:rsid w:val="00FE3B55"/>
    <w:rsid w:val="00FF0B1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03C38"/>
  <w15:docId w15:val="{11EABBD7-61A0-4F19-85BF-BF40DF9F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069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Paragraphedeliste"/>
    <w:next w:val="Normal"/>
    <w:link w:val="Titre2Car"/>
    <w:uiPriority w:val="9"/>
    <w:unhideWhenUsed/>
    <w:qFormat/>
    <w:rsid w:val="00790F26"/>
    <w:pPr>
      <w:numPr>
        <w:numId w:val="1"/>
      </w:numPr>
      <w:spacing w:before="240" w:after="240" w:line="240" w:lineRule="auto"/>
      <w:ind w:left="284" w:hanging="284"/>
      <w:contextualSpacing w:val="0"/>
      <w:jc w:val="both"/>
      <w:outlineLvl w:val="1"/>
    </w:pPr>
    <w:rPr>
      <w:rFonts w:cstheme="minorHAnsi"/>
      <w:b/>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864AA"/>
    <w:pPr>
      <w:spacing w:after="0" w:line="240" w:lineRule="auto"/>
    </w:pPr>
  </w:style>
  <w:style w:type="paragraph" w:styleId="Paragraphedeliste">
    <w:name w:val="List Paragraph"/>
    <w:aliases w:val="Paragraphe  revu,Paragraphe de liste1,Bullets,Liste 1,- List tir,Puces,References,style11,List Paragraph (numbered (a)),Use Case List Paragraph,Desmond 2,Texte Général,List Paragraph1,List Paragraph11,Puces 1,Liste à puce,lp1,Figures"/>
    <w:basedOn w:val="Normal"/>
    <w:link w:val="ParagraphedelisteCar"/>
    <w:uiPriority w:val="34"/>
    <w:qFormat/>
    <w:rsid w:val="00BC459A"/>
    <w:pPr>
      <w:ind w:left="720"/>
      <w:contextualSpacing/>
    </w:pPr>
  </w:style>
  <w:style w:type="paragraph" w:styleId="Textedebulles">
    <w:name w:val="Balloon Text"/>
    <w:basedOn w:val="Normal"/>
    <w:link w:val="TextedebullesCar"/>
    <w:uiPriority w:val="99"/>
    <w:semiHidden/>
    <w:unhideWhenUsed/>
    <w:rsid w:val="00274EB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4EB3"/>
    <w:rPr>
      <w:rFonts w:ascii="Segoe UI" w:hAnsi="Segoe UI" w:cs="Segoe UI"/>
      <w:sz w:val="18"/>
      <w:szCs w:val="18"/>
    </w:rPr>
  </w:style>
  <w:style w:type="paragraph" w:styleId="En-tte">
    <w:name w:val="header"/>
    <w:basedOn w:val="Normal"/>
    <w:link w:val="En-tteCar"/>
    <w:uiPriority w:val="99"/>
    <w:unhideWhenUsed/>
    <w:rsid w:val="000D12F1"/>
    <w:pPr>
      <w:tabs>
        <w:tab w:val="center" w:pos="4536"/>
        <w:tab w:val="right" w:pos="9072"/>
      </w:tabs>
      <w:spacing w:after="0" w:line="240" w:lineRule="auto"/>
    </w:pPr>
  </w:style>
  <w:style w:type="character" w:customStyle="1" w:styleId="En-tteCar">
    <w:name w:val="En-tête Car"/>
    <w:basedOn w:val="Policepardfaut"/>
    <w:link w:val="En-tte"/>
    <w:uiPriority w:val="99"/>
    <w:rsid w:val="000D12F1"/>
  </w:style>
  <w:style w:type="paragraph" w:styleId="Pieddepage">
    <w:name w:val="footer"/>
    <w:basedOn w:val="Normal"/>
    <w:link w:val="PieddepageCar"/>
    <w:uiPriority w:val="99"/>
    <w:unhideWhenUsed/>
    <w:rsid w:val="000D12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12F1"/>
  </w:style>
  <w:style w:type="character" w:styleId="Marquedecommentaire">
    <w:name w:val="annotation reference"/>
    <w:basedOn w:val="Policepardfaut"/>
    <w:uiPriority w:val="99"/>
    <w:semiHidden/>
    <w:unhideWhenUsed/>
    <w:rsid w:val="00810EA0"/>
    <w:rPr>
      <w:sz w:val="16"/>
      <w:szCs w:val="16"/>
    </w:rPr>
  </w:style>
  <w:style w:type="paragraph" w:styleId="Commentaire">
    <w:name w:val="annotation text"/>
    <w:basedOn w:val="Normal"/>
    <w:link w:val="CommentaireCar"/>
    <w:uiPriority w:val="99"/>
    <w:unhideWhenUsed/>
    <w:rsid w:val="00810EA0"/>
    <w:pPr>
      <w:spacing w:line="240" w:lineRule="auto"/>
    </w:pPr>
    <w:rPr>
      <w:sz w:val="20"/>
      <w:szCs w:val="20"/>
    </w:rPr>
  </w:style>
  <w:style w:type="character" w:customStyle="1" w:styleId="CommentaireCar">
    <w:name w:val="Commentaire Car"/>
    <w:basedOn w:val="Policepardfaut"/>
    <w:link w:val="Commentaire"/>
    <w:uiPriority w:val="99"/>
    <w:rsid w:val="00810EA0"/>
    <w:rPr>
      <w:sz w:val="20"/>
      <w:szCs w:val="20"/>
    </w:rPr>
  </w:style>
  <w:style w:type="paragraph" w:styleId="Objetducommentaire">
    <w:name w:val="annotation subject"/>
    <w:basedOn w:val="Commentaire"/>
    <w:next w:val="Commentaire"/>
    <w:link w:val="ObjetducommentaireCar"/>
    <w:uiPriority w:val="99"/>
    <w:semiHidden/>
    <w:unhideWhenUsed/>
    <w:rsid w:val="00810EA0"/>
    <w:rPr>
      <w:b/>
      <w:bCs/>
    </w:rPr>
  </w:style>
  <w:style w:type="character" w:customStyle="1" w:styleId="ObjetducommentaireCar">
    <w:name w:val="Objet du commentaire Car"/>
    <w:basedOn w:val="CommentaireCar"/>
    <w:link w:val="Objetducommentaire"/>
    <w:uiPriority w:val="99"/>
    <w:semiHidden/>
    <w:rsid w:val="00810EA0"/>
    <w:rPr>
      <w:b/>
      <w:bCs/>
      <w:sz w:val="20"/>
      <w:szCs w:val="20"/>
    </w:rPr>
  </w:style>
  <w:style w:type="paragraph" w:styleId="Rvision">
    <w:name w:val="Revision"/>
    <w:hidden/>
    <w:uiPriority w:val="99"/>
    <w:semiHidden/>
    <w:rsid w:val="00762EE0"/>
    <w:pPr>
      <w:spacing w:after="0" w:line="240" w:lineRule="auto"/>
    </w:pPr>
  </w:style>
  <w:style w:type="character" w:customStyle="1" w:styleId="Titre2Car">
    <w:name w:val="Titre 2 Car"/>
    <w:basedOn w:val="Policepardfaut"/>
    <w:link w:val="Titre2"/>
    <w:uiPriority w:val="9"/>
    <w:rsid w:val="00790F26"/>
    <w:rPr>
      <w:rFonts w:cstheme="minorHAnsi"/>
      <w:b/>
      <w:sz w:val="24"/>
      <w:szCs w:val="20"/>
    </w:rPr>
  </w:style>
  <w:style w:type="paragraph" w:customStyle="1" w:styleId="Puce1">
    <w:name w:val="Puce 1"/>
    <w:qFormat/>
    <w:rsid w:val="00790F26"/>
    <w:pPr>
      <w:numPr>
        <w:numId w:val="2"/>
      </w:numPr>
      <w:spacing w:before="120" w:after="0" w:line="240" w:lineRule="auto"/>
      <w:jc w:val="both"/>
    </w:pPr>
  </w:style>
  <w:style w:type="table" w:styleId="Grilledutableau">
    <w:name w:val="Table Grid"/>
    <w:basedOn w:val="TableauNormal"/>
    <w:rsid w:val="00790F26"/>
    <w:pPr>
      <w:spacing w:after="0" w:line="240" w:lineRule="auto"/>
      <w:ind w:left="284" w:hanging="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5061C"/>
    <w:rPr>
      <w:color w:val="0563C1" w:themeColor="hyperlink"/>
      <w:u w:val="single"/>
    </w:rPr>
  </w:style>
  <w:style w:type="paragraph" w:customStyle="1" w:styleId="Default">
    <w:name w:val="Default"/>
    <w:rsid w:val="00A454A2"/>
    <w:pPr>
      <w:autoSpaceDE w:val="0"/>
      <w:autoSpaceDN w:val="0"/>
      <w:adjustRightInd w:val="0"/>
      <w:spacing w:after="0" w:line="240" w:lineRule="auto"/>
    </w:pPr>
    <w:rPr>
      <w:rFonts w:ascii="Arial" w:hAnsi="Arial" w:cs="Arial"/>
      <w:color w:val="000000"/>
      <w:sz w:val="24"/>
      <w:szCs w:val="24"/>
    </w:rPr>
  </w:style>
  <w:style w:type="paragraph" w:customStyle="1" w:styleId="EXP-Titre3">
    <w:name w:val="EXP - Titre 3"/>
    <w:basedOn w:val="Normal"/>
    <w:link w:val="EXP-Titre3Car"/>
    <w:qFormat/>
    <w:rsid w:val="00A26B43"/>
    <w:pPr>
      <w:spacing w:after="200" w:line="240" w:lineRule="auto"/>
      <w:ind w:left="709"/>
    </w:pPr>
    <w:rPr>
      <w:rFonts w:ascii="Arial" w:eastAsiaTheme="minorEastAsia" w:hAnsi="Arial" w:cs="Arial"/>
      <w:b/>
      <w:color w:val="004979"/>
      <w:shd w:val="clear" w:color="auto" w:fill="E9E4DE"/>
      <w:lang w:eastAsia="ja-JP"/>
    </w:rPr>
  </w:style>
  <w:style w:type="character" w:customStyle="1" w:styleId="EXP-Titre3Car">
    <w:name w:val="EXP - Titre 3 Car"/>
    <w:basedOn w:val="Policepardfaut"/>
    <w:link w:val="EXP-Titre3"/>
    <w:rsid w:val="00A26B43"/>
    <w:rPr>
      <w:rFonts w:ascii="Arial" w:eastAsiaTheme="minorEastAsia" w:hAnsi="Arial" w:cs="Arial"/>
      <w:b/>
      <w:color w:val="004979"/>
      <w:lang w:eastAsia="ja-JP"/>
    </w:rPr>
  </w:style>
  <w:style w:type="paragraph" w:customStyle="1" w:styleId="EXP-Contenu">
    <w:name w:val="EXP - Contenu"/>
    <w:basedOn w:val="Normal"/>
    <w:link w:val="EXP-ContenuCar"/>
    <w:qFormat/>
    <w:rsid w:val="00A26B43"/>
    <w:pPr>
      <w:tabs>
        <w:tab w:val="right" w:leader="dot" w:pos="9923"/>
      </w:tabs>
      <w:spacing w:after="240" w:line="240" w:lineRule="auto"/>
      <w:ind w:left="709"/>
      <w:jc w:val="both"/>
    </w:pPr>
    <w:rPr>
      <w:rFonts w:ascii="Arial" w:eastAsiaTheme="minorEastAsia" w:hAnsi="Arial" w:cs="Arial"/>
      <w:lang w:eastAsia="ja-JP"/>
    </w:rPr>
  </w:style>
  <w:style w:type="character" w:customStyle="1" w:styleId="EXP-ContenuCar">
    <w:name w:val="EXP - Contenu Car"/>
    <w:basedOn w:val="Policepardfaut"/>
    <w:link w:val="EXP-Contenu"/>
    <w:rsid w:val="00A26B43"/>
    <w:rPr>
      <w:rFonts w:ascii="Arial" w:eastAsiaTheme="minorEastAsia" w:hAnsi="Arial" w:cs="Arial"/>
      <w:lang w:eastAsia="ja-JP"/>
    </w:rPr>
  </w:style>
  <w:style w:type="paragraph" w:styleId="Notedebasdepage">
    <w:name w:val="footnote text"/>
    <w:basedOn w:val="Normal"/>
    <w:link w:val="NotedebasdepageCar"/>
    <w:uiPriority w:val="99"/>
    <w:semiHidden/>
    <w:unhideWhenUsed/>
    <w:rsid w:val="00A26B43"/>
    <w:pPr>
      <w:spacing w:after="0" w:line="240" w:lineRule="auto"/>
    </w:pPr>
    <w:rPr>
      <w:rFonts w:eastAsiaTheme="minorEastAsia"/>
      <w:sz w:val="20"/>
      <w:szCs w:val="20"/>
      <w:lang w:eastAsia="ja-JP"/>
    </w:rPr>
  </w:style>
  <w:style w:type="character" w:customStyle="1" w:styleId="NotedebasdepageCar">
    <w:name w:val="Note de bas de page Car"/>
    <w:basedOn w:val="Policepardfaut"/>
    <w:link w:val="Notedebasdepage"/>
    <w:uiPriority w:val="99"/>
    <w:semiHidden/>
    <w:rsid w:val="00A26B43"/>
    <w:rPr>
      <w:rFonts w:eastAsiaTheme="minorEastAsia"/>
      <w:sz w:val="20"/>
      <w:szCs w:val="20"/>
      <w:lang w:eastAsia="ja-JP"/>
    </w:rPr>
  </w:style>
  <w:style w:type="character" w:styleId="Appelnotedebasdep">
    <w:name w:val="footnote reference"/>
    <w:basedOn w:val="Policepardfaut"/>
    <w:uiPriority w:val="99"/>
    <w:semiHidden/>
    <w:unhideWhenUsed/>
    <w:rsid w:val="00A26B43"/>
    <w:rPr>
      <w:vertAlign w:val="superscript"/>
    </w:rPr>
  </w:style>
  <w:style w:type="numbering" w:styleId="111111">
    <w:name w:val="Outline List 2"/>
    <w:basedOn w:val="Aucuneliste"/>
    <w:uiPriority w:val="99"/>
    <w:semiHidden/>
    <w:unhideWhenUsed/>
    <w:rsid w:val="003062B2"/>
    <w:pPr>
      <w:numPr>
        <w:numId w:val="13"/>
      </w:numPr>
    </w:pPr>
  </w:style>
  <w:style w:type="paragraph" w:customStyle="1" w:styleId="EXP-Titre1">
    <w:name w:val="EXP - Titre 1"/>
    <w:basedOn w:val="Paragraphedeliste"/>
    <w:next w:val="EXP-Contenu"/>
    <w:autoRedefine/>
    <w:qFormat/>
    <w:rsid w:val="003062B2"/>
    <w:pPr>
      <w:numPr>
        <w:numId w:val="14"/>
      </w:numPr>
      <w:tabs>
        <w:tab w:val="right" w:leader="dot" w:pos="9923"/>
      </w:tabs>
      <w:spacing w:after="0" w:line="276" w:lineRule="auto"/>
      <w:contextualSpacing w:val="0"/>
    </w:pPr>
    <w:rPr>
      <w:rFonts w:ascii="Arial" w:eastAsiaTheme="minorEastAsia" w:hAnsi="Arial" w:cs="Arial"/>
      <w:caps/>
      <w:color w:val="FFFFFF" w:themeColor="background1"/>
      <w:sz w:val="24"/>
      <w:szCs w:val="24"/>
      <w:shd w:val="clear" w:color="auto" w:fill="004979"/>
      <w:lang w:eastAsia="ja-JP"/>
    </w:rPr>
  </w:style>
  <w:style w:type="character" w:customStyle="1" w:styleId="ParagraphedelisteCar">
    <w:name w:val="Paragraphe de liste Car"/>
    <w:aliases w:val="Paragraphe  revu Car,Paragraphe de liste1 Car,Bullets Car,Liste 1 Car,- List tir Car,Puces Car,References Car,style11 Car,List Paragraph (numbered (a)) Car,Use Case List Paragraph Car,Desmond 2 Car,Texte Général Car,Puces 1 Car"/>
    <w:basedOn w:val="Policepardfaut"/>
    <w:link w:val="Paragraphedeliste"/>
    <w:uiPriority w:val="34"/>
    <w:qFormat/>
    <w:rsid w:val="00E142C9"/>
  </w:style>
  <w:style w:type="character" w:customStyle="1" w:styleId="Titre1Car">
    <w:name w:val="Titre 1 Car"/>
    <w:basedOn w:val="Policepardfaut"/>
    <w:link w:val="Titre1"/>
    <w:uiPriority w:val="9"/>
    <w:rsid w:val="00C069B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71183">
      <w:bodyDiv w:val="1"/>
      <w:marLeft w:val="0"/>
      <w:marRight w:val="0"/>
      <w:marTop w:val="0"/>
      <w:marBottom w:val="0"/>
      <w:divBdr>
        <w:top w:val="none" w:sz="0" w:space="0" w:color="auto"/>
        <w:left w:val="none" w:sz="0" w:space="0" w:color="auto"/>
        <w:bottom w:val="none" w:sz="0" w:space="0" w:color="auto"/>
        <w:right w:val="none" w:sz="0" w:space="0" w:color="auto"/>
      </w:divBdr>
    </w:div>
    <w:div w:id="413628837">
      <w:bodyDiv w:val="1"/>
      <w:marLeft w:val="0"/>
      <w:marRight w:val="0"/>
      <w:marTop w:val="0"/>
      <w:marBottom w:val="0"/>
      <w:divBdr>
        <w:top w:val="none" w:sz="0" w:space="0" w:color="auto"/>
        <w:left w:val="none" w:sz="0" w:space="0" w:color="auto"/>
        <w:bottom w:val="none" w:sz="0" w:space="0" w:color="auto"/>
        <w:right w:val="none" w:sz="0" w:space="0" w:color="auto"/>
      </w:divBdr>
    </w:div>
    <w:div w:id="764612102">
      <w:bodyDiv w:val="1"/>
      <w:marLeft w:val="0"/>
      <w:marRight w:val="0"/>
      <w:marTop w:val="0"/>
      <w:marBottom w:val="0"/>
      <w:divBdr>
        <w:top w:val="none" w:sz="0" w:space="0" w:color="auto"/>
        <w:left w:val="none" w:sz="0" w:space="0" w:color="auto"/>
        <w:bottom w:val="none" w:sz="0" w:space="0" w:color="auto"/>
        <w:right w:val="none" w:sz="0" w:space="0" w:color="auto"/>
      </w:divBdr>
    </w:div>
    <w:div w:id="775174119">
      <w:bodyDiv w:val="1"/>
      <w:marLeft w:val="0"/>
      <w:marRight w:val="0"/>
      <w:marTop w:val="0"/>
      <w:marBottom w:val="0"/>
      <w:divBdr>
        <w:top w:val="none" w:sz="0" w:space="0" w:color="auto"/>
        <w:left w:val="none" w:sz="0" w:space="0" w:color="auto"/>
        <w:bottom w:val="none" w:sz="0" w:space="0" w:color="auto"/>
        <w:right w:val="none" w:sz="0" w:space="0" w:color="auto"/>
      </w:divBdr>
    </w:div>
    <w:div w:id="1489321741">
      <w:bodyDiv w:val="1"/>
      <w:marLeft w:val="0"/>
      <w:marRight w:val="0"/>
      <w:marTop w:val="0"/>
      <w:marBottom w:val="0"/>
      <w:divBdr>
        <w:top w:val="none" w:sz="0" w:space="0" w:color="auto"/>
        <w:left w:val="none" w:sz="0" w:space="0" w:color="auto"/>
        <w:bottom w:val="none" w:sz="0" w:space="0" w:color="auto"/>
        <w:right w:val="none" w:sz="0" w:space="0" w:color="auto"/>
      </w:divBdr>
    </w:div>
    <w:div w:id="1694381306">
      <w:bodyDiv w:val="1"/>
      <w:marLeft w:val="0"/>
      <w:marRight w:val="0"/>
      <w:marTop w:val="0"/>
      <w:marBottom w:val="0"/>
      <w:divBdr>
        <w:top w:val="none" w:sz="0" w:space="0" w:color="auto"/>
        <w:left w:val="none" w:sz="0" w:space="0" w:color="auto"/>
        <w:bottom w:val="none" w:sz="0" w:space="0" w:color="auto"/>
        <w:right w:val="none" w:sz="0" w:space="0" w:color="auto"/>
      </w:divBdr>
    </w:div>
    <w:div w:id="202042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rdi.fr/" TargetMode="Externa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pertise-france.gestmax.fr/9133/1/responsable-communication-et-valorisation-h-f/fr_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trategie.gouv.fr/"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insee.fr/fr/accuei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2A073-2E16-44D3-AD8D-EE4ECCAD4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1549</Words>
  <Characters>8522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AFD</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DESPONS</dc:creator>
  <cp:lastModifiedBy>Marwa EL FEKIH</cp:lastModifiedBy>
  <cp:revision>2</cp:revision>
  <cp:lastPrinted>2019-04-25T14:53:00Z</cp:lastPrinted>
  <dcterms:created xsi:type="dcterms:W3CDTF">2023-03-07T13:55:00Z</dcterms:created>
  <dcterms:modified xsi:type="dcterms:W3CDTF">2023-03-07T13:55:00Z</dcterms:modified>
</cp:coreProperties>
</file>