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89E2A" w14:textId="77777777" w:rsidR="00714A8E" w:rsidRPr="000E1D23" w:rsidRDefault="00714A8E">
      <w:pPr>
        <w:pBdr>
          <w:top w:val="nil"/>
          <w:left w:val="nil"/>
          <w:bottom w:val="nil"/>
          <w:right w:val="nil"/>
          <w:between w:val="nil"/>
        </w:pBdr>
        <w:rPr>
          <w:lang w:val="fr-FR"/>
        </w:rPr>
      </w:pPr>
      <w:bookmarkStart w:id="0" w:name="_gjdgxs" w:colFirst="0" w:colLast="0"/>
      <w:bookmarkEnd w:id="0"/>
    </w:p>
    <w:p w14:paraId="25A8940D" w14:textId="77777777" w:rsidR="00714A8E" w:rsidRPr="000E1D23" w:rsidRDefault="00714A8E">
      <w:pPr>
        <w:pStyle w:val="Titre"/>
        <w:pBdr>
          <w:top w:val="nil"/>
          <w:left w:val="nil"/>
          <w:bottom w:val="nil"/>
          <w:right w:val="nil"/>
          <w:between w:val="nil"/>
        </w:pBdr>
        <w:spacing w:line="240" w:lineRule="auto"/>
        <w:rPr>
          <w:lang w:val="fr-FR"/>
        </w:rPr>
      </w:pPr>
    </w:p>
    <w:p w14:paraId="4F447955" w14:textId="77777777" w:rsidR="00714A8E" w:rsidRPr="000E1D23" w:rsidRDefault="00714A8E">
      <w:pPr>
        <w:pStyle w:val="Titre"/>
        <w:pBdr>
          <w:top w:val="nil"/>
          <w:left w:val="nil"/>
          <w:bottom w:val="nil"/>
          <w:right w:val="nil"/>
          <w:between w:val="nil"/>
        </w:pBdr>
        <w:spacing w:line="240" w:lineRule="auto"/>
        <w:rPr>
          <w:lang w:val="fr-FR"/>
        </w:rPr>
      </w:pPr>
    </w:p>
    <w:p w14:paraId="10EF9E14" w14:textId="77777777" w:rsidR="00714A8E" w:rsidRPr="000E1D23" w:rsidRDefault="00714A8E">
      <w:pPr>
        <w:pStyle w:val="Titre"/>
        <w:pBdr>
          <w:top w:val="nil"/>
          <w:left w:val="nil"/>
          <w:bottom w:val="nil"/>
          <w:right w:val="nil"/>
          <w:between w:val="nil"/>
        </w:pBdr>
        <w:spacing w:line="240" w:lineRule="auto"/>
        <w:rPr>
          <w:lang w:val="fr-FR"/>
        </w:rPr>
      </w:pPr>
    </w:p>
    <w:p w14:paraId="40B377DF" w14:textId="62E79FB4" w:rsidR="00714A8E" w:rsidRPr="00C22FAF" w:rsidRDefault="00C22FAF">
      <w:pPr>
        <w:pStyle w:val="Titre"/>
        <w:pBdr>
          <w:top w:val="nil"/>
          <w:left w:val="nil"/>
          <w:bottom w:val="nil"/>
          <w:right w:val="nil"/>
          <w:between w:val="nil"/>
        </w:pBdr>
        <w:spacing w:line="240" w:lineRule="auto"/>
        <w:rPr>
          <w:rFonts w:asciiTheme="majorHAnsi" w:hAnsiTheme="majorHAnsi" w:cstheme="majorHAnsi"/>
          <w:lang w:val="fr-FR"/>
        </w:rPr>
      </w:pPr>
      <w:r w:rsidRPr="00C22FAF">
        <w:rPr>
          <w:rFonts w:asciiTheme="majorHAnsi" w:hAnsiTheme="majorHAnsi" w:cstheme="majorHAnsi"/>
          <w:lang w:val="fr-FR"/>
        </w:rPr>
        <w:t>Organisation Mondiale Contre la Torture (OMCT)</w:t>
      </w:r>
    </w:p>
    <w:p w14:paraId="01D09CC0" w14:textId="6231E909" w:rsidR="00C22FAF" w:rsidRPr="00694BDD" w:rsidRDefault="00C22FAF" w:rsidP="001E00AB">
      <w:pPr>
        <w:pStyle w:val="Titre"/>
        <w:pBdr>
          <w:top w:val="nil"/>
          <w:left w:val="nil"/>
          <w:bottom w:val="single" w:sz="4" w:space="1" w:color="auto"/>
          <w:right w:val="nil"/>
          <w:between w:val="nil"/>
        </w:pBdr>
        <w:spacing w:line="240" w:lineRule="auto"/>
        <w:jc w:val="center"/>
        <w:rPr>
          <w:rFonts w:asciiTheme="majorHAnsi" w:hAnsiTheme="majorHAnsi" w:cstheme="majorHAnsi"/>
          <w:lang w:val="fr-FR"/>
        </w:rPr>
      </w:pPr>
      <w:r w:rsidRPr="00694BDD">
        <w:rPr>
          <w:rFonts w:asciiTheme="majorHAnsi" w:hAnsiTheme="majorHAnsi" w:cstheme="majorHAnsi"/>
          <w:lang w:val="fr-FR"/>
        </w:rPr>
        <w:t>Consultation pour une évaluation externe</w:t>
      </w:r>
    </w:p>
    <w:p w14:paraId="400A8552" w14:textId="2A9DB99E" w:rsidR="00714A8E" w:rsidRPr="00694BDD" w:rsidRDefault="002310C7" w:rsidP="001E00AB">
      <w:pPr>
        <w:pStyle w:val="Titre"/>
        <w:pBdr>
          <w:top w:val="nil"/>
          <w:left w:val="nil"/>
          <w:bottom w:val="single" w:sz="4" w:space="1" w:color="auto"/>
          <w:right w:val="nil"/>
          <w:between w:val="nil"/>
        </w:pBdr>
        <w:spacing w:line="240" w:lineRule="auto"/>
        <w:jc w:val="center"/>
        <w:rPr>
          <w:rFonts w:asciiTheme="majorHAnsi" w:hAnsiTheme="majorHAnsi" w:cstheme="majorHAnsi"/>
          <w:lang w:val="fr-FR"/>
        </w:rPr>
      </w:pPr>
      <w:r w:rsidRPr="00694BDD">
        <w:rPr>
          <w:rFonts w:asciiTheme="majorHAnsi" w:hAnsiTheme="majorHAnsi" w:cstheme="majorHAnsi"/>
          <w:lang w:val="fr-FR"/>
        </w:rPr>
        <w:t>Term</w:t>
      </w:r>
      <w:r w:rsidR="00D501CB" w:rsidRPr="00694BDD">
        <w:rPr>
          <w:rFonts w:asciiTheme="majorHAnsi" w:hAnsiTheme="majorHAnsi" w:cstheme="majorHAnsi"/>
          <w:lang w:val="fr-FR"/>
        </w:rPr>
        <w:t>e</w:t>
      </w:r>
      <w:r w:rsidRPr="00694BDD">
        <w:rPr>
          <w:rFonts w:asciiTheme="majorHAnsi" w:hAnsiTheme="majorHAnsi" w:cstheme="majorHAnsi"/>
          <w:lang w:val="fr-FR"/>
        </w:rPr>
        <w:t xml:space="preserve">s </w:t>
      </w:r>
      <w:r w:rsidR="00D501CB" w:rsidRPr="00694BDD">
        <w:rPr>
          <w:rFonts w:asciiTheme="majorHAnsi" w:hAnsiTheme="majorHAnsi" w:cstheme="majorHAnsi"/>
          <w:lang w:val="fr-FR"/>
        </w:rPr>
        <w:t>de</w:t>
      </w:r>
      <w:r w:rsidRPr="00694BDD">
        <w:rPr>
          <w:rFonts w:asciiTheme="majorHAnsi" w:hAnsiTheme="majorHAnsi" w:cstheme="majorHAnsi"/>
          <w:lang w:val="fr-FR"/>
        </w:rPr>
        <w:t xml:space="preserve"> </w:t>
      </w:r>
      <w:r w:rsidR="006C70BB">
        <w:rPr>
          <w:rFonts w:asciiTheme="majorHAnsi" w:hAnsiTheme="majorHAnsi" w:cstheme="majorHAnsi"/>
          <w:lang w:val="fr-FR"/>
        </w:rPr>
        <w:t>r</w:t>
      </w:r>
      <w:r w:rsidR="00D501CB" w:rsidRPr="00694BDD">
        <w:rPr>
          <w:rFonts w:asciiTheme="majorHAnsi" w:hAnsiTheme="majorHAnsi" w:cstheme="majorHAnsi"/>
          <w:lang w:val="fr-FR"/>
        </w:rPr>
        <w:t>éférence</w:t>
      </w:r>
      <w:r w:rsidR="006C70BB">
        <w:rPr>
          <w:rFonts w:asciiTheme="majorHAnsi" w:hAnsiTheme="majorHAnsi" w:cstheme="majorHAnsi"/>
          <w:lang w:val="fr-FR"/>
        </w:rPr>
        <w:t>s</w:t>
      </w:r>
      <w:r w:rsidRPr="00694BDD">
        <w:rPr>
          <w:rFonts w:asciiTheme="majorHAnsi" w:hAnsiTheme="majorHAnsi" w:cstheme="majorHAnsi"/>
          <w:lang w:val="fr-FR"/>
        </w:rPr>
        <w:t xml:space="preserve"> </w:t>
      </w:r>
    </w:p>
    <w:p w14:paraId="72EF2B0B" w14:textId="77777777" w:rsidR="001E00AB" w:rsidRPr="000E1D23" w:rsidRDefault="001E00AB">
      <w:pPr>
        <w:pStyle w:val="Sous-titre"/>
        <w:pBdr>
          <w:top w:val="nil"/>
          <w:left w:val="nil"/>
          <w:bottom w:val="nil"/>
          <w:right w:val="nil"/>
          <w:between w:val="nil"/>
        </w:pBdr>
        <w:jc w:val="center"/>
        <w:rPr>
          <w:rFonts w:ascii="Times New Roman" w:eastAsia="Times New Roman" w:hAnsi="Times New Roman" w:cs="Times New Roman"/>
          <w:b/>
          <w:bCs/>
          <w:sz w:val="28"/>
          <w:szCs w:val="28"/>
          <w:lang w:val="fr-FR"/>
        </w:rPr>
      </w:pPr>
    </w:p>
    <w:p w14:paraId="6EA9766D" w14:textId="3F752FBA" w:rsidR="00714A8E" w:rsidRPr="00694BDD" w:rsidRDefault="006769B2">
      <w:pPr>
        <w:pStyle w:val="Sous-titre"/>
        <w:pBdr>
          <w:top w:val="nil"/>
          <w:left w:val="nil"/>
          <w:bottom w:val="nil"/>
          <w:right w:val="nil"/>
          <w:between w:val="nil"/>
        </w:pBdr>
        <w:jc w:val="center"/>
        <w:rPr>
          <w:rFonts w:asciiTheme="majorHAnsi" w:eastAsia="Times New Roman" w:hAnsiTheme="majorHAnsi" w:cstheme="majorHAnsi"/>
          <w:b/>
          <w:i w:val="0"/>
          <w:color w:val="C00000"/>
          <w:sz w:val="40"/>
          <w:szCs w:val="40"/>
          <w:lang w:val="fr-FR"/>
        </w:rPr>
      </w:pPr>
      <w:r w:rsidRPr="00562816">
        <w:rPr>
          <w:rFonts w:asciiTheme="majorHAnsi" w:eastAsia="Times New Roman" w:hAnsiTheme="majorHAnsi" w:cstheme="majorHAnsi"/>
          <w:b/>
          <w:i w:val="0"/>
          <w:color w:val="C00000"/>
          <w:sz w:val="40"/>
          <w:szCs w:val="40"/>
          <w:lang w:val="fr-FR"/>
        </w:rPr>
        <w:t>Evaluation</w:t>
      </w:r>
      <w:r w:rsidRPr="00694BDD">
        <w:rPr>
          <w:rFonts w:asciiTheme="majorHAnsi" w:eastAsia="Times New Roman" w:hAnsiTheme="majorHAnsi" w:cstheme="majorHAnsi"/>
          <w:b/>
          <w:i w:val="0"/>
          <w:color w:val="C00000"/>
          <w:sz w:val="40"/>
          <w:szCs w:val="40"/>
          <w:lang w:val="fr-FR"/>
        </w:rPr>
        <w:t xml:space="preserve"> </w:t>
      </w:r>
      <w:r w:rsidR="00BC10BE">
        <w:rPr>
          <w:rFonts w:asciiTheme="majorHAnsi" w:eastAsia="Times New Roman" w:hAnsiTheme="majorHAnsi" w:cstheme="majorHAnsi"/>
          <w:b/>
          <w:i w:val="0"/>
          <w:color w:val="C00000"/>
          <w:sz w:val="40"/>
          <w:szCs w:val="40"/>
          <w:lang w:val="fr-FR"/>
        </w:rPr>
        <w:t>du programme</w:t>
      </w:r>
      <w:r w:rsidRPr="00694BDD">
        <w:rPr>
          <w:rFonts w:asciiTheme="majorHAnsi" w:eastAsia="Times New Roman" w:hAnsiTheme="majorHAnsi" w:cstheme="majorHAnsi"/>
          <w:b/>
          <w:i w:val="0"/>
          <w:color w:val="C00000"/>
          <w:sz w:val="40"/>
          <w:szCs w:val="40"/>
          <w:lang w:val="fr-FR"/>
        </w:rPr>
        <w:t xml:space="preserve"> SANAD </w:t>
      </w:r>
      <w:r w:rsidR="006C70BB">
        <w:rPr>
          <w:rFonts w:asciiTheme="majorHAnsi" w:eastAsia="Times New Roman" w:hAnsiTheme="majorHAnsi" w:cstheme="majorHAnsi"/>
          <w:b/>
          <w:i w:val="0"/>
          <w:color w:val="C00000"/>
          <w:sz w:val="40"/>
          <w:szCs w:val="40"/>
          <w:lang w:val="fr-FR"/>
        </w:rPr>
        <w:br/>
      </w:r>
      <w:r w:rsidRPr="00694BDD">
        <w:rPr>
          <w:rFonts w:asciiTheme="majorHAnsi" w:eastAsia="Times New Roman" w:hAnsiTheme="majorHAnsi" w:cstheme="majorHAnsi"/>
          <w:b/>
          <w:i w:val="0"/>
          <w:color w:val="C00000"/>
          <w:sz w:val="40"/>
          <w:szCs w:val="40"/>
          <w:lang w:val="fr-FR"/>
        </w:rPr>
        <w:t xml:space="preserve">pour la prise en charge des victimes de torture </w:t>
      </w:r>
      <w:r w:rsidR="006C70BB">
        <w:rPr>
          <w:rFonts w:asciiTheme="majorHAnsi" w:eastAsia="Times New Roman" w:hAnsiTheme="majorHAnsi" w:cstheme="majorHAnsi"/>
          <w:b/>
          <w:i w:val="0"/>
          <w:color w:val="C00000"/>
          <w:sz w:val="40"/>
          <w:szCs w:val="40"/>
          <w:lang w:val="fr-FR"/>
        </w:rPr>
        <w:br/>
      </w:r>
      <w:r w:rsidRPr="00694BDD">
        <w:rPr>
          <w:rFonts w:asciiTheme="majorHAnsi" w:eastAsia="Times New Roman" w:hAnsiTheme="majorHAnsi" w:cstheme="majorHAnsi"/>
          <w:b/>
          <w:i w:val="0"/>
          <w:color w:val="C00000"/>
          <w:sz w:val="40"/>
          <w:szCs w:val="40"/>
          <w:lang w:val="fr-FR"/>
        </w:rPr>
        <w:t>et de mauvais traitements</w:t>
      </w:r>
    </w:p>
    <w:p w14:paraId="7631130E" w14:textId="77777777" w:rsidR="00714A8E" w:rsidRPr="006769B2" w:rsidRDefault="00714A8E">
      <w:pPr>
        <w:pStyle w:val="Sous-titre"/>
        <w:pBdr>
          <w:top w:val="nil"/>
          <w:left w:val="nil"/>
          <w:bottom w:val="nil"/>
          <w:right w:val="nil"/>
          <w:between w:val="nil"/>
        </w:pBdr>
        <w:rPr>
          <w:lang w:val="fr-FR"/>
        </w:rPr>
      </w:pPr>
    </w:p>
    <w:p w14:paraId="1E9F0453" w14:textId="77777777" w:rsidR="00C22FAF" w:rsidRDefault="00C22FAF">
      <w:pPr>
        <w:pBdr>
          <w:top w:val="nil"/>
          <w:left w:val="nil"/>
          <w:bottom w:val="nil"/>
          <w:right w:val="nil"/>
          <w:between w:val="nil"/>
        </w:pBdr>
        <w:rPr>
          <w:lang w:val="fr-FR"/>
        </w:rPr>
      </w:pPr>
    </w:p>
    <w:p w14:paraId="1D6EB455" w14:textId="7CB14800" w:rsidR="00C22FAF" w:rsidRPr="00694BDD" w:rsidRDefault="006C70BB" w:rsidP="00694BDD">
      <w:pPr>
        <w:jc w:val="center"/>
        <w:rPr>
          <w:rFonts w:asciiTheme="majorHAnsi" w:hAnsiTheme="majorHAnsi" w:cstheme="majorHAnsi"/>
          <w:b/>
          <w:color w:val="C00000"/>
          <w:sz w:val="22"/>
          <w:szCs w:val="22"/>
        </w:rPr>
      </w:pPr>
      <w:proofErr w:type="spellStart"/>
      <w:r>
        <w:rPr>
          <w:rFonts w:asciiTheme="majorHAnsi" w:hAnsiTheme="majorHAnsi" w:cstheme="majorHAnsi"/>
          <w:b/>
          <w:color w:val="C00000"/>
          <w:sz w:val="22"/>
          <w:szCs w:val="22"/>
        </w:rPr>
        <w:t>Octobre</w:t>
      </w:r>
      <w:proofErr w:type="spellEnd"/>
      <w:r w:rsidRPr="00694BDD">
        <w:rPr>
          <w:rFonts w:asciiTheme="majorHAnsi" w:hAnsiTheme="majorHAnsi" w:cstheme="majorHAnsi"/>
          <w:b/>
          <w:color w:val="C00000"/>
          <w:sz w:val="22"/>
          <w:szCs w:val="22"/>
        </w:rPr>
        <w:t xml:space="preserve"> </w:t>
      </w:r>
      <w:r w:rsidR="00694BDD" w:rsidRPr="00694BDD">
        <w:rPr>
          <w:rFonts w:asciiTheme="majorHAnsi" w:hAnsiTheme="majorHAnsi" w:cstheme="majorHAnsi"/>
          <w:b/>
          <w:color w:val="C00000"/>
          <w:sz w:val="22"/>
          <w:szCs w:val="22"/>
        </w:rPr>
        <w:t>2022</w:t>
      </w:r>
    </w:p>
    <w:p w14:paraId="5EDE20AD" w14:textId="77777777" w:rsidR="00C22FAF" w:rsidRDefault="00C22FAF">
      <w:pPr>
        <w:pBdr>
          <w:top w:val="nil"/>
          <w:left w:val="nil"/>
          <w:bottom w:val="nil"/>
          <w:right w:val="nil"/>
          <w:between w:val="nil"/>
        </w:pBdr>
        <w:rPr>
          <w:lang w:val="fr-FR"/>
        </w:rPr>
      </w:pPr>
    </w:p>
    <w:p w14:paraId="13B3BF18" w14:textId="77777777" w:rsidR="00C22FAF" w:rsidRDefault="00C22FAF">
      <w:pPr>
        <w:pBdr>
          <w:top w:val="nil"/>
          <w:left w:val="nil"/>
          <w:bottom w:val="nil"/>
          <w:right w:val="nil"/>
          <w:between w:val="nil"/>
        </w:pBdr>
        <w:rPr>
          <w:lang w:val="fr-FR"/>
        </w:rPr>
      </w:pPr>
    </w:p>
    <w:p w14:paraId="0BA1FDDA" w14:textId="77777777" w:rsidR="00C22FAF" w:rsidRDefault="00C22FAF">
      <w:pPr>
        <w:pBdr>
          <w:top w:val="nil"/>
          <w:left w:val="nil"/>
          <w:bottom w:val="nil"/>
          <w:right w:val="nil"/>
          <w:between w:val="nil"/>
        </w:pBdr>
        <w:rPr>
          <w:lang w:val="fr-FR"/>
        </w:rPr>
      </w:pPr>
    </w:p>
    <w:p w14:paraId="35155192" w14:textId="77777777" w:rsidR="00C22FAF" w:rsidRDefault="00C22FAF">
      <w:pPr>
        <w:pBdr>
          <w:top w:val="nil"/>
          <w:left w:val="nil"/>
          <w:bottom w:val="nil"/>
          <w:right w:val="nil"/>
          <w:between w:val="nil"/>
        </w:pBdr>
        <w:rPr>
          <w:lang w:val="fr-FR"/>
        </w:rPr>
      </w:pPr>
    </w:p>
    <w:p w14:paraId="745F9D88" w14:textId="77777777" w:rsidR="00C22FAF" w:rsidRDefault="00C22FAF">
      <w:pPr>
        <w:pBdr>
          <w:top w:val="nil"/>
          <w:left w:val="nil"/>
          <w:bottom w:val="nil"/>
          <w:right w:val="nil"/>
          <w:between w:val="nil"/>
        </w:pBdr>
        <w:rPr>
          <w:lang w:val="fr-FR"/>
        </w:rPr>
      </w:pPr>
    </w:p>
    <w:p w14:paraId="04802A98" w14:textId="77777777" w:rsidR="00C22FAF" w:rsidRDefault="00C22FAF">
      <w:pPr>
        <w:pBdr>
          <w:top w:val="nil"/>
          <w:left w:val="nil"/>
          <w:bottom w:val="nil"/>
          <w:right w:val="nil"/>
          <w:between w:val="nil"/>
        </w:pBdr>
        <w:rPr>
          <w:lang w:val="fr-FR"/>
        </w:rPr>
      </w:pPr>
    </w:p>
    <w:p w14:paraId="38D269F3" w14:textId="77777777" w:rsidR="00C22FAF" w:rsidRDefault="00C22FAF">
      <w:pPr>
        <w:pBdr>
          <w:top w:val="nil"/>
          <w:left w:val="nil"/>
          <w:bottom w:val="nil"/>
          <w:right w:val="nil"/>
          <w:between w:val="nil"/>
        </w:pBdr>
        <w:rPr>
          <w:lang w:val="fr-FR"/>
        </w:rPr>
      </w:pPr>
    </w:p>
    <w:p w14:paraId="53B4E9CF" w14:textId="43EEBCEB" w:rsidR="00714A8E" w:rsidRPr="006769B2" w:rsidRDefault="005F5746">
      <w:pPr>
        <w:pBdr>
          <w:top w:val="nil"/>
          <w:left w:val="nil"/>
          <w:bottom w:val="nil"/>
          <w:right w:val="nil"/>
          <w:between w:val="nil"/>
        </w:pBdr>
        <w:rPr>
          <w:lang w:val="fr-FR"/>
        </w:rPr>
      </w:pPr>
      <w:r w:rsidRPr="006769B2">
        <w:rPr>
          <w:lang w:val="fr-FR"/>
        </w:rPr>
        <w:br w:type="page"/>
      </w:r>
    </w:p>
    <w:p w14:paraId="5E7A8F6D" w14:textId="77777777" w:rsidR="00714A8E" w:rsidRPr="006769B2" w:rsidRDefault="00714A8E">
      <w:pPr>
        <w:pBdr>
          <w:top w:val="nil"/>
          <w:left w:val="nil"/>
          <w:bottom w:val="nil"/>
          <w:right w:val="nil"/>
          <w:between w:val="nil"/>
        </w:pBdr>
        <w:rPr>
          <w:lang w:val="fr-FR"/>
        </w:rPr>
      </w:pPr>
    </w:p>
    <w:p w14:paraId="1EDD31A6" w14:textId="22104B97" w:rsidR="00714A8E" w:rsidRPr="006C70BB" w:rsidRDefault="005F5746" w:rsidP="000B48F7">
      <w:pPr>
        <w:rPr>
          <w:rFonts w:asciiTheme="majorHAnsi" w:hAnsiTheme="majorHAnsi" w:cstheme="majorHAnsi"/>
          <w:b/>
          <w:color w:val="C00000"/>
          <w:sz w:val="36"/>
          <w:szCs w:val="36"/>
        </w:rPr>
      </w:pPr>
      <w:r w:rsidRPr="006C70BB">
        <w:rPr>
          <w:rFonts w:asciiTheme="majorHAnsi" w:hAnsiTheme="majorHAnsi" w:cstheme="majorHAnsi"/>
          <w:b/>
          <w:color w:val="C00000"/>
          <w:sz w:val="36"/>
          <w:szCs w:val="36"/>
        </w:rPr>
        <w:t xml:space="preserve">Table </w:t>
      </w:r>
      <w:r w:rsidR="00694BDD" w:rsidRPr="006C70BB">
        <w:rPr>
          <w:rFonts w:asciiTheme="majorHAnsi" w:hAnsiTheme="majorHAnsi" w:cstheme="majorHAnsi"/>
          <w:b/>
          <w:color w:val="C00000"/>
          <w:sz w:val="36"/>
          <w:szCs w:val="36"/>
        </w:rPr>
        <w:t>des matières</w:t>
      </w:r>
    </w:p>
    <w:p w14:paraId="1D345C08" w14:textId="77777777" w:rsidR="000B48F7" w:rsidRPr="000B48F7" w:rsidRDefault="000B48F7" w:rsidP="000B48F7">
      <w:pPr>
        <w:rPr>
          <w:sz w:val="28"/>
          <w:szCs w:val="28"/>
        </w:rPr>
      </w:pPr>
    </w:p>
    <w:sdt>
      <w:sdtPr>
        <w:rPr>
          <w:rFonts w:ascii="Times New Roman" w:eastAsia="Times New Roman" w:hAnsi="Times New Roman" w:cstheme="majorHAnsi"/>
          <w:color w:val="auto"/>
          <w:sz w:val="24"/>
          <w:szCs w:val="24"/>
          <w:lang w:val="en-US" w:eastAsia="en-US"/>
        </w:rPr>
        <w:id w:val="1878202681"/>
        <w:docPartObj>
          <w:docPartGallery w:val="Table of Contents"/>
          <w:docPartUnique/>
        </w:docPartObj>
      </w:sdtPr>
      <w:sdtEndPr>
        <w:rPr>
          <w:b/>
          <w:bCs/>
        </w:rPr>
      </w:sdtEndPr>
      <w:sdtContent>
        <w:p w14:paraId="03B3B4FF" w14:textId="1B7C6D0C" w:rsidR="000B48F7" w:rsidRPr="006C70BB" w:rsidRDefault="000B48F7">
          <w:pPr>
            <w:pStyle w:val="En-ttedetabledesmatires"/>
            <w:rPr>
              <w:rFonts w:cstheme="majorHAnsi"/>
            </w:rPr>
          </w:pPr>
        </w:p>
        <w:p w14:paraId="36F78F88" w14:textId="545A3F62" w:rsidR="001103B6" w:rsidRPr="001103B6" w:rsidRDefault="000B48F7">
          <w:pPr>
            <w:pStyle w:val="TM1"/>
            <w:rPr>
              <w:rFonts w:asciiTheme="majorHAnsi" w:eastAsiaTheme="minorEastAsia" w:hAnsiTheme="majorHAnsi" w:cstheme="majorHAnsi"/>
              <w:noProof/>
              <w:sz w:val="22"/>
              <w:szCs w:val="22"/>
              <w:lang w:val="fr-FR" w:eastAsia="fr-FR"/>
            </w:rPr>
          </w:pPr>
          <w:r w:rsidRPr="006C70BB">
            <w:rPr>
              <w:rFonts w:asciiTheme="majorHAnsi" w:hAnsiTheme="majorHAnsi" w:cstheme="majorHAnsi"/>
            </w:rPr>
            <w:fldChar w:fldCharType="begin"/>
          </w:r>
          <w:r w:rsidRPr="006C70BB">
            <w:rPr>
              <w:rFonts w:asciiTheme="majorHAnsi" w:hAnsiTheme="majorHAnsi" w:cstheme="majorHAnsi"/>
            </w:rPr>
            <w:instrText xml:space="preserve"> TOC \o "1-3" \h \z \u </w:instrText>
          </w:r>
          <w:r w:rsidRPr="006C70BB">
            <w:rPr>
              <w:rFonts w:asciiTheme="majorHAnsi" w:hAnsiTheme="majorHAnsi" w:cstheme="majorHAnsi"/>
            </w:rPr>
            <w:fldChar w:fldCharType="separate"/>
          </w:r>
          <w:hyperlink w:anchor="_Toc115776175" w:history="1">
            <w:r w:rsidR="001103B6" w:rsidRPr="001103B6">
              <w:rPr>
                <w:rStyle w:val="Lienhypertexte"/>
                <w:rFonts w:asciiTheme="majorHAnsi" w:hAnsiTheme="majorHAnsi" w:cstheme="majorHAnsi"/>
                <w:noProof/>
                <w:sz w:val="22"/>
                <w:szCs w:val="22"/>
              </w:rPr>
              <w:t>1. Contexte organisationnel</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_Toc115776175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2</w:t>
            </w:r>
            <w:r w:rsidR="001103B6" w:rsidRPr="001103B6">
              <w:rPr>
                <w:rFonts w:asciiTheme="majorHAnsi" w:hAnsiTheme="majorHAnsi" w:cstheme="majorHAnsi"/>
                <w:noProof/>
                <w:webHidden/>
                <w:sz w:val="22"/>
                <w:szCs w:val="22"/>
              </w:rPr>
              <w:fldChar w:fldCharType="end"/>
            </w:r>
          </w:hyperlink>
        </w:p>
        <w:p w14:paraId="524A21A8" w14:textId="2C0C275A"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76" w:history="1">
            <w:r w:rsidR="001103B6" w:rsidRPr="001103B6">
              <w:rPr>
                <w:rStyle w:val="Lienhypertexte"/>
                <w:rFonts w:asciiTheme="majorHAnsi" w:hAnsiTheme="majorHAnsi" w:cstheme="majorHAnsi"/>
                <w:noProof/>
                <w:sz w:val="22"/>
                <w:szCs w:val="22"/>
              </w:rPr>
              <w:t>2. Objectif de l’évaluation</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_Toc115776176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3</w:t>
            </w:r>
            <w:r w:rsidR="001103B6" w:rsidRPr="001103B6">
              <w:rPr>
                <w:rFonts w:asciiTheme="majorHAnsi" w:hAnsiTheme="majorHAnsi" w:cstheme="majorHAnsi"/>
                <w:noProof/>
                <w:webHidden/>
                <w:sz w:val="22"/>
                <w:szCs w:val="22"/>
              </w:rPr>
              <w:fldChar w:fldCharType="end"/>
            </w:r>
          </w:hyperlink>
        </w:p>
        <w:p w14:paraId="00FA0E4A" w14:textId="7EA7B1AB"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77" w:history="1">
            <w:r w:rsidR="001103B6" w:rsidRPr="001103B6">
              <w:rPr>
                <w:rStyle w:val="Lienhypertexte"/>
                <w:rFonts w:asciiTheme="majorHAnsi" w:hAnsiTheme="majorHAnsi" w:cstheme="majorHAnsi"/>
                <w:noProof/>
                <w:sz w:val="22"/>
                <w:szCs w:val="22"/>
              </w:rPr>
              <w:t>3. Questions et critères de l’évaluation</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_Toc115776177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3</w:t>
            </w:r>
            <w:r w:rsidR="001103B6" w:rsidRPr="001103B6">
              <w:rPr>
                <w:rFonts w:asciiTheme="majorHAnsi" w:hAnsiTheme="majorHAnsi" w:cstheme="majorHAnsi"/>
                <w:noProof/>
                <w:webHidden/>
                <w:sz w:val="22"/>
                <w:szCs w:val="22"/>
              </w:rPr>
              <w:fldChar w:fldCharType="end"/>
            </w:r>
          </w:hyperlink>
        </w:p>
        <w:p w14:paraId="1402E1B6" w14:textId="034C4E7D"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78" w:history="1">
            <w:r w:rsidR="001103B6" w:rsidRPr="001103B6">
              <w:rPr>
                <w:rStyle w:val="Lienhypertexte"/>
                <w:rFonts w:asciiTheme="majorHAnsi" w:hAnsiTheme="majorHAnsi" w:cstheme="majorHAnsi"/>
                <w:noProof/>
                <w:sz w:val="22"/>
                <w:szCs w:val="22"/>
              </w:rPr>
              <w:t>4. Méthodologie et outils de collecte de données</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_Toc115776178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5</w:t>
            </w:r>
            <w:r w:rsidR="001103B6" w:rsidRPr="001103B6">
              <w:rPr>
                <w:rFonts w:asciiTheme="majorHAnsi" w:hAnsiTheme="majorHAnsi" w:cstheme="majorHAnsi"/>
                <w:noProof/>
                <w:webHidden/>
                <w:sz w:val="22"/>
                <w:szCs w:val="22"/>
              </w:rPr>
              <w:fldChar w:fldCharType="end"/>
            </w:r>
          </w:hyperlink>
        </w:p>
        <w:p w14:paraId="4D99B8C4" w14:textId="3D9B4A94"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79" w:history="1">
            <w:r w:rsidR="001103B6" w:rsidRPr="001103B6">
              <w:rPr>
                <w:rStyle w:val="Lienhypertexte"/>
                <w:rFonts w:asciiTheme="majorHAnsi" w:hAnsiTheme="majorHAnsi" w:cstheme="majorHAnsi"/>
                <w:noProof/>
                <w:sz w:val="22"/>
                <w:szCs w:val="22"/>
              </w:rPr>
              <w:t xml:space="preserve">5. Do No Harm </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_Toc115776179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6</w:t>
            </w:r>
            <w:r w:rsidR="001103B6" w:rsidRPr="001103B6">
              <w:rPr>
                <w:rFonts w:asciiTheme="majorHAnsi" w:hAnsiTheme="majorHAnsi" w:cstheme="majorHAnsi"/>
                <w:noProof/>
                <w:webHidden/>
                <w:sz w:val="22"/>
                <w:szCs w:val="22"/>
              </w:rPr>
              <w:fldChar w:fldCharType="end"/>
            </w:r>
          </w:hyperlink>
        </w:p>
        <w:p w14:paraId="1D521EA5" w14:textId="60FB9912"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80" w:history="1">
            <w:r w:rsidR="001103B6" w:rsidRPr="001103B6">
              <w:rPr>
                <w:rStyle w:val="Lienhypertexte"/>
                <w:rFonts w:asciiTheme="majorHAnsi" w:hAnsiTheme="majorHAnsi" w:cstheme="majorHAnsi"/>
                <w:noProof/>
                <w:sz w:val="22"/>
                <w:szCs w:val="22"/>
              </w:rPr>
              <w:t>6. Livrables</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_Toc115776180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6</w:t>
            </w:r>
            <w:r w:rsidR="001103B6" w:rsidRPr="001103B6">
              <w:rPr>
                <w:rFonts w:asciiTheme="majorHAnsi" w:hAnsiTheme="majorHAnsi" w:cstheme="majorHAnsi"/>
                <w:noProof/>
                <w:webHidden/>
                <w:sz w:val="22"/>
                <w:szCs w:val="22"/>
              </w:rPr>
              <w:fldChar w:fldCharType="end"/>
            </w:r>
          </w:hyperlink>
        </w:p>
        <w:p w14:paraId="726E5D3B" w14:textId="4CB2C4C5"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81" w:history="1">
            <w:r w:rsidR="001103B6" w:rsidRPr="001103B6">
              <w:rPr>
                <w:rStyle w:val="Lienhypertexte"/>
                <w:rFonts w:asciiTheme="majorHAnsi" w:hAnsiTheme="majorHAnsi" w:cstheme="majorHAnsi"/>
                <w:noProof/>
                <w:sz w:val="22"/>
                <w:szCs w:val="22"/>
              </w:rPr>
              <w:t>7. Calendrier</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_Toc115776181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7</w:t>
            </w:r>
            <w:r w:rsidR="001103B6" w:rsidRPr="001103B6">
              <w:rPr>
                <w:rFonts w:asciiTheme="majorHAnsi" w:hAnsiTheme="majorHAnsi" w:cstheme="majorHAnsi"/>
                <w:noProof/>
                <w:webHidden/>
                <w:sz w:val="22"/>
                <w:szCs w:val="22"/>
              </w:rPr>
              <w:fldChar w:fldCharType="end"/>
            </w:r>
          </w:hyperlink>
        </w:p>
        <w:p w14:paraId="0EFB909B" w14:textId="332F0881"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82" w:history="1">
            <w:r w:rsidR="001103B6" w:rsidRPr="001103B6">
              <w:rPr>
                <w:rStyle w:val="Lienhypertexte"/>
                <w:rFonts w:asciiTheme="majorHAnsi" w:hAnsiTheme="majorHAnsi" w:cstheme="majorHAnsi"/>
                <w:noProof/>
                <w:sz w:val="22"/>
                <w:szCs w:val="22"/>
              </w:rPr>
              <w:t>8. Appui logistique</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_Toc115776182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8</w:t>
            </w:r>
            <w:r w:rsidR="001103B6" w:rsidRPr="001103B6">
              <w:rPr>
                <w:rFonts w:asciiTheme="majorHAnsi" w:hAnsiTheme="majorHAnsi" w:cstheme="majorHAnsi"/>
                <w:noProof/>
                <w:webHidden/>
                <w:sz w:val="22"/>
                <w:szCs w:val="22"/>
              </w:rPr>
              <w:fldChar w:fldCharType="end"/>
            </w:r>
          </w:hyperlink>
        </w:p>
        <w:p w14:paraId="63E73AA3" w14:textId="1DC6D176"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83" w:history="1">
            <w:r w:rsidR="001103B6" w:rsidRPr="001103B6">
              <w:rPr>
                <w:rStyle w:val="Lienhypertexte"/>
                <w:rFonts w:asciiTheme="majorHAnsi" w:hAnsiTheme="majorHAnsi" w:cstheme="majorHAnsi"/>
                <w:noProof/>
                <w:sz w:val="22"/>
                <w:szCs w:val="22"/>
              </w:rPr>
              <w:t>9. Critères pour la sélection du/de la consultant(e)</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_Toc115776183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8</w:t>
            </w:r>
            <w:r w:rsidR="001103B6" w:rsidRPr="001103B6">
              <w:rPr>
                <w:rFonts w:asciiTheme="majorHAnsi" w:hAnsiTheme="majorHAnsi" w:cstheme="majorHAnsi"/>
                <w:noProof/>
                <w:webHidden/>
                <w:sz w:val="22"/>
                <w:szCs w:val="22"/>
              </w:rPr>
              <w:fldChar w:fldCharType="end"/>
            </w:r>
          </w:hyperlink>
        </w:p>
        <w:p w14:paraId="38C15F20" w14:textId="14A45034" w:rsidR="001103B6" w:rsidRPr="001103B6" w:rsidRDefault="00000000">
          <w:pPr>
            <w:pStyle w:val="TM1"/>
            <w:rPr>
              <w:rFonts w:asciiTheme="majorHAnsi" w:eastAsiaTheme="minorEastAsia" w:hAnsiTheme="majorHAnsi" w:cstheme="majorHAnsi"/>
              <w:noProof/>
              <w:sz w:val="22"/>
              <w:szCs w:val="22"/>
              <w:lang w:val="fr-FR" w:eastAsia="fr-FR"/>
            </w:rPr>
          </w:pPr>
          <w:hyperlink w:anchor="_Toc115776184" w:history="1">
            <w:r w:rsidR="001103B6" w:rsidRPr="001103B6">
              <w:rPr>
                <w:rStyle w:val="Lienhypertexte"/>
                <w:rFonts w:asciiTheme="majorHAnsi" w:hAnsiTheme="majorHAnsi" w:cstheme="majorHAnsi"/>
                <w:noProof/>
                <w:sz w:val="22"/>
                <w:szCs w:val="22"/>
              </w:rPr>
              <w:t>10. Soumission</w:t>
            </w:r>
            <w:r w:rsidR="001103B6" w:rsidRPr="001103B6">
              <w:rPr>
                <w:rFonts w:asciiTheme="majorHAnsi" w:hAnsiTheme="majorHAnsi" w:cstheme="majorHAnsi"/>
                <w:noProof/>
                <w:webHidden/>
                <w:sz w:val="22"/>
                <w:szCs w:val="22"/>
              </w:rPr>
              <w:tab/>
            </w:r>
            <w:r w:rsidR="001103B6" w:rsidRPr="001103B6">
              <w:rPr>
                <w:rFonts w:asciiTheme="majorHAnsi" w:hAnsiTheme="majorHAnsi" w:cstheme="majorHAnsi"/>
                <w:noProof/>
                <w:webHidden/>
                <w:sz w:val="22"/>
                <w:szCs w:val="22"/>
              </w:rPr>
              <w:fldChar w:fldCharType="begin"/>
            </w:r>
            <w:r w:rsidR="001103B6" w:rsidRPr="001103B6">
              <w:rPr>
                <w:rFonts w:asciiTheme="majorHAnsi" w:hAnsiTheme="majorHAnsi" w:cstheme="majorHAnsi"/>
                <w:noProof/>
                <w:webHidden/>
                <w:sz w:val="22"/>
                <w:szCs w:val="22"/>
              </w:rPr>
              <w:instrText xml:space="preserve"> PAGEREF _Toc115776184 \h </w:instrText>
            </w:r>
            <w:r w:rsidR="001103B6" w:rsidRPr="001103B6">
              <w:rPr>
                <w:rFonts w:asciiTheme="majorHAnsi" w:hAnsiTheme="majorHAnsi" w:cstheme="majorHAnsi"/>
                <w:noProof/>
                <w:webHidden/>
                <w:sz w:val="22"/>
                <w:szCs w:val="22"/>
              </w:rPr>
            </w:r>
            <w:r w:rsidR="001103B6" w:rsidRPr="001103B6">
              <w:rPr>
                <w:rFonts w:asciiTheme="majorHAnsi" w:hAnsiTheme="majorHAnsi" w:cstheme="majorHAnsi"/>
                <w:noProof/>
                <w:webHidden/>
                <w:sz w:val="22"/>
                <w:szCs w:val="22"/>
              </w:rPr>
              <w:fldChar w:fldCharType="separate"/>
            </w:r>
            <w:r w:rsidR="008C2175">
              <w:rPr>
                <w:rFonts w:asciiTheme="majorHAnsi" w:hAnsiTheme="majorHAnsi" w:cstheme="majorHAnsi"/>
                <w:noProof/>
                <w:webHidden/>
                <w:sz w:val="22"/>
                <w:szCs w:val="22"/>
              </w:rPr>
              <w:t>9</w:t>
            </w:r>
            <w:r w:rsidR="001103B6" w:rsidRPr="001103B6">
              <w:rPr>
                <w:rFonts w:asciiTheme="majorHAnsi" w:hAnsiTheme="majorHAnsi" w:cstheme="majorHAnsi"/>
                <w:noProof/>
                <w:webHidden/>
                <w:sz w:val="22"/>
                <w:szCs w:val="22"/>
              </w:rPr>
              <w:fldChar w:fldCharType="end"/>
            </w:r>
          </w:hyperlink>
        </w:p>
        <w:p w14:paraId="20334C8B" w14:textId="6D6B1548" w:rsidR="000B48F7" w:rsidRPr="006C70BB" w:rsidRDefault="000B48F7">
          <w:pPr>
            <w:rPr>
              <w:rFonts w:asciiTheme="majorHAnsi" w:hAnsiTheme="majorHAnsi" w:cstheme="majorHAnsi"/>
            </w:rPr>
          </w:pPr>
          <w:r w:rsidRPr="006C70BB">
            <w:rPr>
              <w:rFonts w:asciiTheme="majorHAnsi" w:hAnsiTheme="majorHAnsi" w:cstheme="majorHAnsi"/>
              <w:b/>
              <w:bCs/>
            </w:rPr>
            <w:fldChar w:fldCharType="end"/>
          </w:r>
        </w:p>
      </w:sdtContent>
    </w:sdt>
    <w:p w14:paraId="169624DA" w14:textId="77777777" w:rsidR="00714A8E" w:rsidRPr="006C70BB" w:rsidRDefault="00714A8E">
      <w:pPr>
        <w:pBdr>
          <w:top w:val="nil"/>
          <w:left w:val="nil"/>
          <w:bottom w:val="nil"/>
          <w:right w:val="nil"/>
          <w:between w:val="nil"/>
        </w:pBdr>
        <w:rPr>
          <w:rFonts w:asciiTheme="majorHAnsi" w:hAnsiTheme="majorHAnsi" w:cstheme="majorHAnsi"/>
          <w:lang w:val="fr-FR"/>
        </w:rPr>
      </w:pPr>
    </w:p>
    <w:p w14:paraId="19108448" w14:textId="77777777" w:rsidR="00714A8E" w:rsidRPr="000E1D23" w:rsidRDefault="00714A8E">
      <w:pPr>
        <w:pBdr>
          <w:top w:val="nil"/>
          <w:left w:val="nil"/>
          <w:bottom w:val="nil"/>
          <w:right w:val="nil"/>
          <w:between w:val="nil"/>
        </w:pBdr>
        <w:spacing w:after="200"/>
        <w:rPr>
          <w:lang w:val="fr-FR"/>
        </w:rPr>
      </w:pPr>
    </w:p>
    <w:p w14:paraId="29AF83C4" w14:textId="77777777" w:rsidR="00714A8E" w:rsidRPr="000E1D23" w:rsidRDefault="00714A8E">
      <w:pPr>
        <w:pStyle w:val="Titre1"/>
        <w:pBdr>
          <w:top w:val="nil"/>
          <w:left w:val="nil"/>
          <w:bottom w:val="nil"/>
          <w:right w:val="nil"/>
          <w:between w:val="nil"/>
        </w:pBdr>
        <w:rPr>
          <w:rFonts w:ascii="Times New Roman" w:eastAsia="Times New Roman" w:hAnsi="Times New Roman" w:cs="Times New Roman"/>
          <w:lang w:val="fr-FR"/>
        </w:rPr>
      </w:pPr>
      <w:bookmarkStart w:id="1" w:name="_92535efihsh5" w:colFirst="0" w:colLast="0"/>
      <w:bookmarkEnd w:id="1"/>
    </w:p>
    <w:p w14:paraId="4D5EC63A" w14:textId="77777777" w:rsidR="00714A8E" w:rsidRPr="000E1D23" w:rsidRDefault="005F5746">
      <w:pPr>
        <w:pStyle w:val="Titre1"/>
        <w:pBdr>
          <w:top w:val="nil"/>
          <w:left w:val="nil"/>
          <w:bottom w:val="nil"/>
          <w:right w:val="nil"/>
          <w:between w:val="nil"/>
        </w:pBdr>
        <w:rPr>
          <w:rFonts w:ascii="Times New Roman" w:eastAsia="Times New Roman" w:hAnsi="Times New Roman" w:cs="Times New Roman"/>
          <w:lang w:val="fr-FR"/>
        </w:rPr>
      </w:pPr>
      <w:bookmarkStart w:id="2" w:name="_m0cs1hqc9dus" w:colFirst="0" w:colLast="0"/>
      <w:bookmarkEnd w:id="2"/>
      <w:r w:rsidRPr="000E1D23">
        <w:rPr>
          <w:lang w:val="fr-FR"/>
        </w:rPr>
        <w:br w:type="page"/>
      </w:r>
    </w:p>
    <w:p w14:paraId="097888B4" w14:textId="34249CF4" w:rsidR="00BF3C86" w:rsidRPr="006C70BB" w:rsidRDefault="00965CB7" w:rsidP="003F432A">
      <w:pPr>
        <w:pStyle w:val="Style1"/>
        <w:spacing w:after="120" w:line="360" w:lineRule="auto"/>
        <w:rPr>
          <w:rFonts w:asciiTheme="majorHAnsi" w:hAnsiTheme="majorHAnsi" w:cstheme="majorHAnsi"/>
          <w:color w:val="C00000"/>
          <w:sz w:val="24"/>
          <w:szCs w:val="24"/>
        </w:rPr>
      </w:pPr>
      <w:bookmarkStart w:id="3" w:name="_Toc115776175"/>
      <w:r w:rsidRPr="006C70BB">
        <w:rPr>
          <w:rFonts w:asciiTheme="majorHAnsi" w:hAnsiTheme="majorHAnsi" w:cstheme="majorHAnsi"/>
          <w:color w:val="C00000"/>
          <w:sz w:val="24"/>
          <w:szCs w:val="24"/>
        </w:rPr>
        <w:lastRenderedPageBreak/>
        <w:t>1</w:t>
      </w:r>
      <w:r w:rsidR="005F5746" w:rsidRPr="006C70BB">
        <w:rPr>
          <w:rFonts w:asciiTheme="majorHAnsi" w:hAnsiTheme="majorHAnsi" w:cstheme="majorHAnsi"/>
          <w:color w:val="C00000"/>
          <w:sz w:val="24"/>
          <w:szCs w:val="24"/>
        </w:rPr>
        <w:t xml:space="preserve">. </w:t>
      </w:r>
      <w:r w:rsidR="00BC59C2" w:rsidRPr="006C70BB">
        <w:rPr>
          <w:rFonts w:asciiTheme="majorHAnsi" w:hAnsiTheme="majorHAnsi" w:cstheme="majorHAnsi"/>
          <w:color w:val="C00000"/>
          <w:sz w:val="24"/>
          <w:szCs w:val="24"/>
        </w:rPr>
        <w:t>Contexte organisationnel</w:t>
      </w:r>
      <w:bookmarkEnd w:id="3"/>
    </w:p>
    <w:p w14:paraId="2F03CF7C" w14:textId="63B8D622" w:rsidR="00BC59C2" w:rsidRPr="00562816" w:rsidRDefault="00BC59C2" w:rsidP="003F432A">
      <w:pPr>
        <w:pBdr>
          <w:top w:val="nil"/>
          <w:left w:val="nil"/>
          <w:bottom w:val="nil"/>
          <w:right w:val="nil"/>
          <w:between w:val="nil"/>
        </w:pBdr>
        <w:spacing w:before="120" w:after="120" w:line="360" w:lineRule="auto"/>
        <w:jc w:val="both"/>
        <w:rPr>
          <w:rFonts w:asciiTheme="majorHAnsi" w:eastAsia="Calibri" w:hAnsiTheme="majorHAnsi" w:cstheme="majorHAnsi"/>
          <w:b/>
          <w:bCs/>
          <w:iCs/>
          <w:color w:val="C00000"/>
          <w:sz w:val="22"/>
          <w:szCs w:val="22"/>
          <w:lang w:val="fr-FR"/>
        </w:rPr>
      </w:pPr>
      <w:r w:rsidRPr="00562816">
        <w:rPr>
          <w:rFonts w:asciiTheme="majorHAnsi" w:eastAsia="Calibri" w:hAnsiTheme="majorHAnsi" w:cstheme="majorHAnsi"/>
          <w:b/>
          <w:bCs/>
          <w:iCs/>
          <w:color w:val="C00000"/>
          <w:sz w:val="22"/>
          <w:szCs w:val="22"/>
          <w:lang w:val="fr-FR"/>
        </w:rPr>
        <w:t>L’</w:t>
      </w:r>
      <w:r w:rsidR="006C70BB">
        <w:rPr>
          <w:rFonts w:asciiTheme="majorHAnsi" w:eastAsia="Calibri" w:hAnsiTheme="majorHAnsi" w:cstheme="majorHAnsi"/>
          <w:b/>
          <w:bCs/>
          <w:iCs/>
          <w:color w:val="C00000"/>
          <w:sz w:val="22"/>
          <w:szCs w:val="22"/>
          <w:lang w:val="fr-FR"/>
        </w:rPr>
        <w:t>O</w:t>
      </w:r>
      <w:r w:rsidRPr="00562816">
        <w:rPr>
          <w:rFonts w:asciiTheme="majorHAnsi" w:eastAsia="Calibri" w:hAnsiTheme="majorHAnsi" w:cstheme="majorHAnsi"/>
          <w:b/>
          <w:bCs/>
          <w:iCs/>
          <w:color w:val="C00000"/>
          <w:sz w:val="22"/>
          <w:szCs w:val="22"/>
          <w:lang w:val="fr-FR"/>
        </w:rPr>
        <w:t xml:space="preserve">rganisation </w:t>
      </w:r>
      <w:r w:rsidR="006C70BB">
        <w:rPr>
          <w:rFonts w:asciiTheme="majorHAnsi" w:eastAsia="Calibri" w:hAnsiTheme="majorHAnsi" w:cstheme="majorHAnsi"/>
          <w:b/>
          <w:bCs/>
          <w:iCs/>
          <w:color w:val="C00000"/>
          <w:sz w:val="22"/>
          <w:szCs w:val="22"/>
          <w:lang w:val="fr-FR"/>
        </w:rPr>
        <w:t>M</w:t>
      </w:r>
      <w:r w:rsidRPr="00562816">
        <w:rPr>
          <w:rFonts w:asciiTheme="majorHAnsi" w:eastAsia="Calibri" w:hAnsiTheme="majorHAnsi" w:cstheme="majorHAnsi"/>
          <w:b/>
          <w:bCs/>
          <w:iCs/>
          <w:color w:val="C00000"/>
          <w:sz w:val="22"/>
          <w:szCs w:val="22"/>
          <w:lang w:val="fr-FR"/>
        </w:rPr>
        <w:t xml:space="preserve">ondiale </w:t>
      </w:r>
      <w:r w:rsidR="006C70BB">
        <w:rPr>
          <w:rFonts w:asciiTheme="majorHAnsi" w:eastAsia="Calibri" w:hAnsiTheme="majorHAnsi" w:cstheme="majorHAnsi"/>
          <w:b/>
          <w:bCs/>
          <w:iCs/>
          <w:color w:val="C00000"/>
          <w:sz w:val="22"/>
          <w:szCs w:val="22"/>
          <w:lang w:val="fr-FR"/>
        </w:rPr>
        <w:t>C</w:t>
      </w:r>
      <w:r w:rsidRPr="00562816">
        <w:rPr>
          <w:rFonts w:asciiTheme="majorHAnsi" w:eastAsia="Calibri" w:hAnsiTheme="majorHAnsi" w:cstheme="majorHAnsi"/>
          <w:b/>
          <w:bCs/>
          <w:iCs/>
          <w:color w:val="C00000"/>
          <w:sz w:val="22"/>
          <w:szCs w:val="22"/>
          <w:lang w:val="fr-FR"/>
        </w:rPr>
        <w:t xml:space="preserve">ontre la </w:t>
      </w:r>
      <w:r w:rsidR="006C70BB">
        <w:rPr>
          <w:rFonts w:asciiTheme="majorHAnsi" w:eastAsia="Calibri" w:hAnsiTheme="majorHAnsi" w:cstheme="majorHAnsi"/>
          <w:b/>
          <w:bCs/>
          <w:iCs/>
          <w:color w:val="C00000"/>
          <w:sz w:val="22"/>
          <w:szCs w:val="22"/>
          <w:lang w:val="fr-FR"/>
        </w:rPr>
        <w:t>T</w:t>
      </w:r>
      <w:r w:rsidRPr="00562816">
        <w:rPr>
          <w:rFonts w:asciiTheme="majorHAnsi" w:eastAsia="Calibri" w:hAnsiTheme="majorHAnsi" w:cstheme="majorHAnsi"/>
          <w:b/>
          <w:bCs/>
          <w:iCs/>
          <w:color w:val="C00000"/>
          <w:sz w:val="22"/>
          <w:szCs w:val="22"/>
          <w:lang w:val="fr-FR"/>
        </w:rPr>
        <w:t>orture</w:t>
      </w:r>
    </w:p>
    <w:p w14:paraId="7738E11A" w14:textId="335FE869" w:rsidR="002059CA" w:rsidRPr="003F432A" w:rsidRDefault="002059CA"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L'Organisation Mondiale Contre la Torture (OMCT) est une organisation à but non lucratif qui travaille par l'intermédiaire de son vaste et actif réseau SOS-Torture. Elle fait partie des plus grandes coalitions de la société civile qui luttent contre la torture et toutes les autres formes </w:t>
      </w:r>
      <w:r w:rsidR="00C22FAF" w:rsidRPr="003F432A">
        <w:rPr>
          <w:rFonts w:asciiTheme="majorHAnsi" w:hAnsiTheme="majorHAnsi" w:cstheme="majorHAnsi"/>
          <w:sz w:val="22"/>
          <w:szCs w:val="22"/>
          <w:lang w:val="fr-FR"/>
        </w:rPr>
        <w:t xml:space="preserve">de </w:t>
      </w:r>
      <w:r w:rsidRPr="003F432A">
        <w:rPr>
          <w:rFonts w:asciiTheme="majorHAnsi" w:hAnsiTheme="majorHAnsi" w:cstheme="majorHAnsi"/>
          <w:sz w:val="22"/>
          <w:szCs w:val="22"/>
          <w:lang w:val="fr-FR"/>
        </w:rPr>
        <w:t xml:space="preserve">traitements cruels, inhumains ou dégradants dans le monde. La mission de l'OMCT est de contribuer à l'éradication de la torture, des disparitions, des détentions arbitraires et autres peines ou traitements cruels, inhumains ou dégradants et d'assurer la protection des victimes et des victimes potentielles à travers un réseau mondial d'organisations de la société civile travaillant dans </w:t>
      </w:r>
      <w:r w:rsidR="00E07B06" w:rsidRPr="003F432A">
        <w:rPr>
          <w:rFonts w:asciiTheme="majorHAnsi" w:hAnsiTheme="majorHAnsi" w:cstheme="majorHAnsi"/>
          <w:sz w:val="22"/>
          <w:szCs w:val="22"/>
          <w:lang w:val="fr-FR"/>
        </w:rPr>
        <w:t xml:space="preserve">un climat de </w:t>
      </w:r>
      <w:r w:rsidRPr="003F432A">
        <w:rPr>
          <w:rFonts w:asciiTheme="majorHAnsi" w:hAnsiTheme="majorHAnsi" w:cstheme="majorHAnsi"/>
          <w:sz w:val="22"/>
          <w:szCs w:val="22"/>
          <w:lang w:val="fr-FR"/>
        </w:rPr>
        <w:t xml:space="preserve">partenariat et </w:t>
      </w:r>
      <w:r w:rsidR="00E07B06" w:rsidRPr="003F432A">
        <w:rPr>
          <w:rFonts w:asciiTheme="majorHAnsi" w:hAnsiTheme="majorHAnsi" w:cstheme="majorHAnsi"/>
          <w:sz w:val="22"/>
          <w:szCs w:val="22"/>
          <w:lang w:val="fr-FR"/>
        </w:rPr>
        <w:t xml:space="preserve">de </w:t>
      </w:r>
      <w:r w:rsidRPr="003F432A">
        <w:rPr>
          <w:rFonts w:asciiTheme="majorHAnsi" w:hAnsiTheme="majorHAnsi" w:cstheme="majorHAnsi"/>
          <w:sz w:val="22"/>
          <w:szCs w:val="22"/>
          <w:lang w:val="fr-FR"/>
        </w:rPr>
        <w:t>solidarité.</w:t>
      </w:r>
    </w:p>
    <w:p w14:paraId="1B025F58" w14:textId="26E23F91" w:rsidR="00714A8E" w:rsidRPr="003F432A" w:rsidRDefault="002059CA"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Le siège de l'OMCT est </w:t>
      </w:r>
      <w:r w:rsidR="00E07B06" w:rsidRPr="003F432A">
        <w:rPr>
          <w:rFonts w:asciiTheme="majorHAnsi" w:hAnsiTheme="majorHAnsi" w:cstheme="majorHAnsi"/>
          <w:sz w:val="22"/>
          <w:szCs w:val="22"/>
          <w:lang w:val="fr-FR"/>
        </w:rPr>
        <w:t xml:space="preserve">basé </w:t>
      </w:r>
      <w:r w:rsidRPr="003F432A">
        <w:rPr>
          <w:rFonts w:asciiTheme="majorHAnsi" w:hAnsiTheme="majorHAnsi" w:cstheme="majorHAnsi"/>
          <w:sz w:val="22"/>
          <w:szCs w:val="22"/>
          <w:lang w:val="fr-FR"/>
        </w:rPr>
        <w:t>à Genève, avec des bureaux à Bruxelles et en Tunisie. En septembre 2011, l'OMCT a ouvert un bureau en Tunisie pour favoriser une relation étroite avec ses partenaires locaux et les accompagner dans leur transition démocratique.</w:t>
      </w:r>
    </w:p>
    <w:p w14:paraId="7DF6B3BA" w14:textId="04087DE0" w:rsidR="00351CCD" w:rsidRDefault="00BC59C2" w:rsidP="003F432A">
      <w:pPr>
        <w:pBdr>
          <w:top w:val="nil"/>
          <w:left w:val="nil"/>
          <w:bottom w:val="nil"/>
          <w:right w:val="nil"/>
          <w:between w:val="nil"/>
        </w:pBdr>
        <w:spacing w:before="120" w:after="120" w:line="360" w:lineRule="auto"/>
        <w:jc w:val="both"/>
        <w:rPr>
          <w:rFonts w:asciiTheme="majorHAnsi" w:eastAsia="Calibri" w:hAnsiTheme="majorHAnsi" w:cstheme="majorHAnsi"/>
          <w:b/>
          <w:bCs/>
          <w:iCs/>
          <w:color w:val="C00000"/>
          <w:sz w:val="22"/>
          <w:szCs w:val="22"/>
          <w:lang w:val="fr-FR"/>
        </w:rPr>
      </w:pPr>
      <w:r w:rsidRPr="00527966">
        <w:rPr>
          <w:rFonts w:asciiTheme="majorHAnsi" w:eastAsia="Calibri" w:hAnsiTheme="majorHAnsi" w:cstheme="majorHAnsi"/>
          <w:b/>
          <w:bCs/>
          <w:iCs/>
          <w:color w:val="C00000"/>
          <w:sz w:val="22"/>
          <w:szCs w:val="22"/>
          <w:lang w:val="fr-FR"/>
        </w:rPr>
        <w:t>Le programme SANAD</w:t>
      </w:r>
      <w:r w:rsidR="004C4DFB" w:rsidRPr="004C4DFB">
        <w:rPr>
          <w:rFonts w:asciiTheme="majorHAnsi" w:eastAsia="Calibri" w:hAnsiTheme="majorHAnsi" w:cstheme="majorHAnsi"/>
          <w:b/>
          <w:bCs/>
          <w:iCs/>
          <w:color w:val="C00000"/>
          <w:sz w:val="22"/>
          <w:szCs w:val="22"/>
          <w:lang w:val="fr-FR"/>
        </w:rPr>
        <w:t xml:space="preserve"> </w:t>
      </w:r>
    </w:p>
    <w:p w14:paraId="0CBEB9E1" w14:textId="7F6AEFC2" w:rsidR="00562816" w:rsidRDefault="00562816"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C41C9F">
        <w:rPr>
          <w:rFonts w:asciiTheme="majorHAnsi" w:hAnsiTheme="majorHAnsi" w:cstheme="majorHAnsi"/>
          <w:sz w:val="22"/>
          <w:szCs w:val="22"/>
          <w:lang w:val="fr-FR"/>
        </w:rPr>
        <w:t>SANAD est le programme d’assistance directe</w:t>
      </w:r>
      <w:r w:rsidR="006C70BB">
        <w:rPr>
          <w:rFonts w:asciiTheme="majorHAnsi" w:hAnsiTheme="majorHAnsi" w:cstheme="majorHAnsi"/>
          <w:sz w:val="22"/>
          <w:szCs w:val="22"/>
          <w:lang w:val="fr-FR"/>
        </w:rPr>
        <w:t>,</w:t>
      </w:r>
      <w:r w:rsidRPr="00C41C9F">
        <w:rPr>
          <w:rFonts w:asciiTheme="majorHAnsi" w:hAnsiTheme="majorHAnsi" w:cstheme="majorHAnsi"/>
          <w:sz w:val="22"/>
          <w:szCs w:val="22"/>
          <w:lang w:val="fr-FR"/>
        </w:rPr>
        <w:t xml:space="preserve"> pluridisciplinaire </w:t>
      </w:r>
      <w:r w:rsidR="006C70BB" w:rsidRPr="00C41C9F">
        <w:rPr>
          <w:rFonts w:asciiTheme="majorHAnsi" w:hAnsiTheme="majorHAnsi" w:cstheme="majorHAnsi"/>
          <w:sz w:val="22"/>
          <w:szCs w:val="22"/>
          <w:lang w:val="fr-FR"/>
        </w:rPr>
        <w:t xml:space="preserve">et </w:t>
      </w:r>
      <w:r w:rsidR="006C70BB">
        <w:rPr>
          <w:rFonts w:asciiTheme="majorHAnsi" w:hAnsiTheme="majorHAnsi" w:cstheme="majorHAnsi"/>
          <w:sz w:val="22"/>
          <w:szCs w:val="22"/>
          <w:lang w:val="fr-FR"/>
        </w:rPr>
        <w:t xml:space="preserve">gratuite </w:t>
      </w:r>
      <w:r w:rsidRPr="00C41C9F">
        <w:rPr>
          <w:rFonts w:asciiTheme="majorHAnsi" w:hAnsiTheme="majorHAnsi" w:cstheme="majorHAnsi"/>
          <w:sz w:val="22"/>
          <w:szCs w:val="22"/>
          <w:lang w:val="fr-FR"/>
        </w:rPr>
        <w:t>aux victimes de torture ou/et de traitements cruels, inhumains ou dégradants en Tunisie. Mis en place dans le cadre général de la mission de l’OMCT, ce programme a pour objectifs</w:t>
      </w:r>
      <w:r w:rsidR="00C41C9F">
        <w:rPr>
          <w:rFonts w:asciiTheme="majorHAnsi" w:hAnsiTheme="majorHAnsi" w:cstheme="majorHAnsi"/>
          <w:sz w:val="22"/>
          <w:szCs w:val="22"/>
          <w:lang w:val="fr-FR"/>
        </w:rPr>
        <w:t> :</w:t>
      </w:r>
    </w:p>
    <w:p w14:paraId="1BEE3A70" w14:textId="1AE449CB" w:rsidR="00C41C9F" w:rsidRPr="00C41C9F" w:rsidRDefault="006C70BB" w:rsidP="00C41C9F">
      <w:pPr>
        <w:pStyle w:val="Paragraphedeliste"/>
        <w:numPr>
          <w:ilvl w:val="0"/>
          <w:numId w:val="16"/>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 xml:space="preserve">Une </w:t>
      </w:r>
      <w:r w:rsidR="00C41C9F" w:rsidRPr="00C41C9F">
        <w:rPr>
          <w:rFonts w:asciiTheme="majorHAnsi" w:hAnsiTheme="majorHAnsi" w:cstheme="majorHAnsi"/>
          <w:sz w:val="22"/>
          <w:szCs w:val="22"/>
          <w:lang w:val="fr-FR"/>
        </w:rPr>
        <w:t>assistance directe</w:t>
      </w:r>
      <w:r w:rsidR="000B308F">
        <w:rPr>
          <w:rFonts w:asciiTheme="majorHAnsi" w:hAnsiTheme="majorHAnsi" w:cstheme="majorHAnsi"/>
          <w:sz w:val="22"/>
          <w:szCs w:val="22"/>
          <w:lang w:val="fr-FR"/>
        </w:rPr>
        <w:t xml:space="preserve"> </w:t>
      </w:r>
      <w:r>
        <w:rPr>
          <w:rFonts w:asciiTheme="majorHAnsi" w:hAnsiTheme="majorHAnsi" w:cstheme="majorHAnsi"/>
          <w:sz w:val="22"/>
          <w:szCs w:val="22"/>
          <w:lang w:val="fr-FR"/>
        </w:rPr>
        <w:t xml:space="preserve">de qualité qui est adapté </w:t>
      </w:r>
      <w:r w:rsidR="001103B6">
        <w:rPr>
          <w:rFonts w:asciiTheme="majorHAnsi" w:hAnsiTheme="majorHAnsi" w:cstheme="majorHAnsi"/>
          <w:sz w:val="22"/>
          <w:szCs w:val="22"/>
          <w:lang w:val="fr-FR"/>
        </w:rPr>
        <w:t>aux besoins</w:t>
      </w:r>
      <w:r>
        <w:rPr>
          <w:rFonts w:asciiTheme="majorHAnsi" w:hAnsiTheme="majorHAnsi" w:cstheme="majorHAnsi"/>
          <w:sz w:val="22"/>
          <w:szCs w:val="22"/>
          <w:lang w:val="fr-FR"/>
        </w:rPr>
        <w:t xml:space="preserve"> de ses bénéficiaires </w:t>
      </w:r>
      <w:r w:rsidR="00C41C9F" w:rsidRPr="00C41C9F">
        <w:rPr>
          <w:rFonts w:asciiTheme="majorHAnsi" w:hAnsiTheme="majorHAnsi" w:cstheme="majorHAnsi"/>
          <w:sz w:val="22"/>
          <w:szCs w:val="22"/>
          <w:lang w:val="fr-FR"/>
        </w:rPr>
        <w:t xml:space="preserve">et </w:t>
      </w:r>
      <w:r w:rsidR="001103B6" w:rsidRPr="00C41C9F">
        <w:rPr>
          <w:rFonts w:asciiTheme="majorHAnsi" w:hAnsiTheme="majorHAnsi" w:cstheme="majorHAnsi"/>
          <w:sz w:val="22"/>
          <w:szCs w:val="22"/>
          <w:lang w:val="fr-FR"/>
        </w:rPr>
        <w:t>leurs familles</w:t>
      </w:r>
      <w:r>
        <w:rPr>
          <w:rFonts w:asciiTheme="majorHAnsi" w:hAnsiTheme="majorHAnsi" w:cstheme="majorHAnsi"/>
          <w:sz w:val="22"/>
          <w:szCs w:val="22"/>
          <w:lang w:val="fr-FR"/>
        </w:rPr>
        <w:t> ;</w:t>
      </w:r>
    </w:p>
    <w:p w14:paraId="4414C02D" w14:textId="5BA6F4CA" w:rsidR="00C41C9F" w:rsidRPr="00C41C9F" w:rsidRDefault="00C41C9F" w:rsidP="00C41C9F">
      <w:pPr>
        <w:pStyle w:val="Paragraphedeliste"/>
        <w:numPr>
          <w:ilvl w:val="0"/>
          <w:numId w:val="16"/>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C41C9F">
        <w:rPr>
          <w:rFonts w:asciiTheme="majorHAnsi" w:hAnsiTheme="majorHAnsi" w:cstheme="majorHAnsi"/>
          <w:sz w:val="22"/>
          <w:szCs w:val="22"/>
          <w:lang w:val="fr-FR"/>
        </w:rPr>
        <w:t>Le renforcement des capacités des professionnels et des acteurs de la société civile dans la protection des droits humains</w:t>
      </w:r>
      <w:r w:rsidR="006C70BB">
        <w:rPr>
          <w:rFonts w:asciiTheme="majorHAnsi" w:hAnsiTheme="majorHAnsi" w:cstheme="majorHAnsi"/>
          <w:sz w:val="22"/>
          <w:szCs w:val="22"/>
          <w:lang w:val="fr-FR"/>
        </w:rPr>
        <w:t> ;</w:t>
      </w:r>
    </w:p>
    <w:p w14:paraId="0CF42547" w14:textId="684391A0" w:rsidR="00C41C9F" w:rsidRPr="00C41C9F" w:rsidRDefault="00C41C9F" w:rsidP="00C41C9F">
      <w:pPr>
        <w:pStyle w:val="Paragraphedeliste"/>
        <w:numPr>
          <w:ilvl w:val="0"/>
          <w:numId w:val="16"/>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C41C9F">
        <w:rPr>
          <w:rFonts w:asciiTheme="majorHAnsi" w:hAnsiTheme="majorHAnsi" w:cstheme="majorHAnsi"/>
          <w:sz w:val="22"/>
          <w:szCs w:val="22"/>
          <w:lang w:val="fr-FR"/>
        </w:rPr>
        <w:t>La lutte contre l’impunité</w:t>
      </w:r>
      <w:r w:rsidR="006C70BB">
        <w:rPr>
          <w:rFonts w:asciiTheme="majorHAnsi" w:hAnsiTheme="majorHAnsi" w:cstheme="majorHAnsi"/>
          <w:sz w:val="22"/>
          <w:szCs w:val="22"/>
          <w:lang w:val="fr-FR"/>
        </w:rPr>
        <w:t xml:space="preserve"> à travers la facilitation de l’accès à la justice et la quête de plus de redevabilité.</w:t>
      </w:r>
    </w:p>
    <w:p w14:paraId="19E62002" w14:textId="52BDCE12" w:rsidR="00527966" w:rsidRPr="00527966" w:rsidRDefault="00562816" w:rsidP="00527966">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C41C9F">
        <w:rPr>
          <w:rFonts w:asciiTheme="majorHAnsi" w:hAnsiTheme="majorHAnsi" w:cstheme="majorHAnsi"/>
          <w:sz w:val="22"/>
          <w:szCs w:val="22"/>
          <w:lang w:val="fr-FR"/>
        </w:rPr>
        <w:t>Depuis son lancement en septembre 2013, l’équipe SANAD a fourni une assistance globale et pluridisciplinaire (sociale, psychologique, médicale et juridique) à près de 700 bénéficiaires, des victimes directes et indirectes, en coopération avec les associations spécialisées</w:t>
      </w:r>
      <w:r w:rsidR="004106D0">
        <w:rPr>
          <w:rFonts w:asciiTheme="majorHAnsi" w:hAnsiTheme="majorHAnsi" w:cstheme="majorHAnsi"/>
          <w:sz w:val="22"/>
          <w:szCs w:val="22"/>
          <w:lang w:val="fr-FR"/>
        </w:rPr>
        <w:t>,</w:t>
      </w:r>
      <w:r w:rsidRPr="00C41C9F">
        <w:rPr>
          <w:rFonts w:asciiTheme="majorHAnsi" w:hAnsiTheme="majorHAnsi" w:cstheme="majorHAnsi"/>
          <w:sz w:val="22"/>
          <w:szCs w:val="22"/>
          <w:lang w:val="fr-FR"/>
        </w:rPr>
        <w:t xml:space="preserve"> les services de l’administration publique</w:t>
      </w:r>
      <w:r w:rsidR="004106D0">
        <w:rPr>
          <w:rFonts w:asciiTheme="majorHAnsi" w:hAnsiTheme="majorHAnsi" w:cstheme="majorHAnsi"/>
          <w:sz w:val="22"/>
          <w:szCs w:val="22"/>
          <w:lang w:val="fr-FR"/>
        </w:rPr>
        <w:t xml:space="preserve"> et les </w:t>
      </w:r>
      <w:r w:rsidR="006C70BB">
        <w:rPr>
          <w:rFonts w:asciiTheme="majorHAnsi" w:hAnsiTheme="majorHAnsi" w:cstheme="majorHAnsi"/>
          <w:sz w:val="22"/>
          <w:szCs w:val="22"/>
          <w:lang w:val="fr-FR"/>
        </w:rPr>
        <w:t xml:space="preserve">groupes des </w:t>
      </w:r>
      <w:r w:rsidR="004106D0">
        <w:rPr>
          <w:rFonts w:asciiTheme="majorHAnsi" w:hAnsiTheme="majorHAnsi" w:cstheme="majorHAnsi"/>
          <w:sz w:val="22"/>
          <w:szCs w:val="22"/>
          <w:lang w:val="fr-FR"/>
        </w:rPr>
        <w:t>professionnels</w:t>
      </w:r>
      <w:r w:rsidRPr="00C41C9F">
        <w:rPr>
          <w:rFonts w:asciiTheme="majorHAnsi" w:hAnsiTheme="majorHAnsi" w:cstheme="majorHAnsi"/>
          <w:sz w:val="22"/>
          <w:szCs w:val="22"/>
          <w:lang w:val="fr-FR"/>
        </w:rPr>
        <w:t>.</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Les centres de conseil</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SANAD sont basés au Kef, à Sfax et à Tunis. Les</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dossiers sont discutés au sein de</w:t>
      </w:r>
      <w:r w:rsidR="006C70BB">
        <w:rPr>
          <w:rFonts w:asciiTheme="majorHAnsi" w:hAnsiTheme="majorHAnsi" w:cstheme="majorHAnsi"/>
          <w:sz w:val="22"/>
          <w:szCs w:val="22"/>
          <w:lang w:val="fr-FR"/>
        </w:rPr>
        <w:t>s</w:t>
      </w:r>
      <w:r w:rsidR="00527966" w:rsidRPr="00527966">
        <w:rPr>
          <w:rFonts w:asciiTheme="majorHAnsi" w:hAnsiTheme="majorHAnsi" w:cstheme="majorHAnsi"/>
          <w:sz w:val="22"/>
          <w:szCs w:val="22"/>
          <w:lang w:val="fr-FR"/>
        </w:rPr>
        <w:t xml:space="preserve"> plateformes avec des conseillers techniques au niveau médical, psychologique et</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juridique. Les bénéficiaires sont accompagnés tout au long d</w:t>
      </w:r>
      <w:r w:rsidR="000B308F">
        <w:rPr>
          <w:rFonts w:asciiTheme="majorHAnsi" w:hAnsiTheme="majorHAnsi" w:cstheme="majorHAnsi"/>
          <w:sz w:val="22"/>
          <w:szCs w:val="22"/>
          <w:lang w:val="fr-FR"/>
        </w:rPr>
        <w:t>u processus d</w:t>
      </w:r>
      <w:r w:rsidR="006C70BB">
        <w:rPr>
          <w:rFonts w:asciiTheme="majorHAnsi" w:hAnsiTheme="majorHAnsi" w:cstheme="majorHAnsi"/>
          <w:sz w:val="22"/>
          <w:szCs w:val="22"/>
          <w:lang w:val="fr-FR"/>
        </w:rPr>
        <w:t>e</w:t>
      </w:r>
      <w:r w:rsidR="00527966" w:rsidRPr="00527966">
        <w:rPr>
          <w:rFonts w:asciiTheme="majorHAnsi" w:hAnsiTheme="majorHAnsi" w:cstheme="majorHAnsi"/>
          <w:sz w:val="22"/>
          <w:szCs w:val="22"/>
          <w:lang w:val="fr-FR"/>
        </w:rPr>
        <w:t xml:space="preserve"> la prise en charge, afin de faciliter leurs</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échanges avec divers professionnels (</w:t>
      </w:r>
      <w:proofErr w:type="spellStart"/>
      <w:r w:rsidR="00527966" w:rsidRPr="00527966">
        <w:rPr>
          <w:rFonts w:asciiTheme="majorHAnsi" w:hAnsiTheme="majorHAnsi" w:cstheme="majorHAnsi"/>
          <w:sz w:val="22"/>
          <w:szCs w:val="22"/>
          <w:lang w:val="fr-FR"/>
        </w:rPr>
        <w:t>avocat.</w:t>
      </w:r>
      <w:proofErr w:type="gramStart"/>
      <w:r w:rsidR="00527966" w:rsidRPr="00527966">
        <w:rPr>
          <w:rFonts w:asciiTheme="majorHAnsi" w:hAnsiTheme="majorHAnsi" w:cstheme="majorHAnsi"/>
          <w:sz w:val="22"/>
          <w:szCs w:val="22"/>
          <w:lang w:val="fr-FR"/>
        </w:rPr>
        <w:t>e.s</w:t>
      </w:r>
      <w:proofErr w:type="spellEnd"/>
      <w:proofErr w:type="gramEnd"/>
      <w:r w:rsidR="00527966" w:rsidRPr="00527966">
        <w:rPr>
          <w:rFonts w:asciiTheme="majorHAnsi" w:hAnsiTheme="majorHAnsi" w:cstheme="majorHAnsi"/>
          <w:sz w:val="22"/>
          <w:szCs w:val="22"/>
          <w:lang w:val="fr-FR"/>
        </w:rPr>
        <w:t xml:space="preserve">, médecins, psychologues, </w:t>
      </w:r>
      <w:proofErr w:type="spellStart"/>
      <w:r w:rsidR="00527966" w:rsidRPr="00527966">
        <w:rPr>
          <w:rFonts w:asciiTheme="majorHAnsi" w:hAnsiTheme="majorHAnsi" w:cstheme="majorHAnsi"/>
          <w:sz w:val="22"/>
          <w:szCs w:val="22"/>
          <w:lang w:val="fr-FR"/>
        </w:rPr>
        <w:t>représentant.e.s</w:t>
      </w:r>
      <w:proofErr w:type="spellEnd"/>
      <w:r w:rsidR="00527966" w:rsidRPr="00527966">
        <w:rPr>
          <w:rFonts w:asciiTheme="majorHAnsi" w:hAnsiTheme="majorHAnsi" w:cstheme="majorHAnsi"/>
          <w:sz w:val="22"/>
          <w:szCs w:val="22"/>
          <w:lang w:val="fr-FR"/>
        </w:rPr>
        <w:t xml:space="preserve"> de diverses</w:t>
      </w:r>
      <w:r w:rsidR="00527966">
        <w:rPr>
          <w:rFonts w:asciiTheme="majorHAnsi" w:hAnsiTheme="majorHAnsi" w:cstheme="majorHAnsi"/>
          <w:sz w:val="22"/>
          <w:szCs w:val="22"/>
          <w:lang w:val="fr-FR"/>
        </w:rPr>
        <w:t xml:space="preserve"> </w:t>
      </w:r>
      <w:r w:rsidR="00527966" w:rsidRPr="00527966">
        <w:rPr>
          <w:rFonts w:asciiTheme="majorHAnsi" w:hAnsiTheme="majorHAnsi" w:cstheme="majorHAnsi"/>
          <w:sz w:val="22"/>
          <w:szCs w:val="22"/>
          <w:lang w:val="fr-FR"/>
        </w:rPr>
        <w:t>administrations tunisiennes, etc.).</w:t>
      </w:r>
    </w:p>
    <w:p w14:paraId="45106672" w14:textId="17A9C468" w:rsidR="00714A8E" w:rsidRPr="007037CB" w:rsidRDefault="00965CB7" w:rsidP="003F432A">
      <w:pPr>
        <w:pStyle w:val="Style1"/>
        <w:spacing w:after="120" w:line="360" w:lineRule="auto"/>
        <w:rPr>
          <w:rFonts w:asciiTheme="majorHAnsi" w:hAnsiTheme="majorHAnsi" w:cstheme="majorHAnsi"/>
          <w:color w:val="C00000"/>
          <w:sz w:val="24"/>
          <w:szCs w:val="24"/>
        </w:rPr>
      </w:pPr>
      <w:bookmarkStart w:id="4" w:name="_Toc115776176"/>
      <w:r w:rsidRPr="007037CB">
        <w:rPr>
          <w:rFonts w:asciiTheme="majorHAnsi" w:hAnsiTheme="majorHAnsi" w:cstheme="majorHAnsi"/>
          <w:color w:val="C00000"/>
          <w:sz w:val="24"/>
          <w:szCs w:val="24"/>
        </w:rPr>
        <w:lastRenderedPageBreak/>
        <w:t>2</w:t>
      </w:r>
      <w:r w:rsidR="005F5746" w:rsidRPr="007037CB">
        <w:rPr>
          <w:rFonts w:asciiTheme="majorHAnsi" w:hAnsiTheme="majorHAnsi" w:cstheme="majorHAnsi"/>
          <w:color w:val="C00000"/>
          <w:sz w:val="24"/>
          <w:szCs w:val="24"/>
        </w:rPr>
        <w:t xml:space="preserve">. </w:t>
      </w:r>
      <w:r w:rsidRPr="007037CB">
        <w:rPr>
          <w:rFonts w:asciiTheme="majorHAnsi" w:hAnsiTheme="majorHAnsi" w:cstheme="majorHAnsi"/>
          <w:color w:val="C00000"/>
          <w:sz w:val="24"/>
          <w:szCs w:val="24"/>
        </w:rPr>
        <w:t>Objectif de l’évaluation</w:t>
      </w:r>
      <w:bookmarkEnd w:id="4"/>
    </w:p>
    <w:p w14:paraId="59751427" w14:textId="56975F28" w:rsidR="000D3D3E" w:rsidRPr="003F432A" w:rsidRDefault="009F19CB"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L’OMCT est à la recherche d’un</w:t>
      </w:r>
      <w:r w:rsidR="00527966">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 </w:t>
      </w:r>
      <w:r w:rsidR="00527966" w:rsidRPr="003F432A">
        <w:rPr>
          <w:rFonts w:asciiTheme="majorHAnsi" w:hAnsiTheme="majorHAnsi" w:cstheme="majorHAnsi"/>
          <w:sz w:val="22"/>
          <w:szCs w:val="22"/>
          <w:lang w:val="fr-FR"/>
        </w:rPr>
        <w:t>consultant</w:t>
      </w:r>
      <w:r w:rsidR="00527966">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 pour mener une évaluation externe de son</w:t>
      </w:r>
      <w:r w:rsidR="000A7A34" w:rsidRPr="003F432A">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 xml:space="preserve">programme SANAD. </w:t>
      </w:r>
      <w:r w:rsidR="00580B5F" w:rsidRPr="003F432A">
        <w:rPr>
          <w:rFonts w:asciiTheme="majorHAnsi" w:hAnsiTheme="majorHAnsi" w:cstheme="majorHAnsi"/>
          <w:sz w:val="22"/>
          <w:szCs w:val="22"/>
          <w:lang w:val="fr-FR"/>
        </w:rPr>
        <w:t xml:space="preserve">L’évaluation </w:t>
      </w:r>
      <w:r w:rsidR="006D6C33" w:rsidRPr="003F432A">
        <w:rPr>
          <w:rFonts w:asciiTheme="majorHAnsi" w:hAnsiTheme="majorHAnsi" w:cstheme="majorHAnsi"/>
          <w:sz w:val="22"/>
          <w:szCs w:val="22"/>
          <w:lang w:val="fr-FR"/>
        </w:rPr>
        <w:t>du programme</w:t>
      </w:r>
      <w:r w:rsidR="00580B5F" w:rsidRPr="003F432A">
        <w:rPr>
          <w:rFonts w:asciiTheme="majorHAnsi" w:hAnsiTheme="majorHAnsi" w:cstheme="majorHAnsi"/>
          <w:sz w:val="22"/>
          <w:szCs w:val="22"/>
          <w:lang w:val="fr-FR"/>
        </w:rPr>
        <w:t xml:space="preserve"> SANAD a pour objectif global d’évaluer la qualité et </w:t>
      </w:r>
      <w:r w:rsidR="00525013">
        <w:rPr>
          <w:rFonts w:asciiTheme="majorHAnsi" w:hAnsiTheme="majorHAnsi" w:cstheme="majorHAnsi"/>
          <w:sz w:val="22"/>
          <w:szCs w:val="22"/>
          <w:lang w:val="fr-FR"/>
        </w:rPr>
        <w:t>la cohérence</w:t>
      </w:r>
      <w:r w:rsidR="00580B5F" w:rsidRPr="003F432A">
        <w:rPr>
          <w:rFonts w:asciiTheme="majorHAnsi" w:hAnsiTheme="majorHAnsi" w:cstheme="majorHAnsi"/>
          <w:sz w:val="22"/>
          <w:szCs w:val="22"/>
          <w:lang w:val="fr-FR"/>
        </w:rPr>
        <w:t xml:space="preserve"> des services de prise en charge multidisciplinaire disponible</w:t>
      </w:r>
      <w:r w:rsidR="00525013">
        <w:rPr>
          <w:rFonts w:asciiTheme="majorHAnsi" w:hAnsiTheme="majorHAnsi" w:cstheme="majorHAnsi"/>
          <w:sz w:val="22"/>
          <w:szCs w:val="22"/>
          <w:lang w:val="fr-FR"/>
        </w:rPr>
        <w:t>s</w:t>
      </w:r>
      <w:r w:rsidR="00580B5F" w:rsidRPr="003F432A">
        <w:rPr>
          <w:rFonts w:asciiTheme="majorHAnsi" w:hAnsiTheme="majorHAnsi" w:cstheme="majorHAnsi"/>
          <w:sz w:val="22"/>
          <w:szCs w:val="22"/>
          <w:lang w:val="fr-FR"/>
        </w:rPr>
        <w:t>.</w:t>
      </w:r>
      <w:r w:rsidR="000D3D3E" w:rsidRPr="003F432A">
        <w:rPr>
          <w:rFonts w:asciiTheme="majorHAnsi" w:hAnsiTheme="majorHAnsi" w:cstheme="majorHAnsi"/>
          <w:sz w:val="22"/>
          <w:szCs w:val="22"/>
          <w:lang w:val="fr-FR"/>
        </w:rPr>
        <w:t xml:space="preserve"> Plus précisément, cette évaluation vise à apprécier le processus </w:t>
      </w:r>
      <w:r w:rsidR="006C70BB">
        <w:rPr>
          <w:rFonts w:asciiTheme="majorHAnsi" w:hAnsiTheme="majorHAnsi" w:cstheme="majorHAnsi"/>
          <w:sz w:val="22"/>
          <w:szCs w:val="22"/>
          <w:lang w:val="fr-FR"/>
        </w:rPr>
        <w:t>pluri</w:t>
      </w:r>
      <w:r w:rsidR="000D3D3E" w:rsidRPr="003F432A">
        <w:rPr>
          <w:rFonts w:asciiTheme="majorHAnsi" w:hAnsiTheme="majorHAnsi" w:cstheme="majorHAnsi"/>
          <w:sz w:val="22"/>
          <w:szCs w:val="22"/>
          <w:lang w:val="fr-FR"/>
        </w:rPr>
        <w:t xml:space="preserve">disciplinaire de prise en charge tant vis-à-vis des </w:t>
      </w:r>
      <w:r w:rsidR="006C70BB">
        <w:rPr>
          <w:rFonts w:asciiTheme="majorHAnsi" w:hAnsiTheme="majorHAnsi" w:cstheme="majorHAnsi"/>
          <w:sz w:val="22"/>
          <w:szCs w:val="22"/>
          <w:lang w:val="fr-FR"/>
        </w:rPr>
        <w:t xml:space="preserve">bénéficiaires </w:t>
      </w:r>
      <w:r w:rsidR="000D3D3E" w:rsidRPr="003F432A">
        <w:rPr>
          <w:rFonts w:asciiTheme="majorHAnsi" w:hAnsiTheme="majorHAnsi" w:cstheme="majorHAnsi"/>
          <w:sz w:val="22"/>
          <w:szCs w:val="22"/>
          <w:lang w:val="fr-FR"/>
        </w:rPr>
        <w:t>que vis-à-vis des prestataires de services, et des services d’orientation, ainsi que leur satisfaction à cet égard</w:t>
      </w:r>
      <w:r w:rsidR="00E07B06" w:rsidRPr="003F432A">
        <w:rPr>
          <w:rFonts w:asciiTheme="majorHAnsi" w:hAnsiTheme="majorHAnsi" w:cstheme="majorHAnsi"/>
          <w:sz w:val="22"/>
          <w:szCs w:val="22"/>
          <w:lang w:val="fr-FR"/>
        </w:rPr>
        <w:t>.</w:t>
      </w:r>
    </w:p>
    <w:p w14:paraId="477E4BD4" w14:textId="304229CE" w:rsidR="00714A8E" w:rsidRPr="003F432A" w:rsidRDefault="000D3D3E"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Les objectifs spécifiques de cette mission d’évaluation sont </w:t>
      </w:r>
      <w:r w:rsidR="00D4009E" w:rsidRPr="003F432A">
        <w:rPr>
          <w:rFonts w:asciiTheme="majorHAnsi" w:hAnsiTheme="majorHAnsi" w:cstheme="majorHAnsi"/>
          <w:sz w:val="22"/>
          <w:szCs w:val="22"/>
          <w:lang w:val="fr-FR"/>
        </w:rPr>
        <w:t xml:space="preserve">comme suit : </w:t>
      </w:r>
    </w:p>
    <w:p w14:paraId="36292041" w14:textId="0701F729" w:rsidR="00D4009E" w:rsidRPr="003F432A" w:rsidRDefault="00D4009E" w:rsidP="007037CB">
      <w:pPr>
        <w:pStyle w:val="Paragraphedeliste"/>
        <w:numPr>
          <w:ilvl w:val="0"/>
          <w:numId w:val="8"/>
        </w:numP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D</w:t>
      </w:r>
      <w:r w:rsidR="003B294A" w:rsidRPr="003F432A">
        <w:rPr>
          <w:rFonts w:asciiTheme="majorHAnsi" w:hAnsiTheme="majorHAnsi" w:cstheme="majorHAnsi"/>
          <w:sz w:val="22"/>
          <w:szCs w:val="22"/>
          <w:lang w:val="fr-FR"/>
        </w:rPr>
        <w:t xml:space="preserve">éterminer l'efficacité des services </w:t>
      </w:r>
      <w:r w:rsidR="000D3D3E" w:rsidRPr="003F432A">
        <w:rPr>
          <w:rFonts w:asciiTheme="majorHAnsi" w:hAnsiTheme="majorHAnsi" w:cstheme="majorHAnsi"/>
          <w:sz w:val="22"/>
          <w:szCs w:val="22"/>
          <w:lang w:val="fr-FR"/>
        </w:rPr>
        <w:t xml:space="preserve">de prise en charge </w:t>
      </w:r>
      <w:r w:rsidR="006C70BB">
        <w:rPr>
          <w:rFonts w:asciiTheme="majorHAnsi" w:hAnsiTheme="majorHAnsi" w:cstheme="majorHAnsi"/>
          <w:sz w:val="22"/>
          <w:szCs w:val="22"/>
          <w:lang w:val="fr-FR"/>
        </w:rPr>
        <w:t>pluri</w:t>
      </w:r>
      <w:r w:rsidR="000D3D3E" w:rsidRPr="003F432A">
        <w:rPr>
          <w:rFonts w:asciiTheme="majorHAnsi" w:hAnsiTheme="majorHAnsi" w:cstheme="majorHAnsi"/>
          <w:sz w:val="22"/>
          <w:szCs w:val="22"/>
          <w:lang w:val="fr-FR"/>
        </w:rPr>
        <w:t>disciplinaires</w:t>
      </w:r>
      <w:r w:rsidR="003B294A" w:rsidRPr="003F432A">
        <w:rPr>
          <w:rFonts w:asciiTheme="majorHAnsi" w:hAnsiTheme="majorHAnsi" w:cstheme="majorHAnsi"/>
          <w:sz w:val="22"/>
          <w:szCs w:val="22"/>
          <w:lang w:val="fr-FR"/>
        </w:rPr>
        <w:t xml:space="preserve"> pour </w:t>
      </w:r>
      <w:r w:rsidR="007037CB">
        <w:rPr>
          <w:rFonts w:asciiTheme="majorHAnsi" w:hAnsiTheme="majorHAnsi" w:cstheme="majorHAnsi"/>
          <w:sz w:val="22"/>
          <w:szCs w:val="22"/>
          <w:lang w:val="fr-FR"/>
        </w:rPr>
        <w:t>appuyer</w:t>
      </w:r>
      <w:r w:rsidR="003B294A" w:rsidRPr="003F432A">
        <w:rPr>
          <w:rFonts w:asciiTheme="majorHAnsi" w:hAnsiTheme="majorHAnsi" w:cstheme="majorHAnsi"/>
          <w:sz w:val="22"/>
          <w:szCs w:val="22"/>
          <w:lang w:val="fr-FR"/>
        </w:rPr>
        <w:t xml:space="preserve"> les victimes de </w:t>
      </w:r>
      <w:r w:rsidR="00580B5F" w:rsidRPr="003F432A">
        <w:rPr>
          <w:rFonts w:asciiTheme="majorHAnsi" w:hAnsiTheme="majorHAnsi" w:cstheme="majorHAnsi"/>
          <w:sz w:val="22"/>
          <w:szCs w:val="22"/>
          <w:lang w:val="fr-FR"/>
        </w:rPr>
        <w:t xml:space="preserve">la torture et du mauvais traitement </w:t>
      </w:r>
      <w:r w:rsidR="003B294A" w:rsidRPr="003F432A">
        <w:rPr>
          <w:rFonts w:asciiTheme="majorHAnsi" w:hAnsiTheme="majorHAnsi" w:cstheme="majorHAnsi"/>
          <w:sz w:val="22"/>
          <w:szCs w:val="22"/>
          <w:lang w:val="fr-FR"/>
        </w:rPr>
        <w:t>à accéder à des services appropriés et adéquats</w:t>
      </w:r>
      <w:r w:rsidRPr="003F432A">
        <w:rPr>
          <w:rFonts w:asciiTheme="majorHAnsi" w:hAnsiTheme="majorHAnsi" w:cstheme="majorHAnsi"/>
          <w:sz w:val="22"/>
          <w:szCs w:val="22"/>
          <w:lang w:val="fr-FR"/>
        </w:rPr>
        <w:t>.</w:t>
      </w:r>
    </w:p>
    <w:p w14:paraId="497F8A80" w14:textId="77777777" w:rsidR="00E07B06" w:rsidRPr="003F432A" w:rsidRDefault="00D4009E" w:rsidP="007037CB">
      <w:pPr>
        <w:pStyle w:val="Paragraphedeliste"/>
        <w:numPr>
          <w:ilvl w:val="0"/>
          <w:numId w:val="8"/>
        </w:numP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Documenter</w:t>
      </w:r>
      <w:r w:rsidR="003B294A" w:rsidRPr="003F432A">
        <w:rPr>
          <w:rFonts w:asciiTheme="majorHAnsi" w:hAnsiTheme="majorHAnsi" w:cstheme="majorHAnsi"/>
          <w:sz w:val="22"/>
          <w:szCs w:val="22"/>
          <w:lang w:val="fr-FR"/>
        </w:rPr>
        <w:t xml:space="preserve"> le développement et la mise en œuvre de réseaux de prestation de services coordonnés afin </w:t>
      </w:r>
      <w:r w:rsidR="00580B5F" w:rsidRPr="003F432A">
        <w:rPr>
          <w:rFonts w:asciiTheme="majorHAnsi" w:hAnsiTheme="majorHAnsi" w:cstheme="majorHAnsi"/>
          <w:sz w:val="22"/>
          <w:szCs w:val="22"/>
          <w:lang w:val="fr-FR"/>
        </w:rPr>
        <w:t>de</w:t>
      </w:r>
      <w:r w:rsidR="003B294A" w:rsidRPr="003F432A">
        <w:rPr>
          <w:rFonts w:asciiTheme="majorHAnsi" w:hAnsiTheme="majorHAnsi" w:cstheme="majorHAnsi"/>
          <w:sz w:val="22"/>
          <w:szCs w:val="22"/>
          <w:lang w:val="fr-FR"/>
        </w:rPr>
        <w:t xml:space="preserve"> tirer des enseignements de cette expérience</w:t>
      </w:r>
      <w:r w:rsidR="00580B5F" w:rsidRPr="003F432A">
        <w:rPr>
          <w:rFonts w:asciiTheme="majorHAnsi" w:hAnsiTheme="majorHAnsi" w:cstheme="majorHAnsi"/>
          <w:sz w:val="22"/>
          <w:szCs w:val="22"/>
          <w:lang w:val="fr-FR"/>
        </w:rPr>
        <w:t xml:space="preserve">. </w:t>
      </w:r>
    </w:p>
    <w:p w14:paraId="6263BBF6" w14:textId="0B26D8CD" w:rsidR="00E07B06" w:rsidRPr="003F432A" w:rsidRDefault="00E07B06" w:rsidP="007037CB">
      <w:pPr>
        <w:pStyle w:val="Paragraphedeliste"/>
        <w:numPr>
          <w:ilvl w:val="0"/>
          <w:numId w:val="8"/>
        </w:numP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Compiler les bonnes pratiques et les leçons apprises</w:t>
      </w:r>
      <w:r w:rsidR="00CE0D19" w:rsidRPr="003F432A">
        <w:rPr>
          <w:rFonts w:asciiTheme="majorHAnsi" w:hAnsiTheme="majorHAnsi" w:cstheme="majorHAnsi"/>
          <w:sz w:val="22"/>
          <w:szCs w:val="22"/>
          <w:lang w:val="fr-FR"/>
        </w:rPr>
        <w:t xml:space="preserve"> afin de</w:t>
      </w:r>
      <w:r w:rsidRPr="003F432A">
        <w:rPr>
          <w:rFonts w:asciiTheme="majorHAnsi" w:hAnsiTheme="majorHAnsi" w:cstheme="majorHAnsi"/>
          <w:sz w:val="22"/>
          <w:szCs w:val="22"/>
          <w:lang w:val="fr-FR"/>
        </w:rPr>
        <w:t xml:space="preserve"> formuler des recommandations spécifiques pour éclairer </w:t>
      </w:r>
      <w:r w:rsidR="00CE0D19" w:rsidRPr="003F432A">
        <w:rPr>
          <w:rFonts w:asciiTheme="majorHAnsi" w:hAnsiTheme="majorHAnsi" w:cstheme="majorHAnsi"/>
          <w:sz w:val="22"/>
          <w:szCs w:val="22"/>
          <w:lang w:val="fr-FR"/>
        </w:rPr>
        <w:t xml:space="preserve">les initiatives d’amélioration des services offerts aux victimes. </w:t>
      </w:r>
      <w:r w:rsidRPr="003F432A">
        <w:rPr>
          <w:rFonts w:asciiTheme="majorHAnsi" w:hAnsiTheme="majorHAnsi" w:cstheme="majorHAnsi"/>
          <w:sz w:val="22"/>
          <w:szCs w:val="22"/>
          <w:lang w:val="fr-FR"/>
        </w:rPr>
        <w:t xml:space="preserve"> </w:t>
      </w:r>
    </w:p>
    <w:p w14:paraId="6607AE4B" w14:textId="77D187EB" w:rsidR="00BA4A69" w:rsidRPr="00527966" w:rsidRDefault="00BA4A69" w:rsidP="00527966">
      <w:p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color w:val="000000"/>
          <w:sz w:val="22"/>
          <w:szCs w:val="22"/>
          <w:lang w:val="fr-FR"/>
        </w:rPr>
        <w:t xml:space="preserve">L’évaluation couvrira les zones où le programme SANAD fonctionne à travers ses bureaux : Grand-Tunis, Kef et Sfax. </w:t>
      </w:r>
    </w:p>
    <w:p w14:paraId="532FCFC4" w14:textId="5ECE8BDB" w:rsidR="00714A8E" w:rsidRPr="007037CB" w:rsidRDefault="00965CB7" w:rsidP="003F432A">
      <w:pPr>
        <w:pStyle w:val="Style1"/>
        <w:spacing w:after="120" w:line="360" w:lineRule="auto"/>
        <w:rPr>
          <w:rFonts w:asciiTheme="majorHAnsi" w:hAnsiTheme="majorHAnsi" w:cstheme="majorHAnsi"/>
          <w:color w:val="C00000"/>
          <w:sz w:val="24"/>
          <w:szCs w:val="24"/>
        </w:rPr>
      </w:pPr>
      <w:bookmarkStart w:id="5" w:name="_Toc115776177"/>
      <w:r w:rsidRPr="007037CB">
        <w:rPr>
          <w:rFonts w:asciiTheme="majorHAnsi" w:hAnsiTheme="majorHAnsi" w:cstheme="majorHAnsi"/>
          <w:color w:val="C00000"/>
          <w:sz w:val="24"/>
          <w:szCs w:val="24"/>
        </w:rPr>
        <w:t>3</w:t>
      </w:r>
      <w:r w:rsidR="005F5746" w:rsidRPr="007037CB">
        <w:rPr>
          <w:rFonts w:asciiTheme="majorHAnsi" w:hAnsiTheme="majorHAnsi" w:cstheme="majorHAnsi"/>
          <w:color w:val="C00000"/>
          <w:sz w:val="24"/>
          <w:szCs w:val="24"/>
        </w:rPr>
        <w:t xml:space="preserve">. </w:t>
      </w:r>
      <w:r w:rsidRPr="007037CB">
        <w:rPr>
          <w:rFonts w:asciiTheme="majorHAnsi" w:hAnsiTheme="majorHAnsi" w:cstheme="majorHAnsi"/>
          <w:color w:val="C00000"/>
          <w:sz w:val="24"/>
          <w:szCs w:val="24"/>
        </w:rPr>
        <w:t xml:space="preserve">Questions </w:t>
      </w:r>
      <w:r w:rsidR="00BC59C2" w:rsidRPr="007037CB">
        <w:rPr>
          <w:rFonts w:asciiTheme="majorHAnsi" w:hAnsiTheme="majorHAnsi" w:cstheme="majorHAnsi"/>
          <w:color w:val="C00000"/>
          <w:sz w:val="24"/>
          <w:szCs w:val="24"/>
        </w:rPr>
        <w:t xml:space="preserve">et critères </w:t>
      </w:r>
      <w:r w:rsidRPr="007037CB">
        <w:rPr>
          <w:rFonts w:asciiTheme="majorHAnsi" w:hAnsiTheme="majorHAnsi" w:cstheme="majorHAnsi"/>
          <w:color w:val="C00000"/>
          <w:sz w:val="24"/>
          <w:szCs w:val="24"/>
        </w:rPr>
        <w:t xml:space="preserve">de </w:t>
      </w:r>
      <w:r w:rsidR="00BC59C2" w:rsidRPr="007037CB">
        <w:rPr>
          <w:rFonts w:asciiTheme="majorHAnsi" w:hAnsiTheme="majorHAnsi" w:cstheme="majorHAnsi"/>
          <w:color w:val="C00000"/>
          <w:sz w:val="24"/>
          <w:szCs w:val="24"/>
        </w:rPr>
        <w:t>l’évaluation</w:t>
      </w:r>
      <w:bookmarkEnd w:id="5"/>
    </w:p>
    <w:p w14:paraId="384364D7" w14:textId="419E1141" w:rsidR="00BC59C2" w:rsidRPr="003F432A" w:rsidRDefault="00BC59C2"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Plus précisément, l'évaluation finale visera à répondre aux questions suivantes :</w:t>
      </w:r>
    </w:p>
    <w:p w14:paraId="7EE5324B" w14:textId="4AD4554B" w:rsidR="00AF3557" w:rsidRPr="007037CB" w:rsidRDefault="00AF3557" w:rsidP="007037CB">
      <w:pPr>
        <w:pBdr>
          <w:top w:val="nil"/>
          <w:left w:val="nil"/>
          <w:bottom w:val="nil"/>
          <w:right w:val="nil"/>
          <w:between w:val="nil"/>
        </w:pBdr>
        <w:spacing w:before="120" w:after="120" w:line="288" w:lineRule="auto"/>
        <w:ind w:left="680" w:hanging="680"/>
        <w:jc w:val="both"/>
        <w:rPr>
          <w:rFonts w:asciiTheme="majorHAnsi" w:hAnsiTheme="majorHAnsi" w:cstheme="majorHAnsi"/>
          <w:b/>
          <w:bCs/>
          <w:sz w:val="22"/>
          <w:szCs w:val="22"/>
          <w:lang w:val="fr-FR"/>
        </w:rPr>
      </w:pPr>
      <w:r w:rsidRPr="007037CB">
        <w:rPr>
          <w:rFonts w:asciiTheme="majorHAnsi" w:hAnsiTheme="majorHAnsi" w:cstheme="majorHAnsi"/>
          <w:b/>
          <w:bCs/>
          <w:sz w:val="22"/>
          <w:szCs w:val="22"/>
          <w:lang w:val="fr-FR"/>
        </w:rPr>
        <w:t>AXE</w:t>
      </w:r>
      <w:r w:rsidR="007037CB" w:rsidRPr="007037CB">
        <w:rPr>
          <w:rFonts w:asciiTheme="majorHAnsi" w:hAnsiTheme="majorHAnsi" w:cstheme="majorHAnsi"/>
          <w:b/>
          <w:bCs/>
          <w:sz w:val="22"/>
          <w:szCs w:val="22"/>
          <w:lang w:val="fr-FR"/>
        </w:rPr>
        <w:t>-</w:t>
      </w:r>
      <w:r w:rsidRPr="007037CB">
        <w:rPr>
          <w:rFonts w:asciiTheme="majorHAnsi" w:hAnsiTheme="majorHAnsi" w:cstheme="majorHAnsi"/>
          <w:b/>
          <w:bCs/>
          <w:sz w:val="22"/>
          <w:szCs w:val="22"/>
          <w:lang w:val="fr-FR"/>
        </w:rPr>
        <w:t xml:space="preserve">1 : </w:t>
      </w:r>
      <w:r w:rsidR="007037CB" w:rsidRPr="007037CB">
        <w:rPr>
          <w:rFonts w:asciiTheme="majorHAnsi" w:hAnsiTheme="majorHAnsi" w:cstheme="majorHAnsi"/>
          <w:b/>
          <w:bCs/>
          <w:sz w:val="22"/>
          <w:szCs w:val="22"/>
          <w:lang w:val="fr-FR"/>
        </w:rPr>
        <w:t>Accès des victimes de torture et de mauvais traitement aux services de prise en charge et la réactivité du programme SANAD</w:t>
      </w:r>
    </w:p>
    <w:p w14:paraId="39C766DA" w14:textId="77777777" w:rsidR="00AF3557" w:rsidRPr="003F432A" w:rsidRDefault="00AF3557" w:rsidP="007037CB">
      <w:pPr>
        <w:pBdr>
          <w:top w:val="nil"/>
          <w:left w:val="nil"/>
          <w:bottom w:val="nil"/>
          <w:right w:val="nil"/>
          <w:between w:val="nil"/>
        </w:pBdr>
        <w:spacing w:before="120" w:line="360" w:lineRule="auto"/>
        <w:jc w:val="both"/>
        <w:rPr>
          <w:rFonts w:asciiTheme="majorHAnsi" w:hAnsiTheme="majorHAnsi" w:cstheme="majorHAnsi"/>
          <w:b/>
          <w:bCs/>
          <w:i/>
          <w:iCs/>
          <w:sz w:val="22"/>
          <w:szCs w:val="22"/>
          <w:lang w:val="fr-FR"/>
        </w:rPr>
      </w:pPr>
      <w:r w:rsidRPr="003F432A">
        <w:rPr>
          <w:rFonts w:asciiTheme="majorHAnsi" w:hAnsiTheme="majorHAnsi" w:cstheme="majorHAnsi"/>
          <w:b/>
          <w:bCs/>
          <w:i/>
          <w:iCs/>
          <w:sz w:val="22"/>
          <w:szCs w:val="22"/>
          <w:lang w:val="fr-FR"/>
        </w:rPr>
        <w:t>La capacité de répondre aux besoins des victimes de torture et du mauvais traitement </w:t>
      </w:r>
    </w:p>
    <w:p w14:paraId="31C1798F" w14:textId="77777777"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Dans quelle mesure le programme SANAD répond-il aux besoins de prise en charge des divers groupes de victimes de torture et de mauvais traitement en Tunisie ?</w:t>
      </w:r>
    </w:p>
    <w:p w14:paraId="66613DE9" w14:textId="48C3DE7E"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Dans quelle mesure les services de prise en charge fournis sont adaptés </w:t>
      </w:r>
      <w:r w:rsidR="001103B6">
        <w:rPr>
          <w:rFonts w:asciiTheme="majorHAnsi" w:hAnsiTheme="majorHAnsi" w:cstheme="majorHAnsi"/>
          <w:sz w:val="22"/>
          <w:szCs w:val="22"/>
          <w:lang w:val="fr-FR"/>
        </w:rPr>
        <w:t>aux besoins</w:t>
      </w:r>
      <w:r w:rsidRPr="003F432A">
        <w:rPr>
          <w:rFonts w:asciiTheme="majorHAnsi" w:hAnsiTheme="majorHAnsi" w:cstheme="majorHAnsi"/>
          <w:sz w:val="22"/>
          <w:szCs w:val="22"/>
          <w:lang w:val="fr-FR"/>
        </w:rPr>
        <w:t xml:space="preserve"> et contexte des différents groupes cibles ? </w:t>
      </w:r>
    </w:p>
    <w:p w14:paraId="3B91011E" w14:textId="77777777"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Dans quelle mesure le programme SANAD atteint-il les victimes de torture et de mauvais traitement ? </w:t>
      </w:r>
    </w:p>
    <w:p w14:paraId="44E49DD6" w14:textId="77777777" w:rsidR="00AF3557" w:rsidRPr="003F432A" w:rsidRDefault="00AF3557" w:rsidP="003F432A">
      <w:pPr>
        <w:pBdr>
          <w:top w:val="nil"/>
          <w:left w:val="nil"/>
          <w:bottom w:val="nil"/>
          <w:right w:val="nil"/>
          <w:between w:val="nil"/>
        </w:pBdr>
        <w:spacing w:before="120" w:after="120" w:line="360" w:lineRule="auto"/>
        <w:jc w:val="both"/>
        <w:rPr>
          <w:rFonts w:asciiTheme="majorHAnsi" w:hAnsiTheme="majorHAnsi" w:cstheme="majorHAnsi"/>
          <w:b/>
          <w:bCs/>
          <w:i/>
          <w:iCs/>
          <w:sz w:val="22"/>
          <w:szCs w:val="22"/>
          <w:lang w:val="fr-FR"/>
        </w:rPr>
      </w:pPr>
      <w:r w:rsidRPr="003F432A">
        <w:rPr>
          <w:rFonts w:asciiTheme="majorHAnsi" w:hAnsiTheme="majorHAnsi" w:cstheme="majorHAnsi"/>
          <w:b/>
          <w:bCs/>
          <w:i/>
          <w:iCs/>
          <w:sz w:val="22"/>
          <w:szCs w:val="22"/>
          <w:lang w:val="fr-FR"/>
        </w:rPr>
        <w:t>La perception de la population bénéficiaire de la qualité des services de prise en charge</w:t>
      </w:r>
    </w:p>
    <w:p w14:paraId="1187EE97" w14:textId="77777777"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Dans quelle mesure la population bénéficiaire est satisfaite de la qualité des services d’assistance et de prise en charge offertes par SANAD ? </w:t>
      </w:r>
    </w:p>
    <w:p w14:paraId="674F7F9B" w14:textId="220C0A3B"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Quelles sont les éventuelles lacunes des services de prise en charge offerts aux victimes ?</w:t>
      </w:r>
    </w:p>
    <w:p w14:paraId="6FDF5A49" w14:textId="031F976C" w:rsidR="00AF3557" w:rsidRPr="007037CB" w:rsidRDefault="007037CB" w:rsidP="003F432A">
      <w:pPr>
        <w:pBdr>
          <w:top w:val="nil"/>
          <w:left w:val="nil"/>
          <w:bottom w:val="nil"/>
          <w:right w:val="nil"/>
          <w:between w:val="nil"/>
        </w:pBdr>
        <w:spacing w:before="120" w:after="120" w:line="360" w:lineRule="auto"/>
        <w:jc w:val="both"/>
        <w:rPr>
          <w:rFonts w:asciiTheme="majorHAnsi" w:hAnsiTheme="majorHAnsi" w:cstheme="majorHAnsi"/>
          <w:b/>
          <w:bCs/>
          <w:sz w:val="22"/>
          <w:szCs w:val="22"/>
          <w:lang w:val="fr-FR"/>
        </w:rPr>
      </w:pPr>
      <w:r w:rsidRPr="007037CB">
        <w:rPr>
          <w:rFonts w:asciiTheme="majorHAnsi" w:hAnsiTheme="majorHAnsi" w:cstheme="majorHAnsi"/>
          <w:b/>
          <w:bCs/>
          <w:sz w:val="22"/>
          <w:szCs w:val="22"/>
          <w:lang w:val="fr-FR"/>
        </w:rPr>
        <w:lastRenderedPageBreak/>
        <w:t>Axe-2 : La cohérence et l’efficacité du mécanisme de prise en charge</w:t>
      </w:r>
    </w:p>
    <w:p w14:paraId="6697A1D2" w14:textId="77777777" w:rsidR="00AF3557" w:rsidRPr="003F432A" w:rsidRDefault="00AF3557" w:rsidP="003F432A">
      <w:pPr>
        <w:pBdr>
          <w:top w:val="nil"/>
          <w:left w:val="nil"/>
          <w:bottom w:val="nil"/>
          <w:right w:val="nil"/>
          <w:between w:val="nil"/>
        </w:pBdr>
        <w:spacing w:before="120" w:after="120" w:line="360" w:lineRule="auto"/>
        <w:jc w:val="both"/>
        <w:rPr>
          <w:rFonts w:asciiTheme="majorHAnsi" w:hAnsiTheme="majorHAnsi" w:cstheme="majorHAnsi"/>
          <w:b/>
          <w:bCs/>
          <w:i/>
          <w:iCs/>
          <w:sz w:val="22"/>
          <w:szCs w:val="22"/>
          <w:lang w:val="fr-FR"/>
        </w:rPr>
      </w:pPr>
      <w:r w:rsidRPr="003F432A">
        <w:rPr>
          <w:rFonts w:asciiTheme="majorHAnsi" w:hAnsiTheme="majorHAnsi" w:cstheme="majorHAnsi"/>
          <w:b/>
          <w:bCs/>
          <w:i/>
          <w:iCs/>
          <w:sz w:val="22"/>
          <w:szCs w:val="22"/>
          <w:lang w:val="fr-FR"/>
        </w:rPr>
        <w:t>Efficacité de la conception du mécanisme/protocole de prise en charge</w:t>
      </w:r>
    </w:p>
    <w:p w14:paraId="6227E681" w14:textId="77777777"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La structure du programme SANAD est-elle appropriée pour fournir une prise en charge opportune et adéquate aux victimes de torture et de mauvais traitement ?</w:t>
      </w:r>
    </w:p>
    <w:p w14:paraId="2FC2CE50" w14:textId="084DC455"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A quel point le mécanisme de prise en charge et d’assistance </w:t>
      </w:r>
      <w:r w:rsidR="007037CB">
        <w:rPr>
          <w:rFonts w:asciiTheme="majorHAnsi" w:hAnsiTheme="majorHAnsi" w:cstheme="majorHAnsi"/>
          <w:sz w:val="22"/>
          <w:szCs w:val="22"/>
          <w:lang w:val="fr-FR"/>
        </w:rPr>
        <w:t>pluri</w:t>
      </w:r>
      <w:r w:rsidRPr="003F432A">
        <w:rPr>
          <w:rFonts w:asciiTheme="majorHAnsi" w:hAnsiTheme="majorHAnsi" w:cstheme="majorHAnsi"/>
          <w:sz w:val="22"/>
          <w:szCs w:val="22"/>
          <w:lang w:val="fr-FR"/>
        </w:rPr>
        <w:t>disciplinaire est-il approprié pour atteindre les objectifs du programme SANAD ?</w:t>
      </w:r>
    </w:p>
    <w:p w14:paraId="5F7198AB" w14:textId="77777777"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Les ressources allouées au programme SANAD sont-elles appropriées et rentables ?</w:t>
      </w:r>
    </w:p>
    <w:p w14:paraId="23FACE83" w14:textId="38157799"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Quels sont les principaux défis, forces, faiblesses, opportunités et risques auxquels le programme SANAD est confronté dans la réalisation de ses objectifs visés dans chaque stratégie d’intervention</w:t>
      </w:r>
      <w:r w:rsidR="003F432A">
        <w:rPr>
          <w:rFonts w:asciiTheme="majorHAnsi" w:hAnsiTheme="majorHAnsi" w:cstheme="majorHAnsi"/>
          <w:sz w:val="22"/>
          <w:szCs w:val="22"/>
          <w:lang w:val="fr-FR"/>
        </w:rPr>
        <w:t> ?</w:t>
      </w:r>
    </w:p>
    <w:p w14:paraId="67D12AC4" w14:textId="7060DC63" w:rsidR="003C2660"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Dans quelle mesure les stratégies de renforcement de capacité et de coaching du staff et des partenaires professionnels sont efficaces pour équiper les équiper avec les outils nécessaires qui garantirent une meilleure qualité d’assistance ? </w:t>
      </w:r>
    </w:p>
    <w:p w14:paraId="5E627D5D" w14:textId="77777777" w:rsidR="00AF3557" w:rsidRPr="003F432A" w:rsidRDefault="00AF3557" w:rsidP="003F432A">
      <w:pPr>
        <w:pBdr>
          <w:top w:val="nil"/>
          <w:left w:val="nil"/>
          <w:bottom w:val="nil"/>
          <w:right w:val="nil"/>
          <w:between w:val="nil"/>
        </w:pBdr>
        <w:spacing w:before="120" w:after="120" w:line="360" w:lineRule="auto"/>
        <w:jc w:val="both"/>
        <w:rPr>
          <w:rFonts w:asciiTheme="majorHAnsi" w:hAnsiTheme="majorHAnsi" w:cstheme="majorHAnsi"/>
          <w:b/>
          <w:bCs/>
          <w:i/>
          <w:iCs/>
          <w:sz w:val="22"/>
          <w:szCs w:val="22"/>
          <w:lang w:val="fr-FR"/>
        </w:rPr>
      </w:pPr>
      <w:r w:rsidRPr="003F432A">
        <w:rPr>
          <w:rFonts w:asciiTheme="majorHAnsi" w:hAnsiTheme="majorHAnsi" w:cstheme="majorHAnsi"/>
          <w:b/>
          <w:bCs/>
          <w:i/>
          <w:iCs/>
          <w:sz w:val="22"/>
          <w:szCs w:val="22"/>
          <w:lang w:val="fr-FR"/>
        </w:rPr>
        <w:t>Efficacité de la synergie de coordination et de réseautage</w:t>
      </w:r>
    </w:p>
    <w:p w14:paraId="037042AA" w14:textId="77777777"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b/>
          <w:bCs/>
          <w:i/>
          <w:iCs/>
          <w:sz w:val="22"/>
          <w:szCs w:val="22"/>
          <w:lang w:val="fr-FR"/>
        </w:rPr>
      </w:pPr>
      <w:r w:rsidRPr="003F432A">
        <w:rPr>
          <w:rFonts w:asciiTheme="majorHAnsi" w:eastAsia="Verdana" w:hAnsiTheme="majorHAnsi" w:cstheme="majorHAnsi"/>
          <w:bCs/>
          <w:sz w:val="22"/>
          <w:szCs w:val="22"/>
          <w:lang w:val="fr-FR"/>
        </w:rPr>
        <w:t xml:space="preserve">Dans quelle mesure le programme SANAD a réussi à établir une synergie efficace de collaboration avec les autorités publiques, les associations spécialisées en matière de prise en charge et divers professionnels, pour garantir une assistance de qualité et coordonnée ? </w:t>
      </w:r>
    </w:p>
    <w:p w14:paraId="04BA1A20" w14:textId="77777777" w:rsidR="00AF3557" w:rsidRPr="003F432A" w:rsidRDefault="00AF3557" w:rsidP="007037CB">
      <w:pPr>
        <w:pStyle w:val="Paragraphedeliste"/>
        <w:numPr>
          <w:ilvl w:val="0"/>
          <w:numId w:val="7"/>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Quelles modalités de partenariat/coordination ont été les plus efficaces pour obtenir des résultats, et quels enseignements clés peut-on tirer de ces partenariats ?</w:t>
      </w:r>
    </w:p>
    <w:p w14:paraId="7288F119" w14:textId="10995E55" w:rsidR="00AF3557" w:rsidRPr="007037CB" w:rsidRDefault="007037CB" w:rsidP="003F432A">
      <w:pPr>
        <w:pBdr>
          <w:top w:val="nil"/>
          <w:left w:val="nil"/>
          <w:bottom w:val="nil"/>
          <w:right w:val="nil"/>
          <w:between w:val="nil"/>
        </w:pBdr>
        <w:spacing w:before="120" w:after="120" w:line="360" w:lineRule="auto"/>
        <w:jc w:val="both"/>
        <w:rPr>
          <w:rFonts w:asciiTheme="majorHAnsi" w:hAnsiTheme="majorHAnsi" w:cstheme="majorHAnsi"/>
          <w:b/>
          <w:bCs/>
          <w:sz w:val="22"/>
          <w:szCs w:val="22"/>
          <w:lang w:val="fr-FR"/>
        </w:rPr>
      </w:pPr>
      <w:r w:rsidRPr="007037CB">
        <w:rPr>
          <w:rFonts w:asciiTheme="majorHAnsi" w:hAnsiTheme="majorHAnsi" w:cstheme="majorHAnsi"/>
          <w:b/>
          <w:bCs/>
          <w:sz w:val="22"/>
          <w:szCs w:val="22"/>
          <w:lang w:val="fr-FR"/>
        </w:rPr>
        <w:t>Axe-3 : Atteinte des résultats</w:t>
      </w:r>
    </w:p>
    <w:p w14:paraId="0A96441F" w14:textId="30EE9DED"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Dans quelle mesure le programme SANAD garantie une prise en charge </w:t>
      </w:r>
      <w:r w:rsidR="007037CB">
        <w:rPr>
          <w:rFonts w:asciiTheme="majorHAnsi" w:hAnsiTheme="majorHAnsi" w:cstheme="majorHAnsi"/>
          <w:sz w:val="22"/>
          <w:szCs w:val="22"/>
          <w:lang w:val="fr-FR"/>
        </w:rPr>
        <w:t>pluri</w:t>
      </w:r>
      <w:r w:rsidRPr="003F432A">
        <w:rPr>
          <w:rFonts w:asciiTheme="majorHAnsi" w:hAnsiTheme="majorHAnsi" w:cstheme="majorHAnsi"/>
          <w:sz w:val="22"/>
          <w:szCs w:val="22"/>
          <w:lang w:val="fr-FR"/>
        </w:rPr>
        <w:t xml:space="preserve">disciplinaire et de qualité aux victimes de torture et de mauvais traitement ? </w:t>
      </w:r>
    </w:p>
    <w:p w14:paraId="41C00C70" w14:textId="77777777" w:rsidR="00AF3557" w:rsidRPr="003F432A" w:rsidRDefault="00AF3557" w:rsidP="007037CB">
      <w:pPr>
        <w:pStyle w:val="Paragraphedeliste"/>
        <w:numPr>
          <w:ilvl w:val="0"/>
          <w:numId w:val="6"/>
        </w:numPr>
        <w:pBdr>
          <w:top w:val="nil"/>
          <w:left w:val="nil"/>
          <w:bottom w:val="nil"/>
          <w:right w:val="nil"/>
          <w:between w:val="nil"/>
        </w:pBdr>
        <w:spacing w:before="120" w:after="120" w:line="288" w:lineRule="auto"/>
        <w:ind w:left="714" w:hanging="357"/>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Quels résultats (prévus et imprévus) ont été obtenus par le programme SANAD grâce à ses interventions d'assistance et de prise en charge ?</w:t>
      </w:r>
    </w:p>
    <w:p w14:paraId="7FAA00D9" w14:textId="0622AE29" w:rsidR="00AF3557" w:rsidRPr="007037CB" w:rsidRDefault="00AF3557" w:rsidP="00DD5B3F">
      <w:pPr>
        <w:pBdr>
          <w:top w:val="nil"/>
          <w:left w:val="nil"/>
          <w:bottom w:val="nil"/>
          <w:right w:val="nil"/>
          <w:between w:val="nil"/>
        </w:pBdr>
        <w:spacing w:before="120" w:after="120" w:line="288" w:lineRule="auto"/>
        <w:jc w:val="both"/>
        <w:rPr>
          <w:rFonts w:asciiTheme="majorHAnsi" w:hAnsiTheme="majorHAnsi" w:cstheme="majorHAnsi"/>
          <w:sz w:val="22"/>
          <w:szCs w:val="22"/>
          <w:lang w:val="fr-FR"/>
        </w:rPr>
      </w:pPr>
      <w:r w:rsidRPr="007037CB">
        <w:rPr>
          <w:rFonts w:asciiTheme="majorHAnsi" w:hAnsiTheme="majorHAnsi" w:cstheme="majorHAnsi"/>
          <w:b/>
          <w:bCs/>
          <w:sz w:val="22"/>
          <w:szCs w:val="22"/>
          <w:lang w:val="fr-FR"/>
        </w:rPr>
        <w:t>AXE</w:t>
      </w:r>
      <w:r w:rsidR="007037CB">
        <w:rPr>
          <w:rFonts w:asciiTheme="majorHAnsi" w:hAnsiTheme="majorHAnsi" w:cstheme="majorHAnsi"/>
          <w:b/>
          <w:bCs/>
          <w:sz w:val="22"/>
          <w:szCs w:val="22"/>
          <w:lang w:val="fr-FR"/>
        </w:rPr>
        <w:t>-</w:t>
      </w:r>
      <w:r w:rsidRPr="007037CB">
        <w:rPr>
          <w:rFonts w:asciiTheme="majorHAnsi" w:hAnsiTheme="majorHAnsi" w:cstheme="majorHAnsi"/>
          <w:b/>
          <w:bCs/>
          <w:sz w:val="22"/>
          <w:szCs w:val="22"/>
          <w:lang w:val="fr-FR"/>
        </w:rPr>
        <w:t xml:space="preserve">4 : Leçons apprise et recommandations </w:t>
      </w:r>
    </w:p>
    <w:p w14:paraId="37EF6EB5" w14:textId="77777777" w:rsidR="00AF3557" w:rsidRPr="003F432A" w:rsidRDefault="00AF3557" w:rsidP="00DD5B3F">
      <w:pPr>
        <w:pStyle w:val="Paragraphedeliste"/>
        <w:numPr>
          <w:ilvl w:val="0"/>
          <w:numId w:val="7"/>
        </w:numPr>
        <w:pBdr>
          <w:top w:val="nil"/>
          <w:left w:val="nil"/>
          <w:bottom w:val="nil"/>
          <w:right w:val="nil"/>
          <w:between w:val="nil"/>
        </w:pBdr>
        <w:spacing w:before="120" w:after="120" w:line="288" w:lineRule="auto"/>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Quelles sont les principales leçons à tirer de l’examen des forces, des faiblesses, des opportunités et des risques du processus/mécanisme de prise en charge multidisciplinaire ? </w:t>
      </w:r>
    </w:p>
    <w:p w14:paraId="36027A2A" w14:textId="7357BD78" w:rsidR="00CE0D19" w:rsidRPr="003F432A" w:rsidRDefault="00AF3557" w:rsidP="00DD5B3F">
      <w:pPr>
        <w:pStyle w:val="Paragraphedeliste"/>
        <w:numPr>
          <w:ilvl w:val="0"/>
          <w:numId w:val="7"/>
        </w:numPr>
        <w:pBdr>
          <w:top w:val="nil"/>
          <w:left w:val="nil"/>
          <w:bottom w:val="nil"/>
          <w:right w:val="nil"/>
          <w:between w:val="nil"/>
        </w:pBdr>
        <w:spacing w:before="120" w:after="120" w:line="288" w:lineRule="auto"/>
        <w:contextualSpacing w:val="0"/>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Quelles opportunités le programme SANAD peut-il explorer pour assurer la provision des services de prise en charge de qualité ?</w:t>
      </w:r>
    </w:p>
    <w:p w14:paraId="2CA69412" w14:textId="28FABBC7" w:rsidR="00714A8E" w:rsidRPr="00DD5B3F" w:rsidRDefault="00DC4928" w:rsidP="004349F1">
      <w:pPr>
        <w:pStyle w:val="Style1"/>
        <w:rPr>
          <w:rFonts w:asciiTheme="majorHAnsi" w:hAnsiTheme="majorHAnsi" w:cstheme="majorHAnsi"/>
          <w:color w:val="C00000"/>
          <w:sz w:val="24"/>
          <w:szCs w:val="24"/>
        </w:rPr>
      </w:pPr>
      <w:bookmarkStart w:id="6" w:name="_Toc115776178"/>
      <w:r w:rsidRPr="00DD5B3F">
        <w:rPr>
          <w:rFonts w:asciiTheme="majorHAnsi" w:hAnsiTheme="majorHAnsi" w:cstheme="majorHAnsi"/>
          <w:color w:val="C00000"/>
          <w:sz w:val="24"/>
          <w:szCs w:val="24"/>
        </w:rPr>
        <w:lastRenderedPageBreak/>
        <w:t>4</w:t>
      </w:r>
      <w:r w:rsidR="005F5746" w:rsidRPr="00DD5B3F">
        <w:rPr>
          <w:rFonts w:asciiTheme="majorHAnsi" w:hAnsiTheme="majorHAnsi" w:cstheme="majorHAnsi"/>
          <w:color w:val="C00000"/>
          <w:sz w:val="24"/>
          <w:szCs w:val="24"/>
        </w:rPr>
        <w:t xml:space="preserve">. </w:t>
      </w:r>
      <w:r w:rsidR="009A33AA" w:rsidRPr="00DD5B3F">
        <w:rPr>
          <w:rFonts w:asciiTheme="majorHAnsi" w:hAnsiTheme="majorHAnsi" w:cstheme="majorHAnsi"/>
          <w:color w:val="C00000"/>
          <w:sz w:val="24"/>
          <w:szCs w:val="24"/>
        </w:rPr>
        <w:t>Méthodologie</w:t>
      </w:r>
      <w:r w:rsidR="005F5746" w:rsidRPr="00DD5B3F">
        <w:rPr>
          <w:rFonts w:asciiTheme="majorHAnsi" w:hAnsiTheme="majorHAnsi" w:cstheme="majorHAnsi"/>
          <w:color w:val="C00000"/>
          <w:sz w:val="24"/>
          <w:szCs w:val="24"/>
        </w:rPr>
        <w:t xml:space="preserve"> </w:t>
      </w:r>
      <w:r w:rsidR="00965CB7" w:rsidRPr="00DD5B3F">
        <w:rPr>
          <w:rFonts w:asciiTheme="majorHAnsi" w:hAnsiTheme="majorHAnsi" w:cstheme="majorHAnsi"/>
          <w:color w:val="C00000"/>
          <w:sz w:val="24"/>
          <w:szCs w:val="24"/>
        </w:rPr>
        <w:t>et</w:t>
      </w:r>
      <w:r w:rsidR="005F5746" w:rsidRPr="00DD5B3F">
        <w:rPr>
          <w:rFonts w:asciiTheme="majorHAnsi" w:hAnsiTheme="majorHAnsi" w:cstheme="majorHAnsi"/>
          <w:color w:val="C00000"/>
          <w:sz w:val="24"/>
          <w:szCs w:val="24"/>
        </w:rPr>
        <w:t xml:space="preserve"> </w:t>
      </w:r>
      <w:r w:rsidR="00965CB7" w:rsidRPr="00DD5B3F">
        <w:rPr>
          <w:rFonts w:asciiTheme="majorHAnsi" w:hAnsiTheme="majorHAnsi" w:cstheme="majorHAnsi"/>
          <w:color w:val="C00000"/>
          <w:sz w:val="24"/>
          <w:szCs w:val="24"/>
        </w:rPr>
        <w:t>outils de collecte de données</w:t>
      </w:r>
      <w:bookmarkEnd w:id="6"/>
    </w:p>
    <w:p w14:paraId="13F6B5D0" w14:textId="496C40A6" w:rsidR="00634188" w:rsidRPr="003F432A" w:rsidRDefault="00BF082F" w:rsidP="003F432A">
      <w:p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color w:val="000000"/>
          <w:sz w:val="22"/>
          <w:szCs w:val="22"/>
          <w:lang w:val="fr-FR"/>
        </w:rPr>
        <w:t xml:space="preserve">La méthodologie exacte de l’étude d’évaluation sera </w:t>
      </w:r>
      <w:r w:rsidR="007F21AE" w:rsidRPr="003F432A">
        <w:rPr>
          <w:rFonts w:asciiTheme="majorHAnsi" w:hAnsiTheme="majorHAnsi" w:cstheme="majorHAnsi"/>
          <w:color w:val="000000"/>
          <w:sz w:val="22"/>
          <w:szCs w:val="22"/>
          <w:lang w:val="fr-FR"/>
        </w:rPr>
        <w:t>définie</w:t>
      </w:r>
      <w:r w:rsidRPr="003F432A">
        <w:rPr>
          <w:rFonts w:asciiTheme="majorHAnsi" w:hAnsiTheme="majorHAnsi" w:cstheme="majorHAnsi"/>
          <w:color w:val="000000"/>
          <w:sz w:val="22"/>
          <w:szCs w:val="22"/>
          <w:lang w:val="fr-FR"/>
        </w:rPr>
        <w:t xml:space="preserve"> par le</w:t>
      </w:r>
      <w:r w:rsidR="00D44DDF">
        <w:rPr>
          <w:rFonts w:asciiTheme="majorHAnsi" w:hAnsiTheme="majorHAnsi" w:cstheme="majorHAnsi"/>
          <w:color w:val="000000"/>
          <w:sz w:val="22"/>
          <w:szCs w:val="22"/>
          <w:lang w:val="fr-FR"/>
        </w:rPr>
        <w:t>/la</w:t>
      </w:r>
      <w:r w:rsidRPr="003F432A">
        <w:rPr>
          <w:rFonts w:asciiTheme="majorHAnsi" w:hAnsiTheme="majorHAnsi" w:cstheme="majorHAnsi"/>
          <w:color w:val="000000"/>
          <w:sz w:val="22"/>
          <w:szCs w:val="22"/>
          <w:lang w:val="fr-FR"/>
        </w:rPr>
        <w:t xml:space="preserve"> consultant</w:t>
      </w:r>
      <w:r w:rsidR="00D44DDF">
        <w:rPr>
          <w:rFonts w:asciiTheme="majorHAnsi" w:hAnsiTheme="majorHAnsi" w:cstheme="majorHAnsi"/>
          <w:color w:val="000000"/>
          <w:sz w:val="22"/>
          <w:szCs w:val="22"/>
          <w:lang w:val="fr-FR"/>
        </w:rPr>
        <w:t>(e)</w:t>
      </w:r>
      <w:r w:rsidR="007069E9" w:rsidRPr="003F432A">
        <w:rPr>
          <w:rFonts w:asciiTheme="majorHAnsi" w:hAnsiTheme="majorHAnsi" w:cstheme="majorHAnsi"/>
          <w:color w:val="000000"/>
          <w:sz w:val="22"/>
          <w:szCs w:val="22"/>
          <w:lang w:val="fr-FR"/>
        </w:rPr>
        <w:t xml:space="preserve"> sur la base des </w:t>
      </w:r>
      <w:r w:rsidR="00AF3557" w:rsidRPr="003F432A">
        <w:rPr>
          <w:rFonts w:asciiTheme="majorHAnsi" w:hAnsiTheme="majorHAnsi" w:cstheme="majorHAnsi"/>
          <w:color w:val="000000"/>
          <w:sz w:val="22"/>
          <w:szCs w:val="22"/>
          <w:lang w:val="fr-FR"/>
        </w:rPr>
        <w:t>exigences de</w:t>
      </w:r>
      <w:r w:rsidR="007069E9" w:rsidRPr="003F432A">
        <w:rPr>
          <w:rFonts w:asciiTheme="majorHAnsi" w:hAnsiTheme="majorHAnsi" w:cstheme="majorHAnsi"/>
          <w:color w:val="000000"/>
          <w:sz w:val="22"/>
          <w:szCs w:val="22"/>
          <w:lang w:val="fr-FR"/>
        </w:rPr>
        <w:t xml:space="preserve"> l’OMCT</w:t>
      </w:r>
      <w:r w:rsidRPr="003F432A">
        <w:rPr>
          <w:rFonts w:asciiTheme="majorHAnsi" w:hAnsiTheme="majorHAnsi" w:cstheme="majorHAnsi"/>
          <w:color w:val="000000"/>
          <w:sz w:val="22"/>
          <w:szCs w:val="22"/>
          <w:lang w:val="fr-FR"/>
        </w:rPr>
        <w:t xml:space="preserve">. </w:t>
      </w:r>
      <w:r w:rsidR="007B55CE" w:rsidRPr="003F432A">
        <w:rPr>
          <w:rFonts w:asciiTheme="majorHAnsi" w:hAnsiTheme="majorHAnsi" w:cstheme="majorHAnsi"/>
          <w:color w:val="000000"/>
          <w:sz w:val="22"/>
          <w:szCs w:val="22"/>
          <w:lang w:val="fr-FR"/>
        </w:rPr>
        <w:t>Toutefois, cette méthodologie doit se baser nécessairement sur une mixité entre méthodes qualitatives et quantitatives</w:t>
      </w:r>
      <w:r w:rsidR="00634188" w:rsidRPr="003F432A">
        <w:rPr>
          <w:rFonts w:asciiTheme="majorHAnsi" w:hAnsiTheme="majorHAnsi" w:cstheme="majorHAnsi"/>
          <w:color w:val="000000"/>
          <w:sz w:val="22"/>
          <w:szCs w:val="22"/>
          <w:lang w:val="fr-FR"/>
        </w:rPr>
        <w:t xml:space="preserve"> </w:t>
      </w:r>
      <w:r w:rsidR="00AB2A77" w:rsidRPr="003F432A">
        <w:rPr>
          <w:rFonts w:asciiTheme="majorHAnsi" w:hAnsiTheme="majorHAnsi" w:cstheme="majorHAnsi"/>
          <w:color w:val="000000"/>
          <w:sz w:val="22"/>
          <w:szCs w:val="22"/>
          <w:lang w:val="fr-FR"/>
        </w:rPr>
        <w:t xml:space="preserve">pour répondre aux axes d'investigation de l'évaluation. </w:t>
      </w:r>
    </w:p>
    <w:p w14:paraId="333E7A6E" w14:textId="2AE1A7A7" w:rsidR="00714A8E" w:rsidRPr="003F432A" w:rsidRDefault="007F21AE" w:rsidP="003F432A">
      <w:p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color w:val="000000"/>
          <w:sz w:val="22"/>
          <w:szCs w:val="22"/>
          <w:lang w:val="fr-FR"/>
        </w:rPr>
        <w:t>La méthodologie</w:t>
      </w:r>
      <w:r w:rsidR="00AB2A77" w:rsidRPr="003F432A">
        <w:rPr>
          <w:rFonts w:asciiTheme="majorHAnsi" w:hAnsiTheme="majorHAnsi" w:cstheme="majorHAnsi"/>
          <w:color w:val="000000"/>
          <w:sz w:val="22"/>
          <w:szCs w:val="22"/>
          <w:lang w:val="fr-FR"/>
        </w:rPr>
        <w:t xml:space="preserve"> s'appuiera sur la collecte de données et les sources suivantes :</w:t>
      </w:r>
    </w:p>
    <w:p w14:paraId="4CB0F7BE" w14:textId="0E0EB82C" w:rsidR="00AB2A77" w:rsidRPr="003F432A" w:rsidRDefault="00AB2A77" w:rsidP="003F432A">
      <w:pPr>
        <w:pStyle w:val="Paragraphedeliste"/>
        <w:numPr>
          <w:ilvl w:val="0"/>
          <w:numId w:val="2"/>
        </w:num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b/>
          <w:bCs/>
          <w:color w:val="000000"/>
          <w:sz w:val="22"/>
          <w:szCs w:val="22"/>
          <w:lang w:val="fr-FR"/>
        </w:rPr>
        <w:t>Revue documentaire</w:t>
      </w:r>
      <w:r w:rsidRPr="003F432A">
        <w:rPr>
          <w:rFonts w:asciiTheme="majorHAnsi" w:hAnsiTheme="majorHAnsi" w:cstheme="majorHAnsi"/>
          <w:color w:val="000000"/>
          <w:sz w:val="22"/>
          <w:szCs w:val="22"/>
          <w:lang w:val="fr-FR"/>
        </w:rPr>
        <w:t xml:space="preserve"> : </w:t>
      </w:r>
      <w:r w:rsidR="00634188" w:rsidRPr="003F432A">
        <w:rPr>
          <w:rFonts w:asciiTheme="majorHAnsi" w:hAnsiTheme="majorHAnsi" w:cstheme="majorHAnsi"/>
          <w:color w:val="000000" w:themeColor="text1"/>
          <w:sz w:val="22"/>
          <w:szCs w:val="22"/>
          <w:lang w:val="fr-FR"/>
        </w:rPr>
        <w:t xml:space="preserve">L'examen de la documentation sera effectué pour acquérir une connaissance approfondie des objectifs, des activités et du processus </w:t>
      </w:r>
      <w:r w:rsidR="007F21AE" w:rsidRPr="003F432A">
        <w:rPr>
          <w:rFonts w:asciiTheme="majorHAnsi" w:hAnsiTheme="majorHAnsi" w:cstheme="majorHAnsi"/>
          <w:color w:val="000000" w:themeColor="text1"/>
          <w:sz w:val="22"/>
          <w:szCs w:val="22"/>
          <w:lang w:val="fr-FR"/>
        </w:rPr>
        <w:t xml:space="preserve">de prise en charge mis en </w:t>
      </w:r>
      <w:r w:rsidR="00525013">
        <w:rPr>
          <w:rFonts w:asciiTheme="majorHAnsi" w:hAnsiTheme="majorHAnsi" w:cstheme="majorHAnsi"/>
          <w:color w:val="000000" w:themeColor="text1"/>
          <w:sz w:val="22"/>
          <w:szCs w:val="22"/>
          <w:lang w:val="fr-FR"/>
        </w:rPr>
        <w:t>place</w:t>
      </w:r>
      <w:r w:rsidR="00634188" w:rsidRPr="003F432A">
        <w:rPr>
          <w:rFonts w:asciiTheme="majorHAnsi" w:hAnsiTheme="majorHAnsi" w:cstheme="majorHAnsi"/>
          <w:color w:val="000000" w:themeColor="text1"/>
          <w:sz w:val="22"/>
          <w:szCs w:val="22"/>
          <w:lang w:val="fr-FR"/>
        </w:rPr>
        <w:t>. L'examen éclairera l’approche qui sera adopté</w:t>
      </w:r>
      <w:r w:rsidR="00525013">
        <w:rPr>
          <w:rFonts w:asciiTheme="majorHAnsi" w:hAnsiTheme="majorHAnsi" w:cstheme="majorHAnsi"/>
          <w:color w:val="000000" w:themeColor="text1"/>
          <w:sz w:val="22"/>
          <w:szCs w:val="22"/>
          <w:lang w:val="fr-FR"/>
        </w:rPr>
        <w:t>e</w:t>
      </w:r>
      <w:r w:rsidR="00634188" w:rsidRPr="003F432A">
        <w:rPr>
          <w:rFonts w:asciiTheme="majorHAnsi" w:hAnsiTheme="majorHAnsi" w:cstheme="majorHAnsi"/>
          <w:color w:val="000000" w:themeColor="text1"/>
          <w:sz w:val="22"/>
          <w:szCs w:val="22"/>
          <w:lang w:val="fr-FR"/>
        </w:rPr>
        <w:t xml:space="preserve"> pour développer la méthodologie et les instruments de collecte de données pendant la phase de démarrage de l’évaluation. La documentation comprendra, mais sans s'y limiter : </w:t>
      </w:r>
      <w:r w:rsidR="007F21AE" w:rsidRPr="003F432A">
        <w:rPr>
          <w:rFonts w:asciiTheme="majorHAnsi" w:hAnsiTheme="majorHAnsi" w:cstheme="majorHAnsi"/>
          <w:color w:val="000000" w:themeColor="text1"/>
          <w:sz w:val="22"/>
          <w:szCs w:val="22"/>
          <w:lang w:val="fr-FR"/>
        </w:rPr>
        <w:t xml:space="preserve">les rapports annuels, </w:t>
      </w:r>
      <w:r w:rsidR="00634188" w:rsidRPr="003F432A">
        <w:rPr>
          <w:rFonts w:asciiTheme="majorHAnsi" w:hAnsiTheme="majorHAnsi" w:cstheme="majorHAnsi"/>
          <w:color w:val="000000" w:themeColor="text1"/>
          <w:sz w:val="22"/>
          <w:szCs w:val="22"/>
          <w:lang w:val="fr-FR"/>
        </w:rPr>
        <w:t xml:space="preserve">les rapports d'avancement </w:t>
      </w:r>
      <w:r w:rsidR="007F21AE" w:rsidRPr="003F432A">
        <w:rPr>
          <w:rFonts w:asciiTheme="majorHAnsi" w:hAnsiTheme="majorHAnsi" w:cstheme="majorHAnsi"/>
          <w:color w:val="000000" w:themeColor="text1"/>
          <w:sz w:val="22"/>
          <w:szCs w:val="22"/>
          <w:lang w:val="fr-FR"/>
        </w:rPr>
        <w:t xml:space="preserve">des projets </w:t>
      </w:r>
      <w:r w:rsidR="00634188" w:rsidRPr="003F432A">
        <w:rPr>
          <w:rFonts w:asciiTheme="majorHAnsi" w:hAnsiTheme="majorHAnsi" w:cstheme="majorHAnsi"/>
          <w:color w:val="000000" w:themeColor="text1"/>
          <w:sz w:val="22"/>
          <w:szCs w:val="22"/>
          <w:lang w:val="fr-FR"/>
        </w:rPr>
        <w:t xml:space="preserve">et toute autre documentation pertinente liée au </w:t>
      </w:r>
      <w:r w:rsidR="007F21AE" w:rsidRPr="003F432A">
        <w:rPr>
          <w:rFonts w:asciiTheme="majorHAnsi" w:hAnsiTheme="majorHAnsi" w:cstheme="majorHAnsi"/>
          <w:color w:val="000000" w:themeColor="text1"/>
          <w:sz w:val="22"/>
          <w:szCs w:val="22"/>
          <w:lang w:val="fr-FR"/>
        </w:rPr>
        <w:t>programme SANAD</w:t>
      </w:r>
      <w:r w:rsidR="00634188" w:rsidRPr="003F432A">
        <w:rPr>
          <w:rFonts w:asciiTheme="majorHAnsi" w:hAnsiTheme="majorHAnsi" w:cstheme="majorHAnsi"/>
          <w:color w:val="000000" w:themeColor="text1"/>
          <w:sz w:val="22"/>
          <w:szCs w:val="22"/>
          <w:lang w:val="fr-FR"/>
        </w:rPr>
        <w:t>. De plus, une recherche documentaire continue complétera les données collectées.</w:t>
      </w:r>
    </w:p>
    <w:p w14:paraId="069F9E51" w14:textId="0820CD1F" w:rsidR="007F21AE" w:rsidRPr="003F432A" w:rsidRDefault="007F21AE" w:rsidP="003F432A">
      <w:pPr>
        <w:pStyle w:val="Paragraphedeliste"/>
        <w:numPr>
          <w:ilvl w:val="0"/>
          <w:numId w:val="2"/>
        </w:num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b/>
          <w:bCs/>
          <w:color w:val="000000"/>
          <w:sz w:val="22"/>
          <w:szCs w:val="22"/>
          <w:lang w:val="fr-FR"/>
        </w:rPr>
        <w:t>Réunions</w:t>
      </w:r>
      <w:r w:rsidRPr="003F432A">
        <w:rPr>
          <w:rFonts w:asciiTheme="majorHAnsi" w:hAnsiTheme="majorHAnsi" w:cstheme="majorHAnsi"/>
          <w:color w:val="000000"/>
          <w:sz w:val="22"/>
          <w:szCs w:val="22"/>
          <w:lang w:val="fr-FR"/>
        </w:rPr>
        <w:t xml:space="preserve"> : des visites de </w:t>
      </w:r>
      <w:r w:rsidR="005553AA" w:rsidRPr="003F432A">
        <w:rPr>
          <w:rFonts w:asciiTheme="majorHAnsi" w:hAnsiTheme="majorHAnsi" w:cstheme="majorHAnsi"/>
          <w:color w:val="000000"/>
          <w:sz w:val="22"/>
          <w:szCs w:val="22"/>
          <w:lang w:val="fr-FR"/>
        </w:rPr>
        <w:t>terrain</w:t>
      </w:r>
      <w:r w:rsidRPr="003F432A">
        <w:rPr>
          <w:rFonts w:asciiTheme="majorHAnsi" w:hAnsiTheme="majorHAnsi" w:cstheme="majorHAnsi"/>
          <w:color w:val="000000"/>
          <w:sz w:val="22"/>
          <w:szCs w:val="22"/>
          <w:lang w:val="fr-FR"/>
        </w:rPr>
        <w:t xml:space="preserve">, </w:t>
      </w:r>
      <w:r w:rsidR="005553AA" w:rsidRPr="003F432A">
        <w:rPr>
          <w:rFonts w:asciiTheme="majorHAnsi" w:hAnsiTheme="majorHAnsi" w:cstheme="majorHAnsi"/>
          <w:color w:val="000000"/>
          <w:sz w:val="22"/>
          <w:szCs w:val="22"/>
          <w:lang w:val="fr-FR"/>
        </w:rPr>
        <w:t>des réunions</w:t>
      </w:r>
      <w:r w:rsidRPr="003F432A">
        <w:rPr>
          <w:rFonts w:asciiTheme="majorHAnsi" w:hAnsiTheme="majorHAnsi" w:cstheme="majorHAnsi"/>
          <w:color w:val="000000"/>
          <w:sz w:val="22"/>
          <w:szCs w:val="22"/>
          <w:lang w:val="fr-FR"/>
        </w:rPr>
        <w:t xml:space="preserve"> </w:t>
      </w:r>
      <w:r w:rsidR="005553AA" w:rsidRPr="003F432A">
        <w:rPr>
          <w:rFonts w:asciiTheme="majorHAnsi" w:hAnsiTheme="majorHAnsi" w:cstheme="majorHAnsi"/>
          <w:color w:val="000000"/>
          <w:sz w:val="22"/>
          <w:szCs w:val="22"/>
          <w:lang w:val="fr-FR"/>
        </w:rPr>
        <w:t xml:space="preserve">avec </w:t>
      </w:r>
      <w:r w:rsidRPr="003F432A">
        <w:rPr>
          <w:rFonts w:asciiTheme="majorHAnsi" w:hAnsiTheme="majorHAnsi" w:cstheme="majorHAnsi"/>
          <w:color w:val="000000"/>
          <w:sz w:val="22"/>
          <w:szCs w:val="22"/>
          <w:lang w:val="fr-FR"/>
        </w:rPr>
        <w:t xml:space="preserve">des parties prenantes, </w:t>
      </w:r>
      <w:r w:rsidR="005553AA" w:rsidRPr="003F432A">
        <w:rPr>
          <w:rFonts w:asciiTheme="majorHAnsi" w:hAnsiTheme="majorHAnsi" w:cstheme="majorHAnsi"/>
          <w:color w:val="000000"/>
          <w:sz w:val="22"/>
          <w:szCs w:val="22"/>
          <w:lang w:val="fr-FR"/>
        </w:rPr>
        <w:t>des activités d’</w:t>
      </w:r>
      <w:r w:rsidRPr="003F432A">
        <w:rPr>
          <w:rFonts w:asciiTheme="majorHAnsi" w:hAnsiTheme="majorHAnsi" w:cstheme="majorHAnsi"/>
          <w:color w:val="000000"/>
          <w:sz w:val="22"/>
          <w:szCs w:val="22"/>
          <w:lang w:val="fr-FR"/>
        </w:rPr>
        <w:t>observation</w:t>
      </w:r>
      <w:r w:rsidR="005553AA" w:rsidRPr="003F432A">
        <w:rPr>
          <w:rFonts w:asciiTheme="majorHAnsi" w:hAnsiTheme="majorHAnsi" w:cstheme="majorHAnsi"/>
          <w:color w:val="000000"/>
          <w:sz w:val="22"/>
          <w:szCs w:val="22"/>
          <w:lang w:val="fr-FR"/>
        </w:rPr>
        <w:t>, etc…</w:t>
      </w:r>
    </w:p>
    <w:p w14:paraId="7ABD08E2" w14:textId="08901266" w:rsidR="00322710" w:rsidRPr="00343E7B" w:rsidRDefault="005553AA" w:rsidP="00343E7B">
      <w:pPr>
        <w:pStyle w:val="Paragraphedeliste"/>
        <w:numPr>
          <w:ilvl w:val="0"/>
          <w:numId w:val="2"/>
        </w:numPr>
        <w:pBdr>
          <w:top w:val="nil"/>
          <w:left w:val="nil"/>
          <w:bottom w:val="nil"/>
          <w:right w:val="nil"/>
          <w:between w:val="nil"/>
        </w:pBdr>
        <w:spacing w:before="120" w:after="120" w:line="360" w:lineRule="auto"/>
        <w:jc w:val="both"/>
        <w:rPr>
          <w:rFonts w:asciiTheme="majorHAnsi" w:hAnsiTheme="majorHAnsi" w:cstheme="majorHAnsi"/>
          <w:color w:val="000000"/>
          <w:sz w:val="22"/>
          <w:szCs w:val="22"/>
          <w:lang w:val="fr-FR"/>
        </w:rPr>
      </w:pPr>
      <w:r w:rsidRPr="003F432A">
        <w:rPr>
          <w:rFonts w:asciiTheme="majorHAnsi" w:hAnsiTheme="majorHAnsi" w:cstheme="majorHAnsi"/>
          <w:b/>
          <w:bCs/>
          <w:color w:val="000000"/>
          <w:sz w:val="22"/>
          <w:szCs w:val="22"/>
          <w:lang w:val="fr-FR"/>
        </w:rPr>
        <w:t>Collecte d'informations</w:t>
      </w:r>
      <w:r w:rsidRPr="003F432A">
        <w:rPr>
          <w:rFonts w:asciiTheme="majorHAnsi" w:hAnsiTheme="majorHAnsi" w:cstheme="majorHAnsi"/>
          <w:color w:val="000000"/>
          <w:sz w:val="22"/>
          <w:szCs w:val="22"/>
          <w:lang w:val="fr-FR"/>
        </w:rPr>
        <w:t xml:space="preserve"> par le biais d'entretiens avec des informateurs clés, de discussions de groupe et d'enquêtes à petite échelle</w:t>
      </w:r>
      <w:r w:rsidR="00DD5B3F">
        <w:rPr>
          <w:rFonts w:asciiTheme="majorHAnsi" w:hAnsiTheme="majorHAnsi" w:cstheme="majorHAnsi"/>
          <w:color w:val="000000"/>
          <w:sz w:val="22"/>
          <w:szCs w:val="22"/>
          <w:lang w:val="fr-FR"/>
        </w:rPr>
        <w:t>.</w:t>
      </w:r>
      <w:bookmarkStart w:id="7" w:name="_gxm6oa6urrjm" w:colFirst="0" w:colLast="0"/>
      <w:bookmarkEnd w:id="7"/>
    </w:p>
    <w:p w14:paraId="45959069" w14:textId="751C8C1C" w:rsidR="00525013" w:rsidRDefault="005553AA"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w:t>
      </w:r>
      <w:r w:rsidR="00E37B36" w:rsidRPr="003F432A">
        <w:rPr>
          <w:rFonts w:asciiTheme="majorHAnsi" w:hAnsiTheme="majorHAnsi" w:cstheme="majorHAnsi"/>
          <w:sz w:val="22"/>
          <w:szCs w:val="22"/>
          <w:lang w:val="fr-FR"/>
        </w:rPr>
        <w:t>a</w:t>
      </w:r>
      <w:r w:rsidRPr="003F432A">
        <w:rPr>
          <w:rFonts w:asciiTheme="majorHAnsi" w:hAnsiTheme="majorHAnsi" w:cstheme="majorHAnsi"/>
          <w:sz w:val="22"/>
          <w:szCs w:val="22"/>
          <w:lang w:val="fr-FR"/>
        </w:rPr>
        <w:t xml:space="preserve"> proposition </w:t>
      </w:r>
      <w:r w:rsidR="004921FA" w:rsidRPr="003F432A">
        <w:rPr>
          <w:rFonts w:asciiTheme="majorHAnsi" w:hAnsiTheme="majorHAnsi" w:cstheme="majorHAnsi"/>
          <w:sz w:val="22"/>
          <w:szCs w:val="22"/>
          <w:lang w:val="fr-FR"/>
        </w:rPr>
        <w:t xml:space="preserve">technique </w:t>
      </w:r>
      <w:r w:rsidRPr="003F432A">
        <w:rPr>
          <w:rFonts w:asciiTheme="majorHAnsi" w:hAnsiTheme="majorHAnsi" w:cstheme="majorHAnsi"/>
          <w:sz w:val="22"/>
          <w:szCs w:val="22"/>
          <w:lang w:val="fr-FR"/>
        </w:rPr>
        <w:t>doi</w:t>
      </w:r>
      <w:r w:rsidR="00E37B36" w:rsidRPr="003F432A">
        <w:rPr>
          <w:rFonts w:asciiTheme="majorHAnsi" w:hAnsiTheme="majorHAnsi" w:cstheme="majorHAnsi"/>
          <w:sz w:val="22"/>
          <w:szCs w:val="22"/>
          <w:lang w:val="fr-FR"/>
        </w:rPr>
        <w:t>t</w:t>
      </w:r>
      <w:r w:rsidRPr="003F432A">
        <w:rPr>
          <w:rFonts w:asciiTheme="majorHAnsi" w:hAnsiTheme="majorHAnsi" w:cstheme="majorHAnsi"/>
          <w:sz w:val="22"/>
          <w:szCs w:val="22"/>
          <w:lang w:val="fr-FR"/>
        </w:rPr>
        <w:t xml:space="preserve"> décrire les méthodes de collecte de données à utiliser et </w:t>
      </w:r>
      <w:r w:rsidR="009B1137" w:rsidRPr="003F432A">
        <w:rPr>
          <w:rFonts w:asciiTheme="majorHAnsi" w:hAnsiTheme="majorHAnsi" w:cstheme="majorHAnsi"/>
          <w:sz w:val="22"/>
          <w:szCs w:val="22"/>
          <w:lang w:val="fr-FR"/>
        </w:rPr>
        <w:t xml:space="preserve">justifier le recours à ces approches en rapport avec les axes de recherche de l’évaluation. </w:t>
      </w:r>
      <w:r w:rsidRPr="003F432A">
        <w:rPr>
          <w:rFonts w:asciiTheme="majorHAnsi" w:hAnsiTheme="majorHAnsi" w:cstheme="majorHAnsi"/>
          <w:sz w:val="22"/>
          <w:szCs w:val="22"/>
          <w:lang w:val="fr-FR"/>
        </w:rPr>
        <w:t>L</w:t>
      </w:r>
      <w:r w:rsidR="00E37B36" w:rsidRPr="003F432A">
        <w:rPr>
          <w:rFonts w:asciiTheme="majorHAnsi" w:hAnsiTheme="majorHAnsi" w:cstheme="majorHAnsi"/>
          <w:sz w:val="22"/>
          <w:szCs w:val="22"/>
          <w:lang w:val="fr-FR"/>
        </w:rPr>
        <w:t>a</w:t>
      </w:r>
      <w:r w:rsidRPr="003F432A">
        <w:rPr>
          <w:rFonts w:asciiTheme="majorHAnsi" w:hAnsiTheme="majorHAnsi" w:cstheme="majorHAnsi"/>
          <w:sz w:val="22"/>
          <w:szCs w:val="22"/>
          <w:lang w:val="fr-FR"/>
        </w:rPr>
        <w:t xml:space="preserve"> proposition doi</w:t>
      </w:r>
      <w:r w:rsidR="00E37B36" w:rsidRPr="003F432A">
        <w:rPr>
          <w:rFonts w:asciiTheme="majorHAnsi" w:hAnsiTheme="majorHAnsi" w:cstheme="majorHAnsi"/>
          <w:sz w:val="22"/>
          <w:szCs w:val="22"/>
          <w:lang w:val="fr-FR"/>
        </w:rPr>
        <w:t>t</w:t>
      </w:r>
      <w:r w:rsidRPr="003F432A">
        <w:rPr>
          <w:rFonts w:asciiTheme="majorHAnsi" w:hAnsiTheme="majorHAnsi" w:cstheme="majorHAnsi"/>
          <w:sz w:val="22"/>
          <w:szCs w:val="22"/>
          <w:lang w:val="fr-FR"/>
        </w:rPr>
        <w:t xml:space="preserve"> également inclure une </w:t>
      </w:r>
      <w:r w:rsidR="00B86EFC" w:rsidRPr="003F432A">
        <w:rPr>
          <w:rFonts w:asciiTheme="majorHAnsi" w:hAnsiTheme="majorHAnsi" w:cstheme="majorHAnsi"/>
          <w:sz w:val="22"/>
          <w:szCs w:val="22"/>
          <w:lang w:val="fr-FR"/>
        </w:rPr>
        <w:t>description</w:t>
      </w:r>
      <w:r w:rsidRPr="003F432A">
        <w:rPr>
          <w:rFonts w:asciiTheme="majorHAnsi" w:hAnsiTheme="majorHAnsi" w:cstheme="majorHAnsi"/>
          <w:sz w:val="22"/>
          <w:szCs w:val="22"/>
          <w:lang w:val="fr-FR"/>
        </w:rPr>
        <w:t xml:space="preserve"> de </w:t>
      </w:r>
      <w:r w:rsidR="009B1137" w:rsidRPr="003F432A">
        <w:rPr>
          <w:rFonts w:asciiTheme="majorHAnsi" w:hAnsiTheme="majorHAnsi" w:cstheme="majorHAnsi"/>
          <w:sz w:val="22"/>
          <w:szCs w:val="22"/>
          <w:lang w:val="fr-FR"/>
        </w:rPr>
        <w:t xml:space="preserve">la </w:t>
      </w:r>
      <w:r w:rsidRPr="003F432A">
        <w:rPr>
          <w:rFonts w:asciiTheme="majorHAnsi" w:hAnsiTheme="majorHAnsi" w:cstheme="majorHAnsi"/>
          <w:sz w:val="22"/>
          <w:szCs w:val="22"/>
          <w:lang w:val="fr-FR"/>
        </w:rPr>
        <w:t>stratégie d'échantillonnage</w:t>
      </w:r>
      <w:r w:rsidR="00322710" w:rsidRPr="003F432A">
        <w:rPr>
          <w:rFonts w:asciiTheme="majorHAnsi" w:hAnsiTheme="majorHAnsi" w:cstheme="majorHAnsi"/>
          <w:sz w:val="22"/>
          <w:szCs w:val="22"/>
          <w:lang w:val="fr-FR"/>
        </w:rPr>
        <w:t>. La stratégie de l’échantillonnage doit prendre en considération les activités menées par SANAD et la population cible. Le</w:t>
      </w:r>
      <w:r w:rsidR="00D44DDF">
        <w:rPr>
          <w:rFonts w:asciiTheme="majorHAnsi" w:hAnsiTheme="majorHAnsi" w:cstheme="majorHAnsi"/>
          <w:sz w:val="22"/>
          <w:szCs w:val="22"/>
          <w:lang w:val="fr-FR"/>
        </w:rPr>
        <w:t>/la</w:t>
      </w:r>
      <w:r w:rsidR="00322710" w:rsidRPr="003F432A">
        <w:rPr>
          <w:rFonts w:asciiTheme="majorHAnsi" w:hAnsiTheme="majorHAnsi" w:cstheme="majorHAnsi"/>
          <w:sz w:val="22"/>
          <w:szCs w:val="22"/>
          <w:lang w:val="fr-FR"/>
        </w:rPr>
        <w:t xml:space="preserve"> consultant</w:t>
      </w:r>
      <w:r w:rsidR="00D44DDF">
        <w:rPr>
          <w:rFonts w:asciiTheme="majorHAnsi" w:hAnsiTheme="majorHAnsi" w:cstheme="majorHAnsi"/>
          <w:sz w:val="22"/>
          <w:szCs w:val="22"/>
          <w:lang w:val="fr-FR"/>
        </w:rPr>
        <w:t>(e)</w:t>
      </w:r>
      <w:r w:rsidR="00322710" w:rsidRPr="003F432A">
        <w:rPr>
          <w:rFonts w:asciiTheme="majorHAnsi" w:hAnsiTheme="majorHAnsi" w:cstheme="majorHAnsi"/>
          <w:sz w:val="22"/>
          <w:szCs w:val="22"/>
          <w:lang w:val="fr-FR"/>
        </w:rPr>
        <w:t xml:space="preserve"> doit aussi présenter </w:t>
      </w:r>
      <w:r w:rsidR="009B1137" w:rsidRPr="003F432A">
        <w:rPr>
          <w:rFonts w:asciiTheme="majorHAnsi" w:hAnsiTheme="majorHAnsi" w:cstheme="majorHAnsi"/>
          <w:sz w:val="22"/>
          <w:szCs w:val="22"/>
          <w:lang w:val="fr-FR"/>
        </w:rPr>
        <w:t>l</w:t>
      </w:r>
      <w:r w:rsidRPr="003F432A">
        <w:rPr>
          <w:rFonts w:asciiTheme="majorHAnsi" w:hAnsiTheme="majorHAnsi" w:cstheme="majorHAnsi"/>
          <w:sz w:val="22"/>
          <w:szCs w:val="22"/>
          <w:lang w:val="fr-FR"/>
        </w:rPr>
        <w:t>'approche d'analyse</w:t>
      </w:r>
      <w:r w:rsidR="009B1137" w:rsidRPr="003F432A">
        <w:rPr>
          <w:rFonts w:asciiTheme="majorHAnsi" w:hAnsiTheme="majorHAnsi" w:cstheme="majorHAnsi"/>
          <w:sz w:val="22"/>
          <w:szCs w:val="22"/>
          <w:lang w:val="fr-FR"/>
        </w:rPr>
        <w:t xml:space="preserve"> et de </w:t>
      </w:r>
      <w:r w:rsidR="00B86EFC" w:rsidRPr="003F432A">
        <w:rPr>
          <w:rFonts w:asciiTheme="majorHAnsi" w:hAnsiTheme="majorHAnsi" w:cstheme="majorHAnsi"/>
          <w:sz w:val="22"/>
          <w:szCs w:val="22"/>
          <w:lang w:val="fr-FR"/>
        </w:rPr>
        <w:t>dépouillement</w:t>
      </w:r>
      <w:r w:rsidR="009B1137" w:rsidRPr="003F432A">
        <w:rPr>
          <w:rFonts w:asciiTheme="majorHAnsi" w:hAnsiTheme="majorHAnsi" w:cstheme="majorHAnsi"/>
          <w:sz w:val="22"/>
          <w:szCs w:val="22"/>
          <w:lang w:val="fr-FR"/>
        </w:rPr>
        <w:t xml:space="preserve"> des données collecté</w:t>
      </w:r>
      <w:r w:rsidR="00525013">
        <w:rPr>
          <w:rFonts w:asciiTheme="majorHAnsi" w:hAnsiTheme="majorHAnsi" w:cstheme="majorHAnsi"/>
          <w:sz w:val="22"/>
          <w:szCs w:val="22"/>
          <w:lang w:val="fr-FR"/>
        </w:rPr>
        <w:t>e</w:t>
      </w:r>
      <w:r w:rsidR="009B1137" w:rsidRPr="003F432A">
        <w:rPr>
          <w:rFonts w:asciiTheme="majorHAnsi" w:hAnsiTheme="majorHAnsi" w:cstheme="majorHAnsi"/>
          <w:sz w:val="22"/>
          <w:szCs w:val="22"/>
          <w:lang w:val="fr-FR"/>
        </w:rPr>
        <w:t>s</w:t>
      </w:r>
      <w:r w:rsidR="00B86EFC" w:rsidRPr="003F432A">
        <w:rPr>
          <w:rFonts w:asciiTheme="majorHAnsi" w:hAnsiTheme="majorHAnsi" w:cstheme="majorHAnsi"/>
          <w:sz w:val="22"/>
          <w:szCs w:val="22"/>
          <w:lang w:val="fr-FR"/>
        </w:rPr>
        <w:t>.</w:t>
      </w:r>
      <w:r w:rsidRPr="003F432A">
        <w:rPr>
          <w:rFonts w:asciiTheme="majorHAnsi" w:hAnsiTheme="majorHAnsi" w:cstheme="majorHAnsi"/>
          <w:sz w:val="22"/>
          <w:szCs w:val="22"/>
          <w:lang w:val="fr-FR"/>
        </w:rPr>
        <w:t xml:space="preserve"> </w:t>
      </w:r>
      <w:r w:rsidR="00322710" w:rsidRPr="003F432A">
        <w:rPr>
          <w:rFonts w:asciiTheme="majorHAnsi" w:hAnsiTheme="majorHAnsi" w:cstheme="majorHAnsi"/>
          <w:sz w:val="22"/>
          <w:szCs w:val="22"/>
          <w:lang w:val="fr-FR"/>
        </w:rPr>
        <w:t xml:space="preserve">La proposition technique sera finalisée </w:t>
      </w:r>
      <w:r w:rsidRPr="003F432A">
        <w:rPr>
          <w:rFonts w:asciiTheme="majorHAnsi" w:hAnsiTheme="majorHAnsi" w:cstheme="majorHAnsi"/>
          <w:sz w:val="22"/>
          <w:szCs w:val="22"/>
          <w:lang w:val="fr-FR"/>
        </w:rPr>
        <w:t xml:space="preserve">en consultation avec l'OMCT. </w:t>
      </w:r>
    </w:p>
    <w:p w14:paraId="659C8004" w14:textId="012A0F32" w:rsidR="00600428" w:rsidRPr="003F432A" w:rsidRDefault="005553AA"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La collecte</w:t>
      </w:r>
      <w:r w:rsidR="004C2014" w:rsidRPr="003F432A">
        <w:rPr>
          <w:rFonts w:asciiTheme="majorHAnsi" w:hAnsiTheme="majorHAnsi" w:cstheme="majorHAnsi"/>
          <w:sz w:val="22"/>
          <w:szCs w:val="22"/>
          <w:lang w:val="fr-FR"/>
        </w:rPr>
        <w:t xml:space="preserve"> et l’analyse</w:t>
      </w:r>
      <w:r w:rsidRPr="003F432A">
        <w:rPr>
          <w:rFonts w:asciiTheme="majorHAnsi" w:hAnsiTheme="majorHAnsi" w:cstheme="majorHAnsi"/>
          <w:sz w:val="22"/>
          <w:szCs w:val="22"/>
          <w:lang w:val="fr-FR"/>
        </w:rPr>
        <w:t xml:space="preserve"> de</w:t>
      </w:r>
      <w:r w:rsidR="004C2014" w:rsidRPr="003F432A">
        <w:rPr>
          <w:rFonts w:asciiTheme="majorHAnsi" w:hAnsiTheme="majorHAnsi" w:cstheme="majorHAnsi"/>
          <w:sz w:val="22"/>
          <w:szCs w:val="22"/>
          <w:lang w:val="fr-FR"/>
        </w:rPr>
        <w:t>s</w:t>
      </w:r>
      <w:r w:rsidRPr="003F432A">
        <w:rPr>
          <w:rFonts w:asciiTheme="majorHAnsi" w:hAnsiTheme="majorHAnsi" w:cstheme="majorHAnsi"/>
          <w:sz w:val="22"/>
          <w:szCs w:val="22"/>
          <w:lang w:val="fr-FR"/>
        </w:rPr>
        <w:t xml:space="preserve"> données, doivent </w:t>
      </w:r>
      <w:r w:rsidR="004C2014" w:rsidRPr="003F432A">
        <w:rPr>
          <w:rFonts w:asciiTheme="majorHAnsi" w:hAnsiTheme="majorHAnsi" w:cstheme="majorHAnsi"/>
          <w:sz w:val="22"/>
          <w:szCs w:val="22"/>
          <w:lang w:val="fr-FR"/>
        </w:rPr>
        <w:t>être menées d’une façon participative et inclusive en collectant</w:t>
      </w:r>
      <w:r w:rsidRPr="003F432A">
        <w:rPr>
          <w:rFonts w:asciiTheme="majorHAnsi" w:hAnsiTheme="majorHAnsi" w:cstheme="majorHAnsi"/>
          <w:sz w:val="22"/>
          <w:szCs w:val="22"/>
          <w:lang w:val="fr-FR"/>
        </w:rPr>
        <w:t xml:space="preserve"> un large éventail de points de vue.</w:t>
      </w:r>
    </w:p>
    <w:p w14:paraId="7DC99796" w14:textId="7A3A0395" w:rsidR="004C2014" w:rsidRPr="003F432A" w:rsidRDefault="004C2014"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L'évaluation sera dirigée par </w:t>
      </w:r>
      <w:r w:rsidR="00DD5B3F">
        <w:rPr>
          <w:rFonts w:asciiTheme="majorHAnsi" w:hAnsiTheme="majorHAnsi" w:cstheme="majorHAnsi"/>
          <w:sz w:val="22"/>
          <w:szCs w:val="22"/>
          <w:lang w:val="fr-FR"/>
        </w:rPr>
        <w:t>l</w:t>
      </w:r>
      <w:r w:rsidR="00D44DDF" w:rsidRPr="003F432A">
        <w:rPr>
          <w:rFonts w:asciiTheme="majorHAnsi" w:hAnsiTheme="majorHAnsi" w:cstheme="majorHAnsi"/>
          <w:sz w:val="22"/>
          <w:szCs w:val="22"/>
          <w:lang w:val="fr-FR"/>
        </w:rPr>
        <w:t>e</w:t>
      </w:r>
      <w:r w:rsidR="00D44DDF">
        <w:rPr>
          <w:rFonts w:asciiTheme="majorHAnsi" w:hAnsiTheme="majorHAnsi" w:cstheme="majorHAnsi"/>
          <w:sz w:val="22"/>
          <w:szCs w:val="22"/>
          <w:lang w:val="fr-FR"/>
        </w:rPr>
        <w:t>/la</w:t>
      </w:r>
      <w:r w:rsidR="00D44DDF" w:rsidRPr="003F432A">
        <w:rPr>
          <w:rFonts w:asciiTheme="majorHAnsi" w:hAnsiTheme="majorHAnsi" w:cstheme="majorHAnsi"/>
          <w:sz w:val="22"/>
          <w:szCs w:val="22"/>
          <w:lang w:val="fr-FR"/>
        </w:rPr>
        <w:t xml:space="preserve"> consultant</w:t>
      </w:r>
      <w:r w:rsidR="00D44DDF">
        <w:rPr>
          <w:rFonts w:asciiTheme="majorHAnsi" w:hAnsiTheme="majorHAnsi" w:cstheme="majorHAnsi"/>
          <w:sz w:val="22"/>
          <w:szCs w:val="22"/>
          <w:lang w:val="fr-FR"/>
        </w:rPr>
        <w:t>(e)</w:t>
      </w:r>
      <w:r w:rsidR="00D44DDF" w:rsidRPr="003F432A">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externe sous la supervision technique d</w:t>
      </w:r>
      <w:r w:rsidR="002C2B95" w:rsidRPr="003F432A">
        <w:rPr>
          <w:rFonts w:asciiTheme="majorHAnsi" w:hAnsiTheme="majorHAnsi" w:cstheme="majorHAnsi"/>
          <w:sz w:val="22"/>
          <w:szCs w:val="22"/>
          <w:lang w:val="fr-FR"/>
        </w:rPr>
        <w:t>e la</w:t>
      </w:r>
      <w:r w:rsidRPr="003F432A">
        <w:rPr>
          <w:rFonts w:asciiTheme="majorHAnsi" w:hAnsiTheme="majorHAnsi" w:cstheme="majorHAnsi"/>
          <w:sz w:val="22"/>
          <w:szCs w:val="22"/>
          <w:lang w:val="fr-FR"/>
        </w:rPr>
        <w:t xml:space="preserve"> spécialiste MEL de l'OMCT et </w:t>
      </w:r>
      <w:r w:rsidR="002C2B95" w:rsidRPr="003F432A">
        <w:rPr>
          <w:rFonts w:asciiTheme="majorHAnsi" w:hAnsiTheme="majorHAnsi" w:cstheme="majorHAnsi"/>
          <w:sz w:val="22"/>
          <w:szCs w:val="22"/>
          <w:lang w:val="fr-FR"/>
        </w:rPr>
        <w:t xml:space="preserve">de la directrice </w:t>
      </w:r>
      <w:r w:rsidR="00DD5B3F">
        <w:rPr>
          <w:rFonts w:asciiTheme="majorHAnsi" w:hAnsiTheme="majorHAnsi" w:cstheme="majorHAnsi"/>
          <w:sz w:val="22"/>
          <w:szCs w:val="22"/>
          <w:lang w:val="fr-FR"/>
        </w:rPr>
        <w:t>du programme SANAD</w:t>
      </w:r>
      <w:r w:rsidRPr="003F432A">
        <w:rPr>
          <w:rFonts w:asciiTheme="majorHAnsi" w:hAnsiTheme="majorHAnsi" w:cstheme="majorHAnsi"/>
          <w:sz w:val="22"/>
          <w:szCs w:val="22"/>
          <w:lang w:val="fr-FR"/>
        </w:rPr>
        <w:t xml:space="preserve">. L'OMCT validera et approuvera la méthodologie et les outils </w:t>
      </w:r>
      <w:r w:rsidR="002C2B95" w:rsidRPr="003F432A">
        <w:rPr>
          <w:rFonts w:asciiTheme="majorHAnsi" w:hAnsiTheme="majorHAnsi" w:cstheme="majorHAnsi"/>
          <w:sz w:val="22"/>
          <w:szCs w:val="22"/>
          <w:lang w:val="fr-FR"/>
        </w:rPr>
        <w:t>de collecte de données</w:t>
      </w:r>
      <w:r w:rsidRPr="003F432A">
        <w:rPr>
          <w:rFonts w:asciiTheme="majorHAnsi" w:hAnsiTheme="majorHAnsi" w:cstheme="majorHAnsi"/>
          <w:sz w:val="22"/>
          <w:szCs w:val="22"/>
          <w:lang w:val="fr-FR"/>
        </w:rPr>
        <w:t xml:space="preserve"> avant le </w:t>
      </w:r>
      <w:r w:rsidR="002C2B95" w:rsidRPr="003F432A">
        <w:rPr>
          <w:rFonts w:asciiTheme="majorHAnsi" w:hAnsiTheme="majorHAnsi" w:cstheme="majorHAnsi"/>
          <w:sz w:val="22"/>
          <w:szCs w:val="22"/>
          <w:lang w:val="fr-FR"/>
        </w:rPr>
        <w:t>démarrage</w:t>
      </w:r>
      <w:r w:rsidRPr="003F432A">
        <w:rPr>
          <w:rFonts w:asciiTheme="majorHAnsi" w:hAnsiTheme="majorHAnsi" w:cstheme="majorHAnsi"/>
          <w:sz w:val="22"/>
          <w:szCs w:val="22"/>
          <w:lang w:val="fr-FR"/>
        </w:rPr>
        <w:t xml:space="preserve"> de la collecte des données, et fera part de ses commentaires sur le rapport</w:t>
      </w:r>
      <w:r w:rsidR="00B72F49">
        <w:rPr>
          <w:rFonts w:asciiTheme="majorHAnsi" w:hAnsiTheme="majorHAnsi" w:cstheme="majorHAnsi"/>
          <w:sz w:val="22"/>
          <w:szCs w:val="22"/>
          <w:lang w:val="fr-FR"/>
        </w:rPr>
        <w:t>.</w:t>
      </w:r>
    </w:p>
    <w:p w14:paraId="597208C9" w14:textId="3F9C64FC" w:rsidR="00714A8E" w:rsidRPr="00DD5B3F" w:rsidRDefault="004349F1" w:rsidP="003F432A">
      <w:pPr>
        <w:pStyle w:val="Style1"/>
        <w:spacing w:after="120" w:line="360" w:lineRule="auto"/>
        <w:rPr>
          <w:rFonts w:asciiTheme="majorHAnsi" w:hAnsiTheme="majorHAnsi" w:cstheme="majorHAnsi"/>
          <w:color w:val="C00000"/>
          <w:sz w:val="24"/>
          <w:szCs w:val="24"/>
        </w:rPr>
      </w:pPr>
      <w:bookmarkStart w:id="8" w:name="_Toc115776179"/>
      <w:r w:rsidRPr="00DD5B3F">
        <w:rPr>
          <w:rFonts w:asciiTheme="majorHAnsi" w:hAnsiTheme="majorHAnsi" w:cstheme="majorHAnsi"/>
          <w:color w:val="C00000"/>
          <w:sz w:val="24"/>
          <w:szCs w:val="24"/>
        </w:rPr>
        <w:lastRenderedPageBreak/>
        <w:t>5</w:t>
      </w:r>
      <w:r w:rsidR="005F5746" w:rsidRPr="00DD5B3F">
        <w:rPr>
          <w:rFonts w:asciiTheme="majorHAnsi" w:hAnsiTheme="majorHAnsi" w:cstheme="majorHAnsi"/>
          <w:color w:val="C00000"/>
          <w:sz w:val="24"/>
          <w:szCs w:val="24"/>
        </w:rPr>
        <w:t xml:space="preserve">. Do No </w:t>
      </w:r>
      <w:proofErr w:type="spellStart"/>
      <w:r w:rsidR="005F5746" w:rsidRPr="00DD5B3F">
        <w:rPr>
          <w:rFonts w:asciiTheme="majorHAnsi" w:hAnsiTheme="majorHAnsi" w:cstheme="majorHAnsi"/>
          <w:color w:val="C00000"/>
          <w:sz w:val="24"/>
          <w:szCs w:val="24"/>
        </w:rPr>
        <w:t>Harm</w:t>
      </w:r>
      <w:proofErr w:type="spellEnd"/>
      <w:r w:rsidR="005F5746" w:rsidRPr="00DD5B3F">
        <w:rPr>
          <w:rFonts w:asciiTheme="majorHAnsi" w:hAnsiTheme="majorHAnsi" w:cstheme="majorHAnsi"/>
          <w:color w:val="C00000"/>
          <w:sz w:val="24"/>
          <w:szCs w:val="24"/>
        </w:rPr>
        <w:t xml:space="preserve"> </w:t>
      </w:r>
      <w:bookmarkEnd w:id="8"/>
    </w:p>
    <w:p w14:paraId="2C728D0C" w14:textId="296BB0C4" w:rsidR="008C3B6C" w:rsidRPr="003F432A" w:rsidRDefault="00DD5B3F" w:rsidP="003F432A">
      <w:pPr>
        <w:spacing w:before="120" w:after="120" w:line="360" w:lineRule="auto"/>
        <w:jc w:val="both"/>
        <w:rPr>
          <w:rFonts w:asciiTheme="majorHAnsi" w:hAnsiTheme="majorHAnsi" w:cstheme="majorHAnsi"/>
          <w:sz w:val="22"/>
          <w:szCs w:val="22"/>
          <w:lang w:val="fr-FR"/>
        </w:rPr>
      </w:pPr>
      <w:bookmarkStart w:id="9" w:name="_55xv7x6qp6ik" w:colFirst="0" w:colLast="0"/>
      <w:bookmarkEnd w:id="9"/>
      <w:r>
        <w:rPr>
          <w:rFonts w:asciiTheme="majorHAnsi" w:hAnsiTheme="majorHAnsi" w:cstheme="majorHAnsi"/>
          <w:sz w:val="22"/>
          <w:szCs w:val="22"/>
          <w:lang w:val="fr-FR"/>
        </w:rPr>
        <w:t>L’</w:t>
      </w:r>
      <w:r w:rsidR="009B1DAA" w:rsidRPr="003F432A">
        <w:rPr>
          <w:rFonts w:asciiTheme="majorHAnsi" w:hAnsiTheme="majorHAnsi" w:cstheme="majorHAnsi"/>
          <w:sz w:val="22"/>
          <w:szCs w:val="22"/>
          <w:lang w:val="fr-FR"/>
        </w:rPr>
        <w:t>OMCT accorde une priorité à s'assurer que toutes les activités d'évaluation s</w:t>
      </w:r>
      <w:r w:rsidR="00053A18" w:rsidRPr="003F432A">
        <w:rPr>
          <w:rFonts w:asciiTheme="majorHAnsi" w:hAnsiTheme="majorHAnsi" w:cstheme="majorHAnsi"/>
          <w:sz w:val="22"/>
          <w:szCs w:val="22"/>
          <w:lang w:val="fr-FR"/>
        </w:rPr>
        <w:t>er</w:t>
      </w:r>
      <w:r w:rsidR="009B1DAA" w:rsidRPr="003F432A">
        <w:rPr>
          <w:rFonts w:asciiTheme="majorHAnsi" w:hAnsiTheme="majorHAnsi" w:cstheme="majorHAnsi"/>
          <w:sz w:val="22"/>
          <w:szCs w:val="22"/>
          <w:lang w:val="fr-FR"/>
        </w:rPr>
        <w:t xml:space="preserve">ont menées de manière éthique et conforme aux standards et protocoles de recherche. La participation aux activités de collecte de données sera toujours menée d’une façon volontaire et n'entraînera pas de gain monétaire. L’identité des participants sera protégée. Un consentement éclairé de tous les participants aux entretiens sera recueilli avant de mener les entretiens (les participants recevront les informations nécessaires pour comprendre à quoi serviront les données fournies, qui aura accès aux transcriptions, qui aura accès aux rapports ultérieurs </w:t>
      </w:r>
      <w:r w:rsidR="008C3B6C" w:rsidRPr="003F432A">
        <w:rPr>
          <w:rFonts w:asciiTheme="majorHAnsi" w:hAnsiTheme="majorHAnsi" w:cstheme="majorHAnsi"/>
          <w:sz w:val="22"/>
          <w:szCs w:val="22"/>
          <w:lang w:val="fr-FR"/>
        </w:rPr>
        <w:t>etc…</w:t>
      </w:r>
      <w:r w:rsidR="009B1DAA" w:rsidRPr="003F432A">
        <w:rPr>
          <w:rFonts w:asciiTheme="majorHAnsi" w:hAnsiTheme="majorHAnsi" w:cstheme="majorHAnsi"/>
          <w:sz w:val="22"/>
          <w:szCs w:val="22"/>
          <w:lang w:val="fr-FR"/>
        </w:rPr>
        <w:t xml:space="preserve">). </w:t>
      </w:r>
    </w:p>
    <w:p w14:paraId="03933B17" w14:textId="4613BCF2" w:rsidR="00714A8E" w:rsidRPr="003F432A" w:rsidRDefault="009B1DAA" w:rsidP="003C2660">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La stratégie de collecte de données </w:t>
      </w:r>
      <w:r w:rsidR="00053A18" w:rsidRPr="003F432A">
        <w:rPr>
          <w:rFonts w:asciiTheme="majorHAnsi" w:hAnsiTheme="majorHAnsi" w:cstheme="majorHAnsi"/>
          <w:sz w:val="22"/>
          <w:szCs w:val="22"/>
          <w:lang w:val="fr-FR"/>
        </w:rPr>
        <w:t xml:space="preserve">doit </w:t>
      </w:r>
      <w:r w:rsidR="00600428" w:rsidRPr="003F432A">
        <w:rPr>
          <w:rFonts w:asciiTheme="majorHAnsi" w:hAnsiTheme="majorHAnsi" w:cstheme="majorHAnsi"/>
          <w:sz w:val="22"/>
          <w:szCs w:val="22"/>
          <w:lang w:val="fr-FR"/>
        </w:rPr>
        <w:t xml:space="preserve">respecter les principes de </w:t>
      </w:r>
      <w:r w:rsidR="00DD5B3F">
        <w:rPr>
          <w:rFonts w:asciiTheme="majorHAnsi" w:hAnsiTheme="majorHAnsi" w:cstheme="majorHAnsi"/>
          <w:sz w:val="22"/>
          <w:szCs w:val="22"/>
          <w:lang w:val="fr-FR"/>
        </w:rPr>
        <w:t>« </w:t>
      </w:r>
      <w:r w:rsidR="00600428" w:rsidRPr="003F432A">
        <w:rPr>
          <w:rFonts w:asciiTheme="majorHAnsi" w:hAnsiTheme="majorHAnsi" w:cstheme="majorHAnsi"/>
          <w:sz w:val="22"/>
          <w:szCs w:val="22"/>
          <w:lang w:val="fr-FR"/>
        </w:rPr>
        <w:t xml:space="preserve">Do No </w:t>
      </w:r>
      <w:proofErr w:type="spellStart"/>
      <w:r w:rsidR="00600428" w:rsidRPr="003F432A">
        <w:rPr>
          <w:rFonts w:asciiTheme="majorHAnsi" w:hAnsiTheme="majorHAnsi" w:cstheme="majorHAnsi"/>
          <w:sz w:val="22"/>
          <w:szCs w:val="22"/>
          <w:lang w:val="fr-FR"/>
        </w:rPr>
        <w:t>Harm</w:t>
      </w:r>
      <w:proofErr w:type="spellEnd"/>
      <w:r w:rsidR="00DD5B3F">
        <w:rPr>
          <w:rFonts w:asciiTheme="majorHAnsi" w:hAnsiTheme="majorHAnsi" w:cstheme="majorHAnsi"/>
          <w:sz w:val="22"/>
          <w:szCs w:val="22"/>
          <w:lang w:val="fr-FR"/>
        </w:rPr>
        <w:t> »</w:t>
      </w:r>
      <w:r w:rsidR="00600428" w:rsidRPr="003F432A">
        <w:rPr>
          <w:rFonts w:asciiTheme="majorHAnsi" w:hAnsiTheme="majorHAnsi" w:cstheme="majorHAnsi"/>
          <w:sz w:val="22"/>
          <w:szCs w:val="22"/>
          <w:lang w:val="fr-FR"/>
        </w:rPr>
        <w:t xml:space="preserve"> et </w:t>
      </w:r>
      <w:r w:rsidRPr="003F432A">
        <w:rPr>
          <w:rFonts w:asciiTheme="majorHAnsi" w:hAnsiTheme="majorHAnsi" w:cstheme="majorHAnsi"/>
          <w:sz w:val="22"/>
          <w:szCs w:val="22"/>
          <w:lang w:val="fr-FR"/>
        </w:rPr>
        <w:t xml:space="preserve">tiendra compte des besoins des hommes et des femmes. Lors de la collecte des données, les répondants et les échantillons ciblés </w:t>
      </w:r>
      <w:r w:rsidR="00053A18" w:rsidRPr="003F432A">
        <w:rPr>
          <w:rFonts w:asciiTheme="majorHAnsi" w:hAnsiTheme="majorHAnsi" w:cstheme="majorHAnsi"/>
          <w:sz w:val="22"/>
          <w:szCs w:val="22"/>
          <w:lang w:val="fr-FR"/>
        </w:rPr>
        <w:t>doivent être</w:t>
      </w:r>
      <w:r w:rsidRPr="003F432A">
        <w:rPr>
          <w:rFonts w:asciiTheme="majorHAnsi" w:hAnsiTheme="majorHAnsi" w:cstheme="majorHAnsi"/>
          <w:sz w:val="22"/>
          <w:szCs w:val="22"/>
          <w:lang w:val="fr-FR"/>
        </w:rPr>
        <w:t xml:space="preserve"> rassemblés dans un espace sécurisé.</w:t>
      </w:r>
    </w:p>
    <w:p w14:paraId="482B1F47" w14:textId="179BBFC3" w:rsidR="002C2B95" w:rsidRPr="00DD5B3F" w:rsidRDefault="00D857F3" w:rsidP="003F432A">
      <w:pPr>
        <w:pStyle w:val="Style1"/>
        <w:spacing w:after="120" w:line="360" w:lineRule="auto"/>
        <w:rPr>
          <w:rFonts w:asciiTheme="majorHAnsi" w:hAnsiTheme="majorHAnsi" w:cstheme="majorHAnsi"/>
          <w:color w:val="C00000"/>
          <w:sz w:val="24"/>
          <w:szCs w:val="24"/>
        </w:rPr>
      </w:pPr>
      <w:bookmarkStart w:id="10" w:name="_Toc113543911"/>
      <w:bookmarkStart w:id="11" w:name="_Toc115776180"/>
      <w:r w:rsidRPr="00DD5B3F">
        <w:rPr>
          <w:rFonts w:asciiTheme="majorHAnsi" w:hAnsiTheme="majorHAnsi" w:cstheme="majorHAnsi"/>
          <w:color w:val="C00000"/>
          <w:sz w:val="24"/>
          <w:szCs w:val="24"/>
        </w:rPr>
        <w:t>6</w:t>
      </w:r>
      <w:r w:rsidR="002C2B95" w:rsidRPr="00DD5B3F">
        <w:rPr>
          <w:rFonts w:asciiTheme="majorHAnsi" w:hAnsiTheme="majorHAnsi" w:cstheme="majorHAnsi"/>
          <w:color w:val="C00000"/>
          <w:sz w:val="24"/>
          <w:szCs w:val="24"/>
        </w:rPr>
        <w:t xml:space="preserve">. </w:t>
      </w:r>
      <w:r w:rsidR="001D3947" w:rsidRPr="00DD5B3F">
        <w:rPr>
          <w:rFonts w:asciiTheme="majorHAnsi" w:hAnsiTheme="majorHAnsi" w:cstheme="majorHAnsi"/>
          <w:color w:val="C00000"/>
          <w:sz w:val="24"/>
          <w:szCs w:val="24"/>
        </w:rPr>
        <w:t>L</w:t>
      </w:r>
      <w:r w:rsidR="002C2B95" w:rsidRPr="00DD5B3F">
        <w:rPr>
          <w:rFonts w:asciiTheme="majorHAnsi" w:hAnsiTheme="majorHAnsi" w:cstheme="majorHAnsi"/>
          <w:color w:val="C00000"/>
          <w:sz w:val="24"/>
          <w:szCs w:val="24"/>
        </w:rPr>
        <w:t>ivrables</w:t>
      </w:r>
      <w:bookmarkEnd w:id="10"/>
      <w:bookmarkEnd w:id="11"/>
      <w:r w:rsidR="002C2B95" w:rsidRPr="00DD5B3F">
        <w:rPr>
          <w:rFonts w:asciiTheme="majorHAnsi" w:hAnsiTheme="majorHAnsi" w:cstheme="majorHAnsi"/>
          <w:color w:val="C00000"/>
          <w:sz w:val="24"/>
          <w:szCs w:val="24"/>
        </w:rPr>
        <w:t xml:space="preserve"> </w:t>
      </w:r>
    </w:p>
    <w:p w14:paraId="02915E0E" w14:textId="6C42C36F" w:rsidR="00714A8E" w:rsidRPr="003F432A" w:rsidRDefault="002C2B95"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Les livrables attendus de l'évaluation sont les suivants :</w:t>
      </w:r>
    </w:p>
    <w:p w14:paraId="5850709C" w14:textId="04B5ECB3" w:rsidR="002C2B95" w:rsidRPr="003F432A" w:rsidRDefault="00105C85"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b/>
          <w:bCs/>
          <w:sz w:val="22"/>
          <w:szCs w:val="22"/>
          <w:lang w:val="fr-FR"/>
        </w:rPr>
        <w:t xml:space="preserve">a. Rapport </w:t>
      </w:r>
      <w:r w:rsidR="001D3947" w:rsidRPr="003F432A">
        <w:rPr>
          <w:rFonts w:asciiTheme="majorHAnsi" w:hAnsiTheme="majorHAnsi" w:cstheme="majorHAnsi"/>
          <w:b/>
          <w:bCs/>
          <w:sz w:val="22"/>
          <w:szCs w:val="22"/>
          <w:lang w:val="fr-FR"/>
        </w:rPr>
        <w:t>méthodologique de démarrage</w:t>
      </w:r>
      <w:r w:rsidRPr="003F432A">
        <w:rPr>
          <w:rFonts w:asciiTheme="majorHAnsi" w:hAnsiTheme="majorHAnsi" w:cstheme="majorHAnsi"/>
          <w:sz w:val="22"/>
          <w:szCs w:val="22"/>
          <w:lang w:val="fr-FR"/>
        </w:rPr>
        <w:t xml:space="preserve"> (</w:t>
      </w:r>
      <w:r w:rsidR="00D731BC" w:rsidRPr="003F432A">
        <w:rPr>
          <w:rFonts w:asciiTheme="majorHAnsi" w:hAnsiTheme="majorHAnsi" w:cstheme="majorHAnsi"/>
          <w:sz w:val="22"/>
          <w:szCs w:val="22"/>
          <w:lang w:val="fr-FR"/>
        </w:rPr>
        <w:t>Inception</w:t>
      </w:r>
      <w:r w:rsidRPr="003F432A">
        <w:rPr>
          <w:rFonts w:asciiTheme="majorHAnsi" w:hAnsiTheme="majorHAnsi" w:cstheme="majorHAnsi"/>
          <w:sz w:val="22"/>
          <w:szCs w:val="22"/>
          <w:lang w:val="fr-FR"/>
        </w:rPr>
        <w:t xml:space="preserve"> report), qui définit clairement la matrice et la méthodologie de l’évaluation. La matrice d'évaluation doit décrire ce qui sera évalué et pourquoi, montrant comment chaque question d'évaluation sera répondue par le biais de : i) méthodes proposées</w:t>
      </w:r>
      <w:r w:rsidR="003C2660">
        <w:rPr>
          <w:rFonts w:asciiTheme="majorHAnsi" w:hAnsiTheme="majorHAnsi" w:cstheme="majorHAnsi"/>
          <w:sz w:val="22"/>
          <w:szCs w:val="22"/>
          <w:lang w:val="fr-FR"/>
        </w:rPr>
        <w:t> ;</w:t>
      </w:r>
      <w:r w:rsidRPr="003F432A">
        <w:rPr>
          <w:rFonts w:asciiTheme="majorHAnsi" w:hAnsiTheme="majorHAnsi" w:cstheme="majorHAnsi"/>
          <w:sz w:val="22"/>
          <w:szCs w:val="22"/>
          <w:lang w:val="fr-FR"/>
        </w:rPr>
        <w:t xml:space="preserve"> ii) les sources de données proposées ; et iii) les procédures de collecte de données. La méthodologie doit inclure </w:t>
      </w:r>
      <w:r w:rsidR="00D452DC" w:rsidRPr="003F432A">
        <w:rPr>
          <w:rFonts w:asciiTheme="majorHAnsi" w:hAnsiTheme="majorHAnsi" w:cstheme="majorHAnsi"/>
          <w:sz w:val="22"/>
          <w:szCs w:val="22"/>
          <w:lang w:val="fr-FR"/>
        </w:rPr>
        <w:t xml:space="preserve">tous </w:t>
      </w:r>
      <w:r w:rsidRPr="003F432A">
        <w:rPr>
          <w:rFonts w:asciiTheme="majorHAnsi" w:hAnsiTheme="majorHAnsi" w:cstheme="majorHAnsi"/>
          <w:sz w:val="22"/>
          <w:szCs w:val="22"/>
          <w:lang w:val="fr-FR"/>
        </w:rPr>
        <w:t xml:space="preserve">les outils de collecte de données </w:t>
      </w:r>
      <w:r w:rsidR="00B72F49">
        <w:rPr>
          <w:rFonts w:asciiTheme="majorHAnsi" w:hAnsiTheme="majorHAnsi" w:cstheme="majorHAnsi"/>
          <w:sz w:val="22"/>
          <w:szCs w:val="22"/>
          <w:lang w:val="fr-FR"/>
        </w:rPr>
        <w:t xml:space="preserve">ainsi que </w:t>
      </w:r>
      <w:r w:rsidRPr="003F432A">
        <w:rPr>
          <w:rFonts w:asciiTheme="majorHAnsi" w:hAnsiTheme="majorHAnsi" w:cstheme="majorHAnsi"/>
          <w:sz w:val="22"/>
          <w:szCs w:val="22"/>
          <w:lang w:val="fr-FR"/>
        </w:rPr>
        <w:t xml:space="preserve">le calendrier </w:t>
      </w:r>
      <w:r w:rsidR="00B72F49">
        <w:rPr>
          <w:rFonts w:asciiTheme="majorHAnsi" w:hAnsiTheme="majorHAnsi" w:cstheme="majorHAnsi"/>
          <w:sz w:val="22"/>
          <w:szCs w:val="22"/>
          <w:lang w:val="fr-FR"/>
        </w:rPr>
        <w:t>des activités de recherche</w:t>
      </w:r>
      <w:r w:rsidRPr="003F432A">
        <w:rPr>
          <w:rFonts w:asciiTheme="majorHAnsi" w:hAnsiTheme="majorHAnsi" w:cstheme="majorHAnsi"/>
          <w:sz w:val="22"/>
          <w:szCs w:val="22"/>
          <w:lang w:val="fr-FR"/>
        </w:rPr>
        <w:t xml:space="preserve"> avec des délais spécifiques pour chaque </w:t>
      </w:r>
      <w:r w:rsidR="00D452DC" w:rsidRPr="003F432A">
        <w:rPr>
          <w:rFonts w:asciiTheme="majorHAnsi" w:hAnsiTheme="majorHAnsi" w:cstheme="majorHAnsi"/>
          <w:sz w:val="22"/>
          <w:szCs w:val="22"/>
          <w:lang w:val="fr-FR"/>
        </w:rPr>
        <w:t>délivrable</w:t>
      </w:r>
      <w:r w:rsidRPr="003F432A">
        <w:rPr>
          <w:rFonts w:asciiTheme="majorHAnsi" w:hAnsiTheme="majorHAnsi" w:cstheme="majorHAnsi"/>
          <w:sz w:val="22"/>
          <w:szCs w:val="22"/>
          <w:lang w:val="fr-FR"/>
        </w:rPr>
        <w:t xml:space="preserve">. Le rapport initial et les outils de collecte de données doivent être approuvés par l'OMCT avant de </w:t>
      </w:r>
      <w:r w:rsidR="00D452DC" w:rsidRPr="003F432A">
        <w:rPr>
          <w:rFonts w:asciiTheme="majorHAnsi" w:hAnsiTheme="majorHAnsi" w:cstheme="majorHAnsi"/>
          <w:sz w:val="22"/>
          <w:szCs w:val="22"/>
          <w:lang w:val="fr-FR"/>
        </w:rPr>
        <w:t>démarrer</w:t>
      </w:r>
      <w:r w:rsidRPr="003F432A">
        <w:rPr>
          <w:rFonts w:asciiTheme="majorHAnsi" w:hAnsiTheme="majorHAnsi" w:cstheme="majorHAnsi"/>
          <w:sz w:val="22"/>
          <w:szCs w:val="22"/>
          <w:lang w:val="fr-FR"/>
        </w:rPr>
        <w:t xml:space="preserve"> la collecte de données sur le terrain.</w:t>
      </w:r>
    </w:p>
    <w:p w14:paraId="669B2A92" w14:textId="4F2EA1C9" w:rsidR="00714A8E" w:rsidRPr="003F432A" w:rsidRDefault="00826865" w:rsidP="003F432A">
      <w:pPr>
        <w:spacing w:before="120" w:after="120" w:line="360" w:lineRule="auto"/>
        <w:jc w:val="both"/>
        <w:rPr>
          <w:rFonts w:asciiTheme="majorHAnsi" w:hAnsiTheme="majorHAnsi" w:cstheme="majorHAnsi"/>
          <w:sz w:val="22"/>
          <w:szCs w:val="22"/>
          <w:lang w:val="fr-FR"/>
        </w:rPr>
      </w:pPr>
      <w:bookmarkStart w:id="12" w:name="_rdk34ie4a6hd" w:colFirst="0" w:colLast="0"/>
      <w:bookmarkEnd w:id="12"/>
      <w:r w:rsidRPr="003F432A">
        <w:rPr>
          <w:rFonts w:asciiTheme="majorHAnsi" w:hAnsiTheme="majorHAnsi" w:cstheme="majorHAnsi"/>
          <w:b/>
          <w:bCs/>
          <w:sz w:val="22"/>
          <w:szCs w:val="22"/>
          <w:lang w:val="fr-FR"/>
        </w:rPr>
        <w:t>b. Rapport de terrain</w:t>
      </w:r>
      <w:r w:rsidRPr="003F432A">
        <w:rPr>
          <w:rFonts w:asciiTheme="majorHAnsi" w:hAnsiTheme="majorHAnsi" w:cstheme="majorHAnsi"/>
          <w:sz w:val="22"/>
          <w:szCs w:val="22"/>
          <w:lang w:val="fr-FR"/>
        </w:rPr>
        <w:t xml:space="preserve"> </w:t>
      </w:r>
      <w:r w:rsidR="00B72F49">
        <w:rPr>
          <w:rFonts w:asciiTheme="majorHAnsi" w:hAnsiTheme="majorHAnsi" w:cstheme="majorHAnsi"/>
          <w:sz w:val="22"/>
          <w:szCs w:val="22"/>
          <w:lang w:val="fr-FR"/>
        </w:rPr>
        <w:t xml:space="preserve">doit être </w:t>
      </w:r>
      <w:r w:rsidRPr="003F432A">
        <w:rPr>
          <w:rFonts w:asciiTheme="majorHAnsi" w:hAnsiTheme="majorHAnsi" w:cstheme="majorHAnsi"/>
          <w:sz w:val="22"/>
          <w:szCs w:val="22"/>
          <w:lang w:val="fr-FR"/>
        </w:rPr>
        <w:t xml:space="preserve">fourni dans les 5 jours après la </w:t>
      </w:r>
      <w:r w:rsidR="00A91B3B">
        <w:rPr>
          <w:rFonts w:asciiTheme="majorHAnsi" w:hAnsiTheme="majorHAnsi" w:cstheme="majorHAnsi"/>
          <w:sz w:val="22"/>
          <w:szCs w:val="22"/>
          <w:lang w:val="fr-FR"/>
        </w:rPr>
        <w:t>finalisation</w:t>
      </w:r>
      <w:r w:rsidRPr="003F432A">
        <w:rPr>
          <w:rFonts w:asciiTheme="majorHAnsi" w:hAnsiTheme="majorHAnsi" w:cstheme="majorHAnsi"/>
          <w:sz w:val="22"/>
          <w:szCs w:val="22"/>
          <w:lang w:val="fr-FR"/>
        </w:rPr>
        <w:t xml:space="preserve"> de la phase de collecte des données. Le rapport décrira </w:t>
      </w:r>
      <w:r w:rsidR="00A91B3B">
        <w:rPr>
          <w:rFonts w:asciiTheme="majorHAnsi" w:hAnsiTheme="majorHAnsi" w:cstheme="majorHAnsi"/>
          <w:sz w:val="22"/>
          <w:szCs w:val="22"/>
          <w:lang w:val="fr-FR"/>
        </w:rPr>
        <w:t>le déroulement du</w:t>
      </w:r>
      <w:r w:rsidRPr="003F432A">
        <w:rPr>
          <w:rFonts w:asciiTheme="majorHAnsi" w:hAnsiTheme="majorHAnsi" w:cstheme="majorHAnsi"/>
          <w:sz w:val="22"/>
          <w:szCs w:val="22"/>
          <w:lang w:val="fr-FR"/>
        </w:rPr>
        <w:t xml:space="preserve"> travail sur le terrain </w:t>
      </w:r>
      <w:r w:rsidR="00A91B3B">
        <w:rPr>
          <w:rFonts w:asciiTheme="majorHAnsi" w:hAnsiTheme="majorHAnsi" w:cstheme="majorHAnsi"/>
          <w:sz w:val="22"/>
          <w:szCs w:val="22"/>
          <w:lang w:val="fr-FR"/>
        </w:rPr>
        <w:t>et les</w:t>
      </w:r>
      <w:r w:rsidRPr="003F432A">
        <w:rPr>
          <w:rFonts w:asciiTheme="majorHAnsi" w:hAnsiTheme="majorHAnsi" w:cstheme="majorHAnsi"/>
          <w:sz w:val="22"/>
          <w:szCs w:val="22"/>
          <w:lang w:val="fr-FR"/>
        </w:rPr>
        <w:t xml:space="preserve"> défis rencontrés.</w:t>
      </w:r>
    </w:p>
    <w:p w14:paraId="61527D5C" w14:textId="77BE1EB2" w:rsidR="00826865" w:rsidRPr="003F432A" w:rsidRDefault="00826865"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b/>
          <w:bCs/>
          <w:sz w:val="22"/>
          <w:szCs w:val="22"/>
          <w:lang w:val="fr-FR"/>
        </w:rPr>
        <w:t xml:space="preserve">c. </w:t>
      </w:r>
      <w:r w:rsidR="00993950" w:rsidRPr="003F432A">
        <w:rPr>
          <w:rFonts w:asciiTheme="majorHAnsi" w:hAnsiTheme="majorHAnsi" w:cstheme="majorHAnsi"/>
          <w:b/>
          <w:bCs/>
          <w:sz w:val="22"/>
          <w:szCs w:val="22"/>
          <w:lang w:val="fr-FR"/>
        </w:rPr>
        <w:t>Draft du</w:t>
      </w:r>
      <w:r w:rsidRPr="003F432A">
        <w:rPr>
          <w:rFonts w:asciiTheme="majorHAnsi" w:hAnsiTheme="majorHAnsi" w:cstheme="majorHAnsi"/>
          <w:b/>
          <w:bCs/>
          <w:sz w:val="22"/>
          <w:szCs w:val="22"/>
          <w:lang w:val="fr-FR"/>
        </w:rPr>
        <w:t xml:space="preserve"> rapport </w:t>
      </w:r>
      <w:r w:rsidR="001D3947" w:rsidRPr="003F432A">
        <w:rPr>
          <w:rFonts w:asciiTheme="majorHAnsi" w:hAnsiTheme="majorHAnsi" w:cstheme="majorHAnsi"/>
          <w:b/>
          <w:bCs/>
          <w:sz w:val="22"/>
          <w:szCs w:val="22"/>
          <w:lang w:val="fr-FR"/>
        </w:rPr>
        <w:t>final</w:t>
      </w:r>
      <w:r w:rsidR="00BF02A3" w:rsidRPr="003F432A">
        <w:rPr>
          <w:rFonts w:asciiTheme="majorHAnsi" w:hAnsiTheme="majorHAnsi" w:cstheme="majorHAnsi"/>
          <w:b/>
          <w:bCs/>
          <w:sz w:val="22"/>
          <w:szCs w:val="22"/>
          <w:lang w:val="fr-FR"/>
        </w:rPr>
        <w:t xml:space="preserve"> </w:t>
      </w:r>
      <w:r w:rsidRPr="003F432A">
        <w:rPr>
          <w:rFonts w:asciiTheme="majorHAnsi" w:hAnsiTheme="majorHAnsi" w:cstheme="majorHAnsi"/>
          <w:sz w:val="22"/>
          <w:szCs w:val="22"/>
          <w:lang w:val="fr-FR"/>
        </w:rPr>
        <w:t xml:space="preserve">doit être soumis dans les deux semaines suivant </w:t>
      </w:r>
      <w:r w:rsidR="00A91B3B">
        <w:rPr>
          <w:rFonts w:asciiTheme="majorHAnsi" w:hAnsiTheme="majorHAnsi" w:cstheme="majorHAnsi"/>
          <w:sz w:val="22"/>
          <w:szCs w:val="22"/>
          <w:lang w:val="fr-FR"/>
        </w:rPr>
        <w:t>la finalisation</w:t>
      </w:r>
      <w:r w:rsidRPr="003F432A">
        <w:rPr>
          <w:rFonts w:asciiTheme="majorHAnsi" w:hAnsiTheme="majorHAnsi" w:cstheme="majorHAnsi"/>
          <w:sz w:val="22"/>
          <w:szCs w:val="22"/>
          <w:lang w:val="fr-FR"/>
        </w:rPr>
        <w:t xml:space="preserve"> des activités de collecte de données sur terrain pour qu’il soit révisé et commenté par l'équipe de l'OMCT. Le processus de feedback et de révision du rapport pourrait être </w:t>
      </w:r>
      <w:r w:rsidR="00A91B3B">
        <w:rPr>
          <w:rFonts w:asciiTheme="majorHAnsi" w:hAnsiTheme="majorHAnsi" w:cstheme="majorHAnsi"/>
          <w:sz w:val="22"/>
          <w:szCs w:val="22"/>
          <w:lang w:val="fr-FR"/>
        </w:rPr>
        <w:t>mené</w:t>
      </w:r>
      <w:r w:rsidRPr="003F432A">
        <w:rPr>
          <w:rFonts w:asciiTheme="majorHAnsi" w:hAnsiTheme="majorHAnsi" w:cstheme="majorHAnsi"/>
          <w:sz w:val="22"/>
          <w:szCs w:val="22"/>
          <w:lang w:val="fr-FR"/>
        </w:rPr>
        <w:t xml:space="preserve"> dans plus d'un tour selon la qualité du rapport soumis par </w:t>
      </w:r>
      <w:r w:rsidR="00DD5B3F">
        <w:rPr>
          <w:rFonts w:asciiTheme="majorHAnsi" w:hAnsiTheme="majorHAnsi" w:cstheme="majorHAnsi"/>
          <w:sz w:val="22"/>
          <w:szCs w:val="22"/>
          <w:lang w:val="fr-FR"/>
        </w:rPr>
        <w:t>l</w:t>
      </w:r>
      <w:r w:rsidR="00D44DDF" w:rsidRPr="003F432A">
        <w:rPr>
          <w:rFonts w:asciiTheme="majorHAnsi" w:hAnsiTheme="majorHAnsi" w:cstheme="majorHAnsi"/>
          <w:sz w:val="22"/>
          <w:szCs w:val="22"/>
          <w:lang w:val="fr-FR"/>
        </w:rPr>
        <w:t>e</w:t>
      </w:r>
      <w:r w:rsidR="00D44DDF">
        <w:rPr>
          <w:rFonts w:asciiTheme="majorHAnsi" w:hAnsiTheme="majorHAnsi" w:cstheme="majorHAnsi"/>
          <w:sz w:val="22"/>
          <w:szCs w:val="22"/>
          <w:lang w:val="fr-FR"/>
        </w:rPr>
        <w:t>/la</w:t>
      </w:r>
      <w:r w:rsidR="00D44DDF" w:rsidRPr="003F432A">
        <w:rPr>
          <w:rFonts w:asciiTheme="majorHAnsi" w:hAnsiTheme="majorHAnsi" w:cstheme="majorHAnsi"/>
          <w:sz w:val="22"/>
          <w:szCs w:val="22"/>
          <w:lang w:val="fr-FR"/>
        </w:rPr>
        <w:t xml:space="preserve"> consultant</w:t>
      </w:r>
      <w:r w:rsidR="00D44DDF">
        <w:rPr>
          <w:rFonts w:asciiTheme="majorHAnsi" w:hAnsiTheme="majorHAnsi" w:cstheme="majorHAnsi"/>
          <w:sz w:val="22"/>
          <w:szCs w:val="22"/>
          <w:lang w:val="fr-FR"/>
        </w:rPr>
        <w:t>(e)</w:t>
      </w:r>
      <w:r w:rsidR="00D44DDF" w:rsidRPr="003F432A">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et la mesure dans laquelle les commentaires et les suggestions du premier tour de révision ont été incorporés.</w:t>
      </w:r>
    </w:p>
    <w:p w14:paraId="7EB900CD" w14:textId="446D7E29" w:rsidR="00600428" w:rsidRPr="003F432A" w:rsidRDefault="00BF02A3"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b/>
          <w:bCs/>
          <w:sz w:val="22"/>
          <w:szCs w:val="22"/>
          <w:lang w:val="fr-FR"/>
        </w:rPr>
        <w:t>d. Rapport final</w:t>
      </w:r>
      <w:r w:rsidRPr="003F432A">
        <w:rPr>
          <w:rFonts w:asciiTheme="majorHAnsi" w:hAnsiTheme="majorHAnsi" w:cstheme="majorHAnsi"/>
          <w:sz w:val="22"/>
          <w:szCs w:val="22"/>
          <w:lang w:val="fr-FR"/>
        </w:rPr>
        <w:t xml:space="preserve"> </w:t>
      </w:r>
      <w:r w:rsidR="00A91B3B">
        <w:rPr>
          <w:rFonts w:asciiTheme="majorHAnsi" w:hAnsiTheme="majorHAnsi" w:cstheme="majorHAnsi"/>
          <w:sz w:val="22"/>
          <w:szCs w:val="22"/>
          <w:lang w:val="fr-FR"/>
        </w:rPr>
        <w:t xml:space="preserve">doit être soumis </w:t>
      </w:r>
      <w:r w:rsidRPr="003F432A">
        <w:rPr>
          <w:rFonts w:asciiTheme="majorHAnsi" w:hAnsiTheme="majorHAnsi" w:cstheme="majorHAnsi"/>
          <w:sz w:val="22"/>
          <w:szCs w:val="22"/>
          <w:lang w:val="fr-FR"/>
        </w:rPr>
        <w:t xml:space="preserve">après la prise en compte des commentaires de l'OMCT sur le </w:t>
      </w:r>
      <w:r w:rsidR="00A91B3B">
        <w:rPr>
          <w:rFonts w:asciiTheme="majorHAnsi" w:hAnsiTheme="majorHAnsi" w:cstheme="majorHAnsi"/>
          <w:sz w:val="22"/>
          <w:szCs w:val="22"/>
          <w:lang w:val="fr-FR"/>
        </w:rPr>
        <w:t xml:space="preserve">draft du </w:t>
      </w:r>
      <w:r w:rsidRPr="003F432A">
        <w:rPr>
          <w:rFonts w:asciiTheme="majorHAnsi" w:hAnsiTheme="majorHAnsi" w:cstheme="majorHAnsi"/>
          <w:sz w:val="22"/>
          <w:szCs w:val="22"/>
          <w:lang w:val="fr-FR"/>
        </w:rPr>
        <w:t xml:space="preserve">rapport d'évaluation. Le rapport doit être rédigé en </w:t>
      </w:r>
      <w:r w:rsidR="00A91B3B">
        <w:rPr>
          <w:rFonts w:asciiTheme="majorHAnsi" w:hAnsiTheme="majorHAnsi" w:cstheme="majorHAnsi"/>
          <w:sz w:val="22"/>
          <w:szCs w:val="22"/>
          <w:lang w:val="fr-FR"/>
        </w:rPr>
        <w:t>français</w:t>
      </w:r>
      <w:r w:rsidRPr="003F432A">
        <w:rPr>
          <w:rFonts w:asciiTheme="majorHAnsi" w:hAnsiTheme="majorHAnsi" w:cstheme="majorHAnsi"/>
          <w:sz w:val="22"/>
          <w:szCs w:val="22"/>
          <w:lang w:val="fr-FR"/>
        </w:rPr>
        <w:t xml:space="preserve"> et ne doit pas dépasser </w:t>
      </w:r>
      <w:r w:rsidR="00A91B3B">
        <w:rPr>
          <w:rFonts w:asciiTheme="majorHAnsi" w:hAnsiTheme="majorHAnsi" w:cstheme="majorHAnsi"/>
          <w:sz w:val="22"/>
          <w:szCs w:val="22"/>
          <w:lang w:val="fr-FR"/>
        </w:rPr>
        <w:t xml:space="preserve">au maximum </w:t>
      </w:r>
      <w:r w:rsidRPr="003F432A">
        <w:rPr>
          <w:rFonts w:asciiTheme="majorHAnsi" w:hAnsiTheme="majorHAnsi" w:cstheme="majorHAnsi"/>
          <w:sz w:val="22"/>
          <w:szCs w:val="22"/>
          <w:lang w:val="fr-FR"/>
        </w:rPr>
        <w:t>40 pages (hors annexes).</w:t>
      </w:r>
    </w:p>
    <w:p w14:paraId="0D24A829" w14:textId="4BAC2FEA" w:rsidR="00BF02A3" w:rsidRPr="003F432A" w:rsidRDefault="00BF02A3"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lastRenderedPageBreak/>
        <w:t>Le rapport final doit être soumis par voie électronique en version MS-Word et doit comprendre :</w:t>
      </w:r>
    </w:p>
    <w:p w14:paraId="5CCF8DC6" w14:textId="267D22FC" w:rsidR="00993950" w:rsidRPr="003F432A" w:rsidRDefault="00A91B3B"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Une p</w:t>
      </w:r>
      <w:r w:rsidR="00BF02A3" w:rsidRPr="003F432A">
        <w:rPr>
          <w:rFonts w:asciiTheme="majorHAnsi" w:hAnsiTheme="majorHAnsi" w:cstheme="majorHAnsi"/>
          <w:sz w:val="22"/>
          <w:szCs w:val="22"/>
          <w:lang w:val="fr-FR"/>
        </w:rPr>
        <w:t xml:space="preserve">age de </w:t>
      </w:r>
      <w:r w:rsidR="00993950" w:rsidRPr="003F432A">
        <w:rPr>
          <w:rFonts w:asciiTheme="majorHAnsi" w:hAnsiTheme="majorHAnsi" w:cstheme="majorHAnsi"/>
          <w:sz w:val="22"/>
          <w:szCs w:val="22"/>
          <w:lang w:val="fr-FR"/>
        </w:rPr>
        <w:t>garde</w:t>
      </w:r>
      <w:r w:rsidR="00BF02A3" w:rsidRPr="003F432A">
        <w:rPr>
          <w:rFonts w:asciiTheme="majorHAnsi" w:hAnsiTheme="majorHAnsi" w:cstheme="majorHAnsi"/>
          <w:sz w:val="22"/>
          <w:szCs w:val="22"/>
          <w:lang w:val="fr-FR"/>
        </w:rPr>
        <w:t xml:space="preserve"> ;</w:t>
      </w:r>
    </w:p>
    <w:p w14:paraId="263CD1CE" w14:textId="29360F27" w:rsidR="00993950" w:rsidRPr="003F432A" w:rsidRDefault="00A91B3B"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Une t</w:t>
      </w:r>
      <w:r w:rsidR="00BF02A3" w:rsidRPr="003F432A">
        <w:rPr>
          <w:rFonts w:asciiTheme="majorHAnsi" w:hAnsiTheme="majorHAnsi" w:cstheme="majorHAnsi"/>
          <w:sz w:val="22"/>
          <w:szCs w:val="22"/>
          <w:lang w:val="fr-FR"/>
        </w:rPr>
        <w:t xml:space="preserve">able des matières, </w:t>
      </w:r>
      <w:r>
        <w:rPr>
          <w:rFonts w:asciiTheme="majorHAnsi" w:hAnsiTheme="majorHAnsi" w:cstheme="majorHAnsi"/>
          <w:sz w:val="22"/>
          <w:szCs w:val="22"/>
          <w:lang w:val="fr-FR"/>
        </w:rPr>
        <w:t xml:space="preserve">une </w:t>
      </w:r>
      <w:r w:rsidR="00BF02A3" w:rsidRPr="003F432A">
        <w:rPr>
          <w:rFonts w:asciiTheme="majorHAnsi" w:hAnsiTheme="majorHAnsi" w:cstheme="majorHAnsi"/>
          <w:sz w:val="22"/>
          <w:szCs w:val="22"/>
          <w:lang w:val="fr-FR"/>
        </w:rPr>
        <w:t xml:space="preserve">liste des acronymes/abréviations et </w:t>
      </w:r>
      <w:r>
        <w:rPr>
          <w:rFonts w:asciiTheme="majorHAnsi" w:hAnsiTheme="majorHAnsi" w:cstheme="majorHAnsi"/>
          <w:sz w:val="22"/>
          <w:szCs w:val="22"/>
          <w:lang w:val="fr-FR"/>
        </w:rPr>
        <w:t xml:space="preserve">une </w:t>
      </w:r>
      <w:r w:rsidR="00BF02A3" w:rsidRPr="003F432A">
        <w:rPr>
          <w:rFonts w:asciiTheme="majorHAnsi" w:hAnsiTheme="majorHAnsi" w:cstheme="majorHAnsi"/>
          <w:sz w:val="22"/>
          <w:szCs w:val="22"/>
          <w:lang w:val="fr-FR"/>
        </w:rPr>
        <w:t>liste des tableaux et graphiques ;</w:t>
      </w:r>
    </w:p>
    <w:p w14:paraId="589B143D" w14:textId="6F06B311" w:rsidR="00993950" w:rsidRPr="003F432A" w:rsidRDefault="00A91B3B"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Un r</w:t>
      </w:r>
      <w:r w:rsidR="00BF02A3" w:rsidRPr="003F432A">
        <w:rPr>
          <w:rFonts w:asciiTheme="majorHAnsi" w:hAnsiTheme="majorHAnsi" w:cstheme="majorHAnsi"/>
          <w:sz w:val="22"/>
          <w:szCs w:val="22"/>
          <w:lang w:val="fr-FR"/>
        </w:rPr>
        <w:t>ésumé exécutif des principaux résultats et recommandations ;</w:t>
      </w:r>
    </w:p>
    <w:p w14:paraId="0F03253A" w14:textId="4DBF6155" w:rsidR="00993950" w:rsidRPr="003F432A" w:rsidRDefault="00A91B3B"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Une i</w:t>
      </w:r>
      <w:r w:rsidR="00BF02A3" w:rsidRPr="003F432A">
        <w:rPr>
          <w:rFonts w:asciiTheme="majorHAnsi" w:hAnsiTheme="majorHAnsi" w:cstheme="majorHAnsi"/>
          <w:sz w:val="22"/>
          <w:szCs w:val="22"/>
          <w:lang w:val="fr-FR"/>
        </w:rPr>
        <w:t>ntroduction incluant l'analyse du contexte et son évolution depuis le lancement du pr</w:t>
      </w:r>
      <w:r>
        <w:rPr>
          <w:rFonts w:asciiTheme="majorHAnsi" w:hAnsiTheme="majorHAnsi" w:cstheme="majorHAnsi"/>
          <w:sz w:val="22"/>
          <w:szCs w:val="22"/>
          <w:lang w:val="fr-FR"/>
        </w:rPr>
        <w:t>ogramme</w:t>
      </w:r>
      <w:r w:rsidR="00993950" w:rsidRPr="003F432A">
        <w:rPr>
          <w:rFonts w:asciiTheme="majorHAnsi" w:hAnsiTheme="majorHAnsi" w:cstheme="majorHAnsi"/>
          <w:sz w:val="22"/>
          <w:szCs w:val="22"/>
          <w:lang w:val="fr-FR"/>
        </w:rPr>
        <w:t> </w:t>
      </w:r>
      <w:r w:rsidR="00BF02A3" w:rsidRPr="003F432A">
        <w:rPr>
          <w:rFonts w:asciiTheme="majorHAnsi" w:hAnsiTheme="majorHAnsi" w:cstheme="majorHAnsi"/>
          <w:sz w:val="22"/>
          <w:szCs w:val="22"/>
          <w:lang w:val="fr-FR"/>
        </w:rPr>
        <w:t>;</w:t>
      </w:r>
    </w:p>
    <w:p w14:paraId="6EFE3CAC" w14:textId="6F81FC20" w:rsidR="00993950" w:rsidRPr="003F432A" w:rsidRDefault="00A91B3B"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La m</w:t>
      </w:r>
      <w:r w:rsidR="00BF02A3" w:rsidRPr="003F432A">
        <w:rPr>
          <w:rFonts w:asciiTheme="majorHAnsi" w:hAnsiTheme="majorHAnsi" w:cstheme="majorHAnsi"/>
          <w:sz w:val="22"/>
          <w:szCs w:val="22"/>
          <w:lang w:val="fr-FR"/>
        </w:rPr>
        <w:t>éthodologie de l’évaluation ;</w:t>
      </w:r>
    </w:p>
    <w:p w14:paraId="220111F7" w14:textId="4F8949E2" w:rsidR="00993950" w:rsidRPr="003F432A" w:rsidRDefault="00BF02A3"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Les résultats, l'analyse et les conclusions de l'évaluation avec des données associées présentées selon les critères d</w:t>
      </w:r>
      <w:r w:rsidR="00F6589F">
        <w:rPr>
          <w:rFonts w:asciiTheme="majorHAnsi" w:hAnsiTheme="majorHAnsi" w:cstheme="majorHAnsi"/>
          <w:sz w:val="22"/>
          <w:szCs w:val="22"/>
          <w:lang w:val="fr-FR"/>
        </w:rPr>
        <w:t>e l’</w:t>
      </w:r>
      <w:r w:rsidRPr="003F432A">
        <w:rPr>
          <w:rFonts w:asciiTheme="majorHAnsi" w:hAnsiTheme="majorHAnsi" w:cstheme="majorHAnsi"/>
          <w:sz w:val="22"/>
          <w:szCs w:val="22"/>
          <w:lang w:val="fr-FR"/>
        </w:rPr>
        <w:t>évaluation. Les résultats peuvent inclure des sous-sections pour chaque critère d'évaluation</w:t>
      </w:r>
      <w:r w:rsidR="00DD5B3F">
        <w:rPr>
          <w:rFonts w:asciiTheme="majorHAnsi" w:hAnsiTheme="majorHAnsi" w:cstheme="majorHAnsi"/>
          <w:sz w:val="22"/>
          <w:szCs w:val="22"/>
          <w:lang w:val="fr-FR"/>
        </w:rPr>
        <w:t> ;</w:t>
      </w:r>
    </w:p>
    <w:p w14:paraId="1D09B879" w14:textId="1C2F2C2A" w:rsidR="00993950" w:rsidRPr="003F432A" w:rsidRDefault="00BF02A3"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Les leçons apprises et les recommandations doivent être formulées en fonction de chaque critère d'évaluation. Les recommandations doivent avoir un public clair et être spécifiques et réalisables</w:t>
      </w:r>
      <w:r w:rsidR="00DD5B3F">
        <w:rPr>
          <w:rFonts w:asciiTheme="majorHAnsi" w:hAnsiTheme="majorHAnsi" w:cstheme="majorHAnsi"/>
          <w:sz w:val="22"/>
          <w:szCs w:val="22"/>
          <w:lang w:val="fr-FR"/>
        </w:rPr>
        <w:t> ;</w:t>
      </w:r>
    </w:p>
    <w:p w14:paraId="3E6011E5" w14:textId="4B47D02A" w:rsidR="00BF02A3" w:rsidRPr="003F432A" w:rsidRDefault="00BF02A3" w:rsidP="003F432A">
      <w:pPr>
        <w:pStyle w:val="Paragraphedeliste"/>
        <w:numPr>
          <w:ilvl w:val="0"/>
          <w:numId w:val="7"/>
        </w:num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Les annexes, qui comprennent les termes de référence, les outils de collecte de données et la brève biographie de l'évaluateur.</w:t>
      </w:r>
    </w:p>
    <w:p w14:paraId="71D0F76F" w14:textId="32FB8C7A" w:rsidR="00A84D18" w:rsidRPr="003F432A" w:rsidRDefault="00BF02A3" w:rsidP="00D44DDF">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Toutes les données originales doivent être soumises à l'OMCT.</w:t>
      </w:r>
    </w:p>
    <w:p w14:paraId="141A7B46" w14:textId="39991D3C" w:rsidR="00A84D18" w:rsidRPr="003F432A" w:rsidRDefault="00D857F3" w:rsidP="003F432A">
      <w:pPr>
        <w:pStyle w:val="Style1"/>
        <w:spacing w:after="120" w:line="360" w:lineRule="auto"/>
        <w:rPr>
          <w:rFonts w:asciiTheme="majorHAnsi" w:hAnsiTheme="majorHAnsi" w:cstheme="majorHAnsi"/>
          <w:color w:val="C00000"/>
          <w:sz w:val="22"/>
          <w:szCs w:val="22"/>
        </w:rPr>
      </w:pPr>
      <w:bookmarkStart w:id="13" w:name="_Toc115776181"/>
      <w:r>
        <w:rPr>
          <w:rFonts w:asciiTheme="majorHAnsi" w:hAnsiTheme="majorHAnsi" w:cstheme="majorHAnsi"/>
          <w:color w:val="C00000"/>
          <w:sz w:val="22"/>
          <w:szCs w:val="22"/>
        </w:rPr>
        <w:t>7</w:t>
      </w:r>
      <w:r w:rsidR="00A84D18" w:rsidRPr="003F432A">
        <w:rPr>
          <w:rFonts w:asciiTheme="majorHAnsi" w:hAnsiTheme="majorHAnsi" w:cstheme="majorHAnsi"/>
          <w:color w:val="C00000"/>
          <w:sz w:val="22"/>
          <w:szCs w:val="22"/>
        </w:rPr>
        <w:t>. Calendrier</w:t>
      </w:r>
      <w:bookmarkEnd w:id="13"/>
      <w:r w:rsidR="00A84D18" w:rsidRPr="003F432A">
        <w:rPr>
          <w:rFonts w:asciiTheme="majorHAnsi" w:hAnsiTheme="majorHAnsi" w:cstheme="majorHAnsi"/>
          <w:color w:val="C00000"/>
          <w:sz w:val="22"/>
          <w:szCs w:val="22"/>
        </w:rPr>
        <w:t xml:space="preserve"> </w:t>
      </w:r>
    </w:p>
    <w:p w14:paraId="1D17960D" w14:textId="1CBDDD11" w:rsidR="00303881" w:rsidRPr="003F432A" w:rsidRDefault="00303881"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Le nombre total de jours de travail pour mener l'évaluation finale sera de </w:t>
      </w:r>
      <w:r w:rsidR="001103B6">
        <w:rPr>
          <w:rFonts w:asciiTheme="majorHAnsi" w:hAnsiTheme="majorHAnsi" w:cstheme="majorHAnsi"/>
          <w:sz w:val="22"/>
          <w:szCs w:val="22"/>
          <w:lang w:val="fr-FR"/>
        </w:rPr>
        <w:t>35</w:t>
      </w:r>
      <w:r w:rsidR="001103B6" w:rsidRPr="003F432A">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jours ouvrables répartis sur une période de 6</w:t>
      </w:r>
      <w:r w:rsidR="00DD5B3F">
        <w:rPr>
          <w:rFonts w:asciiTheme="majorHAnsi" w:hAnsiTheme="majorHAnsi" w:cstheme="majorHAnsi"/>
          <w:sz w:val="22"/>
          <w:szCs w:val="22"/>
          <w:lang w:val="fr-FR"/>
        </w:rPr>
        <w:t>0</w:t>
      </w:r>
      <w:r w:rsidRPr="003F432A">
        <w:rPr>
          <w:rFonts w:asciiTheme="majorHAnsi" w:hAnsiTheme="majorHAnsi" w:cstheme="majorHAnsi"/>
          <w:sz w:val="22"/>
          <w:szCs w:val="22"/>
          <w:lang w:val="fr-FR"/>
        </w:rPr>
        <w:t xml:space="preserve"> jours à compter de la date de signature du contrat. L’évaluation devrait débuter le </w:t>
      </w:r>
      <w:r w:rsidR="00DD5B3F">
        <w:rPr>
          <w:rFonts w:asciiTheme="majorHAnsi" w:hAnsiTheme="majorHAnsi" w:cstheme="majorHAnsi"/>
          <w:sz w:val="22"/>
          <w:szCs w:val="22"/>
          <w:lang w:val="fr-FR"/>
        </w:rPr>
        <w:t>24</w:t>
      </w:r>
      <w:r w:rsidRPr="003F432A">
        <w:rPr>
          <w:rFonts w:asciiTheme="majorHAnsi" w:hAnsiTheme="majorHAnsi" w:cstheme="majorHAnsi"/>
          <w:sz w:val="22"/>
          <w:szCs w:val="22"/>
          <w:lang w:val="fr-FR"/>
        </w:rPr>
        <w:t xml:space="preserve"> octobre 2022 et se terminer le 20 décembre 2022 en soumettant les livrables finaux </w:t>
      </w:r>
      <w:r w:rsidR="00343E7B" w:rsidRPr="003F432A">
        <w:rPr>
          <w:rFonts w:asciiTheme="majorHAnsi" w:hAnsiTheme="majorHAnsi" w:cstheme="majorHAnsi"/>
          <w:color w:val="000000"/>
          <w:sz w:val="22"/>
          <w:szCs w:val="22"/>
          <w:lang w:val="fr-FR"/>
        </w:rPr>
        <w:t>susmentionnés</w:t>
      </w:r>
      <w:r w:rsidRPr="003F432A">
        <w:rPr>
          <w:rFonts w:asciiTheme="majorHAnsi" w:hAnsiTheme="majorHAnsi" w:cstheme="majorHAnsi"/>
          <w:sz w:val="22"/>
          <w:szCs w:val="22"/>
          <w:lang w:val="fr-FR"/>
        </w:rPr>
        <w:t>.</w:t>
      </w:r>
    </w:p>
    <w:p w14:paraId="19EEBC31" w14:textId="7CD81C16" w:rsidR="00600428" w:rsidRDefault="00303881" w:rsidP="003C2660">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Tous les livrables doivent être livrés dans les délais convenus, néanmoins, le partenariat ne sera conclu qu'après la soumission de tous les livrables décrits dans le tableau ci-dessous</w:t>
      </w:r>
      <w:r w:rsidR="00F61AE1" w:rsidRPr="003F432A">
        <w:rPr>
          <w:rFonts w:asciiTheme="majorHAnsi" w:hAnsiTheme="majorHAnsi" w:cstheme="majorHAnsi"/>
          <w:sz w:val="22"/>
          <w:szCs w:val="22"/>
          <w:lang w:val="fr-FR"/>
        </w:rPr>
        <w:t xml:space="preserve"> selon les standards de l’OMCT</w:t>
      </w:r>
      <w:r w:rsidRPr="003F432A">
        <w:rPr>
          <w:rFonts w:asciiTheme="majorHAnsi" w:hAnsiTheme="majorHAnsi" w:cstheme="majorHAnsi"/>
          <w:sz w:val="22"/>
          <w:szCs w:val="22"/>
          <w:lang w:val="fr-FR"/>
        </w:rPr>
        <w:t>.</w:t>
      </w:r>
    </w:p>
    <w:p w14:paraId="09BA7BA5" w14:textId="522621F6" w:rsidR="0075545B" w:rsidRDefault="0075545B" w:rsidP="003C2660">
      <w:pPr>
        <w:spacing w:before="120" w:after="120" w:line="360" w:lineRule="auto"/>
        <w:jc w:val="both"/>
        <w:rPr>
          <w:rFonts w:asciiTheme="majorHAnsi" w:hAnsiTheme="majorHAnsi" w:cstheme="majorHAnsi"/>
          <w:sz w:val="22"/>
          <w:szCs w:val="22"/>
          <w:lang w:val="fr-FR"/>
        </w:rPr>
      </w:pPr>
    </w:p>
    <w:p w14:paraId="1BF1BCFA" w14:textId="23EB77CC" w:rsidR="0075545B" w:rsidRDefault="0075545B" w:rsidP="003C2660">
      <w:pPr>
        <w:spacing w:before="120" w:after="120" w:line="360" w:lineRule="auto"/>
        <w:jc w:val="both"/>
        <w:rPr>
          <w:rFonts w:asciiTheme="majorHAnsi" w:hAnsiTheme="majorHAnsi" w:cstheme="majorHAnsi"/>
          <w:sz w:val="22"/>
          <w:szCs w:val="22"/>
          <w:lang w:val="fr-FR"/>
        </w:rPr>
      </w:pPr>
    </w:p>
    <w:p w14:paraId="1B5F90B2" w14:textId="3C3ED05C" w:rsidR="0075545B" w:rsidRDefault="0075545B" w:rsidP="003C2660">
      <w:pPr>
        <w:spacing w:before="120" w:after="120" w:line="360" w:lineRule="auto"/>
        <w:jc w:val="both"/>
        <w:rPr>
          <w:rFonts w:asciiTheme="majorHAnsi" w:hAnsiTheme="majorHAnsi" w:cstheme="majorHAnsi"/>
          <w:sz w:val="22"/>
          <w:szCs w:val="22"/>
          <w:lang w:val="fr-FR"/>
        </w:rPr>
      </w:pPr>
    </w:p>
    <w:p w14:paraId="50CC2F24" w14:textId="44394A20" w:rsidR="0075545B" w:rsidRDefault="0075545B" w:rsidP="003C2660">
      <w:pPr>
        <w:spacing w:before="120" w:after="120" w:line="360" w:lineRule="auto"/>
        <w:jc w:val="both"/>
        <w:rPr>
          <w:rFonts w:asciiTheme="majorHAnsi" w:hAnsiTheme="majorHAnsi" w:cstheme="majorHAnsi"/>
          <w:sz w:val="22"/>
          <w:szCs w:val="22"/>
          <w:lang w:val="fr-FR"/>
        </w:rPr>
      </w:pPr>
    </w:p>
    <w:p w14:paraId="64DD837E" w14:textId="210A58C2" w:rsidR="0075545B" w:rsidRDefault="0075545B" w:rsidP="003C2660">
      <w:pPr>
        <w:spacing w:before="120" w:after="120" w:line="360" w:lineRule="auto"/>
        <w:jc w:val="both"/>
        <w:rPr>
          <w:rFonts w:asciiTheme="majorHAnsi" w:hAnsiTheme="majorHAnsi" w:cstheme="majorHAnsi"/>
          <w:sz w:val="22"/>
          <w:szCs w:val="22"/>
          <w:lang w:val="fr-FR"/>
        </w:rPr>
      </w:pPr>
    </w:p>
    <w:p w14:paraId="24FBD81B" w14:textId="77777777" w:rsidR="0075545B" w:rsidRPr="003F432A" w:rsidRDefault="0075545B" w:rsidP="003C2660">
      <w:pPr>
        <w:spacing w:before="120" w:after="120" w:line="360" w:lineRule="auto"/>
        <w:jc w:val="both"/>
        <w:rPr>
          <w:rFonts w:asciiTheme="majorHAnsi" w:hAnsiTheme="majorHAnsi" w:cstheme="majorHAnsi"/>
          <w:sz w:val="22"/>
          <w:szCs w:val="22"/>
          <w:lang w:val="fr-FR"/>
        </w:rPr>
      </w:pPr>
    </w:p>
    <w:tbl>
      <w:tblPr>
        <w:tblStyle w:val="Grilledutableau"/>
        <w:tblW w:w="0" w:type="auto"/>
        <w:tblLook w:val="04A0" w:firstRow="1" w:lastRow="0" w:firstColumn="1" w:lastColumn="0" w:noHBand="0" w:noVBand="1"/>
      </w:tblPr>
      <w:tblGrid>
        <w:gridCol w:w="5382"/>
        <w:gridCol w:w="3968"/>
      </w:tblGrid>
      <w:tr w:rsidR="00F61AE1" w:rsidRPr="003F432A" w14:paraId="6B812B41" w14:textId="77777777" w:rsidTr="006D4DBB">
        <w:tc>
          <w:tcPr>
            <w:tcW w:w="5382" w:type="dxa"/>
            <w:shd w:val="clear" w:color="auto" w:fill="C00000"/>
          </w:tcPr>
          <w:p w14:paraId="0C7EDC42" w14:textId="28AE220E" w:rsidR="00F61AE1" w:rsidRPr="003F432A" w:rsidRDefault="00A13CFB" w:rsidP="003F432A">
            <w:pPr>
              <w:spacing w:before="120" w:after="120" w:line="360" w:lineRule="auto"/>
              <w:jc w:val="both"/>
              <w:rPr>
                <w:rFonts w:asciiTheme="majorHAnsi" w:hAnsiTheme="majorHAnsi" w:cstheme="majorHAnsi"/>
                <w:b/>
                <w:bCs/>
                <w:sz w:val="22"/>
                <w:szCs w:val="22"/>
                <w:lang w:val="fr-FR"/>
              </w:rPr>
            </w:pPr>
            <w:r w:rsidRPr="003F432A">
              <w:rPr>
                <w:rFonts w:asciiTheme="majorHAnsi" w:hAnsiTheme="majorHAnsi" w:cstheme="majorHAnsi"/>
                <w:b/>
                <w:bCs/>
                <w:sz w:val="22"/>
                <w:szCs w:val="22"/>
                <w:lang w:val="fr-FR"/>
              </w:rPr>
              <w:lastRenderedPageBreak/>
              <w:t>Délivrables</w:t>
            </w:r>
          </w:p>
        </w:tc>
        <w:tc>
          <w:tcPr>
            <w:tcW w:w="3968" w:type="dxa"/>
            <w:shd w:val="clear" w:color="auto" w:fill="C00000"/>
          </w:tcPr>
          <w:p w14:paraId="79D495BB" w14:textId="77777777" w:rsidR="00F61AE1" w:rsidRPr="003F432A" w:rsidRDefault="00F61AE1" w:rsidP="003F432A">
            <w:pPr>
              <w:spacing w:before="120" w:after="120" w:line="360" w:lineRule="auto"/>
              <w:jc w:val="both"/>
              <w:rPr>
                <w:rFonts w:asciiTheme="majorHAnsi" w:hAnsiTheme="majorHAnsi" w:cstheme="majorHAnsi"/>
                <w:b/>
                <w:bCs/>
                <w:sz w:val="22"/>
                <w:szCs w:val="22"/>
                <w:lang w:val="fr-FR"/>
              </w:rPr>
            </w:pPr>
            <w:r w:rsidRPr="003F432A">
              <w:rPr>
                <w:rFonts w:asciiTheme="majorHAnsi" w:hAnsiTheme="majorHAnsi" w:cstheme="majorHAnsi"/>
                <w:b/>
                <w:bCs/>
                <w:sz w:val="22"/>
                <w:szCs w:val="22"/>
                <w:lang w:val="fr-FR"/>
              </w:rPr>
              <w:t>Deadline</w:t>
            </w:r>
          </w:p>
        </w:tc>
      </w:tr>
      <w:tr w:rsidR="00F61AE1" w:rsidRPr="003F432A" w14:paraId="4E144616" w14:textId="77777777" w:rsidTr="006D4DBB">
        <w:tc>
          <w:tcPr>
            <w:tcW w:w="5382" w:type="dxa"/>
          </w:tcPr>
          <w:p w14:paraId="5565546C" w14:textId="1A0B6493" w:rsidR="00F61AE1" w:rsidRPr="003F432A" w:rsidRDefault="00F61AE1"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Contrat du consultant</w:t>
            </w:r>
            <w:r w:rsidR="00D44DDF">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 signé</w:t>
            </w:r>
          </w:p>
        </w:tc>
        <w:tc>
          <w:tcPr>
            <w:tcW w:w="3968" w:type="dxa"/>
          </w:tcPr>
          <w:p w14:paraId="2B649E29" w14:textId="69DD8798" w:rsidR="00F61AE1" w:rsidRPr="003F432A" w:rsidRDefault="00DD5B3F" w:rsidP="003F432A">
            <w:pP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24</w:t>
            </w:r>
            <w:r w:rsidR="00F61AE1" w:rsidRPr="003F432A">
              <w:rPr>
                <w:rFonts w:asciiTheme="majorHAnsi" w:hAnsiTheme="majorHAnsi" w:cstheme="majorHAnsi"/>
                <w:sz w:val="22"/>
                <w:szCs w:val="22"/>
                <w:lang w:val="fr-FR"/>
              </w:rPr>
              <w:t xml:space="preserve"> </w:t>
            </w:r>
            <w:r>
              <w:rPr>
                <w:rFonts w:asciiTheme="majorHAnsi" w:hAnsiTheme="majorHAnsi" w:cstheme="majorHAnsi"/>
                <w:sz w:val="22"/>
                <w:szCs w:val="22"/>
                <w:lang w:val="fr-FR"/>
              </w:rPr>
              <w:t>o</w:t>
            </w:r>
            <w:r w:rsidR="00A13CFB" w:rsidRPr="003F432A">
              <w:rPr>
                <w:rFonts w:asciiTheme="majorHAnsi" w:hAnsiTheme="majorHAnsi" w:cstheme="majorHAnsi"/>
                <w:sz w:val="22"/>
                <w:szCs w:val="22"/>
                <w:lang w:val="fr-FR"/>
              </w:rPr>
              <w:t>ctobre</w:t>
            </w:r>
            <w:r w:rsidR="00F61AE1" w:rsidRPr="003F432A">
              <w:rPr>
                <w:rFonts w:asciiTheme="majorHAnsi" w:hAnsiTheme="majorHAnsi" w:cstheme="majorHAnsi"/>
                <w:sz w:val="22"/>
                <w:szCs w:val="22"/>
                <w:lang w:val="fr-FR"/>
              </w:rPr>
              <w:t xml:space="preserve"> 2022</w:t>
            </w:r>
          </w:p>
        </w:tc>
      </w:tr>
      <w:tr w:rsidR="00F61AE1" w:rsidRPr="003F432A" w14:paraId="5D4DF057" w14:textId="77777777" w:rsidTr="006D4DBB">
        <w:tc>
          <w:tcPr>
            <w:tcW w:w="5382" w:type="dxa"/>
          </w:tcPr>
          <w:p w14:paraId="7AD1A6DC" w14:textId="7EABD10F" w:rsidR="00F61AE1" w:rsidRPr="003F432A" w:rsidRDefault="00F61AE1"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Soumission du rapport méthodologique (</w:t>
            </w:r>
            <w:proofErr w:type="spellStart"/>
            <w:r w:rsidRPr="003F432A">
              <w:rPr>
                <w:rFonts w:asciiTheme="majorHAnsi" w:hAnsiTheme="majorHAnsi" w:cstheme="majorHAnsi"/>
                <w:sz w:val="22"/>
                <w:szCs w:val="22"/>
                <w:lang w:val="fr-FR"/>
              </w:rPr>
              <w:t>inception</w:t>
            </w:r>
            <w:proofErr w:type="spellEnd"/>
            <w:r w:rsidRPr="003F432A">
              <w:rPr>
                <w:rFonts w:asciiTheme="majorHAnsi" w:hAnsiTheme="majorHAnsi" w:cstheme="majorHAnsi"/>
                <w:sz w:val="22"/>
                <w:szCs w:val="22"/>
                <w:lang w:val="fr-FR"/>
              </w:rPr>
              <w:t xml:space="preserve"> report)</w:t>
            </w:r>
          </w:p>
        </w:tc>
        <w:tc>
          <w:tcPr>
            <w:tcW w:w="3968" w:type="dxa"/>
          </w:tcPr>
          <w:p w14:paraId="57FB4333" w14:textId="347CCD73" w:rsidR="00F61AE1" w:rsidRPr="003F432A" w:rsidRDefault="00DD5B3F" w:rsidP="003F432A">
            <w:pPr>
              <w:spacing w:before="120" w:after="120" w:line="360" w:lineRule="auto"/>
              <w:jc w:val="both"/>
              <w:rPr>
                <w:rFonts w:asciiTheme="majorHAnsi" w:hAnsiTheme="majorHAnsi" w:cstheme="majorHAnsi"/>
                <w:sz w:val="22"/>
                <w:szCs w:val="22"/>
              </w:rPr>
            </w:pPr>
            <w:r>
              <w:rPr>
                <w:rFonts w:asciiTheme="majorHAnsi" w:hAnsiTheme="majorHAnsi" w:cstheme="majorHAnsi"/>
                <w:sz w:val="22"/>
                <w:szCs w:val="22"/>
              </w:rPr>
              <w:t>31</w:t>
            </w:r>
            <w:r w:rsidR="00F61AE1" w:rsidRPr="003F432A">
              <w:rPr>
                <w:rFonts w:asciiTheme="majorHAnsi" w:hAnsiTheme="majorHAnsi" w:cstheme="majorHAnsi"/>
                <w:sz w:val="22"/>
                <w:szCs w:val="22"/>
              </w:rPr>
              <w:t xml:space="preserve"> </w:t>
            </w:r>
            <w:proofErr w:type="spellStart"/>
            <w:r>
              <w:rPr>
                <w:rFonts w:asciiTheme="majorHAnsi" w:hAnsiTheme="majorHAnsi" w:cstheme="majorHAnsi"/>
                <w:sz w:val="22"/>
                <w:szCs w:val="22"/>
              </w:rPr>
              <w:t>o</w:t>
            </w:r>
            <w:r w:rsidR="00F61AE1" w:rsidRPr="003F432A">
              <w:rPr>
                <w:rFonts w:asciiTheme="majorHAnsi" w:hAnsiTheme="majorHAnsi" w:cstheme="majorHAnsi"/>
                <w:sz w:val="22"/>
                <w:szCs w:val="22"/>
              </w:rPr>
              <w:t>ctob</w:t>
            </w:r>
            <w:r w:rsidR="00A13CFB" w:rsidRPr="003F432A">
              <w:rPr>
                <w:rFonts w:asciiTheme="majorHAnsi" w:hAnsiTheme="majorHAnsi" w:cstheme="majorHAnsi"/>
                <w:sz w:val="22"/>
                <w:szCs w:val="22"/>
              </w:rPr>
              <w:t>re</w:t>
            </w:r>
            <w:proofErr w:type="spellEnd"/>
            <w:r w:rsidR="00F61AE1" w:rsidRPr="003F432A">
              <w:rPr>
                <w:rFonts w:asciiTheme="majorHAnsi" w:hAnsiTheme="majorHAnsi" w:cstheme="majorHAnsi"/>
                <w:sz w:val="22"/>
                <w:szCs w:val="22"/>
              </w:rPr>
              <w:t xml:space="preserve"> 2022</w:t>
            </w:r>
          </w:p>
        </w:tc>
      </w:tr>
      <w:tr w:rsidR="00F61AE1" w:rsidRPr="003F432A" w14:paraId="5F2E9F6E" w14:textId="77777777" w:rsidTr="006D4DBB">
        <w:tc>
          <w:tcPr>
            <w:tcW w:w="5382" w:type="dxa"/>
          </w:tcPr>
          <w:p w14:paraId="120A1A44" w14:textId="70418434" w:rsidR="00F61AE1" w:rsidRPr="003F432A" w:rsidRDefault="00F61AE1"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Soumission du rapport de terrain </w:t>
            </w:r>
          </w:p>
        </w:tc>
        <w:tc>
          <w:tcPr>
            <w:tcW w:w="3968" w:type="dxa"/>
          </w:tcPr>
          <w:p w14:paraId="289E6252" w14:textId="4B92777E" w:rsidR="00F61AE1" w:rsidRPr="003F432A" w:rsidRDefault="00DD5B3F" w:rsidP="003F432A">
            <w:pPr>
              <w:spacing w:before="120" w:after="120" w:line="360" w:lineRule="auto"/>
              <w:jc w:val="both"/>
              <w:rPr>
                <w:rFonts w:asciiTheme="majorHAnsi" w:hAnsiTheme="majorHAnsi" w:cstheme="majorHAnsi"/>
                <w:sz w:val="22"/>
                <w:szCs w:val="22"/>
              </w:rPr>
            </w:pPr>
            <w:r>
              <w:rPr>
                <w:rFonts w:asciiTheme="majorHAnsi" w:hAnsiTheme="majorHAnsi" w:cstheme="majorHAnsi"/>
                <w:sz w:val="22"/>
                <w:szCs w:val="22"/>
              </w:rPr>
              <w:t>30</w:t>
            </w:r>
            <w:r w:rsidR="00F61AE1" w:rsidRPr="003F432A">
              <w:rPr>
                <w:rFonts w:asciiTheme="majorHAnsi" w:hAnsiTheme="majorHAnsi" w:cstheme="majorHAnsi"/>
                <w:sz w:val="22"/>
                <w:szCs w:val="22"/>
              </w:rPr>
              <w:t xml:space="preserve"> </w:t>
            </w:r>
            <w:r>
              <w:rPr>
                <w:rFonts w:asciiTheme="majorHAnsi" w:hAnsiTheme="majorHAnsi" w:cstheme="majorHAnsi"/>
                <w:sz w:val="22"/>
                <w:szCs w:val="22"/>
              </w:rPr>
              <w:t>n</w:t>
            </w:r>
            <w:r w:rsidR="00F61AE1" w:rsidRPr="003F432A">
              <w:rPr>
                <w:rFonts w:asciiTheme="majorHAnsi" w:hAnsiTheme="majorHAnsi" w:cstheme="majorHAnsi"/>
                <w:sz w:val="22"/>
                <w:szCs w:val="22"/>
              </w:rPr>
              <w:t>ovemb</w:t>
            </w:r>
            <w:r w:rsidR="00A13CFB" w:rsidRPr="003F432A">
              <w:rPr>
                <w:rFonts w:asciiTheme="majorHAnsi" w:hAnsiTheme="majorHAnsi" w:cstheme="majorHAnsi"/>
                <w:sz w:val="22"/>
                <w:szCs w:val="22"/>
              </w:rPr>
              <w:t>re</w:t>
            </w:r>
            <w:r w:rsidR="00F61AE1" w:rsidRPr="003F432A">
              <w:rPr>
                <w:rFonts w:asciiTheme="majorHAnsi" w:hAnsiTheme="majorHAnsi" w:cstheme="majorHAnsi"/>
                <w:sz w:val="22"/>
                <w:szCs w:val="22"/>
              </w:rPr>
              <w:t>2022</w:t>
            </w:r>
          </w:p>
        </w:tc>
      </w:tr>
      <w:tr w:rsidR="00F61AE1" w:rsidRPr="003F432A" w14:paraId="5CCD7607" w14:textId="77777777" w:rsidTr="006D4DBB">
        <w:tc>
          <w:tcPr>
            <w:tcW w:w="5382" w:type="dxa"/>
          </w:tcPr>
          <w:p w14:paraId="1AA72F48" w14:textId="57710849" w:rsidR="00F61AE1" w:rsidRPr="003F432A" w:rsidRDefault="00A13CFB"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Soumission du premier draft du rapport</w:t>
            </w:r>
            <w:r w:rsidR="00F61AE1" w:rsidRPr="003F432A">
              <w:rPr>
                <w:rFonts w:asciiTheme="majorHAnsi" w:hAnsiTheme="majorHAnsi" w:cstheme="majorHAnsi"/>
                <w:sz w:val="22"/>
                <w:szCs w:val="22"/>
                <w:lang w:val="fr-FR"/>
              </w:rPr>
              <w:t xml:space="preserve"> </w:t>
            </w:r>
          </w:p>
        </w:tc>
        <w:tc>
          <w:tcPr>
            <w:tcW w:w="3968" w:type="dxa"/>
          </w:tcPr>
          <w:p w14:paraId="1ACD9B59" w14:textId="1591C5E4" w:rsidR="00F61AE1" w:rsidRPr="003F432A" w:rsidRDefault="00DD5B3F" w:rsidP="003F432A">
            <w:pPr>
              <w:spacing w:before="120" w:after="120" w:line="360" w:lineRule="auto"/>
              <w:jc w:val="both"/>
              <w:rPr>
                <w:rFonts w:asciiTheme="majorHAnsi" w:hAnsiTheme="majorHAnsi" w:cstheme="majorHAnsi"/>
                <w:sz w:val="22"/>
                <w:szCs w:val="22"/>
              </w:rPr>
            </w:pPr>
            <w:r>
              <w:rPr>
                <w:rFonts w:asciiTheme="majorHAnsi" w:hAnsiTheme="majorHAnsi" w:cstheme="majorHAnsi"/>
                <w:sz w:val="22"/>
                <w:szCs w:val="22"/>
              </w:rPr>
              <w:t>7</w:t>
            </w:r>
            <w:r w:rsidR="00F61AE1" w:rsidRPr="003F432A">
              <w:rPr>
                <w:rFonts w:asciiTheme="majorHAnsi" w:hAnsiTheme="majorHAnsi" w:cstheme="majorHAnsi"/>
                <w:sz w:val="22"/>
                <w:szCs w:val="22"/>
              </w:rPr>
              <w:t xml:space="preserve"> </w:t>
            </w:r>
            <w:proofErr w:type="spellStart"/>
            <w:r>
              <w:rPr>
                <w:rFonts w:asciiTheme="majorHAnsi" w:hAnsiTheme="majorHAnsi" w:cstheme="majorHAnsi"/>
                <w:sz w:val="22"/>
                <w:szCs w:val="22"/>
              </w:rPr>
              <w:t>d</w:t>
            </w:r>
            <w:r w:rsidR="00A13CFB" w:rsidRPr="003F432A">
              <w:rPr>
                <w:rFonts w:asciiTheme="majorHAnsi" w:hAnsiTheme="majorHAnsi" w:cstheme="majorHAnsi"/>
                <w:sz w:val="22"/>
                <w:szCs w:val="22"/>
              </w:rPr>
              <w:t>écembre</w:t>
            </w:r>
            <w:proofErr w:type="spellEnd"/>
            <w:r w:rsidR="00F61AE1" w:rsidRPr="003F432A">
              <w:rPr>
                <w:rFonts w:asciiTheme="majorHAnsi" w:hAnsiTheme="majorHAnsi" w:cstheme="majorHAnsi"/>
                <w:sz w:val="22"/>
                <w:szCs w:val="22"/>
              </w:rPr>
              <w:t xml:space="preserve"> 2022</w:t>
            </w:r>
          </w:p>
        </w:tc>
      </w:tr>
      <w:tr w:rsidR="00F61AE1" w:rsidRPr="003F432A" w14:paraId="0070DEBA" w14:textId="77777777" w:rsidTr="006D4DBB">
        <w:tc>
          <w:tcPr>
            <w:tcW w:w="5382" w:type="dxa"/>
          </w:tcPr>
          <w:p w14:paraId="5135DC6F" w14:textId="793EEFB4" w:rsidR="00F61AE1" w:rsidRPr="003F432A" w:rsidRDefault="00A13CFB" w:rsidP="003F432A">
            <w:pP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Soumission du rapport final (après avoir incorporé tous les commentaires) </w:t>
            </w:r>
            <w:r w:rsidR="00F61AE1" w:rsidRPr="003F432A">
              <w:rPr>
                <w:rFonts w:asciiTheme="majorHAnsi" w:hAnsiTheme="majorHAnsi" w:cstheme="majorHAnsi"/>
                <w:sz w:val="22"/>
                <w:szCs w:val="22"/>
                <w:lang w:val="fr-FR"/>
              </w:rPr>
              <w:t xml:space="preserve"> </w:t>
            </w:r>
          </w:p>
        </w:tc>
        <w:tc>
          <w:tcPr>
            <w:tcW w:w="3968" w:type="dxa"/>
          </w:tcPr>
          <w:p w14:paraId="1A566BC3" w14:textId="7970C4A2" w:rsidR="00F61AE1" w:rsidRPr="003F432A" w:rsidRDefault="00A13CFB" w:rsidP="003F432A">
            <w:pPr>
              <w:spacing w:before="120" w:after="120" w:line="360" w:lineRule="auto"/>
              <w:jc w:val="both"/>
              <w:rPr>
                <w:rFonts w:asciiTheme="majorHAnsi" w:hAnsiTheme="majorHAnsi" w:cstheme="majorHAnsi"/>
                <w:sz w:val="22"/>
                <w:szCs w:val="22"/>
              </w:rPr>
            </w:pPr>
            <w:r w:rsidRPr="003F432A">
              <w:rPr>
                <w:rFonts w:asciiTheme="majorHAnsi" w:hAnsiTheme="majorHAnsi" w:cstheme="majorHAnsi"/>
                <w:sz w:val="22"/>
                <w:szCs w:val="22"/>
              </w:rPr>
              <w:t>1</w:t>
            </w:r>
            <w:r w:rsidR="00DD5B3F">
              <w:rPr>
                <w:rFonts w:asciiTheme="majorHAnsi" w:hAnsiTheme="majorHAnsi" w:cstheme="majorHAnsi"/>
                <w:sz w:val="22"/>
                <w:szCs w:val="22"/>
              </w:rPr>
              <w:t>5</w:t>
            </w:r>
            <w:r w:rsidR="00F61AE1" w:rsidRPr="003F432A">
              <w:rPr>
                <w:rFonts w:asciiTheme="majorHAnsi" w:hAnsiTheme="majorHAnsi" w:cstheme="majorHAnsi"/>
                <w:sz w:val="22"/>
                <w:szCs w:val="22"/>
              </w:rPr>
              <w:t xml:space="preserve"> </w:t>
            </w:r>
            <w:proofErr w:type="spellStart"/>
            <w:r w:rsidR="00DD5B3F">
              <w:rPr>
                <w:rFonts w:asciiTheme="majorHAnsi" w:hAnsiTheme="majorHAnsi" w:cstheme="majorHAnsi"/>
                <w:sz w:val="22"/>
                <w:szCs w:val="22"/>
              </w:rPr>
              <w:t>d</w:t>
            </w:r>
            <w:r w:rsidRPr="003F432A">
              <w:rPr>
                <w:rFonts w:asciiTheme="majorHAnsi" w:hAnsiTheme="majorHAnsi" w:cstheme="majorHAnsi"/>
                <w:sz w:val="22"/>
                <w:szCs w:val="22"/>
              </w:rPr>
              <w:t>é</w:t>
            </w:r>
            <w:r w:rsidR="00F61AE1" w:rsidRPr="003F432A">
              <w:rPr>
                <w:rFonts w:asciiTheme="majorHAnsi" w:hAnsiTheme="majorHAnsi" w:cstheme="majorHAnsi"/>
                <w:sz w:val="22"/>
                <w:szCs w:val="22"/>
              </w:rPr>
              <w:t>cember</w:t>
            </w:r>
            <w:proofErr w:type="spellEnd"/>
            <w:r w:rsidR="00F61AE1" w:rsidRPr="003F432A">
              <w:rPr>
                <w:rFonts w:asciiTheme="majorHAnsi" w:hAnsiTheme="majorHAnsi" w:cstheme="majorHAnsi"/>
                <w:sz w:val="22"/>
                <w:szCs w:val="22"/>
              </w:rPr>
              <w:t xml:space="preserve"> 2022</w:t>
            </w:r>
          </w:p>
        </w:tc>
      </w:tr>
    </w:tbl>
    <w:p w14:paraId="30A2F7B9" w14:textId="77777777" w:rsidR="00600428" w:rsidRPr="003F432A" w:rsidRDefault="00600428" w:rsidP="003F432A">
      <w:pPr>
        <w:spacing w:before="120" w:after="120" w:line="360" w:lineRule="auto"/>
        <w:jc w:val="both"/>
        <w:rPr>
          <w:rFonts w:asciiTheme="majorHAnsi" w:hAnsiTheme="majorHAnsi" w:cstheme="majorHAnsi"/>
          <w:sz w:val="22"/>
          <w:szCs w:val="22"/>
          <w:lang w:val="fr-FR"/>
        </w:rPr>
      </w:pPr>
    </w:p>
    <w:p w14:paraId="03C1E444" w14:textId="166B6138" w:rsidR="00A13CFB" w:rsidRPr="00DD5B3F" w:rsidRDefault="00D857F3" w:rsidP="003F432A">
      <w:pPr>
        <w:pStyle w:val="Style1"/>
        <w:spacing w:after="120" w:line="360" w:lineRule="auto"/>
        <w:rPr>
          <w:rFonts w:asciiTheme="majorHAnsi" w:hAnsiTheme="majorHAnsi" w:cstheme="majorHAnsi"/>
          <w:color w:val="C00000"/>
          <w:sz w:val="24"/>
          <w:szCs w:val="24"/>
          <w:lang w:val="en-US"/>
        </w:rPr>
      </w:pPr>
      <w:bookmarkStart w:id="14" w:name="1fob9te" w:colFirst="0" w:colLast="0"/>
      <w:bookmarkStart w:id="15" w:name="_Toc113543913"/>
      <w:bookmarkStart w:id="16" w:name="_Toc115776182"/>
      <w:bookmarkEnd w:id="14"/>
      <w:r w:rsidRPr="00DD5B3F">
        <w:rPr>
          <w:rFonts w:asciiTheme="majorHAnsi" w:hAnsiTheme="majorHAnsi" w:cstheme="majorHAnsi"/>
          <w:color w:val="C00000"/>
          <w:sz w:val="24"/>
          <w:szCs w:val="24"/>
          <w:lang w:val="en-US"/>
        </w:rPr>
        <w:t>8</w:t>
      </w:r>
      <w:r w:rsidR="00A13CFB" w:rsidRPr="00DD5B3F">
        <w:rPr>
          <w:rFonts w:asciiTheme="majorHAnsi" w:hAnsiTheme="majorHAnsi" w:cstheme="majorHAnsi"/>
          <w:color w:val="C00000"/>
          <w:sz w:val="24"/>
          <w:szCs w:val="24"/>
          <w:lang w:val="en-US"/>
        </w:rPr>
        <w:t xml:space="preserve">. </w:t>
      </w:r>
      <w:bookmarkEnd w:id="15"/>
      <w:proofErr w:type="spellStart"/>
      <w:r w:rsidR="00A13CFB" w:rsidRPr="00DD5B3F">
        <w:rPr>
          <w:rFonts w:asciiTheme="majorHAnsi" w:hAnsiTheme="majorHAnsi" w:cstheme="majorHAnsi"/>
          <w:color w:val="C00000"/>
          <w:sz w:val="24"/>
          <w:szCs w:val="24"/>
          <w:lang w:val="en-US"/>
        </w:rPr>
        <w:t>Appui</w:t>
      </w:r>
      <w:proofErr w:type="spellEnd"/>
      <w:r w:rsidR="00A13CFB" w:rsidRPr="00DD5B3F">
        <w:rPr>
          <w:rFonts w:asciiTheme="majorHAnsi" w:hAnsiTheme="majorHAnsi" w:cstheme="majorHAnsi"/>
          <w:color w:val="C00000"/>
          <w:sz w:val="24"/>
          <w:szCs w:val="24"/>
          <w:lang w:val="en-US"/>
        </w:rPr>
        <w:t xml:space="preserve"> </w:t>
      </w:r>
      <w:proofErr w:type="spellStart"/>
      <w:r w:rsidR="00A13CFB" w:rsidRPr="00DD5B3F">
        <w:rPr>
          <w:rFonts w:asciiTheme="majorHAnsi" w:hAnsiTheme="majorHAnsi" w:cstheme="majorHAnsi"/>
          <w:color w:val="C00000"/>
          <w:sz w:val="24"/>
          <w:szCs w:val="24"/>
          <w:lang w:val="en-US"/>
        </w:rPr>
        <w:t>logistique</w:t>
      </w:r>
      <w:bookmarkEnd w:id="16"/>
      <w:proofErr w:type="spellEnd"/>
    </w:p>
    <w:p w14:paraId="06A804E5" w14:textId="5217E534" w:rsidR="008F3E1D" w:rsidRPr="001E701F" w:rsidRDefault="008F3E1D" w:rsidP="001E701F">
      <w:pPr>
        <w:pStyle w:val="Sansinterligne"/>
        <w:spacing w:line="360" w:lineRule="auto"/>
        <w:jc w:val="both"/>
        <w:rPr>
          <w:rFonts w:asciiTheme="majorHAnsi" w:hAnsiTheme="majorHAnsi" w:cstheme="majorHAnsi"/>
          <w:sz w:val="22"/>
          <w:szCs w:val="22"/>
          <w:lang w:val="fr-FR"/>
        </w:rPr>
      </w:pPr>
      <w:r w:rsidRPr="001E701F">
        <w:rPr>
          <w:rFonts w:asciiTheme="majorHAnsi" w:hAnsiTheme="majorHAnsi" w:cstheme="majorHAnsi"/>
          <w:sz w:val="22"/>
          <w:szCs w:val="22"/>
          <w:lang w:val="fr-FR"/>
        </w:rPr>
        <w:t>L’OMCT facilitera la prise de contact du</w:t>
      </w:r>
      <w:r w:rsidR="00D44DDF" w:rsidRPr="001E701F">
        <w:rPr>
          <w:rFonts w:asciiTheme="majorHAnsi" w:hAnsiTheme="majorHAnsi" w:cstheme="majorHAnsi"/>
          <w:sz w:val="22"/>
          <w:szCs w:val="22"/>
          <w:lang w:val="fr-FR"/>
        </w:rPr>
        <w:t xml:space="preserve"> consultant(e) avec</w:t>
      </w:r>
      <w:r w:rsidRPr="001E701F">
        <w:rPr>
          <w:rFonts w:asciiTheme="majorHAnsi" w:hAnsiTheme="majorHAnsi" w:cstheme="majorHAnsi"/>
          <w:sz w:val="22"/>
          <w:szCs w:val="22"/>
          <w:lang w:val="fr-FR"/>
        </w:rPr>
        <w:t xml:space="preserve"> les participants au programme de même qu’avec les partenaires stratégiques.</w:t>
      </w:r>
    </w:p>
    <w:p w14:paraId="18B77F73" w14:textId="3E304C1B" w:rsidR="008F3E1D" w:rsidRPr="00DD5B3F" w:rsidRDefault="008F3E1D" w:rsidP="001E701F">
      <w:pPr>
        <w:pStyle w:val="Sansinterligne"/>
        <w:spacing w:line="360" w:lineRule="auto"/>
        <w:jc w:val="both"/>
        <w:rPr>
          <w:rFonts w:asciiTheme="majorHAnsi" w:hAnsiTheme="majorHAnsi" w:cstheme="majorHAnsi"/>
          <w:b/>
          <w:sz w:val="22"/>
          <w:szCs w:val="22"/>
          <w:lang w:val="fr-FR"/>
        </w:rPr>
      </w:pPr>
      <w:r w:rsidRPr="00DD5B3F">
        <w:rPr>
          <w:rFonts w:asciiTheme="majorHAnsi" w:hAnsiTheme="majorHAnsi" w:cstheme="majorHAnsi"/>
          <w:sz w:val="22"/>
          <w:szCs w:val="22"/>
          <w:lang w:val="fr-FR"/>
        </w:rPr>
        <w:t>Cependant les aspects logistiques pour la collecte des données (location du véhicule, carburant</w:t>
      </w:r>
      <w:r w:rsidR="009F2464" w:rsidRPr="00DD5B3F">
        <w:rPr>
          <w:rFonts w:asciiTheme="majorHAnsi" w:hAnsiTheme="majorHAnsi" w:cstheme="majorHAnsi"/>
          <w:sz w:val="22"/>
          <w:szCs w:val="22"/>
          <w:lang w:val="fr-FR"/>
        </w:rPr>
        <w:t>, hébergement, etc…</w:t>
      </w:r>
      <w:r w:rsidRPr="00DD5B3F">
        <w:rPr>
          <w:rFonts w:asciiTheme="majorHAnsi" w:hAnsiTheme="majorHAnsi" w:cstheme="majorHAnsi"/>
          <w:sz w:val="22"/>
          <w:szCs w:val="22"/>
          <w:lang w:val="fr-FR"/>
        </w:rPr>
        <w:t>) sont à la charge du</w:t>
      </w:r>
      <w:r w:rsidR="00E36B4C">
        <w:rPr>
          <w:rFonts w:asciiTheme="majorHAnsi" w:hAnsiTheme="majorHAnsi" w:cstheme="majorHAnsi"/>
          <w:sz w:val="22"/>
          <w:szCs w:val="22"/>
          <w:lang w:val="fr-FR"/>
        </w:rPr>
        <w:t>/de la</w:t>
      </w:r>
      <w:r w:rsidRPr="00DD5B3F">
        <w:rPr>
          <w:rFonts w:asciiTheme="majorHAnsi" w:hAnsiTheme="majorHAnsi" w:cstheme="majorHAnsi"/>
          <w:sz w:val="22"/>
          <w:szCs w:val="22"/>
          <w:lang w:val="fr-FR"/>
        </w:rPr>
        <w:t xml:space="preserve"> </w:t>
      </w:r>
      <w:r w:rsidR="00D44DDF" w:rsidRPr="00E36B4C">
        <w:rPr>
          <w:rFonts w:asciiTheme="majorHAnsi" w:hAnsiTheme="majorHAnsi" w:cstheme="majorHAnsi"/>
          <w:bCs/>
          <w:sz w:val="22"/>
          <w:szCs w:val="22"/>
          <w:lang w:val="fr-FR"/>
        </w:rPr>
        <w:t>consultant(e)</w:t>
      </w:r>
      <w:r w:rsidR="00D44DDF" w:rsidRPr="00DD5B3F">
        <w:rPr>
          <w:rFonts w:asciiTheme="majorHAnsi" w:hAnsiTheme="majorHAnsi" w:cstheme="majorHAnsi"/>
          <w:b/>
          <w:sz w:val="22"/>
          <w:szCs w:val="22"/>
          <w:lang w:val="fr-FR"/>
        </w:rPr>
        <w:t xml:space="preserve"> </w:t>
      </w:r>
      <w:r w:rsidR="00D44DDF" w:rsidRPr="00E36B4C">
        <w:rPr>
          <w:rFonts w:asciiTheme="majorHAnsi" w:hAnsiTheme="majorHAnsi" w:cstheme="majorHAnsi"/>
          <w:bCs/>
          <w:sz w:val="22"/>
          <w:szCs w:val="22"/>
          <w:lang w:val="fr-FR"/>
        </w:rPr>
        <w:t>et</w:t>
      </w:r>
      <w:r w:rsidRPr="00E36B4C">
        <w:rPr>
          <w:rFonts w:asciiTheme="majorHAnsi" w:hAnsiTheme="majorHAnsi" w:cstheme="majorHAnsi"/>
          <w:bCs/>
          <w:sz w:val="22"/>
          <w:szCs w:val="22"/>
          <w:lang w:val="fr-FR"/>
        </w:rPr>
        <w:t xml:space="preserve"> </w:t>
      </w:r>
      <w:r w:rsidRPr="00DD5B3F">
        <w:rPr>
          <w:rFonts w:asciiTheme="majorHAnsi" w:hAnsiTheme="majorHAnsi" w:cstheme="majorHAnsi"/>
          <w:sz w:val="22"/>
          <w:szCs w:val="22"/>
          <w:lang w:val="fr-FR"/>
        </w:rPr>
        <w:t>doivent être inclus dans la proposition financière, ainsi que les déplacements du</w:t>
      </w:r>
      <w:r w:rsidR="00E36B4C">
        <w:rPr>
          <w:rFonts w:asciiTheme="majorHAnsi" w:hAnsiTheme="majorHAnsi" w:cstheme="majorHAnsi"/>
          <w:sz w:val="22"/>
          <w:szCs w:val="22"/>
          <w:lang w:val="fr-FR"/>
        </w:rPr>
        <w:t>/de la</w:t>
      </w:r>
      <w:r w:rsidRPr="00DD5B3F">
        <w:rPr>
          <w:rFonts w:asciiTheme="majorHAnsi" w:hAnsiTheme="majorHAnsi" w:cstheme="majorHAnsi"/>
          <w:sz w:val="22"/>
          <w:szCs w:val="22"/>
          <w:lang w:val="fr-FR"/>
        </w:rPr>
        <w:t xml:space="preserve"> </w:t>
      </w:r>
      <w:r w:rsidR="00D44DDF" w:rsidRPr="00E36B4C">
        <w:rPr>
          <w:rFonts w:asciiTheme="majorHAnsi" w:hAnsiTheme="majorHAnsi" w:cstheme="majorHAnsi"/>
          <w:bCs/>
          <w:sz w:val="22"/>
          <w:szCs w:val="22"/>
          <w:lang w:val="fr-FR"/>
        </w:rPr>
        <w:t>consultant(e) sur</w:t>
      </w:r>
      <w:r w:rsidRPr="00DD5B3F">
        <w:rPr>
          <w:rFonts w:asciiTheme="majorHAnsi" w:hAnsiTheme="majorHAnsi" w:cstheme="majorHAnsi"/>
          <w:sz w:val="22"/>
          <w:szCs w:val="22"/>
          <w:lang w:val="fr-FR"/>
        </w:rPr>
        <w:t xml:space="preserve"> les sites de collecte de données.</w:t>
      </w:r>
    </w:p>
    <w:p w14:paraId="73556C33" w14:textId="53B1F4AB" w:rsidR="007D6791" w:rsidRPr="00E36B4C" w:rsidRDefault="00D857F3" w:rsidP="003F432A">
      <w:pPr>
        <w:pStyle w:val="Style1"/>
        <w:spacing w:after="120" w:line="360" w:lineRule="auto"/>
        <w:rPr>
          <w:rFonts w:asciiTheme="majorHAnsi" w:hAnsiTheme="majorHAnsi" w:cstheme="majorHAnsi"/>
          <w:color w:val="C00000"/>
          <w:sz w:val="24"/>
          <w:szCs w:val="24"/>
        </w:rPr>
      </w:pPr>
      <w:bookmarkStart w:id="17" w:name="_Toc115776183"/>
      <w:r w:rsidRPr="00E36B4C">
        <w:rPr>
          <w:rFonts w:asciiTheme="majorHAnsi" w:hAnsiTheme="majorHAnsi" w:cstheme="majorHAnsi"/>
          <w:color w:val="C00000"/>
          <w:sz w:val="24"/>
          <w:szCs w:val="24"/>
        </w:rPr>
        <w:t>9</w:t>
      </w:r>
      <w:r w:rsidR="007D6791" w:rsidRPr="00E36B4C">
        <w:rPr>
          <w:rFonts w:asciiTheme="majorHAnsi" w:hAnsiTheme="majorHAnsi" w:cstheme="majorHAnsi"/>
          <w:color w:val="C00000"/>
          <w:sz w:val="24"/>
          <w:szCs w:val="24"/>
        </w:rPr>
        <w:t xml:space="preserve">. </w:t>
      </w:r>
      <w:r w:rsidR="007A5FCB" w:rsidRPr="00E36B4C">
        <w:rPr>
          <w:rFonts w:asciiTheme="majorHAnsi" w:hAnsiTheme="majorHAnsi" w:cstheme="majorHAnsi"/>
          <w:color w:val="C00000"/>
          <w:sz w:val="24"/>
          <w:szCs w:val="24"/>
        </w:rPr>
        <w:t>Critères</w:t>
      </w:r>
      <w:r w:rsidR="007D6791" w:rsidRPr="00E36B4C">
        <w:rPr>
          <w:rFonts w:asciiTheme="majorHAnsi" w:hAnsiTheme="majorHAnsi" w:cstheme="majorHAnsi"/>
          <w:color w:val="C00000"/>
          <w:sz w:val="24"/>
          <w:szCs w:val="24"/>
        </w:rPr>
        <w:t xml:space="preserve"> </w:t>
      </w:r>
      <w:r w:rsidR="00E36B4C">
        <w:rPr>
          <w:rFonts w:asciiTheme="majorHAnsi" w:hAnsiTheme="majorHAnsi" w:cstheme="majorHAnsi"/>
          <w:color w:val="C00000"/>
          <w:sz w:val="24"/>
          <w:szCs w:val="24"/>
        </w:rPr>
        <w:t xml:space="preserve">pour la sélection </w:t>
      </w:r>
      <w:r w:rsidR="007D6791" w:rsidRPr="00E36B4C">
        <w:rPr>
          <w:rFonts w:asciiTheme="majorHAnsi" w:hAnsiTheme="majorHAnsi" w:cstheme="majorHAnsi"/>
          <w:color w:val="C00000"/>
          <w:sz w:val="24"/>
          <w:szCs w:val="24"/>
        </w:rPr>
        <w:t>du</w:t>
      </w:r>
      <w:r w:rsidR="00E36B4C">
        <w:rPr>
          <w:rFonts w:asciiTheme="majorHAnsi" w:hAnsiTheme="majorHAnsi" w:cstheme="majorHAnsi"/>
          <w:color w:val="C00000"/>
          <w:sz w:val="24"/>
          <w:szCs w:val="24"/>
        </w:rPr>
        <w:t>/de la</w:t>
      </w:r>
      <w:r w:rsidR="007D6791" w:rsidRPr="00E36B4C">
        <w:rPr>
          <w:rFonts w:asciiTheme="majorHAnsi" w:hAnsiTheme="majorHAnsi" w:cstheme="majorHAnsi"/>
          <w:color w:val="C00000"/>
          <w:sz w:val="24"/>
          <w:szCs w:val="24"/>
        </w:rPr>
        <w:t xml:space="preserve"> consultant</w:t>
      </w:r>
      <w:r w:rsidR="00390489" w:rsidRPr="00E36B4C">
        <w:rPr>
          <w:rFonts w:asciiTheme="majorHAnsi" w:hAnsiTheme="majorHAnsi" w:cstheme="majorHAnsi"/>
          <w:color w:val="C00000"/>
          <w:sz w:val="24"/>
          <w:szCs w:val="24"/>
        </w:rPr>
        <w:t>(e)</w:t>
      </w:r>
      <w:bookmarkEnd w:id="17"/>
      <w:r w:rsidR="00390489" w:rsidRPr="00E36B4C">
        <w:rPr>
          <w:rFonts w:asciiTheme="majorHAnsi" w:hAnsiTheme="majorHAnsi" w:cstheme="majorHAnsi"/>
          <w:color w:val="C00000"/>
          <w:sz w:val="24"/>
          <w:szCs w:val="24"/>
        </w:rPr>
        <w:t xml:space="preserve"> </w:t>
      </w:r>
    </w:p>
    <w:p w14:paraId="7FC95340" w14:textId="408E1316" w:rsidR="003C2660" w:rsidRPr="003F432A" w:rsidRDefault="00A13CFB" w:rsidP="001E701F">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b/>
          <w:bCs/>
          <w:sz w:val="22"/>
          <w:szCs w:val="22"/>
          <w:lang w:val="fr-FR"/>
        </w:rPr>
        <w:t>Qualifications :</w:t>
      </w:r>
      <w:r w:rsidRPr="003F432A">
        <w:rPr>
          <w:rFonts w:asciiTheme="majorHAnsi" w:hAnsiTheme="majorHAnsi" w:cstheme="majorHAnsi"/>
          <w:sz w:val="22"/>
          <w:szCs w:val="22"/>
          <w:lang w:val="fr-FR"/>
        </w:rPr>
        <w:t xml:space="preserve"> </w:t>
      </w:r>
      <w:r w:rsidR="00D44DDF" w:rsidRPr="003F432A">
        <w:rPr>
          <w:rFonts w:asciiTheme="majorHAnsi" w:hAnsiTheme="majorHAnsi" w:cstheme="majorHAnsi"/>
          <w:sz w:val="22"/>
          <w:szCs w:val="22"/>
          <w:lang w:val="fr-FR"/>
        </w:rPr>
        <w:t>Le</w:t>
      </w:r>
      <w:r w:rsidR="00D44DDF">
        <w:rPr>
          <w:rFonts w:asciiTheme="majorHAnsi" w:hAnsiTheme="majorHAnsi" w:cstheme="majorHAnsi"/>
          <w:sz w:val="22"/>
          <w:szCs w:val="22"/>
          <w:lang w:val="fr-FR"/>
        </w:rPr>
        <w:t>/la</w:t>
      </w:r>
      <w:r w:rsidR="00D44DDF" w:rsidRPr="003F432A">
        <w:rPr>
          <w:rFonts w:asciiTheme="majorHAnsi" w:hAnsiTheme="majorHAnsi" w:cstheme="majorHAnsi"/>
          <w:sz w:val="22"/>
          <w:szCs w:val="22"/>
          <w:lang w:val="fr-FR"/>
        </w:rPr>
        <w:t xml:space="preserve"> consultant</w:t>
      </w:r>
      <w:r w:rsidR="00D44DDF">
        <w:rPr>
          <w:rFonts w:asciiTheme="majorHAnsi" w:hAnsiTheme="majorHAnsi" w:cstheme="majorHAnsi"/>
          <w:sz w:val="22"/>
          <w:szCs w:val="22"/>
          <w:lang w:val="fr-FR"/>
        </w:rPr>
        <w:t>(e)</w:t>
      </w:r>
      <w:r w:rsidR="00D44DDF" w:rsidRPr="003F432A">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doit avoir au moins un master dans une discipline pertinente (</w:t>
      </w:r>
      <w:r w:rsidR="007D6791" w:rsidRPr="003F432A">
        <w:rPr>
          <w:rFonts w:asciiTheme="majorHAnsi" w:hAnsiTheme="majorHAnsi" w:cstheme="majorHAnsi"/>
          <w:sz w:val="22"/>
          <w:szCs w:val="22"/>
          <w:lang w:val="fr-FR"/>
        </w:rPr>
        <w:t xml:space="preserve">science sociale, </w:t>
      </w:r>
      <w:r w:rsidRPr="003F432A">
        <w:rPr>
          <w:rFonts w:asciiTheme="majorHAnsi" w:hAnsiTheme="majorHAnsi" w:cstheme="majorHAnsi"/>
          <w:sz w:val="22"/>
          <w:szCs w:val="22"/>
          <w:lang w:val="fr-FR"/>
        </w:rPr>
        <w:t xml:space="preserve">science politique, droits </w:t>
      </w:r>
      <w:r w:rsidR="00E36B4C">
        <w:rPr>
          <w:rFonts w:asciiTheme="majorHAnsi" w:hAnsiTheme="majorHAnsi" w:cstheme="majorHAnsi"/>
          <w:sz w:val="22"/>
          <w:szCs w:val="22"/>
          <w:lang w:val="fr-FR"/>
        </w:rPr>
        <w:t>humains</w:t>
      </w:r>
      <w:r w:rsidRPr="003F432A">
        <w:rPr>
          <w:rFonts w:asciiTheme="majorHAnsi" w:hAnsiTheme="majorHAnsi" w:cstheme="majorHAnsi"/>
          <w:sz w:val="22"/>
          <w:szCs w:val="22"/>
          <w:lang w:val="fr-FR"/>
        </w:rPr>
        <w:t xml:space="preserve"> ou toute science connexe).</w:t>
      </w:r>
    </w:p>
    <w:p w14:paraId="3D0EA887" w14:textId="28374FEF" w:rsidR="00965CB7" w:rsidRPr="003F432A" w:rsidRDefault="00837892" w:rsidP="003F432A">
      <w:pPr>
        <w:pBdr>
          <w:top w:val="nil"/>
          <w:left w:val="nil"/>
          <w:bottom w:val="nil"/>
          <w:right w:val="nil"/>
          <w:between w:val="nil"/>
        </w:pBdr>
        <w:spacing w:before="120" w:after="120" w:line="360" w:lineRule="auto"/>
        <w:jc w:val="both"/>
        <w:rPr>
          <w:rFonts w:asciiTheme="majorHAnsi" w:hAnsiTheme="majorHAnsi" w:cstheme="majorHAnsi"/>
          <w:b/>
          <w:bCs/>
          <w:sz w:val="22"/>
          <w:szCs w:val="22"/>
          <w:lang w:val="fr-FR"/>
        </w:rPr>
      </w:pPr>
      <w:r w:rsidRPr="003F432A">
        <w:rPr>
          <w:rFonts w:asciiTheme="majorHAnsi" w:hAnsiTheme="majorHAnsi" w:cstheme="majorHAnsi"/>
          <w:b/>
          <w:bCs/>
          <w:sz w:val="22"/>
          <w:szCs w:val="22"/>
          <w:lang w:val="fr-FR"/>
        </w:rPr>
        <w:t>Compétences et expériences</w:t>
      </w:r>
      <w:r w:rsidR="00224DCE" w:rsidRPr="003F432A">
        <w:rPr>
          <w:rFonts w:asciiTheme="majorHAnsi" w:hAnsiTheme="majorHAnsi" w:cstheme="majorHAnsi"/>
          <w:b/>
          <w:bCs/>
          <w:sz w:val="22"/>
          <w:szCs w:val="22"/>
          <w:lang w:val="fr-FR"/>
        </w:rPr>
        <w:t xml:space="preserve"> </w:t>
      </w:r>
    </w:p>
    <w:p w14:paraId="6B50BF87" w14:textId="44A82635" w:rsidR="00990424" w:rsidRPr="003F432A" w:rsidRDefault="00D44DDF"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w:t>
      </w:r>
      <w:r>
        <w:rPr>
          <w:rFonts w:asciiTheme="majorHAnsi" w:hAnsiTheme="majorHAnsi" w:cstheme="majorHAnsi"/>
          <w:sz w:val="22"/>
          <w:szCs w:val="22"/>
          <w:lang w:val="fr-FR"/>
        </w:rPr>
        <w:t>/la</w:t>
      </w:r>
      <w:r w:rsidRPr="003F432A">
        <w:rPr>
          <w:rFonts w:asciiTheme="majorHAnsi" w:hAnsiTheme="majorHAnsi" w:cstheme="majorHAnsi"/>
          <w:sz w:val="22"/>
          <w:szCs w:val="22"/>
          <w:lang w:val="fr-FR"/>
        </w:rPr>
        <w:t xml:space="preserve"> consultant</w:t>
      </w:r>
      <w:r>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 </w:t>
      </w:r>
      <w:r w:rsidR="00990424" w:rsidRPr="003F432A">
        <w:rPr>
          <w:rFonts w:asciiTheme="majorHAnsi" w:hAnsiTheme="majorHAnsi" w:cstheme="majorHAnsi"/>
          <w:sz w:val="22"/>
          <w:szCs w:val="22"/>
          <w:lang w:val="fr-FR"/>
        </w:rPr>
        <w:t>doit avoir les compétences suivantes :</w:t>
      </w:r>
    </w:p>
    <w:p w14:paraId="16287049" w14:textId="53B46D46" w:rsidR="0010063B" w:rsidRPr="003F432A" w:rsidRDefault="00990424"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Excellente maîtrise du français</w:t>
      </w:r>
      <w:r w:rsidR="00E36B4C">
        <w:rPr>
          <w:rFonts w:asciiTheme="majorHAnsi" w:hAnsiTheme="majorHAnsi" w:cstheme="majorHAnsi"/>
          <w:sz w:val="22"/>
          <w:szCs w:val="22"/>
          <w:lang w:val="fr-FR"/>
        </w:rPr>
        <w:t xml:space="preserve"> </w:t>
      </w:r>
      <w:r w:rsidRPr="003F432A">
        <w:rPr>
          <w:rFonts w:asciiTheme="majorHAnsi" w:hAnsiTheme="majorHAnsi" w:cstheme="majorHAnsi"/>
          <w:sz w:val="22"/>
          <w:szCs w:val="22"/>
          <w:lang w:val="fr-FR"/>
        </w:rPr>
        <w:t xml:space="preserve">et de </w:t>
      </w:r>
      <w:r w:rsidR="00505230" w:rsidRPr="003F432A">
        <w:rPr>
          <w:rFonts w:asciiTheme="majorHAnsi" w:hAnsiTheme="majorHAnsi" w:cstheme="majorHAnsi"/>
          <w:sz w:val="22"/>
          <w:szCs w:val="22"/>
          <w:lang w:val="fr-FR"/>
        </w:rPr>
        <w:t>l’arabe ;</w:t>
      </w:r>
    </w:p>
    <w:p w14:paraId="45674A4C" w14:textId="7850F443" w:rsidR="00505230" w:rsidRDefault="00990424"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Plus de cinq ans d'expérience dans la réalisation </w:t>
      </w:r>
      <w:r w:rsidR="00B218DF" w:rsidRPr="003F432A">
        <w:rPr>
          <w:rFonts w:asciiTheme="majorHAnsi" w:hAnsiTheme="majorHAnsi" w:cstheme="majorHAnsi"/>
          <w:sz w:val="22"/>
          <w:szCs w:val="22"/>
          <w:lang w:val="fr-FR"/>
        </w:rPr>
        <w:t xml:space="preserve">des </w:t>
      </w:r>
      <w:r w:rsidRPr="003F432A">
        <w:rPr>
          <w:rFonts w:asciiTheme="majorHAnsi" w:hAnsiTheme="majorHAnsi" w:cstheme="majorHAnsi"/>
          <w:sz w:val="22"/>
          <w:szCs w:val="22"/>
          <w:lang w:val="fr-FR"/>
        </w:rPr>
        <w:t xml:space="preserve">évaluations finales </w:t>
      </w:r>
      <w:r w:rsidR="00837892" w:rsidRPr="003F432A">
        <w:rPr>
          <w:rFonts w:asciiTheme="majorHAnsi" w:hAnsiTheme="majorHAnsi" w:cstheme="majorHAnsi"/>
          <w:sz w:val="22"/>
          <w:szCs w:val="22"/>
          <w:lang w:val="fr-FR"/>
        </w:rPr>
        <w:t xml:space="preserve">des projets en </w:t>
      </w:r>
      <w:r w:rsidRPr="003F432A">
        <w:rPr>
          <w:rFonts w:asciiTheme="majorHAnsi" w:hAnsiTheme="majorHAnsi" w:cstheme="majorHAnsi"/>
          <w:sz w:val="22"/>
          <w:szCs w:val="22"/>
          <w:lang w:val="fr-FR"/>
        </w:rPr>
        <w:t xml:space="preserve">utilisant des méthodes de collecte et d'analyse mixtes, y compris le développement d'outils, la </w:t>
      </w:r>
      <w:r w:rsidR="00B218DF" w:rsidRPr="003F432A">
        <w:rPr>
          <w:rFonts w:asciiTheme="majorHAnsi" w:hAnsiTheme="majorHAnsi" w:cstheme="majorHAnsi"/>
          <w:sz w:val="22"/>
          <w:szCs w:val="22"/>
          <w:lang w:val="fr-FR"/>
        </w:rPr>
        <w:t xml:space="preserve">collecte de données </w:t>
      </w:r>
      <w:r w:rsidRPr="003F432A">
        <w:rPr>
          <w:rFonts w:asciiTheme="majorHAnsi" w:hAnsiTheme="majorHAnsi" w:cstheme="majorHAnsi"/>
          <w:sz w:val="22"/>
          <w:szCs w:val="22"/>
          <w:lang w:val="fr-FR"/>
        </w:rPr>
        <w:t>sur le terrain (d</w:t>
      </w:r>
      <w:r w:rsidR="00B218DF" w:rsidRPr="003F432A">
        <w:rPr>
          <w:rFonts w:asciiTheme="majorHAnsi" w:hAnsiTheme="majorHAnsi" w:cstheme="majorHAnsi"/>
          <w:sz w:val="22"/>
          <w:szCs w:val="22"/>
          <w:lang w:val="fr-FR"/>
        </w:rPr>
        <w:t xml:space="preserve">es </w:t>
      </w:r>
      <w:r w:rsidRPr="003F432A">
        <w:rPr>
          <w:rFonts w:asciiTheme="majorHAnsi" w:hAnsiTheme="majorHAnsi" w:cstheme="majorHAnsi"/>
          <w:sz w:val="22"/>
          <w:szCs w:val="22"/>
          <w:lang w:val="fr-FR"/>
        </w:rPr>
        <w:t>entretiens</w:t>
      </w:r>
      <w:r w:rsidR="00B218DF" w:rsidRPr="003F432A">
        <w:rPr>
          <w:rFonts w:asciiTheme="majorHAnsi" w:hAnsiTheme="majorHAnsi" w:cstheme="majorHAnsi"/>
          <w:sz w:val="22"/>
          <w:szCs w:val="22"/>
          <w:lang w:val="fr-FR"/>
        </w:rPr>
        <w:t xml:space="preserve"> individuels</w:t>
      </w:r>
      <w:r w:rsidRPr="003F432A">
        <w:rPr>
          <w:rFonts w:asciiTheme="majorHAnsi" w:hAnsiTheme="majorHAnsi" w:cstheme="majorHAnsi"/>
          <w:sz w:val="22"/>
          <w:szCs w:val="22"/>
          <w:lang w:val="fr-FR"/>
        </w:rPr>
        <w:t xml:space="preserve">, </w:t>
      </w:r>
      <w:r w:rsidR="00B218DF" w:rsidRPr="003F432A">
        <w:rPr>
          <w:rFonts w:asciiTheme="majorHAnsi" w:hAnsiTheme="majorHAnsi" w:cstheme="majorHAnsi"/>
          <w:sz w:val="22"/>
          <w:szCs w:val="22"/>
          <w:lang w:val="fr-FR"/>
        </w:rPr>
        <w:t xml:space="preserve">des </w:t>
      </w:r>
      <w:r w:rsidR="00505230">
        <w:rPr>
          <w:rFonts w:asciiTheme="majorHAnsi" w:hAnsiTheme="majorHAnsi" w:cstheme="majorHAnsi"/>
          <w:sz w:val="22"/>
          <w:szCs w:val="22"/>
          <w:lang w:val="fr-FR"/>
        </w:rPr>
        <w:t xml:space="preserve">groupes de </w:t>
      </w:r>
      <w:r w:rsidR="00B218DF" w:rsidRPr="003F432A">
        <w:rPr>
          <w:rFonts w:asciiTheme="majorHAnsi" w:hAnsiTheme="majorHAnsi" w:cstheme="majorHAnsi"/>
          <w:sz w:val="22"/>
          <w:szCs w:val="22"/>
          <w:lang w:val="fr-FR"/>
        </w:rPr>
        <w:t xml:space="preserve">discussions et </w:t>
      </w:r>
      <w:r w:rsidRPr="003F432A">
        <w:rPr>
          <w:rFonts w:asciiTheme="majorHAnsi" w:hAnsiTheme="majorHAnsi" w:cstheme="majorHAnsi"/>
          <w:sz w:val="22"/>
          <w:szCs w:val="22"/>
          <w:lang w:val="fr-FR"/>
        </w:rPr>
        <w:t>d</w:t>
      </w:r>
      <w:r w:rsidR="00B218DF" w:rsidRPr="003F432A">
        <w:rPr>
          <w:rFonts w:asciiTheme="majorHAnsi" w:hAnsiTheme="majorHAnsi" w:cstheme="majorHAnsi"/>
          <w:sz w:val="22"/>
          <w:szCs w:val="22"/>
          <w:lang w:val="fr-FR"/>
        </w:rPr>
        <w:t xml:space="preserve">es </w:t>
      </w:r>
      <w:r w:rsidRPr="003F432A">
        <w:rPr>
          <w:rFonts w:asciiTheme="majorHAnsi" w:hAnsiTheme="majorHAnsi" w:cstheme="majorHAnsi"/>
          <w:sz w:val="22"/>
          <w:szCs w:val="22"/>
          <w:lang w:val="fr-FR"/>
        </w:rPr>
        <w:t>enquêtes</w:t>
      </w:r>
      <w:r w:rsidR="00505230">
        <w:rPr>
          <w:rFonts w:asciiTheme="majorHAnsi" w:hAnsiTheme="majorHAnsi" w:cstheme="majorHAnsi"/>
          <w:sz w:val="22"/>
          <w:szCs w:val="22"/>
          <w:lang w:val="fr-FR"/>
        </w:rPr>
        <w:t xml:space="preserve"> quantitatives</w:t>
      </w:r>
      <w:r w:rsidRPr="003F432A">
        <w:rPr>
          <w:rFonts w:asciiTheme="majorHAnsi" w:hAnsiTheme="majorHAnsi" w:cstheme="majorHAnsi"/>
          <w:sz w:val="22"/>
          <w:szCs w:val="22"/>
          <w:lang w:val="fr-FR"/>
        </w:rPr>
        <w:t xml:space="preserve">) </w:t>
      </w:r>
    </w:p>
    <w:p w14:paraId="665ABA71" w14:textId="7077A0D3" w:rsidR="0010063B" w:rsidRPr="003F432A" w:rsidRDefault="00505230"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 xml:space="preserve">Expérience dans </w:t>
      </w:r>
      <w:r w:rsidR="00990424" w:rsidRPr="003F432A">
        <w:rPr>
          <w:rFonts w:asciiTheme="majorHAnsi" w:hAnsiTheme="majorHAnsi" w:cstheme="majorHAnsi"/>
          <w:sz w:val="22"/>
          <w:szCs w:val="22"/>
          <w:lang w:val="fr-FR"/>
        </w:rPr>
        <w:t>l'analyse</w:t>
      </w:r>
      <w:r w:rsidR="00B218DF" w:rsidRPr="003F432A">
        <w:rPr>
          <w:rFonts w:asciiTheme="majorHAnsi" w:hAnsiTheme="majorHAnsi" w:cstheme="majorHAnsi"/>
          <w:sz w:val="22"/>
          <w:szCs w:val="22"/>
          <w:lang w:val="fr-FR"/>
        </w:rPr>
        <w:t xml:space="preserve"> des données quantitatives et qualitatives</w:t>
      </w:r>
      <w:r w:rsidR="00990424" w:rsidRPr="003F432A">
        <w:rPr>
          <w:rFonts w:asciiTheme="majorHAnsi" w:hAnsiTheme="majorHAnsi" w:cstheme="majorHAnsi"/>
          <w:sz w:val="22"/>
          <w:szCs w:val="22"/>
          <w:lang w:val="fr-FR"/>
        </w:rPr>
        <w:t> ;</w:t>
      </w:r>
    </w:p>
    <w:p w14:paraId="089867F5" w14:textId="198781DD" w:rsidR="0010063B" w:rsidRPr="003F432A" w:rsidRDefault="00990424"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lastRenderedPageBreak/>
        <w:t xml:space="preserve">Expérience dans la </w:t>
      </w:r>
      <w:r w:rsidR="00837892" w:rsidRPr="003F432A">
        <w:rPr>
          <w:rFonts w:asciiTheme="majorHAnsi" w:hAnsiTheme="majorHAnsi" w:cstheme="majorHAnsi"/>
          <w:sz w:val="22"/>
          <w:szCs w:val="22"/>
          <w:lang w:val="fr-FR"/>
        </w:rPr>
        <w:t>réalisation</w:t>
      </w:r>
      <w:r w:rsidRPr="003F432A">
        <w:rPr>
          <w:rFonts w:asciiTheme="majorHAnsi" w:hAnsiTheme="majorHAnsi" w:cstheme="majorHAnsi"/>
          <w:sz w:val="22"/>
          <w:szCs w:val="22"/>
          <w:lang w:val="fr-FR"/>
        </w:rPr>
        <w:t xml:space="preserve"> d</w:t>
      </w:r>
      <w:r w:rsidR="001949DC" w:rsidRPr="003F432A">
        <w:rPr>
          <w:rFonts w:asciiTheme="majorHAnsi" w:hAnsiTheme="majorHAnsi" w:cstheme="majorHAnsi"/>
          <w:sz w:val="22"/>
          <w:szCs w:val="22"/>
          <w:lang w:val="fr-FR"/>
        </w:rPr>
        <w:t xml:space="preserve">es </w:t>
      </w:r>
      <w:r w:rsidRPr="003F432A">
        <w:rPr>
          <w:rFonts w:asciiTheme="majorHAnsi" w:hAnsiTheme="majorHAnsi" w:cstheme="majorHAnsi"/>
          <w:sz w:val="22"/>
          <w:szCs w:val="22"/>
          <w:lang w:val="fr-FR"/>
        </w:rPr>
        <w:t xml:space="preserve">évaluations </w:t>
      </w:r>
      <w:r w:rsidR="00837892" w:rsidRPr="003F432A">
        <w:rPr>
          <w:rFonts w:asciiTheme="majorHAnsi" w:hAnsiTheme="majorHAnsi" w:cstheme="majorHAnsi"/>
          <w:sz w:val="22"/>
          <w:szCs w:val="22"/>
          <w:lang w:val="fr-FR"/>
        </w:rPr>
        <w:t>de projets portant</w:t>
      </w:r>
      <w:r w:rsidR="00505230">
        <w:rPr>
          <w:rFonts w:asciiTheme="majorHAnsi" w:hAnsiTheme="majorHAnsi" w:cstheme="majorHAnsi"/>
          <w:sz w:val="22"/>
          <w:szCs w:val="22"/>
          <w:lang w:val="fr-FR"/>
        </w:rPr>
        <w:t>s</w:t>
      </w:r>
      <w:r w:rsidR="00837892" w:rsidRPr="003F432A">
        <w:rPr>
          <w:rFonts w:asciiTheme="majorHAnsi" w:hAnsiTheme="majorHAnsi" w:cstheme="majorHAnsi"/>
          <w:sz w:val="22"/>
          <w:szCs w:val="22"/>
          <w:lang w:val="fr-FR"/>
        </w:rPr>
        <w:t xml:space="preserve"> sur la thématique</w:t>
      </w:r>
      <w:r w:rsidRPr="003F432A">
        <w:rPr>
          <w:rFonts w:asciiTheme="majorHAnsi" w:hAnsiTheme="majorHAnsi" w:cstheme="majorHAnsi"/>
          <w:sz w:val="22"/>
          <w:szCs w:val="22"/>
          <w:lang w:val="fr-FR"/>
        </w:rPr>
        <w:t xml:space="preserve"> de droits </w:t>
      </w:r>
      <w:r w:rsidR="001949DC" w:rsidRPr="003F432A">
        <w:rPr>
          <w:rFonts w:asciiTheme="majorHAnsi" w:hAnsiTheme="majorHAnsi" w:cstheme="majorHAnsi"/>
          <w:sz w:val="22"/>
          <w:szCs w:val="22"/>
          <w:lang w:val="fr-FR"/>
        </w:rPr>
        <w:t>humains</w:t>
      </w:r>
      <w:r w:rsidRPr="003F432A">
        <w:rPr>
          <w:rFonts w:asciiTheme="majorHAnsi" w:hAnsiTheme="majorHAnsi" w:cstheme="majorHAnsi"/>
          <w:sz w:val="22"/>
          <w:szCs w:val="22"/>
          <w:lang w:val="fr-FR"/>
        </w:rPr>
        <w:t xml:space="preserve"> et de lutte contre la torture ;</w:t>
      </w:r>
    </w:p>
    <w:p w14:paraId="47469B75" w14:textId="4BD1015A" w:rsidR="0010063B" w:rsidRPr="003F432A" w:rsidRDefault="00B218DF"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Expérience de travail avec des victimes de violations des droits </w:t>
      </w:r>
      <w:r w:rsidR="00E36B4C">
        <w:rPr>
          <w:rFonts w:asciiTheme="majorHAnsi" w:hAnsiTheme="majorHAnsi" w:cstheme="majorHAnsi"/>
          <w:sz w:val="22"/>
          <w:szCs w:val="22"/>
          <w:lang w:val="fr-FR"/>
        </w:rPr>
        <w:t>humains</w:t>
      </w:r>
      <w:r w:rsidRPr="003F432A">
        <w:rPr>
          <w:rFonts w:asciiTheme="majorHAnsi" w:hAnsiTheme="majorHAnsi" w:cstheme="majorHAnsi"/>
          <w:sz w:val="22"/>
          <w:szCs w:val="22"/>
          <w:lang w:val="fr-FR"/>
        </w:rPr>
        <w:t xml:space="preserve"> ;</w:t>
      </w:r>
    </w:p>
    <w:p w14:paraId="6E912C1A" w14:textId="77777777" w:rsidR="0010063B" w:rsidRPr="003F432A" w:rsidRDefault="00990424"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Expérience de travail sur les questions de droits </w:t>
      </w:r>
      <w:r w:rsidR="001949DC" w:rsidRPr="003F432A">
        <w:rPr>
          <w:rFonts w:asciiTheme="majorHAnsi" w:hAnsiTheme="majorHAnsi" w:cstheme="majorHAnsi"/>
          <w:sz w:val="22"/>
          <w:szCs w:val="22"/>
          <w:lang w:val="fr-FR"/>
        </w:rPr>
        <w:t>humains</w:t>
      </w:r>
      <w:r w:rsidRPr="003F432A">
        <w:rPr>
          <w:rFonts w:asciiTheme="majorHAnsi" w:hAnsiTheme="majorHAnsi" w:cstheme="majorHAnsi"/>
          <w:sz w:val="22"/>
          <w:szCs w:val="22"/>
          <w:lang w:val="fr-FR"/>
        </w:rPr>
        <w:t> ;</w:t>
      </w:r>
    </w:p>
    <w:p w14:paraId="4FD87CA4" w14:textId="77777777" w:rsidR="0010063B" w:rsidRPr="003F432A" w:rsidRDefault="00B218DF"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Connaissance des mécanismes de fonctionnement des centres de prise en charge des victimes de violation des droits humains</w:t>
      </w:r>
      <w:r w:rsidR="007A5FCB" w:rsidRPr="003F432A">
        <w:rPr>
          <w:rFonts w:asciiTheme="majorHAnsi" w:hAnsiTheme="majorHAnsi" w:cstheme="majorHAnsi"/>
          <w:sz w:val="22"/>
          <w:szCs w:val="22"/>
          <w:lang w:val="fr-FR"/>
        </w:rPr>
        <w:t xml:space="preserve"> ; </w:t>
      </w:r>
    </w:p>
    <w:p w14:paraId="31B3AB88" w14:textId="15AF3089" w:rsidR="00990424" w:rsidRPr="003F432A" w:rsidRDefault="00990424" w:rsidP="003F432A">
      <w:pPr>
        <w:pStyle w:val="Paragraphedeliste"/>
        <w:numPr>
          <w:ilvl w:val="0"/>
          <w:numId w:val="10"/>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Expérience de travail avec des organisations internationales des droits </w:t>
      </w:r>
      <w:r w:rsidR="00E36B4C">
        <w:rPr>
          <w:rFonts w:asciiTheme="majorHAnsi" w:hAnsiTheme="majorHAnsi" w:cstheme="majorHAnsi"/>
          <w:sz w:val="22"/>
          <w:szCs w:val="22"/>
          <w:lang w:val="fr-FR"/>
        </w:rPr>
        <w:t>humains</w:t>
      </w:r>
      <w:r w:rsidRPr="003F432A">
        <w:rPr>
          <w:rFonts w:asciiTheme="majorHAnsi" w:hAnsiTheme="majorHAnsi" w:cstheme="majorHAnsi"/>
          <w:sz w:val="22"/>
          <w:szCs w:val="22"/>
          <w:lang w:val="fr-FR"/>
        </w:rPr>
        <w:t>.</w:t>
      </w:r>
    </w:p>
    <w:p w14:paraId="60FF1495" w14:textId="0DC77A8D" w:rsidR="007A5FCB" w:rsidRPr="003F432A" w:rsidRDefault="007A5FCB"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La proposition du</w:t>
      </w:r>
      <w:r w:rsidR="00E36B4C">
        <w:rPr>
          <w:rFonts w:asciiTheme="majorHAnsi" w:hAnsiTheme="majorHAnsi" w:cstheme="majorHAnsi"/>
          <w:sz w:val="22"/>
          <w:szCs w:val="22"/>
          <w:lang w:val="fr-FR"/>
        </w:rPr>
        <w:t>/de la</w:t>
      </w:r>
      <w:r w:rsidRPr="003F432A">
        <w:rPr>
          <w:rFonts w:asciiTheme="majorHAnsi" w:hAnsiTheme="majorHAnsi" w:cstheme="majorHAnsi"/>
          <w:sz w:val="22"/>
          <w:szCs w:val="22"/>
          <w:lang w:val="fr-FR"/>
        </w:rPr>
        <w:t xml:space="preserve"> consultant</w:t>
      </w:r>
      <w:r w:rsidR="00D44DDF">
        <w:rPr>
          <w:rFonts w:asciiTheme="majorHAnsi" w:hAnsiTheme="majorHAnsi" w:cstheme="majorHAnsi"/>
          <w:sz w:val="22"/>
          <w:szCs w:val="22"/>
          <w:lang w:val="fr-FR"/>
        </w:rPr>
        <w:t xml:space="preserve">(e) </w:t>
      </w:r>
      <w:r w:rsidRPr="003F432A">
        <w:rPr>
          <w:rFonts w:asciiTheme="majorHAnsi" w:hAnsiTheme="majorHAnsi" w:cstheme="majorHAnsi"/>
          <w:sz w:val="22"/>
          <w:szCs w:val="22"/>
          <w:lang w:val="fr-FR"/>
        </w:rPr>
        <w:t>sera sélectionnée pour :</w:t>
      </w:r>
    </w:p>
    <w:p w14:paraId="026154FC" w14:textId="77777777" w:rsidR="0010063B" w:rsidRPr="003F432A" w:rsidRDefault="007A5FCB" w:rsidP="003F432A">
      <w:pPr>
        <w:pStyle w:val="Paragraphedeliste"/>
        <w:numPr>
          <w:ilvl w:val="0"/>
          <w:numId w:val="9"/>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Pertinence de la méthodologie proposée par rapport aux objectifs et aux questions d'évaluation.</w:t>
      </w:r>
    </w:p>
    <w:p w14:paraId="2771A0E5" w14:textId="71F0FA30" w:rsidR="0010063B" w:rsidRPr="003F432A" w:rsidRDefault="00505230" w:rsidP="003F432A">
      <w:pPr>
        <w:pStyle w:val="Paragraphedeliste"/>
        <w:numPr>
          <w:ilvl w:val="0"/>
          <w:numId w:val="9"/>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Pr>
          <w:rFonts w:asciiTheme="majorHAnsi" w:hAnsiTheme="majorHAnsi" w:cstheme="majorHAnsi"/>
          <w:sz w:val="22"/>
          <w:szCs w:val="22"/>
          <w:lang w:val="fr-FR"/>
        </w:rPr>
        <w:t>Pertinence</w:t>
      </w:r>
      <w:r w:rsidR="007A5FCB" w:rsidRPr="003F432A">
        <w:rPr>
          <w:rFonts w:asciiTheme="majorHAnsi" w:hAnsiTheme="majorHAnsi" w:cstheme="majorHAnsi"/>
          <w:sz w:val="22"/>
          <w:szCs w:val="22"/>
          <w:lang w:val="fr-FR"/>
        </w:rPr>
        <w:t xml:space="preserve"> des méthodes de collecte de données proposées, des approches d'analyse et des mesures de contrôle de la qualité.</w:t>
      </w:r>
    </w:p>
    <w:p w14:paraId="06829D50" w14:textId="77777777" w:rsidR="0010063B" w:rsidRPr="003F432A" w:rsidRDefault="0010063B" w:rsidP="003F432A">
      <w:pPr>
        <w:pStyle w:val="Paragraphedeliste"/>
        <w:numPr>
          <w:ilvl w:val="0"/>
          <w:numId w:val="9"/>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Expérience et q</w:t>
      </w:r>
      <w:r w:rsidR="007A5FCB" w:rsidRPr="003F432A">
        <w:rPr>
          <w:rFonts w:asciiTheme="majorHAnsi" w:hAnsiTheme="majorHAnsi" w:cstheme="majorHAnsi"/>
          <w:sz w:val="22"/>
          <w:szCs w:val="22"/>
          <w:lang w:val="fr-FR"/>
        </w:rPr>
        <w:t>ualifications du candidat.</w:t>
      </w:r>
    </w:p>
    <w:p w14:paraId="050801D7" w14:textId="1C4ECE3C" w:rsidR="0010063B" w:rsidRPr="003F432A" w:rsidRDefault="007A5FCB" w:rsidP="003F432A">
      <w:pPr>
        <w:pStyle w:val="Paragraphedeliste"/>
        <w:numPr>
          <w:ilvl w:val="0"/>
          <w:numId w:val="9"/>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Le budget proposé par rapport à la méthodologie et aux livrables proposés</w:t>
      </w:r>
      <w:r w:rsidR="00E36B4C">
        <w:rPr>
          <w:rFonts w:asciiTheme="majorHAnsi" w:hAnsiTheme="majorHAnsi" w:cstheme="majorHAnsi"/>
          <w:sz w:val="22"/>
          <w:szCs w:val="22"/>
          <w:lang w:val="fr-FR"/>
        </w:rPr>
        <w:t>.</w:t>
      </w:r>
    </w:p>
    <w:p w14:paraId="20AD099E" w14:textId="471FFC54" w:rsidR="001D3947" w:rsidRPr="003C2660" w:rsidRDefault="007A5FCB" w:rsidP="003C2660">
      <w:pPr>
        <w:pStyle w:val="Paragraphedeliste"/>
        <w:numPr>
          <w:ilvl w:val="0"/>
          <w:numId w:val="9"/>
        </w:num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 xml:space="preserve">Calendrier et phases </w:t>
      </w:r>
      <w:r w:rsidR="0010063B" w:rsidRPr="003F432A">
        <w:rPr>
          <w:rFonts w:asciiTheme="majorHAnsi" w:hAnsiTheme="majorHAnsi" w:cstheme="majorHAnsi"/>
          <w:sz w:val="22"/>
          <w:szCs w:val="22"/>
          <w:lang w:val="fr-FR"/>
        </w:rPr>
        <w:t>de mise en œuvre</w:t>
      </w:r>
      <w:r w:rsidRPr="003F432A">
        <w:rPr>
          <w:rFonts w:asciiTheme="majorHAnsi" w:hAnsiTheme="majorHAnsi" w:cstheme="majorHAnsi"/>
          <w:sz w:val="22"/>
          <w:szCs w:val="22"/>
          <w:lang w:val="fr-FR"/>
        </w:rPr>
        <w:t xml:space="preserve"> des activités proposées</w:t>
      </w:r>
      <w:r w:rsidR="0010063B" w:rsidRPr="003F432A">
        <w:rPr>
          <w:rFonts w:asciiTheme="majorHAnsi" w:hAnsiTheme="majorHAnsi" w:cstheme="majorHAnsi"/>
          <w:sz w:val="22"/>
          <w:szCs w:val="22"/>
          <w:lang w:val="fr-FR"/>
        </w:rPr>
        <w:t xml:space="preserve"> pour mener l’évaluation</w:t>
      </w:r>
      <w:r w:rsidR="00E36B4C">
        <w:rPr>
          <w:rFonts w:asciiTheme="majorHAnsi" w:hAnsiTheme="majorHAnsi" w:cstheme="majorHAnsi"/>
          <w:sz w:val="22"/>
          <w:szCs w:val="22"/>
          <w:lang w:val="fr-FR"/>
        </w:rPr>
        <w:t>.</w:t>
      </w:r>
    </w:p>
    <w:p w14:paraId="6D120EAF" w14:textId="1EAD28EE" w:rsidR="003F432A" w:rsidRPr="00E36B4C" w:rsidRDefault="001103B6" w:rsidP="003C2660">
      <w:pPr>
        <w:pStyle w:val="Style1"/>
        <w:spacing w:after="120" w:line="360" w:lineRule="auto"/>
        <w:rPr>
          <w:rFonts w:asciiTheme="majorHAnsi" w:hAnsiTheme="majorHAnsi" w:cstheme="majorHAnsi"/>
          <w:color w:val="C00000"/>
          <w:sz w:val="24"/>
          <w:szCs w:val="24"/>
        </w:rPr>
      </w:pPr>
      <w:bookmarkStart w:id="18" w:name="_Toc113543916"/>
      <w:bookmarkStart w:id="19" w:name="_Toc115776184"/>
      <w:r w:rsidRPr="00E36B4C">
        <w:rPr>
          <w:rFonts w:asciiTheme="majorHAnsi" w:hAnsiTheme="majorHAnsi" w:cstheme="majorHAnsi"/>
          <w:color w:val="C00000"/>
          <w:sz w:val="24"/>
          <w:szCs w:val="24"/>
        </w:rPr>
        <w:t>1</w:t>
      </w:r>
      <w:r>
        <w:rPr>
          <w:rFonts w:asciiTheme="majorHAnsi" w:hAnsiTheme="majorHAnsi" w:cstheme="majorHAnsi"/>
          <w:color w:val="C00000"/>
          <w:sz w:val="24"/>
          <w:szCs w:val="24"/>
        </w:rPr>
        <w:t>0</w:t>
      </w:r>
      <w:r w:rsidR="003F432A" w:rsidRPr="00E36B4C">
        <w:rPr>
          <w:rFonts w:asciiTheme="majorHAnsi" w:hAnsiTheme="majorHAnsi" w:cstheme="majorHAnsi"/>
          <w:color w:val="C00000"/>
          <w:sz w:val="24"/>
          <w:szCs w:val="24"/>
        </w:rPr>
        <w:t xml:space="preserve">. </w:t>
      </w:r>
      <w:bookmarkEnd w:id="18"/>
      <w:r w:rsidR="003F432A" w:rsidRPr="00E36B4C">
        <w:rPr>
          <w:rFonts w:asciiTheme="majorHAnsi" w:hAnsiTheme="majorHAnsi" w:cstheme="majorHAnsi"/>
          <w:color w:val="C00000"/>
          <w:sz w:val="24"/>
          <w:szCs w:val="24"/>
        </w:rPr>
        <w:t>Soumission</w:t>
      </w:r>
      <w:bookmarkEnd w:id="19"/>
      <w:r w:rsidR="003F432A" w:rsidRPr="00E36B4C">
        <w:rPr>
          <w:rFonts w:asciiTheme="majorHAnsi" w:hAnsiTheme="majorHAnsi" w:cstheme="majorHAnsi"/>
          <w:color w:val="C00000"/>
          <w:sz w:val="24"/>
          <w:szCs w:val="24"/>
        </w:rPr>
        <w:t xml:space="preserve"> </w:t>
      </w:r>
    </w:p>
    <w:p w14:paraId="1345E615" w14:textId="711E5C09" w:rsidR="001D3947" w:rsidRPr="003F432A" w:rsidRDefault="001D3947" w:rsidP="003F432A">
      <w:pPr>
        <w:pBdr>
          <w:top w:val="nil"/>
          <w:left w:val="nil"/>
          <w:bottom w:val="nil"/>
          <w:right w:val="nil"/>
          <w:between w:val="nil"/>
        </w:pBdr>
        <w:spacing w:before="120" w:after="120" w:line="360" w:lineRule="auto"/>
        <w:jc w:val="both"/>
        <w:rPr>
          <w:rFonts w:asciiTheme="majorHAnsi" w:hAnsiTheme="majorHAnsi" w:cstheme="majorHAnsi"/>
          <w:sz w:val="22"/>
          <w:szCs w:val="22"/>
          <w:lang w:val="fr-FR"/>
        </w:rPr>
      </w:pPr>
      <w:r w:rsidRPr="003F432A">
        <w:rPr>
          <w:rFonts w:asciiTheme="majorHAnsi" w:hAnsiTheme="majorHAnsi" w:cstheme="majorHAnsi"/>
          <w:sz w:val="22"/>
          <w:szCs w:val="22"/>
          <w:lang w:val="fr-FR"/>
        </w:rPr>
        <w:t>Pour postuler, les candidat</w:t>
      </w:r>
      <w:r w:rsidR="00E36B4C">
        <w:rPr>
          <w:rFonts w:asciiTheme="majorHAnsi" w:hAnsiTheme="majorHAnsi" w:cstheme="majorHAnsi"/>
          <w:sz w:val="22"/>
          <w:szCs w:val="22"/>
          <w:lang w:val="fr-FR"/>
        </w:rPr>
        <w:t>-e-</w:t>
      </w:r>
      <w:r w:rsidRPr="003F432A">
        <w:rPr>
          <w:rFonts w:asciiTheme="majorHAnsi" w:hAnsiTheme="majorHAnsi" w:cstheme="majorHAnsi"/>
          <w:sz w:val="22"/>
          <w:szCs w:val="22"/>
          <w:lang w:val="fr-FR"/>
        </w:rPr>
        <w:t>s intéressé</w:t>
      </w:r>
      <w:r w:rsidR="00E36B4C">
        <w:rPr>
          <w:rFonts w:asciiTheme="majorHAnsi" w:hAnsiTheme="majorHAnsi" w:cstheme="majorHAnsi"/>
          <w:sz w:val="22"/>
          <w:szCs w:val="22"/>
          <w:lang w:val="fr-FR"/>
        </w:rPr>
        <w:t>-e-</w:t>
      </w:r>
      <w:r w:rsidRPr="003F432A">
        <w:rPr>
          <w:rFonts w:asciiTheme="majorHAnsi" w:hAnsiTheme="majorHAnsi" w:cstheme="majorHAnsi"/>
          <w:sz w:val="22"/>
          <w:szCs w:val="22"/>
          <w:lang w:val="fr-FR"/>
        </w:rPr>
        <w:t>s sont prié</w:t>
      </w:r>
      <w:r w:rsidR="00E36B4C">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s de soumettre les documents ci-dessous à </w:t>
      </w:r>
      <w:r w:rsidR="003C2660">
        <w:rPr>
          <w:rFonts w:asciiTheme="majorHAnsi" w:hAnsiTheme="majorHAnsi" w:cstheme="majorHAnsi"/>
          <w:sz w:val="22"/>
          <w:szCs w:val="22"/>
          <w:lang w:val="fr-FR"/>
        </w:rPr>
        <w:t xml:space="preserve">l’adresse </w:t>
      </w:r>
      <w:proofErr w:type="gramStart"/>
      <w:r w:rsidRPr="003F432A">
        <w:rPr>
          <w:rFonts w:asciiTheme="majorHAnsi" w:hAnsiTheme="majorHAnsi" w:cstheme="majorHAnsi"/>
          <w:sz w:val="22"/>
          <w:szCs w:val="22"/>
          <w:lang w:val="fr-FR"/>
        </w:rPr>
        <w:t>mail</w:t>
      </w:r>
      <w:proofErr w:type="gramEnd"/>
      <w:r w:rsidRPr="003F432A">
        <w:rPr>
          <w:rFonts w:asciiTheme="majorHAnsi" w:hAnsiTheme="majorHAnsi" w:cstheme="majorHAnsi"/>
          <w:sz w:val="22"/>
          <w:szCs w:val="22"/>
          <w:lang w:val="fr-FR"/>
        </w:rPr>
        <w:t xml:space="preserve"> suivant</w:t>
      </w:r>
      <w:r w:rsidR="003C2660">
        <w:rPr>
          <w:rFonts w:asciiTheme="majorHAnsi" w:hAnsiTheme="majorHAnsi" w:cstheme="majorHAnsi"/>
          <w:sz w:val="22"/>
          <w:szCs w:val="22"/>
          <w:lang w:val="fr-FR"/>
        </w:rPr>
        <w:t>e</w:t>
      </w:r>
      <w:r w:rsidRPr="003F432A">
        <w:rPr>
          <w:rFonts w:asciiTheme="majorHAnsi" w:hAnsiTheme="majorHAnsi" w:cstheme="majorHAnsi"/>
          <w:sz w:val="22"/>
          <w:szCs w:val="22"/>
          <w:lang w:val="fr-FR"/>
        </w:rPr>
        <w:t xml:space="preserve"> : </w:t>
      </w:r>
      <w:r w:rsidR="003F432A" w:rsidRPr="003F432A">
        <w:rPr>
          <w:rFonts w:asciiTheme="majorHAnsi" w:hAnsiTheme="majorHAnsi" w:cstheme="majorHAnsi"/>
          <w:sz w:val="22"/>
          <w:szCs w:val="22"/>
          <w:lang w:val="fr-FR"/>
        </w:rPr>
        <w:t>fas@omct.org</w:t>
      </w:r>
    </w:p>
    <w:p w14:paraId="1AA46C31" w14:textId="28111535" w:rsidR="003F432A" w:rsidRPr="003F432A" w:rsidRDefault="003F432A" w:rsidP="003F432A">
      <w:pPr>
        <w:pStyle w:val="Paragraphedeliste"/>
        <w:numPr>
          <w:ilvl w:val="0"/>
          <w:numId w:val="13"/>
        </w:numPr>
        <w:spacing w:before="120" w:after="120" w:line="360" w:lineRule="auto"/>
        <w:jc w:val="both"/>
        <w:rPr>
          <w:rFonts w:asciiTheme="majorHAnsi" w:hAnsiTheme="majorHAnsi" w:cstheme="majorHAnsi"/>
          <w:color w:val="333333"/>
          <w:sz w:val="22"/>
          <w:szCs w:val="22"/>
          <w:lang w:val="fr-FR"/>
        </w:rPr>
      </w:pPr>
      <w:r w:rsidRPr="003C2660">
        <w:rPr>
          <w:rFonts w:asciiTheme="majorHAnsi" w:hAnsiTheme="majorHAnsi" w:cstheme="majorHAnsi"/>
          <w:b/>
          <w:bCs/>
          <w:color w:val="000000"/>
          <w:sz w:val="22"/>
          <w:szCs w:val="22"/>
          <w:lang w:val="fr-FR"/>
        </w:rPr>
        <w:t>Une proposition technique</w:t>
      </w:r>
      <w:r w:rsidRPr="003F432A">
        <w:rPr>
          <w:rFonts w:asciiTheme="majorHAnsi" w:hAnsiTheme="majorHAnsi" w:cstheme="majorHAnsi"/>
          <w:color w:val="000000"/>
          <w:sz w:val="22"/>
          <w:szCs w:val="22"/>
          <w:lang w:val="fr-FR"/>
        </w:rPr>
        <w:t xml:space="preserve"> décrivant clairement la méthodologie proposée, la compréhension des exigences</w:t>
      </w:r>
      <w:r w:rsidR="003C2660">
        <w:rPr>
          <w:rFonts w:asciiTheme="majorHAnsi" w:hAnsiTheme="majorHAnsi" w:cstheme="majorHAnsi"/>
          <w:color w:val="000000"/>
          <w:sz w:val="22"/>
          <w:szCs w:val="22"/>
          <w:lang w:val="fr-FR"/>
        </w:rPr>
        <w:t xml:space="preserve"> de l’évaluation</w:t>
      </w:r>
      <w:r w:rsidRPr="003F432A">
        <w:rPr>
          <w:rFonts w:asciiTheme="majorHAnsi" w:hAnsiTheme="majorHAnsi" w:cstheme="majorHAnsi"/>
          <w:color w:val="000000"/>
          <w:sz w:val="22"/>
          <w:szCs w:val="22"/>
          <w:lang w:val="fr-FR"/>
        </w:rPr>
        <w:t>, l'expérience d'un travail similaire et le calendrier de l'évaluation ;</w:t>
      </w:r>
    </w:p>
    <w:p w14:paraId="69BBA534" w14:textId="167141EB" w:rsidR="001D3947" w:rsidRPr="003C2660" w:rsidRDefault="001D3947" w:rsidP="003F432A">
      <w:pPr>
        <w:numPr>
          <w:ilvl w:val="0"/>
          <w:numId w:val="13"/>
        </w:numPr>
        <w:spacing w:before="120" w:after="120" w:line="360" w:lineRule="auto"/>
        <w:jc w:val="both"/>
        <w:rPr>
          <w:rFonts w:asciiTheme="majorHAnsi" w:hAnsiTheme="majorHAnsi" w:cstheme="majorHAnsi"/>
          <w:color w:val="333333"/>
          <w:sz w:val="22"/>
          <w:szCs w:val="22"/>
          <w:lang w:val="fr-FR"/>
        </w:rPr>
      </w:pPr>
      <w:r w:rsidRPr="003C2660">
        <w:rPr>
          <w:rFonts w:asciiTheme="majorHAnsi" w:hAnsiTheme="majorHAnsi" w:cstheme="majorHAnsi"/>
          <w:b/>
          <w:bCs/>
          <w:color w:val="000000"/>
          <w:sz w:val="22"/>
          <w:szCs w:val="22"/>
          <w:lang w:val="fr-FR"/>
        </w:rPr>
        <w:t>Une proposition financière</w:t>
      </w:r>
      <w:r w:rsidRPr="003F432A">
        <w:rPr>
          <w:rFonts w:asciiTheme="majorHAnsi" w:hAnsiTheme="majorHAnsi" w:cstheme="majorHAnsi"/>
          <w:color w:val="000000"/>
          <w:sz w:val="22"/>
          <w:szCs w:val="22"/>
          <w:lang w:val="fr-FR"/>
        </w:rPr>
        <w:t xml:space="preserve"> </w:t>
      </w:r>
      <w:r w:rsidR="003C2660">
        <w:rPr>
          <w:rFonts w:asciiTheme="majorHAnsi" w:hAnsiTheme="majorHAnsi" w:cstheme="majorHAnsi"/>
          <w:color w:val="000000"/>
          <w:sz w:val="22"/>
          <w:szCs w:val="22"/>
          <w:lang w:val="fr-FR"/>
        </w:rPr>
        <w:t xml:space="preserve">détaillée </w:t>
      </w:r>
      <w:r w:rsidRPr="003F432A">
        <w:rPr>
          <w:rFonts w:asciiTheme="majorHAnsi" w:hAnsiTheme="majorHAnsi" w:cstheme="majorHAnsi"/>
          <w:color w:val="000000"/>
          <w:sz w:val="22"/>
          <w:szCs w:val="22"/>
          <w:lang w:val="fr-FR"/>
        </w:rPr>
        <w:t>pour l’accomplissement des livrables susmentionnés</w:t>
      </w:r>
      <w:r w:rsidR="003C2660">
        <w:rPr>
          <w:rFonts w:asciiTheme="majorHAnsi" w:hAnsiTheme="majorHAnsi" w:cstheme="majorHAnsi"/>
          <w:color w:val="000000"/>
          <w:sz w:val="22"/>
          <w:szCs w:val="22"/>
          <w:lang w:val="fr-FR"/>
        </w:rPr>
        <w:t xml:space="preserve"> </w:t>
      </w:r>
      <w:r w:rsidR="00E36B4C">
        <w:rPr>
          <w:rFonts w:asciiTheme="majorHAnsi" w:hAnsiTheme="majorHAnsi" w:cstheme="majorHAnsi"/>
          <w:color w:val="000000"/>
          <w:sz w:val="22"/>
          <w:szCs w:val="22"/>
          <w:lang w:val="fr-FR"/>
        </w:rPr>
        <w:br/>
      </w:r>
      <w:r w:rsidR="003C2660">
        <w:rPr>
          <w:rFonts w:asciiTheme="majorHAnsi" w:hAnsiTheme="majorHAnsi" w:cstheme="majorHAnsi"/>
          <w:color w:val="000000"/>
          <w:sz w:val="22"/>
          <w:szCs w:val="22"/>
          <w:lang w:val="fr-FR"/>
        </w:rPr>
        <w:t>(</w:t>
      </w:r>
      <w:r w:rsidR="003C2660" w:rsidRPr="003F432A">
        <w:rPr>
          <w:rFonts w:asciiTheme="majorHAnsi" w:hAnsiTheme="majorHAnsi" w:cstheme="majorHAnsi"/>
          <w:color w:val="000000"/>
          <w:sz w:val="22"/>
          <w:szCs w:val="22"/>
          <w:lang w:val="fr-FR"/>
        </w:rPr>
        <w:t>Tous les frais devront être inclus dans cette offre</w:t>
      </w:r>
      <w:r w:rsidR="003C2660">
        <w:rPr>
          <w:rFonts w:asciiTheme="majorHAnsi" w:hAnsiTheme="majorHAnsi" w:cstheme="majorHAnsi"/>
          <w:color w:val="000000"/>
          <w:sz w:val="22"/>
          <w:szCs w:val="22"/>
          <w:lang w:val="fr-FR"/>
        </w:rPr>
        <w:t>) ;</w:t>
      </w:r>
    </w:p>
    <w:p w14:paraId="22F8658E" w14:textId="53054D55" w:rsidR="003C2660" w:rsidRPr="003C2660" w:rsidRDefault="003C2660" w:rsidP="003F432A">
      <w:pPr>
        <w:numPr>
          <w:ilvl w:val="0"/>
          <w:numId w:val="13"/>
        </w:numPr>
        <w:spacing w:before="120" w:after="120" w:line="360" w:lineRule="auto"/>
        <w:jc w:val="both"/>
        <w:rPr>
          <w:rFonts w:asciiTheme="majorHAnsi" w:hAnsiTheme="majorHAnsi" w:cstheme="majorHAnsi"/>
          <w:color w:val="333333"/>
          <w:sz w:val="22"/>
          <w:szCs w:val="22"/>
          <w:lang w:val="fr-FR"/>
        </w:rPr>
      </w:pPr>
      <w:r w:rsidRPr="003C2660">
        <w:rPr>
          <w:rFonts w:asciiTheme="majorHAnsi" w:hAnsiTheme="majorHAnsi" w:cstheme="majorHAnsi"/>
          <w:color w:val="333333"/>
          <w:sz w:val="22"/>
          <w:szCs w:val="22"/>
          <w:lang w:val="fr-FR"/>
        </w:rPr>
        <w:t xml:space="preserve">Le </w:t>
      </w:r>
      <w:r w:rsidRPr="003C2660">
        <w:rPr>
          <w:rFonts w:asciiTheme="majorHAnsi" w:hAnsiTheme="majorHAnsi" w:cstheme="majorHAnsi"/>
          <w:b/>
          <w:bCs/>
          <w:color w:val="333333"/>
          <w:sz w:val="22"/>
          <w:szCs w:val="22"/>
          <w:lang w:val="fr-FR"/>
        </w:rPr>
        <w:t>CV du</w:t>
      </w:r>
      <w:r w:rsidR="00E36B4C">
        <w:rPr>
          <w:rFonts w:asciiTheme="majorHAnsi" w:hAnsiTheme="majorHAnsi" w:cstheme="majorHAnsi"/>
          <w:b/>
          <w:bCs/>
          <w:color w:val="333333"/>
          <w:sz w:val="22"/>
          <w:szCs w:val="22"/>
          <w:lang w:val="fr-FR"/>
        </w:rPr>
        <w:t>/de la</w:t>
      </w:r>
      <w:r w:rsidRPr="003C2660">
        <w:rPr>
          <w:rFonts w:asciiTheme="majorHAnsi" w:hAnsiTheme="majorHAnsi" w:cstheme="majorHAnsi"/>
          <w:b/>
          <w:bCs/>
          <w:color w:val="333333"/>
          <w:sz w:val="22"/>
          <w:szCs w:val="22"/>
          <w:lang w:val="fr-FR"/>
        </w:rPr>
        <w:t xml:space="preserve"> consultant</w:t>
      </w:r>
      <w:r w:rsidR="001E701F">
        <w:rPr>
          <w:rFonts w:asciiTheme="majorHAnsi" w:hAnsiTheme="majorHAnsi" w:cstheme="majorHAnsi"/>
          <w:b/>
          <w:bCs/>
          <w:color w:val="333333"/>
          <w:sz w:val="22"/>
          <w:szCs w:val="22"/>
          <w:lang w:val="fr-FR"/>
        </w:rPr>
        <w:t>(e)</w:t>
      </w:r>
      <w:r w:rsidR="00E36B4C" w:rsidRPr="00E36B4C">
        <w:rPr>
          <w:rFonts w:asciiTheme="majorHAnsi" w:hAnsiTheme="majorHAnsi" w:cstheme="majorHAnsi"/>
          <w:color w:val="333333"/>
          <w:sz w:val="22"/>
          <w:szCs w:val="22"/>
          <w:lang w:val="fr-FR"/>
        </w:rPr>
        <w:t> ;</w:t>
      </w:r>
    </w:p>
    <w:p w14:paraId="5EB4879B" w14:textId="0573E733" w:rsidR="003C2660" w:rsidRPr="003C2660" w:rsidRDefault="003C2660" w:rsidP="003F432A">
      <w:pPr>
        <w:numPr>
          <w:ilvl w:val="0"/>
          <w:numId w:val="13"/>
        </w:numPr>
        <w:spacing w:before="120" w:after="120" w:line="360" w:lineRule="auto"/>
        <w:jc w:val="both"/>
        <w:rPr>
          <w:rFonts w:asciiTheme="majorHAnsi" w:hAnsiTheme="majorHAnsi" w:cstheme="majorHAnsi"/>
          <w:color w:val="333333"/>
          <w:sz w:val="22"/>
          <w:szCs w:val="22"/>
          <w:lang w:val="fr-FR"/>
        </w:rPr>
      </w:pPr>
      <w:r w:rsidRPr="003C2660">
        <w:rPr>
          <w:rFonts w:asciiTheme="majorHAnsi" w:hAnsiTheme="majorHAnsi" w:cstheme="majorHAnsi"/>
          <w:color w:val="333333"/>
          <w:sz w:val="22"/>
          <w:szCs w:val="22"/>
          <w:lang w:val="fr-FR"/>
        </w:rPr>
        <w:t xml:space="preserve">Une </w:t>
      </w:r>
      <w:r w:rsidRPr="003C2660">
        <w:rPr>
          <w:rFonts w:asciiTheme="majorHAnsi" w:hAnsiTheme="majorHAnsi" w:cstheme="majorHAnsi"/>
          <w:b/>
          <w:bCs/>
          <w:color w:val="333333"/>
          <w:sz w:val="22"/>
          <w:szCs w:val="22"/>
          <w:lang w:val="fr-FR"/>
        </w:rPr>
        <w:t>lettre de motivation</w:t>
      </w:r>
      <w:r w:rsidRPr="003C2660">
        <w:rPr>
          <w:rFonts w:asciiTheme="majorHAnsi" w:hAnsiTheme="majorHAnsi" w:cstheme="majorHAnsi"/>
          <w:color w:val="333333"/>
          <w:sz w:val="22"/>
          <w:szCs w:val="22"/>
          <w:lang w:val="fr-FR"/>
        </w:rPr>
        <w:t xml:space="preserve"> </w:t>
      </w:r>
      <w:r w:rsidR="00E36B4C">
        <w:rPr>
          <w:rFonts w:asciiTheme="majorHAnsi" w:hAnsiTheme="majorHAnsi" w:cstheme="majorHAnsi"/>
          <w:color w:val="333333"/>
          <w:sz w:val="22"/>
          <w:szCs w:val="22"/>
          <w:lang w:val="fr-FR"/>
        </w:rPr>
        <w:t>d’une page.</w:t>
      </w:r>
    </w:p>
    <w:p w14:paraId="6818080D" w14:textId="7875B1A7" w:rsidR="00505230" w:rsidRPr="00505230" w:rsidRDefault="00505230" w:rsidP="00505230">
      <w:pPr>
        <w:spacing w:before="120" w:after="120" w:line="360" w:lineRule="auto"/>
        <w:jc w:val="both"/>
        <w:rPr>
          <w:rFonts w:asciiTheme="majorHAnsi" w:hAnsiTheme="majorHAnsi" w:cstheme="majorHAnsi"/>
          <w:b/>
          <w:bCs/>
          <w:color w:val="C00000"/>
          <w:sz w:val="22"/>
          <w:szCs w:val="22"/>
          <w:lang w:val="fr-FR"/>
        </w:rPr>
      </w:pPr>
      <w:r w:rsidRPr="00505230">
        <w:rPr>
          <w:rFonts w:asciiTheme="majorHAnsi" w:hAnsiTheme="majorHAnsi" w:cstheme="majorHAnsi"/>
          <w:b/>
          <w:bCs/>
          <w:color w:val="C00000"/>
          <w:sz w:val="22"/>
          <w:szCs w:val="22"/>
          <w:lang w:val="fr-FR"/>
        </w:rPr>
        <w:t xml:space="preserve">La date limite de </w:t>
      </w:r>
      <w:r>
        <w:rPr>
          <w:rFonts w:asciiTheme="majorHAnsi" w:hAnsiTheme="majorHAnsi" w:cstheme="majorHAnsi"/>
          <w:b/>
          <w:bCs/>
          <w:color w:val="C00000"/>
          <w:sz w:val="22"/>
          <w:szCs w:val="22"/>
          <w:lang w:val="fr-FR"/>
        </w:rPr>
        <w:t>soumission</w:t>
      </w:r>
      <w:r w:rsidRPr="00505230">
        <w:rPr>
          <w:rFonts w:asciiTheme="majorHAnsi" w:hAnsiTheme="majorHAnsi" w:cstheme="majorHAnsi"/>
          <w:b/>
          <w:bCs/>
          <w:color w:val="C00000"/>
          <w:sz w:val="22"/>
          <w:szCs w:val="22"/>
          <w:lang w:val="fr-FR"/>
        </w:rPr>
        <w:t xml:space="preserve"> des </w:t>
      </w:r>
      <w:r>
        <w:rPr>
          <w:rFonts w:asciiTheme="majorHAnsi" w:hAnsiTheme="majorHAnsi" w:cstheme="majorHAnsi"/>
          <w:b/>
          <w:bCs/>
          <w:color w:val="C00000"/>
          <w:sz w:val="22"/>
          <w:szCs w:val="22"/>
          <w:lang w:val="fr-FR"/>
        </w:rPr>
        <w:t xml:space="preserve">dossiers de </w:t>
      </w:r>
      <w:r w:rsidRPr="00505230">
        <w:rPr>
          <w:rFonts w:asciiTheme="majorHAnsi" w:hAnsiTheme="majorHAnsi" w:cstheme="majorHAnsi"/>
          <w:b/>
          <w:bCs/>
          <w:color w:val="C00000"/>
          <w:sz w:val="22"/>
          <w:szCs w:val="22"/>
          <w:lang w:val="fr-FR"/>
        </w:rPr>
        <w:t xml:space="preserve">candidatures est le </w:t>
      </w:r>
      <w:r w:rsidR="00343E7B">
        <w:rPr>
          <w:rFonts w:asciiTheme="majorHAnsi" w:hAnsiTheme="majorHAnsi" w:cstheme="majorHAnsi"/>
          <w:b/>
          <w:bCs/>
          <w:color w:val="C00000"/>
          <w:sz w:val="22"/>
          <w:szCs w:val="22"/>
          <w:lang w:val="fr-FR"/>
        </w:rPr>
        <w:t>1</w:t>
      </w:r>
      <w:r w:rsidR="00E36B4C">
        <w:rPr>
          <w:rFonts w:asciiTheme="majorHAnsi" w:hAnsiTheme="majorHAnsi" w:cstheme="majorHAnsi"/>
          <w:b/>
          <w:bCs/>
          <w:color w:val="C00000"/>
          <w:sz w:val="22"/>
          <w:szCs w:val="22"/>
          <w:lang w:val="fr-FR"/>
        </w:rPr>
        <w:t>6</w:t>
      </w:r>
      <w:r w:rsidRPr="00505230">
        <w:rPr>
          <w:rFonts w:asciiTheme="majorHAnsi" w:hAnsiTheme="majorHAnsi" w:cstheme="majorHAnsi"/>
          <w:b/>
          <w:bCs/>
          <w:color w:val="C00000"/>
          <w:sz w:val="22"/>
          <w:szCs w:val="22"/>
          <w:lang w:val="fr-FR"/>
        </w:rPr>
        <w:t xml:space="preserve"> </w:t>
      </w:r>
      <w:r w:rsidR="00E36B4C">
        <w:rPr>
          <w:rFonts w:asciiTheme="majorHAnsi" w:hAnsiTheme="majorHAnsi" w:cstheme="majorHAnsi"/>
          <w:b/>
          <w:bCs/>
          <w:color w:val="C00000"/>
          <w:sz w:val="22"/>
          <w:szCs w:val="22"/>
          <w:lang w:val="fr-FR"/>
        </w:rPr>
        <w:t>o</w:t>
      </w:r>
      <w:r w:rsidR="00343E7B">
        <w:rPr>
          <w:rFonts w:asciiTheme="majorHAnsi" w:hAnsiTheme="majorHAnsi" w:cstheme="majorHAnsi"/>
          <w:b/>
          <w:bCs/>
          <w:color w:val="C00000"/>
          <w:sz w:val="22"/>
          <w:szCs w:val="22"/>
          <w:lang w:val="fr-FR"/>
        </w:rPr>
        <w:t>ctobre</w:t>
      </w:r>
      <w:r w:rsidRPr="00505230">
        <w:rPr>
          <w:rFonts w:asciiTheme="majorHAnsi" w:hAnsiTheme="majorHAnsi" w:cstheme="majorHAnsi"/>
          <w:b/>
          <w:bCs/>
          <w:color w:val="C00000"/>
          <w:sz w:val="22"/>
          <w:szCs w:val="22"/>
          <w:lang w:val="fr-FR"/>
        </w:rPr>
        <w:t xml:space="preserve"> 2022.</w:t>
      </w:r>
    </w:p>
    <w:p w14:paraId="1F4E2448" w14:textId="77777777" w:rsidR="001D3947" w:rsidRPr="003F432A" w:rsidRDefault="001D3947" w:rsidP="003F432A">
      <w:pPr>
        <w:pBdr>
          <w:top w:val="nil"/>
          <w:left w:val="nil"/>
          <w:bottom w:val="nil"/>
          <w:right w:val="nil"/>
          <w:between w:val="nil"/>
        </w:pBdr>
        <w:spacing w:line="360" w:lineRule="auto"/>
        <w:jc w:val="both"/>
        <w:rPr>
          <w:rFonts w:asciiTheme="majorHAnsi" w:hAnsiTheme="majorHAnsi" w:cstheme="majorHAnsi"/>
          <w:sz w:val="22"/>
          <w:szCs w:val="22"/>
          <w:lang w:val="fr-FR"/>
        </w:rPr>
      </w:pPr>
    </w:p>
    <w:sectPr w:rsidR="001D3947" w:rsidRPr="003F432A">
      <w:headerReference w:type="even" r:id="rId11"/>
      <w:headerReference w:type="default" r:id="rId12"/>
      <w:footerReference w:type="default" r:id="rId13"/>
      <w:headerReference w:type="first" r:id="rId14"/>
      <w:footerReference w:type="first" r:id="rId15"/>
      <w:pgSz w:w="12240" w:h="15840"/>
      <w:pgMar w:top="1337"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8E1E" w14:textId="77777777" w:rsidR="00DA0470" w:rsidRDefault="00DA0470">
      <w:r>
        <w:separator/>
      </w:r>
    </w:p>
  </w:endnote>
  <w:endnote w:type="continuationSeparator" w:id="0">
    <w:p w14:paraId="054C7D6C" w14:textId="77777777" w:rsidR="00DA0470" w:rsidRDefault="00DA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mine">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FC" w14:textId="77777777" w:rsidR="00714A8E" w:rsidRPr="006C70BB" w:rsidRDefault="005F5746">
    <w:pPr>
      <w:jc w:val="right"/>
      <w:rPr>
        <w:rFonts w:asciiTheme="majorHAnsi" w:hAnsiTheme="majorHAnsi" w:cstheme="majorHAnsi"/>
        <w:sz w:val="20"/>
        <w:szCs w:val="20"/>
      </w:rPr>
    </w:pPr>
    <w:r w:rsidRPr="006C70BB">
      <w:rPr>
        <w:rFonts w:asciiTheme="majorHAnsi" w:hAnsiTheme="majorHAnsi" w:cstheme="majorHAnsi"/>
        <w:sz w:val="20"/>
        <w:szCs w:val="20"/>
      </w:rPr>
      <w:fldChar w:fldCharType="begin"/>
    </w:r>
    <w:r w:rsidRPr="006C70BB">
      <w:rPr>
        <w:rFonts w:asciiTheme="majorHAnsi" w:hAnsiTheme="majorHAnsi" w:cstheme="majorHAnsi"/>
        <w:sz w:val="20"/>
        <w:szCs w:val="20"/>
      </w:rPr>
      <w:instrText>PAGE</w:instrText>
    </w:r>
    <w:r w:rsidRPr="006C70BB">
      <w:rPr>
        <w:rFonts w:asciiTheme="majorHAnsi" w:hAnsiTheme="majorHAnsi" w:cstheme="majorHAnsi"/>
        <w:sz w:val="20"/>
        <w:szCs w:val="20"/>
      </w:rPr>
      <w:fldChar w:fldCharType="separate"/>
    </w:r>
    <w:r w:rsidR="002310C7" w:rsidRPr="006C70BB">
      <w:rPr>
        <w:rFonts w:asciiTheme="majorHAnsi" w:hAnsiTheme="majorHAnsi" w:cstheme="majorHAnsi"/>
        <w:noProof/>
        <w:sz w:val="20"/>
        <w:szCs w:val="20"/>
      </w:rPr>
      <w:t>5</w:t>
    </w:r>
    <w:r w:rsidRPr="006C70BB">
      <w:rPr>
        <w:rFonts w:asciiTheme="majorHAnsi" w:hAnsiTheme="majorHAnsi"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F210" w14:textId="77777777" w:rsidR="00714A8E" w:rsidRDefault="00714A8E">
    <w:pPr>
      <w:pBdr>
        <w:top w:val="nil"/>
        <w:left w:val="nil"/>
        <w:bottom w:val="nil"/>
        <w:right w:val="nil"/>
        <w:between w:val="nil"/>
      </w:pBdr>
      <w:tabs>
        <w:tab w:val="center" w:pos="4536"/>
        <w:tab w:val="right" w:pos="9072"/>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FCBC" w14:textId="77777777" w:rsidR="00DA0470" w:rsidRDefault="00DA0470">
      <w:r>
        <w:separator/>
      </w:r>
    </w:p>
  </w:footnote>
  <w:footnote w:type="continuationSeparator" w:id="0">
    <w:p w14:paraId="71E0C78F" w14:textId="77777777" w:rsidR="00DA0470" w:rsidRDefault="00DA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5A37" w14:textId="77777777" w:rsidR="007400B2" w:rsidRDefault="007400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004C" w14:textId="4885D60E" w:rsidR="00714A8E" w:rsidRPr="006D6C33" w:rsidRDefault="005F5746">
    <w:pPr>
      <w:pBdr>
        <w:top w:val="nil"/>
        <w:left w:val="nil"/>
        <w:bottom w:val="nil"/>
        <w:right w:val="nil"/>
        <w:between w:val="nil"/>
      </w:pBdr>
      <w:tabs>
        <w:tab w:val="center" w:pos="4536"/>
        <w:tab w:val="right" w:pos="9072"/>
      </w:tabs>
      <w:spacing w:before="720"/>
      <w:rPr>
        <w:lang w:val="fr-FR"/>
      </w:rPr>
    </w:pPr>
    <w:r w:rsidRPr="006D6C33">
      <w:rPr>
        <w:rFonts w:ascii="Domine" w:eastAsia="Domine" w:hAnsi="Domine" w:cs="Domine"/>
        <w:i/>
        <w:color w:val="000000"/>
        <w:sz w:val="18"/>
        <w:szCs w:val="18"/>
        <w:lang w:val="fr-FR"/>
      </w:rPr>
      <w:t>Term</w:t>
    </w:r>
    <w:r w:rsidR="005675ED" w:rsidRPr="006D6C33">
      <w:rPr>
        <w:rFonts w:ascii="Domine" w:eastAsia="Domine" w:hAnsi="Domine" w:cs="Domine"/>
        <w:i/>
        <w:color w:val="000000"/>
        <w:sz w:val="18"/>
        <w:szCs w:val="18"/>
        <w:lang w:val="fr-FR"/>
      </w:rPr>
      <w:t>e</w:t>
    </w:r>
    <w:r w:rsidRPr="006D6C33">
      <w:rPr>
        <w:rFonts w:ascii="Domine" w:eastAsia="Domine" w:hAnsi="Domine" w:cs="Domine"/>
        <w:i/>
        <w:color w:val="000000"/>
        <w:sz w:val="18"/>
        <w:szCs w:val="18"/>
        <w:lang w:val="fr-FR"/>
      </w:rPr>
      <w:t xml:space="preserve">s </w:t>
    </w:r>
    <w:r w:rsidR="005675ED" w:rsidRPr="006D6C33">
      <w:rPr>
        <w:rFonts w:ascii="Domine" w:eastAsia="Domine" w:hAnsi="Domine" w:cs="Domine"/>
        <w:i/>
        <w:color w:val="000000"/>
        <w:sz w:val="18"/>
        <w:szCs w:val="18"/>
        <w:lang w:val="fr-FR"/>
      </w:rPr>
      <w:t xml:space="preserve">de </w:t>
    </w:r>
    <w:r w:rsidRPr="006D6C33">
      <w:rPr>
        <w:rFonts w:ascii="Domine" w:eastAsia="Domine" w:hAnsi="Domine" w:cs="Domine"/>
        <w:i/>
        <w:color w:val="000000"/>
        <w:sz w:val="18"/>
        <w:szCs w:val="18"/>
        <w:lang w:val="fr-FR"/>
      </w:rPr>
      <w:t>R</w:t>
    </w:r>
    <w:r w:rsidR="005675ED" w:rsidRPr="006D6C33">
      <w:rPr>
        <w:rFonts w:ascii="Domine" w:eastAsia="Domine" w:hAnsi="Domine" w:cs="Domine"/>
        <w:i/>
        <w:color w:val="000000"/>
        <w:sz w:val="18"/>
        <w:szCs w:val="18"/>
        <w:lang w:val="fr-FR"/>
      </w:rPr>
      <w:t>é</w:t>
    </w:r>
    <w:r w:rsidRPr="006D6C33">
      <w:rPr>
        <w:rFonts w:ascii="Domine" w:eastAsia="Domine" w:hAnsi="Domine" w:cs="Domine"/>
        <w:i/>
        <w:color w:val="000000"/>
        <w:sz w:val="18"/>
        <w:szCs w:val="18"/>
        <w:lang w:val="fr-FR"/>
      </w:rPr>
      <w:t>f</w:t>
    </w:r>
    <w:r w:rsidR="005675ED" w:rsidRPr="006D6C33">
      <w:rPr>
        <w:rFonts w:ascii="Domine" w:eastAsia="Domine" w:hAnsi="Domine" w:cs="Domine"/>
        <w:i/>
        <w:color w:val="000000"/>
        <w:sz w:val="18"/>
        <w:szCs w:val="18"/>
        <w:lang w:val="fr-FR"/>
      </w:rPr>
      <w:t>é</w:t>
    </w:r>
    <w:r w:rsidRPr="006D6C33">
      <w:rPr>
        <w:rFonts w:ascii="Domine" w:eastAsia="Domine" w:hAnsi="Domine" w:cs="Domine"/>
        <w:i/>
        <w:color w:val="000000"/>
        <w:sz w:val="18"/>
        <w:szCs w:val="18"/>
        <w:lang w:val="fr-FR"/>
      </w:rPr>
      <w:t xml:space="preserve">rence | </w:t>
    </w:r>
    <w:r w:rsidR="00FF0266" w:rsidRPr="006D6C33">
      <w:rPr>
        <w:rFonts w:ascii="Domine" w:eastAsia="Domine" w:hAnsi="Domine" w:cs="Domine"/>
        <w:i/>
        <w:color w:val="000000"/>
        <w:sz w:val="18"/>
        <w:szCs w:val="18"/>
        <w:lang w:val="fr-FR"/>
      </w:rPr>
      <w:t xml:space="preserve">Evaluation </w:t>
    </w:r>
    <w:r w:rsidR="007D6791">
      <w:rPr>
        <w:rFonts w:ascii="Domine" w:eastAsia="Domine" w:hAnsi="Domine" w:cs="Domine"/>
        <w:i/>
        <w:color w:val="000000"/>
        <w:sz w:val="18"/>
        <w:szCs w:val="18"/>
        <w:lang w:val="fr-FR"/>
      </w:rPr>
      <w:t xml:space="preserve">externe </w:t>
    </w:r>
    <w:r w:rsidR="006D6C33" w:rsidRPr="006D6C33">
      <w:rPr>
        <w:rFonts w:ascii="Domine" w:eastAsia="Domine" w:hAnsi="Domine" w:cs="Domine"/>
        <w:i/>
        <w:color w:val="000000"/>
        <w:sz w:val="18"/>
        <w:szCs w:val="18"/>
        <w:lang w:val="fr-FR"/>
      </w:rPr>
      <w:t>du p</w:t>
    </w:r>
    <w:r w:rsidR="006D6C33">
      <w:rPr>
        <w:rFonts w:ascii="Domine" w:eastAsia="Domine" w:hAnsi="Domine" w:cs="Domine"/>
        <w:i/>
        <w:color w:val="000000"/>
        <w:sz w:val="18"/>
        <w:szCs w:val="18"/>
        <w:lang w:val="fr-FR"/>
      </w:rPr>
      <w:t>rogramme SANAD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C69B" w14:textId="01812A54" w:rsidR="001E00AB" w:rsidRDefault="001E00AB">
    <w:pPr>
      <w:pStyle w:val="En-tte"/>
    </w:pPr>
  </w:p>
  <w:p w14:paraId="6C184881" w14:textId="448BD902" w:rsidR="00714A8E" w:rsidRDefault="001E00AB">
    <w:pPr>
      <w:pBdr>
        <w:top w:val="nil"/>
        <w:left w:val="nil"/>
        <w:bottom w:val="nil"/>
        <w:right w:val="nil"/>
        <w:between w:val="nil"/>
      </w:pBdr>
      <w:tabs>
        <w:tab w:val="center" w:pos="4536"/>
        <w:tab w:val="right" w:pos="9072"/>
      </w:tabs>
      <w:spacing w:before="720"/>
    </w:pPr>
    <w:r w:rsidRPr="008036D3">
      <w:rPr>
        <w:rFonts w:cstheme="minorHAnsi"/>
        <w:b/>
        <w:bCs/>
        <w:noProof/>
      </w:rPr>
      <w:drawing>
        <wp:inline distT="0" distB="0" distL="0" distR="0" wp14:anchorId="441107A1" wp14:editId="5C5E8686">
          <wp:extent cx="959310" cy="579218"/>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screen">
                    <a:extLst>
                      <a:ext uri="{28A0092B-C50C-407E-A947-70E740481C1C}">
                        <a14:useLocalDpi xmlns:a14="http://schemas.microsoft.com/office/drawing/2010/main"/>
                      </a:ext>
                    </a:extLst>
                  </a:blip>
                  <a:stretch>
                    <a:fillRect/>
                  </a:stretch>
                </pic:blipFill>
                <pic:spPr>
                  <a:xfrm>
                    <a:off x="0" y="0"/>
                    <a:ext cx="978035" cy="59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47"/>
    <w:multiLevelType w:val="multilevel"/>
    <w:tmpl w:val="FDD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22F4B"/>
    <w:multiLevelType w:val="hybridMultilevel"/>
    <w:tmpl w:val="D436D640"/>
    <w:lvl w:ilvl="0" w:tplc="0B8E8F2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86AD0"/>
    <w:multiLevelType w:val="hybridMultilevel"/>
    <w:tmpl w:val="141A8AAC"/>
    <w:lvl w:ilvl="0" w:tplc="D51059C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0835E1"/>
    <w:multiLevelType w:val="multilevel"/>
    <w:tmpl w:val="49803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230AC8"/>
    <w:multiLevelType w:val="hybridMultilevel"/>
    <w:tmpl w:val="B26AF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8B14B7"/>
    <w:multiLevelType w:val="hybridMultilevel"/>
    <w:tmpl w:val="8780BEFC"/>
    <w:lvl w:ilvl="0" w:tplc="5F76A3A0">
      <w:start w:val="8"/>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413C6F"/>
    <w:multiLevelType w:val="hybridMultilevel"/>
    <w:tmpl w:val="344A7004"/>
    <w:lvl w:ilvl="0" w:tplc="E9B21922">
      <w:start w:val="1"/>
      <w:numFmt w:val="lowerLetter"/>
      <w:lvlText w:val="%1-"/>
      <w:lvlJc w:val="left"/>
      <w:pPr>
        <w:ind w:left="720" w:hanging="360"/>
      </w:pPr>
      <w:rPr>
        <w:rFonts w:ascii="Times New Roman" w:eastAsia="Times New Roman" w:hAnsi="Times New Roman" w:cs="Times New Roman"/>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8D0BED"/>
    <w:multiLevelType w:val="multilevel"/>
    <w:tmpl w:val="7C2C2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FD256B"/>
    <w:multiLevelType w:val="hybridMultilevel"/>
    <w:tmpl w:val="5316C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4490F"/>
    <w:multiLevelType w:val="multilevel"/>
    <w:tmpl w:val="18DE67C8"/>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6E05C8"/>
    <w:multiLevelType w:val="hybridMultilevel"/>
    <w:tmpl w:val="FD786894"/>
    <w:lvl w:ilvl="0" w:tplc="D51059C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542E22"/>
    <w:multiLevelType w:val="hybridMultilevel"/>
    <w:tmpl w:val="3AA895D8"/>
    <w:lvl w:ilvl="0" w:tplc="16C870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586A7A"/>
    <w:multiLevelType w:val="hybridMultilevel"/>
    <w:tmpl w:val="0F3A97C6"/>
    <w:lvl w:ilvl="0" w:tplc="FF02962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6E68E9"/>
    <w:multiLevelType w:val="hybridMultilevel"/>
    <w:tmpl w:val="7B4A50BE"/>
    <w:lvl w:ilvl="0" w:tplc="ED64A12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55530D"/>
    <w:multiLevelType w:val="hybridMultilevel"/>
    <w:tmpl w:val="D31C8B80"/>
    <w:lvl w:ilvl="0" w:tplc="D100A2CC">
      <w:start w:val="1"/>
      <w:numFmt w:val="decimal"/>
      <w:lvlText w:val="%1."/>
      <w:lvlJc w:val="left"/>
      <w:pPr>
        <w:ind w:left="720" w:hanging="360"/>
      </w:pPr>
      <w:rPr>
        <w:rFonts w:ascii="Tahoma" w:hAnsi="Tahoma" w:cs="Tahoma"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7135F5"/>
    <w:multiLevelType w:val="hybridMultilevel"/>
    <w:tmpl w:val="AC604D22"/>
    <w:lvl w:ilvl="0" w:tplc="5F76A3A0">
      <w:start w:val="8"/>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2244644">
    <w:abstractNumId w:val="15"/>
  </w:num>
  <w:num w:numId="2" w16cid:durableId="1935477134">
    <w:abstractNumId w:val="6"/>
  </w:num>
  <w:num w:numId="3" w16cid:durableId="1324162057">
    <w:abstractNumId w:val="8"/>
  </w:num>
  <w:num w:numId="4" w16cid:durableId="1408454918">
    <w:abstractNumId w:val="5"/>
  </w:num>
  <w:num w:numId="5" w16cid:durableId="843863328">
    <w:abstractNumId w:val="13"/>
  </w:num>
  <w:num w:numId="6" w16cid:durableId="1350597796">
    <w:abstractNumId w:val="1"/>
  </w:num>
  <w:num w:numId="7" w16cid:durableId="348793808">
    <w:abstractNumId w:val="2"/>
  </w:num>
  <w:num w:numId="8" w16cid:durableId="1271662975">
    <w:abstractNumId w:val="12"/>
  </w:num>
  <w:num w:numId="9" w16cid:durableId="219677936">
    <w:abstractNumId w:val="4"/>
  </w:num>
  <w:num w:numId="10" w16cid:durableId="2023822705">
    <w:abstractNumId w:val="10"/>
  </w:num>
  <w:num w:numId="11" w16cid:durableId="1573614829">
    <w:abstractNumId w:val="0"/>
  </w:num>
  <w:num w:numId="12" w16cid:durableId="188565786">
    <w:abstractNumId w:val="3"/>
  </w:num>
  <w:num w:numId="13" w16cid:durableId="738866564">
    <w:abstractNumId w:val="9"/>
  </w:num>
  <w:num w:numId="14" w16cid:durableId="896747922">
    <w:abstractNumId w:val="7"/>
  </w:num>
  <w:num w:numId="15" w16cid:durableId="1139306639">
    <w:abstractNumId w:val="14"/>
  </w:num>
  <w:num w:numId="16" w16cid:durableId="578173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8E"/>
    <w:rsid w:val="0001325E"/>
    <w:rsid w:val="00031DD2"/>
    <w:rsid w:val="00042426"/>
    <w:rsid w:val="00053A18"/>
    <w:rsid w:val="00087A6B"/>
    <w:rsid w:val="00092DFE"/>
    <w:rsid w:val="000A28F5"/>
    <w:rsid w:val="000A7A34"/>
    <w:rsid w:val="000B308F"/>
    <w:rsid w:val="000B48F7"/>
    <w:rsid w:val="000D3D3E"/>
    <w:rsid w:val="000E1D23"/>
    <w:rsid w:val="000E5B70"/>
    <w:rsid w:val="000E6FCE"/>
    <w:rsid w:val="0010063B"/>
    <w:rsid w:val="00105C85"/>
    <w:rsid w:val="001103B6"/>
    <w:rsid w:val="00170D39"/>
    <w:rsid w:val="00174373"/>
    <w:rsid w:val="001778B3"/>
    <w:rsid w:val="001949DC"/>
    <w:rsid w:val="001D3947"/>
    <w:rsid w:val="001E00AB"/>
    <w:rsid w:val="001E701F"/>
    <w:rsid w:val="002049ED"/>
    <w:rsid w:val="002059CA"/>
    <w:rsid w:val="0020670B"/>
    <w:rsid w:val="00217740"/>
    <w:rsid w:val="00224DCE"/>
    <w:rsid w:val="002310C7"/>
    <w:rsid w:val="002C102A"/>
    <w:rsid w:val="002C2B95"/>
    <w:rsid w:val="00303881"/>
    <w:rsid w:val="00322710"/>
    <w:rsid w:val="00343E7B"/>
    <w:rsid w:val="00351CCD"/>
    <w:rsid w:val="00374B35"/>
    <w:rsid w:val="003872B7"/>
    <w:rsid w:val="00390489"/>
    <w:rsid w:val="003B294A"/>
    <w:rsid w:val="003C2660"/>
    <w:rsid w:val="003C7AFC"/>
    <w:rsid w:val="003E69DC"/>
    <w:rsid w:val="003F432A"/>
    <w:rsid w:val="004106D0"/>
    <w:rsid w:val="004349F1"/>
    <w:rsid w:val="00453070"/>
    <w:rsid w:val="004724AD"/>
    <w:rsid w:val="00473EE7"/>
    <w:rsid w:val="004921FA"/>
    <w:rsid w:val="004B7A71"/>
    <w:rsid w:val="004C2014"/>
    <w:rsid w:val="004C4DFB"/>
    <w:rsid w:val="004D3131"/>
    <w:rsid w:val="00505230"/>
    <w:rsid w:val="00525013"/>
    <w:rsid w:val="00527966"/>
    <w:rsid w:val="005553AA"/>
    <w:rsid w:val="00562816"/>
    <w:rsid w:val="005675ED"/>
    <w:rsid w:val="005802E4"/>
    <w:rsid w:val="00580B5F"/>
    <w:rsid w:val="005A71BA"/>
    <w:rsid w:val="005C07BC"/>
    <w:rsid w:val="005F5746"/>
    <w:rsid w:val="00600428"/>
    <w:rsid w:val="00630A8B"/>
    <w:rsid w:val="00634188"/>
    <w:rsid w:val="00635365"/>
    <w:rsid w:val="00642571"/>
    <w:rsid w:val="006769B2"/>
    <w:rsid w:val="00693AF4"/>
    <w:rsid w:val="00694BDD"/>
    <w:rsid w:val="006C70BB"/>
    <w:rsid w:val="006D6C33"/>
    <w:rsid w:val="006F6B55"/>
    <w:rsid w:val="006F7874"/>
    <w:rsid w:val="007037CB"/>
    <w:rsid w:val="00704C35"/>
    <w:rsid w:val="007069E9"/>
    <w:rsid w:val="00714A8E"/>
    <w:rsid w:val="00736C66"/>
    <w:rsid w:val="007400B2"/>
    <w:rsid w:val="00751DF2"/>
    <w:rsid w:val="0075545B"/>
    <w:rsid w:val="007A5FCB"/>
    <w:rsid w:val="007B24B8"/>
    <w:rsid w:val="007B55CE"/>
    <w:rsid w:val="007C4BFC"/>
    <w:rsid w:val="007D6791"/>
    <w:rsid w:val="007F21AE"/>
    <w:rsid w:val="00826865"/>
    <w:rsid w:val="00837892"/>
    <w:rsid w:val="0085652F"/>
    <w:rsid w:val="008859C7"/>
    <w:rsid w:val="008C2175"/>
    <w:rsid w:val="008C3B6C"/>
    <w:rsid w:val="008F3E1D"/>
    <w:rsid w:val="00904EC8"/>
    <w:rsid w:val="00935AD4"/>
    <w:rsid w:val="00937F65"/>
    <w:rsid w:val="00953901"/>
    <w:rsid w:val="00965CB7"/>
    <w:rsid w:val="00990424"/>
    <w:rsid w:val="00991DB2"/>
    <w:rsid w:val="00993950"/>
    <w:rsid w:val="009A33AA"/>
    <w:rsid w:val="009B1137"/>
    <w:rsid w:val="009B1DAA"/>
    <w:rsid w:val="009B442D"/>
    <w:rsid w:val="009C25B9"/>
    <w:rsid w:val="009D1BA8"/>
    <w:rsid w:val="009E1BF1"/>
    <w:rsid w:val="009E5E24"/>
    <w:rsid w:val="009F19CB"/>
    <w:rsid w:val="009F2464"/>
    <w:rsid w:val="009F33E1"/>
    <w:rsid w:val="00A13CFB"/>
    <w:rsid w:val="00A61889"/>
    <w:rsid w:val="00A632A2"/>
    <w:rsid w:val="00A829B0"/>
    <w:rsid w:val="00A84D18"/>
    <w:rsid w:val="00A91B3B"/>
    <w:rsid w:val="00AB2A77"/>
    <w:rsid w:val="00AB47DE"/>
    <w:rsid w:val="00AE5D24"/>
    <w:rsid w:val="00AF3557"/>
    <w:rsid w:val="00B1035D"/>
    <w:rsid w:val="00B2163F"/>
    <w:rsid w:val="00B218DF"/>
    <w:rsid w:val="00B32B23"/>
    <w:rsid w:val="00B72F49"/>
    <w:rsid w:val="00B86EFC"/>
    <w:rsid w:val="00BA4A69"/>
    <w:rsid w:val="00BC10BE"/>
    <w:rsid w:val="00BC59C2"/>
    <w:rsid w:val="00BD0BB2"/>
    <w:rsid w:val="00BF02A3"/>
    <w:rsid w:val="00BF082F"/>
    <w:rsid w:val="00BF3C86"/>
    <w:rsid w:val="00BF4827"/>
    <w:rsid w:val="00C06EAB"/>
    <w:rsid w:val="00C22FAF"/>
    <w:rsid w:val="00C41C9F"/>
    <w:rsid w:val="00C45EEB"/>
    <w:rsid w:val="00C51CEE"/>
    <w:rsid w:val="00C6736A"/>
    <w:rsid w:val="00C67A9E"/>
    <w:rsid w:val="00C712F8"/>
    <w:rsid w:val="00C71313"/>
    <w:rsid w:val="00C81D40"/>
    <w:rsid w:val="00CB17FC"/>
    <w:rsid w:val="00CB2770"/>
    <w:rsid w:val="00CE0D19"/>
    <w:rsid w:val="00CE2FAF"/>
    <w:rsid w:val="00CF5848"/>
    <w:rsid w:val="00CF7AC1"/>
    <w:rsid w:val="00D0107D"/>
    <w:rsid w:val="00D0519B"/>
    <w:rsid w:val="00D13217"/>
    <w:rsid w:val="00D13966"/>
    <w:rsid w:val="00D13EA0"/>
    <w:rsid w:val="00D2421E"/>
    <w:rsid w:val="00D24DE9"/>
    <w:rsid w:val="00D4009E"/>
    <w:rsid w:val="00D44DDF"/>
    <w:rsid w:val="00D452DC"/>
    <w:rsid w:val="00D501CB"/>
    <w:rsid w:val="00D731BC"/>
    <w:rsid w:val="00D857F3"/>
    <w:rsid w:val="00DA0470"/>
    <w:rsid w:val="00DB452A"/>
    <w:rsid w:val="00DC4928"/>
    <w:rsid w:val="00DD5B3F"/>
    <w:rsid w:val="00DE3752"/>
    <w:rsid w:val="00E07B06"/>
    <w:rsid w:val="00E32CE5"/>
    <w:rsid w:val="00E36B4C"/>
    <w:rsid w:val="00E37B36"/>
    <w:rsid w:val="00EB335C"/>
    <w:rsid w:val="00EE3385"/>
    <w:rsid w:val="00F25B7A"/>
    <w:rsid w:val="00F61AE1"/>
    <w:rsid w:val="00F6589F"/>
    <w:rsid w:val="00F83463"/>
    <w:rsid w:val="00FC38D4"/>
    <w:rsid w:val="00FF0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3C24"/>
  <w15:docId w15:val="{D8316A6B-8218-4480-B37D-9A66F5F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pPr>
      <w:keepNext/>
      <w:keepLines/>
      <w:spacing w:before="120" w:after="240"/>
      <w:jc w:val="both"/>
      <w:outlineLvl w:val="0"/>
    </w:pPr>
    <w:rPr>
      <w:rFonts w:ascii="Domine" w:eastAsia="Domine" w:hAnsi="Domine" w:cs="Domine"/>
      <w:b/>
      <w:color w:val="008FBE"/>
      <w:sz w:val="36"/>
      <w:szCs w:val="36"/>
    </w:rPr>
  </w:style>
  <w:style w:type="paragraph" w:styleId="Titre2">
    <w:name w:val="heading 2"/>
    <w:basedOn w:val="Normal"/>
    <w:next w:val="Normal"/>
    <w:pPr>
      <w:keepNext/>
      <w:keepLines/>
      <w:spacing w:before="200"/>
      <w:jc w:val="both"/>
      <w:outlineLvl w:val="1"/>
    </w:pPr>
    <w:rPr>
      <w:b/>
      <w:color w:val="0069A6"/>
      <w:sz w:val="28"/>
      <w:szCs w:val="28"/>
    </w:rPr>
  </w:style>
  <w:style w:type="paragraph" w:styleId="Titre3">
    <w:name w:val="heading 3"/>
    <w:basedOn w:val="Normal"/>
    <w:next w:val="Normal"/>
    <w:pPr>
      <w:keepNext/>
      <w:keepLines/>
      <w:spacing w:before="200"/>
      <w:outlineLvl w:val="2"/>
    </w:pPr>
    <w:rPr>
      <w:rFonts w:ascii="Calibri" w:eastAsia="Calibri" w:hAnsi="Calibri" w:cs="Calibri"/>
      <w:b/>
      <w:color w:val="079B6D"/>
    </w:rPr>
  </w:style>
  <w:style w:type="paragraph" w:styleId="Titre4">
    <w:name w:val="heading 4"/>
    <w:basedOn w:val="Normal"/>
    <w:next w:val="Normal"/>
    <w:pPr>
      <w:keepNext/>
      <w:keepLines/>
      <w:spacing w:before="240" w:after="40"/>
      <w:outlineLvl w:val="3"/>
    </w:pPr>
    <w:rPr>
      <w:b/>
      <w:color w:val="000000"/>
    </w:rPr>
  </w:style>
  <w:style w:type="paragraph" w:styleId="Titre5">
    <w:name w:val="heading 5"/>
    <w:basedOn w:val="Normal"/>
    <w:next w:val="Normal"/>
    <w:pPr>
      <w:keepNext/>
      <w:keepLines/>
      <w:spacing w:before="220" w:after="40"/>
      <w:outlineLvl w:val="4"/>
    </w:pPr>
    <w:rPr>
      <w:b/>
      <w:color w:val="000000"/>
      <w:sz w:val="22"/>
      <w:szCs w:val="22"/>
    </w:rPr>
  </w:style>
  <w:style w:type="paragraph" w:styleId="Titre6">
    <w:name w:val="heading 6"/>
    <w:basedOn w:val="Normal"/>
    <w:next w:val="Normal"/>
    <w:pPr>
      <w:keepNext/>
      <w:keepLines/>
      <w:spacing w:before="200" w:after="40"/>
      <w:outlineLvl w:val="5"/>
    </w:pPr>
    <w:rPr>
      <w:b/>
      <w:color w:val="000000"/>
      <w:sz w:val="20"/>
      <w:szCs w:val="20"/>
    </w:rPr>
  </w:style>
  <w:style w:type="paragraph" w:styleId="Titre7">
    <w:name w:val="heading 7"/>
    <w:basedOn w:val="Normal"/>
    <w:next w:val="Normal"/>
    <w:link w:val="Titre7Car"/>
    <w:uiPriority w:val="9"/>
    <w:unhideWhenUsed/>
    <w:qFormat/>
    <w:rsid w:val="000B48F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240" w:line="276" w:lineRule="auto"/>
    </w:pPr>
    <w:rPr>
      <w:b/>
      <w:color w:val="000000"/>
      <w:sz w:val="44"/>
      <w:szCs w:val="44"/>
    </w:rPr>
  </w:style>
  <w:style w:type="paragraph" w:styleId="Sous-titre">
    <w:name w:val="Subtitle"/>
    <w:basedOn w:val="Normal"/>
    <w:next w:val="Normal"/>
    <w:pPr>
      <w:keepNext/>
      <w:keepLines/>
    </w:pPr>
    <w:rPr>
      <w:rFonts w:ascii="Calibri" w:eastAsia="Calibri" w:hAnsi="Calibri" w:cs="Calibri"/>
      <w:i/>
      <w:color w:val="008FBE"/>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1E00AB"/>
    <w:pPr>
      <w:tabs>
        <w:tab w:val="center" w:pos="4536"/>
        <w:tab w:val="right" w:pos="9072"/>
      </w:tabs>
    </w:pPr>
  </w:style>
  <w:style w:type="character" w:customStyle="1" w:styleId="En-tteCar">
    <w:name w:val="En-tête Car"/>
    <w:basedOn w:val="Policepardfaut"/>
    <w:link w:val="En-tte"/>
    <w:uiPriority w:val="99"/>
    <w:rsid w:val="001E00AB"/>
  </w:style>
  <w:style w:type="paragraph" w:styleId="Pieddepage">
    <w:name w:val="footer"/>
    <w:basedOn w:val="Normal"/>
    <w:link w:val="PieddepageCar"/>
    <w:uiPriority w:val="99"/>
    <w:unhideWhenUsed/>
    <w:rsid w:val="001E00AB"/>
    <w:pPr>
      <w:tabs>
        <w:tab w:val="center" w:pos="4536"/>
        <w:tab w:val="right" w:pos="9072"/>
      </w:tabs>
    </w:pPr>
  </w:style>
  <w:style w:type="character" w:customStyle="1" w:styleId="PieddepageCar">
    <w:name w:val="Pied de page Car"/>
    <w:basedOn w:val="Policepardfaut"/>
    <w:link w:val="Pieddepage"/>
    <w:uiPriority w:val="99"/>
    <w:rsid w:val="001E00AB"/>
  </w:style>
  <w:style w:type="paragraph" w:styleId="Paragraphedeliste">
    <w:name w:val="List Paragraph"/>
    <w:basedOn w:val="Normal"/>
    <w:uiPriority w:val="34"/>
    <w:qFormat/>
    <w:rsid w:val="00B1035D"/>
    <w:pPr>
      <w:ind w:left="720"/>
      <w:contextualSpacing/>
    </w:pPr>
  </w:style>
  <w:style w:type="paragraph" w:styleId="Rvision">
    <w:name w:val="Revision"/>
    <w:hidden/>
    <w:uiPriority w:val="99"/>
    <w:semiHidden/>
    <w:rsid w:val="00031DD2"/>
  </w:style>
  <w:style w:type="paragraph" w:styleId="TM1">
    <w:name w:val="toc 1"/>
    <w:basedOn w:val="Normal"/>
    <w:next w:val="Normal"/>
    <w:autoRedefine/>
    <w:uiPriority w:val="39"/>
    <w:unhideWhenUsed/>
    <w:rsid w:val="001103B6"/>
    <w:pPr>
      <w:tabs>
        <w:tab w:val="right" w:leader="dot" w:pos="9350"/>
      </w:tabs>
      <w:spacing w:after="100"/>
    </w:pPr>
  </w:style>
  <w:style w:type="character" w:styleId="Lienhypertexte">
    <w:name w:val="Hyperlink"/>
    <w:basedOn w:val="Policepardfaut"/>
    <w:uiPriority w:val="99"/>
    <w:unhideWhenUsed/>
    <w:rsid w:val="00B2163F"/>
    <w:rPr>
      <w:color w:val="0000FF" w:themeColor="hyperlink"/>
      <w:u w:val="single"/>
    </w:rPr>
  </w:style>
  <w:style w:type="table" w:styleId="Grilledutableau">
    <w:name w:val="Table Grid"/>
    <w:basedOn w:val="TableauNormal"/>
    <w:uiPriority w:val="39"/>
    <w:rsid w:val="0020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rsid w:val="000B48F7"/>
    <w:rPr>
      <w:rFonts w:asciiTheme="majorHAnsi" w:eastAsiaTheme="majorEastAsia" w:hAnsiTheme="majorHAnsi" w:cstheme="majorBidi"/>
      <w:i/>
      <w:iCs/>
      <w:color w:val="243F60" w:themeColor="accent1" w:themeShade="7F"/>
    </w:rPr>
  </w:style>
  <w:style w:type="paragraph" w:customStyle="1" w:styleId="Style1">
    <w:name w:val="Style1"/>
    <w:basedOn w:val="Titre1"/>
    <w:link w:val="Style1Car"/>
    <w:qFormat/>
    <w:rsid w:val="000B48F7"/>
    <w:rPr>
      <w:rFonts w:eastAsia="Times New Roman"/>
      <w:lang w:val="fr-FR"/>
    </w:rPr>
  </w:style>
  <w:style w:type="paragraph" w:styleId="En-ttedetabledesmatires">
    <w:name w:val="TOC Heading"/>
    <w:basedOn w:val="Titre1"/>
    <w:next w:val="Normal"/>
    <w:uiPriority w:val="39"/>
    <w:unhideWhenUsed/>
    <w:qFormat/>
    <w:rsid w:val="000B48F7"/>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Titre1Car">
    <w:name w:val="Titre 1 Car"/>
    <w:basedOn w:val="Policepardfaut"/>
    <w:link w:val="Titre1"/>
    <w:rsid w:val="000B48F7"/>
    <w:rPr>
      <w:rFonts w:ascii="Domine" w:eastAsia="Domine" w:hAnsi="Domine" w:cs="Domine"/>
      <w:b/>
      <w:color w:val="008FBE"/>
      <w:sz w:val="36"/>
      <w:szCs w:val="36"/>
    </w:rPr>
  </w:style>
  <w:style w:type="character" w:customStyle="1" w:styleId="Style1Car">
    <w:name w:val="Style1 Car"/>
    <w:basedOn w:val="Titre1Car"/>
    <w:link w:val="Style1"/>
    <w:rsid w:val="000B48F7"/>
    <w:rPr>
      <w:rFonts w:ascii="Domine" w:eastAsia="Domine" w:hAnsi="Domine" w:cs="Domine"/>
      <w:b/>
      <w:color w:val="008FBE"/>
      <w:sz w:val="36"/>
      <w:szCs w:val="36"/>
      <w:lang w:val="fr-FR"/>
    </w:rPr>
  </w:style>
  <w:style w:type="paragraph" w:styleId="Sansinterligne">
    <w:name w:val="No Spacing"/>
    <w:uiPriority w:val="1"/>
    <w:qFormat/>
    <w:rsid w:val="00A13CFB"/>
  </w:style>
  <w:style w:type="paragraph" w:styleId="NormalWeb">
    <w:name w:val="Normal (Web)"/>
    <w:basedOn w:val="Normal"/>
    <w:uiPriority w:val="99"/>
    <w:semiHidden/>
    <w:unhideWhenUsed/>
    <w:rsid w:val="001D3947"/>
    <w:pPr>
      <w:spacing w:before="100" w:beforeAutospacing="1" w:after="100" w:afterAutospacing="1"/>
    </w:pPr>
    <w:rPr>
      <w:lang w:val="fr-FR" w:eastAsia="fr-FR"/>
    </w:rPr>
  </w:style>
  <w:style w:type="character" w:styleId="Marquedecommentaire">
    <w:name w:val="annotation reference"/>
    <w:basedOn w:val="Policepardfaut"/>
    <w:uiPriority w:val="99"/>
    <w:semiHidden/>
    <w:unhideWhenUsed/>
    <w:rsid w:val="00BF4827"/>
    <w:rPr>
      <w:sz w:val="16"/>
      <w:szCs w:val="16"/>
    </w:rPr>
  </w:style>
  <w:style w:type="paragraph" w:styleId="Commentaire">
    <w:name w:val="annotation text"/>
    <w:basedOn w:val="Normal"/>
    <w:link w:val="CommentaireCar"/>
    <w:uiPriority w:val="99"/>
    <w:unhideWhenUsed/>
    <w:rsid w:val="00BF4827"/>
    <w:rPr>
      <w:sz w:val="20"/>
      <w:szCs w:val="20"/>
    </w:rPr>
  </w:style>
  <w:style w:type="character" w:customStyle="1" w:styleId="CommentaireCar">
    <w:name w:val="Commentaire Car"/>
    <w:basedOn w:val="Policepardfaut"/>
    <w:link w:val="Commentaire"/>
    <w:uiPriority w:val="99"/>
    <w:rsid w:val="00BF4827"/>
    <w:rPr>
      <w:sz w:val="20"/>
      <w:szCs w:val="20"/>
    </w:rPr>
  </w:style>
  <w:style w:type="paragraph" w:styleId="Objetducommentaire">
    <w:name w:val="annotation subject"/>
    <w:basedOn w:val="Commentaire"/>
    <w:next w:val="Commentaire"/>
    <w:link w:val="ObjetducommentaireCar"/>
    <w:uiPriority w:val="99"/>
    <w:semiHidden/>
    <w:unhideWhenUsed/>
    <w:rsid w:val="00BF4827"/>
    <w:rPr>
      <w:b/>
      <w:bCs/>
    </w:rPr>
  </w:style>
  <w:style w:type="character" w:customStyle="1" w:styleId="ObjetducommentaireCar">
    <w:name w:val="Objet du commentaire Car"/>
    <w:basedOn w:val="CommentaireCar"/>
    <w:link w:val="Objetducommentaire"/>
    <w:uiPriority w:val="99"/>
    <w:semiHidden/>
    <w:rsid w:val="00BF4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9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8640D9A24C0745A2BF78D2D279A88E" ma:contentTypeVersion="1" ma:contentTypeDescription="Create a new document." ma:contentTypeScope="" ma:versionID="0c8e3363d77a5ffa89e8fd62b849d320">
  <xsd:schema xmlns:xsd="http://www.w3.org/2001/XMLSchema" xmlns:xs="http://www.w3.org/2001/XMLSchema" xmlns:p="http://schemas.microsoft.com/office/2006/metadata/properties" xmlns:ns2="d0b966d8-abf9-4f78-9c1f-e9103cc9fc62" targetNamespace="http://schemas.microsoft.com/office/2006/metadata/properties" ma:root="true" ma:fieldsID="09129b9eef394832f86c41d853b4be61" ns2:_="">
    <xsd:import namespace="d0b966d8-abf9-4f78-9c1f-e9103cc9fc62"/>
    <xsd:element name="properties">
      <xsd:complexType>
        <xsd:sequence>
          <xsd:element name="documentManagement">
            <xsd:complexType>
              <xsd:all>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966d8-abf9-4f78-9c1f-e9103cc9fc62" elementFormDefault="qualified">
    <xsd:import namespace="http://schemas.microsoft.com/office/2006/documentManagement/types"/>
    <xsd:import namespace="http://schemas.microsoft.com/office/infopath/2007/PartnerControls"/>
    <xsd:element name="comment" ma:index="8" nillable="true" ma:displayName="comment" ma:internalName="com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d0b966d8-abf9-4f78-9c1f-e9103cc9fc62" xsi:nil="true"/>
  </documentManagement>
</p:properties>
</file>

<file path=customXml/itemProps1.xml><?xml version="1.0" encoding="utf-8"?>
<ds:datastoreItem xmlns:ds="http://schemas.openxmlformats.org/officeDocument/2006/customXml" ds:itemID="{3AC622BD-0006-4F8C-9FDF-26499AE9EDAB}">
  <ds:schemaRefs>
    <ds:schemaRef ds:uri="http://schemas.openxmlformats.org/officeDocument/2006/bibliography"/>
  </ds:schemaRefs>
</ds:datastoreItem>
</file>

<file path=customXml/itemProps2.xml><?xml version="1.0" encoding="utf-8"?>
<ds:datastoreItem xmlns:ds="http://schemas.openxmlformats.org/officeDocument/2006/customXml" ds:itemID="{7D0E383D-5E38-49E0-8A13-30DD79F77642}">
  <ds:schemaRefs>
    <ds:schemaRef ds:uri="http://schemas.microsoft.com/sharepoint/v3/contenttype/forms"/>
  </ds:schemaRefs>
</ds:datastoreItem>
</file>

<file path=customXml/itemProps3.xml><?xml version="1.0" encoding="utf-8"?>
<ds:datastoreItem xmlns:ds="http://schemas.openxmlformats.org/officeDocument/2006/customXml" ds:itemID="{0680377A-07E6-4E03-B951-B0BBA917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966d8-abf9-4f78-9c1f-e9103cc9f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2D39D-E40B-4953-AF4C-46CDDDEA0C41}">
  <ds:schemaRefs>
    <ds:schemaRef ds:uri="http://schemas.microsoft.com/office/2006/metadata/properties"/>
    <ds:schemaRef ds:uri="http://schemas.microsoft.com/office/infopath/2007/PartnerControls"/>
    <ds:schemaRef ds:uri="d0b966d8-abf9-4f78-9c1f-e9103cc9fc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2734</Words>
  <Characters>15040</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Zeineb Saidani</cp:lastModifiedBy>
  <cp:revision>4</cp:revision>
  <cp:lastPrinted>2022-10-04T10:47:00Z</cp:lastPrinted>
  <dcterms:created xsi:type="dcterms:W3CDTF">2022-10-04T10:45:00Z</dcterms:created>
  <dcterms:modified xsi:type="dcterms:W3CDTF">2022-10-04T10:47:00Z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0x0101008F8640D9A24C0745A2BF78D2D279A88E</vt:lpwstr>
  </property>
</Properties>
</file>