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523D4" w14:textId="4A378DA0" w:rsidR="0022149E" w:rsidRPr="0022149E" w:rsidRDefault="0022149E" w:rsidP="004D7025">
      <w:pPr>
        <w:spacing w:before="240" w:after="240" w:line="240" w:lineRule="auto"/>
        <w:rPr>
          <w:rFonts w:asciiTheme="majorHAnsi" w:eastAsia="Calibri" w:hAnsiTheme="majorHAnsi" w:cstheme="majorHAnsi"/>
          <w:b/>
          <w:sz w:val="24"/>
          <w:szCs w:val="24"/>
        </w:rPr>
      </w:pPr>
      <w:r w:rsidRPr="0022149E">
        <w:rPr>
          <w:rFonts w:asciiTheme="majorHAnsi" w:hAnsiTheme="majorHAnsi" w:cstheme="majorHAnsi"/>
          <w:noProof/>
          <w:sz w:val="24"/>
          <w:szCs w:val="24"/>
          <w:lang w:val="fr-FR"/>
        </w:rPr>
        <w:drawing>
          <wp:anchor distT="0" distB="0" distL="114300" distR="114300" simplePos="0" relativeHeight="251659264" behindDoc="0" locked="0" layoutInCell="1" allowOverlap="1" wp14:anchorId="5041040C" wp14:editId="694520CA">
            <wp:simplePos x="0" y="0"/>
            <wp:positionH relativeFrom="column">
              <wp:posOffset>0</wp:posOffset>
            </wp:positionH>
            <wp:positionV relativeFrom="paragraph">
              <wp:posOffset>342265</wp:posOffset>
            </wp:positionV>
            <wp:extent cx="5724525" cy="69532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695325"/>
                    </a:xfrm>
                    <a:prstGeom prst="rect">
                      <a:avLst/>
                    </a:prstGeom>
                    <a:noFill/>
                    <a:ln>
                      <a:noFill/>
                    </a:ln>
                  </pic:spPr>
                </pic:pic>
              </a:graphicData>
            </a:graphic>
          </wp:anchor>
        </w:drawing>
      </w:r>
    </w:p>
    <w:p w14:paraId="08FC3F61" w14:textId="4862D19A" w:rsidR="0022149E" w:rsidRPr="0022149E" w:rsidRDefault="0022149E" w:rsidP="004D7025">
      <w:pPr>
        <w:spacing w:before="240" w:after="240" w:line="240" w:lineRule="auto"/>
        <w:jc w:val="center"/>
        <w:rPr>
          <w:rFonts w:asciiTheme="majorHAnsi" w:eastAsia="Calibri" w:hAnsiTheme="majorHAnsi" w:cstheme="majorHAnsi"/>
          <w:b/>
          <w:sz w:val="24"/>
          <w:szCs w:val="24"/>
        </w:rPr>
      </w:pPr>
      <w:r w:rsidRPr="0022149E">
        <w:rPr>
          <w:rFonts w:asciiTheme="majorHAnsi" w:hAnsiTheme="majorHAnsi" w:cstheme="majorHAnsi"/>
          <w:noProof/>
          <w:sz w:val="24"/>
          <w:szCs w:val="24"/>
          <w:lang w:val="fr-FR"/>
        </w:rPr>
        <w:drawing>
          <wp:inline distT="0" distB="0" distL="0" distR="0" wp14:anchorId="120FCB21" wp14:editId="02F05DB9">
            <wp:extent cx="5724525" cy="523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23875"/>
                    </a:xfrm>
                    <a:prstGeom prst="rect">
                      <a:avLst/>
                    </a:prstGeom>
                    <a:noFill/>
                    <a:ln>
                      <a:noFill/>
                    </a:ln>
                  </pic:spPr>
                </pic:pic>
              </a:graphicData>
            </a:graphic>
          </wp:inline>
        </w:drawing>
      </w:r>
    </w:p>
    <w:p w14:paraId="50182B07" w14:textId="77777777" w:rsidR="0022149E" w:rsidRPr="0022149E" w:rsidRDefault="0022149E" w:rsidP="004D7025">
      <w:pPr>
        <w:spacing w:before="240" w:after="240" w:line="240" w:lineRule="auto"/>
        <w:jc w:val="center"/>
        <w:rPr>
          <w:rFonts w:asciiTheme="majorHAnsi" w:eastAsia="Calibri" w:hAnsiTheme="majorHAnsi" w:cstheme="majorHAnsi"/>
          <w:b/>
          <w:sz w:val="24"/>
          <w:szCs w:val="24"/>
        </w:rPr>
      </w:pPr>
    </w:p>
    <w:p w14:paraId="5FD74F9B" w14:textId="77777777" w:rsidR="00CD2EB6" w:rsidRDefault="0022149E" w:rsidP="00CD2EB6">
      <w:pPr>
        <w:spacing w:line="240" w:lineRule="auto"/>
        <w:jc w:val="center"/>
        <w:rPr>
          <w:rFonts w:asciiTheme="majorHAnsi" w:eastAsia="Calibri" w:hAnsiTheme="majorHAnsi" w:cstheme="majorHAnsi"/>
          <w:b/>
          <w:color w:val="1F497D" w:themeColor="text2"/>
          <w:sz w:val="24"/>
          <w:szCs w:val="24"/>
        </w:rPr>
      </w:pPr>
      <w:r w:rsidRPr="0022149E">
        <w:rPr>
          <w:rFonts w:asciiTheme="majorHAnsi" w:eastAsia="Calibri" w:hAnsiTheme="majorHAnsi" w:cstheme="majorHAnsi"/>
          <w:b/>
          <w:color w:val="1F497D" w:themeColor="text2"/>
          <w:sz w:val="24"/>
          <w:szCs w:val="24"/>
        </w:rPr>
        <w:t>TERMES DE RÉFÉRENCE POUR LE RECRUTEMENT D’UN.E CONSULTANT.E POUR L'ÉLABORATION D’UN</w:t>
      </w:r>
      <w:r w:rsidR="00CD2EB6">
        <w:rPr>
          <w:rFonts w:asciiTheme="majorHAnsi" w:eastAsia="Calibri" w:hAnsiTheme="majorHAnsi" w:cstheme="majorHAnsi"/>
          <w:b/>
          <w:color w:val="1F497D" w:themeColor="text2"/>
          <w:sz w:val="24"/>
          <w:szCs w:val="24"/>
        </w:rPr>
        <w:t>E CHARTE</w:t>
      </w:r>
      <w:r w:rsidRPr="0022149E">
        <w:rPr>
          <w:rFonts w:asciiTheme="majorHAnsi" w:eastAsia="Calibri" w:hAnsiTheme="majorHAnsi" w:cstheme="majorHAnsi"/>
          <w:b/>
          <w:color w:val="1F497D" w:themeColor="text2"/>
          <w:sz w:val="24"/>
          <w:szCs w:val="24"/>
        </w:rPr>
        <w:t xml:space="preserve"> </w:t>
      </w:r>
      <w:r w:rsidR="00CD2EB6">
        <w:rPr>
          <w:rFonts w:asciiTheme="majorHAnsi" w:eastAsia="Calibri" w:hAnsiTheme="majorHAnsi" w:cstheme="majorHAnsi"/>
          <w:b/>
          <w:color w:val="1F497D" w:themeColor="text2"/>
          <w:sz w:val="24"/>
          <w:szCs w:val="24"/>
        </w:rPr>
        <w:t xml:space="preserve">ET LA MODERATION D’UN ATELIER DE TRAVAIL </w:t>
      </w:r>
    </w:p>
    <w:p w14:paraId="00000001" w14:textId="6215D9BA" w:rsidR="00C35C4D" w:rsidRPr="0022149E" w:rsidRDefault="0022149E" w:rsidP="00CD2EB6">
      <w:pPr>
        <w:spacing w:line="240" w:lineRule="auto"/>
        <w:jc w:val="center"/>
        <w:rPr>
          <w:rFonts w:asciiTheme="majorHAnsi" w:eastAsia="Calibri" w:hAnsiTheme="majorHAnsi" w:cstheme="majorHAnsi"/>
          <w:b/>
          <w:color w:val="1F497D" w:themeColor="text2"/>
          <w:sz w:val="24"/>
          <w:szCs w:val="24"/>
        </w:rPr>
      </w:pPr>
      <w:r w:rsidRPr="0022149E">
        <w:rPr>
          <w:rFonts w:asciiTheme="majorHAnsi" w:eastAsia="Calibri" w:hAnsiTheme="majorHAnsi" w:cstheme="majorHAnsi"/>
          <w:b/>
          <w:color w:val="1F497D" w:themeColor="text2"/>
          <w:sz w:val="24"/>
          <w:szCs w:val="24"/>
        </w:rPr>
        <w:t>DANS LE CADRE DU PROJET D’APPUI A L'OBSERVATOIRE NATIONAL POUR L'ÉLIMINATION DES VIOLENCES À L'ÉGARD DES FEMMES (ONVEF)</w:t>
      </w:r>
    </w:p>
    <w:p w14:paraId="00000002" w14:textId="77777777" w:rsidR="00C35C4D" w:rsidRPr="0022149E" w:rsidRDefault="0022149E" w:rsidP="004D7025">
      <w:pPr>
        <w:spacing w:before="240" w:after="24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 xml:space="preserve"> </w:t>
      </w:r>
    </w:p>
    <w:p w14:paraId="00000003" w14:textId="603A7D75" w:rsidR="00C35C4D" w:rsidRPr="0022149E" w:rsidRDefault="0022149E" w:rsidP="00CD2EB6">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Lieu :                                                                     </w:t>
      </w:r>
      <w:r w:rsidRPr="0022149E">
        <w:rPr>
          <w:rFonts w:asciiTheme="majorHAnsi" w:eastAsia="Calibri" w:hAnsiTheme="majorHAnsi" w:cstheme="majorHAnsi"/>
          <w:b/>
        </w:rPr>
        <w:tab/>
      </w:r>
      <w:r w:rsidR="00CD2EB6">
        <w:rPr>
          <w:rFonts w:asciiTheme="majorHAnsi" w:eastAsia="Calibri" w:hAnsiTheme="majorHAnsi" w:cstheme="majorHAnsi"/>
        </w:rPr>
        <w:t>Tunis</w:t>
      </w:r>
    </w:p>
    <w:p w14:paraId="00000004" w14:textId="319D8BC5" w:rsidR="00C35C4D" w:rsidRPr="0022149E" w:rsidRDefault="0022149E" w:rsidP="00CD2EB6">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Date de début :                                                    </w:t>
      </w:r>
      <w:r w:rsidRPr="0022149E">
        <w:rPr>
          <w:rFonts w:asciiTheme="majorHAnsi" w:eastAsia="Calibri" w:hAnsiTheme="majorHAnsi" w:cstheme="majorHAnsi"/>
          <w:b/>
        </w:rPr>
        <w:tab/>
      </w:r>
      <w:r w:rsidR="000E12BA">
        <w:rPr>
          <w:rFonts w:asciiTheme="majorHAnsi" w:eastAsia="Calibri" w:hAnsiTheme="majorHAnsi" w:cstheme="majorHAnsi"/>
        </w:rPr>
        <w:t>17</w:t>
      </w:r>
      <w:r w:rsidRPr="0022149E">
        <w:rPr>
          <w:rFonts w:asciiTheme="majorHAnsi" w:eastAsia="Calibri" w:hAnsiTheme="majorHAnsi" w:cstheme="majorHAnsi"/>
        </w:rPr>
        <w:t xml:space="preserve"> </w:t>
      </w:r>
      <w:r w:rsidR="00CD2EB6">
        <w:rPr>
          <w:rFonts w:asciiTheme="majorHAnsi" w:eastAsia="Calibri" w:hAnsiTheme="majorHAnsi" w:cstheme="majorHAnsi"/>
        </w:rPr>
        <w:t>octob</w:t>
      </w:r>
      <w:r w:rsidRPr="0022149E">
        <w:rPr>
          <w:rFonts w:asciiTheme="majorHAnsi" w:eastAsia="Calibri" w:hAnsiTheme="majorHAnsi" w:cstheme="majorHAnsi"/>
        </w:rPr>
        <w:t>r</w:t>
      </w:r>
      <w:r w:rsidR="00CD2EB6">
        <w:rPr>
          <w:rFonts w:asciiTheme="majorHAnsi" w:eastAsia="Calibri" w:hAnsiTheme="majorHAnsi" w:cstheme="majorHAnsi"/>
        </w:rPr>
        <w:t>e</w:t>
      </w:r>
      <w:r w:rsidRPr="0022149E">
        <w:rPr>
          <w:rFonts w:asciiTheme="majorHAnsi" w:eastAsia="Calibri" w:hAnsiTheme="majorHAnsi" w:cstheme="majorHAnsi"/>
        </w:rPr>
        <w:t xml:space="preserve"> 2022</w:t>
      </w:r>
    </w:p>
    <w:p w14:paraId="00000005" w14:textId="53815E42" w:rsidR="00C35C4D" w:rsidRPr="0022149E" w:rsidRDefault="0022149E" w:rsidP="00CD2EB6">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Date de fin :                                                          </w:t>
      </w:r>
      <w:r w:rsidRPr="0022149E">
        <w:rPr>
          <w:rFonts w:asciiTheme="majorHAnsi" w:eastAsia="Calibri" w:hAnsiTheme="majorHAnsi" w:cstheme="majorHAnsi"/>
          <w:b/>
        </w:rPr>
        <w:tab/>
      </w:r>
      <w:r w:rsidR="000E12BA">
        <w:rPr>
          <w:rFonts w:asciiTheme="majorHAnsi" w:eastAsia="Calibri" w:hAnsiTheme="majorHAnsi" w:cstheme="majorHAnsi"/>
        </w:rPr>
        <w:t>3</w:t>
      </w:r>
      <w:r w:rsidRPr="0022149E">
        <w:rPr>
          <w:rFonts w:asciiTheme="majorHAnsi" w:eastAsia="Calibri" w:hAnsiTheme="majorHAnsi" w:cstheme="majorHAnsi"/>
        </w:rPr>
        <w:t xml:space="preserve">0 </w:t>
      </w:r>
      <w:r w:rsidR="00CD2EB6">
        <w:rPr>
          <w:rFonts w:asciiTheme="majorHAnsi" w:eastAsia="Calibri" w:hAnsiTheme="majorHAnsi" w:cstheme="majorHAnsi"/>
        </w:rPr>
        <w:t>octobre</w:t>
      </w:r>
      <w:r w:rsidRPr="0022149E">
        <w:rPr>
          <w:rFonts w:asciiTheme="majorHAnsi" w:eastAsia="Calibri" w:hAnsiTheme="majorHAnsi" w:cstheme="majorHAnsi"/>
        </w:rPr>
        <w:t xml:space="preserve"> 2022</w:t>
      </w:r>
    </w:p>
    <w:p w14:paraId="00000006" w14:textId="77777777" w:rsidR="00C35C4D" w:rsidRPr="0022149E" w:rsidRDefault="0022149E" w:rsidP="004D7025">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Type de contrat :                                                 </w:t>
      </w:r>
      <w:r w:rsidRPr="0022149E">
        <w:rPr>
          <w:rFonts w:asciiTheme="majorHAnsi" w:eastAsia="Calibri" w:hAnsiTheme="majorHAnsi" w:cstheme="majorHAnsi"/>
          <w:b/>
        </w:rPr>
        <w:tab/>
      </w:r>
      <w:r w:rsidRPr="0022149E">
        <w:rPr>
          <w:rFonts w:asciiTheme="majorHAnsi" w:eastAsia="Calibri" w:hAnsiTheme="majorHAnsi" w:cstheme="majorHAnsi"/>
        </w:rPr>
        <w:t>Consultation nationale</w:t>
      </w:r>
    </w:p>
    <w:p w14:paraId="00000007" w14:textId="77777777" w:rsidR="00C35C4D" w:rsidRPr="0022149E" w:rsidRDefault="0022149E" w:rsidP="004D7025">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Langues :                                                               </w:t>
      </w:r>
      <w:r w:rsidRPr="0022149E">
        <w:rPr>
          <w:rFonts w:asciiTheme="majorHAnsi" w:eastAsia="Calibri" w:hAnsiTheme="majorHAnsi" w:cstheme="majorHAnsi"/>
          <w:b/>
        </w:rPr>
        <w:tab/>
      </w:r>
      <w:r w:rsidRPr="0022149E">
        <w:rPr>
          <w:rFonts w:asciiTheme="majorHAnsi" w:eastAsia="Calibri" w:hAnsiTheme="majorHAnsi" w:cstheme="majorHAnsi"/>
        </w:rPr>
        <w:t>Arabe et français</w:t>
      </w:r>
    </w:p>
    <w:p w14:paraId="00000008" w14:textId="71083735" w:rsidR="00C35C4D" w:rsidRPr="0022149E" w:rsidRDefault="0022149E" w:rsidP="004D7025">
      <w:pPr>
        <w:spacing w:line="240" w:lineRule="auto"/>
        <w:jc w:val="both"/>
        <w:rPr>
          <w:rFonts w:asciiTheme="majorHAnsi" w:eastAsia="Calibri" w:hAnsiTheme="majorHAnsi" w:cstheme="majorHAnsi"/>
        </w:rPr>
      </w:pPr>
      <w:r w:rsidRPr="0022149E">
        <w:rPr>
          <w:rFonts w:asciiTheme="majorHAnsi" w:eastAsia="Calibri" w:hAnsiTheme="majorHAnsi" w:cstheme="majorHAnsi"/>
          <w:b/>
        </w:rPr>
        <w:t xml:space="preserve">Nombre de jours travaillés :                                    </w:t>
      </w:r>
      <w:r w:rsidR="00CD2EB6">
        <w:rPr>
          <w:rFonts w:asciiTheme="majorHAnsi" w:eastAsia="Calibri" w:hAnsiTheme="majorHAnsi" w:cstheme="majorHAnsi"/>
        </w:rPr>
        <w:t>6</w:t>
      </w:r>
      <w:r w:rsidRPr="0022149E">
        <w:rPr>
          <w:rFonts w:asciiTheme="majorHAnsi" w:eastAsia="Calibri" w:hAnsiTheme="majorHAnsi" w:cstheme="majorHAnsi"/>
        </w:rPr>
        <w:t xml:space="preserve"> jours</w:t>
      </w:r>
    </w:p>
    <w:p w14:paraId="0000000A" w14:textId="606BBCEA" w:rsidR="00C35C4D" w:rsidRPr="0022149E" w:rsidRDefault="00C35C4D" w:rsidP="004D7025">
      <w:pPr>
        <w:spacing w:before="240" w:after="240" w:line="240" w:lineRule="auto"/>
        <w:jc w:val="both"/>
        <w:rPr>
          <w:rFonts w:asciiTheme="majorHAnsi" w:eastAsia="Calibri" w:hAnsiTheme="majorHAnsi" w:cstheme="majorHAnsi"/>
          <w:b/>
          <w:sz w:val="24"/>
          <w:szCs w:val="24"/>
        </w:rPr>
      </w:pPr>
    </w:p>
    <w:p w14:paraId="0000000B" w14:textId="77777777" w:rsidR="00C35C4D" w:rsidRPr="0022149E" w:rsidRDefault="0022149E" w:rsidP="004D7025">
      <w:pPr>
        <w:spacing w:before="240" w:after="24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 xml:space="preserve"> </w:t>
      </w:r>
    </w:p>
    <w:p w14:paraId="0000000C" w14:textId="57B72F19" w:rsidR="00C35C4D" w:rsidRPr="00803322" w:rsidRDefault="00803322" w:rsidP="00803322">
      <w:pPr>
        <w:spacing w:before="240" w:after="240" w:line="240" w:lineRule="auto"/>
        <w:jc w:val="both"/>
        <w:rPr>
          <w:rFonts w:asciiTheme="majorHAnsi" w:eastAsia="Calibri" w:hAnsiTheme="majorHAnsi" w:cstheme="majorHAnsi"/>
          <w:b/>
          <w:sz w:val="24"/>
          <w:szCs w:val="24"/>
        </w:rPr>
      </w:pPr>
      <w:r w:rsidRPr="00803322">
        <w:rPr>
          <w:rFonts w:asciiTheme="majorHAnsi" w:eastAsia="Calibri" w:hAnsiTheme="majorHAnsi" w:cstheme="majorHAnsi"/>
          <w:b/>
          <w:sz w:val="24"/>
          <w:szCs w:val="24"/>
        </w:rPr>
        <w:t>A.</w:t>
      </w:r>
      <w:r>
        <w:rPr>
          <w:rFonts w:asciiTheme="majorHAnsi" w:eastAsia="Calibri" w:hAnsiTheme="majorHAnsi" w:cstheme="majorHAnsi"/>
          <w:b/>
          <w:sz w:val="24"/>
          <w:szCs w:val="24"/>
        </w:rPr>
        <w:t xml:space="preserve">   </w:t>
      </w:r>
      <w:r w:rsidR="0022149E" w:rsidRPr="00803322">
        <w:rPr>
          <w:rFonts w:asciiTheme="majorHAnsi" w:eastAsia="Calibri" w:hAnsiTheme="majorHAnsi" w:cstheme="majorHAnsi"/>
          <w:b/>
          <w:sz w:val="24"/>
          <w:szCs w:val="24"/>
        </w:rPr>
        <w:t>Contexte</w:t>
      </w:r>
    </w:p>
    <w:p w14:paraId="0000000D" w14:textId="169AE8A9" w:rsidR="00C35C4D" w:rsidRPr="0022149E" w:rsidRDefault="0022149E" w:rsidP="004D7025">
      <w:pPr>
        <w:spacing w:after="240" w:line="240" w:lineRule="auto"/>
        <w:ind w:right="-420"/>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La mission s’inscrit dans le cadre du projet d’appui à l’Observatoire National pour l’élimination des Violences à l’égard des Femmes (ONVEF) en Tunisie au moyen de l’amélioration des conditions cadre et du renforcement de la société civile et des acteurs institutionnels. Projet porté par l’Association Femme et Citoyenneté (AFC) en partenariat avec l’association BEITY et la fondation CIDEAL avec le financement de l’AECID (</w:t>
      </w:r>
      <w:r w:rsidRPr="0022149E">
        <w:rPr>
          <w:rFonts w:asciiTheme="majorHAnsi" w:eastAsia="Calibri" w:hAnsiTheme="majorHAnsi" w:cstheme="majorHAnsi"/>
          <w:sz w:val="24"/>
          <w:szCs w:val="24"/>
          <w:highlight w:val="white"/>
        </w:rPr>
        <w:t>Agence espagnole pour la coopération internationale au développement)</w:t>
      </w:r>
      <w:r w:rsidR="00B34042">
        <w:rPr>
          <w:rFonts w:asciiTheme="majorHAnsi" w:eastAsia="Calibri" w:hAnsiTheme="majorHAnsi" w:cstheme="majorHAnsi"/>
          <w:sz w:val="24"/>
          <w:szCs w:val="24"/>
        </w:rPr>
        <w:t>.</w:t>
      </w:r>
    </w:p>
    <w:p w14:paraId="5F53084E" w14:textId="77777777" w:rsidR="00B34042" w:rsidRDefault="0022149E" w:rsidP="00B34042">
      <w:pPr>
        <w:keepLines/>
        <w:spacing w:after="120" w:line="240" w:lineRule="auto"/>
        <w:ind w:right="-420"/>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Le projet a pour objectif général de contribuer à l’application de la loi 58-2017 pour l’élimination des violences à l’égard des femmes en Tunisie, son objectif spécifique étant “Renforcer les capacités des acteurs institutionnels et de la société civile pour la mise en place et le fonctionnement efficace de l’Observatoire national sur les violences contre les femmes” (ONVEF). </w:t>
      </w:r>
    </w:p>
    <w:p w14:paraId="0000000E" w14:textId="0F7273C0" w:rsidR="00C35C4D" w:rsidRPr="0022149E" w:rsidRDefault="0022149E" w:rsidP="00B34042">
      <w:pPr>
        <w:keepLines/>
        <w:spacing w:after="120" w:line="240" w:lineRule="auto"/>
        <w:ind w:right="-420"/>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Il s’articule autour des résultats suivants : </w:t>
      </w:r>
    </w:p>
    <w:p w14:paraId="0000000F" w14:textId="70773156" w:rsidR="00C35C4D" w:rsidRPr="00B34042" w:rsidRDefault="0022149E" w:rsidP="0068016D">
      <w:pPr>
        <w:pStyle w:val="Paragraphedeliste"/>
        <w:keepLines/>
        <w:numPr>
          <w:ilvl w:val="0"/>
          <w:numId w:val="3"/>
        </w:numPr>
        <w:spacing w:after="120" w:line="240" w:lineRule="auto"/>
        <w:ind w:left="714" w:right="-420" w:hanging="357"/>
        <w:contextualSpacing w:val="0"/>
        <w:rPr>
          <w:rFonts w:asciiTheme="majorHAnsi" w:eastAsia="Calibri" w:hAnsiTheme="majorHAnsi" w:cstheme="majorHAnsi"/>
          <w:sz w:val="24"/>
          <w:szCs w:val="24"/>
        </w:rPr>
      </w:pPr>
      <w:r w:rsidRPr="00B34042">
        <w:rPr>
          <w:rFonts w:asciiTheme="majorHAnsi" w:eastAsia="Calibri" w:hAnsiTheme="majorHAnsi" w:cstheme="majorHAnsi"/>
          <w:sz w:val="24"/>
          <w:szCs w:val="24"/>
        </w:rPr>
        <w:t>Résultat 1.</w:t>
      </w:r>
      <w:r w:rsidRPr="00B34042">
        <w:rPr>
          <w:rFonts w:asciiTheme="majorHAnsi" w:eastAsia="Times New Roman" w:hAnsiTheme="majorHAnsi" w:cstheme="majorHAnsi"/>
          <w:sz w:val="24"/>
          <w:szCs w:val="24"/>
        </w:rPr>
        <w:t xml:space="preserve"> </w:t>
      </w:r>
      <w:r w:rsidRPr="00B34042">
        <w:rPr>
          <w:rFonts w:asciiTheme="majorHAnsi" w:eastAsia="Calibri" w:hAnsiTheme="majorHAnsi" w:cstheme="majorHAnsi"/>
          <w:sz w:val="24"/>
          <w:szCs w:val="24"/>
        </w:rPr>
        <w:t>Amélioration des connaissances des acteurs institutionnels et de la société</w:t>
      </w:r>
      <w:r w:rsidR="0068016D">
        <w:rPr>
          <w:rFonts w:asciiTheme="majorHAnsi" w:eastAsia="Calibri" w:hAnsiTheme="majorHAnsi" w:cstheme="majorHAnsi"/>
          <w:sz w:val="24"/>
          <w:szCs w:val="24"/>
        </w:rPr>
        <w:t xml:space="preserve"> civile sur l’observation des violences basées sur le genre</w:t>
      </w:r>
      <w:r w:rsidRPr="00B34042">
        <w:rPr>
          <w:rFonts w:asciiTheme="majorHAnsi" w:eastAsia="Calibri" w:hAnsiTheme="majorHAnsi" w:cstheme="majorHAnsi"/>
          <w:sz w:val="24"/>
          <w:szCs w:val="24"/>
        </w:rPr>
        <w:t xml:space="preserve"> ;</w:t>
      </w:r>
    </w:p>
    <w:p w14:paraId="00000010" w14:textId="77777777" w:rsidR="00C35C4D" w:rsidRPr="00B34042" w:rsidRDefault="0022149E" w:rsidP="0068016D">
      <w:pPr>
        <w:pStyle w:val="Paragraphedeliste"/>
        <w:keepLines/>
        <w:numPr>
          <w:ilvl w:val="0"/>
          <w:numId w:val="3"/>
        </w:numPr>
        <w:spacing w:after="120" w:line="240" w:lineRule="auto"/>
        <w:ind w:left="714" w:right="-420" w:hanging="357"/>
        <w:contextualSpacing w:val="0"/>
        <w:rPr>
          <w:rFonts w:asciiTheme="majorHAnsi" w:eastAsia="Calibri" w:hAnsiTheme="majorHAnsi" w:cstheme="majorHAnsi"/>
          <w:sz w:val="24"/>
          <w:szCs w:val="24"/>
        </w:rPr>
      </w:pPr>
      <w:r w:rsidRPr="00B34042">
        <w:rPr>
          <w:rFonts w:asciiTheme="majorHAnsi" w:eastAsia="Calibri" w:hAnsiTheme="majorHAnsi" w:cstheme="majorHAnsi"/>
          <w:sz w:val="24"/>
          <w:szCs w:val="24"/>
        </w:rPr>
        <w:t>Résultat 2. Mise au point d’outils techniques pour le fonctionnement de l’ONVEF ;</w:t>
      </w:r>
    </w:p>
    <w:p w14:paraId="399DC045" w14:textId="5F18D762" w:rsidR="00CD2EB6" w:rsidRPr="00CD2EB6" w:rsidRDefault="0068016D" w:rsidP="00CD2EB6">
      <w:pPr>
        <w:pStyle w:val="Paragraphedeliste"/>
        <w:numPr>
          <w:ilvl w:val="0"/>
          <w:numId w:val="3"/>
        </w:numPr>
        <w:rPr>
          <w:rFonts w:asciiTheme="majorHAnsi" w:eastAsia="Calibri" w:hAnsiTheme="majorHAnsi" w:cstheme="majorHAnsi"/>
          <w:sz w:val="24"/>
          <w:szCs w:val="24"/>
        </w:rPr>
      </w:pPr>
      <w:r w:rsidRPr="00CD2EB6">
        <w:rPr>
          <w:rFonts w:asciiTheme="majorHAnsi" w:eastAsia="Calibri" w:hAnsiTheme="majorHAnsi" w:cstheme="majorHAnsi"/>
          <w:sz w:val="24"/>
          <w:szCs w:val="24"/>
        </w:rPr>
        <w:t xml:space="preserve">Résultat 3. </w:t>
      </w:r>
      <w:r w:rsidR="00CD2EB6">
        <w:rPr>
          <w:rFonts w:asciiTheme="majorHAnsi" w:eastAsia="Calibri" w:hAnsiTheme="majorHAnsi" w:cstheme="majorHAnsi"/>
          <w:sz w:val="24"/>
          <w:szCs w:val="24"/>
        </w:rPr>
        <w:t>C</w:t>
      </w:r>
      <w:r w:rsidR="00CD2EB6" w:rsidRPr="00CD2EB6">
        <w:rPr>
          <w:rFonts w:asciiTheme="majorHAnsi" w:eastAsia="Calibri" w:hAnsiTheme="majorHAnsi" w:cstheme="majorHAnsi"/>
          <w:sz w:val="24"/>
          <w:szCs w:val="24"/>
        </w:rPr>
        <w:t>onsolidation du travail d’observation des violences faites aux femmes par la société civile</w:t>
      </w:r>
    </w:p>
    <w:p w14:paraId="2996B703" w14:textId="1A729A7F" w:rsidR="00803322" w:rsidRDefault="00803322" w:rsidP="00CD2EB6">
      <w:pPr>
        <w:pStyle w:val="Paragraphedeliste"/>
        <w:keepLines/>
        <w:spacing w:after="120" w:line="240" w:lineRule="auto"/>
        <w:ind w:left="714" w:right="-420"/>
        <w:contextualSpacing w:val="0"/>
        <w:rPr>
          <w:rFonts w:asciiTheme="majorHAnsi" w:eastAsia="Calibri" w:hAnsiTheme="majorHAnsi" w:cstheme="majorHAnsi"/>
          <w:sz w:val="24"/>
          <w:szCs w:val="24"/>
        </w:rPr>
      </w:pPr>
    </w:p>
    <w:p w14:paraId="570BAFC1" w14:textId="77777777" w:rsidR="00CD2EB6" w:rsidRDefault="00CD2EB6" w:rsidP="00CD2EB6">
      <w:pPr>
        <w:pStyle w:val="Paragraphedeliste"/>
        <w:keepLines/>
        <w:spacing w:after="120" w:line="240" w:lineRule="auto"/>
        <w:ind w:left="714" w:right="-420"/>
        <w:contextualSpacing w:val="0"/>
        <w:rPr>
          <w:rFonts w:asciiTheme="majorHAnsi" w:eastAsia="Calibri" w:hAnsiTheme="majorHAnsi" w:cstheme="majorHAnsi"/>
          <w:sz w:val="24"/>
          <w:szCs w:val="24"/>
        </w:rPr>
      </w:pPr>
    </w:p>
    <w:p w14:paraId="76626131" w14:textId="77777777" w:rsidR="00CD2EB6" w:rsidRDefault="00CD2EB6" w:rsidP="00CD2EB6">
      <w:pPr>
        <w:pStyle w:val="Paragraphedeliste"/>
        <w:keepLines/>
        <w:spacing w:after="120" w:line="240" w:lineRule="auto"/>
        <w:ind w:left="714" w:right="-420"/>
        <w:contextualSpacing w:val="0"/>
        <w:rPr>
          <w:rFonts w:asciiTheme="majorHAnsi" w:eastAsia="Calibri" w:hAnsiTheme="majorHAnsi" w:cstheme="majorHAnsi"/>
          <w:sz w:val="24"/>
          <w:szCs w:val="24"/>
        </w:rPr>
      </w:pPr>
    </w:p>
    <w:p w14:paraId="37378C16" w14:textId="77777777" w:rsidR="00CD2EB6" w:rsidRPr="00803322" w:rsidRDefault="00CD2EB6" w:rsidP="00CD2EB6">
      <w:pPr>
        <w:pStyle w:val="Paragraphedeliste"/>
        <w:keepLines/>
        <w:spacing w:after="120" w:line="240" w:lineRule="auto"/>
        <w:ind w:left="714" w:right="-420"/>
        <w:contextualSpacing w:val="0"/>
        <w:rPr>
          <w:rFonts w:asciiTheme="majorHAnsi" w:eastAsia="Calibri" w:hAnsiTheme="majorHAnsi" w:cstheme="majorHAnsi"/>
          <w:sz w:val="24"/>
          <w:szCs w:val="24"/>
        </w:rPr>
      </w:pPr>
    </w:p>
    <w:p w14:paraId="00000014" w14:textId="0CB38C63" w:rsidR="00C35C4D" w:rsidRPr="0022149E" w:rsidRDefault="0022149E" w:rsidP="008445DB">
      <w:pPr>
        <w:spacing w:after="240" w:line="240" w:lineRule="auto"/>
        <w:ind w:right="-420"/>
        <w:jc w:val="both"/>
        <w:rPr>
          <w:rFonts w:asciiTheme="majorHAnsi" w:eastAsia="Calibri" w:hAnsiTheme="majorHAnsi" w:cstheme="majorHAnsi"/>
          <w:sz w:val="24"/>
          <w:szCs w:val="24"/>
          <w:highlight w:val="white"/>
        </w:rPr>
      </w:pPr>
      <w:r w:rsidRPr="0022149E">
        <w:rPr>
          <w:rFonts w:asciiTheme="majorHAnsi" w:eastAsia="Calibri" w:hAnsiTheme="majorHAnsi" w:cstheme="majorHAnsi"/>
          <w:sz w:val="24"/>
          <w:szCs w:val="24"/>
          <w:highlight w:val="white"/>
        </w:rPr>
        <w:t xml:space="preserve">Dans le cadre du Résultat 2, un rapport de diagnostic participatif a été réalisé afin d’identifier les besoins d’une bonne observation de la violence fondée sur le genre en Tunisie. Sur la base des résultats obtenus dans ce diagnostic, </w:t>
      </w:r>
      <w:r w:rsidR="0068016D">
        <w:rPr>
          <w:rFonts w:asciiTheme="majorHAnsi" w:eastAsia="Calibri" w:hAnsiTheme="majorHAnsi" w:cstheme="majorHAnsi"/>
          <w:sz w:val="24"/>
          <w:szCs w:val="24"/>
          <w:highlight w:val="white"/>
        </w:rPr>
        <w:t>il a été</w:t>
      </w:r>
      <w:r w:rsidRPr="0022149E">
        <w:rPr>
          <w:rFonts w:asciiTheme="majorHAnsi" w:eastAsia="Calibri" w:hAnsiTheme="majorHAnsi" w:cstheme="majorHAnsi"/>
          <w:sz w:val="24"/>
          <w:szCs w:val="24"/>
          <w:highlight w:val="white"/>
        </w:rPr>
        <w:t xml:space="preserve"> constaté </w:t>
      </w:r>
      <w:r w:rsidR="0068016D">
        <w:rPr>
          <w:rFonts w:asciiTheme="majorHAnsi" w:eastAsia="Calibri" w:hAnsiTheme="majorHAnsi" w:cstheme="majorHAnsi"/>
          <w:sz w:val="24"/>
          <w:szCs w:val="24"/>
          <w:highlight w:val="white"/>
        </w:rPr>
        <w:t>qu’il était nécessaire</w:t>
      </w:r>
      <w:r w:rsidRPr="0022149E">
        <w:rPr>
          <w:rFonts w:asciiTheme="majorHAnsi" w:eastAsia="Calibri" w:hAnsiTheme="majorHAnsi" w:cstheme="majorHAnsi"/>
          <w:sz w:val="24"/>
          <w:szCs w:val="24"/>
          <w:highlight w:val="white"/>
        </w:rPr>
        <w:t xml:space="preserve"> d'unifier les indicateurs et variables de la prise en charge (PEC) au niveau des centres d’accueil et d’hébergement, afin d'établir des statistiques sur le phénomène de la violence de genre en Tunisie. </w:t>
      </w:r>
      <w:r w:rsidR="0068016D">
        <w:rPr>
          <w:rFonts w:asciiTheme="majorHAnsi" w:eastAsia="Calibri" w:hAnsiTheme="majorHAnsi" w:cstheme="majorHAnsi"/>
          <w:sz w:val="24"/>
          <w:szCs w:val="24"/>
          <w:highlight w:val="white"/>
        </w:rPr>
        <w:t>Par la suite, des outils ont été développés </w:t>
      </w:r>
      <w:r w:rsidR="0068016D" w:rsidRPr="0022149E">
        <w:rPr>
          <w:rFonts w:asciiTheme="majorHAnsi" w:eastAsia="Calibri" w:hAnsiTheme="majorHAnsi" w:cstheme="majorHAnsi"/>
          <w:sz w:val="24"/>
          <w:szCs w:val="24"/>
          <w:highlight w:val="white"/>
        </w:rPr>
        <w:t>en collaboration avec la société civile</w:t>
      </w:r>
      <w:r w:rsidR="0068016D">
        <w:rPr>
          <w:rFonts w:asciiTheme="majorHAnsi" w:eastAsia="Calibri" w:hAnsiTheme="majorHAnsi" w:cstheme="majorHAnsi"/>
          <w:sz w:val="24"/>
          <w:szCs w:val="24"/>
          <w:highlight w:val="white"/>
        </w:rPr>
        <w:t xml:space="preserve"> : Une b</w:t>
      </w:r>
      <w:r w:rsidRPr="0022149E">
        <w:rPr>
          <w:rFonts w:asciiTheme="majorHAnsi" w:eastAsia="Calibri" w:hAnsiTheme="majorHAnsi" w:cstheme="majorHAnsi"/>
          <w:sz w:val="24"/>
          <w:szCs w:val="24"/>
          <w:highlight w:val="white"/>
        </w:rPr>
        <w:t>at</w:t>
      </w:r>
      <w:r w:rsidR="008445DB">
        <w:rPr>
          <w:rFonts w:asciiTheme="majorHAnsi" w:eastAsia="Calibri" w:hAnsiTheme="majorHAnsi" w:cstheme="majorHAnsi"/>
          <w:sz w:val="24"/>
          <w:szCs w:val="24"/>
          <w:highlight w:val="white"/>
        </w:rPr>
        <w:t xml:space="preserve">terie minimale d’indicateurs, </w:t>
      </w:r>
      <w:r w:rsidRPr="0022149E">
        <w:rPr>
          <w:rFonts w:asciiTheme="majorHAnsi" w:eastAsia="Calibri" w:hAnsiTheme="majorHAnsi" w:cstheme="majorHAnsi"/>
          <w:sz w:val="24"/>
          <w:szCs w:val="24"/>
          <w:highlight w:val="white"/>
        </w:rPr>
        <w:t xml:space="preserve">un </w:t>
      </w:r>
      <w:r w:rsidR="008445DB">
        <w:rPr>
          <w:rFonts w:asciiTheme="majorHAnsi" w:eastAsia="Calibri" w:hAnsiTheme="majorHAnsi" w:cstheme="majorHAnsi"/>
          <w:sz w:val="24"/>
          <w:szCs w:val="24"/>
          <w:highlight w:val="white"/>
        </w:rPr>
        <w:t>système de gestion</w:t>
      </w:r>
      <w:r w:rsidRPr="0022149E">
        <w:rPr>
          <w:rFonts w:asciiTheme="majorHAnsi" w:eastAsia="Calibri" w:hAnsiTheme="majorHAnsi" w:cstheme="majorHAnsi"/>
          <w:sz w:val="24"/>
          <w:szCs w:val="24"/>
          <w:highlight w:val="white"/>
        </w:rPr>
        <w:t xml:space="preserve"> de données</w:t>
      </w:r>
      <w:r w:rsidR="008445DB">
        <w:rPr>
          <w:rFonts w:asciiTheme="majorHAnsi" w:eastAsia="Calibri" w:hAnsiTheme="majorHAnsi" w:cstheme="majorHAnsi"/>
          <w:sz w:val="24"/>
          <w:szCs w:val="24"/>
          <w:highlight w:val="white"/>
        </w:rPr>
        <w:t xml:space="preserve"> et un glossaire</w:t>
      </w:r>
      <w:r w:rsidRPr="0022149E">
        <w:rPr>
          <w:rFonts w:asciiTheme="majorHAnsi" w:eastAsia="Calibri" w:hAnsiTheme="majorHAnsi" w:cstheme="majorHAnsi"/>
          <w:sz w:val="24"/>
          <w:szCs w:val="24"/>
          <w:highlight w:val="white"/>
        </w:rPr>
        <w:t xml:space="preserve">. </w:t>
      </w:r>
    </w:p>
    <w:p w14:paraId="1BBE36DC" w14:textId="7A759E2A" w:rsidR="008445DB" w:rsidRDefault="0022149E" w:rsidP="008445DB">
      <w:pPr>
        <w:spacing w:after="240" w:line="240" w:lineRule="auto"/>
        <w:ind w:right="-420"/>
        <w:jc w:val="both"/>
        <w:rPr>
          <w:rFonts w:asciiTheme="majorHAnsi" w:eastAsia="Calibri" w:hAnsiTheme="majorHAnsi" w:cstheme="majorHAnsi"/>
          <w:sz w:val="24"/>
          <w:szCs w:val="24"/>
          <w:highlight w:val="white"/>
        </w:rPr>
      </w:pPr>
      <w:r w:rsidRPr="0022149E">
        <w:rPr>
          <w:rFonts w:asciiTheme="majorHAnsi" w:eastAsia="Calibri" w:hAnsiTheme="majorHAnsi" w:cstheme="majorHAnsi"/>
          <w:sz w:val="24"/>
          <w:szCs w:val="24"/>
          <w:highlight w:val="white"/>
        </w:rPr>
        <w:t xml:space="preserve">Afin de </w:t>
      </w:r>
      <w:r w:rsidR="00CD2EB6">
        <w:rPr>
          <w:rFonts w:asciiTheme="majorHAnsi" w:eastAsia="Calibri" w:hAnsiTheme="majorHAnsi" w:cstheme="majorHAnsi"/>
          <w:sz w:val="24"/>
          <w:szCs w:val="24"/>
          <w:highlight w:val="white"/>
        </w:rPr>
        <w:t>faire valider ces outils et d’établir un protocole de partage de données</w:t>
      </w:r>
      <w:r w:rsidR="008445DB">
        <w:rPr>
          <w:rFonts w:asciiTheme="majorHAnsi" w:eastAsia="Calibri" w:hAnsiTheme="majorHAnsi" w:cstheme="majorHAnsi"/>
          <w:sz w:val="24"/>
          <w:szCs w:val="24"/>
          <w:highlight w:val="white"/>
        </w:rPr>
        <w:t xml:space="preserve"> sous la forme d’une charte,</w:t>
      </w:r>
      <w:r w:rsidR="00CD2EB6">
        <w:rPr>
          <w:rFonts w:asciiTheme="majorHAnsi" w:eastAsia="Calibri" w:hAnsiTheme="majorHAnsi" w:cstheme="majorHAnsi"/>
          <w:sz w:val="24"/>
          <w:szCs w:val="24"/>
          <w:highlight w:val="white"/>
        </w:rPr>
        <w:t xml:space="preserve"> il est </w:t>
      </w:r>
      <w:r w:rsidR="008445DB">
        <w:rPr>
          <w:rFonts w:asciiTheme="majorHAnsi" w:eastAsia="Calibri" w:hAnsiTheme="majorHAnsi" w:cstheme="majorHAnsi"/>
          <w:sz w:val="24"/>
          <w:szCs w:val="24"/>
          <w:highlight w:val="white"/>
        </w:rPr>
        <w:t xml:space="preserve">prévu d’organiser un atelier de concertation </w:t>
      </w:r>
      <w:r w:rsidR="00CD2EB6">
        <w:rPr>
          <w:rFonts w:asciiTheme="majorHAnsi" w:eastAsia="Calibri" w:hAnsiTheme="majorHAnsi" w:cstheme="majorHAnsi"/>
          <w:sz w:val="24"/>
          <w:szCs w:val="24"/>
          <w:highlight w:val="white"/>
        </w:rPr>
        <w:t xml:space="preserve">avec la société civile et </w:t>
      </w:r>
      <w:r w:rsidR="008445DB" w:rsidRPr="0022149E">
        <w:rPr>
          <w:rFonts w:asciiTheme="majorHAnsi" w:eastAsia="Calibri" w:hAnsiTheme="majorHAnsi" w:cstheme="majorHAnsi"/>
          <w:sz w:val="24"/>
          <w:szCs w:val="24"/>
        </w:rPr>
        <w:t>l’Observatoire National pour l’élimination des Violences à l’égard des Femmes (ONVEF)</w:t>
      </w:r>
      <w:r w:rsidR="008445DB">
        <w:rPr>
          <w:rFonts w:asciiTheme="majorHAnsi" w:eastAsia="Calibri" w:hAnsiTheme="majorHAnsi" w:cstheme="majorHAnsi"/>
          <w:sz w:val="24"/>
          <w:szCs w:val="24"/>
          <w:highlight w:val="white"/>
        </w:rPr>
        <w:t xml:space="preserve"> </w:t>
      </w:r>
      <w:r w:rsidR="00CD2EB6">
        <w:rPr>
          <w:rFonts w:asciiTheme="majorHAnsi" w:eastAsia="Calibri" w:hAnsiTheme="majorHAnsi" w:cstheme="majorHAnsi"/>
          <w:sz w:val="24"/>
          <w:szCs w:val="24"/>
          <w:highlight w:val="white"/>
        </w:rPr>
        <w:t xml:space="preserve"> </w:t>
      </w:r>
    </w:p>
    <w:p w14:paraId="00000017" w14:textId="696A1462" w:rsidR="00C35C4D" w:rsidRPr="0022149E" w:rsidRDefault="0022149E" w:rsidP="004D7025">
      <w:pPr>
        <w:spacing w:before="480" w:after="12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B.</w:t>
      </w:r>
      <w:r w:rsidR="00803322">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L’objectif général de la mission</w:t>
      </w:r>
    </w:p>
    <w:p w14:paraId="5E4090BC" w14:textId="2B88272E" w:rsidR="008445DB" w:rsidRDefault="0022149E" w:rsidP="0068016D">
      <w:pPr>
        <w:spacing w:before="240" w:after="120"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L’objectif général de la mission est d</w:t>
      </w:r>
      <w:r w:rsidR="008445DB">
        <w:rPr>
          <w:rFonts w:asciiTheme="majorHAnsi" w:eastAsia="Calibri" w:hAnsiTheme="majorHAnsi" w:cstheme="majorHAnsi"/>
          <w:sz w:val="24"/>
          <w:szCs w:val="24"/>
        </w:rPr>
        <w:t xml:space="preserve">’appuyer l’équipe du projet dans l’organisation d’un atelier de travail participatif et l’élaboration d’une charte qui définira les protocoles de partage de données entre la société civile et l’Observatoire. </w:t>
      </w:r>
    </w:p>
    <w:p w14:paraId="00000018" w14:textId="483BF65A" w:rsidR="00C35C4D" w:rsidRPr="0022149E" w:rsidRDefault="0022149E" w:rsidP="008445DB">
      <w:pPr>
        <w:spacing w:after="240"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Le/la consultant.e s’appuiera </w:t>
      </w:r>
      <w:r w:rsidR="008445DB">
        <w:rPr>
          <w:rFonts w:asciiTheme="majorHAnsi" w:eastAsia="Calibri" w:hAnsiTheme="majorHAnsi" w:cstheme="majorHAnsi"/>
          <w:sz w:val="24"/>
          <w:szCs w:val="24"/>
        </w:rPr>
        <w:t xml:space="preserve">également </w:t>
      </w:r>
      <w:r w:rsidRPr="0022149E">
        <w:rPr>
          <w:rFonts w:asciiTheme="majorHAnsi" w:eastAsia="Calibri" w:hAnsiTheme="majorHAnsi" w:cstheme="majorHAnsi"/>
          <w:sz w:val="24"/>
          <w:szCs w:val="24"/>
        </w:rPr>
        <w:t xml:space="preserve">sur </w:t>
      </w:r>
      <w:r w:rsidR="008445DB">
        <w:rPr>
          <w:rFonts w:asciiTheme="majorHAnsi" w:eastAsia="Calibri" w:hAnsiTheme="majorHAnsi" w:cstheme="majorHAnsi"/>
          <w:sz w:val="24"/>
          <w:szCs w:val="24"/>
        </w:rPr>
        <w:t xml:space="preserve">les précédentes activités menées dans le cadre du projet et </w:t>
      </w:r>
      <w:r w:rsidRPr="0022149E">
        <w:rPr>
          <w:rFonts w:asciiTheme="majorHAnsi" w:eastAsia="Calibri" w:hAnsiTheme="majorHAnsi" w:cstheme="majorHAnsi"/>
          <w:sz w:val="24"/>
          <w:szCs w:val="24"/>
        </w:rPr>
        <w:t xml:space="preserve">le matériel </w:t>
      </w:r>
      <w:r w:rsidR="008445DB">
        <w:rPr>
          <w:rFonts w:asciiTheme="majorHAnsi" w:eastAsia="Calibri" w:hAnsiTheme="majorHAnsi" w:cstheme="majorHAnsi"/>
          <w:sz w:val="24"/>
          <w:szCs w:val="24"/>
        </w:rPr>
        <w:t xml:space="preserve">qui y a été </w:t>
      </w:r>
      <w:r w:rsidRPr="0022149E">
        <w:rPr>
          <w:rFonts w:asciiTheme="majorHAnsi" w:eastAsia="Calibri" w:hAnsiTheme="majorHAnsi" w:cstheme="majorHAnsi"/>
          <w:sz w:val="24"/>
          <w:szCs w:val="24"/>
        </w:rPr>
        <w:t xml:space="preserve">développé </w:t>
      </w:r>
      <w:r w:rsidR="008445DB">
        <w:rPr>
          <w:rFonts w:asciiTheme="majorHAnsi" w:eastAsia="Calibri" w:hAnsiTheme="majorHAnsi" w:cstheme="majorHAnsi"/>
          <w:sz w:val="24"/>
          <w:szCs w:val="24"/>
        </w:rPr>
        <w:t xml:space="preserve">(diagnostic, </w:t>
      </w:r>
      <w:r w:rsidRPr="0022149E">
        <w:rPr>
          <w:rFonts w:asciiTheme="majorHAnsi" w:eastAsia="Calibri" w:hAnsiTheme="majorHAnsi" w:cstheme="majorHAnsi"/>
          <w:sz w:val="24"/>
          <w:szCs w:val="24"/>
        </w:rPr>
        <w:t>bat</w:t>
      </w:r>
      <w:r w:rsidR="008445DB">
        <w:rPr>
          <w:rFonts w:asciiTheme="majorHAnsi" w:eastAsia="Calibri" w:hAnsiTheme="majorHAnsi" w:cstheme="majorHAnsi"/>
          <w:sz w:val="24"/>
          <w:szCs w:val="24"/>
        </w:rPr>
        <w:t>terie minimale d’indicateurs, système de gestion de données, glossaire, etc.</w:t>
      </w:r>
      <w:r w:rsidRPr="0022149E">
        <w:rPr>
          <w:rFonts w:asciiTheme="majorHAnsi" w:eastAsia="Calibri" w:hAnsiTheme="majorHAnsi" w:cstheme="majorHAnsi"/>
          <w:sz w:val="24"/>
          <w:szCs w:val="24"/>
        </w:rPr>
        <w:t xml:space="preserve">) pour la réalisation </w:t>
      </w:r>
      <w:r w:rsidR="008445DB">
        <w:rPr>
          <w:rFonts w:asciiTheme="majorHAnsi" w:eastAsia="Calibri" w:hAnsiTheme="majorHAnsi" w:cstheme="majorHAnsi"/>
          <w:sz w:val="24"/>
          <w:szCs w:val="24"/>
        </w:rPr>
        <w:t xml:space="preserve">de sa mission. </w:t>
      </w:r>
    </w:p>
    <w:p w14:paraId="0000001A" w14:textId="4C990A43" w:rsidR="00C35C4D" w:rsidRPr="0022149E" w:rsidRDefault="0022149E" w:rsidP="004D7025">
      <w:pPr>
        <w:spacing w:before="480" w:after="12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C.</w:t>
      </w:r>
      <w:r w:rsidR="00803322">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Les objectifs spécifiques de la mission</w:t>
      </w:r>
    </w:p>
    <w:p w14:paraId="0000001B" w14:textId="40BB7AB2" w:rsidR="00C35C4D" w:rsidRPr="0022149E" w:rsidRDefault="0022149E" w:rsidP="000E12BA">
      <w:pPr>
        <w:spacing w:before="120" w:after="120" w:line="240" w:lineRule="auto"/>
        <w:ind w:left="708"/>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1. </w:t>
      </w:r>
      <w:r w:rsidR="008445DB">
        <w:rPr>
          <w:rFonts w:asciiTheme="majorHAnsi" w:eastAsia="Calibri" w:hAnsiTheme="majorHAnsi" w:cstheme="majorHAnsi"/>
          <w:sz w:val="24"/>
          <w:szCs w:val="24"/>
        </w:rPr>
        <w:t>Modérer l’atelier qui se déroulera les 20 et 21 octobre 2022 à Tunis</w:t>
      </w:r>
    </w:p>
    <w:p w14:paraId="0000001C" w14:textId="755DD9A8" w:rsidR="00C35C4D" w:rsidRPr="0022149E" w:rsidRDefault="008445DB" w:rsidP="000E12BA">
      <w:pPr>
        <w:spacing w:before="120" w:after="120" w:line="240" w:lineRule="auto"/>
        <w:ind w:left="760" w:hanging="51"/>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2. Organiser </w:t>
      </w:r>
      <w:r w:rsidR="000E12BA">
        <w:rPr>
          <w:rFonts w:asciiTheme="majorHAnsi" w:eastAsia="Calibri" w:hAnsiTheme="majorHAnsi" w:cstheme="majorHAnsi"/>
          <w:sz w:val="24"/>
          <w:szCs w:val="24"/>
        </w:rPr>
        <w:t xml:space="preserve">et modérer </w:t>
      </w:r>
      <w:r>
        <w:rPr>
          <w:rFonts w:asciiTheme="majorHAnsi" w:eastAsia="Calibri" w:hAnsiTheme="majorHAnsi" w:cstheme="majorHAnsi"/>
          <w:sz w:val="24"/>
          <w:szCs w:val="24"/>
        </w:rPr>
        <w:t>les sessions de travail en groupe durant l’atelier</w:t>
      </w:r>
    </w:p>
    <w:p w14:paraId="0000001D" w14:textId="56616DF1" w:rsidR="00C35C4D" w:rsidRPr="0022149E" w:rsidRDefault="000E12BA" w:rsidP="000E12BA">
      <w:pPr>
        <w:spacing w:before="120" w:after="120" w:line="240" w:lineRule="auto"/>
        <w:ind w:left="760" w:hanging="51"/>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3. </w:t>
      </w:r>
      <w:r w:rsidR="008445DB">
        <w:rPr>
          <w:rFonts w:asciiTheme="majorHAnsi" w:eastAsia="Calibri" w:hAnsiTheme="majorHAnsi" w:cstheme="majorHAnsi"/>
          <w:sz w:val="24"/>
          <w:szCs w:val="24"/>
        </w:rPr>
        <w:t xml:space="preserve">Préparer en amont de l’atelier les grandes lignes </w:t>
      </w:r>
      <w:r>
        <w:rPr>
          <w:rFonts w:asciiTheme="majorHAnsi" w:eastAsia="Calibri" w:hAnsiTheme="majorHAnsi" w:cstheme="majorHAnsi"/>
          <w:sz w:val="24"/>
          <w:szCs w:val="24"/>
        </w:rPr>
        <w:t>de</w:t>
      </w:r>
      <w:r w:rsidR="008445DB">
        <w:rPr>
          <w:rFonts w:asciiTheme="majorHAnsi" w:eastAsia="Calibri" w:hAnsiTheme="majorHAnsi" w:cstheme="majorHAnsi"/>
          <w:sz w:val="24"/>
          <w:szCs w:val="24"/>
        </w:rPr>
        <w:t xml:space="preserve"> la charte </w:t>
      </w:r>
      <w:r>
        <w:rPr>
          <w:rFonts w:asciiTheme="majorHAnsi" w:eastAsia="Calibri" w:hAnsiTheme="majorHAnsi" w:cstheme="majorHAnsi"/>
          <w:sz w:val="24"/>
          <w:szCs w:val="24"/>
        </w:rPr>
        <w:t xml:space="preserve">qui définiront les protocoles de récolte de données </w:t>
      </w:r>
    </w:p>
    <w:p w14:paraId="0000001E" w14:textId="3AE727B8" w:rsidR="00C35C4D" w:rsidRPr="0022149E" w:rsidRDefault="0022149E" w:rsidP="000E12BA">
      <w:pPr>
        <w:spacing w:before="120" w:after="120" w:line="240" w:lineRule="auto"/>
        <w:ind w:left="760" w:hanging="51"/>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4. </w:t>
      </w:r>
      <w:r w:rsidR="000E12BA">
        <w:rPr>
          <w:rFonts w:asciiTheme="majorHAnsi" w:eastAsia="Calibri" w:hAnsiTheme="majorHAnsi" w:cstheme="majorHAnsi"/>
          <w:sz w:val="24"/>
          <w:szCs w:val="24"/>
        </w:rPr>
        <w:t>Elaborer la charte en fonction de ce qui a été discuté durant les ateliers</w:t>
      </w:r>
      <w:r w:rsidR="008445DB">
        <w:rPr>
          <w:rFonts w:asciiTheme="majorHAnsi" w:eastAsia="Calibri" w:hAnsiTheme="majorHAnsi" w:cstheme="majorHAnsi"/>
          <w:sz w:val="24"/>
          <w:szCs w:val="24"/>
        </w:rPr>
        <w:t xml:space="preserve">  </w:t>
      </w:r>
    </w:p>
    <w:p w14:paraId="00000020" w14:textId="38705DE5" w:rsidR="00C35C4D" w:rsidRPr="0022149E" w:rsidRDefault="0022149E" w:rsidP="0068016D">
      <w:pPr>
        <w:spacing w:before="480" w:after="120" w:line="240" w:lineRule="auto"/>
        <w:ind w:left="426" w:hanging="426"/>
        <w:jc w:val="both"/>
        <w:rPr>
          <w:rFonts w:asciiTheme="majorHAnsi" w:eastAsia="Calibri" w:hAnsiTheme="majorHAnsi" w:cstheme="majorHAnsi"/>
          <w:sz w:val="24"/>
          <w:szCs w:val="24"/>
        </w:rPr>
      </w:pPr>
      <w:r w:rsidRPr="0022149E">
        <w:rPr>
          <w:rFonts w:asciiTheme="majorHAnsi" w:eastAsia="Calibri" w:hAnsiTheme="majorHAnsi" w:cstheme="majorHAnsi"/>
          <w:b/>
          <w:sz w:val="24"/>
          <w:szCs w:val="24"/>
        </w:rPr>
        <w:t>D.</w:t>
      </w:r>
      <w:r w:rsidR="00803322">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Livrables attendus</w:t>
      </w:r>
    </w:p>
    <w:p w14:paraId="165EE3CB" w14:textId="0C581C6C" w:rsidR="0068016D" w:rsidRDefault="0068016D" w:rsidP="000E12BA">
      <w:pPr>
        <w:spacing w:before="240" w:after="240" w:line="240" w:lineRule="auto"/>
        <w:jc w:val="both"/>
        <w:rPr>
          <w:rFonts w:asciiTheme="majorHAnsi" w:eastAsia="Calibri" w:hAnsiTheme="majorHAnsi" w:cstheme="majorHAnsi"/>
          <w:sz w:val="24"/>
          <w:szCs w:val="24"/>
        </w:rPr>
      </w:pPr>
      <w:r w:rsidRPr="0022149E">
        <w:rPr>
          <w:rFonts w:asciiTheme="majorHAnsi" w:eastAsia="Calibri" w:hAnsiTheme="majorHAnsi" w:cstheme="majorHAnsi"/>
          <w:b/>
          <w:sz w:val="24"/>
          <w:szCs w:val="24"/>
        </w:rPr>
        <w:t xml:space="preserve">Livrable 1 : </w:t>
      </w:r>
      <w:r>
        <w:rPr>
          <w:rFonts w:asciiTheme="majorHAnsi" w:eastAsia="Calibri" w:hAnsiTheme="majorHAnsi" w:cstheme="majorHAnsi"/>
          <w:sz w:val="24"/>
          <w:szCs w:val="24"/>
        </w:rPr>
        <w:t xml:space="preserve">Une </w:t>
      </w:r>
      <w:r w:rsidR="000E12BA">
        <w:rPr>
          <w:rFonts w:asciiTheme="majorHAnsi" w:eastAsia="Calibri" w:hAnsiTheme="majorHAnsi" w:cstheme="majorHAnsi"/>
          <w:sz w:val="24"/>
          <w:szCs w:val="24"/>
        </w:rPr>
        <w:t>version 0 de la charte qui définira les grandes lignes du protocole de récolte de données entre les organisations de la société civile et l’Observatoire</w:t>
      </w:r>
      <w:r w:rsidR="00372E94">
        <w:rPr>
          <w:rFonts w:asciiTheme="majorHAnsi" w:eastAsia="Calibri" w:hAnsiTheme="majorHAnsi" w:cstheme="majorHAnsi"/>
          <w:sz w:val="24"/>
          <w:szCs w:val="24"/>
        </w:rPr>
        <w:t xml:space="preserve"> en langue arabe</w:t>
      </w:r>
      <w:r w:rsidR="007A1716">
        <w:rPr>
          <w:rFonts w:asciiTheme="majorHAnsi" w:eastAsia="Calibri" w:hAnsiTheme="majorHAnsi" w:cstheme="majorHAnsi"/>
          <w:sz w:val="24"/>
          <w:szCs w:val="24"/>
        </w:rPr>
        <w:t xml:space="preserve"> et en langue française</w:t>
      </w:r>
      <w:r w:rsidR="00372E94">
        <w:rPr>
          <w:rFonts w:asciiTheme="majorHAnsi" w:eastAsia="Calibri" w:hAnsiTheme="majorHAnsi" w:cstheme="majorHAnsi"/>
          <w:sz w:val="24"/>
          <w:szCs w:val="24"/>
        </w:rPr>
        <w:t>.</w:t>
      </w:r>
    </w:p>
    <w:p w14:paraId="5036318E" w14:textId="2B470545" w:rsidR="00803322" w:rsidRPr="000E12BA" w:rsidRDefault="0068016D">
      <w:pPr>
        <w:spacing w:before="240" w:after="240" w:line="240" w:lineRule="auto"/>
        <w:jc w:val="both"/>
        <w:rPr>
          <w:rFonts w:asciiTheme="majorHAnsi" w:eastAsia="Calibri" w:hAnsiTheme="majorHAnsi" w:cstheme="majorHAnsi"/>
          <w:sz w:val="24"/>
          <w:szCs w:val="24"/>
        </w:rPr>
      </w:pPr>
      <w:r>
        <w:rPr>
          <w:rFonts w:asciiTheme="majorHAnsi" w:eastAsia="Calibri" w:hAnsiTheme="majorHAnsi" w:cstheme="majorHAnsi"/>
          <w:b/>
          <w:sz w:val="24"/>
          <w:szCs w:val="24"/>
        </w:rPr>
        <w:t>Livrable 2</w:t>
      </w:r>
      <w:r w:rsidR="0022149E" w:rsidRPr="0022149E">
        <w:rPr>
          <w:rFonts w:asciiTheme="majorHAnsi" w:eastAsia="Calibri" w:hAnsiTheme="majorHAnsi" w:cstheme="majorHAnsi"/>
          <w:b/>
          <w:sz w:val="24"/>
          <w:szCs w:val="24"/>
        </w:rPr>
        <w:t xml:space="preserve"> : </w:t>
      </w:r>
      <w:r w:rsidR="0022149E" w:rsidRPr="0022149E">
        <w:rPr>
          <w:rFonts w:asciiTheme="majorHAnsi" w:eastAsia="Calibri" w:hAnsiTheme="majorHAnsi" w:cstheme="majorHAnsi"/>
          <w:sz w:val="24"/>
          <w:szCs w:val="24"/>
        </w:rPr>
        <w:t>Un</w:t>
      </w:r>
      <w:r w:rsidR="000E12BA">
        <w:rPr>
          <w:rFonts w:asciiTheme="majorHAnsi" w:eastAsia="Calibri" w:hAnsiTheme="majorHAnsi" w:cstheme="majorHAnsi"/>
          <w:sz w:val="24"/>
          <w:szCs w:val="24"/>
        </w:rPr>
        <w:t>e version finale de la charte qui tiendra compte de la contribution des organisations de la société civile et de l’ONVEF</w:t>
      </w:r>
      <w:r w:rsidR="00372E94">
        <w:rPr>
          <w:rFonts w:asciiTheme="majorHAnsi" w:eastAsia="Calibri" w:hAnsiTheme="majorHAnsi" w:cstheme="majorHAnsi"/>
          <w:sz w:val="24"/>
          <w:szCs w:val="24"/>
        </w:rPr>
        <w:t xml:space="preserve"> en arabe et </w:t>
      </w:r>
      <w:bookmarkStart w:id="0" w:name="_GoBack"/>
      <w:r w:rsidR="007A1716">
        <w:rPr>
          <w:rFonts w:asciiTheme="majorHAnsi" w:eastAsia="Calibri" w:hAnsiTheme="majorHAnsi" w:cstheme="majorHAnsi"/>
          <w:sz w:val="24"/>
          <w:szCs w:val="24"/>
        </w:rPr>
        <w:t xml:space="preserve">en </w:t>
      </w:r>
      <w:bookmarkEnd w:id="0"/>
      <w:r w:rsidR="00372E94">
        <w:rPr>
          <w:rFonts w:asciiTheme="majorHAnsi" w:eastAsia="Calibri" w:hAnsiTheme="majorHAnsi" w:cstheme="majorHAnsi"/>
          <w:sz w:val="24"/>
          <w:szCs w:val="24"/>
        </w:rPr>
        <w:t>français</w:t>
      </w:r>
    </w:p>
    <w:p w14:paraId="00000027" w14:textId="133192BB" w:rsidR="00C35C4D" w:rsidRPr="004D7025" w:rsidRDefault="0022149E" w:rsidP="00803322">
      <w:pPr>
        <w:spacing w:before="480" w:after="120" w:line="240" w:lineRule="auto"/>
        <w:ind w:left="142" w:hanging="142"/>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E.</w:t>
      </w:r>
      <w:r w:rsidR="00803322">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Profil du/de la candidat.e</w:t>
      </w:r>
    </w:p>
    <w:p w14:paraId="00000028" w14:textId="615091DC" w:rsidR="00C35C4D" w:rsidRPr="0022149E" w:rsidRDefault="0022149E" w:rsidP="004D7025">
      <w:pPr>
        <w:spacing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En plus d'une formation supérieure (Master) dans un domaine jugé pertinent pour la mission (sciences humaine</w:t>
      </w:r>
      <w:r w:rsidR="000E12BA">
        <w:rPr>
          <w:rFonts w:asciiTheme="majorHAnsi" w:eastAsia="Calibri" w:hAnsiTheme="majorHAnsi" w:cstheme="majorHAnsi"/>
          <w:sz w:val="24"/>
          <w:szCs w:val="24"/>
        </w:rPr>
        <w:t>s, sociologie, droit, etc.), la/</w:t>
      </w:r>
      <w:r w:rsidRPr="0022149E">
        <w:rPr>
          <w:rFonts w:asciiTheme="majorHAnsi" w:eastAsia="Calibri" w:hAnsiTheme="majorHAnsi" w:cstheme="majorHAnsi"/>
          <w:sz w:val="24"/>
          <w:szCs w:val="24"/>
        </w:rPr>
        <w:t>le consultant.e doit avoir :</w:t>
      </w:r>
    </w:p>
    <w:p w14:paraId="073B0AB8" w14:textId="77777777" w:rsidR="000E12BA" w:rsidRDefault="0022149E" w:rsidP="000E12BA">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Une expertise confirmée dans le domaine de la lutte contre la vi</w:t>
      </w:r>
      <w:r w:rsidR="004D7025">
        <w:rPr>
          <w:rFonts w:asciiTheme="majorHAnsi" w:eastAsia="Calibri" w:hAnsiTheme="majorHAnsi" w:cstheme="majorHAnsi"/>
          <w:sz w:val="24"/>
          <w:szCs w:val="24"/>
        </w:rPr>
        <w:t>olence à l'encontre des femmes</w:t>
      </w:r>
    </w:p>
    <w:p w14:paraId="2FDDC0CE" w14:textId="77777777" w:rsidR="000E12BA" w:rsidRDefault="000E12BA" w:rsidP="000E12BA">
      <w:pPr>
        <w:spacing w:before="80" w:line="240" w:lineRule="auto"/>
        <w:ind w:left="284"/>
        <w:jc w:val="both"/>
        <w:rPr>
          <w:rFonts w:asciiTheme="majorHAnsi" w:eastAsia="Calibri" w:hAnsiTheme="majorHAnsi" w:cstheme="majorHAnsi"/>
          <w:sz w:val="24"/>
          <w:szCs w:val="24"/>
        </w:rPr>
      </w:pPr>
    </w:p>
    <w:p w14:paraId="693A5A1A" w14:textId="77777777" w:rsidR="000E12BA" w:rsidRDefault="000E12BA" w:rsidP="000E12BA">
      <w:pPr>
        <w:spacing w:before="80" w:line="240" w:lineRule="auto"/>
        <w:ind w:left="284"/>
        <w:jc w:val="both"/>
        <w:rPr>
          <w:rFonts w:asciiTheme="majorHAnsi" w:eastAsia="Calibri" w:hAnsiTheme="majorHAnsi" w:cstheme="majorHAnsi"/>
          <w:sz w:val="24"/>
          <w:szCs w:val="24"/>
        </w:rPr>
      </w:pPr>
    </w:p>
    <w:p w14:paraId="7E9F8B48" w14:textId="77777777" w:rsidR="000E12BA" w:rsidRDefault="000E12BA" w:rsidP="000E12BA">
      <w:pPr>
        <w:spacing w:before="80" w:line="240" w:lineRule="auto"/>
        <w:ind w:left="284"/>
        <w:jc w:val="both"/>
        <w:rPr>
          <w:rFonts w:asciiTheme="majorHAnsi" w:eastAsia="Calibri" w:hAnsiTheme="majorHAnsi" w:cstheme="majorHAnsi"/>
          <w:sz w:val="24"/>
          <w:szCs w:val="24"/>
        </w:rPr>
      </w:pPr>
    </w:p>
    <w:p w14:paraId="0000002A" w14:textId="7F16FC66" w:rsidR="00C35C4D" w:rsidRPr="0022149E" w:rsidRDefault="0022149E" w:rsidP="000E12BA">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Une bonne connaissance de la loi 58 et du fonctionnement de la prise en charge des femmes victimes de</w:t>
      </w:r>
      <w:r w:rsidR="004D7025">
        <w:rPr>
          <w:rFonts w:asciiTheme="majorHAnsi" w:eastAsia="Calibri" w:hAnsiTheme="majorHAnsi" w:cstheme="majorHAnsi"/>
          <w:sz w:val="24"/>
          <w:szCs w:val="24"/>
        </w:rPr>
        <w:t xml:space="preserve"> violences basées sur le genre</w:t>
      </w:r>
    </w:p>
    <w:p w14:paraId="0000002B" w14:textId="5CB07253" w:rsidR="00C35C4D" w:rsidRPr="0022149E" w:rsidRDefault="0022149E" w:rsidP="000E12BA">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  Une expérience </w:t>
      </w:r>
      <w:r w:rsidR="000E12BA">
        <w:rPr>
          <w:rFonts w:asciiTheme="majorHAnsi" w:eastAsia="Calibri" w:hAnsiTheme="majorHAnsi" w:cstheme="majorHAnsi"/>
          <w:sz w:val="24"/>
          <w:szCs w:val="24"/>
        </w:rPr>
        <w:t>confirmée dans la modération d’ateliers</w:t>
      </w:r>
    </w:p>
    <w:p w14:paraId="0000002C" w14:textId="079D598D" w:rsidR="00C35C4D" w:rsidRPr="0022149E" w:rsidRDefault="0022149E">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 Une expérience avérée en matière </w:t>
      </w:r>
      <w:r w:rsidR="00372E94">
        <w:rPr>
          <w:rFonts w:asciiTheme="majorHAnsi" w:eastAsia="Calibri" w:hAnsiTheme="majorHAnsi" w:cstheme="majorHAnsi"/>
          <w:sz w:val="24"/>
          <w:szCs w:val="24"/>
        </w:rPr>
        <w:t>de rédaction de documents institutionnels</w:t>
      </w:r>
    </w:p>
    <w:p w14:paraId="0000002D" w14:textId="55C4633C" w:rsidR="00C35C4D" w:rsidRPr="0022149E" w:rsidRDefault="0022149E" w:rsidP="00B34042">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 Une bonne </w:t>
      </w:r>
      <w:r w:rsidR="004D7025">
        <w:rPr>
          <w:rFonts w:asciiTheme="majorHAnsi" w:eastAsia="Calibri" w:hAnsiTheme="majorHAnsi" w:cstheme="majorHAnsi"/>
          <w:sz w:val="24"/>
          <w:szCs w:val="24"/>
        </w:rPr>
        <w:t>connaissance du contexte local</w:t>
      </w:r>
    </w:p>
    <w:p w14:paraId="0000002E" w14:textId="31113388" w:rsidR="00C35C4D" w:rsidRPr="0022149E" w:rsidRDefault="0022149E" w:rsidP="00B34042">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Une expérien</w:t>
      </w:r>
      <w:r w:rsidR="004D7025">
        <w:rPr>
          <w:rFonts w:asciiTheme="majorHAnsi" w:eastAsia="Calibri" w:hAnsiTheme="majorHAnsi" w:cstheme="majorHAnsi"/>
          <w:sz w:val="24"/>
          <w:szCs w:val="24"/>
        </w:rPr>
        <w:t>ce en matière d’approche genre</w:t>
      </w:r>
    </w:p>
    <w:p w14:paraId="0000002F" w14:textId="7658CF03" w:rsidR="00C35C4D" w:rsidRPr="0022149E" w:rsidRDefault="0022149E" w:rsidP="00B34042">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Une excellente capacité de communicati</w:t>
      </w:r>
      <w:r w:rsidR="004D7025">
        <w:rPr>
          <w:rFonts w:asciiTheme="majorHAnsi" w:eastAsia="Calibri" w:hAnsiTheme="majorHAnsi" w:cstheme="majorHAnsi"/>
          <w:sz w:val="24"/>
          <w:szCs w:val="24"/>
        </w:rPr>
        <w:t>on, de recherche et d’analyse</w:t>
      </w:r>
    </w:p>
    <w:p w14:paraId="781EB556" w14:textId="77777777" w:rsidR="000E12BA" w:rsidRDefault="0022149E" w:rsidP="00B34042">
      <w:pPr>
        <w:spacing w:before="80" w:line="240" w:lineRule="auto"/>
        <w:ind w:left="284"/>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 Une parfaite maîtrise de la langue arabe et de la langue française. </w:t>
      </w:r>
    </w:p>
    <w:p w14:paraId="00000030" w14:textId="291CD336" w:rsidR="00C35C4D" w:rsidRPr="0022149E" w:rsidRDefault="000E12BA" w:rsidP="000E12BA">
      <w:pPr>
        <w:spacing w:before="80" w:line="240" w:lineRule="auto"/>
        <w:ind w:left="284"/>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 </w:t>
      </w:r>
      <w:r w:rsidR="0022149E" w:rsidRPr="0022149E">
        <w:rPr>
          <w:rFonts w:asciiTheme="majorHAnsi" w:eastAsia="Calibri" w:hAnsiTheme="majorHAnsi" w:cstheme="majorHAnsi"/>
          <w:sz w:val="24"/>
          <w:szCs w:val="24"/>
        </w:rPr>
        <w:t xml:space="preserve">Une excellente capacité rédactionnelle et de synthèse en français. </w:t>
      </w:r>
    </w:p>
    <w:p w14:paraId="00000032" w14:textId="1E7C16DF" w:rsidR="00C35C4D" w:rsidRPr="0022149E" w:rsidRDefault="00803322" w:rsidP="00803322">
      <w:pPr>
        <w:spacing w:before="480" w:after="120" w:line="240" w:lineRule="auto"/>
        <w:ind w:left="426" w:hanging="426"/>
        <w:jc w:val="both"/>
        <w:rPr>
          <w:rFonts w:asciiTheme="majorHAnsi" w:eastAsia="Calibri" w:hAnsiTheme="majorHAnsi" w:cstheme="majorHAnsi"/>
          <w:b/>
          <w:sz w:val="24"/>
          <w:szCs w:val="24"/>
        </w:rPr>
      </w:pPr>
      <w:r>
        <w:rPr>
          <w:rFonts w:asciiTheme="majorHAnsi" w:eastAsia="Calibri" w:hAnsiTheme="majorHAnsi" w:cstheme="majorHAnsi"/>
          <w:b/>
          <w:sz w:val="24"/>
          <w:szCs w:val="24"/>
        </w:rPr>
        <w:t xml:space="preserve">F.   </w:t>
      </w:r>
      <w:r w:rsidR="0022149E" w:rsidRPr="0022149E">
        <w:rPr>
          <w:rFonts w:asciiTheme="majorHAnsi" w:eastAsia="Calibri" w:hAnsiTheme="majorHAnsi" w:cstheme="majorHAnsi"/>
          <w:b/>
          <w:sz w:val="24"/>
          <w:szCs w:val="24"/>
        </w:rPr>
        <w:t>CONSIDERATIONS ETHIQUES :</w:t>
      </w:r>
    </w:p>
    <w:p w14:paraId="00000033" w14:textId="77777777" w:rsidR="00C35C4D" w:rsidRPr="0022149E" w:rsidRDefault="0022149E" w:rsidP="00B127C1">
      <w:pPr>
        <w:spacing w:after="240"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Les rapports produits sont la propriété de la direction du projet qui décide de son usage. Les droits d’auteur reviennent uniquement à l’équipe du projet. Les deux parties (la direction du projet et la/le consultant.e) conviennent d’observer la confidentialité sur toute information liée à la mission.</w:t>
      </w:r>
    </w:p>
    <w:p w14:paraId="00000037" w14:textId="19862389" w:rsidR="00C35C4D" w:rsidRPr="0022149E" w:rsidRDefault="0022149E" w:rsidP="00803322">
      <w:pPr>
        <w:spacing w:before="480" w:after="12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G.</w:t>
      </w:r>
      <w:r w:rsidR="00803322">
        <w:rPr>
          <w:rFonts w:asciiTheme="majorHAnsi" w:eastAsia="Calibri" w:hAnsiTheme="majorHAnsi" w:cstheme="majorHAnsi"/>
          <w:b/>
          <w:sz w:val="24"/>
          <w:szCs w:val="24"/>
        </w:rPr>
        <w:t xml:space="preserve">   </w:t>
      </w:r>
      <w:r w:rsidRPr="0022149E">
        <w:rPr>
          <w:rFonts w:asciiTheme="majorHAnsi" w:eastAsia="Calibri" w:hAnsiTheme="majorHAnsi" w:cstheme="majorHAnsi"/>
          <w:b/>
          <w:sz w:val="24"/>
          <w:szCs w:val="24"/>
        </w:rPr>
        <w:t xml:space="preserve">Modalités d'exécution </w:t>
      </w:r>
    </w:p>
    <w:p w14:paraId="00000038" w14:textId="3FF9480A" w:rsidR="00C35C4D" w:rsidRPr="0022149E" w:rsidRDefault="0022149E" w:rsidP="00B127C1">
      <w:pPr>
        <w:spacing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Tout au long du processus, la/le consultant.e travaillera en étroite collaboration avec l'équipe de </w:t>
      </w:r>
      <w:r w:rsidR="000E12BA">
        <w:rPr>
          <w:rFonts w:asciiTheme="majorHAnsi" w:eastAsia="Calibri" w:hAnsiTheme="majorHAnsi" w:cstheme="majorHAnsi"/>
          <w:sz w:val="24"/>
          <w:szCs w:val="24"/>
        </w:rPr>
        <w:t>l’AFC, BEITY</w:t>
      </w:r>
      <w:r w:rsidRPr="0022149E">
        <w:rPr>
          <w:rFonts w:asciiTheme="majorHAnsi" w:eastAsia="Calibri" w:hAnsiTheme="majorHAnsi" w:cstheme="majorHAnsi"/>
          <w:sz w:val="24"/>
          <w:szCs w:val="24"/>
        </w:rPr>
        <w:t xml:space="preserve"> et CIDEAL. Cette équipe coordonnera le suivi, elle examinera et app</w:t>
      </w:r>
      <w:r w:rsidR="000E12BA">
        <w:rPr>
          <w:rFonts w:asciiTheme="majorHAnsi" w:eastAsia="Calibri" w:hAnsiTheme="majorHAnsi" w:cstheme="majorHAnsi"/>
          <w:sz w:val="24"/>
          <w:szCs w:val="24"/>
        </w:rPr>
        <w:t>rouvera les livrables</w:t>
      </w:r>
      <w:r w:rsidRPr="0022149E">
        <w:rPr>
          <w:rFonts w:asciiTheme="majorHAnsi" w:eastAsia="Calibri" w:hAnsiTheme="majorHAnsi" w:cstheme="majorHAnsi"/>
          <w:sz w:val="24"/>
          <w:szCs w:val="24"/>
        </w:rPr>
        <w:t>.</w:t>
      </w:r>
    </w:p>
    <w:p w14:paraId="0000003C" w14:textId="56C16568" w:rsidR="00C35C4D" w:rsidRPr="0022149E" w:rsidRDefault="0022149E" w:rsidP="00B127C1">
      <w:pPr>
        <w:spacing w:before="60" w:after="240"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La mission est considérée concluante après l’approbation de l’ensemble des livrables</w:t>
      </w:r>
    </w:p>
    <w:p w14:paraId="0000003D" w14:textId="3BA0EEF9" w:rsidR="00C35C4D" w:rsidRPr="0022149E" w:rsidRDefault="0022149E" w:rsidP="00803322">
      <w:pPr>
        <w:spacing w:before="480" w:after="120" w:line="240" w:lineRule="auto"/>
        <w:ind w:left="1280" w:hanging="1280"/>
        <w:jc w:val="both"/>
        <w:rPr>
          <w:rFonts w:asciiTheme="majorHAnsi" w:eastAsia="Calibri" w:hAnsiTheme="majorHAnsi" w:cstheme="majorHAnsi"/>
          <w:sz w:val="24"/>
          <w:szCs w:val="24"/>
        </w:rPr>
      </w:pPr>
      <w:r w:rsidRPr="0022149E">
        <w:rPr>
          <w:rFonts w:asciiTheme="majorHAnsi" w:eastAsia="Calibri" w:hAnsiTheme="majorHAnsi" w:cstheme="majorHAnsi"/>
          <w:b/>
          <w:sz w:val="24"/>
          <w:szCs w:val="24"/>
        </w:rPr>
        <w:t>H.</w:t>
      </w:r>
      <w:r w:rsidR="00803322">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Durée et calendrier indicatif</w:t>
      </w:r>
    </w:p>
    <w:p w14:paraId="1F937C61" w14:textId="125E779F" w:rsidR="00040D6B" w:rsidRPr="000E12BA" w:rsidRDefault="0022149E" w:rsidP="00B127C1">
      <w:pPr>
        <w:spacing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 xml:space="preserve">La durée </w:t>
      </w:r>
      <w:r w:rsidR="00B127C1">
        <w:rPr>
          <w:rFonts w:asciiTheme="majorHAnsi" w:eastAsia="Calibri" w:hAnsiTheme="majorHAnsi" w:cstheme="majorHAnsi"/>
          <w:sz w:val="24"/>
          <w:szCs w:val="24"/>
        </w:rPr>
        <w:t xml:space="preserve">totale </w:t>
      </w:r>
      <w:r w:rsidRPr="0022149E">
        <w:rPr>
          <w:rFonts w:asciiTheme="majorHAnsi" w:eastAsia="Calibri" w:hAnsiTheme="majorHAnsi" w:cstheme="majorHAnsi"/>
          <w:sz w:val="24"/>
          <w:szCs w:val="24"/>
        </w:rPr>
        <w:t xml:space="preserve">proposée pour la consultation est de </w:t>
      </w:r>
      <w:r w:rsidR="00B127C1">
        <w:rPr>
          <w:rFonts w:asciiTheme="majorHAnsi" w:eastAsia="Calibri" w:hAnsiTheme="majorHAnsi" w:cstheme="majorHAnsi"/>
          <w:sz w:val="24"/>
          <w:szCs w:val="24"/>
        </w:rPr>
        <w:t>06</w:t>
      </w:r>
      <w:r w:rsidRPr="0022149E">
        <w:rPr>
          <w:rFonts w:asciiTheme="majorHAnsi" w:eastAsia="Calibri" w:hAnsiTheme="majorHAnsi" w:cstheme="majorHAnsi"/>
          <w:sz w:val="24"/>
          <w:szCs w:val="24"/>
        </w:rPr>
        <w:t xml:space="preserve"> jours. Elle se dérou</w:t>
      </w:r>
      <w:r w:rsidR="000632EE">
        <w:rPr>
          <w:rFonts w:asciiTheme="majorHAnsi" w:eastAsia="Calibri" w:hAnsiTheme="majorHAnsi" w:cstheme="majorHAnsi"/>
          <w:sz w:val="24"/>
          <w:szCs w:val="24"/>
        </w:rPr>
        <w:t xml:space="preserve">lera entre le </w:t>
      </w:r>
      <w:r w:rsidR="00B127C1">
        <w:rPr>
          <w:rFonts w:asciiTheme="majorHAnsi" w:eastAsia="Calibri" w:hAnsiTheme="majorHAnsi" w:cstheme="majorHAnsi"/>
          <w:sz w:val="24"/>
          <w:szCs w:val="24"/>
        </w:rPr>
        <w:t>17</w:t>
      </w:r>
      <w:r w:rsidR="00803322">
        <w:rPr>
          <w:rFonts w:asciiTheme="majorHAnsi" w:eastAsia="Calibri" w:hAnsiTheme="majorHAnsi" w:cstheme="majorHAnsi"/>
          <w:sz w:val="24"/>
          <w:szCs w:val="24"/>
        </w:rPr>
        <w:t xml:space="preserve"> </w:t>
      </w:r>
      <w:r w:rsidR="00B127C1">
        <w:rPr>
          <w:rFonts w:asciiTheme="majorHAnsi" w:eastAsia="Calibri" w:hAnsiTheme="majorHAnsi" w:cstheme="majorHAnsi"/>
          <w:sz w:val="24"/>
          <w:szCs w:val="24"/>
        </w:rPr>
        <w:t>et le 30 octobre</w:t>
      </w:r>
      <w:r w:rsidR="00803322">
        <w:rPr>
          <w:rFonts w:asciiTheme="majorHAnsi" w:eastAsia="Calibri" w:hAnsiTheme="majorHAnsi" w:cstheme="majorHAnsi"/>
          <w:sz w:val="24"/>
          <w:szCs w:val="24"/>
        </w:rPr>
        <w:t xml:space="preserve"> 2022</w:t>
      </w:r>
      <w:r w:rsidRPr="0022149E">
        <w:rPr>
          <w:rFonts w:asciiTheme="majorHAnsi" w:eastAsia="Calibri" w:hAnsiTheme="majorHAnsi" w:cstheme="majorHAnsi"/>
          <w:sz w:val="24"/>
          <w:szCs w:val="24"/>
        </w:rPr>
        <w:t xml:space="preserve">. </w:t>
      </w:r>
    </w:p>
    <w:p w14:paraId="0000003F" w14:textId="62724874" w:rsidR="00C35C4D" w:rsidRPr="0022149E" w:rsidRDefault="0022149E" w:rsidP="00803322">
      <w:pPr>
        <w:spacing w:before="480" w:after="12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I.</w:t>
      </w:r>
      <w:r w:rsidR="00803322">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Modalité de soumission :</w:t>
      </w:r>
    </w:p>
    <w:p w14:paraId="00000040" w14:textId="5590F9A9" w:rsidR="00C35C4D" w:rsidRPr="004D7025" w:rsidRDefault="0022149E" w:rsidP="00B127C1">
      <w:pPr>
        <w:spacing w:after="240" w:line="240" w:lineRule="auto"/>
        <w:jc w:val="both"/>
        <w:rPr>
          <w:rFonts w:asciiTheme="majorHAnsi" w:eastAsia="Calibri" w:hAnsiTheme="majorHAnsi" w:cstheme="majorHAnsi"/>
          <w:bCs/>
          <w:i/>
          <w:sz w:val="24"/>
          <w:szCs w:val="24"/>
        </w:rPr>
      </w:pPr>
      <w:r w:rsidRPr="004D7025">
        <w:rPr>
          <w:rFonts w:asciiTheme="majorHAnsi" w:eastAsia="Calibri" w:hAnsiTheme="majorHAnsi" w:cstheme="majorHAnsi"/>
          <w:bCs/>
          <w:sz w:val="24"/>
          <w:szCs w:val="24"/>
        </w:rPr>
        <w:t>Le dossier de soumission doit comprendre</w:t>
      </w:r>
      <w:r w:rsidR="00B127C1">
        <w:rPr>
          <w:rFonts w:asciiTheme="majorHAnsi" w:eastAsia="Calibri" w:hAnsiTheme="majorHAnsi" w:cstheme="majorHAnsi"/>
          <w:bCs/>
          <w:i/>
          <w:sz w:val="24"/>
          <w:szCs w:val="24"/>
        </w:rPr>
        <w:t xml:space="preserve"> </w:t>
      </w:r>
      <w:r w:rsidRPr="004D7025">
        <w:rPr>
          <w:rFonts w:asciiTheme="majorHAnsi" w:eastAsia="Calibri" w:hAnsiTheme="majorHAnsi" w:cstheme="majorHAnsi"/>
          <w:bCs/>
          <w:i/>
          <w:sz w:val="24"/>
          <w:szCs w:val="24"/>
        </w:rPr>
        <w:t>:</w:t>
      </w:r>
    </w:p>
    <w:p w14:paraId="00000041" w14:textId="019BD343" w:rsidR="00C35C4D" w:rsidRDefault="0022149E" w:rsidP="000E12BA">
      <w:pPr>
        <w:pStyle w:val="Paragraphedeliste"/>
        <w:numPr>
          <w:ilvl w:val="0"/>
          <w:numId w:val="2"/>
        </w:numPr>
        <w:spacing w:after="20" w:line="240" w:lineRule="auto"/>
        <w:jc w:val="both"/>
        <w:rPr>
          <w:rFonts w:asciiTheme="majorHAnsi" w:eastAsia="Calibri" w:hAnsiTheme="majorHAnsi" w:cstheme="majorHAnsi"/>
          <w:sz w:val="24"/>
          <w:szCs w:val="24"/>
        </w:rPr>
      </w:pPr>
      <w:r w:rsidRPr="004D7025">
        <w:rPr>
          <w:rFonts w:asciiTheme="majorHAnsi" w:eastAsia="Calibri" w:hAnsiTheme="majorHAnsi" w:cstheme="majorHAnsi"/>
          <w:sz w:val="24"/>
          <w:szCs w:val="24"/>
        </w:rPr>
        <w:t xml:space="preserve">Une </w:t>
      </w:r>
      <w:r w:rsidR="000E12BA">
        <w:rPr>
          <w:rFonts w:asciiTheme="majorHAnsi" w:eastAsia="Calibri" w:hAnsiTheme="majorHAnsi" w:cstheme="majorHAnsi"/>
          <w:sz w:val="24"/>
          <w:szCs w:val="24"/>
        </w:rPr>
        <w:t>note méthodologique</w:t>
      </w:r>
    </w:p>
    <w:p w14:paraId="35C6A814" w14:textId="04C87D75" w:rsidR="00B127C1" w:rsidRPr="004D7025" w:rsidRDefault="00B127C1" w:rsidP="000E12BA">
      <w:pPr>
        <w:pStyle w:val="Paragraphedeliste"/>
        <w:numPr>
          <w:ilvl w:val="0"/>
          <w:numId w:val="2"/>
        </w:numPr>
        <w:spacing w:after="2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Une offre financière</w:t>
      </w:r>
    </w:p>
    <w:p w14:paraId="00000042" w14:textId="57A14E89" w:rsidR="00C35C4D" w:rsidRPr="004D7025" w:rsidRDefault="0022149E" w:rsidP="004D7025">
      <w:pPr>
        <w:pStyle w:val="Paragraphedeliste"/>
        <w:numPr>
          <w:ilvl w:val="0"/>
          <w:numId w:val="2"/>
        </w:numPr>
        <w:spacing w:after="240" w:line="240" w:lineRule="auto"/>
        <w:contextualSpacing w:val="0"/>
        <w:jc w:val="both"/>
        <w:rPr>
          <w:rFonts w:asciiTheme="majorHAnsi" w:eastAsia="Calibri" w:hAnsiTheme="majorHAnsi" w:cstheme="majorHAnsi"/>
          <w:sz w:val="24"/>
          <w:szCs w:val="24"/>
        </w:rPr>
      </w:pPr>
      <w:r w:rsidRPr="004D7025">
        <w:rPr>
          <w:rFonts w:asciiTheme="majorHAnsi" w:eastAsia="Calibri" w:hAnsiTheme="majorHAnsi" w:cstheme="majorHAnsi"/>
          <w:sz w:val="24"/>
          <w:szCs w:val="24"/>
        </w:rPr>
        <w:t xml:space="preserve">Un CV actualisé et détaillé avec références </w:t>
      </w:r>
    </w:p>
    <w:p w14:paraId="00000044" w14:textId="1CE158A0" w:rsidR="00C35C4D" w:rsidRPr="004D7025" w:rsidRDefault="0022149E" w:rsidP="00803322">
      <w:pPr>
        <w:spacing w:before="480" w:after="120" w:line="240" w:lineRule="auto"/>
        <w:jc w:val="both"/>
        <w:rPr>
          <w:rFonts w:asciiTheme="majorHAnsi" w:eastAsia="Calibri" w:hAnsiTheme="majorHAnsi" w:cstheme="majorHAnsi"/>
          <w:b/>
          <w:sz w:val="24"/>
          <w:szCs w:val="24"/>
        </w:rPr>
      </w:pPr>
      <w:r w:rsidRPr="0022149E">
        <w:rPr>
          <w:rFonts w:asciiTheme="majorHAnsi" w:eastAsia="Calibri" w:hAnsiTheme="majorHAnsi" w:cstheme="majorHAnsi"/>
          <w:b/>
          <w:sz w:val="24"/>
          <w:szCs w:val="24"/>
        </w:rPr>
        <w:t>J.</w:t>
      </w:r>
      <w:r w:rsidR="00803322">
        <w:rPr>
          <w:rFonts w:asciiTheme="majorHAnsi" w:eastAsia="Calibri" w:hAnsiTheme="majorHAnsi" w:cstheme="majorHAnsi"/>
          <w:sz w:val="24"/>
          <w:szCs w:val="24"/>
        </w:rPr>
        <w:t xml:space="preserve">   </w:t>
      </w:r>
      <w:r w:rsidRPr="0022149E">
        <w:rPr>
          <w:rFonts w:asciiTheme="majorHAnsi" w:eastAsia="Calibri" w:hAnsiTheme="majorHAnsi" w:cstheme="majorHAnsi"/>
          <w:b/>
          <w:sz w:val="24"/>
          <w:szCs w:val="24"/>
        </w:rPr>
        <w:t>Dépôt du dossier de soumission</w:t>
      </w:r>
    </w:p>
    <w:p w14:paraId="00000046" w14:textId="0D013E96" w:rsidR="00C35C4D" w:rsidRPr="0022149E" w:rsidRDefault="004D7025" w:rsidP="00020918">
      <w:pPr>
        <w:spacing w:after="4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La/le candidat.e intéressé.</w:t>
      </w:r>
      <w:r w:rsidR="0022149E" w:rsidRPr="0022149E">
        <w:rPr>
          <w:rFonts w:asciiTheme="majorHAnsi" w:eastAsia="Calibri" w:hAnsiTheme="majorHAnsi" w:cstheme="majorHAnsi"/>
          <w:sz w:val="24"/>
          <w:szCs w:val="24"/>
        </w:rPr>
        <w:t xml:space="preserve">e sera prié.e de bien vouloir adresser un dossier de soumission avant </w:t>
      </w:r>
      <w:r w:rsidR="000632EE">
        <w:rPr>
          <w:rFonts w:asciiTheme="majorHAnsi" w:eastAsia="Calibri" w:hAnsiTheme="majorHAnsi" w:cstheme="majorHAnsi"/>
          <w:b/>
          <w:sz w:val="24"/>
          <w:szCs w:val="24"/>
        </w:rPr>
        <w:t xml:space="preserve">le </w:t>
      </w:r>
      <w:r w:rsidR="000E12BA">
        <w:rPr>
          <w:rFonts w:asciiTheme="majorHAnsi" w:eastAsia="Calibri" w:hAnsiTheme="majorHAnsi" w:cstheme="majorHAnsi"/>
          <w:b/>
          <w:sz w:val="24"/>
          <w:szCs w:val="24"/>
        </w:rPr>
        <w:t>16 octobre</w:t>
      </w:r>
      <w:r w:rsidR="0022149E" w:rsidRPr="0022149E">
        <w:rPr>
          <w:rFonts w:asciiTheme="majorHAnsi" w:eastAsia="Calibri" w:hAnsiTheme="majorHAnsi" w:cstheme="majorHAnsi"/>
          <w:b/>
          <w:sz w:val="24"/>
          <w:szCs w:val="24"/>
        </w:rPr>
        <w:t xml:space="preserve"> 2022</w:t>
      </w:r>
      <w:r w:rsidR="0022149E" w:rsidRPr="0022149E">
        <w:rPr>
          <w:rFonts w:asciiTheme="majorHAnsi" w:eastAsia="Calibri" w:hAnsiTheme="majorHAnsi" w:cstheme="majorHAnsi"/>
          <w:sz w:val="24"/>
          <w:szCs w:val="24"/>
        </w:rPr>
        <w:t xml:space="preserve"> aux adresses e-mail suivantes :</w:t>
      </w:r>
    </w:p>
    <w:p w14:paraId="0D60F096" w14:textId="5082AB05" w:rsidR="00803322" w:rsidRPr="00020918" w:rsidRDefault="00803322" w:rsidP="00020918">
      <w:pPr>
        <w:pStyle w:val="Paragraphedeliste"/>
        <w:numPr>
          <w:ilvl w:val="0"/>
          <w:numId w:val="6"/>
        </w:numPr>
        <w:spacing w:after="20" w:line="240" w:lineRule="auto"/>
        <w:ind w:hanging="247"/>
        <w:jc w:val="both"/>
        <w:rPr>
          <w:rFonts w:asciiTheme="majorHAnsi" w:eastAsia="Calibri" w:hAnsiTheme="majorHAnsi" w:cstheme="majorHAnsi"/>
          <w:sz w:val="24"/>
          <w:szCs w:val="24"/>
        </w:rPr>
      </w:pPr>
      <w:r w:rsidRPr="00020918">
        <w:rPr>
          <w:rFonts w:asciiTheme="majorHAnsi" w:eastAsia="Calibri" w:hAnsiTheme="majorHAnsi" w:cstheme="majorHAnsi"/>
          <w:sz w:val="24"/>
          <w:szCs w:val="24"/>
          <w:u w:val="single"/>
        </w:rPr>
        <w:t>afclekef@yahoo.fr</w:t>
      </w:r>
      <w:r w:rsidRPr="00020918">
        <w:rPr>
          <w:rFonts w:asciiTheme="majorHAnsi" w:eastAsia="Calibri" w:hAnsiTheme="majorHAnsi" w:cstheme="majorHAnsi"/>
          <w:sz w:val="24"/>
          <w:szCs w:val="24"/>
        </w:rPr>
        <w:t xml:space="preserve"> </w:t>
      </w:r>
    </w:p>
    <w:p w14:paraId="00000048" w14:textId="4C5BFBA2" w:rsidR="00C35C4D" w:rsidRPr="00020918" w:rsidRDefault="009643B0" w:rsidP="00020918">
      <w:pPr>
        <w:pStyle w:val="Paragraphedeliste"/>
        <w:numPr>
          <w:ilvl w:val="0"/>
          <w:numId w:val="6"/>
        </w:numPr>
        <w:spacing w:after="20" w:line="240" w:lineRule="auto"/>
        <w:ind w:hanging="247"/>
        <w:jc w:val="both"/>
        <w:rPr>
          <w:rFonts w:asciiTheme="majorHAnsi" w:eastAsia="Calibri" w:hAnsiTheme="majorHAnsi" w:cstheme="majorHAnsi"/>
          <w:sz w:val="24"/>
          <w:szCs w:val="24"/>
        </w:rPr>
      </w:pPr>
      <w:hyperlink r:id="rId9">
        <w:r w:rsidR="0022149E" w:rsidRPr="00020918">
          <w:rPr>
            <w:rFonts w:asciiTheme="majorHAnsi" w:eastAsia="Calibri" w:hAnsiTheme="majorHAnsi" w:cstheme="majorHAnsi"/>
            <w:sz w:val="24"/>
            <w:szCs w:val="24"/>
            <w:u w:val="single"/>
          </w:rPr>
          <w:t>beity.tunisie@gmail.com</w:t>
        </w:r>
      </w:hyperlink>
    </w:p>
    <w:p w14:paraId="29671F38" w14:textId="06CEE7D0" w:rsidR="00020918" w:rsidRPr="00020918" w:rsidRDefault="00803322" w:rsidP="00020918">
      <w:pPr>
        <w:pStyle w:val="Paragraphedeliste"/>
        <w:numPr>
          <w:ilvl w:val="0"/>
          <w:numId w:val="6"/>
        </w:numPr>
        <w:spacing w:after="20" w:line="240" w:lineRule="auto"/>
        <w:ind w:hanging="247"/>
        <w:jc w:val="both"/>
        <w:rPr>
          <w:rFonts w:asciiTheme="majorHAnsi" w:eastAsia="Calibri" w:hAnsiTheme="majorHAnsi" w:cstheme="majorHAnsi"/>
          <w:sz w:val="24"/>
          <w:szCs w:val="24"/>
        </w:rPr>
      </w:pPr>
      <w:r w:rsidRPr="00020918">
        <w:rPr>
          <w:rFonts w:asciiTheme="majorHAnsi" w:eastAsia="Calibri" w:hAnsiTheme="majorHAnsi" w:cstheme="majorHAnsi"/>
          <w:sz w:val="24"/>
          <w:szCs w:val="24"/>
          <w:u w:val="single"/>
        </w:rPr>
        <w:t>mestirikhadija@gmail.com</w:t>
      </w:r>
      <w:r w:rsidRPr="00020918">
        <w:rPr>
          <w:rFonts w:asciiTheme="majorHAnsi" w:eastAsia="Calibri" w:hAnsiTheme="majorHAnsi" w:cstheme="majorHAnsi"/>
          <w:sz w:val="24"/>
          <w:szCs w:val="24"/>
        </w:rPr>
        <w:t xml:space="preserve">  </w:t>
      </w:r>
    </w:p>
    <w:p w14:paraId="2349D374" w14:textId="742570EC" w:rsidR="00020918" w:rsidRPr="00020918" w:rsidRDefault="009643B0" w:rsidP="00020918">
      <w:pPr>
        <w:pStyle w:val="Paragraphedeliste"/>
        <w:numPr>
          <w:ilvl w:val="0"/>
          <w:numId w:val="6"/>
        </w:numPr>
        <w:spacing w:after="20" w:line="240" w:lineRule="auto"/>
        <w:ind w:hanging="247"/>
        <w:jc w:val="both"/>
        <w:rPr>
          <w:rFonts w:asciiTheme="majorHAnsi" w:eastAsia="Calibri" w:hAnsiTheme="majorHAnsi" w:cstheme="majorHAnsi"/>
          <w:sz w:val="24"/>
          <w:szCs w:val="24"/>
        </w:rPr>
      </w:pPr>
      <w:hyperlink r:id="rId10">
        <w:r w:rsidR="00020918" w:rsidRPr="00020918">
          <w:rPr>
            <w:rFonts w:asciiTheme="majorHAnsi" w:eastAsia="Calibri" w:hAnsiTheme="majorHAnsi" w:cstheme="majorHAnsi"/>
            <w:sz w:val="24"/>
            <w:szCs w:val="24"/>
            <w:u w:val="single"/>
          </w:rPr>
          <w:t>tunisie@cideal.org</w:t>
        </w:r>
      </w:hyperlink>
    </w:p>
    <w:p w14:paraId="0000004E" w14:textId="56C22A4E" w:rsidR="00C35C4D" w:rsidRPr="0022149E" w:rsidRDefault="0022149E" w:rsidP="00020918">
      <w:pPr>
        <w:spacing w:before="240" w:after="240" w:line="240" w:lineRule="auto"/>
        <w:jc w:val="both"/>
        <w:rPr>
          <w:rFonts w:asciiTheme="majorHAnsi" w:eastAsia="Calibri" w:hAnsiTheme="majorHAnsi" w:cstheme="majorHAnsi"/>
          <w:sz w:val="24"/>
          <w:szCs w:val="24"/>
        </w:rPr>
      </w:pPr>
      <w:r w:rsidRPr="0022149E">
        <w:rPr>
          <w:rFonts w:asciiTheme="majorHAnsi" w:eastAsia="Calibri" w:hAnsiTheme="majorHAnsi" w:cstheme="majorHAnsi"/>
          <w:sz w:val="24"/>
          <w:szCs w:val="24"/>
        </w:rPr>
        <w:t>Objet « Candidature – Elaboration d’un</w:t>
      </w:r>
      <w:r w:rsidR="00B127C1">
        <w:rPr>
          <w:rFonts w:asciiTheme="majorHAnsi" w:eastAsia="Calibri" w:hAnsiTheme="majorHAnsi" w:cstheme="majorHAnsi"/>
          <w:sz w:val="24"/>
          <w:szCs w:val="24"/>
        </w:rPr>
        <w:t>e charte et modération d’un atelier de travail</w:t>
      </w:r>
      <w:r w:rsidRPr="0022149E">
        <w:rPr>
          <w:rFonts w:asciiTheme="majorHAnsi" w:eastAsia="Calibri" w:hAnsiTheme="majorHAnsi" w:cstheme="majorHAnsi"/>
          <w:sz w:val="24"/>
          <w:szCs w:val="24"/>
        </w:rPr>
        <w:t xml:space="preserve"> dans le cadre du projet d’appui à l’</w:t>
      </w:r>
      <w:r w:rsidRPr="0022149E">
        <w:rPr>
          <w:rFonts w:asciiTheme="majorHAnsi" w:eastAsia="Calibri" w:hAnsiTheme="majorHAnsi" w:cstheme="majorHAnsi"/>
          <w:sz w:val="24"/>
          <w:szCs w:val="24"/>
          <w:highlight w:val="white"/>
        </w:rPr>
        <w:t>ONVEF</w:t>
      </w:r>
      <w:r w:rsidRPr="0022149E">
        <w:rPr>
          <w:rFonts w:asciiTheme="majorHAnsi" w:eastAsia="Calibri" w:hAnsiTheme="majorHAnsi" w:cstheme="majorHAnsi"/>
          <w:sz w:val="24"/>
          <w:szCs w:val="24"/>
        </w:rPr>
        <w:t xml:space="preserve"> – Votre nom et prénom </w:t>
      </w:r>
      <w:bookmarkStart w:id="1" w:name="_6fphz9viom3h" w:colFirst="0" w:colLast="0"/>
      <w:bookmarkEnd w:id="1"/>
      <w:r w:rsidRPr="0022149E">
        <w:rPr>
          <w:rFonts w:asciiTheme="majorHAnsi" w:eastAsia="Calibri" w:hAnsiTheme="majorHAnsi" w:cstheme="majorHAnsi"/>
          <w:b/>
          <w:sz w:val="24"/>
          <w:szCs w:val="24"/>
        </w:rPr>
        <w:t xml:space="preserve"> </w:t>
      </w:r>
    </w:p>
    <w:sectPr w:rsidR="00C35C4D" w:rsidRPr="0022149E" w:rsidSect="0022149E">
      <w:pgSz w:w="11909" w:h="16834"/>
      <w:pgMar w:top="142"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A66B9" w14:textId="77777777" w:rsidR="009643B0" w:rsidRDefault="009643B0" w:rsidP="0022149E">
      <w:pPr>
        <w:spacing w:line="240" w:lineRule="auto"/>
      </w:pPr>
      <w:r>
        <w:separator/>
      </w:r>
    </w:p>
  </w:endnote>
  <w:endnote w:type="continuationSeparator" w:id="0">
    <w:p w14:paraId="6F032034" w14:textId="77777777" w:rsidR="009643B0" w:rsidRDefault="009643B0" w:rsidP="0022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FEFA5" w14:textId="77777777" w:rsidR="009643B0" w:rsidRDefault="009643B0" w:rsidP="0022149E">
      <w:pPr>
        <w:spacing w:line="240" w:lineRule="auto"/>
      </w:pPr>
      <w:r>
        <w:separator/>
      </w:r>
    </w:p>
  </w:footnote>
  <w:footnote w:type="continuationSeparator" w:id="0">
    <w:p w14:paraId="1F6A8FAF" w14:textId="77777777" w:rsidR="009643B0" w:rsidRDefault="009643B0" w:rsidP="002214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EBC"/>
    <w:multiLevelType w:val="hybridMultilevel"/>
    <w:tmpl w:val="D57C7B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6B5647"/>
    <w:multiLevelType w:val="hybridMultilevel"/>
    <w:tmpl w:val="76ECC2A0"/>
    <w:lvl w:ilvl="0" w:tplc="441C55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1268BA"/>
    <w:multiLevelType w:val="hybridMultilevel"/>
    <w:tmpl w:val="05FAB9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E73A83"/>
    <w:multiLevelType w:val="hybridMultilevel"/>
    <w:tmpl w:val="72DAA33E"/>
    <w:lvl w:ilvl="0" w:tplc="A34885DE">
      <w:numFmt w:val="bullet"/>
      <w:lvlText w:val="·"/>
      <w:lvlJc w:val="left"/>
      <w:pPr>
        <w:ind w:left="1240" w:hanging="600"/>
      </w:pPr>
      <w:rPr>
        <w:rFonts w:ascii="Calibri" w:eastAsia="Calibri" w:hAnsi="Calibri" w:cs="Calibri"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4">
    <w:nsid w:val="5B690B07"/>
    <w:multiLevelType w:val="hybridMultilevel"/>
    <w:tmpl w:val="93C8FE76"/>
    <w:lvl w:ilvl="0" w:tplc="040C0001">
      <w:start w:val="1"/>
      <w:numFmt w:val="bullet"/>
      <w:lvlText w:val=""/>
      <w:lvlJc w:val="left"/>
      <w:pPr>
        <w:ind w:left="1360" w:hanging="360"/>
      </w:pPr>
      <w:rPr>
        <w:rFonts w:ascii="Symbol" w:hAnsi="Symbol" w:hint="default"/>
      </w:rPr>
    </w:lvl>
    <w:lvl w:ilvl="1" w:tplc="040C0003" w:tentative="1">
      <w:start w:val="1"/>
      <w:numFmt w:val="bullet"/>
      <w:lvlText w:val="o"/>
      <w:lvlJc w:val="left"/>
      <w:pPr>
        <w:ind w:left="2080" w:hanging="360"/>
      </w:pPr>
      <w:rPr>
        <w:rFonts w:ascii="Courier New" w:hAnsi="Courier New" w:cs="Courier New" w:hint="default"/>
      </w:rPr>
    </w:lvl>
    <w:lvl w:ilvl="2" w:tplc="040C0005" w:tentative="1">
      <w:start w:val="1"/>
      <w:numFmt w:val="bullet"/>
      <w:lvlText w:val=""/>
      <w:lvlJc w:val="left"/>
      <w:pPr>
        <w:ind w:left="2800" w:hanging="360"/>
      </w:pPr>
      <w:rPr>
        <w:rFonts w:ascii="Wingdings" w:hAnsi="Wingdings" w:hint="default"/>
      </w:rPr>
    </w:lvl>
    <w:lvl w:ilvl="3" w:tplc="040C0001" w:tentative="1">
      <w:start w:val="1"/>
      <w:numFmt w:val="bullet"/>
      <w:lvlText w:val=""/>
      <w:lvlJc w:val="left"/>
      <w:pPr>
        <w:ind w:left="3520" w:hanging="360"/>
      </w:pPr>
      <w:rPr>
        <w:rFonts w:ascii="Symbol" w:hAnsi="Symbol" w:hint="default"/>
      </w:rPr>
    </w:lvl>
    <w:lvl w:ilvl="4" w:tplc="040C0003" w:tentative="1">
      <w:start w:val="1"/>
      <w:numFmt w:val="bullet"/>
      <w:lvlText w:val="o"/>
      <w:lvlJc w:val="left"/>
      <w:pPr>
        <w:ind w:left="4240" w:hanging="360"/>
      </w:pPr>
      <w:rPr>
        <w:rFonts w:ascii="Courier New" w:hAnsi="Courier New" w:cs="Courier New" w:hint="default"/>
      </w:rPr>
    </w:lvl>
    <w:lvl w:ilvl="5" w:tplc="040C0005" w:tentative="1">
      <w:start w:val="1"/>
      <w:numFmt w:val="bullet"/>
      <w:lvlText w:val=""/>
      <w:lvlJc w:val="left"/>
      <w:pPr>
        <w:ind w:left="4960" w:hanging="360"/>
      </w:pPr>
      <w:rPr>
        <w:rFonts w:ascii="Wingdings" w:hAnsi="Wingdings" w:hint="default"/>
      </w:rPr>
    </w:lvl>
    <w:lvl w:ilvl="6" w:tplc="040C0001" w:tentative="1">
      <w:start w:val="1"/>
      <w:numFmt w:val="bullet"/>
      <w:lvlText w:val=""/>
      <w:lvlJc w:val="left"/>
      <w:pPr>
        <w:ind w:left="5680" w:hanging="360"/>
      </w:pPr>
      <w:rPr>
        <w:rFonts w:ascii="Symbol" w:hAnsi="Symbol" w:hint="default"/>
      </w:rPr>
    </w:lvl>
    <w:lvl w:ilvl="7" w:tplc="040C0003" w:tentative="1">
      <w:start w:val="1"/>
      <w:numFmt w:val="bullet"/>
      <w:lvlText w:val="o"/>
      <w:lvlJc w:val="left"/>
      <w:pPr>
        <w:ind w:left="6400" w:hanging="360"/>
      </w:pPr>
      <w:rPr>
        <w:rFonts w:ascii="Courier New" w:hAnsi="Courier New" w:cs="Courier New" w:hint="default"/>
      </w:rPr>
    </w:lvl>
    <w:lvl w:ilvl="8" w:tplc="040C0005" w:tentative="1">
      <w:start w:val="1"/>
      <w:numFmt w:val="bullet"/>
      <w:lvlText w:val=""/>
      <w:lvlJc w:val="left"/>
      <w:pPr>
        <w:ind w:left="7120" w:hanging="360"/>
      </w:pPr>
      <w:rPr>
        <w:rFonts w:ascii="Wingdings" w:hAnsi="Wingdings" w:hint="default"/>
      </w:rPr>
    </w:lvl>
  </w:abstractNum>
  <w:abstractNum w:abstractNumId="5">
    <w:nsid w:val="5F686325"/>
    <w:multiLevelType w:val="hybridMultilevel"/>
    <w:tmpl w:val="A34C0B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4D"/>
    <w:rsid w:val="00020918"/>
    <w:rsid w:val="00040D6B"/>
    <w:rsid w:val="000632EE"/>
    <w:rsid w:val="000D7B0E"/>
    <w:rsid w:val="000E12BA"/>
    <w:rsid w:val="00171296"/>
    <w:rsid w:val="0022149E"/>
    <w:rsid w:val="00282D9F"/>
    <w:rsid w:val="003157FF"/>
    <w:rsid w:val="00372E94"/>
    <w:rsid w:val="004D7025"/>
    <w:rsid w:val="0068016D"/>
    <w:rsid w:val="006F44C9"/>
    <w:rsid w:val="00774E28"/>
    <w:rsid w:val="007A1716"/>
    <w:rsid w:val="00803322"/>
    <w:rsid w:val="008445DB"/>
    <w:rsid w:val="009643B0"/>
    <w:rsid w:val="009B203A"/>
    <w:rsid w:val="00B127C1"/>
    <w:rsid w:val="00B34042"/>
    <w:rsid w:val="00BC69A5"/>
    <w:rsid w:val="00C35C4D"/>
    <w:rsid w:val="00CD2EB6"/>
    <w:rsid w:val="00D52A8F"/>
    <w:rsid w:val="00D61C13"/>
    <w:rsid w:val="00EE7B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E3897"/>
  <w15:docId w15:val="{0FD3DC3E-5F4D-46E5-B6D0-76892052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22149E"/>
    <w:pPr>
      <w:tabs>
        <w:tab w:val="center" w:pos="4536"/>
        <w:tab w:val="right" w:pos="9072"/>
      </w:tabs>
      <w:spacing w:line="240" w:lineRule="auto"/>
    </w:pPr>
  </w:style>
  <w:style w:type="character" w:customStyle="1" w:styleId="En-tteCar">
    <w:name w:val="En-tête Car"/>
    <w:basedOn w:val="Policepardfaut"/>
    <w:link w:val="En-tte"/>
    <w:uiPriority w:val="99"/>
    <w:rsid w:val="0022149E"/>
  </w:style>
  <w:style w:type="paragraph" w:styleId="Pieddepage">
    <w:name w:val="footer"/>
    <w:basedOn w:val="Normal"/>
    <w:link w:val="PieddepageCar"/>
    <w:uiPriority w:val="99"/>
    <w:unhideWhenUsed/>
    <w:rsid w:val="0022149E"/>
    <w:pPr>
      <w:tabs>
        <w:tab w:val="center" w:pos="4536"/>
        <w:tab w:val="right" w:pos="9072"/>
      </w:tabs>
      <w:spacing w:line="240" w:lineRule="auto"/>
    </w:pPr>
  </w:style>
  <w:style w:type="character" w:customStyle="1" w:styleId="PieddepageCar">
    <w:name w:val="Pied de page Car"/>
    <w:basedOn w:val="Policepardfaut"/>
    <w:link w:val="Pieddepage"/>
    <w:uiPriority w:val="99"/>
    <w:rsid w:val="0022149E"/>
  </w:style>
  <w:style w:type="paragraph" w:styleId="Paragraphedeliste">
    <w:name w:val="List Paragraph"/>
    <w:basedOn w:val="Normal"/>
    <w:uiPriority w:val="34"/>
    <w:qFormat/>
    <w:rsid w:val="004D7025"/>
    <w:pPr>
      <w:ind w:left="720"/>
      <w:contextualSpacing/>
    </w:pPr>
  </w:style>
  <w:style w:type="character" w:styleId="Marquedecommentaire">
    <w:name w:val="annotation reference"/>
    <w:basedOn w:val="Policepardfaut"/>
    <w:uiPriority w:val="99"/>
    <w:semiHidden/>
    <w:unhideWhenUsed/>
    <w:rsid w:val="0068016D"/>
    <w:rPr>
      <w:sz w:val="16"/>
      <w:szCs w:val="16"/>
    </w:rPr>
  </w:style>
  <w:style w:type="paragraph" w:styleId="Commentaire">
    <w:name w:val="annotation text"/>
    <w:basedOn w:val="Normal"/>
    <w:link w:val="CommentaireCar"/>
    <w:uiPriority w:val="99"/>
    <w:semiHidden/>
    <w:unhideWhenUsed/>
    <w:rsid w:val="0068016D"/>
    <w:pPr>
      <w:spacing w:line="240" w:lineRule="auto"/>
    </w:pPr>
    <w:rPr>
      <w:sz w:val="20"/>
      <w:szCs w:val="20"/>
    </w:rPr>
  </w:style>
  <w:style w:type="character" w:customStyle="1" w:styleId="CommentaireCar">
    <w:name w:val="Commentaire Car"/>
    <w:basedOn w:val="Policepardfaut"/>
    <w:link w:val="Commentaire"/>
    <w:uiPriority w:val="99"/>
    <w:semiHidden/>
    <w:rsid w:val="0068016D"/>
    <w:rPr>
      <w:sz w:val="20"/>
      <w:szCs w:val="20"/>
    </w:rPr>
  </w:style>
  <w:style w:type="paragraph" w:styleId="Objetducommentaire">
    <w:name w:val="annotation subject"/>
    <w:basedOn w:val="Commentaire"/>
    <w:next w:val="Commentaire"/>
    <w:link w:val="ObjetducommentaireCar"/>
    <w:uiPriority w:val="99"/>
    <w:semiHidden/>
    <w:unhideWhenUsed/>
    <w:rsid w:val="0068016D"/>
    <w:rPr>
      <w:b/>
      <w:bCs/>
    </w:rPr>
  </w:style>
  <w:style w:type="character" w:customStyle="1" w:styleId="ObjetducommentaireCar">
    <w:name w:val="Objet du commentaire Car"/>
    <w:basedOn w:val="CommentaireCar"/>
    <w:link w:val="Objetducommentaire"/>
    <w:uiPriority w:val="99"/>
    <w:semiHidden/>
    <w:rsid w:val="0068016D"/>
    <w:rPr>
      <w:b/>
      <w:bCs/>
      <w:sz w:val="20"/>
      <w:szCs w:val="20"/>
    </w:rPr>
  </w:style>
  <w:style w:type="paragraph" w:styleId="Textedebulles">
    <w:name w:val="Balloon Text"/>
    <w:basedOn w:val="Normal"/>
    <w:link w:val="TextedebullesCar"/>
    <w:uiPriority w:val="99"/>
    <w:semiHidden/>
    <w:unhideWhenUsed/>
    <w:rsid w:val="0068016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0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unisie@cideal.org" TargetMode="External"/><Relationship Id="rId4" Type="http://schemas.openxmlformats.org/officeDocument/2006/relationships/webSettings" Target="webSettings.xml"/><Relationship Id="rId9" Type="http://schemas.openxmlformats.org/officeDocument/2006/relationships/hyperlink" Target="mailto:beity.tunis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cp:lastPrinted>2022-01-04T15:05:00Z</cp:lastPrinted>
  <dcterms:created xsi:type="dcterms:W3CDTF">2022-10-10T17:35:00Z</dcterms:created>
  <dcterms:modified xsi:type="dcterms:W3CDTF">2022-10-10T17:59:00Z</dcterms:modified>
</cp:coreProperties>
</file>