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52B10" w:rsidRPr="000830FD" w:rsidRDefault="00152B10" w:rsidP="00152B10">
      <w:pPr>
        <w:spacing w:after="0" w:line="240" w:lineRule="auto"/>
        <w:rPr>
          <w:b/>
          <w:sz w:val="32"/>
          <w:szCs w:val="32"/>
          <w:lang w:val="en-GB"/>
        </w:rPr>
      </w:pPr>
      <w:bookmarkStart w:id="0" w:name="_GoBack"/>
      <w:bookmarkEnd w:id="0"/>
    </w:p>
    <w:p w14:paraId="442B16F7" w14:textId="77777777" w:rsidR="00D47B09" w:rsidRPr="000830FD" w:rsidRDefault="006A4CA4" w:rsidP="00126933">
      <w:pPr>
        <w:spacing w:after="0" w:line="240" w:lineRule="auto"/>
        <w:jc w:val="center"/>
        <w:rPr>
          <w:rFonts w:ascii="Century Gothic" w:hAnsi="Century Gothic"/>
          <w:sz w:val="32"/>
          <w:szCs w:val="32"/>
          <w:lang w:val="en-GB"/>
        </w:rPr>
      </w:pPr>
      <w:r w:rsidRPr="000830FD">
        <w:rPr>
          <w:rFonts w:ascii="Century Gothic" w:hAnsi="Century Gothic"/>
          <w:sz w:val="32"/>
          <w:szCs w:val="32"/>
          <w:lang w:val="en-GB"/>
        </w:rPr>
        <w:t>Job Description</w:t>
      </w:r>
      <w:r w:rsidR="00A95830">
        <w:rPr>
          <w:rFonts w:ascii="Century Gothic" w:hAnsi="Century Gothic"/>
          <w:sz w:val="32"/>
          <w:szCs w:val="32"/>
          <w:lang w:val="en-GB"/>
        </w:rPr>
        <w:t xml:space="preserve"> </w:t>
      </w:r>
    </w:p>
    <w:p w14:paraId="0A37501D" w14:textId="77777777" w:rsidR="00A029C7" w:rsidRPr="000830FD" w:rsidRDefault="00A029C7" w:rsidP="002F7BF5">
      <w:pPr>
        <w:spacing w:after="0" w:line="240" w:lineRule="auto"/>
        <w:rPr>
          <w:b/>
          <w:sz w:val="32"/>
          <w:szCs w:val="32"/>
          <w:lang w:val="en-GB"/>
        </w:rPr>
      </w:pPr>
    </w:p>
    <w:p w14:paraId="06F62B31" w14:textId="77777777" w:rsidR="00A029C7" w:rsidRPr="000830FD" w:rsidRDefault="00F86AB6" w:rsidP="00F86AB6">
      <w:pPr>
        <w:spacing w:after="0"/>
        <w:rPr>
          <w:i/>
          <w:sz w:val="18"/>
          <w:szCs w:val="18"/>
        </w:rPr>
      </w:pPr>
      <w:r w:rsidRPr="000830FD">
        <w:rPr>
          <w:i/>
          <w:sz w:val="18"/>
          <w:szCs w:val="18"/>
        </w:rPr>
        <w:t>A job d</w:t>
      </w:r>
      <w:r w:rsidR="00A029C7" w:rsidRPr="000830FD">
        <w:rPr>
          <w:i/>
          <w:sz w:val="18"/>
          <w:szCs w:val="18"/>
        </w:rPr>
        <w:t xml:space="preserve">escription is a written statement that describes the </w:t>
      </w:r>
      <w:r w:rsidR="006C5FCF" w:rsidRPr="000830FD">
        <w:rPr>
          <w:i/>
          <w:sz w:val="18"/>
          <w:szCs w:val="18"/>
        </w:rPr>
        <w:t>employee’s role and</w:t>
      </w:r>
      <w:r w:rsidR="00A029C7" w:rsidRPr="000830FD">
        <w:rPr>
          <w:i/>
          <w:sz w:val="18"/>
          <w:szCs w:val="18"/>
        </w:rPr>
        <w:t xml:space="preserve"> responsibilities. </w:t>
      </w:r>
      <w:r w:rsidRPr="000830FD">
        <w:rPr>
          <w:i/>
          <w:sz w:val="18"/>
          <w:szCs w:val="18"/>
        </w:rPr>
        <w:t xml:space="preserve">The role and responsibilities shall be executed within the NRC framework. The job description </w:t>
      </w:r>
      <w:r w:rsidR="00A029C7" w:rsidRPr="000830FD">
        <w:rPr>
          <w:i/>
          <w:sz w:val="18"/>
          <w:szCs w:val="18"/>
        </w:rPr>
        <w:t>facilitate</w:t>
      </w:r>
      <w:r w:rsidR="006C5FCF" w:rsidRPr="000830FD">
        <w:rPr>
          <w:i/>
          <w:sz w:val="18"/>
          <w:szCs w:val="18"/>
        </w:rPr>
        <w:t>s</w:t>
      </w:r>
      <w:r w:rsidR="00A029C7" w:rsidRPr="000830FD">
        <w:rPr>
          <w:i/>
          <w:sz w:val="18"/>
          <w:szCs w:val="18"/>
        </w:rPr>
        <w:t xml:space="preserve"> the recruitment process by statin</w:t>
      </w:r>
      <w:r w:rsidRPr="000830FD">
        <w:rPr>
          <w:i/>
          <w:sz w:val="18"/>
          <w:szCs w:val="18"/>
        </w:rPr>
        <w:t>g the necessary competencies. It</w:t>
      </w:r>
      <w:r w:rsidR="0011600A" w:rsidRPr="000830FD">
        <w:rPr>
          <w:i/>
          <w:sz w:val="18"/>
          <w:szCs w:val="18"/>
        </w:rPr>
        <w:t xml:space="preserve"> is mandatory for all positions</w:t>
      </w:r>
      <w:r w:rsidR="00A029C7" w:rsidRPr="000830FD">
        <w:rPr>
          <w:i/>
          <w:sz w:val="18"/>
          <w:szCs w:val="18"/>
        </w:rPr>
        <w:t>.</w:t>
      </w:r>
    </w:p>
    <w:p w14:paraId="5DAB6C7B" w14:textId="77777777" w:rsidR="00A029C7" w:rsidRPr="000830FD" w:rsidRDefault="00A029C7" w:rsidP="00A029C7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14:paraId="0F29BD4D" w14:textId="77777777" w:rsidR="00D95F42" w:rsidRPr="00D90014" w:rsidRDefault="00D95F42" w:rsidP="00D95F42">
      <w:pPr>
        <w:spacing w:after="0" w:line="240" w:lineRule="auto"/>
        <w:rPr>
          <w:lang w:val="en-GB"/>
        </w:rPr>
      </w:pPr>
      <w:r w:rsidRPr="00D90014">
        <w:rPr>
          <w:lang w:val="en-GB"/>
        </w:rPr>
        <w:t xml:space="preserve">Position: </w:t>
      </w:r>
      <w:r w:rsidRPr="00D90014">
        <w:rPr>
          <w:lang w:val="en-GB"/>
        </w:rPr>
        <w:tab/>
      </w:r>
      <w:r w:rsidRPr="00D90014">
        <w:rPr>
          <w:lang w:val="en-GB"/>
        </w:rPr>
        <w:tab/>
      </w:r>
      <w:r>
        <w:rPr>
          <w:lang w:val="en-GB"/>
        </w:rPr>
        <w:tab/>
        <w:t>Finance Coordinator</w:t>
      </w:r>
    </w:p>
    <w:p w14:paraId="2743E8EC" w14:textId="455787D8" w:rsidR="00D95F42" w:rsidRPr="00D90014" w:rsidRDefault="00D95F42" w:rsidP="00747020">
      <w:pPr>
        <w:spacing w:after="0" w:line="240" w:lineRule="auto"/>
        <w:rPr>
          <w:lang w:val="en-GB"/>
        </w:rPr>
      </w:pPr>
      <w:r w:rsidRPr="00CF6231">
        <w:rPr>
          <w:lang w:val="en-GB"/>
        </w:rPr>
        <w:t xml:space="preserve">Reports to: </w:t>
      </w:r>
      <w:r w:rsidRPr="00CF6231">
        <w:rPr>
          <w:lang w:val="en-GB"/>
        </w:rPr>
        <w:tab/>
      </w:r>
      <w:r w:rsidRPr="00CF6231">
        <w:rPr>
          <w:lang w:val="en-GB"/>
        </w:rPr>
        <w:tab/>
      </w:r>
      <w:r w:rsidRPr="00CF6231">
        <w:rPr>
          <w:lang w:val="en-GB"/>
        </w:rPr>
        <w:tab/>
        <w:t>Finance Manager</w:t>
      </w:r>
    </w:p>
    <w:p w14:paraId="69FE09CE" w14:textId="551A6B45" w:rsidR="00D95F42" w:rsidRPr="00D90014" w:rsidRDefault="00D95F42" w:rsidP="00FF78E1">
      <w:pPr>
        <w:spacing w:after="0" w:line="240" w:lineRule="auto"/>
        <w:rPr>
          <w:lang w:val="en-GB"/>
        </w:rPr>
      </w:pPr>
      <w:r w:rsidRPr="00D90014">
        <w:rPr>
          <w:lang w:val="en-GB"/>
        </w:rPr>
        <w:t xml:space="preserve">Supervision of: </w:t>
      </w:r>
      <w:r w:rsidRPr="00D90014">
        <w:rPr>
          <w:lang w:val="en-GB"/>
        </w:rPr>
        <w:tab/>
      </w:r>
      <w:r w:rsidRPr="00D90014">
        <w:rPr>
          <w:lang w:val="en-GB"/>
        </w:rPr>
        <w:tab/>
      </w:r>
      <w:r>
        <w:rPr>
          <w:lang w:val="en-GB"/>
        </w:rPr>
        <w:tab/>
      </w:r>
      <w:r w:rsidR="00747020">
        <w:rPr>
          <w:lang w:val="en-GB"/>
        </w:rPr>
        <w:t>Finance Technical Officer</w:t>
      </w:r>
    </w:p>
    <w:p w14:paraId="48D61727" w14:textId="5CA9D795" w:rsidR="00D95F42" w:rsidRPr="00D90014" w:rsidRDefault="00D95F42" w:rsidP="00D95F42">
      <w:pPr>
        <w:spacing w:after="0" w:line="240" w:lineRule="auto"/>
        <w:rPr>
          <w:lang w:val="en-GB"/>
        </w:rPr>
      </w:pPr>
      <w:r w:rsidRPr="00D90014">
        <w:rPr>
          <w:lang w:val="en-GB"/>
        </w:rPr>
        <w:t xml:space="preserve">Duty station: </w:t>
      </w:r>
      <w:r w:rsidRPr="00D90014">
        <w:rPr>
          <w:lang w:val="en-GB"/>
        </w:rPr>
        <w:tab/>
      </w:r>
      <w:r w:rsidRPr="00D90014">
        <w:rPr>
          <w:lang w:val="en-GB"/>
        </w:rPr>
        <w:tab/>
      </w:r>
      <w:r>
        <w:rPr>
          <w:lang w:val="en-GB"/>
        </w:rPr>
        <w:tab/>
      </w:r>
      <w:r w:rsidR="00A00342" w:rsidRPr="008F2261">
        <w:rPr>
          <w:lang w:val="en-GB"/>
        </w:rPr>
        <w:t>Tunisia</w:t>
      </w:r>
      <w:r w:rsidRPr="00D90014">
        <w:rPr>
          <w:lang w:val="en-GB"/>
        </w:rPr>
        <w:tab/>
      </w:r>
    </w:p>
    <w:p w14:paraId="3468D3A7" w14:textId="360E5A0B" w:rsidR="008C3117" w:rsidRDefault="008C3117" w:rsidP="00FF78E1">
      <w:pPr>
        <w:pBdr>
          <w:bottom w:val="single" w:sz="6" w:space="2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Travel: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47020">
        <w:rPr>
          <w:lang w:val="en-GB"/>
        </w:rPr>
        <w:t>40</w:t>
      </w:r>
      <w:r>
        <w:rPr>
          <w:lang w:val="en-GB"/>
        </w:rPr>
        <w:t>%</w:t>
      </w:r>
    </w:p>
    <w:p w14:paraId="3BE62AE7" w14:textId="4CCEF008" w:rsidR="008C3117" w:rsidRPr="007F7759" w:rsidRDefault="00184825" w:rsidP="00747020">
      <w:pPr>
        <w:pBdr>
          <w:bottom w:val="single" w:sz="6" w:space="2" w:color="auto"/>
        </w:pBdr>
        <w:spacing w:after="0" w:line="240" w:lineRule="auto"/>
        <w:ind w:left="2832" w:hanging="2832"/>
        <w:rPr>
          <w:lang w:val="en-GB"/>
        </w:rPr>
      </w:pPr>
      <w:r>
        <w:rPr>
          <w:lang w:val="en-GB"/>
        </w:rPr>
        <w:t>T</w:t>
      </w:r>
      <w:r w:rsidR="008C3117" w:rsidRPr="00D90014">
        <w:rPr>
          <w:lang w:val="en-GB"/>
        </w:rPr>
        <w:t>ype of contract:</w:t>
      </w:r>
      <w:r w:rsidR="008C3117">
        <w:rPr>
          <w:lang w:val="en-GB"/>
        </w:rPr>
        <w:t xml:space="preserve"> </w:t>
      </w:r>
      <w:r>
        <w:rPr>
          <w:lang w:val="en-GB"/>
        </w:rPr>
        <w:tab/>
        <w:t xml:space="preserve">Fixed term, renewable based on funding, performance, and need for the position </w:t>
      </w:r>
      <w:r w:rsidR="0044277B">
        <w:rPr>
          <w:lang w:val="en-GB"/>
        </w:rPr>
        <w:t xml:space="preserve"> </w:t>
      </w:r>
    </w:p>
    <w:p w14:paraId="02EB378F" w14:textId="77777777" w:rsidR="002F7BF5" w:rsidRDefault="002F7BF5" w:rsidP="002F7BF5">
      <w:pPr>
        <w:rPr>
          <w:lang w:val="en-GB"/>
        </w:rPr>
      </w:pPr>
    </w:p>
    <w:p w14:paraId="7C7B529E" w14:textId="3774359B" w:rsidR="00D35876" w:rsidRPr="000830FD" w:rsidRDefault="002F7BF5" w:rsidP="002F7BF5">
      <w:pPr>
        <w:rPr>
          <w:lang w:val="en-GB"/>
        </w:rPr>
      </w:pPr>
      <w:r w:rsidRPr="002F7BF5">
        <w:rPr>
          <w:lang w:val="en-GB"/>
        </w:rPr>
        <w:t xml:space="preserve">All NRC employees are expected to work in accordance with the organisation’s core values: dedication, innovation, inclusivity and accountability. These attitudes and believes shall guide </w:t>
      </w:r>
      <w:r>
        <w:rPr>
          <w:lang w:val="en-GB"/>
        </w:rPr>
        <w:t>our actions and relationships.</w:t>
      </w:r>
      <w:r w:rsidR="00747020">
        <w:rPr>
          <w:lang w:val="en-GB"/>
        </w:rPr>
        <w:t xml:space="preserve"> </w:t>
      </w:r>
    </w:p>
    <w:p w14:paraId="5C1EBE72" w14:textId="77777777" w:rsidR="006A4CA4" w:rsidRPr="00D23262" w:rsidRDefault="00695A8F" w:rsidP="00152B1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GB"/>
        </w:rPr>
      </w:pPr>
      <w:r w:rsidRPr="00D23262">
        <w:rPr>
          <w:rFonts w:cstheme="minorHAnsi"/>
          <w:b/>
          <w:lang w:val="en-GB"/>
        </w:rPr>
        <w:t>Role</w:t>
      </w:r>
      <w:r w:rsidR="0011600A" w:rsidRPr="00D23262">
        <w:rPr>
          <w:rFonts w:cstheme="minorHAnsi"/>
          <w:b/>
          <w:lang w:val="en-GB"/>
        </w:rPr>
        <w:t xml:space="preserve"> and responsibilities</w:t>
      </w:r>
    </w:p>
    <w:p w14:paraId="6A05A809" w14:textId="77777777" w:rsidR="00056864" w:rsidRPr="00D23262" w:rsidRDefault="00056864" w:rsidP="00D23262">
      <w:pPr>
        <w:spacing w:after="0" w:line="240" w:lineRule="auto"/>
        <w:rPr>
          <w:rFonts w:cstheme="minorHAnsi"/>
          <w:b/>
          <w:lang w:val="en-GB"/>
        </w:rPr>
      </w:pPr>
    </w:p>
    <w:p w14:paraId="635C2DD4" w14:textId="19B7BF9E" w:rsidR="00056864" w:rsidRPr="00D23262" w:rsidRDefault="00D23262" w:rsidP="001C7D41">
      <w:pPr>
        <w:spacing w:after="0" w:line="240" w:lineRule="auto"/>
        <w:rPr>
          <w:rFonts w:cstheme="minorHAnsi"/>
          <w:bCs/>
          <w:lang w:val="en-GB"/>
        </w:rPr>
      </w:pPr>
      <w:r w:rsidRPr="00D23262">
        <w:rPr>
          <w:rFonts w:cstheme="minorHAnsi"/>
          <w:bCs/>
          <w:lang w:val="en-GB"/>
        </w:rPr>
        <w:t>The</w:t>
      </w:r>
      <w:r>
        <w:rPr>
          <w:rFonts w:cstheme="minorHAnsi"/>
          <w:bCs/>
          <w:lang w:val="en-GB"/>
        </w:rPr>
        <w:t xml:space="preserve"> Finance Coordinator is responsible for </w:t>
      </w:r>
      <w:r w:rsidR="008F46BA">
        <w:rPr>
          <w:rFonts w:cstheme="minorHAnsi"/>
          <w:bCs/>
          <w:lang w:val="en-GB"/>
        </w:rPr>
        <w:t xml:space="preserve">monthly </w:t>
      </w:r>
      <w:r w:rsidR="006B610E">
        <w:rPr>
          <w:rFonts w:cstheme="minorHAnsi"/>
          <w:bCs/>
          <w:lang w:val="en-GB"/>
        </w:rPr>
        <w:t xml:space="preserve">internal and external </w:t>
      </w:r>
      <w:r w:rsidR="006B610E">
        <w:rPr>
          <w:lang w:val="en-GB"/>
        </w:rPr>
        <w:t xml:space="preserve">financial reporting </w:t>
      </w:r>
      <w:r w:rsidR="00DB59C4">
        <w:rPr>
          <w:lang w:val="en-GB"/>
        </w:rPr>
        <w:t xml:space="preserve">and for assisting in budget preparation related to grants, funds, and budgets for all related programmes, donors, and </w:t>
      </w:r>
      <w:r w:rsidR="00C972E8">
        <w:rPr>
          <w:lang w:val="en-GB"/>
        </w:rPr>
        <w:t xml:space="preserve">departments </w:t>
      </w:r>
      <w:r w:rsidR="00C972E8">
        <w:rPr>
          <w:rFonts w:cstheme="minorHAnsi"/>
          <w:bCs/>
          <w:lang w:val="en-GB"/>
        </w:rPr>
        <w:t>by</w:t>
      </w:r>
      <w:r>
        <w:rPr>
          <w:rFonts w:cstheme="minorHAnsi"/>
          <w:bCs/>
          <w:lang w:val="en-GB"/>
        </w:rPr>
        <w:t xml:space="preserve"> ensuring adherence to NRC’s policies and donor requirements.</w:t>
      </w:r>
    </w:p>
    <w:p w14:paraId="5A39BBE3" w14:textId="77777777" w:rsidR="008F3994" w:rsidRPr="00D23262" w:rsidRDefault="008F3994" w:rsidP="008F3994">
      <w:pPr>
        <w:spacing w:after="0" w:line="240" w:lineRule="auto"/>
        <w:rPr>
          <w:rFonts w:cstheme="minorHAnsi"/>
          <w:lang w:val="en-GB"/>
        </w:rPr>
      </w:pPr>
    </w:p>
    <w:p w14:paraId="7F2FBFB2" w14:textId="77777777" w:rsidR="008C3117" w:rsidRPr="00D23262" w:rsidRDefault="008C3117" w:rsidP="008F3994">
      <w:pPr>
        <w:spacing w:after="0" w:line="240" w:lineRule="auto"/>
        <w:rPr>
          <w:rFonts w:cstheme="minorHAnsi"/>
          <w:u w:val="single"/>
          <w:lang w:val="en-GB"/>
        </w:rPr>
      </w:pPr>
      <w:r w:rsidRPr="00D23262">
        <w:rPr>
          <w:rFonts w:cstheme="minorHAnsi"/>
          <w:u w:val="single"/>
          <w:lang w:val="en-GB"/>
        </w:rPr>
        <w:t xml:space="preserve">Generic responsibilities </w:t>
      </w:r>
    </w:p>
    <w:p w14:paraId="41C8F396" w14:textId="77777777" w:rsidR="008F3994" w:rsidRPr="00D23262" w:rsidRDefault="008F3994" w:rsidP="008C3117">
      <w:pPr>
        <w:spacing w:after="0" w:line="240" w:lineRule="auto"/>
        <w:rPr>
          <w:rFonts w:cstheme="minorHAnsi"/>
          <w:u w:val="single"/>
          <w:lang w:val="en-GB"/>
        </w:rPr>
      </w:pPr>
    </w:p>
    <w:p w14:paraId="668A7643" w14:textId="77777777" w:rsidR="00E363AD" w:rsidRPr="00D23262" w:rsidRDefault="00E363AD" w:rsidP="00DC45D2">
      <w:pPr>
        <w:pStyle w:val="NoSpacing"/>
        <w:numPr>
          <w:ilvl w:val="0"/>
          <w:numId w:val="15"/>
        </w:numPr>
        <w:rPr>
          <w:rFonts w:cstheme="minorHAnsi"/>
        </w:rPr>
      </w:pPr>
      <w:r w:rsidRPr="00D23262">
        <w:rPr>
          <w:rFonts w:cstheme="minorHAnsi"/>
        </w:rPr>
        <w:t xml:space="preserve">Implement NRC’s financial systems and procedures at </w:t>
      </w:r>
      <w:r w:rsidR="00D95F42" w:rsidRPr="00D23262">
        <w:rPr>
          <w:rFonts w:cstheme="minorHAnsi"/>
        </w:rPr>
        <w:t xml:space="preserve">national </w:t>
      </w:r>
      <w:r w:rsidRPr="00D23262">
        <w:rPr>
          <w:rFonts w:cstheme="minorHAnsi"/>
        </w:rPr>
        <w:t>level</w:t>
      </w:r>
    </w:p>
    <w:p w14:paraId="1A1D7BC3" w14:textId="77777777" w:rsidR="00E363AD" w:rsidRPr="00D23262" w:rsidRDefault="00E363AD" w:rsidP="00E363AD">
      <w:pPr>
        <w:pStyle w:val="NoSpacing"/>
        <w:numPr>
          <w:ilvl w:val="0"/>
          <w:numId w:val="15"/>
        </w:numPr>
        <w:rPr>
          <w:rFonts w:cstheme="minorHAnsi"/>
        </w:rPr>
      </w:pPr>
      <w:r w:rsidRPr="00D23262">
        <w:rPr>
          <w:rFonts w:cstheme="minorHAnsi"/>
        </w:rPr>
        <w:t>Ensure adherence to Financial Handbook, other NRC policies and donor requirements</w:t>
      </w:r>
    </w:p>
    <w:p w14:paraId="6D4623F9" w14:textId="77777777" w:rsidR="00E363AD" w:rsidRPr="00D23262" w:rsidRDefault="00E363AD" w:rsidP="00E363AD">
      <w:pPr>
        <w:pStyle w:val="NoSpacing"/>
        <w:numPr>
          <w:ilvl w:val="0"/>
          <w:numId w:val="15"/>
        </w:numPr>
        <w:rPr>
          <w:rFonts w:cstheme="minorHAnsi"/>
        </w:rPr>
      </w:pPr>
      <w:r w:rsidRPr="00D23262">
        <w:rPr>
          <w:rFonts w:cstheme="minorHAnsi"/>
        </w:rPr>
        <w:t>Maintain budget control a</w:t>
      </w:r>
      <w:r w:rsidR="000013B5" w:rsidRPr="00D23262">
        <w:rPr>
          <w:rFonts w:cstheme="minorHAnsi"/>
        </w:rPr>
        <w:t>nd monitor cash flow for the</w:t>
      </w:r>
      <w:r w:rsidRPr="00D23262">
        <w:rPr>
          <w:rFonts w:cstheme="minorHAnsi"/>
        </w:rPr>
        <w:t xml:space="preserve"> area</w:t>
      </w:r>
    </w:p>
    <w:p w14:paraId="4751735F" w14:textId="77777777" w:rsidR="00E363AD" w:rsidRPr="00D23262" w:rsidRDefault="00E363AD" w:rsidP="00E363AD">
      <w:pPr>
        <w:pStyle w:val="NoSpacing"/>
        <w:numPr>
          <w:ilvl w:val="0"/>
          <w:numId w:val="15"/>
        </w:numPr>
        <w:rPr>
          <w:rFonts w:cstheme="minorHAnsi"/>
        </w:rPr>
      </w:pPr>
      <w:r w:rsidRPr="00D23262">
        <w:rPr>
          <w:rFonts w:cstheme="minorHAnsi"/>
          <w:color w:val="000000"/>
        </w:rPr>
        <w:t>Prepare and submit</w:t>
      </w:r>
      <w:r w:rsidR="00A87BD8" w:rsidRPr="00D23262">
        <w:rPr>
          <w:rFonts w:cstheme="minorHAnsi"/>
          <w:color w:val="000000"/>
        </w:rPr>
        <w:t xml:space="preserve"> </w:t>
      </w:r>
      <w:r w:rsidRPr="00D23262">
        <w:rPr>
          <w:rFonts w:cstheme="minorHAnsi"/>
          <w:color w:val="000000"/>
        </w:rPr>
        <w:t xml:space="preserve">reports </w:t>
      </w:r>
      <w:r w:rsidR="00A87BD8" w:rsidRPr="00D23262">
        <w:rPr>
          <w:rFonts w:cstheme="minorHAnsi"/>
          <w:color w:val="000000"/>
        </w:rPr>
        <w:t xml:space="preserve">and analysis </w:t>
      </w:r>
      <w:r w:rsidRPr="00D23262">
        <w:rPr>
          <w:rFonts w:cstheme="minorHAnsi"/>
          <w:color w:val="000000"/>
        </w:rPr>
        <w:t xml:space="preserve">as required </w:t>
      </w:r>
    </w:p>
    <w:p w14:paraId="668482FA" w14:textId="77777777" w:rsidR="0044277B" w:rsidRPr="00D23262" w:rsidRDefault="0044277B" w:rsidP="00E363AD">
      <w:pPr>
        <w:pStyle w:val="NoSpacing"/>
        <w:numPr>
          <w:ilvl w:val="0"/>
          <w:numId w:val="15"/>
        </w:numPr>
        <w:rPr>
          <w:rFonts w:cstheme="minorHAnsi"/>
        </w:rPr>
      </w:pPr>
      <w:r w:rsidRPr="00D23262">
        <w:rPr>
          <w:rFonts w:cstheme="minorHAnsi"/>
          <w:color w:val="000000"/>
        </w:rPr>
        <w:t>Prepare budget forecasts and assist in Master budgets preparation</w:t>
      </w:r>
    </w:p>
    <w:p w14:paraId="75BE2FAE" w14:textId="77777777" w:rsidR="00E363AD" w:rsidRDefault="00E363AD" w:rsidP="00E363AD">
      <w:pPr>
        <w:pStyle w:val="NoSpacing"/>
        <w:numPr>
          <w:ilvl w:val="0"/>
          <w:numId w:val="15"/>
        </w:numPr>
        <w:rPr>
          <w:rFonts w:cstheme="minorHAnsi"/>
        </w:rPr>
      </w:pPr>
      <w:r w:rsidRPr="00D23262">
        <w:rPr>
          <w:rFonts w:cstheme="minorHAnsi"/>
        </w:rPr>
        <w:t>Ensure proper filing of all financial documents</w:t>
      </w:r>
    </w:p>
    <w:p w14:paraId="17641E6D" w14:textId="368DEABE" w:rsidR="00C972E8" w:rsidRPr="00D23262" w:rsidRDefault="00C972E8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Ensure</w:t>
      </w:r>
      <w:r w:rsidRPr="00C972E8">
        <w:rPr>
          <w:rFonts w:cstheme="minorHAnsi"/>
        </w:rPr>
        <w:t xml:space="preserve"> that NRC’s related activities are implemented within NRC’s Protection mainstreaming guidelines and reports any breaches/concerns to the line manager and/or focal point for proper action.</w:t>
      </w:r>
    </w:p>
    <w:p w14:paraId="72A3D3EC" w14:textId="77777777" w:rsidR="00CB0BDC" w:rsidRPr="00D23262" w:rsidRDefault="00CB0BDC" w:rsidP="00152B10">
      <w:pPr>
        <w:spacing w:after="0" w:line="240" w:lineRule="auto"/>
        <w:rPr>
          <w:rFonts w:cstheme="minorHAnsi"/>
        </w:rPr>
      </w:pPr>
    </w:p>
    <w:p w14:paraId="28C9C0BA" w14:textId="77777777" w:rsidR="00C52546" w:rsidRPr="00D23262" w:rsidRDefault="00BB351A" w:rsidP="00152B10">
      <w:pPr>
        <w:spacing w:after="0" w:line="240" w:lineRule="auto"/>
        <w:rPr>
          <w:rFonts w:cstheme="minorHAnsi"/>
          <w:u w:val="single"/>
          <w:lang w:val="en-GB"/>
        </w:rPr>
      </w:pPr>
      <w:r w:rsidRPr="00D23262">
        <w:rPr>
          <w:rFonts w:cstheme="minorHAnsi"/>
          <w:u w:val="single"/>
          <w:lang w:val="en-GB"/>
        </w:rPr>
        <w:t>S</w:t>
      </w:r>
      <w:r w:rsidR="00D35876" w:rsidRPr="00D23262">
        <w:rPr>
          <w:rFonts w:cstheme="minorHAnsi"/>
          <w:u w:val="single"/>
          <w:lang w:val="en-GB"/>
        </w:rPr>
        <w:t>pecific responsibilities</w:t>
      </w:r>
      <w:r w:rsidR="00C52546" w:rsidRPr="00D23262">
        <w:rPr>
          <w:rFonts w:cstheme="minorHAnsi"/>
          <w:u w:val="single"/>
          <w:lang w:val="en-GB"/>
        </w:rPr>
        <w:t xml:space="preserve"> </w:t>
      </w:r>
    </w:p>
    <w:p w14:paraId="0D0B940D" w14:textId="77777777" w:rsidR="0045457B" w:rsidRPr="00D23262" w:rsidRDefault="0045457B" w:rsidP="0045457B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3D20ED50" w14:textId="77777777" w:rsidR="00590F91" w:rsidRPr="00D23262" w:rsidRDefault="00590F91" w:rsidP="00590F9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Assist in the production of donor financial reports and any other financial management reports.</w:t>
      </w:r>
    </w:p>
    <w:p w14:paraId="1734DB58" w14:textId="77777777" w:rsidR="00590F91" w:rsidRPr="00D23262" w:rsidRDefault="00590F91" w:rsidP="00590F9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Participate in budget preparation for new proposals and grant applications to ensure compliance with NRC and donor guidelines</w:t>
      </w:r>
      <w:r w:rsidR="00056864" w:rsidRPr="00D23262">
        <w:rPr>
          <w:rFonts w:cstheme="minorHAnsi"/>
          <w:lang w:val="en-GB"/>
        </w:rPr>
        <w:t>.</w:t>
      </w:r>
    </w:p>
    <w:p w14:paraId="338E4A91" w14:textId="77777777" w:rsidR="00590F91" w:rsidRPr="00D23262" w:rsidRDefault="00590F91" w:rsidP="00D2326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 xml:space="preserve">Ensure that all project’s budgets are uploaded into Agresso </w:t>
      </w:r>
      <w:r w:rsidR="00D23262">
        <w:rPr>
          <w:rFonts w:cstheme="minorHAnsi"/>
          <w:lang w:val="en-GB"/>
        </w:rPr>
        <w:t>s</w:t>
      </w:r>
      <w:r w:rsidR="00ED3EA4">
        <w:rPr>
          <w:rFonts w:cstheme="minorHAnsi"/>
          <w:lang w:val="en-GB"/>
        </w:rPr>
        <w:t>ystem and update</w:t>
      </w:r>
      <w:r w:rsidR="00D23262">
        <w:rPr>
          <w:rFonts w:cstheme="minorHAnsi"/>
          <w:lang w:val="en-GB"/>
        </w:rPr>
        <w:t xml:space="preserve"> the data accordingly.</w:t>
      </w:r>
    </w:p>
    <w:p w14:paraId="6DD77D6D" w14:textId="3C9EBCF9" w:rsidR="00D23262" w:rsidRDefault="00590F91" w:rsidP="00590F9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 xml:space="preserve">Prepare </w:t>
      </w:r>
      <w:r w:rsidR="00D23262">
        <w:rPr>
          <w:rFonts w:cstheme="minorHAnsi"/>
          <w:lang w:val="en-GB"/>
        </w:rPr>
        <w:t>the provision of Payroll, NSSF and income tax in accordance to NRC’s financial procedures</w:t>
      </w:r>
      <w:r w:rsidR="00A00342">
        <w:rPr>
          <w:rFonts w:cstheme="minorHAnsi"/>
          <w:lang w:val="en-GB"/>
        </w:rPr>
        <w:t xml:space="preserve"> </w:t>
      </w:r>
      <w:r w:rsidR="00A00342" w:rsidRPr="008F2261">
        <w:rPr>
          <w:rFonts w:cstheme="minorHAnsi"/>
          <w:lang w:val="en-GB"/>
        </w:rPr>
        <w:t>and local laws</w:t>
      </w:r>
      <w:r w:rsidR="00D23262" w:rsidRPr="008F2261">
        <w:rPr>
          <w:rFonts w:cstheme="minorHAnsi"/>
          <w:lang w:val="en-GB"/>
        </w:rPr>
        <w:t>.</w:t>
      </w:r>
    </w:p>
    <w:p w14:paraId="3A9816C6" w14:textId="77777777" w:rsidR="00590F91" w:rsidRPr="00605067" w:rsidRDefault="00590F91" w:rsidP="00590F9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605067">
        <w:rPr>
          <w:rFonts w:cstheme="minorHAnsi"/>
          <w:lang w:val="en-GB"/>
        </w:rPr>
        <w:t>Prepare tra</w:t>
      </w:r>
      <w:r w:rsidR="0044277B" w:rsidRPr="00605067">
        <w:rPr>
          <w:rFonts w:cstheme="minorHAnsi"/>
          <w:lang w:val="en-GB"/>
        </w:rPr>
        <w:t>nsactions to</w:t>
      </w:r>
      <w:r w:rsidR="00605067" w:rsidRPr="00605067">
        <w:rPr>
          <w:rFonts w:cstheme="minorHAnsi"/>
          <w:lang w:val="en-GB"/>
        </w:rPr>
        <w:t xml:space="preserve"> be </w:t>
      </w:r>
      <w:r w:rsidR="0044277B" w:rsidRPr="00605067">
        <w:rPr>
          <w:rFonts w:cstheme="minorHAnsi"/>
          <w:lang w:val="en-GB"/>
        </w:rPr>
        <w:t>post</w:t>
      </w:r>
      <w:r w:rsidR="00605067" w:rsidRPr="00605067">
        <w:rPr>
          <w:rFonts w:cstheme="minorHAnsi"/>
          <w:lang w:val="en-GB"/>
        </w:rPr>
        <w:t xml:space="preserve">ed </w:t>
      </w:r>
      <w:r w:rsidR="0044277B" w:rsidRPr="00605067">
        <w:rPr>
          <w:rFonts w:cstheme="minorHAnsi"/>
          <w:lang w:val="en-GB"/>
        </w:rPr>
        <w:t>in Head Office account</w:t>
      </w:r>
      <w:r w:rsidR="00605067" w:rsidRPr="00605067">
        <w:rPr>
          <w:rFonts w:cstheme="minorHAnsi"/>
          <w:lang w:val="en-GB"/>
        </w:rPr>
        <w:t xml:space="preserve">s </w:t>
      </w:r>
    </w:p>
    <w:p w14:paraId="18C0D368" w14:textId="77777777" w:rsidR="00590F91" w:rsidRPr="00D23262" w:rsidRDefault="00590F91" w:rsidP="00ED3EA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Coordinate with independent auditor</w:t>
      </w:r>
      <w:r w:rsidR="00ED3EA4">
        <w:rPr>
          <w:rFonts w:cstheme="minorHAnsi"/>
          <w:lang w:val="en-GB"/>
        </w:rPr>
        <w:t>s</w:t>
      </w:r>
      <w:r w:rsidRPr="00D23262">
        <w:rPr>
          <w:rFonts w:cstheme="minorHAnsi"/>
          <w:lang w:val="en-GB"/>
        </w:rPr>
        <w:t xml:space="preserve"> for reports and tax declarations</w:t>
      </w:r>
      <w:r w:rsidR="00056864" w:rsidRPr="00D23262">
        <w:rPr>
          <w:rFonts w:cstheme="minorHAnsi"/>
          <w:lang w:val="en-GB"/>
        </w:rPr>
        <w:t>.</w:t>
      </w:r>
    </w:p>
    <w:p w14:paraId="21E8BD54" w14:textId="77777777" w:rsidR="00590F91" w:rsidRDefault="00056864" w:rsidP="005D45C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lastRenderedPageBreak/>
        <w:t>C</w:t>
      </w:r>
      <w:r w:rsidR="00590F91" w:rsidRPr="00D23262">
        <w:rPr>
          <w:rFonts w:cstheme="minorHAnsi"/>
          <w:lang w:val="en-GB"/>
        </w:rPr>
        <w:t xml:space="preserve">ommunicate financial related matters </w:t>
      </w:r>
      <w:r w:rsidRPr="00D23262">
        <w:rPr>
          <w:rFonts w:cstheme="minorHAnsi"/>
          <w:lang w:val="en-GB"/>
        </w:rPr>
        <w:t xml:space="preserve">to all concerned parties and act as </w:t>
      </w:r>
      <w:r w:rsidR="00590F91" w:rsidRPr="00D23262">
        <w:rPr>
          <w:rFonts w:cstheme="minorHAnsi"/>
          <w:lang w:val="en-GB"/>
        </w:rPr>
        <w:t>the focal person to report projects’ results</w:t>
      </w:r>
      <w:r w:rsidR="005D45CA">
        <w:rPr>
          <w:rFonts w:cstheme="minorHAnsi"/>
          <w:lang w:val="en-GB"/>
        </w:rPr>
        <w:t>.</w:t>
      </w:r>
    </w:p>
    <w:p w14:paraId="0832B3BE" w14:textId="77777777" w:rsidR="005D45CA" w:rsidRDefault="005D45CA" w:rsidP="005D45C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Coordinate and hold monthly meetings to review financial reports, and budget preparations</w:t>
      </w:r>
      <w:r w:rsidRPr="00D2326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with field Finance Officers, </w:t>
      </w:r>
      <w:r w:rsidRPr="00D23262">
        <w:rPr>
          <w:rFonts w:cstheme="minorHAnsi"/>
          <w:lang w:val="en-GB"/>
        </w:rPr>
        <w:t>Project</w:t>
      </w:r>
      <w:r>
        <w:rPr>
          <w:rFonts w:cstheme="minorHAnsi"/>
          <w:lang w:val="en-GB"/>
        </w:rPr>
        <w:t xml:space="preserve"> </w:t>
      </w:r>
      <w:r w:rsidRPr="00D23262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anager</w:t>
      </w:r>
      <w:r w:rsidRPr="00D23262">
        <w:rPr>
          <w:rFonts w:cstheme="minorHAnsi"/>
          <w:lang w:val="en-GB"/>
        </w:rPr>
        <w:t>s, A</w:t>
      </w:r>
      <w:r>
        <w:rPr>
          <w:rFonts w:cstheme="minorHAnsi"/>
          <w:lang w:val="en-GB"/>
        </w:rPr>
        <w:t xml:space="preserve">rea </w:t>
      </w:r>
      <w:r w:rsidRPr="00D23262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anager</w:t>
      </w:r>
      <w:r w:rsidRPr="00D23262">
        <w:rPr>
          <w:rFonts w:cstheme="minorHAnsi"/>
          <w:lang w:val="en-GB"/>
        </w:rPr>
        <w:t>, H</w:t>
      </w:r>
      <w:r>
        <w:rPr>
          <w:rFonts w:cstheme="minorHAnsi"/>
          <w:lang w:val="en-GB"/>
        </w:rPr>
        <w:t xml:space="preserve">ead of </w:t>
      </w:r>
      <w:r w:rsidRPr="00D23262">
        <w:rPr>
          <w:rFonts w:cstheme="minorHAnsi"/>
          <w:lang w:val="en-GB"/>
        </w:rPr>
        <w:t>P</w:t>
      </w:r>
      <w:r>
        <w:rPr>
          <w:rFonts w:cstheme="minorHAnsi"/>
          <w:lang w:val="en-GB"/>
        </w:rPr>
        <w:t>rogramme</w:t>
      </w:r>
      <w:r w:rsidRPr="00D23262">
        <w:rPr>
          <w:rFonts w:cstheme="minorHAnsi"/>
          <w:lang w:val="en-GB"/>
        </w:rPr>
        <w:t>, H</w:t>
      </w:r>
      <w:r>
        <w:rPr>
          <w:rFonts w:cstheme="minorHAnsi"/>
          <w:lang w:val="en-GB"/>
        </w:rPr>
        <w:t>ead of Support and Country Director and follow up accordingly.</w:t>
      </w:r>
    </w:p>
    <w:p w14:paraId="3FDD2F16" w14:textId="77777777" w:rsidR="001A0ACF" w:rsidRPr="00CF6231" w:rsidRDefault="001A0ACF" w:rsidP="005D45C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CF6231">
        <w:rPr>
          <w:rFonts w:cstheme="minorHAnsi"/>
          <w:lang w:val="en-GB"/>
        </w:rPr>
        <w:t>Coordinate and be focal point with partners and implementing partners in consortiums</w:t>
      </w:r>
    </w:p>
    <w:p w14:paraId="1E8EFD77" w14:textId="77777777" w:rsidR="00590F91" w:rsidRPr="00D23262" w:rsidRDefault="00590F91" w:rsidP="0005686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Ensure optimal allocation of expenses in line with approved budgets and projected expenditure</w:t>
      </w:r>
      <w:r w:rsidR="00056864" w:rsidRPr="00D23262">
        <w:rPr>
          <w:rFonts w:cstheme="minorHAnsi"/>
          <w:lang w:val="en-GB"/>
        </w:rPr>
        <w:t>s</w:t>
      </w:r>
      <w:r w:rsidR="005749D1" w:rsidRPr="00D23262">
        <w:rPr>
          <w:rFonts w:cstheme="minorHAnsi"/>
          <w:lang w:val="en-GB"/>
        </w:rPr>
        <w:t xml:space="preserve"> (</w:t>
      </w:r>
      <w:r w:rsidR="00056864" w:rsidRPr="00D23262">
        <w:rPr>
          <w:rFonts w:cstheme="minorHAnsi"/>
          <w:lang w:val="en-GB"/>
        </w:rPr>
        <w:t xml:space="preserve">master </w:t>
      </w:r>
      <w:r w:rsidR="005749D1" w:rsidRPr="00D23262">
        <w:rPr>
          <w:rFonts w:cstheme="minorHAnsi"/>
          <w:lang w:val="en-GB"/>
        </w:rPr>
        <w:t>budget, consolidated allocation tables, BPO</w:t>
      </w:r>
      <w:r w:rsidR="00056864" w:rsidRPr="00D23262">
        <w:rPr>
          <w:rFonts w:cstheme="minorHAnsi"/>
          <w:lang w:val="en-GB"/>
        </w:rPr>
        <w:t>, etc.</w:t>
      </w:r>
      <w:r w:rsidR="005749D1" w:rsidRPr="00D23262">
        <w:rPr>
          <w:rFonts w:cstheme="minorHAnsi"/>
          <w:lang w:val="en-GB"/>
        </w:rPr>
        <w:t>)</w:t>
      </w:r>
      <w:r w:rsidRPr="00D23262">
        <w:rPr>
          <w:rFonts w:cstheme="minorHAnsi"/>
          <w:lang w:val="en-GB"/>
        </w:rPr>
        <w:t>.</w:t>
      </w:r>
    </w:p>
    <w:p w14:paraId="63CAA790" w14:textId="3A28E34C" w:rsidR="00590F91" w:rsidRPr="00D23262" w:rsidRDefault="00590F9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 xml:space="preserve">Assist </w:t>
      </w:r>
      <w:r w:rsidR="005D45CA">
        <w:rPr>
          <w:rFonts w:cstheme="minorHAnsi"/>
          <w:lang w:val="en-GB"/>
        </w:rPr>
        <w:t xml:space="preserve">the </w:t>
      </w:r>
      <w:r w:rsidRPr="00D23262">
        <w:rPr>
          <w:rFonts w:cstheme="minorHAnsi"/>
          <w:lang w:val="en-GB"/>
        </w:rPr>
        <w:t>F</w:t>
      </w:r>
      <w:r w:rsidR="00CF6231">
        <w:rPr>
          <w:rFonts w:cstheme="minorHAnsi"/>
          <w:lang w:val="en-GB"/>
        </w:rPr>
        <w:t xml:space="preserve">inance </w:t>
      </w:r>
      <w:r w:rsidRPr="00D23262">
        <w:rPr>
          <w:rFonts w:cstheme="minorHAnsi"/>
          <w:lang w:val="en-GB"/>
        </w:rPr>
        <w:t>M</w:t>
      </w:r>
      <w:r w:rsidR="005D45CA">
        <w:rPr>
          <w:rFonts w:cstheme="minorHAnsi"/>
          <w:lang w:val="en-GB"/>
        </w:rPr>
        <w:t>anager</w:t>
      </w:r>
      <w:r w:rsidRPr="00D23262">
        <w:rPr>
          <w:rFonts w:cstheme="minorHAnsi"/>
          <w:lang w:val="en-GB"/>
        </w:rPr>
        <w:t xml:space="preserve"> </w:t>
      </w:r>
      <w:r w:rsidR="00A00342">
        <w:rPr>
          <w:rFonts w:cstheme="minorHAnsi"/>
          <w:lang w:val="en-GB"/>
        </w:rPr>
        <w:t xml:space="preserve">on the </w:t>
      </w:r>
      <w:r w:rsidRPr="00D23262">
        <w:rPr>
          <w:rFonts w:cstheme="minorHAnsi"/>
          <w:lang w:val="en-GB"/>
        </w:rPr>
        <w:t xml:space="preserve">monthly </w:t>
      </w:r>
      <w:r w:rsidR="005D45CA">
        <w:rPr>
          <w:rFonts w:cstheme="minorHAnsi"/>
          <w:lang w:val="en-GB"/>
        </w:rPr>
        <w:t xml:space="preserve">reports </w:t>
      </w:r>
      <w:r w:rsidR="00A00342">
        <w:rPr>
          <w:rFonts w:cstheme="minorHAnsi"/>
          <w:lang w:val="en-GB"/>
        </w:rPr>
        <w:t xml:space="preserve">e.g. BRS and BVAs </w:t>
      </w:r>
      <w:r w:rsidR="005D45CA">
        <w:rPr>
          <w:rFonts w:cstheme="minorHAnsi"/>
          <w:lang w:val="en-GB"/>
        </w:rPr>
        <w:t>and performing financial analysis</w:t>
      </w:r>
      <w:r w:rsidR="00A00342">
        <w:rPr>
          <w:rFonts w:cstheme="minorHAnsi"/>
          <w:lang w:val="en-GB"/>
        </w:rPr>
        <w:t xml:space="preserve"> and recommendations.</w:t>
      </w:r>
    </w:p>
    <w:p w14:paraId="45CE47FE" w14:textId="77777777" w:rsidR="00590F91" w:rsidRPr="00D23262" w:rsidRDefault="00590F91" w:rsidP="00590F9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Maintain financial archives in accordance with donor requirements</w:t>
      </w:r>
      <w:r w:rsidR="00056864" w:rsidRPr="00D23262">
        <w:rPr>
          <w:rFonts w:cstheme="minorHAnsi"/>
          <w:lang w:val="en-GB"/>
        </w:rPr>
        <w:t>.</w:t>
      </w:r>
    </w:p>
    <w:p w14:paraId="1E727F3E" w14:textId="6A76D279" w:rsidR="00590F91" w:rsidRDefault="181302FD" w:rsidP="181302FD">
      <w:pPr>
        <w:pStyle w:val="ListParagraph"/>
        <w:numPr>
          <w:ilvl w:val="0"/>
          <w:numId w:val="14"/>
        </w:numPr>
        <w:spacing w:after="0" w:line="240" w:lineRule="auto"/>
        <w:rPr>
          <w:lang w:val="en-GB"/>
        </w:rPr>
      </w:pPr>
      <w:r w:rsidRPr="181302FD">
        <w:rPr>
          <w:lang w:val="en-GB"/>
        </w:rPr>
        <w:t>Monitor and control funds and expenditures related to local donors.</w:t>
      </w:r>
    </w:p>
    <w:p w14:paraId="6B756437" w14:textId="38FBB026" w:rsidR="00747020" w:rsidRPr="00605067" w:rsidRDefault="00747020" w:rsidP="181302FD">
      <w:pPr>
        <w:pStyle w:val="ListParagraph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Supervise and Manage Finance Technical officer.</w:t>
      </w:r>
    </w:p>
    <w:p w14:paraId="0E27B00A" w14:textId="77777777" w:rsidR="00590F91" w:rsidRPr="00D23262" w:rsidRDefault="00590F91" w:rsidP="00590F91">
      <w:pPr>
        <w:spacing w:after="0" w:line="240" w:lineRule="auto"/>
        <w:rPr>
          <w:rFonts w:cstheme="minorHAnsi"/>
          <w:lang w:val="en-GB"/>
        </w:rPr>
      </w:pPr>
    </w:p>
    <w:p w14:paraId="1AEE371C" w14:textId="77777777" w:rsidR="002F7BF5" w:rsidRPr="00D23262" w:rsidRDefault="002F7BF5" w:rsidP="00590F91">
      <w:pPr>
        <w:spacing w:after="0" w:line="240" w:lineRule="auto"/>
        <w:rPr>
          <w:rFonts w:cstheme="minorHAnsi"/>
          <w:u w:val="single"/>
          <w:lang w:val="en-GB"/>
        </w:rPr>
      </w:pPr>
      <w:r w:rsidRPr="00D23262">
        <w:rPr>
          <w:rFonts w:cstheme="minorHAnsi"/>
          <w:u w:val="single"/>
          <w:lang w:val="en-GB"/>
        </w:rPr>
        <w:t>Critical interfaces</w:t>
      </w:r>
    </w:p>
    <w:p w14:paraId="60061E4C" w14:textId="77777777" w:rsidR="008F3994" w:rsidRPr="00D23262" w:rsidRDefault="008F3994" w:rsidP="00590F91">
      <w:pPr>
        <w:spacing w:after="0" w:line="240" w:lineRule="auto"/>
        <w:rPr>
          <w:rFonts w:cstheme="minorHAnsi"/>
          <w:u w:val="single"/>
          <w:lang w:val="en-GB"/>
        </w:rPr>
      </w:pPr>
    </w:p>
    <w:p w14:paraId="6E1FD014" w14:textId="77777777" w:rsidR="001C7D41" w:rsidRPr="001C7D41" w:rsidRDefault="001C7D41" w:rsidP="001C7D41">
      <w:pPr>
        <w:pStyle w:val="ListParagraph"/>
        <w:numPr>
          <w:ilvl w:val="0"/>
          <w:numId w:val="17"/>
        </w:numPr>
        <w:spacing w:after="0" w:line="240" w:lineRule="auto"/>
        <w:rPr>
          <w:lang w:val="en-GB"/>
        </w:rPr>
      </w:pPr>
      <w:r w:rsidRPr="000C1F89">
        <w:rPr>
          <w:lang w:val="en-GB"/>
        </w:rPr>
        <w:t>Project Managers, Area Managers, Project Coordinators, and Field Officers: Coordination during</w:t>
      </w:r>
      <w:r>
        <w:rPr>
          <w:lang w:val="en-GB"/>
        </w:rPr>
        <w:t xml:space="preserve"> budget preparations</w:t>
      </w:r>
    </w:p>
    <w:p w14:paraId="5CDB830E" w14:textId="77777777" w:rsidR="00B32F82" w:rsidRPr="00D23262" w:rsidRDefault="008F3994" w:rsidP="0005686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 xml:space="preserve">Field </w:t>
      </w:r>
      <w:r w:rsidR="00C972E8">
        <w:rPr>
          <w:rFonts w:cstheme="minorHAnsi"/>
          <w:lang w:val="en-GB"/>
        </w:rPr>
        <w:t>F</w:t>
      </w:r>
      <w:r w:rsidR="00056864" w:rsidRPr="00D23262">
        <w:rPr>
          <w:rFonts w:cstheme="minorHAnsi"/>
          <w:lang w:val="en-GB"/>
        </w:rPr>
        <w:t xml:space="preserve">inance </w:t>
      </w:r>
      <w:r w:rsidRPr="00D23262">
        <w:rPr>
          <w:rFonts w:cstheme="minorHAnsi"/>
          <w:lang w:val="en-GB"/>
        </w:rPr>
        <w:t xml:space="preserve">teams </w:t>
      </w:r>
    </w:p>
    <w:p w14:paraId="15D32BD1" w14:textId="77777777" w:rsidR="00FF78E1" w:rsidRPr="00D23262" w:rsidRDefault="008F3994" w:rsidP="008F399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Support</w:t>
      </w:r>
      <w:r w:rsidR="00FF78E1" w:rsidRPr="00D23262">
        <w:rPr>
          <w:rFonts w:cstheme="minorHAnsi"/>
          <w:lang w:val="en-GB"/>
        </w:rPr>
        <w:t xml:space="preserve"> departments</w:t>
      </w:r>
    </w:p>
    <w:p w14:paraId="011C5282" w14:textId="77777777" w:rsidR="00FF78E1" w:rsidRPr="004152A5" w:rsidRDefault="008F3994" w:rsidP="004152A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Auditors</w:t>
      </w:r>
      <w:r w:rsidR="005D45CA">
        <w:rPr>
          <w:rFonts w:cstheme="minorHAnsi"/>
          <w:lang w:val="en-GB"/>
        </w:rPr>
        <w:t xml:space="preserve"> (Internal and External</w:t>
      </w:r>
      <w:r w:rsidR="00056864" w:rsidRPr="00D23262">
        <w:rPr>
          <w:rFonts w:cstheme="minorHAnsi"/>
          <w:lang w:val="en-GB"/>
        </w:rPr>
        <w:t>)</w:t>
      </w:r>
    </w:p>
    <w:p w14:paraId="44EAFD9C" w14:textId="77777777" w:rsidR="002F7BF5" w:rsidRPr="00D23262" w:rsidRDefault="002F7BF5" w:rsidP="002F7BF5">
      <w:pPr>
        <w:pStyle w:val="ListParagraph"/>
        <w:spacing w:after="0" w:line="240" w:lineRule="auto"/>
        <w:ind w:left="360"/>
        <w:rPr>
          <w:rFonts w:cstheme="minorHAnsi"/>
          <w:b/>
          <w:lang w:val="en-GB"/>
        </w:rPr>
      </w:pPr>
    </w:p>
    <w:p w14:paraId="7250EDB2" w14:textId="77777777" w:rsidR="006A4CA4" w:rsidRPr="00D23262" w:rsidRDefault="003A3A30" w:rsidP="00152B1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GB"/>
        </w:rPr>
      </w:pPr>
      <w:r w:rsidRPr="00D23262">
        <w:rPr>
          <w:rFonts w:cstheme="minorHAnsi"/>
          <w:b/>
          <w:lang w:val="en-GB"/>
        </w:rPr>
        <w:t>C</w:t>
      </w:r>
      <w:r w:rsidR="00FC79A2" w:rsidRPr="00D23262">
        <w:rPr>
          <w:rFonts w:cstheme="minorHAnsi"/>
          <w:b/>
          <w:lang w:val="en-GB"/>
        </w:rPr>
        <w:t xml:space="preserve">ompetencies </w:t>
      </w:r>
    </w:p>
    <w:p w14:paraId="4B94D5A5" w14:textId="77777777" w:rsidR="00AB3B5D" w:rsidRPr="00D23262" w:rsidRDefault="00AB3B5D" w:rsidP="00152B10">
      <w:pPr>
        <w:spacing w:after="0" w:line="240" w:lineRule="auto"/>
        <w:jc w:val="both"/>
        <w:rPr>
          <w:rFonts w:cstheme="minorHAnsi"/>
          <w:u w:val="single"/>
          <w:lang w:val="en-GB"/>
        </w:rPr>
      </w:pPr>
    </w:p>
    <w:p w14:paraId="6AA6AB08" w14:textId="77777777" w:rsidR="002F7BF5" w:rsidRPr="00D23262" w:rsidRDefault="002F7BF5" w:rsidP="002F7BF5">
      <w:pPr>
        <w:spacing w:after="0" w:line="240" w:lineRule="auto"/>
        <w:jc w:val="both"/>
        <w:rPr>
          <w:rFonts w:cstheme="minorHAnsi"/>
          <w:u w:val="single"/>
          <w:lang w:val="en-GB"/>
        </w:rPr>
      </w:pPr>
      <w:r w:rsidRPr="00D23262">
        <w:rPr>
          <w:rFonts w:cstheme="minorHAnsi"/>
          <w:u w:val="single"/>
          <w:lang w:val="en-GB"/>
        </w:rPr>
        <w:t xml:space="preserve">1. Professional competencies </w:t>
      </w:r>
    </w:p>
    <w:p w14:paraId="5C3B13A8" w14:textId="77777777" w:rsidR="00C972E8" w:rsidRPr="000C1F89" w:rsidRDefault="00C972E8" w:rsidP="00C972E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0C1F89">
        <w:rPr>
          <w:lang w:val="en-GB"/>
        </w:rPr>
        <w:t>Bachelor degree in Finance or a related major</w:t>
      </w:r>
    </w:p>
    <w:p w14:paraId="76C8698A" w14:textId="77777777" w:rsidR="00B32F82" w:rsidRPr="00D23262" w:rsidRDefault="00C972E8" w:rsidP="00C972E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Minimum</w:t>
      </w:r>
      <w:r w:rsidR="00056864" w:rsidRPr="00D23262">
        <w:rPr>
          <w:rFonts w:cstheme="minorHAnsi"/>
          <w:lang w:val="en-GB"/>
        </w:rPr>
        <w:t xml:space="preserve"> of</w:t>
      </w:r>
      <w:r w:rsidR="00B32F82" w:rsidRPr="00D23262">
        <w:rPr>
          <w:rFonts w:cstheme="minorHAnsi"/>
          <w:lang w:val="en-GB"/>
        </w:rPr>
        <w:t xml:space="preserve"> 3</w:t>
      </w:r>
      <w:r w:rsidR="00056864" w:rsidRPr="00D23262">
        <w:rPr>
          <w:rFonts w:cstheme="minorHAnsi"/>
          <w:lang w:val="en-GB"/>
        </w:rPr>
        <w:t xml:space="preserve"> </w:t>
      </w:r>
      <w:r w:rsidR="005D45CA" w:rsidRPr="00D23262">
        <w:rPr>
          <w:rFonts w:cstheme="minorHAnsi"/>
          <w:lang w:val="en-GB"/>
        </w:rPr>
        <w:t>years’</w:t>
      </w:r>
      <w:r w:rsidR="00B32F82" w:rsidRPr="00D23262">
        <w:rPr>
          <w:rFonts w:cstheme="minorHAnsi"/>
          <w:lang w:val="en-GB"/>
        </w:rPr>
        <w:t xml:space="preserve"> relevant experience </w:t>
      </w:r>
    </w:p>
    <w:p w14:paraId="26E6F2CA" w14:textId="77777777" w:rsidR="00B32F82" w:rsidRPr="00D23262" w:rsidRDefault="00B32F82" w:rsidP="008F39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 xml:space="preserve">Familiar with grants proposal writing and reporting </w:t>
      </w:r>
    </w:p>
    <w:p w14:paraId="5C593F0F" w14:textId="77777777" w:rsidR="00C972E8" w:rsidRDefault="00056864" w:rsidP="00C972E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 xml:space="preserve">Proficient </w:t>
      </w:r>
      <w:r w:rsidR="002F7BF5" w:rsidRPr="00D23262">
        <w:rPr>
          <w:rFonts w:cstheme="minorHAnsi"/>
          <w:lang w:val="en-GB"/>
        </w:rPr>
        <w:t xml:space="preserve">in English, both written and </w:t>
      </w:r>
      <w:r w:rsidRPr="00D23262">
        <w:rPr>
          <w:rFonts w:cstheme="minorHAnsi"/>
          <w:lang w:val="en-GB"/>
        </w:rPr>
        <w:t>spoken</w:t>
      </w:r>
    </w:p>
    <w:p w14:paraId="6871D734" w14:textId="77777777" w:rsidR="00C972E8" w:rsidRDefault="00C972E8" w:rsidP="00C972E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Proficient in </w:t>
      </w:r>
      <w:r w:rsidR="001C7D41">
        <w:rPr>
          <w:rFonts w:cstheme="minorHAnsi"/>
          <w:lang w:val="en-GB"/>
        </w:rPr>
        <w:t xml:space="preserve">Microsoft </w:t>
      </w:r>
      <w:r>
        <w:rPr>
          <w:rFonts w:cstheme="minorHAnsi"/>
          <w:lang w:val="en-GB"/>
        </w:rPr>
        <w:t>Excel</w:t>
      </w:r>
    </w:p>
    <w:p w14:paraId="31058AAD" w14:textId="77777777" w:rsidR="001A0ACF" w:rsidRPr="00CF6231" w:rsidRDefault="001A0ACF" w:rsidP="00C972E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GB"/>
        </w:rPr>
      </w:pPr>
      <w:r w:rsidRPr="00CF6231">
        <w:rPr>
          <w:rFonts w:cstheme="minorHAnsi"/>
          <w:lang w:val="en-GB"/>
        </w:rPr>
        <w:t>Experience in Consortium or direct coordination with partners, donors is a plus</w:t>
      </w:r>
    </w:p>
    <w:p w14:paraId="3DEEC669" w14:textId="77777777" w:rsidR="002F7BF5" w:rsidRPr="00D23262" w:rsidRDefault="002F7BF5" w:rsidP="00152B10">
      <w:pPr>
        <w:spacing w:after="0" w:line="240" w:lineRule="auto"/>
        <w:jc w:val="both"/>
        <w:rPr>
          <w:rFonts w:cstheme="minorHAnsi"/>
          <w:lang w:val="en-GB"/>
        </w:rPr>
      </w:pPr>
    </w:p>
    <w:p w14:paraId="54CD4FD4" w14:textId="77777777" w:rsidR="008F3994" w:rsidRPr="00D23262" w:rsidRDefault="002F7BF5" w:rsidP="00DB59C4">
      <w:pPr>
        <w:spacing w:after="0" w:line="240" w:lineRule="auto"/>
        <w:rPr>
          <w:rFonts w:cstheme="minorHAnsi"/>
          <w:u w:val="single"/>
        </w:rPr>
      </w:pPr>
      <w:r w:rsidRPr="00D23262">
        <w:rPr>
          <w:rFonts w:cstheme="minorHAnsi"/>
          <w:u w:val="single"/>
        </w:rPr>
        <w:t>2</w:t>
      </w:r>
      <w:r w:rsidR="00C57EBB" w:rsidRPr="00D23262">
        <w:rPr>
          <w:rFonts w:cstheme="minorHAnsi"/>
          <w:u w:val="single"/>
        </w:rPr>
        <w:t xml:space="preserve">. </w:t>
      </w:r>
      <w:r w:rsidR="00A645D6" w:rsidRPr="00D23262">
        <w:rPr>
          <w:rFonts w:cstheme="minorHAnsi"/>
          <w:u w:val="single"/>
        </w:rPr>
        <w:t>Behavioral competencies</w:t>
      </w:r>
    </w:p>
    <w:p w14:paraId="7E642A2B" w14:textId="77777777" w:rsidR="00A87BD8" w:rsidRPr="00D23262" w:rsidRDefault="00A87BD8" w:rsidP="008F399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D23262">
        <w:rPr>
          <w:rFonts w:cstheme="minorHAnsi"/>
        </w:rPr>
        <w:t>Managing resources to optimize results</w:t>
      </w:r>
    </w:p>
    <w:p w14:paraId="6C10AC2C" w14:textId="77777777" w:rsidR="00A87BD8" w:rsidRPr="00D23262" w:rsidRDefault="00A87BD8" w:rsidP="00A87BD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D23262">
        <w:rPr>
          <w:rFonts w:cstheme="minorHAnsi"/>
        </w:rPr>
        <w:t>Managing performance and development</w:t>
      </w:r>
    </w:p>
    <w:p w14:paraId="0D2F426D" w14:textId="77777777" w:rsidR="00A87BD8" w:rsidRPr="00D23262" w:rsidRDefault="00A87BD8" w:rsidP="00A87BD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D23262">
        <w:rPr>
          <w:rFonts w:cstheme="minorHAnsi"/>
        </w:rPr>
        <w:t>Analyzing</w:t>
      </w:r>
    </w:p>
    <w:p w14:paraId="7899DC87" w14:textId="77777777" w:rsidR="00960CF2" w:rsidRDefault="00A87BD8" w:rsidP="00A87BD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D23262">
        <w:rPr>
          <w:rFonts w:cstheme="minorHAnsi"/>
        </w:rPr>
        <w:t>Handling insecure environments</w:t>
      </w:r>
    </w:p>
    <w:p w14:paraId="37AF1AE4" w14:textId="77777777" w:rsidR="00DB59C4" w:rsidRDefault="00DB59C4" w:rsidP="00A87BD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Planning and delivering results</w:t>
      </w:r>
    </w:p>
    <w:p w14:paraId="3656B9AB" w14:textId="77777777" w:rsidR="002F7BF5" w:rsidRPr="00D23262" w:rsidRDefault="002F7BF5" w:rsidP="002F7BF5">
      <w:pPr>
        <w:pStyle w:val="ListParagraph"/>
        <w:spacing w:line="240" w:lineRule="auto"/>
        <w:rPr>
          <w:rFonts w:cstheme="minorHAnsi"/>
        </w:rPr>
      </w:pPr>
    </w:p>
    <w:p w14:paraId="74CE930F" w14:textId="77777777" w:rsidR="002F7BF5" w:rsidRPr="00D23262" w:rsidRDefault="002F7BF5" w:rsidP="002F7BF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GB"/>
        </w:rPr>
      </w:pPr>
      <w:r w:rsidRPr="00D23262">
        <w:rPr>
          <w:rFonts w:cstheme="minorHAnsi"/>
          <w:b/>
          <w:lang w:val="en-GB"/>
        </w:rPr>
        <w:t>Performance Management</w:t>
      </w:r>
    </w:p>
    <w:p w14:paraId="45FB0818" w14:textId="77777777" w:rsidR="00A21830" w:rsidRPr="00D23262" w:rsidRDefault="00A21830" w:rsidP="00A21830">
      <w:pPr>
        <w:pStyle w:val="ListParagraph"/>
        <w:spacing w:after="0" w:line="240" w:lineRule="auto"/>
        <w:ind w:left="360"/>
        <w:rPr>
          <w:rFonts w:cstheme="minorHAnsi"/>
          <w:b/>
          <w:lang w:val="en-GB"/>
        </w:rPr>
      </w:pPr>
    </w:p>
    <w:p w14:paraId="06E55504" w14:textId="77777777" w:rsidR="002F7BF5" w:rsidRPr="00D23262" w:rsidRDefault="002F7BF5" w:rsidP="002F7BF5">
      <w:p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•</w:t>
      </w:r>
      <w:r w:rsidRPr="00D23262">
        <w:rPr>
          <w:rFonts w:cstheme="minorHAnsi"/>
          <w:lang w:val="en-GB"/>
        </w:rPr>
        <w:tab/>
        <w:t xml:space="preserve">The Job Description </w:t>
      </w:r>
    </w:p>
    <w:p w14:paraId="7050B77A" w14:textId="77777777" w:rsidR="002F7BF5" w:rsidRPr="00D23262" w:rsidRDefault="002F7BF5" w:rsidP="002F7BF5">
      <w:p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•</w:t>
      </w:r>
      <w:r w:rsidRPr="00D23262">
        <w:rPr>
          <w:rFonts w:cstheme="minorHAnsi"/>
          <w:lang w:val="en-GB"/>
        </w:rPr>
        <w:tab/>
        <w:t xml:space="preserve">The Work and Development Plan </w:t>
      </w:r>
    </w:p>
    <w:p w14:paraId="258C02C4" w14:textId="77777777" w:rsidR="002F7BF5" w:rsidRPr="00D23262" w:rsidRDefault="002F7BF5" w:rsidP="002F7BF5">
      <w:pPr>
        <w:spacing w:after="0" w:line="240" w:lineRule="auto"/>
        <w:rPr>
          <w:rFonts w:cstheme="minorHAnsi"/>
          <w:lang w:val="en-GB"/>
        </w:rPr>
      </w:pPr>
      <w:r w:rsidRPr="00D23262">
        <w:rPr>
          <w:rFonts w:cstheme="minorHAnsi"/>
          <w:lang w:val="en-GB"/>
        </w:rPr>
        <w:t>•</w:t>
      </w:r>
      <w:r w:rsidRPr="00D23262">
        <w:rPr>
          <w:rFonts w:cstheme="minorHAnsi"/>
          <w:lang w:val="en-GB"/>
        </w:rPr>
        <w:tab/>
        <w:t>The NRC Competency Framework</w:t>
      </w:r>
    </w:p>
    <w:p w14:paraId="049F31CB" w14:textId="77777777" w:rsidR="00A029C7" w:rsidRPr="00D23262" w:rsidRDefault="00A029C7" w:rsidP="007A42B0">
      <w:pPr>
        <w:pStyle w:val="ListParagraph"/>
        <w:spacing w:after="0" w:line="240" w:lineRule="auto"/>
        <w:ind w:left="360"/>
        <w:rPr>
          <w:rFonts w:cstheme="minorHAnsi"/>
          <w:lang w:val="en-GB"/>
        </w:rPr>
      </w:pPr>
    </w:p>
    <w:sectPr w:rsidR="00A029C7" w:rsidRPr="00D23262" w:rsidSect="00152B10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D276" w14:textId="77777777" w:rsidR="00014EEE" w:rsidRDefault="00014EEE" w:rsidP="00362849">
      <w:pPr>
        <w:spacing w:after="0" w:line="240" w:lineRule="auto"/>
      </w:pPr>
      <w:r>
        <w:separator/>
      </w:r>
    </w:p>
  </w:endnote>
  <w:endnote w:type="continuationSeparator" w:id="0">
    <w:p w14:paraId="227B85EB" w14:textId="77777777" w:rsidR="00014EEE" w:rsidRDefault="00014EEE" w:rsidP="0036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3091B296" w:rsidR="00E363AD" w:rsidRDefault="00E363AD" w:rsidP="0036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5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486C05" w14:textId="77777777" w:rsidR="00E363AD" w:rsidRDefault="00E363AD" w:rsidP="00362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5F3F918A" w:rsidR="00E363AD" w:rsidRDefault="00E363AD" w:rsidP="0036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5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128261" w14:textId="77777777" w:rsidR="00E363AD" w:rsidRDefault="00E363AD" w:rsidP="00362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612A" w14:textId="77777777" w:rsidR="00014EEE" w:rsidRDefault="00014EEE" w:rsidP="00362849">
      <w:pPr>
        <w:spacing w:after="0" w:line="240" w:lineRule="auto"/>
      </w:pPr>
      <w:r>
        <w:separator/>
      </w:r>
    </w:p>
  </w:footnote>
  <w:footnote w:type="continuationSeparator" w:id="0">
    <w:p w14:paraId="54F8FAFE" w14:textId="77777777" w:rsidR="00014EEE" w:rsidRDefault="00014EEE" w:rsidP="0036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E363AD" w:rsidRDefault="00E363AD" w:rsidP="00AE7535">
    <w:pPr>
      <w:pStyle w:val="Header"/>
      <w:jc w:val="center"/>
    </w:pPr>
    <w:r>
      <w:rPr>
        <w:noProof/>
      </w:rPr>
      <w:drawing>
        <wp:inline distT="0" distB="0" distL="0" distR="0" wp14:anchorId="7D0E55B2" wp14:editId="29FA7B10">
          <wp:extent cx="792057" cy="70787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57" cy="70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4C"/>
    <w:multiLevelType w:val="hybridMultilevel"/>
    <w:tmpl w:val="967820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6E15"/>
    <w:multiLevelType w:val="hybridMultilevel"/>
    <w:tmpl w:val="B254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468"/>
    <w:multiLevelType w:val="hybridMultilevel"/>
    <w:tmpl w:val="B45EE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181"/>
    <w:multiLevelType w:val="singleLevel"/>
    <w:tmpl w:val="33A6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720D7"/>
    <w:multiLevelType w:val="hybridMultilevel"/>
    <w:tmpl w:val="FC4E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51CF"/>
    <w:multiLevelType w:val="hybridMultilevel"/>
    <w:tmpl w:val="630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A10"/>
    <w:multiLevelType w:val="hybridMultilevel"/>
    <w:tmpl w:val="570C0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6F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49A0"/>
    <w:multiLevelType w:val="hybridMultilevel"/>
    <w:tmpl w:val="814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64B7"/>
    <w:multiLevelType w:val="hybridMultilevel"/>
    <w:tmpl w:val="C8A4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4D11"/>
    <w:multiLevelType w:val="hybridMultilevel"/>
    <w:tmpl w:val="9D7A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42EC"/>
    <w:multiLevelType w:val="hybridMultilevel"/>
    <w:tmpl w:val="B9B619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04ACC"/>
    <w:multiLevelType w:val="hybridMultilevel"/>
    <w:tmpl w:val="811C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6393"/>
    <w:multiLevelType w:val="hybridMultilevel"/>
    <w:tmpl w:val="4A60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0F75"/>
    <w:multiLevelType w:val="hybridMultilevel"/>
    <w:tmpl w:val="0BFC167C"/>
    <w:lvl w:ilvl="0" w:tplc="FA74C492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2"/>
        </w:tabs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2"/>
        </w:tabs>
        <w:ind w:left="8412" w:hanging="360"/>
      </w:pPr>
      <w:rPr>
        <w:rFonts w:ascii="Wingdings" w:hAnsi="Wingdings" w:hint="default"/>
      </w:rPr>
    </w:lvl>
  </w:abstractNum>
  <w:abstractNum w:abstractNumId="14" w15:restartNumberingAfterBreak="0">
    <w:nsid w:val="4F787B58"/>
    <w:multiLevelType w:val="hybridMultilevel"/>
    <w:tmpl w:val="6F54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33429"/>
    <w:multiLevelType w:val="hybridMultilevel"/>
    <w:tmpl w:val="94E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302B3"/>
    <w:multiLevelType w:val="hybridMultilevel"/>
    <w:tmpl w:val="6DEA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2D34"/>
    <w:multiLevelType w:val="hybridMultilevel"/>
    <w:tmpl w:val="BCB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82EFE"/>
    <w:multiLevelType w:val="hybridMultilevel"/>
    <w:tmpl w:val="041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EF2"/>
    <w:multiLevelType w:val="hybridMultilevel"/>
    <w:tmpl w:val="F9A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D7581"/>
    <w:multiLevelType w:val="hybridMultilevel"/>
    <w:tmpl w:val="28B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3CF7"/>
    <w:multiLevelType w:val="hybridMultilevel"/>
    <w:tmpl w:val="43F47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4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17"/>
  </w:num>
  <w:num w:numId="18">
    <w:abstractNumId w:val="1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4"/>
    <w:rsid w:val="000013B5"/>
    <w:rsid w:val="00007DE9"/>
    <w:rsid w:val="000116F8"/>
    <w:rsid w:val="00012C7D"/>
    <w:rsid w:val="00014EEE"/>
    <w:rsid w:val="00024EBB"/>
    <w:rsid w:val="00025B4E"/>
    <w:rsid w:val="00056864"/>
    <w:rsid w:val="000830FD"/>
    <w:rsid w:val="000B1F89"/>
    <w:rsid w:val="000D65A2"/>
    <w:rsid w:val="000F01A4"/>
    <w:rsid w:val="0011600A"/>
    <w:rsid w:val="00126933"/>
    <w:rsid w:val="00131143"/>
    <w:rsid w:val="00152B10"/>
    <w:rsid w:val="00161E7C"/>
    <w:rsid w:val="001620C0"/>
    <w:rsid w:val="00162E4E"/>
    <w:rsid w:val="00184825"/>
    <w:rsid w:val="00185332"/>
    <w:rsid w:val="001A0ACF"/>
    <w:rsid w:val="001B1C71"/>
    <w:rsid w:val="001C7D41"/>
    <w:rsid w:val="001D029E"/>
    <w:rsid w:val="00205068"/>
    <w:rsid w:val="002224A2"/>
    <w:rsid w:val="00232771"/>
    <w:rsid w:val="002358B5"/>
    <w:rsid w:val="00264D43"/>
    <w:rsid w:val="002967CB"/>
    <w:rsid w:val="00296E80"/>
    <w:rsid w:val="002A7CEC"/>
    <w:rsid w:val="002B49A1"/>
    <w:rsid w:val="002C35C0"/>
    <w:rsid w:val="002E7BF1"/>
    <w:rsid w:val="002F7BF5"/>
    <w:rsid w:val="00305F6E"/>
    <w:rsid w:val="003122D2"/>
    <w:rsid w:val="00312A9E"/>
    <w:rsid w:val="00340BF2"/>
    <w:rsid w:val="003525A0"/>
    <w:rsid w:val="00355E7B"/>
    <w:rsid w:val="0036043D"/>
    <w:rsid w:val="00362849"/>
    <w:rsid w:val="00374CC2"/>
    <w:rsid w:val="0038470B"/>
    <w:rsid w:val="003A3A30"/>
    <w:rsid w:val="003B00EA"/>
    <w:rsid w:val="003B7605"/>
    <w:rsid w:val="003F213F"/>
    <w:rsid w:val="003F2620"/>
    <w:rsid w:val="004152A5"/>
    <w:rsid w:val="00432B09"/>
    <w:rsid w:val="0044277B"/>
    <w:rsid w:val="0045457B"/>
    <w:rsid w:val="0049070B"/>
    <w:rsid w:val="004A1574"/>
    <w:rsid w:val="004B0D74"/>
    <w:rsid w:val="004D640B"/>
    <w:rsid w:val="004F0EF6"/>
    <w:rsid w:val="00520B25"/>
    <w:rsid w:val="005225AB"/>
    <w:rsid w:val="005233DB"/>
    <w:rsid w:val="005352B3"/>
    <w:rsid w:val="005749D1"/>
    <w:rsid w:val="00590F91"/>
    <w:rsid w:val="005B08AE"/>
    <w:rsid w:val="005D45CA"/>
    <w:rsid w:val="006042D2"/>
    <w:rsid w:val="00605067"/>
    <w:rsid w:val="0061053E"/>
    <w:rsid w:val="00634A8C"/>
    <w:rsid w:val="00643E20"/>
    <w:rsid w:val="00663A02"/>
    <w:rsid w:val="00695A8F"/>
    <w:rsid w:val="006A4CA4"/>
    <w:rsid w:val="006B610E"/>
    <w:rsid w:val="006C5FCF"/>
    <w:rsid w:val="00746760"/>
    <w:rsid w:val="00747020"/>
    <w:rsid w:val="00777C41"/>
    <w:rsid w:val="007875E2"/>
    <w:rsid w:val="00791680"/>
    <w:rsid w:val="007A42B0"/>
    <w:rsid w:val="007C75F8"/>
    <w:rsid w:val="007D32F0"/>
    <w:rsid w:val="007D66C8"/>
    <w:rsid w:val="00812F8E"/>
    <w:rsid w:val="00855E0D"/>
    <w:rsid w:val="00864FC3"/>
    <w:rsid w:val="00867D61"/>
    <w:rsid w:val="008A1837"/>
    <w:rsid w:val="008C03A6"/>
    <w:rsid w:val="008C3117"/>
    <w:rsid w:val="008C4BA9"/>
    <w:rsid w:val="008F2261"/>
    <w:rsid w:val="008F3994"/>
    <w:rsid w:val="008F46BA"/>
    <w:rsid w:val="0091412E"/>
    <w:rsid w:val="00951318"/>
    <w:rsid w:val="00960CF2"/>
    <w:rsid w:val="009C52B1"/>
    <w:rsid w:val="009E2475"/>
    <w:rsid w:val="00A00342"/>
    <w:rsid w:val="00A02583"/>
    <w:rsid w:val="00A029C7"/>
    <w:rsid w:val="00A0450B"/>
    <w:rsid w:val="00A048DF"/>
    <w:rsid w:val="00A17390"/>
    <w:rsid w:val="00A21830"/>
    <w:rsid w:val="00A30F28"/>
    <w:rsid w:val="00A43953"/>
    <w:rsid w:val="00A51E49"/>
    <w:rsid w:val="00A645D6"/>
    <w:rsid w:val="00A74785"/>
    <w:rsid w:val="00A87BD8"/>
    <w:rsid w:val="00A9459E"/>
    <w:rsid w:val="00A95830"/>
    <w:rsid w:val="00AA59FA"/>
    <w:rsid w:val="00AB3B5D"/>
    <w:rsid w:val="00AC7187"/>
    <w:rsid w:val="00AD4F19"/>
    <w:rsid w:val="00AE5FD4"/>
    <w:rsid w:val="00AE61B8"/>
    <w:rsid w:val="00AE7535"/>
    <w:rsid w:val="00B077DE"/>
    <w:rsid w:val="00B07D2A"/>
    <w:rsid w:val="00B25B1F"/>
    <w:rsid w:val="00B32F82"/>
    <w:rsid w:val="00B478B5"/>
    <w:rsid w:val="00B548C0"/>
    <w:rsid w:val="00B87311"/>
    <w:rsid w:val="00BB351A"/>
    <w:rsid w:val="00BD3C82"/>
    <w:rsid w:val="00BD5A78"/>
    <w:rsid w:val="00BE5E12"/>
    <w:rsid w:val="00BF118E"/>
    <w:rsid w:val="00C42DFD"/>
    <w:rsid w:val="00C52546"/>
    <w:rsid w:val="00C57EBB"/>
    <w:rsid w:val="00C63C00"/>
    <w:rsid w:val="00C972E8"/>
    <w:rsid w:val="00CA590D"/>
    <w:rsid w:val="00CA786A"/>
    <w:rsid w:val="00CB0BDC"/>
    <w:rsid w:val="00CB6B3C"/>
    <w:rsid w:val="00CF49DD"/>
    <w:rsid w:val="00CF6231"/>
    <w:rsid w:val="00D15E28"/>
    <w:rsid w:val="00D23262"/>
    <w:rsid w:val="00D35876"/>
    <w:rsid w:val="00D35B86"/>
    <w:rsid w:val="00D47B09"/>
    <w:rsid w:val="00D52873"/>
    <w:rsid w:val="00D53123"/>
    <w:rsid w:val="00D749B1"/>
    <w:rsid w:val="00D95F42"/>
    <w:rsid w:val="00DB59C4"/>
    <w:rsid w:val="00DC45D2"/>
    <w:rsid w:val="00DC7EF4"/>
    <w:rsid w:val="00DD21F3"/>
    <w:rsid w:val="00DD25CB"/>
    <w:rsid w:val="00DF1032"/>
    <w:rsid w:val="00E363AD"/>
    <w:rsid w:val="00E44FD7"/>
    <w:rsid w:val="00E61501"/>
    <w:rsid w:val="00E654E4"/>
    <w:rsid w:val="00E9052E"/>
    <w:rsid w:val="00E97665"/>
    <w:rsid w:val="00EC4311"/>
    <w:rsid w:val="00ED334F"/>
    <w:rsid w:val="00ED3EA4"/>
    <w:rsid w:val="00EE5901"/>
    <w:rsid w:val="00EF4517"/>
    <w:rsid w:val="00F14FF1"/>
    <w:rsid w:val="00F22D88"/>
    <w:rsid w:val="00F26CA6"/>
    <w:rsid w:val="00F37543"/>
    <w:rsid w:val="00F432CC"/>
    <w:rsid w:val="00F51381"/>
    <w:rsid w:val="00F86AB6"/>
    <w:rsid w:val="00FA3155"/>
    <w:rsid w:val="00FC76D3"/>
    <w:rsid w:val="00FC79A2"/>
    <w:rsid w:val="00FE2593"/>
    <w:rsid w:val="00FE4057"/>
    <w:rsid w:val="00FF31DD"/>
    <w:rsid w:val="00FF78E1"/>
    <w:rsid w:val="181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5113E"/>
  <w15:docId w15:val="{4D2AD382-2D8A-4C1B-97FD-E7882A5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C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49"/>
  </w:style>
  <w:style w:type="character" w:styleId="PageNumber">
    <w:name w:val="page number"/>
    <w:basedOn w:val="DefaultParagraphFont"/>
    <w:uiPriority w:val="99"/>
    <w:semiHidden/>
    <w:unhideWhenUsed/>
    <w:rsid w:val="00362849"/>
  </w:style>
  <w:style w:type="table" w:styleId="TableGrid">
    <w:name w:val="Table Grid"/>
    <w:basedOn w:val="TableNormal"/>
    <w:uiPriority w:val="59"/>
    <w:rsid w:val="00A0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35"/>
  </w:style>
  <w:style w:type="paragraph" w:styleId="FootnoteText">
    <w:name w:val="footnote text"/>
    <w:basedOn w:val="Normal"/>
    <w:link w:val="FootnoteTextChar"/>
    <w:uiPriority w:val="99"/>
    <w:unhideWhenUsed/>
    <w:rsid w:val="00960CF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CF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60C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0C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F2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F2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E363A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f53932-f5da-4a89-a279-c82f5764a3e1">
      <UserInfo>
        <DisplayName>Aya Ghassani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05F0B79275E42892840337496552D" ma:contentTypeVersion="12" ma:contentTypeDescription="Create a new document." ma:contentTypeScope="" ma:versionID="1ef41fab9e66a97603225b9044db057b">
  <xsd:schema xmlns:xsd="http://www.w3.org/2001/XMLSchema" xmlns:xs="http://www.w3.org/2001/XMLSchema" xmlns:p="http://schemas.microsoft.com/office/2006/metadata/properties" xmlns:ns2="03bb6f75-ca41-40f4-907f-24bc4ea299de" xmlns:ns3="b3f53932-f5da-4a89-a279-c82f5764a3e1" targetNamespace="http://schemas.microsoft.com/office/2006/metadata/properties" ma:root="true" ma:fieldsID="64f0116de11dff74f9c84b67b49f70c6" ns2:_="" ns3:_="">
    <xsd:import namespace="03bb6f75-ca41-40f4-907f-24bc4ea299de"/>
    <xsd:import namespace="b3f53932-f5da-4a89-a279-c82f5764a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f75-ca41-40f4-907f-24bc4ea2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3932-f5da-4a89-a279-c82f5764a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3DC0-14F9-4D48-9348-1B47465ABB41}">
  <ds:schemaRefs>
    <ds:schemaRef ds:uri="http://purl.org/dc/terms/"/>
    <ds:schemaRef ds:uri="b3f53932-f5da-4a89-a279-c82f5764a3e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03bb6f75-ca41-40f4-907f-24bc4ea299d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51BBDB-F5D0-4F65-8EC4-FB10A979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6f75-ca41-40f4-907f-24bc4ea299de"/>
    <ds:schemaRef ds:uri="b3f53932-f5da-4a89-a279-c82f5764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F3832-266E-42ED-8CE2-CB2D3BFE1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E068F-EBC0-4E12-B5DD-8FC3E072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Ines Brini</cp:lastModifiedBy>
  <cp:revision>2</cp:revision>
  <cp:lastPrinted>2018-03-01T07:19:00Z</cp:lastPrinted>
  <dcterms:created xsi:type="dcterms:W3CDTF">2022-10-25T10:45:00Z</dcterms:created>
  <dcterms:modified xsi:type="dcterms:W3CDTF">2022-10-25T10:45:00Z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0x0101007A605F0B79275E42892840337496552D</vt:lpwstr>
  </property>
  <property fmtid="{D5CDD505-2E9C-101B-9397-08002B2CF9AE}" pid="3" name="Order">
    <vt:r8>320100</vt:r8>
  </property>
  <property fmtid="{D5CDD505-2E9C-101B-9397-08002B2CF9AE}" pid="4" name="ComplianceAssetId">
    <vt:lpwstr/>
  </property>
  <property fmtid="{D5CDD505-2E9C-101B-9397-08002B2CF9AE}" pid="5" name="AuthorIds_UIVersion_1024">
    <vt:lpwstr>76</vt:lpwstr>
  </property>
</Properties>
</file>