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7DF9E" w14:textId="7E73C97B" w:rsidR="00D74DEE" w:rsidRDefault="00D74DEE" w:rsidP="00D74DEE">
      <w:pPr>
        <w:spacing w:after="0"/>
        <w:jc w:val="center"/>
        <w:rPr>
          <w:rFonts w:ascii="Garamond" w:hAnsi="Garamond"/>
          <w:b/>
          <w:color w:val="000000"/>
          <w:sz w:val="24"/>
          <w:szCs w:val="24"/>
        </w:rPr>
      </w:pPr>
      <w:r w:rsidRPr="00271785">
        <w:rPr>
          <w:rFonts w:ascii="Garamond" w:hAnsi="Garamond"/>
          <w:b/>
          <w:noProof/>
          <w:color w:val="000000"/>
          <w:sz w:val="24"/>
          <w:szCs w:val="24"/>
        </w:rPr>
        <w:drawing>
          <wp:inline distT="0" distB="0" distL="0" distR="0" wp14:anchorId="276271A7" wp14:editId="6899D2B8">
            <wp:extent cx="1102290" cy="785259"/>
            <wp:effectExtent l="0" t="0" r="3175" b="0"/>
            <wp:docPr id="8" name="Picture 8" descr="http://www.cipe.org/logos/CIPEpms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pe.org/logos/CIPEpms287.jpg"/>
                    <pic:cNvPicPr>
                      <a:picLocks noChangeAspect="1" noChangeArrowheads="1"/>
                    </pic:cNvPicPr>
                  </pic:nvPicPr>
                  <pic:blipFill>
                    <a:blip r:embed="rId11" cstate="print"/>
                    <a:srcRect/>
                    <a:stretch>
                      <a:fillRect/>
                    </a:stretch>
                  </pic:blipFill>
                  <pic:spPr bwMode="auto">
                    <a:xfrm>
                      <a:off x="0" y="0"/>
                      <a:ext cx="1112659" cy="792646"/>
                    </a:xfrm>
                    <a:prstGeom prst="rect">
                      <a:avLst/>
                    </a:prstGeom>
                    <a:noFill/>
                    <a:ln w="9525">
                      <a:noFill/>
                      <a:miter lim="800000"/>
                      <a:headEnd/>
                      <a:tailEnd/>
                    </a:ln>
                  </pic:spPr>
                </pic:pic>
              </a:graphicData>
            </a:graphic>
          </wp:inline>
        </w:drawing>
      </w:r>
    </w:p>
    <w:p w14:paraId="01BA7F01" w14:textId="1A3F83A1" w:rsidR="00D74DEE" w:rsidRDefault="00D74DEE" w:rsidP="00D74DEE">
      <w:pPr>
        <w:spacing w:after="0"/>
        <w:jc w:val="center"/>
        <w:rPr>
          <w:rFonts w:ascii="Garamond" w:hAnsi="Garamond"/>
          <w:b/>
          <w:color w:val="000000"/>
          <w:sz w:val="24"/>
          <w:szCs w:val="24"/>
        </w:rPr>
      </w:pPr>
    </w:p>
    <w:p w14:paraId="05038833" w14:textId="6481D8B4" w:rsidR="00142561" w:rsidRPr="00544AFF" w:rsidRDefault="006021B7" w:rsidP="686FFD1F">
      <w:pPr>
        <w:spacing w:after="0"/>
        <w:jc w:val="center"/>
        <w:rPr>
          <w:rFonts w:ascii="Garamond" w:hAnsi="Garamond"/>
          <w:b/>
          <w:bCs/>
          <w:color w:val="548DD4" w:themeColor="text2" w:themeTint="99"/>
          <w:sz w:val="36"/>
          <w:szCs w:val="36"/>
        </w:rPr>
      </w:pPr>
      <w:r w:rsidRPr="686FFD1F">
        <w:rPr>
          <w:rFonts w:ascii="Garamond" w:hAnsi="Garamond"/>
          <w:b/>
          <w:bCs/>
          <w:color w:val="548DD4" w:themeColor="text2" w:themeTint="99"/>
          <w:sz w:val="36"/>
          <w:szCs w:val="36"/>
        </w:rPr>
        <w:t xml:space="preserve">Request for Proposal: </w:t>
      </w:r>
      <w:bookmarkStart w:id="0" w:name="_Hlk78986244"/>
      <w:bookmarkStart w:id="1" w:name="_Hlk78986151"/>
      <w:r w:rsidR="00862E71" w:rsidRPr="686FFD1F">
        <w:rPr>
          <w:rFonts w:ascii="Garamond" w:hAnsi="Garamond"/>
          <w:b/>
          <w:bCs/>
          <w:color w:val="548DD4" w:themeColor="text2" w:themeTint="99"/>
          <w:sz w:val="36"/>
          <w:szCs w:val="36"/>
        </w:rPr>
        <w:t xml:space="preserve">Supporting Good Governance in Healthcare Administration (SAHA) </w:t>
      </w:r>
      <w:bookmarkEnd w:id="0"/>
      <w:r w:rsidRPr="686FFD1F">
        <w:rPr>
          <w:rFonts w:ascii="Garamond" w:hAnsi="Garamond"/>
          <w:b/>
          <w:bCs/>
          <w:color w:val="548DD4" w:themeColor="text2" w:themeTint="99"/>
          <w:sz w:val="36"/>
          <w:szCs w:val="36"/>
        </w:rPr>
        <w:t xml:space="preserve">Midterm Evaluation </w:t>
      </w:r>
      <w:bookmarkEnd w:id="1"/>
    </w:p>
    <w:p w14:paraId="1D6FF8BF" w14:textId="1A78D63A" w:rsidR="00B2126F" w:rsidRPr="00B312F3" w:rsidRDefault="00B2126F" w:rsidP="00B2126F">
      <w:pPr>
        <w:widowControl w:val="0"/>
        <w:spacing w:after="0" w:line="240" w:lineRule="auto"/>
        <w:rPr>
          <w:rFonts w:ascii="Calibri" w:eastAsia="Times New Roman" w:hAnsi="Calibri" w:cs="Times New Roman"/>
          <w:b/>
          <w:sz w:val="24"/>
          <w:szCs w:val="24"/>
        </w:rPr>
      </w:pPr>
    </w:p>
    <w:p w14:paraId="6BA66DC8" w14:textId="77777777" w:rsidR="00B2126F" w:rsidRDefault="00B2126F" w:rsidP="005F34F3">
      <w:pPr>
        <w:pStyle w:val="ListParagraph"/>
        <w:widowControl w:val="0"/>
        <w:numPr>
          <w:ilvl w:val="0"/>
          <w:numId w:val="1"/>
        </w:num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 xml:space="preserve"> Abstract</w:t>
      </w:r>
    </w:p>
    <w:p w14:paraId="6ACE8CE9" w14:textId="77777777" w:rsidR="00B2126F" w:rsidRDefault="00B2126F" w:rsidP="00B2126F">
      <w:pPr>
        <w:widowControl w:val="0"/>
        <w:spacing w:after="0" w:line="240" w:lineRule="auto"/>
        <w:ind w:left="360"/>
        <w:rPr>
          <w:rFonts w:ascii="Calibri" w:eastAsia="Times New Roman" w:hAnsi="Calibri" w:cs="Times New Roman"/>
          <w:b/>
          <w:sz w:val="24"/>
          <w:szCs w:val="24"/>
        </w:rPr>
      </w:pPr>
    </w:p>
    <w:p w14:paraId="1100BF35" w14:textId="491A91D0" w:rsidR="00B2126F" w:rsidRPr="003A6F97" w:rsidRDefault="00B2126F" w:rsidP="003A6F97">
      <w:pPr>
        <w:widowControl w:val="0"/>
        <w:spacing w:after="0" w:line="240" w:lineRule="auto"/>
        <w:jc w:val="both"/>
        <w:rPr>
          <w:rFonts w:ascii="Calibri" w:eastAsia="Times New Roman" w:hAnsi="Calibri" w:cs="Times New Roman"/>
          <w:bCs/>
        </w:rPr>
      </w:pPr>
      <w:r w:rsidRPr="003A6F97">
        <w:rPr>
          <w:rFonts w:eastAsia="Times New Roman" w:cstheme="minorHAnsi"/>
          <w:bCs/>
        </w:rPr>
        <w:t>The Center for International Private Enterprise (CIPE) is seeking a</w:t>
      </w:r>
      <w:r w:rsidR="00862E71" w:rsidRPr="003A6F97">
        <w:rPr>
          <w:rFonts w:eastAsia="Times New Roman" w:cstheme="minorHAnsi"/>
          <w:bCs/>
        </w:rPr>
        <w:t xml:space="preserve"> locally based</w:t>
      </w:r>
      <w:r w:rsidRPr="003A6F97">
        <w:rPr>
          <w:rFonts w:eastAsia="Times New Roman" w:cstheme="minorHAnsi"/>
          <w:bCs/>
        </w:rPr>
        <w:t xml:space="preserve"> evaluation </w:t>
      </w:r>
      <w:r w:rsidR="00E6342A" w:rsidRPr="003A6F97">
        <w:rPr>
          <w:rFonts w:eastAsia="Times New Roman" w:cstheme="minorHAnsi"/>
          <w:bCs/>
        </w:rPr>
        <w:t>firm</w:t>
      </w:r>
      <w:r w:rsidRPr="003A6F97">
        <w:rPr>
          <w:rFonts w:eastAsia="Times New Roman" w:cstheme="minorHAnsi"/>
          <w:bCs/>
        </w:rPr>
        <w:t xml:space="preserve"> </w:t>
      </w:r>
      <w:r w:rsidR="00862E71" w:rsidRPr="003A6F97">
        <w:rPr>
          <w:rFonts w:eastAsia="Times New Roman" w:cstheme="minorHAnsi"/>
          <w:bCs/>
        </w:rPr>
        <w:t xml:space="preserve">in Tunisia </w:t>
      </w:r>
      <w:r w:rsidRPr="003A6F97">
        <w:rPr>
          <w:rFonts w:eastAsia="Times New Roman" w:cstheme="minorHAnsi"/>
          <w:bCs/>
        </w:rPr>
        <w:t>to conduct</w:t>
      </w:r>
      <w:r w:rsidR="002859B8" w:rsidRPr="003A6F97">
        <w:rPr>
          <w:rFonts w:eastAsia="Times New Roman" w:cstheme="minorHAnsi"/>
          <w:bCs/>
        </w:rPr>
        <w:t xml:space="preserve"> </w:t>
      </w:r>
      <w:r w:rsidR="00142561" w:rsidRPr="003A6F97">
        <w:rPr>
          <w:rFonts w:eastAsia="Times New Roman" w:cstheme="minorHAnsi"/>
          <w:bCs/>
        </w:rPr>
        <w:t xml:space="preserve">an external </w:t>
      </w:r>
      <w:r w:rsidR="00544AFF" w:rsidRPr="003A6F97">
        <w:rPr>
          <w:rFonts w:eastAsia="Times New Roman" w:cstheme="minorHAnsi"/>
          <w:bCs/>
        </w:rPr>
        <w:t xml:space="preserve">independent </w:t>
      </w:r>
      <w:r w:rsidR="00862E71" w:rsidRPr="003A6F97">
        <w:rPr>
          <w:rFonts w:eastAsia="Times New Roman" w:cstheme="minorHAnsi"/>
          <w:bCs/>
        </w:rPr>
        <w:t xml:space="preserve">midterm </w:t>
      </w:r>
      <w:r w:rsidR="00142561" w:rsidRPr="003A6F97">
        <w:rPr>
          <w:rFonts w:ascii="Calibri" w:eastAsia="Times New Roman" w:hAnsi="Calibri" w:cs="Times New Roman"/>
          <w:bCs/>
        </w:rPr>
        <w:t xml:space="preserve">evaluation </w:t>
      </w:r>
      <w:r w:rsidR="002859B8" w:rsidRPr="003A6F97">
        <w:rPr>
          <w:rFonts w:ascii="Calibri" w:eastAsia="Times New Roman" w:hAnsi="Calibri" w:cs="Times New Roman"/>
          <w:bCs/>
        </w:rPr>
        <w:t xml:space="preserve">for </w:t>
      </w:r>
      <w:r w:rsidR="007D0FEB" w:rsidRPr="003A6F97">
        <w:rPr>
          <w:rFonts w:ascii="Calibri" w:eastAsia="Times New Roman" w:hAnsi="Calibri" w:cs="Times New Roman"/>
          <w:bCs/>
        </w:rPr>
        <w:t xml:space="preserve">a project funded by </w:t>
      </w:r>
      <w:r w:rsidR="00142561" w:rsidRPr="003A6F97">
        <w:rPr>
          <w:rFonts w:ascii="Calibri" w:eastAsia="Times New Roman" w:hAnsi="Calibri" w:cs="Times New Roman"/>
          <w:bCs/>
        </w:rPr>
        <w:t xml:space="preserve">the </w:t>
      </w:r>
      <w:r w:rsidR="00544AFF" w:rsidRPr="003A6F97">
        <w:rPr>
          <w:rFonts w:ascii="Calibri" w:eastAsia="Times New Roman" w:hAnsi="Calibri" w:cs="Times New Roman"/>
          <w:bCs/>
        </w:rPr>
        <w:t xml:space="preserve">Bureau of </w:t>
      </w:r>
      <w:r w:rsidR="00862E71" w:rsidRPr="003A6F97">
        <w:rPr>
          <w:rFonts w:ascii="Calibri" w:eastAsia="Times New Roman" w:hAnsi="Calibri" w:cs="Times New Roman"/>
          <w:bCs/>
        </w:rPr>
        <w:t>Near Eastern Affairs’ Office of Assistance Coordination (NEA/AC) and the United States Embassy in Tunisia</w:t>
      </w:r>
      <w:r w:rsidR="002859B8" w:rsidRPr="003A6F97">
        <w:rPr>
          <w:rFonts w:ascii="Calibri" w:eastAsia="Times New Roman" w:hAnsi="Calibri" w:cs="Times New Roman"/>
          <w:bCs/>
        </w:rPr>
        <w:t>.</w:t>
      </w:r>
    </w:p>
    <w:p w14:paraId="02EEFE07" w14:textId="418C774C" w:rsidR="00D84CA9" w:rsidRPr="00544AFF" w:rsidRDefault="00D84CA9" w:rsidP="00B2126F">
      <w:pPr>
        <w:widowControl w:val="0"/>
        <w:spacing w:after="0" w:line="240" w:lineRule="auto"/>
        <w:ind w:left="360"/>
        <w:rPr>
          <w:rFonts w:ascii="Calibri" w:eastAsia="Times New Roman" w:hAnsi="Calibri" w:cs="Times New Roman"/>
          <w:b/>
          <w:sz w:val="24"/>
          <w:szCs w:val="24"/>
        </w:rPr>
      </w:pPr>
    </w:p>
    <w:p w14:paraId="405CB35A" w14:textId="3C291139" w:rsidR="00D84CA9" w:rsidRPr="00544AFF" w:rsidRDefault="00D84CA9" w:rsidP="005F34F3">
      <w:pPr>
        <w:widowControl w:val="0"/>
        <w:numPr>
          <w:ilvl w:val="0"/>
          <w:numId w:val="1"/>
        </w:numPr>
        <w:spacing w:after="0" w:line="240" w:lineRule="auto"/>
        <w:rPr>
          <w:rFonts w:eastAsia="Times New Roman" w:cstheme="minorHAnsi"/>
          <w:b/>
        </w:rPr>
      </w:pPr>
      <w:r w:rsidRPr="00544AFF">
        <w:rPr>
          <w:rFonts w:ascii="Calibri" w:eastAsia="Times New Roman" w:hAnsi="Calibri" w:cs="Times New Roman"/>
          <w:b/>
          <w:sz w:val="24"/>
          <w:szCs w:val="24"/>
        </w:rPr>
        <w:t>About CIPE</w:t>
      </w:r>
    </w:p>
    <w:p w14:paraId="26E4E00A" w14:textId="4A894A2F" w:rsidR="00D84CA9" w:rsidRPr="00544AFF" w:rsidRDefault="00D84CA9" w:rsidP="00D84CA9">
      <w:pPr>
        <w:widowControl w:val="0"/>
        <w:spacing w:after="0" w:line="240" w:lineRule="auto"/>
        <w:rPr>
          <w:rFonts w:eastAsia="Times New Roman" w:cstheme="minorHAnsi"/>
        </w:rPr>
      </w:pPr>
    </w:p>
    <w:p w14:paraId="0B4D5EA5" w14:textId="37DE5961" w:rsidR="000D2C20" w:rsidRPr="00544AFF" w:rsidRDefault="000F3E04" w:rsidP="003A6F97">
      <w:pPr>
        <w:widowControl w:val="0"/>
        <w:spacing w:after="0" w:line="240" w:lineRule="auto"/>
        <w:jc w:val="both"/>
        <w:rPr>
          <w:rFonts w:eastAsia="Times New Roman" w:cstheme="minorHAnsi"/>
          <w:b/>
        </w:rPr>
      </w:pPr>
      <w:r w:rsidRPr="00544AFF">
        <w:rPr>
          <w:rFonts w:eastAsia="Times New Roman" w:cstheme="minorHAnsi"/>
        </w:rPr>
        <w:t>The Center for International Private Enterprise (</w:t>
      </w:r>
      <w:r w:rsidR="005070AF" w:rsidRPr="00544AFF">
        <w:rPr>
          <w:rFonts w:eastAsia="Times New Roman" w:cstheme="minorHAnsi"/>
        </w:rPr>
        <w:t>CIPE</w:t>
      </w:r>
      <w:r w:rsidRPr="00544AFF">
        <w:rPr>
          <w:rFonts w:eastAsia="Times New Roman" w:cstheme="minorHAnsi"/>
        </w:rPr>
        <w:t xml:space="preserve">) </w:t>
      </w:r>
      <w:r w:rsidR="00B13208" w:rsidRPr="00544AFF">
        <w:rPr>
          <w:rFonts w:eastAsia="Times New Roman" w:cstheme="minorHAnsi"/>
        </w:rPr>
        <w:t xml:space="preserve">is one of the four core institutes of the National Endowment for Democracy.  CIPE has over 30 years of experience working with chambers of commerce, business associations, think tanks, and other civil society organizations (CSOs) to strengthen democracy around the globe through private enterprise and market-oriented reform. </w:t>
      </w:r>
      <w:r w:rsidRPr="00544AFF">
        <w:rPr>
          <w:rFonts w:eastAsia="Times New Roman" w:cstheme="minorHAnsi"/>
        </w:rPr>
        <w:t xml:space="preserve"> </w:t>
      </w:r>
    </w:p>
    <w:p w14:paraId="15A36CCE" w14:textId="25EFEB57" w:rsidR="00417180" w:rsidRPr="00544AFF" w:rsidRDefault="00417180" w:rsidP="003A6F97">
      <w:pPr>
        <w:widowControl w:val="0"/>
        <w:spacing w:after="0" w:line="240" w:lineRule="auto"/>
        <w:jc w:val="both"/>
        <w:rPr>
          <w:rFonts w:eastAsia="Times New Roman" w:cstheme="minorHAnsi"/>
        </w:rPr>
      </w:pPr>
    </w:p>
    <w:p w14:paraId="0EE6D1F4" w14:textId="1B58B46D" w:rsidR="00417180" w:rsidRPr="00544AFF" w:rsidRDefault="00417180" w:rsidP="003A6F97">
      <w:pPr>
        <w:widowControl w:val="0"/>
        <w:spacing w:after="0" w:line="240" w:lineRule="auto"/>
        <w:jc w:val="both"/>
        <w:rPr>
          <w:rFonts w:eastAsia="Times New Roman"/>
        </w:rPr>
      </w:pPr>
      <w:r w:rsidRPr="686FFD1F">
        <w:rPr>
          <w:rFonts w:eastAsia="Times New Roman"/>
        </w:rPr>
        <w:t>CIPE’s approach to programming is guided by our organizational mission to promote democracy based upon three principles: respect, integrity, and excellence.  Our programs are developed based upon local ownership for sustainability, inclusion of all stakeholders, learning and innovation based on lessons learned, and accountability to the communities where we work, partners and donors.</w:t>
      </w:r>
    </w:p>
    <w:p w14:paraId="74C72F9F" w14:textId="77777777" w:rsidR="00417180" w:rsidRPr="00544AFF" w:rsidRDefault="00417180" w:rsidP="003A6F97">
      <w:pPr>
        <w:widowControl w:val="0"/>
        <w:spacing w:after="0" w:line="240" w:lineRule="auto"/>
        <w:jc w:val="both"/>
        <w:rPr>
          <w:rFonts w:eastAsia="Times New Roman" w:cstheme="minorHAnsi"/>
        </w:rPr>
      </w:pPr>
    </w:p>
    <w:p w14:paraId="409E6A14" w14:textId="623AA516" w:rsidR="00CF1189" w:rsidRDefault="00184B93" w:rsidP="003A6F97">
      <w:pPr>
        <w:widowControl w:val="0"/>
        <w:spacing w:after="0" w:line="240" w:lineRule="auto"/>
        <w:jc w:val="both"/>
        <w:rPr>
          <w:rFonts w:eastAsia="Times New Roman" w:cstheme="minorHAnsi"/>
        </w:rPr>
      </w:pPr>
      <w:bookmarkStart w:id="2" w:name="_Hlk26985823"/>
      <w:r w:rsidRPr="00544AFF">
        <w:rPr>
          <w:rFonts w:eastAsia="Times New Roman" w:cstheme="minorHAnsi"/>
        </w:rPr>
        <w:t xml:space="preserve">CIPE is </w:t>
      </w:r>
      <w:r w:rsidR="00417180" w:rsidRPr="00544AFF">
        <w:rPr>
          <w:rFonts w:eastAsia="Times New Roman" w:cstheme="minorHAnsi"/>
        </w:rPr>
        <w:t>continually updating our strategies and approaches so that we can deliver the most effective programming possible.</w:t>
      </w:r>
      <w:r w:rsidRPr="00544AFF">
        <w:rPr>
          <w:rFonts w:eastAsia="Times New Roman" w:cstheme="minorHAnsi"/>
        </w:rPr>
        <w:t xml:space="preserve">  </w:t>
      </w:r>
      <w:r w:rsidR="00CF1189" w:rsidRPr="00544AFF">
        <w:rPr>
          <w:rFonts w:eastAsia="Times New Roman" w:cstheme="minorHAnsi"/>
        </w:rPr>
        <w:t xml:space="preserve">In 2019, </w:t>
      </w:r>
      <w:r w:rsidR="000F3E04" w:rsidRPr="00544AFF">
        <w:rPr>
          <w:rFonts w:eastAsia="Times New Roman" w:cstheme="minorHAnsi"/>
        </w:rPr>
        <w:t xml:space="preserve">CIPE </w:t>
      </w:r>
      <w:r w:rsidR="00CF1189" w:rsidRPr="00544AFF">
        <w:rPr>
          <w:rFonts w:eastAsia="Times New Roman" w:cstheme="minorHAnsi"/>
        </w:rPr>
        <w:t xml:space="preserve">adopted an evidence-based and data-driven approach to how evaluation supports programming.  This approach </w:t>
      </w:r>
      <w:r w:rsidR="00A33F86" w:rsidRPr="00544AFF">
        <w:rPr>
          <w:rFonts w:eastAsia="Times New Roman" w:cstheme="minorHAnsi"/>
        </w:rPr>
        <w:t xml:space="preserve">is intended to go </w:t>
      </w:r>
      <w:r w:rsidR="00CF1189" w:rsidRPr="00544AFF">
        <w:rPr>
          <w:rFonts w:eastAsia="Times New Roman" w:cstheme="minorHAnsi"/>
        </w:rPr>
        <w:t xml:space="preserve">beyond </w:t>
      </w:r>
      <w:r w:rsidR="00E677B8" w:rsidRPr="00544AFF">
        <w:rPr>
          <w:rFonts w:eastAsia="Times New Roman" w:cstheme="minorHAnsi"/>
        </w:rPr>
        <w:t xml:space="preserve">project-based </w:t>
      </w:r>
      <w:r w:rsidR="00CF1189" w:rsidRPr="00544AFF">
        <w:rPr>
          <w:rFonts w:eastAsia="Times New Roman" w:cstheme="minorHAnsi"/>
        </w:rPr>
        <w:t>donor reporting and accountability</w:t>
      </w:r>
      <w:r w:rsidRPr="00544AFF">
        <w:rPr>
          <w:rFonts w:eastAsia="Times New Roman" w:cstheme="minorHAnsi"/>
        </w:rPr>
        <w:t xml:space="preserve"> </w:t>
      </w:r>
      <w:r w:rsidR="00CF1189" w:rsidRPr="00544AFF">
        <w:rPr>
          <w:rFonts w:eastAsia="Times New Roman" w:cstheme="minorHAnsi"/>
        </w:rPr>
        <w:t xml:space="preserve">to developing better understanding of the outcomes and impact of </w:t>
      </w:r>
      <w:r w:rsidR="005D0A83" w:rsidRPr="00544AFF">
        <w:rPr>
          <w:rFonts w:eastAsia="Times New Roman" w:cstheme="minorHAnsi"/>
        </w:rPr>
        <w:t xml:space="preserve">distinct approaches to </w:t>
      </w:r>
      <w:r w:rsidR="004200D0" w:rsidRPr="00544AFF">
        <w:rPr>
          <w:rFonts w:eastAsia="Times New Roman" w:cstheme="minorHAnsi"/>
        </w:rPr>
        <w:t>demonstrate innovation and “what works.”</w:t>
      </w:r>
      <w:r w:rsidR="00F235E2" w:rsidRPr="00544AFF">
        <w:rPr>
          <w:rFonts w:eastAsia="Times New Roman" w:cstheme="minorHAnsi"/>
        </w:rPr>
        <w:t xml:space="preserve"> </w:t>
      </w:r>
    </w:p>
    <w:bookmarkEnd w:id="2"/>
    <w:p w14:paraId="676C6E75" w14:textId="77777777" w:rsidR="00A5521B" w:rsidRPr="00080E5E" w:rsidRDefault="00A5521B" w:rsidP="003A6F97">
      <w:pPr>
        <w:widowControl w:val="0"/>
        <w:spacing w:after="0" w:line="240" w:lineRule="auto"/>
        <w:jc w:val="both"/>
        <w:rPr>
          <w:rFonts w:eastAsia="Times New Roman" w:cstheme="minorHAnsi"/>
          <w:b/>
        </w:rPr>
      </w:pPr>
    </w:p>
    <w:p w14:paraId="08092CD1" w14:textId="3B919F6C" w:rsidR="00C44A38" w:rsidRPr="00080E5E" w:rsidRDefault="00D111BB" w:rsidP="005F34F3">
      <w:pPr>
        <w:pStyle w:val="ListParagraph"/>
        <w:widowControl w:val="0"/>
        <w:numPr>
          <w:ilvl w:val="0"/>
          <w:numId w:val="1"/>
        </w:numPr>
        <w:spacing w:after="0" w:line="240" w:lineRule="auto"/>
        <w:rPr>
          <w:rFonts w:eastAsia="Times New Roman" w:cstheme="minorHAnsi"/>
        </w:rPr>
      </w:pPr>
      <w:r w:rsidRPr="00080E5E">
        <w:rPr>
          <w:rFonts w:eastAsia="Times New Roman" w:cstheme="minorHAnsi"/>
          <w:b/>
        </w:rPr>
        <w:t>Project Background</w:t>
      </w:r>
    </w:p>
    <w:p w14:paraId="50DF5059" w14:textId="77777777" w:rsidR="00613707" w:rsidRDefault="00613707" w:rsidP="002E75C7">
      <w:pPr>
        <w:autoSpaceDE w:val="0"/>
        <w:autoSpaceDN w:val="0"/>
        <w:adjustRightInd w:val="0"/>
        <w:spacing w:after="0" w:line="240" w:lineRule="auto"/>
        <w:rPr>
          <w:rFonts w:cstheme="minorHAnsi"/>
        </w:rPr>
      </w:pPr>
    </w:p>
    <w:p w14:paraId="51A1064F" w14:textId="2F704069" w:rsidR="008721C8" w:rsidRPr="686FFD1F" w:rsidRDefault="002E75C7" w:rsidP="008721C8">
      <w:pPr>
        <w:autoSpaceDE w:val="0"/>
        <w:autoSpaceDN w:val="0"/>
        <w:adjustRightInd w:val="0"/>
        <w:spacing w:after="0" w:line="240" w:lineRule="auto"/>
        <w:jc w:val="both"/>
      </w:pPr>
      <w:r w:rsidRPr="002E75C7">
        <w:rPr>
          <w:rFonts w:cstheme="minorHAnsi"/>
        </w:rPr>
        <w:t xml:space="preserve">CIPE </w:t>
      </w:r>
      <w:r>
        <w:rPr>
          <w:rFonts w:cstheme="minorHAnsi"/>
        </w:rPr>
        <w:t xml:space="preserve">has been contracted to </w:t>
      </w:r>
      <w:r w:rsidRPr="002E75C7">
        <w:rPr>
          <w:rFonts w:cstheme="minorHAnsi"/>
        </w:rPr>
        <w:t xml:space="preserve">work with the </w:t>
      </w:r>
      <w:r>
        <w:rPr>
          <w:rFonts w:cstheme="minorHAnsi"/>
        </w:rPr>
        <w:t xml:space="preserve">Tunisian </w:t>
      </w:r>
      <w:r w:rsidRPr="002E75C7">
        <w:rPr>
          <w:rFonts w:cstheme="minorHAnsi"/>
        </w:rPr>
        <w:t>Ministry of Health (MoH) to strengthen good governance in the</w:t>
      </w:r>
      <w:r>
        <w:rPr>
          <w:rFonts w:cstheme="minorHAnsi"/>
        </w:rPr>
        <w:t xml:space="preserve"> </w:t>
      </w:r>
      <w:r w:rsidRPr="002E75C7">
        <w:rPr>
          <w:rFonts w:cstheme="minorHAnsi"/>
        </w:rPr>
        <w:t>Tunisian health sector by improving transparency and management</w:t>
      </w:r>
      <w:r w:rsidR="008721C8">
        <w:rPr>
          <w:rFonts w:cstheme="minorHAnsi"/>
        </w:rPr>
        <w:t>.</w:t>
      </w:r>
    </w:p>
    <w:p w14:paraId="72F5405E" w14:textId="77777777" w:rsidR="00BE3FAF" w:rsidRDefault="00BE3FAF" w:rsidP="008721C8">
      <w:pPr>
        <w:autoSpaceDE w:val="0"/>
        <w:autoSpaceDN w:val="0"/>
        <w:adjustRightInd w:val="0"/>
        <w:spacing w:after="0" w:line="240" w:lineRule="auto"/>
        <w:jc w:val="both"/>
      </w:pPr>
    </w:p>
    <w:p w14:paraId="534DEE38" w14:textId="2F9C0977" w:rsidR="002E75C7" w:rsidRPr="002E75C7" w:rsidRDefault="002E75C7" w:rsidP="008721C8">
      <w:pPr>
        <w:autoSpaceDE w:val="0"/>
        <w:autoSpaceDN w:val="0"/>
        <w:adjustRightInd w:val="0"/>
        <w:spacing w:after="0" w:line="240" w:lineRule="auto"/>
        <w:jc w:val="both"/>
      </w:pPr>
      <w:r w:rsidRPr="686FFD1F">
        <w:t>Through partnership with Tunisia</w:t>
      </w:r>
      <w:r w:rsidR="001F3C4B">
        <w:t>n</w:t>
      </w:r>
      <w:r w:rsidRPr="686FFD1F">
        <w:t xml:space="preserve"> civil society </w:t>
      </w:r>
      <w:r w:rsidR="009F44BE" w:rsidRPr="686FFD1F">
        <w:t>organizations,</w:t>
      </w:r>
      <w:r w:rsidRPr="686FFD1F">
        <w:t xml:space="preserve"> </w:t>
      </w:r>
      <w:r w:rsidR="001F3C4B" w:rsidRPr="686FFD1F">
        <w:t xml:space="preserve">I WATCH and BEDER </w:t>
      </w:r>
      <w:r w:rsidR="001F3C4B">
        <w:t>along with</w:t>
      </w:r>
      <w:r w:rsidRPr="686FFD1F">
        <w:t xml:space="preserve"> private sector firms, CIPE will tackle the many dimensions of corruption in Tunisia’s healthcare system </w:t>
      </w:r>
      <w:r w:rsidR="000A3570">
        <w:t>by</w:t>
      </w:r>
      <w:r w:rsidR="00C73417" w:rsidRPr="686FFD1F">
        <w:t>:</w:t>
      </w:r>
      <w:r w:rsidRPr="686FFD1F">
        <w:t xml:space="preserve"> </w:t>
      </w:r>
    </w:p>
    <w:p w14:paraId="2C8BBD5C" w14:textId="16B2B3F2" w:rsidR="0091515C" w:rsidRDefault="00883144" w:rsidP="686FFD1F">
      <w:pPr>
        <w:pStyle w:val="paragraph"/>
        <w:numPr>
          <w:ilvl w:val="0"/>
          <w:numId w:val="27"/>
        </w:numPr>
        <w:spacing w:after="0"/>
        <w:textAlignment w:val="baseline"/>
        <w:rPr>
          <w:rFonts w:asciiTheme="minorHAnsi" w:eastAsiaTheme="minorEastAsia" w:hAnsiTheme="minorHAnsi" w:cstheme="minorBidi"/>
          <w:sz w:val="22"/>
          <w:szCs w:val="22"/>
        </w:rPr>
      </w:pPr>
      <w:r>
        <w:rPr>
          <w:rFonts w:asciiTheme="minorHAnsi" w:hAnsiTheme="minorHAnsi" w:cstheme="minorBidi"/>
          <w:sz w:val="22"/>
          <w:szCs w:val="22"/>
        </w:rPr>
        <w:t>Work</w:t>
      </w:r>
      <w:r w:rsidR="000A3570">
        <w:rPr>
          <w:rFonts w:asciiTheme="minorHAnsi" w:hAnsiTheme="minorHAnsi" w:cstheme="minorBidi"/>
          <w:sz w:val="22"/>
          <w:szCs w:val="22"/>
        </w:rPr>
        <w:t>ing</w:t>
      </w:r>
      <w:r>
        <w:rPr>
          <w:rFonts w:asciiTheme="minorHAnsi" w:hAnsiTheme="minorHAnsi" w:cstheme="minorBidi"/>
          <w:sz w:val="22"/>
          <w:szCs w:val="22"/>
        </w:rPr>
        <w:t xml:space="preserve"> with t</w:t>
      </w:r>
      <w:r w:rsidR="686FFD1F" w:rsidRPr="686FFD1F">
        <w:rPr>
          <w:rFonts w:asciiTheme="minorHAnsi" w:hAnsiTheme="minorHAnsi" w:cstheme="minorBidi"/>
          <w:sz w:val="22"/>
          <w:szCs w:val="22"/>
        </w:rPr>
        <w:t xml:space="preserve">he Tunisian Directorate of Pharmacies and Medicine (DPM) </w:t>
      </w:r>
      <w:r>
        <w:rPr>
          <w:rFonts w:asciiTheme="minorHAnsi" w:hAnsiTheme="minorHAnsi" w:cstheme="minorBidi"/>
          <w:sz w:val="22"/>
          <w:szCs w:val="22"/>
        </w:rPr>
        <w:t xml:space="preserve">to </w:t>
      </w:r>
      <w:r w:rsidR="686FFD1F" w:rsidRPr="686FFD1F">
        <w:rPr>
          <w:rFonts w:asciiTheme="minorHAnsi" w:hAnsiTheme="minorHAnsi" w:cstheme="minorBidi"/>
          <w:sz w:val="22"/>
          <w:szCs w:val="22"/>
        </w:rPr>
        <w:t xml:space="preserve">digitize its processes </w:t>
      </w:r>
      <w:r w:rsidR="000A3570">
        <w:rPr>
          <w:rFonts w:asciiTheme="minorHAnsi" w:hAnsiTheme="minorHAnsi" w:cstheme="minorBidi"/>
          <w:sz w:val="22"/>
          <w:szCs w:val="22"/>
        </w:rPr>
        <w:t>and</w:t>
      </w:r>
      <w:r w:rsidR="000A3570" w:rsidRPr="686FFD1F">
        <w:rPr>
          <w:rFonts w:asciiTheme="minorHAnsi" w:hAnsiTheme="minorHAnsi" w:cstheme="minorBidi"/>
          <w:sz w:val="22"/>
          <w:szCs w:val="22"/>
        </w:rPr>
        <w:t xml:space="preserve"> </w:t>
      </w:r>
      <w:r w:rsidR="686FFD1F" w:rsidRPr="686FFD1F">
        <w:rPr>
          <w:rFonts w:asciiTheme="minorHAnsi" w:hAnsiTheme="minorHAnsi" w:cstheme="minorBidi"/>
          <w:sz w:val="22"/>
          <w:szCs w:val="22"/>
        </w:rPr>
        <w:t xml:space="preserve">reduce arbitrary discretion in decision-making and increase transparency in </w:t>
      </w:r>
      <w:r w:rsidR="009F44BE" w:rsidRPr="686FFD1F">
        <w:rPr>
          <w:rFonts w:asciiTheme="minorHAnsi" w:hAnsiTheme="minorHAnsi" w:cstheme="minorBidi"/>
          <w:sz w:val="22"/>
          <w:szCs w:val="22"/>
        </w:rPr>
        <w:t>distribution</w:t>
      </w:r>
      <w:r w:rsidR="00FB4F21">
        <w:rPr>
          <w:rFonts w:asciiTheme="minorHAnsi" w:hAnsiTheme="minorHAnsi" w:cstheme="minorBidi"/>
          <w:sz w:val="22"/>
          <w:szCs w:val="22"/>
        </w:rPr>
        <w:t xml:space="preserve"> of medicines</w:t>
      </w:r>
      <w:r w:rsidR="009F44BE">
        <w:rPr>
          <w:rFonts w:asciiTheme="minorHAnsi" w:hAnsiTheme="minorHAnsi" w:cstheme="minorBidi"/>
          <w:sz w:val="22"/>
          <w:szCs w:val="22"/>
        </w:rPr>
        <w:t>.</w:t>
      </w:r>
    </w:p>
    <w:p w14:paraId="0B6803DB" w14:textId="707C6CC5" w:rsidR="0091515C" w:rsidRDefault="0091515C" w:rsidP="686FFD1F">
      <w:pPr>
        <w:pStyle w:val="paragraph"/>
        <w:numPr>
          <w:ilvl w:val="0"/>
          <w:numId w:val="27"/>
        </w:numPr>
        <w:spacing w:after="0"/>
        <w:textAlignment w:val="baseline"/>
        <w:rPr>
          <w:rFonts w:asciiTheme="minorHAnsi" w:hAnsiTheme="minorHAnsi" w:cstheme="minorBidi"/>
          <w:sz w:val="22"/>
          <w:szCs w:val="22"/>
        </w:rPr>
      </w:pPr>
      <w:r w:rsidRPr="686FFD1F">
        <w:rPr>
          <w:rFonts w:asciiTheme="minorHAnsi" w:hAnsiTheme="minorHAnsi" w:cstheme="minorBidi"/>
          <w:sz w:val="22"/>
          <w:szCs w:val="22"/>
        </w:rPr>
        <w:t>Develop</w:t>
      </w:r>
      <w:r w:rsidR="00BE15D5">
        <w:rPr>
          <w:rFonts w:asciiTheme="minorHAnsi" w:hAnsiTheme="minorHAnsi" w:cstheme="minorBidi"/>
          <w:sz w:val="22"/>
          <w:szCs w:val="22"/>
        </w:rPr>
        <w:t>ing</w:t>
      </w:r>
      <w:r w:rsidRPr="686FFD1F">
        <w:rPr>
          <w:rFonts w:asciiTheme="minorHAnsi" w:hAnsiTheme="minorHAnsi" w:cstheme="minorBidi"/>
          <w:sz w:val="22"/>
          <w:szCs w:val="22"/>
        </w:rPr>
        <w:t xml:space="preserve"> a more effective regulatory framework for the MoH to promote good governance and transparency in the health sector; and</w:t>
      </w:r>
    </w:p>
    <w:p w14:paraId="3A89DC2C" w14:textId="62510661" w:rsidR="0091515C" w:rsidRDefault="0091515C" w:rsidP="686FFD1F">
      <w:pPr>
        <w:pStyle w:val="paragraph"/>
        <w:numPr>
          <w:ilvl w:val="0"/>
          <w:numId w:val="27"/>
        </w:numPr>
        <w:spacing w:after="0"/>
        <w:textAlignment w:val="baseline"/>
        <w:rPr>
          <w:rFonts w:asciiTheme="minorHAnsi" w:hAnsiTheme="minorHAnsi" w:cstheme="minorBidi"/>
          <w:sz w:val="22"/>
          <w:szCs w:val="22"/>
        </w:rPr>
      </w:pPr>
      <w:r w:rsidRPr="686FFD1F">
        <w:rPr>
          <w:rFonts w:asciiTheme="minorHAnsi" w:hAnsiTheme="minorHAnsi" w:cstheme="minorBidi"/>
          <w:sz w:val="22"/>
          <w:szCs w:val="22"/>
        </w:rPr>
        <w:lastRenderedPageBreak/>
        <w:t>Build</w:t>
      </w:r>
      <w:r w:rsidR="00BE15D5">
        <w:rPr>
          <w:rFonts w:asciiTheme="minorHAnsi" w:hAnsiTheme="minorHAnsi" w:cstheme="minorBidi"/>
          <w:sz w:val="22"/>
          <w:szCs w:val="22"/>
        </w:rPr>
        <w:t>ing the</w:t>
      </w:r>
      <w:r w:rsidRPr="686FFD1F">
        <w:rPr>
          <w:rFonts w:asciiTheme="minorHAnsi" w:hAnsiTheme="minorHAnsi" w:cstheme="minorBidi"/>
          <w:sz w:val="22"/>
          <w:szCs w:val="22"/>
        </w:rPr>
        <w:t xml:space="preserve"> capacity of the MoH’s network of Regional Training Centers to improve the implementation of good governance in public hospitals. </w:t>
      </w:r>
    </w:p>
    <w:p w14:paraId="027B1E79" w14:textId="07BAC502" w:rsidR="001504E4" w:rsidRPr="003C634D" w:rsidRDefault="001504E4" w:rsidP="001504E4">
      <w:pPr>
        <w:widowControl w:val="0"/>
        <w:numPr>
          <w:ilvl w:val="0"/>
          <w:numId w:val="1"/>
        </w:numPr>
        <w:spacing w:after="0" w:line="240" w:lineRule="auto"/>
        <w:rPr>
          <w:rFonts w:eastAsia="Times New Roman" w:cstheme="minorHAnsi"/>
          <w:b/>
        </w:rPr>
      </w:pPr>
      <w:r w:rsidRPr="003C634D">
        <w:rPr>
          <w:rFonts w:eastAsia="Times New Roman" w:cstheme="minorHAnsi"/>
          <w:b/>
        </w:rPr>
        <w:t>Scope of the Evaluation:</w:t>
      </w:r>
    </w:p>
    <w:p w14:paraId="350CCD66" w14:textId="77777777" w:rsidR="002B6A1E" w:rsidRPr="003C634D" w:rsidRDefault="002B6A1E" w:rsidP="00327851">
      <w:pPr>
        <w:widowControl w:val="0"/>
        <w:spacing w:after="0" w:line="240" w:lineRule="auto"/>
        <w:rPr>
          <w:rFonts w:eastAsia="Times New Roman" w:cstheme="minorHAnsi"/>
          <w:u w:val="single"/>
        </w:rPr>
      </w:pPr>
    </w:p>
    <w:p w14:paraId="57070F05" w14:textId="6017337D" w:rsidR="00C66664" w:rsidRDefault="00C66664" w:rsidP="14788E0E">
      <w:pPr>
        <w:widowControl w:val="0"/>
        <w:spacing w:after="0" w:line="240" w:lineRule="auto"/>
        <w:jc w:val="both"/>
        <w:rPr>
          <w:rFonts w:eastAsia="Times New Roman"/>
        </w:rPr>
      </w:pPr>
      <w:r w:rsidRPr="14788E0E">
        <w:rPr>
          <w:rFonts w:eastAsia="Times New Roman"/>
        </w:rPr>
        <w:t xml:space="preserve">The </w:t>
      </w:r>
      <w:r w:rsidR="64F698C9" w:rsidRPr="14788E0E">
        <w:rPr>
          <w:rFonts w:eastAsia="Times New Roman"/>
        </w:rPr>
        <w:t>purpose</w:t>
      </w:r>
      <w:r w:rsidRPr="14788E0E">
        <w:rPr>
          <w:rFonts w:eastAsia="Times New Roman"/>
        </w:rPr>
        <w:t xml:space="preserve"> of this midterm </w:t>
      </w:r>
      <w:r w:rsidR="10A71639" w:rsidRPr="14788E0E">
        <w:rPr>
          <w:rFonts w:eastAsia="Times New Roman"/>
        </w:rPr>
        <w:t xml:space="preserve">performance </w:t>
      </w:r>
      <w:r w:rsidRPr="14788E0E">
        <w:rPr>
          <w:rFonts w:eastAsia="Times New Roman"/>
        </w:rPr>
        <w:t xml:space="preserve">evaluation is to </w:t>
      </w:r>
      <w:r w:rsidR="7688904F" w:rsidRPr="14788E0E">
        <w:rPr>
          <w:rFonts w:eastAsia="Times New Roman"/>
        </w:rPr>
        <w:t>make a systematic and</w:t>
      </w:r>
      <w:r w:rsidR="64F698C9" w:rsidRPr="14788E0E">
        <w:rPr>
          <w:rFonts w:eastAsia="Times New Roman"/>
        </w:rPr>
        <w:t xml:space="preserve"> unbiased </w:t>
      </w:r>
      <w:r w:rsidR="7688904F" w:rsidRPr="14788E0E">
        <w:rPr>
          <w:rFonts w:eastAsia="Times New Roman"/>
        </w:rPr>
        <w:t xml:space="preserve">assessment </w:t>
      </w:r>
      <w:r w:rsidR="3B5144B4" w:rsidRPr="14788E0E">
        <w:rPr>
          <w:rFonts w:eastAsia="Times New Roman"/>
        </w:rPr>
        <w:t>of</w:t>
      </w:r>
      <w:r w:rsidR="09247AA6" w:rsidRPr="14788E0E">
        <w:rPr>
          <w:rFonts w:eastAsia="Times New Roman"/>
        </w:rPr>
        <w:t xml:space="preserve"> the </w:t>
      </w:r>
      <w:r w:rsidR="4A239C22" w:rsidRPr="14788E0E">
        <w:rPr>
          <w:rFonts w:eastAsia="Times New Roman"/>
        </w:rPr>
        <w:t xml:space="preserve">degree of </w:t>
      </w:r>
      <w:r w:rsidR="09247AA6" w:rsidRPr="14788E0E">
        <w:rPr>
          <w:rFonts w:eastAsia="Times New Roman"/>
        </w:rPr>
        <w:t xml:space="preserve">fulfillment of </w:t>
      </w:r>
      <w:r w:rsidR="4A239C22" w:rsidRPr="14788E0E">
        <w:rPr>
          <w:rFonts w:eastAsia="Times New Roman"/>
        </w:rPr>
        <w:t xml:space="preserve">project </w:t>
      </w:r>
      <w:r w:rsidR="09247AA6" w:rsidRPr="14788E0E">
        <w:rPr>
          <w:rFonts w:eastAsia="Times New Roman"/>
        </w:rPr>
        <w:t>objectives</w:t>
      </w:r>
      <w:r w:rsidR="4D4F1E14" w:rsidRPr="14788E0E">
        <w:rPr>
          <w:rFonts w:eastAsia="Times New Roman"/>
        </w:rPr>
        <w:t xml:space="preserve"> and</w:t>
      </w:r>
      <w:r w:rsidR="09247AA6" w:rsidRPr="14788E0E">
        <w:rPr>
          <w:rFonts w:eastAsia="Times New Roman"/>
        </w:rPr>
        <w:t xml:space="preserve"> </w:t>
      </w:r>
      <w:r w:rsidR="4A239C22" w:rsidRPr="14788E0E">
        <w:rPr>
          <w:rFonts w:eastAsia="Times New Roman"/>
        </w:rPr>
        <w:t xml:space="preserve">the </w:t>
      </w:r>
      <w:r w:rsidR="09247AA6" w:rsidRPr="14788E0E">
        <w:rPr>
          <w:rFonts w:eastAsia="Times New Roman"/>
        </w:rPr>
        <w:t>effectiveness</w:t>
      </w:r>
      <w:r w:rsidR="1D4C9856" w:rsidRPr="14788E0E">
        <w:rPr>
          <w:rFonts w:eastAsia="Times New Roman"/>
        </w:rPr>
        <w:t xml:space="preserve"> of the current program implementation process</w:t>
      </w:r>
      <w:r w:rsidR="09247AA6" w:rsidRPr="14788E0E">
        <w:rPr>
          <w:rFonts w:eastAsia="Times New Roman"/>
        </w:rPr>
        <w:t xml:space="preserve">. The evaluation should provide information that is credible and useful, enabling the incorporation of lessons learned into the decision-making process of </w:t>
      </w:r>
      <w:r w:rsidR="11127424" w:rsidRPr="14788E0E">
        <w:rPr>
          <w:rFonts w:eastAsia="Times New Roman"/>
        </w:rPr>
        <w:t>CIPE</w:t>
      </w:r>
      <w:r w:rsidR="09247AA6" w:rsidRPr="14788E0E">
        <w:rPr>
          <w:rFonts w:eastAsia="Times New Roman"/>
        </w:rPr>
        <w:t xml:space="preserve">, </w:t>
      </w:r>
      <w:r w:rsidR="11127424" w:rsidRPr="14788E0E">
        <w:rPr>
          <w:rFonts w:eastAsia="Times New Roman"/>
        </w:rPr>
        <w:t xml:space="preserve">its </w:t>
      </w:r>
      <w:r w:rsidR="09247AA6" w:rsidRPr="14788E0E">
        <w:rPr>
          <w:rFonts w:eastAsia="Times New Roman"/>
        </w:rPr>
        <w:t xml:space="preserve">partners, and </w:t>
      </w:r>
      <w:r w:rsidR="11127424" w:rsidRPr="14788E0E">
        <w:rPr>
          <w:rFonts w:eastAsia="Times New Roman"/>
        </w:rPr>
        <w:t>the State Department</w:t>
      </w:r>
      <w:r w:rsidR="09247AA6" w:rsidRPr="14788E0E">
        <w:rPr>
          <w:rFonts w:eastAsia="Times New Roman"/>
        </w:rPr>
        <w:t xml:space="preserve"> </w:t>
      </w:r>
      <w:r w:rsidR="51C1348E" w:rsidRPr="14788E0E">
        <w:rPr>
          <w:rFonts w:eastAsia="Times New Roman"/>
        </w:rPr>
        <w:t>to inform the program implementation process for the remainder of the project</w:t>
      </w:r>
      <w:r w:rsidR="09247AA6" w:rsidRPr="14788E0E">
        <w:rPr>
          <w:rFonts w:eastAsia="Times New Roman"/>
        </w:rPr>
        <w:t>.</w:t>
      </w:r>
    </w:p>
    <w:p w14:paraId="5F845572" w14:textId="72CEF2F1" w:rsidR="00EE5E23" w:rsidRDefault="00EE5E23" w:rsidP="00DD67AB">
      <w:pPr>
        <w:widowControl w:val="0"/>
        <w:spacing w:after="0" w:line="240" w:lineRule="auto"/>
        <w:jc w:val="both"/>
        <w:rPr>
          <w:rFonts w:eastAsia="Times New Roman" w:cstheme="minorHAnsi"/>
        </w:rPr>
      </w:pPr>
    </w:p>
    <w:p w14:paraId="389F354F" w14:textId="77777777" w:rsidR="00EE5E23" w:rsidRPr="00AD6936" w:rsidRDefault="00EE5E23" w:rsidP="00DD67AB">
      <w:pPr>
        <w:shd w:val="clear" w:color="auto" w:fill="FFFFFF"/>
        <w:spacing w:after="0" w:line="240" w:lineRule="atLeast"/>
        <w:jc w:val="both"/>
        <w:rPr>
          <w:rFonts w:eastAsia="Times New Roman" w:cstheme="minorHAnsi"/>
        </w:rPr>
      </w:pPr>
      <w:r w:rsidRPr="00AD6936">
        <w:rPr>
          <w:rFonts w:eastAsia="Times New Roman" w:cstheme="minorHAnsi"/>
        </w:rPr>
        <w:t>Principles underpinning the approach to the evaluation are:</w:t>
      </w:r>
    </w:p>
    <w:p w14:paraId="35261648" w14:textId="07CBD294" w:rsidR="00EE5E23" w:rsidRPr="00AD6936" w:rsidRDefault="00EE5E23" w:rsidP="00DD67AB">
      <w:pPr>
        <w:pStyle w:val="ListParagraph"/>
        <w:numPr>
          <w:ilvl w:val="0"/>
          <w:numId w:val="35"/>
        </w:numPr>
        <w:shd w:val="clear" w:color="auto" w:fill="FFFFFF"/>
        <w:spacing w:after="0" w:line="240" w:lineRule="atLeast"/>
        <w:jc w:val="both"/>
        <w:rPr>
          <w:rFonts w:eastAsia="Times New Roman" w:cstheme="minorHAnsi"/>
        </w:rPr>
      </w:pPr>
      <w:r w:rsidRPr="00AD6936">
        <w:rPr>
          <w:rFonts w:eastAsia="Times New Roman" w:cstheme="minorHAnsi"/>
        </w:rPr>
        <w:t>Impartiality and independence of the evaluation process from the programming and implementation functions</w:t>
      </w:r>
      <w:r w:rsidR="00CF322C">
        <w:rPr>
          <w:rFonts w:eastAsia="Times New Roman" w:cstheme="minorHAnsi"/>
        </w:rPr>
        <w:t>;</w:t>
      </w:r>
    </w:p>
    <w:p w14:paraId="61F78B36" w14:textId="1A404C46" w:rsidR="00EE5E23" w:rsidRPr="00AD6936" w:rsidRDefault="00EE5E23" w:rsidP="00DD67AB">
      <w:pPr>
        <w:pStyle w:val="ListParagraph"/>
        <w:numPr>
          <w:ilvl w:val="0"/>
          <w:numId w:val="35"/>
        </w:numPr>
        <w:shd w:val="clear" w:color="auto" w:fill="FFFFFF"/>
        <w:spacing w:after="0" w:line="240" w:lineRule="atLeast"/>
        <w:jc w:val="both"/>
        <w:rPr>
          <w:rFonts w:eastAsia="Times New Roman" w:cstheme="minorHAnsi"/>
        </w:rPr>
      </w:pPr>
      <w:r w:rsidRPr="00AD6936">
        <w:rPr>
          <w:rFonts w:eastAsia="Times New Roman" w:cstheme="minorHAnsi"/>
        </w:rPr>
        <w:t>Credibility of the evaluation, through use of appropriately skilled and independent experts and the transparency of the evaluation process</w:t>
      </w:r>
      <w:r w:rsidR="003B3E60">
        <w:rPr>
          <w:rFonts w:eastAsia="Times New Roman" w:cstheme="minorHAnsi"/>
        </w:rPr>
        <w:t xml:space="preserve"> and the presented results</w:t>
      </w:r>
      <w:r w:rsidR="00CF322C">
        <w:rPr>
          <w:rFonts w:eastAsia="Times New Roman" w:cstheme="minorHAnsi"/>
        </w:rPr>
        <w:t>;</w:t>
      </w:r>
    </w:p>
    <w:p w14:paraId="3532E826" w14:textId="6F6562E6" w:rsidR="00EE5E23" w:rsidRPr="00AD6936" w:rsidRDefault="00EE5E23" w:rsidP="00DD67AB">
      <w:pPr>
        <w:pStyle w:val="ListParagraph"/>
        <w:numPr>
          <w:ilvl w:val="0"/>
          <w:numId w:val="35"/>
        </w:numPr>
        <w:shd w:val="clear" w:color="auto" w:fill="FFFFFF"/>
        <w:spacing w:after="0" w:line="240" w:lineRule="atLeast"/>
        <w:jc w:val="both"/>
        <w:rPr>
          <w:rFonts w:eastAsia="Times New Roman" w:cstheme="minorHAnsi"/>
        </w:rPr>
      </w:pPr>
      <w:r w:rsidRPr="00AD6936">
        <w:rPr>
          <w:rFonts w:eastAsia="Times New Roman" w:cstheme="minorHAnsi"/>
        </w:rPr>
        <w:t>Participation of stakeholders in the evaluation process, to ensure different perspectives and views are taken into account</w:t>
      </w:r>
      <w:r w:rsidR="006A1E4C">
        <w:rPr>
          <w:rFonts w:eastAsia="Times New Roman" w:cstheme="minorHAnsi"/>
        </w:rPr>
        <w:t>;</w:t>
      </w:r>
    </w:p>
    <w:p w14:paraId="084B0369" w14:textId="7EA33966" w:rsidR="00EE5E23" w:rsidRPr="00AD6936" w:rsidRDefault="00EE5E23" w:rsidP="00DD67AB">
      <w:pPr>
        <w:pStyle w:val="ListParagraph"/>
        <w:numPr>
          <w:ilvl w:val="0"/>
          <w:numId w:val="35"/>
        </w:numPr>
        <w:shd w:val="clear" w:color="auto" w:fill="FFFFFF"/>
        <w:spacing w:after="0" w:line="240" w:lineRule="atLeast"/>
        <w:jc w:val="both"/>
        <w:rPr>
          <w:rFonts w:eastAsia="Times New Roman" w:cstheme="minorHAnsi"/>
        </w:rPr>
      </w:pPr>
      <w:r w:rsidRPr="00AD6936">
        <w:rPr>
          <w:rFonts w:eastAsia="Times New Roman" w:cstheme="minorHAnsi"/>
        </w:rPr>
        <w:t>Usefulness of the evaluation findings and recommendations, through timely presentation of relevant, clear</w:t>
      </w:r>
      <w:r w:rsidR="008D2AFA" w:rsidRPr="00AD6936">
        <w:rPr>
          <w:rFonts w:eastAsia="Times New Roman" w:cstheme="minorHAnsi"/>
        </w:rPr>
        <w:t>,</w:t>
      </w:r>
      <w:r w:rsidRPr="00AD6936">
        <w:rPr>
          <w:rFonts w:eastAsia="Times New Roman" w:cstheme="minorHAnsi"/>
        </w:rPr>
        <w:t xml:space="preserve"> and concise information to decision makers.</w:t>
      </w:r>
    </w:p>
    <w:p w14:paraId="05A42F1B" w14:textId="77777777" w:rsidR="004666CC" w:rsidRDefault="004666CC" w:rsidP="00C66664">
      <w:pPr>
        <w:widowControl w:val="0"/>
        <w:spacing w:after="0" w:line="240" w:lineRule="auto"/>
        <w:rPr>
          <w:rFonts w:eastAsia="Times New Roman" w:cstheme="minorHAnsi"/>
        </w:rPr>
      </w:pPr>
    </w:p>
    <w:p w14:paraId="44D829F4" w14:textId="0900B068" w:rsidR="00C66664" w:rsidRDefault="004666CC" w:rsidP="00C66664">
      <w:pPr>
        <w:widowControl w:val="0"/>
        <w:spacing w:after="0" w:line="240" w:lineRule="auto"/>
        <w:rPr>
          <w:rFonts w:eastAsia="Times New Roman" w:cstheme="minorHAnsi"/>
        </w:rPr>
      </w:pPr>
      <w:r w:rsidRPr="686FFD1F">
        <w:rPr>
          <w:rFonts w:eastAsia="Times New Roman"/>
        </w:rPr>
        <w:t>CIPE would like the</w:t>
      </w:r>
      <w:r w:rsidR="00C66664" w:rsidRPr="686FFD1F">
        <w:rPr>
          <w:rFonts w:eastAsia="Times New Roman"/>
        </w:rPr>
        <w:t xml:space="preserve"> </w:t>
      </w:r>
      <w:r w:rsidR="00EE5E23">
        <w:rPr>
          <w:rFonts w:eastAsia="Times New Roman"/>
        </w:rPr>
        <w:t>midterm</w:t>
      </w:r>
      <w:r w:rsidR="00F81281">
        <w:rPr>
          <w:rFonts w:eastAsia="Times New Roman"/>
        </w:rPr>
        <w:t xml:space="preserve"> p</w:t>
      </w:r>
      <w:r w:rsidR="0018784F">
        <w:rPr>
          <w:rFonts w:eastAsia="Times New Roman"/>
        </w:rPr>
        <w:t xml:space="preserve">erformance </w:t>
      </w:r>
      <w:r w:rsidR="0061301A">
        <w:rPr>
          <w:rFonts w:eastAsia="Times New Roman"/>
        </w:rPr>
        <w:t>evaluation</w:t>
      </w:r>
      <w:r w:rsidR="00EE5E23" w:rsidRPr="686FFD1F">
        <w:rPr>
          <w:rFonts w:eastAsia="Times New Roman"/>
        </w:rPr>
        <w:t xml:space="preserve"> </w:t>
      </w:r>
      <w:r w:rsidR="00C66664" w:rsidRPr="686FFD1F">
        <w:rPr>
          <w:rFonts w:eastAsia="Times New Roman"/>
        </w:rPr>
        <w:t xml:space="preserve">to answer the following </w:t>
      </w:r>
      <w:r w:rsidR="002F0683">
        <w:rPr>
          <w:rFonts w:eastAsia="Times New Roman"/>
        </w:rPr>
        <w:t>e</w:t>
      </w:r>
      <w:r w:rsidR="00C66664" w:rsidRPr="686FFD1F">
        <w:rPr>
          <w:rFonts w:eastAsia="Times New Roman"/>
        </w:rPr>
        <w:t xml:space="preserve">valuation </w:t>
      </w:r>
      <w:r w:rsidR="002F0683">
        <w:rPr>
          <w:rFonts w:eastAsia="Times New Roman"/>
        </w:rPr>
        <w:t>q</w:t>
      </w:r>
      <w:r w:rsidR="00C66664" w:rsidRPr="686FFD1F">
        <w:rPr>
          <w:rFonts w:eastAsia="Times New Roman"/>
        </w:rPr>
        <w:t>uestions (EQ</w:t>
      </w:r>
      <w:r w:rsidR="002F0683">
        <w:rPr>
          <w:rFonts w:eastAsia="Times New Roman"/>
        </w:rPr>
        <w:t>s</w:t>
      </w:r>
      <w:r w:rsidR="00C66664" w:rsidRPr="686FFD1F">
        <w:rPr>
          <w:rFonts w:eastAsia="Times New Roman"/>
        </w:rPr>
        <w:t>):</w:t>
      </w:r>
    </w:p>
    <w:p w14:paraId="0E3589EE" w14:textId="77777777" w:rsidR="00C66664" w:rsidRPr="00C66664" w:rsidRDefault="00C66664" w:rsidP="00C66664">
      <w:pPr>
        <w:widowControl w:val="0"/>
        <w:spacing w:after="0" w:line="240" w:lineRule="auto"/>
        <w:rPr>
          <w:rFonts w:eastAsia="Times New Roman" w:cstheme="minorHAnsi"/>
        </w:rPr>
      </w:pPr>
    </w:p>
    <w:p w14:paraId="30E0652B" w14:textId="74025029" w:rsidR="00906F2C" w:rsidRPr="006D469C" w:rsidRDefault="00353FFD" w:rsidP="00906F2C">
      <w:pPr>
        <w:pStyle w:val="ListParagraph"/>
        <w:widowControl w:val="0"/>
        <w:numPr>
          <w:ilvl w:val="0"/>
          <w:numId w:val="29"/>
        </w:numPr>
        <w:spacing w:after="0" w:line="240" w:lineRule="auto"/>
        <w:rPr>
          <w:rFonts w:eastAsia="Times New Roman"/>
        </w:rPr>
      </w:pPr>
      <w:r w:rsidRPr="00353FFD">
        <w:rPr>
          <w:rFonts w:eastAsia="Times New Roman"/>
        </w:rPr>
        <w:t xml:space="preserve">What has been the progress made so far towards meeting the </w:t>
      </w:r>
      <w:r w:rsidR="00271A8E">
        <w:rPr>
          <w:rFonts w:eastAsia="Times New Roman"/>
        </w:rPr>
        <w:t xml:space="preserve">objectives of the </w:t>
      </w:r>
      <w:r w:rsidRPr="00353FFD">
        <w:rPr>
          <w:rFonts w:eastAsia="Times New Roman"/>
        </w:rPr>
        <w:t xml:space="preserve">project's </w:t>
      </w:r>
      <w:r w:rsidR="00271A8E">
        <w:rPr>
          <w:rFonts w:eastAsia="Times New Roman"/>
        </w:rPr>
        <w:t>three</w:t>
      </w:r>
      <w:r w:rsidRPr="00353FFD">
        <w:rPr>
          <w:rFonts w:eastAsia="Times New Roman"/>
        </w:rPr>
        <w:t xml:space="preserve"> working groups?</w:t>
      </w:r>
      <w:r>
        <w:rPr>
          <w:rFonts w:eastAsia="Times New Roman"/>
        </w:rPr>
        <w:t xml:space="preserve"> Wh</w:t>
      </w:r>
      <w:r w:rsidR="56CF6A97" w:rsidRPr="14788E0E">
        <w:rPr>
          <w:rFonts w:eastAsia="Times New Roman"/>
        </w:rPr>
        <w:t xml:space="preserve">at changes need to be made to improve their progress and efficiency to ensure successful completion by the end of the project? </w:t>
      </w:r>
    </w:p>
    <w:p w14:paraId="67E4581E" w14:textId="512C272A" w:rsidR="00505560" w:rsidRDefault="00375FF4" w:rsidP="00C66664">
      <w:pPr>
        <w:pStyle w:val="ListParagraph"/>
        <w:widowControl w:val="0"/>
        <w:numPr>
          <w:ilvl w:val="0"/>
          <w:numId w:val="29"/>
        </w:numPr>
        <w:spacing w:after="0" w:line="240" w:lineRule="auto"/>
        <w:rPr>
          <w:rFonts w:eastAsia="Times New Roman" w:cstheme="minorHAnsi"/>
        </w:rPr>
      </w:pPr>
      <w:r>
        <w:rPr>
          <w:rFonts w:eastAsia="Times New Roman" w:cstheme="minorHAnsi"/>
        </w:rPr>
        <w:t xml:space="preserve">How effective have </w:t>
      </w:r>
      <w:r w:rsidR="00963801">
        <w:rPr>
          <w:rFonts w:eastAsia="Times New Roman" w:cstheme="minorHAnsi"/>
        </w:rPr>
        <w:t xml:space="preserve">project </w:t>
      </w:r>
      <w:r>
        <w:rPr>
          <w:rFonts w:eastAsia="Times New Roman" w:cstheme="minorHAnsi"/>
        </w:rPr>
        <w:t xml:space="preserve">efforts associated with </w:t>
      </w:r>
      <w:r w:rsidR="00505560" w:rsidRPr="003B06F7">
        <w:rPr>
          <w:rFonts w:eastAsia="Times New Roman" w:cstheme="minorHAnsi"/>
        </w:rPr>
        <w:t>updat</w:t>
      </w:r>
      <w:r>
        <w:rPr>
          <w:rFonts w:eastAsia="Times New Roman" w:cstheme="minorHAnsi"/>
        </w:rPr>
        <w:t>ing the</w:t>
      </w:r>
      <w:r w:rsidR="00505560" w:rsidRPr="003B06F7">
        <w:rPr>
          <w:rFonts w:eastAsia="Times New Roman" w:cstheme="minorHAnsi"/>
        </w:rPr>
        <w:t xml:space="preserve"> legal framework </w:t>
      </w:r>
      <w:r w:rsidR="003B06F7" w:rsidRPr="003B06F7">
        <w:rPr>
          <w:rFonts w:eastAsia="Times New Roman" w:cstheme="minorHAnsi"/>
        </w:rPr>
        <w:t>to monitor Tunisia’s healthcare system</w:t>
      </w:r>
      <w:r>
        <w:rPr>
          <w:rFonts w:eastAsia="Times New Roman" w:cstheme="minorHAnsi"/>
        </w:rPr>
        <w:t xml:space="preserve"> been</w:t>
      </w:r>
      <w:r w:rsidR="003B06F7" w:rsidRPr="003B06F7">
        <w:rPr>
          <w:rFonts w:eastAsia="Times New Roman" w:cstheme="minorHAnsi"/>
        </w:rPr>
        <w:t xml:space="preserve">? </w:t>
      </w:r>
      <w:r w:rsidR="000438DD">
        <w:rPr>
          <w:rFonts w:eastAsia="Times New Roman" w:cstheme="minorHAnsi"/>
        </w:rPr>
        <w:t>What</w:t>
      </w:r>
      <w:r w:rsidR="006F3FB3">
        <w:rPr>
          <w:rFonts w:eastAsia="Times New Roman" w:cstheme="minorHAnsi"/>
        </w:rPr>
        <w:t xml:space="preserve"> </w:t>
      </w:r>
      <w:r w:rsidR="005D02E2">
        <w:rPr>
          <w:rFonts w:eastAsia="Times New Roman" w:cstheme="minorHAnsi"/>
        </w:rPr>
        <w:t>strategies or resources</w:t>
      </w:r>
      <w:r w:rsidR="006F3FB3">
        <w:rPr>
          <w:rFonts w:eastAsia="Times New Roman" w:cstheme="minorHAnsi"/>
        </w:rPr>
        <w:t xml:space="preserve"> (if any) are needed to move this process along? </w:t>
      </w:r>
    </w:p>
    <w:p w14:paraId="42D41EAB" w14:textId="77777777" w:rsidR="00DA5A37" w:rsidRDefault="002A2F20" w:rsidP="005753CE">
      <w:pPr>
        <w:pStyle w:val="ListParagraph"/>
        <w:widowControl w:val="0"/>
        <w:numPr>
          <w:ilvl w:val="1"/>
          <w:numId w:val="29"/>
        </w:numPr>
        <w:spacing w:after="0" w:line="240" w:lineRule="auto"/>
        <w:rPr>
          <w:rFonts w:eastAsia="Times New Roman" w:cstheme="minorHAnsi"/>
        </w:rPr>
      </w:pPr>
      <w:r>
        <w:rPr>
          <w:rFonts w:eastAsia="Times New Roman" w:cstheme="minorHAnsi"/>
        </w:rPr>
        <w:t xml:space="preserve">What specific actions has the </w:t>
      </w:r>
      <w:r w:rsidRPr="002A2F20">
        <w:rPr>
          <w:rFonts w:eastAsia="Times New Roman" w:cstheme="minorHAnsi"/>
        </w:rPr>
        <w:t xml:space="preserve">Legislative and </w:t>
      </w:r>
      <w:r>
        <w:rPr>
          <w:rFonts w:eastAsia="Times New Roman" w:cstheme="minorHAnsi"/>
        </w:rPr>
        <w:t>R</w:t>
      </w:r>
      <w:r w:rsidRPr="002A2F20">
        <w:rPr>
          <w:rFonts w:eastAsia="Times New Roman" w:cstheme="minorHAnsi"/>
        </w:rPr>
        <w:t xml:space="preserve">egulatory </w:t>
      </w:r>
      <w:r>
        <w:rPr>
          <w:rFonts w:eastAsia="Times New Roman" w:cstheme="minorHAnsi"/>
        </w:rPr>
        <w:t>R</w:t>
      </w:r>
      <w:r w:rsidRPr="002A2F20">
        <w:rPr>
          <w:rFonts w:eastAsia="Times New Roman" w:cstheme="minorHAnsi"/>
        </w:rPr>
        <w:t>eform</w:t>
      </w:r>
      <w:r>
        <w:rPr>
          <w:rFonts w:eastAsia="Times New Roman" w:cstheme="minorHAnsi"/>
        </w:rPr>
        <w:t xml:space="preserve"> Working Group done </w:t>
      </w:r>
      <w:r w:rsidR="009178F8">
        <w:rPr>
          <w:rFonts w:eastAsia="Times New Roman" w:cstheme="minorHAnsi"/>
        </w:rPr>
        <w:t>to further these</w:t>
      </w:r>
      <w:r w:rsidR="0046402C">
        <w:rPr>
          <w:rFonts w:eastAsia="Times New Roman" w:cstheme="minorHAnsi"/>
        </w:rPr>
        <w:t xml:space="preserve"> efforts?</w:t>
      </w:r>
      <w:r w:rsidR="00664094">
        <w:rPr>
          <w:rFonts w:eastAsia="Times New Roman" w:cstheme="minorHAnsi"/>
        </w:rPr>
        <w:t xml:space="preserve"> </w:t>
      </w:r>
    </w:p>
    <w:p w14:paraId="6AC3987B" w14:textId="2FBAD107" w:rsidR="005753CE" w:rsidRDefault="00664094" w:rsidP="14788E0E">
      <w:pPr>
        <w:pStyle w:val="ListParagraph"/>
        <w:widowControl w:val="0"/>
        <w:numPr>
          <w:ilvl w:val="1"/>
          <w:numId w:val="29"/>
        </w:numPr>
        <w:spacing w:after="0" w:line="240" w:lineRule="auto"/>
        <w:rPr>
          <w:rFonts w:eastAsia="Times New Roman"/>
        </w:rPr>
      </w:pPr>
      <w:r w:rsidRPr="14788E0E">
        <w:rPr>
          <w:rFonts w:eastAsia="Times New Roman"/>
        </w:rPr>
        <w:t xml:space="preserve">How effective have these actions been </w:t>
      </w:r>
      <w:r w:rsidR="00A83228" w:rsidRPr="14788E0E">
        <w:rPr>
          <w:rFonts w:eastAsia="Times New Roman"/>
        </w:rPr>
        <w:t>to reach the project end goa</w:t>
      </w:r>
      <w:r w:rsidR="00DA5A37" w:rsidRPr="14788E0E">
        <w:rPr>
          <w:rFonts w:eastAsia="Times New Roman"/>
        </w:rPr>
        <w:t>l?</w:t>
      </w:r>
    </w:p>
    <w:p w14:paraId="23DBA625" w14:textId="43071B31" w:rsidR="00DA5A37" w:rsidRDefault="00DA5A37" w:rsidP="003A6F97">
      <w:pPr>
        <w:pStyle w:val="ListParagraph"/>
        <w:widowControl w:val="0"/>
        <w:numPr>
          <w:ilvl w:val="1"/>
          <w:numId w:val="29"/>
        </w:numPr>
        <w:spacing w:after="0" w:line="240" w:lineRule="auto"/>
        <w:rPr>
          <w:rFonts w:eastAsia="Times New Roman" w:cstheme="minorHAnsi"/>
        </w:rPr>
      </w:pPr>
      <w:r>
        <w:rPr>
          <w:rFonts w:eastAsia="Times New Roman" w:cstheme="minorHAnsi"/>
        </w:rPr>
        <w:t xml:space="preserve">What changes need to be made to improve </w:t>
      </w:r>
      <w:r w:rsidR="004633FB">
        <w:rPr>
          <w:rFonts w:eastAsia="Times New Roman" w:cstheme="minorHAnsi"/>
        </w:rPr>
        <w:t>t</w:t>
      </w:r>
      <w:r w:rsidR="00F1690B">
        <w:rPr>
          <w:rFonts w:eastAsia="Times New Roman" w:cstheme="minorHAnsi"/>
        </w:rPr>
        <w:t xml:space="preserve">he progress and efficiency of the </w:t>
      </w:r>
      <w:r w:rsidR="004633FB" w:rsidRPr="004633FB">
        <w:rPr>
          <w:rFonts w:eastAsia="Times New Roman" w:cstheme="minorHAnsi"/>
        </w:rPr>
        <w:t>Legislative and Regulatory Reform Working Group</w:t>
      </w:r>
      <w:r w:rsidR="00526FA8">
        <w:rPr>
          <w:rFonts w:eastAsia="Times New Roman" w:cstheme="minorHAnsi"/>
        </w:rPr>
        <w:t xml:space="preserve">? </w:t>
      </w:r>
    </w:p>
    <w:p w14:paraId="504F3A2A" w14:textId="1591E777" w:rsidR="00C66664" w:rsidRDefault="00C66664" w:rsidP="00C66664">
      <w:pPr>
        <w:pStyle w:val="ListParagraph"/>
        <w:widowControl w:val="0"/>
        <w:numPr>
          <w:ilvl w:val="0"/>
          <w:numId w:val="29"/>
        </w:numPr>
        <w:spacing w:after="0" w:line="240" w:lineRule="auto"/>
        <w:rPr>
          <w:rFonts w:eastAsia="Times New Roman" w:cstheme="minorHAnsi"/>
        </w:rPr>
      </w:pPr>
      <w:r w:rsidRPr="006D469C">
        <w:rPr>
          <w:rFonts w:eastAsia="Times New Roman" w:cstheme="minorHAnsi"/>
        </w:rPr>
        <w:t xml:space="preserve">What are the </w:t>
      </w:r>
      <w:r w:rsidR="00505560">
        <w:rPr>
          <w:rFonts w:eastAsia="Times New Roman" w:cstheme="minorHAnsi"/>
        </w:rPr>
        <w:t>successes and challenges</w:t>
      </w:r>
      <w:r w:rsidR="006D469C" w:rsidRPr="006D469C">
        <w:rPr>
          <w:rFonts w:eastAsia="Times New Roman" w:cstheme="minorHAnsi"/>
        </w:rPr>
        <w:t xml:space="preserve"> </w:t>
      </w:r>
      <w:r w:rsidR="00505560">
        <w:rPr>
          <w:rFonts w:eastAsia="Times New Roman" w:cstheme="minorHAnsi"/>
        </w:rPr>
        <w:t>a</w:t>
      </w:r>
      <w:r w:rsidRPr="006D469C">
        <w:rPr>
          <w:rFonts w:eastAsia="Times New Roman" w:cstheme="minorHAnsi"/>
        </w:rPr>
        <w:t xml:space="preserve">ffecting </w:t>
      </w:r>
      <w:r w:rsidR="006D469C" w:rsidRPr="006D469C">
        <w:rPr>
          <w:rFonts w:eastAsia="Times New Roman" w:cstheme="minorHAnsi"/>
        </w:rPr>
        <w:t xml:space="preserve">the </w:t>
      </w:r>
      <w:r w:rsidR="00340624" w:rsidRPr="006D469C">
        <w:rPr>
          <w:rFonts w:eastAsia="Times New Roman" w:cstheme="minorHAnsi"/>
        </w:rPr>
        <w:t>develop</w:t>
      </w:r>
      <w:r w:rsidR="006D469C" w:rsidRPr="006D469C">
        <w:rPr>
          <w:rFonts w:eastAsia="Times New Roman" w:cstheme="minorHAnsi"/>
        </w:rPr>
        <w:t>ment</w:t>
      </w:r>
      <w:r w:rsidR="00340624" w:rsidRPr="006D469C">
        <w:rPr>
          <w:rFonts w:eastAsia="Times New Roman" w:cstheme="minorHAnsi"/>
        </w:rPr>
        <w:t xml:space="preserve"> </w:t>
      </w:r>
      <w:r w:rsidR="00505560">
        <w:rPr>
          <w:rFonts w:eastAsia="Times New Roman" w:cstheme="minorHAnsi"/>
        </w:rPr>
        <w:t xml:space="preserve">of </w:t>
      </w:r>
      <w:bookmarkStart w:id="3" w:name="_Hlk109911301"/>
      <w:r w:rsidR="000C3FED">
        <w:rPr>
          <w:rFonts w:eastAsia="Times New Roman" w:cstheme="minorHAnsi"/>
        </w:rPr>
        <w:t xml:space="preserve">a </w:t>
      </w:r>
      <w:r w:rsidR="00AD768A">
        <w:rPr>
          <w:rFonts w:eastAsia="Times New Roman" w:cstheme="minorHAnsi"/>
        </w:rPr>
        <w:t>new digital sys</w:t>
      </w:r>
      <w:r w:rsidR="00F47D5C">
        <w:rPr>
          <w:rFonts w:eastAsia="Times New Roman" w:cstheme="minorHAnsi"/>
        </w:rPr>
        <w:t>tem</w:t>
      </w:r>
      <w:bookmarkEnd w:id="3"/>
      <w:r w:rsidR="000C3FED">
        <w:rPr>
          <w:rFonts w:eastAsia="Times New Roman" w:cstheme="minorHAnsi"/>
        </w:rPr>
        <w:t xml:space="preserve"> for the DPM</w:t>
      </w:r>
      <w:r w:rsidR="00340624" w:rsidRPr="006D469C">
        <w:rPr>
          <w:rFonts w:eastAsia="Times New Roman" w:cstheme="minorHAnsi"/>
        </w:rPr>
        <w:t xml:space="preserve">? </w:t>
      </w:r>
    </w:p>
    <w:p w14:paraId="76020E71" w14:textId="4A5CAC96" w:rsidR="00F64500" w:rsidRDefault="00F64500" w:rsidP="003A6F97">
      <w:pPr>
        <w:pStyle w:val="ListParagraph"/>
        <w:widowControl w:val="0"/>
        <w:numPr>
          <w:ilvl w:val="1"/>
          <w:numId w:val="29"/>
        </w:numPr>
        <w:spacing w:after="0" w:line="240" w:lineRule="auto"/>
        <w:rPr>
          <w:rFonts w:eastAsia="Times New Roman" w:cstheme="minorHAnsi"/>
        </w:rPr>
      </w:pPr>
      <w:r w:rsidRPr="00F64500">
        <w:rPr>
          <w:rFonts w:eastAsia="Times New Roman" w:cstheme="minorHAnsi"/>
        </w:rPr>
        <w:t>What specific tools, strategies</w:t>
      </w:r>
      <w:r w:rsidR="00883D9A">
        <w:rPr>
          <w:rFonts w:eastAsia="Times New Roman" w:cstheme="minorHAnsi"/>
        </w:rPr>
        <w:t>, resources</w:t>
      </w:r>
      <w:r w:rsidRPr="00F64500">
        <w:rPr>
          <w:rFonts w:eastAsia="Times New Roman" w:cstheme="minorHAnsi"/>
        </w:rPr>
        <w:t xml:space="preserve"> or techniques </w:t>
      </w:r>
      <w:r w:rsidR="0013266A">
        <w:rPr>
          <w:rFonts w:eastAsia="Times New Roman" w:cstheme="minorHAnsi"/>
        </w:rPr>
        <w:t>are needed to</w:t>
      </w:r>
      <w:r w:rsidR="00873880">
        <w:rPr>
          <w:rFonts w:eastAsia="Times New Roman" w:cstheme="minorHAnsi"/>
        </w:rPr>
        <w:t xml:space="preserve"> fully operationalize the </w:t>
      </w:r>
      <w:r w:rsidR="00275632" w:rsidRPr="00275632">
        <w:rPr>
          <w:rFonts w:eastAsia="Times New Roman" w:cstheme="minorHAnsi"/>
        </w:rPr>
        <w:t>new digital system</w:t>
      </w:r>
      <w:r w:rsidR="00873880">
        <w:rPr>
          <w:rFonts w:eastAsia="Times New Roman" w:cstheme="minorHAnsi"/>
        </w:rPr>
        <w:t>?</w:t>
      </w:r>
      <w:r w:rsidRPr="00F64500">
        <w:rPr>
          <w:rFonts w:eastAsia="Times New Roman" w:cstheme="minorHAnsi"/>
        </w:rPr>
        <w:t xml:space="preserve"> </w:t>
      </w:r>
    </w:p>
    <w:p w14:paraId="451D4852" w14:textId="3358BDB3" w:rsidR="005C29C1" w:rsidRPr="006D469C" w:rsidRDefault="00591005" w:rsidP="003A6F97">
      <w:pPr>
        <w:pStyle w:val="ListParagraph"/>
        <w:widowControl w:val="0"/>
        <w:numPr>
          <w:ilvl w:val="1"/>
          <w:numId w:val="29"/>
        </w:numPr>
        <w:spacing w:after="0" w:line="240" w:lineRule="auto"/>
        <w:rPr>
          <w:rFonts w:eastAsia="Times New Roman" w:cstheme="minorHAnsi"/>
        </w:rPr>
      </w:pPr>
      <w:r>
        <w:rPr>
          <w:rFonts w:eastAsia="Times New Roman" w:cstheme="minorHAnsi"/>
        </w:rPr>
        <w:t>To what degree has</w:t>
      </w:r>
      <w:r w:rsidR="00320CD5">
        <w:rPr>
          <w:rFonts w:eastAsia="Times New Roman" w:cstheme="minorHAnsi"/>
        </w:rPr>
        <w:t xml:space="preserve"> </w:t>
      </w:r>
      <w:r w:rsidR="005C29C1">
        <w:rPr>
          <w:rFonts w:eastAsia="Times New Roman" w:cstheme="minorHAnsi"/>
        </w:rPr>
        <w:t>the Working Group</w:t>
      </w:r>
      <w:r w:rsidR="00320CD5">
        <w:rPr>
          <w:rFonts w:eastAsia="Times New Roman" w:cstheme="minorHAnsi"/>
        </w:rPr>
        <w:t xml:space="preserve"> moved this objective forward? </w:t>
      </w:r>
    </w:p>
    <w:p w14:paraId="6735416E" w14:textId="7BA78654" w:rsidR="004666CC" w:rsidRDefault="00340624" w:rsidP="001F2028">
      <w:pPr>
        <w:pStyle w:val="ListParagraph"/>
        <w:widowControl w:val="0"/>
        <w:numPr>
          <w:ilvl w:val="0"/>
          <w:numId w:val="29"/>
        </w:numPr>
        <w:spacing w:after="0" w:line="240" w:lineRule="auto"/>
        <w:rPr>
          <w:rFonts w:eastAsia="Times New Roman" w:cstheme="minorHAnsi"/>
        </w:rPr>
      </w:pPr>
      <w:r w:rsidRPr="006D469C">
        <w:rPr>
          <w:rFonts w:eastAsia="Times New Roman" w:cstheme="minorHAnsi"/>
        </w:rPr>
        <w:t>What are the</w:t>
      </w:r>
      <w:r w:rsidR="00741C84">
        <w:rPr>
          <w:rFonts w:eastAsia="Times New Roman" w:cstheme="minorHAnsi"/>
        </w:rPr>
        <w:t xml:space="preserve"> most significant training curriculum updates</w:t>
      </w:r>
      <w:r w:rsidRPr="006D469C">
        <w:rPr>
          <w:rFonts w:eastAsia="Times New Roman" w:cstheme="minorHAnsi"/>
        </w:rPr>
        <w:t xml:space="preserve"> </w:t>
      </w:r>
      <w:r w:rsidR="00741C84">
        <w:rPr>
          <w:rFonts w:eastAsia="Times New Roman" w:cstheme="minorHAnsi"/>
        </w:rPr>
        <w:t>which have been made</w:t>
      </w:r>
      <w:r w:rsidRPr="006D469C">
        <w:rPr>
          <w:rFonts w:eastAsia="Times New Roman" w:cstheme="minorHAnsi"/>
        </w:rPr>
        <w:t xml:space="preserve"> for Ministry of Health staff and doctors? </w:t>
      </w:r>
    </w:p>
    <w:p w14:paraId="305FA3D6" w14:textId="79053BA1" w:rsidR="006D469C" w:rsidRDefault="006D469C" w:rsidP="006D469C">
      <w:pPr>
        <w:pStyle w:val="ListParagraph"/>
        <w:widowControl w:val="0"/>
        <w:numPr>
          <w:ilvl w:val="0"/>
          <w:numId w:val="33"/>
        </w:numPr>
        <w:spacing w:after="0" w:line="240" w:lineRule="auto"/>
        <w:rPr>
          <w:rFonts w:eastAsia="Times New Roman" w:cstheme="minorHAnsi"/>
        </w:rPr>
      </w:pPr>
      <w:r>
        <w:rPr>
          <w:rFonts w:eastAsia="Times New Roman" w:cstheme="minorHAnsi"/>
        </w:rPr>
        <w:t xml:space="preserve">Are Ministry of Health </w:t>
      </w:r>
      <w:r w:rsidR="00CF505B">
        <w:rPr>
          <w:rFonts w:eastAsia="Times New Roman" w:cstheme="minorHAnsi"/>
        </w:rPr>
        <w:t xml:space="preserve">staff </w:t>
      </w:r>
      <w:r>
        <w:rPr>
          <w:rFonts w:eastAsia="Times New Roman" w:cstheme="minorHAnsi"/>
        </w:rPr>
        <w:t xml:space="preserve">and doctors satisfied with the revised training curriculum? If not, what </w:t>
      </w:r>
      <w:r w:rsidR="002F0DAF">
        <w:rPr>
          <w:rFonts w:eastAsia="Times New Roman" w:cstheme="minorHAnsi"/>
        </w:rPr>
        <w:t xml:space="preserve">additional </w:t>
      </w:r>
      <w:r>
        <w:rPr>
          <w:rFonts w:eastAsia="Times New Roman" w:cstheme="minorHAnsi"/>
        </w:rPr>
        <w:t xml:space="preserve">changes do they recommend? </w:t>
      </w:r>
    </w:p>
    <w:p w14:paraId="61E48D36" w14:textId="42233777" w:rsidR="00C839A8" w:rsidRDefault="00C839A8" w:rsidP="14788E0E">
      <w:pPr>
        <w:pStyle w:val="ListParagraph"/>
        <w:widowControl w:val="0"/>
        <w:numPr>
          <w:ilvl w:val="0"/>
          <w:numId w:val="33"/>
        </w:numPr>
        <w:spacing w:after="0" w:line="240" w:lineRule="auto"/>
        <w:rPr>
          <w:rFonts w:eastAsia="Times New Roman"/>
        </w:rPr>
      </w:pPr>
      <w:r w:rsidRPr="14788E0E">
        <w:rPr>
          <w:rFonts w:eastAsia="Times New Roman"/>
        </w:rPr>
        <w:t>To what extent can appropriate use of the revised training curriculum be evidenced?</w:t>
      </w:r>
    </w:p>
    <w:p w14:paraId="55401145" w14:textId="3731AAA3" w:rsidR="00340624" w:rsidRDefault="00D3039F" w:rsidP="14788E0E">
      <w:pPr>
        <w:pStyle w:val="ListParagraph"/>
        <w:widowControl w:val="0"/>
        <w:numPr>
          <w:ilvl w:val="0"/>
          <w:numId w:val="29"/>
        </w:numPr>
        <w:spacing w:after="0" w:line="240" w:lineRule="auto"/>
        <w:rPr>
          <w:rFonts w:eastAsia="Times New Roman"/>
        </w:rPr>
      </w:pPr>
      <w:r w:rsidRPr="00D3039F">
        <w:rPr>
          <w:rFonts w:eastAsia="Times New Roman" w:cstheme="minorHAnsi"/>
        </w:rPr>
        <w:t>How well is the SAHA project engaging with all relevant stakeholders</w:t>
      </w:r>
      <w:r w:rsidRPr="14788E0E">
        <w:rPr>
          <w:rFonts w:eastAsia="Times New Roman"/>
        </w:rPr>
        <w:t xml:space="preserve"> </w:t>
      </w:r>
      <w:r w:rsidR="0092484B" w:rsidRPr="14788E0E">
        <w:rPr>
          <w:rFonts w:eastAsia="Times New Roman"/>
        </w:rPr>
        <w:t xml:space="preserve">(i.e. doctors, government officials, civil society organizations and implementing partners) </w:t>
      </w:r>
      <w:r w:rsidR="00375FF4" w:rsidRPr="14788E0E">
        <w:rPr>
          <w:rFonts w:eastAsia="Times New Roman"/>
        </w:rPr>
        <w:t>involved in the project</w:t>
      </w:r>
      <w:r w:rsidR="006D469C" w:rsidRPr="14788E0E">
        <w:rPr>
          <w:rFonts w:eastAsia="Times New Roman"/>
        </w:rPr>
        <w:t xml:space="preserve">? </w:t>
      </w:r>
    </w:p>
    <w:p w14:paraId="6C7FD2E4" w14:textId="69D5A90E" w:rsidR="002F0DAF" w:rsidRDefault="002F0DAF" w:rsidP="004D5509">
      <w:pPr>
        <w:pStyle w:val="ListParagraph"/>
        <w:widowControl w:val="0"/>
        <w:numPr>
          <w:ilvl w:val="1"/>
          <w:numId w:val="29"/>
        </w:numPr>
        <w:spacing w:after="0" w:line="240" w:lineRule="auto"/>
        <w:rPr>
          <w:rFonts w:eastAsia="Times New Roman" w:cstheme="minorHAnsi"/>
        </w:rPr>
      </w:pPr>
      <w:r>
        <w:rPr>
          <w:rFonts w:eastAsia="Times New Roman" w:cstheme="minorHAnsi"/>
        </w:rPr>
        <w:t xml:space="preserve">Are there ways that communication and engagement across stakeholders could be </w:t>
      </w:r>
      <w:r>
        <w:rPr>
          <w:rFonts w:eastAsia="Times New Roman" w:cstheme="minorHAnsi"/>
        </w:rPr>
        <w:lastRenderedPageBreak/>
        <w:t xml:space="preserve">improved? If so, how? </w:t>
      </w:r>
    </w:p>
    <w:p w14:paraId="47F64201" w14:textId="6CD053C1" w:rsidR="004D5509" w:rsidRDefault="004D5509" w:rsidP="004D5509">
      <w:pPr>
        <w:pStyle w:val="ListParagraph"/>
        <w:widowControl w:val="0"/>
        <w:numPr>
          <w:ilvl w:val="1"/>
          <w:numId w:val="29"/>
        </w:numPr>
        <w:spacing w:after="0" w:line="240" w:lineRule="auto"/>
        <w:rPr>
          <w:rFonts w:eastAsia="Times New Roman" w:cstheme="minorHAnsi"/>
        </w:rPr>
      </w:pPr>
      <w:r>
        <w:rPr>
          <w:rFonts w:eastAsia="Times New Roman" w:cstheme="minorHAnsi"/>
        </w:rPr>
        <w:t>What is the</w:t>
      </w:r>
      <w:r w:rsidR="002F0DAF">
        <w:rPr>
          <w:rFonts w:eastAsia="Times New Roman" w:cstheme="minorHAnsi"/>
        </w:rPr>
        <w:t xml:space="preserve"> administrative and organizational perspective of all relevant stakeholders involved regarding the implementation of the project thus far? </w:t>
      </w:r>
    </w:p>
    <w:p w14:paraId="1F5A0158" w14:textId="582401DE" w:rsidR="00B05A6A" w:rsidRPr="003B06F7" w:rsidRDefault="00B05A6A" w:rsidP="004D5509">
      <w:pPr>
        <w:pStyle w:val="ListParagraph"/>
        <w:widowControl w:val="0"/>
        <w:numPr>
          <w:ilvl w:val="1"/>
          <w:numId w:val="29"/>
        </w:numPr>
        <w:spacing w:after="0" w:line="240" w:lineRule="auto"/>
        <w:rPr>
          <w:rFonts w:eastAsia="Times New Roman" w:cstheme="minorHAnsi"/>
        </w:rPr>
      </w:pPr>
      <w:r>
        <w:rPr>
          <w:rFonts w:eastAsia="Times New Roman" w:cstheme="minorHAnsi"/>
        </w:rPr>
        <w:t xml:space="preserve">Are there additional stakeholders or populations </w:t>
      </w:r>
      <w:r w:rsidR="00DC57A6">
        <w:rPr>
          <w:rFonts w:eastAsia="Times New Roman" w:cstheme="minorHAnsi"/>
        </w:rPr>
        <w:t>with whom project implementers</w:t>
      </w:r>
      <w:r>
        <w:rPr>
          <w:rFonts w:eastAsia="Times New Roman" w:cstheme="minorHAnsi"/>
        </w:rPr>
        <w:t xml:space="preserve"> should be working? If so, how can </w:t>
      </w:r>
      <w:r w:rsidR="00DC57A6">
        <w:rPr>
          <w:rFonts w:eastAsia="Times New Roman" w:cstheme="minorHAnsi"/>
        </w:rPr>
        <w:t xml:space="preserve">the </w:t>
      </w:r>
      <w:r w:rsidR="00DB2AC9">
        <w:rPr>
          <w:rFonts w:eastAsia="Times New Roman" w:cstheme="minorHAnsi"/>
        </w:rPr>
        <w:t>implementation team</w:t>
      </w:r>
      <w:r w:rsidR="00DC57A6">
        <w:rPr>
          <w:rFonts w:eastAsia="Times New Roman" w:cstheme="minorHAnsi"/>
        </w:rPr>
        <w:t xml:space="preserve"> </w:t>
      </w:r>
      <w:r>
        <w:rPr>
          <w:rFonts w:eastAsia="Times New Roman" w:cstheme="minorHAnsi"/>
        </w:rPr>
        <w:t xml:space="preserve">better involve those stakeholders and/or populations moving forward? </w:t>
      </w:r>
    </w:p>
    <w:p w14:paraId="3BA26621" w14:textId="77777777" w:rsidR="00C66664" w:rsidRPr="00814E52" w:rsidRDefault="00C66664" w:rsidP="00C66664">
      <w:pPr>
        <w:widowControl w:val="0"/>
        <w:spacing w:after="0" w:line="240" w:lineRule="auto"/>
        <w:rPr>
          <w:rFonts w:eastAsia="Times New Roman" w:cstheme="minorHAnsi"/>
          <w:color w:val="FF0000"/>
        </w:rPr>
      </w:pPr>
    </w:p>
    <w:p w14:paraId="7E1A13F7" w14:textId="75DDE83D" w:rsidR="00143BB0" w:rsidRPr="00B85B1B" w:rsidRDefault="00183828" w:rsidP="14788E0E">
      <w:pPr>
        <w:widowControl w:val="0"/>
        <w:spacing w:after="0" w:line="240" w:lineRule="auto"/>
        <w:rPr>
          <w:rFonts w:eastAsia="Times New Roman"/>
        </w:rPr>
      </w:pPr>
      <w:r w:rsidRPr="14788E0E">
        <w:rPr>
          <w:rFonts w:eastAsia="Times New Roman"/>
        </w:rPr>
        <w:t xml:space="preserve">CIPE is requesting a </w:t>
      </w:r>
      <w:r w:rsidR="0054343C" w:rsidRPr="14788E0E">
        <w:rPr>
          <w:rFonts w:eastAsia="Times New Roman"/>
        </w:rPr>
        <w:t>mixed method</w:t>
      </w:r>
      <w:r w:rsidR="00C116A9" w:rsidRPr="14788E0E">
        <w:rPr>
          <w:rFonts w:eastAsia="Times New Roman"/>
        </w:rPr>
        <w:t xml:space="preserve">s </w:t>
      </w:r>
      <w:r w:rsidR="0054343C" w:rsidRPr="14788E0E">
        <w:rPr>
          <w:rFonts w:eastAsia="Times New Roman"/>
        </w:rPr>
        <w:t>p</w:t>
      </w:r>
      <w:r w:rsidR="0012306D" w:rsidRPr="14788E0E">
        <w:rPr>
          <w:rFonts w:eastAsia="Times New Roman"/>
        </w:rPr>
        <w:t>erformance</w:t>
      </w:r>
      <w:r w:rsidR="000B00AE" w:rsidRPr="14788E0E">
        <w:rPr>
          <w:rFonts w:eastAsia="Times New Roman"/>
        </w:rPr>
        <w:t xml:space="preserve"> evaluation using quantitative and qualitative data and </w:t>
      </w:r>
      <w:r w:rsidR="002E7D1A" w:rsidRPr="14788E0E">
        <w:rPr>
          <w:rFonts w:eastAsia="Times New Roman"/>
        </w:rPr>
        <w:t xml:space="preserve">drawing on both </w:t>
      </w:r>
      <w:r w:rsidR="009258D9" w:rsidRPr="14788E0E">
        <w:rPr>
          <w:rFonts w:eastAsia="Times New Roman"/>
        </w:rPr>
        <w:t>primary and secondary data sources. Secondary sources feeding into a desk review may include reliable and relevant sources</w:t>
      </w:r>
      <w:r w:rsidR="0054343C" w:rsidRPr="14788E0E">
        <w:rPr>
          <w:rFonts w:eastAsia="Times New Roman"/>
        </w:rPr>
        <w:t xml:space="preserve"> </w:t>
      </w:r>
      <w:r w:rsidR="003232D8" w:rsidRPr="14788E0E">
        <w:rPr>
          <w:rFonts w:eastAsia="Times New Roman"/>
        </w:rPr>
        <w:t>such as government and ministry statistics, program documents, and other relevant background information. Primary sources may include focus group discussions, key informant interviews</w:t>
      </w:r>
      <w:r w:rsidR="0054343C" w:rsidRPr="14788E0E">
        <w:rPr>
          <w:rFonts w:eastAsia="Times New Roman"/>
        </w:rPr>
        <w:t xml:space="preserve">, structured </w:t>
      </w:r>
      <w:r w:rsidR="00EF242F" w:rsidRPr="14788E0E">
        <w:rPr>
          <w:rFonts w:eastAsia="Times New Roman"/>
        </w:rPr>
        <w:t>observations,</w:t>
      </w:r>
      <w:r w:rsidR="003232D8" w:rsidRPr="14788E0E">
        <w:rPr>
          <w:rFonts w:eastAsia="Times New Roman"/>
        </w:rPr>
        <w:t xml:space="preserve"> and stakeholder surveys</w:t>
      </w:r>
      <w:r w:rsidR="00A70C59" w:rsidRPr="14788E0E">
        <w:rPr>
          <w:rFonts w:eastAsia="Times New Roman"/>
        </w:rPr>
        <w:t>.</w:t>
      </w:r>
      <w:r w:rsidR="002B2B53" w:rsidRPr="14788E0E">
        <w:rPr>
          <w:rFonts w:eastAsia="Times New Roman"/>
        </w:rPr>
        <w:t xml:space="preserve"> </w:t>
      </w:r>
      <w:r w:rsidR="004E2060" w:rsidRPr="14788E0E">
        <w:rPr>
          <w:rFonts w:eastAsia="Times New Roman"/>
        </w:rPr>
        <w:t xml:space="preserve">Participants should be those who have been a part of the </w:t>
      </w:r>
      <w:r w:rsidR="0044539A" w:rsidRPr="14788E0E">
        <w:rPr>
          <w:rFonts w:eastAsia="Times New Roman"/>
        </w:rPr>
        <w:t xml:space="preserve">SAHA project, such as </w:t>
      </w:r>
      <w:r w:rsidR="00BD2E26">
        <w:rPr>
          <w:rFonts w:eastAsia="Times New Roman"/>
        </w:rPr>
        <w:t xml:space="preserve">government </w:t>
      </w:r>
      <w:r w:rsidR="0044539A" w:rsidRPr="14788E0E">
        <w:rPr>
          <w:rFonts w:eastAsia="Times New Roman"/>
        </w:rPr>
        <w:t>partners (Tunisian Ministry of Health)</w:t>
      </w:r>
      <w:r w:rsidR="0026421C">
        <w:rPr>
          <w:rFonts w:eastAsia="Times New Roman"/>
        </w:rPr>
        <w:t xml:space="preserve"> and</w:t>
      </w:r>
      <w:r w:rsidR="0044539A" w:rsidRPr="14788E0E">
        <w:rPr>
          <w:rFonts w:eastAsia="Times New Roman"/>
        </w:rPr>
        <w:t xml:space="preserve"> implementing partners (I Watch &amp; </w:t>
      </w:r>
      <w:r w:rsidR="009579B5" w:rsidRPr="14788E0E">
        <w:rPr>
          <w:rFonts w:eastAsia="Times New Roman"/>
        </w:rPr>
        <w:t>BEDER</w:t>
      </w:r>
      <w:r w:rsidR="0044539A" w:rsidRPr="14788E0E">
        <w:rPr>
          <w:rFonts w:eastAsia="Times New Roman"/>
        </w:rPr>
        <w:t>)</w:t>
      </w:r>
      <w:r w:rsidR="0026421C">
        <w:rPr>
          <w:rFonts w:eastAsia="Times New Roman"/>
        </w:rPr>
        <w:t>,</w:t>
      </w:r>
      <w:r w:rsidR="0044539A" w:rsidRPr="14788E0E">
        <w:rPr>
          <w:rFonts w:eastAsia="Times New Roman"/>
        </w:rPr>
        <w:t xml:space="preserve"> as well as public hospital doctors and civil society transparency organizations</w:t>
      </w:r>
      <w:r w:rsidR="004E2060" w:rsidRPr="14788E0E">
        <w:rPr>
          <w:rFonts w:eastAsia="Times New Roman"/>
        </w:rPr>
        <w:t xml:space="preserve">. CIPE, partners, and the </w:t>
      </w:r>
      <w:r w:rsidR="00B67B16" w:rsidRPr="14788E0E">
        <w:rPr>
          <w:rFonts w:eastAsia="Times New Roman"/>
        </w:rPr>
        <w:t xml:space="preserve">selected </w:t>
      </w:r>
      <w:r w:rsidR="0092576D" w:rsidRPr="00B85B1B">
        <w:rPr>
          <w:rFonts w:eastAsia="Times New Roman"/>
        </w:rPr>
        <w:t>contractor</w:t>
      </w:r>
      <w:r w:rsidR="006C49C9">
        <w:rPr>
          <w:rFonts w:eastAsia="Times New Roman"/>
        </w:rPr>
        <w:t xml:space="preserve"> will agree upon a list of stakeholders</w:t>
      </w:r>
      <w:r w:rsidR="004E2060" w:rsidRPr="00B85B1B">
        <w:rPr>
          <w:rFonts w:eastAsia="Times New Roman"/>
        </w:rPr>
        <w:t>. T</w:t>
      </w:r>
      <w:r w:rsidR="006C49C9">
        <w:rPr>
          <w:rFonts w:eastAsia="Times New Roman"/>
        </w:rPr>
        <w:t>he selected evaluation firm will u</w:t>
      </w:r>
      <w:r w:rsidR="004E2060" w:rsidRPr="00B85B1B">
        <w:rPr>
          <w:rFonts w:eastAsia="Times New Roman"/>
        </w:rPr>
        <w:t>s</w:t>
      </w:r>
      <w:r w:rsidR="006C49C9">
        <w:rPr>
          <w:rFonts w:eastAsia="Times New Roman"/>
        </w:rPr>
        <w:t>e this</w:t>
      </w:r>
      <w:r w:rsidR="004E2060" w:rsidRPr="00B85B1B">
        <w:rPr>
          <w:rFonts w:eastAsia="Times New Roman"/>
        </w:rPr>
        <w:t xml:space="preserve"> list as a starting point for recruitment, and the </w:t>
      </w:r>
      <w:r w:rsidR="00B67B16" w:rsidRPr="00B85B1B">
        <w:rPr>
          <w:rFonts w:eastAsia="Times New Roman"/>
        </w:rPr>
        <w:t xml:space="preserve">selected </w:t>
      </w:r>
      <w:r w:rsidR="0092576D" w:rsidRPr="00B85B1B">
        <w:rPr>
          <w:rFonts w:eastAsia="Times New Roman"/>
        </w:rPr>
        <w:t>contractor</w:t>
      </w:r>
      <w:r w:rsidR="005A15A8" w:rsidRPr="00B85B1B">
        <w:rPr>
          <w:rFonts w:eastAsia="Times New Roman"/>
        </w:rPr>
        <w:t xml:space="preserve"> </w:t>
      </w:r>
      <w:r w:rsidR="004E2060" w:rsidRPr="00B85B1B">
        <w:rPr>
          <w:rFonts w:eastAsia="Times New Roman"/>
        </w:rPr>
        <w:t xml:space="preserve">may use snowball </w:t>
      </w:r>
      <w:r w:rsidR="0044539A" w:rsidRPr="00B85B1B">
        <w:rPr>
          <w:rFonts w:eastAsia="Times New Roman"/>
        </w:rPr>
        <w:t>sampling</w:t>
      </w:r>
      <w:r w:rsidR="004E2060" w:rsidRPr="00B85B1B">
        <w:rPr>
          <w:rFonts w:eastAsia="Times New Roman"/>
        </w:rPr>
        <w:t xml:space="preserve"> </w:t>
      </w:r>
      <w:r w:rsidR="0044539A" w:rsidRPr="00B85B1B">
        <w:rPr>
          <w:rFonts w:eastAsia="Times New Roman"/>
        </w:rPr>
        <w:t xml:space="preserve">to increase the sample size </w:t>
      </w:r>
      <w:r w:rsidR="003232D8" w:rsidRPr="00B85B1B">
        <w:rPr>
          <w:rFonts w:eastAsia="Times New Roman"/>
        </w:rPr>
        <w:t>and generate</w:t>
      </w:r>
      <w:r w:rsidR="0044539A" w:rsidRPr="00B85B1B">
        <w:rPr>
          <w:rFonts w:eastAsia="Times New Roman"/>
        </w:rPr>
        <w:t xml:space="preserve"> </w:t>
      </w:r>
      <w:r w:rsidR="003232D8" w:rsidRPr="00B85B1B">
        <w:rPr>
          <w:rFonts w:eastAsia="Times New Roman"/>
        </w:rPr>
        <w:t>a list of</w:t>
      </w:r>
      <w:r w:rsidR="004E2060" w:rsidRPr="00B85B1B">
        <w:rPr>
          <w:rFonts w:eastAsia="Times New Roman"/>
        </w:rPr>
        <w:t xml:space="preserve"> alternate</w:t>
      </w:r>
      <w:r w:rsidR="003232D8" w:rsidRPr="00B85B1B">
        <w:rPr>
          <w:rFonts w:eastAsia="Times New Roman"/>
        </w:rPr>
        <w:t xml:space="preserve"> respondents</w:t>
      </w:r>
      <w:r w:rsidR="004E2060" w:rsidRPr="00B85B1B">
        <w:rPr>
          <w:rFonts w:eastAsia="Times New Roman"/>
        </w:rPr>
        <w:t>.</w:t>
      </w:r>
      <w:r w:rsidR="00332B16" w:rsidRPr="00B85B1B">
        <w:rPr>
          <w:rFonts w:eastAsia="Times New Roman"/>
        </w:rPr>
        <w:t xml:space="preserve"> </w:t>
      </w:r>
      <w:r w:rsidR="00CE04F9" w:rsidRPr="00B85B1B">
        <w:rPr>
          <w:rFonts w:eastAsia="Times New Roman"/>
        </w:rPr>
        <w:t xml:space="preserve">The </w:t>
      </w:r>
      <w:r w:rsidR="00CA615D" w:rsidRPr="00B85B1B">
        <w:rPr>
          <w:rFonts w:eastAsia="Times New Roman"/>
        </w:rPr>
        <w:t xml:space="preserve">selected </w:t>
      </w:r>
      <w:r w:rsidR="0092576D" w:rsidRPr="00B85B1B">
        <w:rPr>
          <w:rFonts w:eastAsia="Times New Roman"/>
        </w:rPr>
        <w:t>contractor</w:t>
      </w:r>
      <w:r w:rsidR="00CE04F9" w:rsidRPr="00B85B1B">
        <w:rPr>
          <w:rFonts w:eastAsia="Times New Roman"/>
        </w:rPr>
        <w:t xml:space="preserve"> should also </w:t>
      </w:r>
      <w:r w:rsidR="00794561" w:rsidRPr="00B85B1B">
        <w:rPr>
          <w:rFonts w:eastAsia="Times New Roman"/>
        </w:rPr>
        <w:t>conduct a</w:t>
      </w:r>
      <w:r w:rsidR="00CE04F9" w:rsidRPr="00B85B1B">
        <w:rPr>
          <w:rFonts w:eastAsia="Times New Roman"/>
        </w:rPr>
        <w:t xml:space="preserve"> background document review</w:t>
      </w:r>
      <w:r w:rsidR="003C5C6C" w:rsidRPr="00B85B1B">
        <w:rPr>
          <w:rFonts w:eastAsia="Times New Roman"/>
        </w:rPr>
        <w:t xml:space="preserve"> and</w:t>
      </w:r>
      <w:r w:rsidR="00CE04F9" w:rsidRPr="00B85B1B">
        <w:rPr>
          <w:rFonts w:eastAsia="Times New Roman"/>
        </w:rPr>
        <w:t xml:space="preserve"> </w:t>
      </w:r>
      <w:r w:rsidR="00794561" w:rsidRPr="00B85B1B">
        <w:rPr>
          <w:rFonts w:eastAsia="Times New Roman"/>
        </w:rPr>
        <w:t xml:space="preserve">a review of </w:t>
      </w:r>
      <w:r w:rsidR="00CE04F9" w:rsidRPr="00B85B1B">
        <w:rPr>
          <w:rFonts w:eastAsia="Times New Roman"/>
        </w:rPr>
        <w:t xml:space="preserve">monitoring data </w:t>
      </w:r>
      <w:r w:rsidR="006C49C9">
        <w:rPr>
          <w:rFonts w:eastAsia="Times New Roman"/>
        </w:rPr>
        <w:t>that</w:t>
      </w:r>
      <w:r w:rsidR="00CE04F9" w:rsidRPr="00B85B1B">
        <w:rPr>
          <w:rFonts w:eastAsia="Times New Roman"/>
        </w:rPr>
        <w:t xml:space="preserve"> has already been collected and cleaned by CIPE</w:t>
      </w:r>
      <w:r w:rsidR="003C5C6C" w:rsidRPr="00B85B1B">
        <w:rPr>
          <w:rFonts w:eastAsia="Times New Roman"/>
        </w:rPr>
        <w:t>. This information</w:t>
      </w:r>
      <w:r w:rsidR="00CE04F9" w:rsidRPr="00B85B1B">
        <w:rPr>
          <w:rFonts w:eastAsia="Times New Roman"/>
        </w:rPr>
        <w:t xml:space="preserve"> will be provided to the selected evaluation firm for analysis and triangulation purposes upon </w:t>
      </w:r>
      <w:r w:rsidR="006C49C9">
        <w:rPr>
          <w:rFonts w:eastAsia="Times New Roman"/>
        </w:rPr>
        <w:t xml:space="preserve">contract </w:t>
      </w:r>
      <w:r w:rsidR="00CE04F9" w:rsidRPr="00B85B1B">
        <w:rPr>
          <w:rFonts w:eastAsia="Times New Roman"/>
        </w:rPr>
        <w:t>award.</w:t>
      </w:r>
    </w:p>
    <w:p w14:paraId="02FAF38E" w14:textId="705E3CF7" w:rsidR="00644598" w:rsidRPr="00B85B1B" w:rsidRDefault="00644598" w:rsidP="004E2060">
      <w:pPr>
        <w:widowControl w:val="0"/>
        <w:spacing w:after="0" w:line="240" w:lineRule="auto"/>
        <w:rPr>
          <w:rFonts w:eastAsia="Times New Roman" w:cstheme="minorHAnsi"/>
        </w:rPr>
      </w:pPr>
    </w:p>
    <w:p w14:paraId="18A921BD" w14:textId="43662EE1" w:rsidR="005F2D75" w:rsidRDefault="00644598" w:rsidP="14788E0E">
      <w:pPr>
        <w:widowControl w:val="0"/>
        <w:spacing w:line="240" w:lineRule="auto"/>
        <w:rPr>
          <w:rFonts w:eastAsia="Times New Roman"/>
        </w:rPr>
      </w:pPr>
      <w:r w:rsidRPr="00B85B1B">
        <w:rPr>
          <w:rFonts w:eastAsia="Times New Roman"/>
        </w:rPr>
        <w:t xml:space="preserve">The selected </w:t>
      </w:r>
      <w:r w:rsidR="0092576D" w:rsidRPr="00B85B1B">
        <w:rPr>
          <w:rFonts w:eastAsia="Times New Roman"/>
        </w:rPr>
        <w:t>contractor</w:t>
      </w:r>
      <w:r w:rsidRPr="00B85B1B">
        <w:rPr>
          <w:rFonts w:eastAsia="Times New Roman"/>
        </w:rPr>
        <w:t xml:space="preserve"> will</w:t>
      </w:r>
      <w:r w:rsidRPr="14788E0E">
        <w:rPr>
          <w:rFonts w:eastAsia="Times New Roman"/>
        </w:rPr>
        <w:t xml:space="preserve"> prepare a technical and financial proposal that addresses all aspects of the data collection</w:t>
      </w:r>
      <w:r w:rsidR="00814E52" w:rsidRPr="14788E0E">
        <w:rPr>
          <w:rFonts w:eastAsia="Times New Roman"/>
        </w:rPr>
        <w:t xml:space="preserve"> and final report</w:t>
      </w:r>
      <w:r w:rsidR="00EF242F" w:rsidRPr="14788E0E">
        <w:rPr>
          <w:rFonts w:eastAsia="Times New Roman"/>
        </w:rPr>
        <w:t xml:space="preserve">. </w:t>
      </w:r>
      <w:r w:rsidR="005F2D75" w:rsidRPr="14788E0E">
        <w:rPr>
          <w:rFonts w:eastAsia="Times New Roman"/>
        </w:rPr>
        <w:t xml:space="preserve">The final evaluation report </w:t>
      </w:r>
      <w:r w:rsidR="004E4584" w:rsidRPr="14788E0E">
        <w:rPr>
          <w:rFonts w:eastAsia="Times New Roman"/>
        </w:rPr>
        <w:t xml:space="preserve">should be no longer than 30 pages </w:t>
      </w:r>
      <w:r w:rsidR="00FD3C43" w:rsidRPr="14788E0E">
        <w:rPr>
          <w:rFonts w:eastAsia="Times New Roman"/>
        </w:rPr>
        <w:t>(excluding</w:t>
      </w:r>
      <w:r w:rsidR="004E4584" w:rsidRPr="14788E0E">
        <w:rPr>
          <w:rFonts w:eastAsia="Times New Roman"/>
        </w:rPr>
        <w:t xml:space="preserve"> annexes)</w:t>
      </w:r>
      <w:r w:rsidR="00FD3C43" w:rsidRPr="14788E0E">
        <w:rPr>
          <w:rFonts w:eastAsia="Times New Roman"/>
        </w:rPr>
        <w:t xml:space="preserve"> and should</w:t>
      </w:r>
      <w:r w:rsidR="005F2D75" w:rsidRPr="14788E0E">
        <w:rPr>
          <w:rFonts w:eastAsia="Times New Roman"/>
        </w:rPr>
        <w:t xml:space="preserve"> be structured as follows:</w:t>
      </w:r>
    </w:p>
    <w:p w14:paraId="6E7EE99A" w14:textId="5607087D" w:rsidR="0090758E" w:rsidRDefault="00460F44" w:rsidP="005F2D75">
      <w:pPr>
        <w:pStyle w:val="ListParagraph"/>
        <w:widowControl w:val="0"/>
        <w:numPr>
          <w:ilvl w:val="0"/>
          <w:numId w:val="37"/>
        </w:numPr>
        <w:spacing w:line="240" w:lineRule="auto"/>
        <w:rPr>
          <w:rFonts w:eastAsia="Times New Roman" w:cstheme="minorHAnsi"/>
        </w:rPr>
      </w:pPr>
      <w:r>
        <w:rPr>
          <w:rFonts w:eastAsia="Times New Roman" w:cstheme="minorHAnsi"/>
        </w:rPr>
        <w:t>Acronym</w:t>
      </w:r>
      <w:r w:rsidR="0090758E">
        <w:rPr>
          <w:rFonts w:eastAsia="Times New Roman" w:cstheme="minorHAnsi"/>
        </w:rPr>
        <w:t xml:space="preserve"> </w:t>
      </w:r>
      <w:r w:rsidR="00FD3C43">
        <w:rPr>
          <w:rFonts w:eastAsia="Times New Roman" w:cstheme="minorHAnsi"/>
        </w:rPr>
        <w:t>l</w:t>
      </w:r>
      <w:r w:rsidR="0090758E">
        <w:rPr>
          <w:rFonts w:eastAsia="Times New Roman" w:cstheme="minorHAnsi"/>
        </w:rPr>
        <w:t>ist</w:t>
      </w:r>
    </w:p>
    <w:p w14:paraId="069978EB" w14:textId="1ED50DCB" w:rsidR="005F2D75" w:rsidRDefault="005F2D75" w:rsidP="005F2D75">
      <w:pPr>
        <w:pStyle w:val="ListParagraph"/>
        <w:widowControl w:val="0"/>
        <w:numPr>
          <w:ilvl w:val="0"/>
          <w:numId w:val="37"/>
        </w:numPr>
        <w:spacing w:line="240" w:lineRule="auto"/>
        <w:rPr>
          <w:rFonts w:eastAsia="Times New Roman" w:cstheme="minorHAnsi"/>
        </w:rPr>
      </w:pPr>
      <w:r w:rsidRPr="005F2D75">
        <w:rPr>
          <w:rFonts w:eastAsia="Times New Roman" w:cstheme="minorHAnsi"/>
        </w:rPr>
        <w:t>Executive summary</w:t>
      </w:r>
    </w:p>
    <w:p w14:paraId="1C8B4EBB" w14:textId="77777777" w:rsidR="005F2D75" w:rsidRDefault="005F2D75" w:rsidP="005F2D75">
      <w:pPr>
        <w:pStyle w:val="ListParagraph"/>
        <w:widowControl w:val="0"/>
        <w:numPr>
          <w:ilvl w:val="0"/>
          <w:numId w:val="37"/>
        </w:numPr>
        <w:spacing w:line="240" w:lineRule="auto"/>
        <w:rPr>
          <w:rFonts w:eastAsia="Times New Roman" w:cstheme="minorHAnsi"/>
        </w:rPr>
      </w:pPr>
      <w:r w:rsidRPr="005F2D75">
        <w:rPr>
          <w:rFonts w:eastAsia="Times New Roman" w:cstheme="minorHAnsi"/>
        </w:rPr>
        <w:t>Main section</w:t>
      </w:r>
    </w:p>
    <w:p w14:paraId="715FCFB5" w14:textId="4935E8D2" w:rsidR="003B15B8" w:rsidRPr="00922226" w:rsidRDefault="005F2D75" w:rsidP="003B15B8">
      <w:pPr>
        <w:pStyle w:val="ListParagraph"/>
        <w:widowControl w:val="0"/>
        <w:numPr>
          <w:ilvl w:val="1"/>
          <w:numId w:val="37"/>
        </w:numPr>
        <w:spacing w:line="240" w:lineRule="auto"/>
        <w:rPr>
          <w:rFonts w:eastAsia="Times New Roman" w:cstheme="minorHAnsi"/>
        </w:rPr>
      </w:pPr>
      <w:r w:rsidRPr="005F2D75">
        <w:rPr>
          <w:rFonts w:eastAsia="Times New Roman" w:cstheme="minorHAnsi"/>
        </w:rPr>
        <w:t>Introduction </w:t>
      </w:r>
      <w:r w:rsidR="0090758E">
        <w:rPr>
          <w:rFonts w:eastAsia="Times New Roman" w:cstheme="minorHAnsi"/>
        </w:rPr>
        <w:t>(which should include the following</w:t>
      </w:r>
      <w:r w:rsidR="00922226">
        <w:rPr>
          <w:rFonts w:eastAsia="Times New Roman" w:cstheme="minorHAnsi"/>
        </w:rPr>
        <w:t>)</w:t>
      </w:r>
      <w:r w:rsidR="003B15B8">
        <w:rPr>
          <w:rFonts w:ascii="Segoe UI Emoji" w:eastAsia="Segoe UI Emoji" w:hAnsi="Segoe UI Emoji" w:cs="Segoe UI Emoji"/>
        </w:rPr>
        <w:t>:</w:t>
      </w:r>
    </w:p>
    <w:p w14:paraId="4F9A0D37" w14:textId="77777777" w:rsidR="003B15B8" w:rsidRDefault="005F2D75" w:rsidP="00922226">
      <w:pPr>
        <w:pStyle w:val="ListParagraph"/>
        <w:widowControl w:val="0"/>
        <w:numPr>
          <w:ilvl w:val="2"/>
          <w:numId w:val="37"/>
        </w:numPr>
        <w:spacing w:line="240" w:lineRule="auto"/>
        <w:rPr>
          <w:rFonts w:eastAsia="Times New Roman" w:cstheme="minorHAnsi"/>
        </w:rPr>
      </w:pPr>
      <w:r w:rsidRPr="003B15B8">
        <w:rPr>
          <w:rFonts w:eastAsia="Times New Roman" w:cstheme="minorHAnsi"/>
        </w:rPr>
        <w:t>Project description</w:t>
      </w:r>
    </w:p>
    <w:p w14:paraId="485BFC11" w14:textId="77777777" w:rsidR="00AF77C0" w:rsidRDefault="005F2D75" w:rsidP="00413558">
      <w:pPr>
        <w:pStyle w:val="ListParagraph"/>
        <w:widowControl w:val="0"/>
        <w:numPr>
          <w:ilvl w:val="2"/>
          <w:numId w:val="37"/>
        </w:numPr>
        <w:spacing w:line="240" w:lineRule="auto"/>
        <w:rPr>
          <w:rFonts w:eastAsia="Times New Roman" w:cstheme="minorHAnsi"/>
        </w:rPr>
      </w:pPr>
      <w:r w:rsidRPr="003B15B8">
        <w:rPr>
          <w:rFonts w:eastAsia="Times New Roman" w:cstheme="minorHAnsi"/>
        </w:rPr>
        <w:t xml:space="preserve">Project </w:t>
      </w:r>
      <w:r w:rsidR="003B15B8">
        <w:rPr>
          <w:rFonts w:eastAsia="Times New Roman" w:cstheme="minorHAnsi"/>
        </w:rPr>
        <w:t>c</w:t>
      </w:r>
      <w:r w:rsidRPr="003B15B8">
        <w:rPr>
          <w:rFonts w:eastAsia="Times New Roman" w:cstheme="minorHAnsi"/>
        </w:rPr>
        <w:t>ontext</w:t>
      </w:r>
    </w:p>
    <w:p w14:paraId="5AF75860" w14:textId="6B5F76C3" w:rsidR="003B15B8" w:rsidRPr="00AF77C0" w:rsidRDefault="005F2D75" w:rsidP="00922226">
      <w:pPr>
        <w:pStyle w:val="ListParagraph"/>
        <w:widowControl w:val="0"/>
        <w:numPr>
          <w:ilvl w:val="2"/>
          <w:numId w:val="37"/>
        </w:numPr>
        <w:spacing w:line="240" w:lineRule="auto"/>
        <w:rPr>
          <w:rFonts w:eastAsia="Times New Roman" w:cstheme="minorHAnsi"/>
        </w:rPr>
      </w:pPr>
      <w:r w:rsidRPr="00AF77C0">
        <w:rPr>
          <w:rFonts w:eastAsia="Times New Roman" w:cstheme="minorHAnsi"/>
        </w:rPr>
        <w:t>Evaluation objectives and methodology</w:t>
      </w:r>
    </w:p>
    <w:p w14:paraId="6F6B44B7" w14:textId="5D237162" w:rsidR="00922226" w:rsidRPr="00922226" w:rsidRDefault="00922226" w:rsidP="00922226">
      <w:pPr>
        <w:pStyle w:val="ListParagraph"/>
        <w:numPr>
          <w:ilvl w:val="0"/>
          <w:numId w:val="36"/>
        </w:numPr>
        <w:spacing w:after="0" w:line="240" w:lineRule="auto"/>
        <w:rPr>
          <w:rFonts w:eastAsia="Times New Roman" w:cstheme="minorHAnsi"/>
        </w:rPr>
      </w:pPr>
      <w:r w:rsidRPr="00922226">
        <w:rPr>
          <w:rFonts w:eastAsia="Times New Roman" w:cstheme="minorHAnsi"/>
        </w:rPr>
        <w:t xml:space="preserve">Analysis of the findings </w:t>
      </w:r>
      <w:r w:rsidR="006C49C9">
        <w:rPr>
          <w:rFonts w:eastAsia="Times New Roman" w:cstheme="minorHAnsi"/>
        </w:rPr>
        <w:t xml:space="preserve">based </w:t>
      </w:r>
      <w:r w:rsidRPr="00922226">
        <w:rPr>
          <w:rFonts w:eastAsia="Times New Roman" w:cstheme="minorHAnsi"/>
        </w:rPr>
        <w:t>o</w:t>
      </w:r>
      <w:r w:rsidR="006C49C9">
        <w:rPr>
          <w:rFonts w:eastAsia="Times New Roman" w:cstheme="minorHAnsi"/>
        </w:rPr>
        <w:t>n</w:t>
      </w:r>
      <w:r w:rsidRPr="00922226">
        <w:rPr>
          <w:rFonts w:eastAsia="Times New Roman" w:cstheme="minorHAnsi"/>
        </w:rPr>
        <w:t xml:space="preserve"> the evaluation criteria</w:t>
      </w:r>
    </w:p>
    <w:p w14:paraId="299048C5" w14:textId="3431A3F2" w:rsidR="005F2D75" w:rsidRPr="005F2D75" w:rsidRDefault="005F2D75" w:rsidP="00922226">
      <w:pPr>
        <w:widowControl w:val="0"/>
        <w:numPr>
          <w:ilvl w:val="0"/>
          <w:numId w:val="36"/>
        </w:numPr>
        <w:spacing w:after="0" w:line="240" w:lineRule="auto"/>
        <w:rPr>
          <w:rFonts w:eastAsia="Times New Roman" w:cstheme="minorHAnsi"/>
        </w:rPr>
      </w:pPr>
      <w:r w:rsidRPr="005F2D75">
        <w:rPr>
          <w:rFonts w:eastAsia="Times New Roman" w:cstheme="minorHAnsi"/>
        </w:rPr>
        <w:t>Conclusions and recommendations</w:t>
      </w:r>
    </w:p>
    <w:p w14:paraId="1F44828A" w14:textId="77777777" w:rsidR="005F2D75" w:rsidRPr="005F2D75" w:rsidRDefault="005F2D75" w:rsidP="00922226">
      <w:pPr>
        <w:widowControl w:val="0"/>
        <w:numPr>
          <w:ilvl w:val="0"/>
          <w:numId w:val="36"/>
        </w:numPr>
        <w:spacing w:after="0" w:line="240" w:lineRule="auto"/>
        <w:rPr>
          <w:rFonts w:eastAsia="Times New Roman" w:cstheme="minorHAnsi"/>
        </w:rPr>
      </w:pPr>
      <w:r w:rsidRPr="005F2D75">
        <w:rPr>
          <w:rFonts w:eastAsia="Times New Roman" w:cstheme="minorHAnsi"/>
        </w:rPr>
        <w:t>Lessons learned</w:t>
      </w:r>
    </w:p>
    <w:p w14:paraId="22509ADD" w14:textId="122B5C39" w:rsidR="005F2D75" w:rsidRPr="005F2D75" w:rsidRDefault="005F2D75" w:rsidP="005F2D75">
      <w:pPr>
        <w:widowControl w:val="0"/>
        <w:numPr>
          <w:ilvl w:val="0"/>
          <w:numId w:val="36"/>
        </w:numPr>
        <w:spacing w:after="0" w:line="240" w:lineRule="auto"/>
        <w:rPr>
          <w:rFonts w:eastAsia="Times New Roman" w:cstheme="minorHAnsi"/>
        </w:rPr>
      </w:pPr>
      <w:r w:rsidRPr="005F2D75">
        <w:rPr>
          <w:rFonts w:eastAsia="Times New Roman" w:cstheme="minorHAnsi"/>
        </w:rPr>
        <w:t>Annexes </w:t>
      </w:r>
      <w:r w:rsidR="004521E8">
        <w:rPr>
          <w:rFonts w:eastAsia="Times New Roman" w:cstheme="minorHAnsi"/>
        </w:rPr>
        <w:t>(which could include the following as applicable):</w:t>
      </w:r>
    </w:p>
    <w:p w14:paraId="0951C2A4" w14:textId="77777777" w:rsidR="005F2D75" w:rsidRPr="005F2D75" w:rsidRDefault="005F2D75" w:rsidP="005F2D75">
      <w:pPr>
        <w:widowControl w:val="0"/>
        <w:numPr>
          <w:ilvl w:val="1"/>
          <w:numId w:val="36"/>
        </w:numPr>
        <w:spacing w:after="0" w:line="240" w:lineRule="auto"/>
        <w:rPr>
          <w:rFonts w:eastAsia="Times New Roman" w:cstheme="minorHAnsi"/>
        </w:rPr>
      </w:pPr>
      <w:r w:rsidRPr="005F2D75">
        <w:rPr>
          <w:rFonts w:eastAsia="Times New Roman" w:cstheme="minorHAnsi"/>
        </w:rPr>
        <w:t>Map of the project area</w:t>
      </w:r>
    </w:p>
    <w:p w14:paraId="20A4C374" w14:textId="77777777" w:rsidR="005F2D75" w:rsidRPr="005F2D75" w:rsidRDefault="005F2D75" w:rsidP="005F2D75">
      <w:pPr>
        <w:widowControl w:val="0"/>
        <w:numPr>
          <w:ilvl w:val="1"/>
          <w:numId w:val="36"/>
        </w:numPr>
        <w:spacing w:after="0" w:line="240" w:lineRule="auto"/>
        <w:rPr>
          <w:rFonts w:eastAsia="Times New Roman" w:cstheme="minorHAnsi"/>
        </w:rPr>
      </w:pPr>
      <w:r w:rsidRPr="005F2D75">
        <w:rPr>
          <w:rFonts w:eastAsia="Times New Roman" w:cstheme="minorHAnsi"/>
        </w:rPr>
        <w:t>List of actors consulted</w:t>
      </w:r>
    </w:p>
    <w:p w14:paraId="6BEB039E" w14:textId="77777777" w:rsidR="005F2D75" w:rsidRPr="005F2D75" w:rsidRDefault="005F2D75" w:rsidP="005F2D75">
      <w:pPr>
        <w:widowControl w:val="0"/>
        <w:numPr>
          <w:ilvl w:val="1"/>
          <w:numId w:val="36"/>
        </w:numPr>
        <w:spacing w:after="0" w:line="240" w:lineRule="auto"/>
        <w:rPr>
          <w:rFonts w:eastAsia="Times New Roman" w:cstheme="minorHAnsi"/>
        </w:rPr>
      </w:pPr>
      <w:r w:rsidRPr="005F2D75">
        <w:rPr>
          <w:rFonts w:eastAsia="Times New Roman" w:cstheme="minorHAnsi"/>
        </w:rPr>
        <w:t>Literature and documentation consulted</w:t>
      </w:r>
    </w:p>
    <w:p w14:paraId="302B4CFC" w14:textId="6F2FD128" w:rsidR="00A0298C" w:rsidRPr="00460F44" w:rsidRDefault="005F2D75" w:rsidP="00922226">
      <w:pPr>
        <w:widowControl w:val="0"/>
        <w:numPr>
          <w:ilvl w:val="1"/>
          <w:numId w:val="36"/>
        </w:numPr>
        <w:spacing w:after="0" w:line="240" w:lineRule="auto"/>
        <w:rPr>
          <w:rFonts w:eastAsia="Times New Roman" w:cstheme="minorHAnsi"/>
        </w:rPr>
      </w:pPr>
      <w:r w:rsidRPr="005F2D75">
        <w:rPr>
          <w:rFonts w:eastAsia="Times New Roman" w:cstheme="minorHAnsi"/>
        </w:rPr>
        <w:t>Other technical annexes</w:t>
      </w:r>
    </w:p>
    <w:p w14:paraId="7877EFB8" w14:textId="77777777" w:rsidR="00A0298C" w:rsidRDefault="00A0298C" w:rsidP="00157CFA">
      <w:pPr>
        <w:widowControl w:val="0"/>
        <w:spacing w:after="0" w:line="240" w:lineRule="auto"/>
        <w:rPr>
          <w:rFonts w:eastAsia="Times New Roman" w:cstheme="minorHAnsi"/>
        </w:rPr>
      </w:pPr>
    </w:p>
    <w:p w14:paraId="2E7804ED" w14:textId="33C194F1" w:rsidR="002B6A1E" w:rsidRDefault="00244C23" w:rsidP="00157CFA">
      <w:pPr>
        <w:widowControl w:val="0"/>
        <w:spacing w:after="0" w:line="240" w:lineRule="auto"/>
        <w:rPr>
          <w:rFonts w:eastAsia="Times New Roman" w:cstheme="minorHAnsi"/>
        </w:rPr>
      </w:pPr>
      <w:r w:rsidRPr="00B9428E">
        <w:rPr>
          <w:rFonts w:eastAsia="Times New Roman" w:cstheme="minorHAnsi"/>
        </w:rPr>
        <w:t xml:space="preserve">The </w:t>
      </w:r>
      <w:r w:rsidR="00E15548">
        <w:rPr>
          <w:rFonts w:eastAsia="Times New Roman" w:cstheme="minorHAnsi"/>
        </w:rPr>
        <w:t xml:space="preserve">conclusions and recommendations section of the </w:t>
      </w:r>
      <w:r w:rsidR="00814E52">
        <w:rPr>
          <w:rFonts w:eastAsia="Times New Roman" w:cstheme="minorHAnsi"/>
        </w:rPr>
        <w:t xml:space="preserve">final report </w:t>
      </w:r>
      <w:r w:rsidRPr="00B9428E">
        <w:rPr>
          <w:rFonts w:eastAsia="Times New Roman" w:cstheme="minorHAnsi"/>
        </w:rPr>
        <w:t xml:space="preserve">should </w:t>
      </w:r>
      <w:r w:rsidR="00814E52">
        <w:rPr>
          <w:rFonts w:eastAsia="Times New Roman" w:cstheme="minorHAnsi"/>
        </w:rPr>
        <w:t xml:space="preserve">detail </w:t>
      </w:r>
      <w:r w:rsidRPr="00B9428E">
        <w:rPr>
          <w:rFonts w:eastAsia="Times New Roman" w:cstheme="minorHAnsi"/>
        </w:rPr>
        <w:t xml:space="preserve">forward-looking recommendations </w:t>
      </w:r>
      <w:r w:rsidR="00183828" w:rsidRPr="00B9428E">
        <w:rPr>
          <w:rFonts w:eastAsia="Times New Roman" w:cstheme="minorHAnsi"/>
        </w:rPr>
        <w:t>on</w:t>
      </w:r>
      <w:r w:rsidRPr="00B9428E">
        <w:rPr>
          <w:rFonts w:eastAsia="Times New Roman" w:cstheme="minorHAnsi"/>
        </w:rPr>
        <w:t xml:space="preserve"> </w:t>
      </w:r>
      <w:r w:rsidR="00376E27">
        <w:rPr>
          <w:rFonts w:eastAsia="Times New Roman" w:cstheme="minorHAnsi"/>
        </w:rPr>
        <w:t>any</w:t>
      </w:r>
      <w:r w:rsidR="00E52CED">
        <w:rPr>
          <w:rFonts w:eastAsia="Times New Roman" w:cstheme="minorHAnsi"/>
        </w:rPr>
        <w:t xml:space="preserve"> suggested</w:t>
      </w:r>
      <w:r w:rsidR="00376E27">
        <w:rPr>
          <w:rFonts w:eastAsia="Times New Roman" w:cstheme="minorHAnsi"/>
        </w:rPr>
        <w:t xml:space="preserve"> </w:t>
      </w:r>
      <w:r w:rsidR="002B2B53">
        <w:rPr>
          <w:rFonts w:eastAsia="Times New Roman" w:cstheme="minorHAnsi"/>
        </w:rPr>
        <w:t xml:space="preserve">improvements to </w:t>
      </w:r>
      <w:r w:rsidR="00AA6257">
        <w:rPr>
          <w:rFonts w:eastAsia="Times New Roman" w:cstheme="minorHAnsi"/>
        </w:rPr>
        <w:t xml:space="preserve">the </w:t>
      </w:r>
      <w:r w:rsidR="002B2B53">
        <w:rPr>
          <w:rFonts w:eastAsia="Times New Roman" w:cstheme="minorHAnsi"/>
        </w:rPr>
        <w:t>project</w:t>
      </w:r>
      <w:r w:rsidR="00E52CED">
        <w:rPr>
          <w:rFonts w:eastAsia="Times New Roman" w:cstheme="minorHAnsi"/>
        </w:rPr>
        <w:t xml:space="preserve"> implementation processes</w:t>
      </w:r>
      <w:r w:rsidR="00376E27">
        <w:rPr>
          <w:rFonts w:eastAsia="Times New Roman" w:cstheme="minorHAnsi"/>
        </w:rPr>
        <w:t xml:space="preserve"> </w:t>
      </w:r>
      <w:r w:rsidR="00E52CED">
        <w:rPr>
          <w:rFonts w:eastAsia="Times New Roman" w:cstheme="minorHAnsi"/>
        </w:rPr>
        <w:t>to</w:t>
      </w:r>
      <w:r w:rsidR="00FC7BDE">
        <w:rPr>
          <w:rFonts w:eastAsia="Times New Roman" w:cstheme="minorHAnsi"/>
        </w:rPr>
        <w:t xml:space="preserve"> ensure the program meet</w:t>
      </w:r>
      <w:r w:rsidR="006C49C9">
        <w:rPr>
          <w:rFonts w:eastAsia="Times New Roman" w:cstheme="minorHAnsi"/>
        </w:rPr>
        <w:t>s</w:t>
      </w:r>
      <w:r w:rsidR="00FC7BDE">
        <w:rPr>
          <w:rFonts w:eastAsia="Times New Roman" w:cstheme="minorHAnsi"/>
        </w:rPr>
        <w:t xml:space="preserve"> all its planned objectives by the end of the project </w:t>
      </w:r>
      <w:r w:rsidR="00BB0286">
        <w:rPr>
          <w:rFonts w:eastAsia="Times New Roman" w:cstheme="minorHAnsi"/>
        </w:rPr>
        <w:t xml:space="preserve">in an efficient, sustainable, and impactful manner. </w:t>
      </w:r>
    </w:p>
    <w:p w14:paraId="2406B7E0" w14:textId="30C8E0E5" w:rsidR="000B1EC6" w:rsidRDefault="000B1EC6" w:rsidP="002B6A1E">
      <w:pPr>
        <w:widowControl w:val="0"/>
        <w:spacing w:after="0" w:line="240" w:lineRule="auto"/>
        <w:rPr>
          <w:rFonts w:eastAsia="Times New Roman" w:cstheme="minorHAnsi"/>
        </w:rPr>
      </w:pPr>
    </w:p>
    <w:p w14:paraId="73727BF2" w14:textId="0A83123F" w:rsidR="000B1EC6" w:rsidRDefault="000B1EC6" w:rsidP="002B6A1E">
      <w:pPr>
        <w:widowControl w:val="0"/>
        <w:spacing w:after="0" w:line="240" w:lineRule="auto"/>
        <w:rPr>
          <w:rFonts w:ascii="Calibri" w:eastAsia="Times New Roman" w:hAnsi="Calibri" w:cs="Times New Roman"/>
        </w:rPr>
      </w:pPr>
      <w:r w:rsidRPr="000B1EC6">
        <w:rPr>
          <w:rFonts w:eastAsia="Times New Roman" w:cstheme="minorHAnsi"/>
        </w:rPr>
        <w:t xml:space="preserve">The estimated level of effort </w:t>
      </w:r>
      <w:r w:rsidRPr="000B1EC6">
        <w:rPr>
          <w:rFonts w:ascii="Calibri" w:eastAsia="Times New Roman" w:hAnsi="Calibri" w:cs="Times New Roman"/>
        </w:rPr>
        <w:t xml:space="preserve">to potentially include the following anticipated tasks and assignment </w:t>
      </w:r>
      <w:r w:rsidRPr="000B1EC6">
        <w:rPr>
          <w:rFonts w:ascii="Calibri" w:eastAsia="Times New Roman" w:hAnsi="Calibri" w:cs="Times New Roman"/>
        </w:rPr>
        <w:lastRenderedPageBreak/>
        <w:t>phases:</w:t>
      </w:r>
    </w:p>
    <w:p w14:paraId="615FA153" w14:textId="77777777" w:rsidR="000B1EC6" w:rsidRPr="000B1EC6" w:rsidRDefault="000B1EC6" w:rsidP="002B6A1E">
      <w:pPr>
        <w:widowControl w:val="0"/>
        <w:spacing w:after="0" w:line="240" w:lineRule="auto"/>
        <w:rPr>
          <w:rFonts w:ascii="Calibri" w:eastAsia="Times New Roman" w:hAnsi="Calibri" w:cs="Times New Roman"/>
        </w:rPr>
      </w:pPr>
    </w:p>
    <w:p w14:paraId="630C73E3" w14:textId="247BC150" w:rsidR="000B1EC6" w:rsidRPr="000B1EC6" w:rsidRDefault="000B1EC6" w:rsidP="000B1EC6">
      <w:pPr>
        <w:widowControl w:val="0"/>
        <w:spacing w:after="0" w:line="240" w:lineRule="auto"/>
        <w:rPr>
          <w:rFonts w:eastAsia="Times New Roman" w:cstheme="minorHAnsi"/>
          <w:b/>
          <w:bCs/>
        </w:rPr>
      </w:pPr>
      <w:r w:rsidRPr="000B1EC6">
        <w:rPr>
          <w:rFonts w:ascii="Calibri" w:eastAsia="Times New Roman" w:hAnsi="Calibri" w:cs="Times New Roman"/>
          <w:b/>
          <w:bCs/>
        </w:rPr>
        <w:t xml:space="preserve">Please note: </w:t>
      </w:r>
      <w:r w:rsidRPr="000B1EC6">
        <w:rPr>
          <w:rFonts w:eastAsia="Times New Roman" w:cstheme="minorHAnsi"/>
          <w:b/>
          <w:bCs/>
        </w:rPr>
        <w:t xml:space="preserve">Due to the coronavirus pandemic, CIPE is anticipating that </w:t>
      </w:r>
      <w:r w:rsidR="00FB75DB">
        <w:rPr>
          <w:rFonts w:eastAsia="Times New Roman" w:cstheme="minorHAnsi"/>
          <w:b/>
          <w:bCs/>
        </w:rPr>
        <w:t>some</w:t>
      </w:r>
      <w:r w:rsidRPr="000B1EC6">
        <w:rPr>
          <w:rFonts w:eastAsia="Times New Roman" w:cstheme="minorHAnsi"/>
          <w:b/>
          <w:bCs/>
        </w:rPr>
        <w:t xml:space="preserve"> data collection for this evaluation will be conducted remotely. </w:t>
      </w:r>
      <w:r w:rsidR="00E265B4">
        <w:rPr>
          <w:rFonts w:eastAsia="Times New Roman" w:cstheme="minorHAnsi"/>
          <w:b/>
          <w:bCs/>
        </w:rPr>
        <w:t xml:space="preserve">All proposals submitted should detail the capacity of the evaluation firm to </w:t>
      </w:r>
      <w:r w:rsidR="006C49C9">
        <w:rPr>
          <w:rFonts w:eastAsia="Times New Roman" w:cstheme="minorHAnsi"/>
          <w:b/>
          <w:bCs/>
        </w:rPr>
        <w:t>perform</w:t>
      </w:r>
      <w:r w:rsidR="00E265B4">
        <w:rPr>
          <w:rFonts w:eastAsia="Times New Roman" w:cstheme="minorHAnsi"/>
          <w:b/>
          <w:bCs/>
        </w:rPr>
        <w:t xml:space="preserve"> data collection </w:t>
      </w:r>
      <w:r w:rsidR="00E265B4" w:rsidRPr="00E265B4">
        <w:rPr>
          <w:rFonts w:eastAsia="Times New Roman" w:cstheme="minorHAnsi"/>
          <w:b/>
          <w:bCs/>
        </w:rPr>
        <w:t xml:space="preserve">virtually and what </w:t>
      </w:r>
      <w:bookmarkStart w:id="4" w:name="_Hlk56725117"/>
      <w:r w:rsidR="00E265B4">
        <w:rPr>
          <w:rFonts w:eastAsia="Times New Roman" w:cstheme="minorHAnsi"/>
          <w:b/>
          <w:bCs/>
        </w:rPr>
        <w:t xml:space="preserve">local resources and staff are available </w:t>
      </w:r>
      <w:r w:rsidR="00644598">
        <w:rPr>
          <w:rFonts w:eastAsia="Times New Roman" w:cstheme="minorHAnsi"/>
          <w:b/>
          <w:bCs/>
        </w:rPr>
        <w:t>for the proposed</w:t>
      </w:r>
      <w:r w:rsidR="00E265B4">
        <w:rPr>
          <w:rFonts w:eastAsia="Times New Roman" w:cstheme="minorHAnsi"/>
          <w:b/>
          <w:bCs/>
        </w:rPr>
        <w:t xml:space="preserve"> data collection slated to take place</w:t>
      </w:r>
      <w:bookmarkEnd w:id="4"/>
      <w:r w:rsidR="00644598">
        <w:rPr>
          <w:rFonts w:eastAsia="Times New Roman" w:cstheme="minorHAnsi"/>
          <w:b/>
          <w:bCs/>
        </w:rPr>
        <w:t xml:space="preserve"> in Tunisia</w:t>
      </w:r>
      <w:r w:rsidR="00E265B4">
        <w:rPr>
          <w:rFonts w:eastAsia="Times New Roman" w:cstheme="minorHAnsi"/>
          <w:b/>
          <w:bCs/>
        </w:rPr>
        <w:t xml:space="preserve">. </w:t>
      </w:r>
    </w:p>
    <w:p w14:paraId="6FC6B410" w14:textId="77777777" w:rsidR="000B1EC6" w:rsidRPr="00AC054B" w:rsidRDefault="000B1EC6" w:rsidP="000B1EC6">
      <w:pPr>
        <w:widowControl w:val="0"/>
        <w:spacing w:after="0" w:line="240" w:lineRule="auto"/>
        <w:rPr>
          <w:rFonts w:eastAsia="Times New Roman" w:cstheme="minorHAnsi"/>
          <w:u w:val="single"/>
        </w:rPr>
      </w:pPr>
    </w:p>
    <w:p w14:paraId="34F6B988" w14:textId="77777777" w:rsidR="000B1EC6" w:rsidRPr="00AC054B" w:rsidRDefault="000B1EC6" w:rsidP="000B1EC6">
      <w:pPr>
        <w:widowControl w:val="0"/>
        <w:spacing w:after="0" w:line="240" w:lineRule="auto"/>
        <w:rPr>
          <w:rFonts w:eastAsia="Times New Roman" w:cstheme="minorHAnsi"/>
          <w:b/>
        </w:rPr>
      </w:pPr>
      <w:r w:rsidRPr="00AC054B">
        <w:rPr>
          <w:rFonts w:eastAsia="Times New Roman" w:cstheme="minorHAnsi"/>
          <w:b/>
        </w:rPr>
        <w:t>Estimated Level of Effort</w:t>
      </w:r>
      <w:r w:rsidRPr="00AC054B">
        <w:rPr>
          <w:rFonts w:eastAsia="Times New Roman" w:cstheme="minorHAnsi"/>
          <w:b/>
        </w:rPr>
        <w:tab/>
        <w:t>Anticipated Tasks and Assignment Phases</w:t>
      </w:r>
    </w:p>
    <w:tbl>
      <w:tblPr>
        <w:tblW w:w="5000" w:type="pct"/>
        <w:tblBorders>
          <w:top w:val="single" w:sz="4" w:space="0" w:color="000000"/>
          <w:bottom w:val="single" w:sz="4" w:space="0" w:color="000000"/>
          <w:insideH w:val="single" w:sz="4" w:space="0" w:color="000000"/>
        </w:tblBorders>
        <w:tblLook w:val="04A0" w:firstRow="1" w:lastRow="0" w:firstColumn="1" w:lastColumn="0" w:noHBand="0" w:noVBand="1"/>
      </w:tblPr>
      <w:tblGrid>
        <w:gridCol w:w="2358"/>
        <w:gridCol w:w="7218"/>
      </w:tblGrid>
      <w:tr w:rsidR="000B1EC6" w:rsidRPr="00AC054B" w14:paraId="72A1B4E1" w14:textId="77777777" w:rsidTr="00FE4A9F">
        <w:tc>
          <w:tcPr>
            <w:tcW w:w="1231" w:type="pct"/>
          </w:tcPr>
          <w:p w14:paraId="783869A6" w14:textId="77777777" w:rsidR="000B1EC6" w:rsidRPr="00AC054B" w:rsidRDefault="000B1EC6" w:rsidP="00FE4A9F">
            <w:pPr>
              <w:widowControl w:val="0"/>
              <w:spacing w:after="0" w:line="240" w:lineRule="auto"/>
              <w:rPr>
                <w:rFonts w:eastAsia="Times New Roman" w:cstheme="minorHAnsi"/>
                <w:b/>
                <w:lang w:val="en-GB"/>
              </w:rPr>
            </w:pPr>
            <w:r w:rsidRPr="00AC054B">
              <w:rPr>
                <w:rFonts w:eastAsia="Times New Roman" w:cstheme="minorHAnsi"/>
                <w:b/>
                <w:lang w:val="en-GB"/>
              </w:rPr>
              <w:t xml:space="preserve">Inception Phase </w:t>
            </w:r>
          </w:p>
          <w:p w14:paraId="2739FDF1" w14:textId="027992F3" w:rsidR="000B1EC6" w:rsidRPr="00AC054B" w:rsidRDefault="000B1EC6" w:rsidP="00FE4A9F">
            <w:pPr>
              <w:widowControl w:val="0"/>
              <w:spacing w:after="0" w:line="240" w:lineRule="auto"/>
              <w:rPr>
                <w:rFonts w:eastAsia="Times New Roman" w:cstheme="minorHAnsi"/>
                <w:b/>
                <w:lang w:val="en-GB"/>
              </w:rPr>
            </w:pPr>
            <w:r w:rsidRPr="00AC054B">
              <w:rPr>
                <w:rFonts w:eastAsia="Times New Roman" w:cstheme="minorHAnsi"/>
                <w:b/>
                <w:lang w:val="en-GB"/>
              </w:rPr>
              <w:t xml:space="preserve">TBD [potentially </w:t>
            </w:r>
            <w:r w:rsidR="004D355C">
              <w:rPr>
                <w:rFonts w:eastAsia="Times New Roman" w:cstheme="minorHAnsi"/>
                <w:b/>
                <w:lang w:val="en-GB"/>
              </w:rPr>
              <w:t>2</w:t>
            </w:r>
            <w:r w:rsidR="004D355C" w:rsidRPr="00AC054B">
              <w:rPr>
                <w:rFonts w:eastAsia="Times New Roman" w:cstheme="minorHAnsi"/>
                <w:b/>
                <w:lang w:val="en-GB"/>
              </w:rPr>
              <w:t>0</w:t>
            </w:r>
            <w:r w:rsidRPr="00AC054B">
              <w:rPr>
                <w:rFonts w:eastAsia="Times New Roman" w:cstheme="minorHAnsi"/>
                <w:b/>
                <w:lang w:val="en-GB"/>
              </w:rPr>
              <w:t>-</w:t>
            </w:r>
            <w:r w:rsidR="004D355C">
              <w:rPr>
                <w:rFonts w:eastAsia="Times New Roman" w:cstheme="minorHAnsi"/>
                <w:b/>
                <w:lang w:val="en-GB"/>
              </w:rPr>
              <w:t>2</w:t>
            </w:r>
            <w:r w:rsidR="004D355C" w:rsidRPr="00AC054B">
              <w:rPr>
                <w:rFonts w:eastAsia="Times New Roman" w:cstheme="minorHAnsi"/>
                <w:b/>
                <w:lang w:val="en-GB"/>
              </w:rPr>
              <w:t xml:space="preserve">5 </w:t>
            </w:r>
            <w:r w:rsidRPr="00AC054B">
              <w:rPr>
                <w:rFonts w:eastAsia="Times New Roman" w:cstheme="minorHAnsi"/>
                <w:b/>
                <w:lang w:val="en-GB"/>
              </w:rPr>
              <w:t>calendar days]</w:t>
            </w:r>
          </w:p>
        </w:tc>
        <w:tc>
          <w:tcPr>
            <w:tcW w:w="3769" w:type="pct"/>
          </w:tcPr>
          <w:p w14:paraId="76CFCB1B" w14:textId="77777777" w:rsidR="000B1EC6" w:rsidRPr="00AC054B" w:rsidRDefault="000B1EC6" w:rsidP="00FE4A9F">
            <w:pPr>
              <w:widowControl w:val="0"/>
              <w:spacing w:after="0" w:line="240" w:lineRule="auto"/>
              <w:rPr>
                <w:rFonts w:eastAsia="Times New Roman" w:cstheme="minorHAnsi"/>
                <w:lang w:val="en-GB"/>
              </w:rPr>
            </w:pPr>
            <w:r w:rsidRPr="00AC054B">
              <w:rPr>
                <w:rFonts w:eastAsia="Times New Roman" w:cstheme="minorHAnsi"/>
                <w:lang w:val="en-GB"/>
              </w:rPr>
              <w:t>This phase is meant to ensure that the evaluation team is fully prepared before undertaking the evaluation. It includes:</w:t>
            </w:r>
          </w:p>
          <w:p w14:paraId="1CAFD2BB" w14:textId="5723A0D5" w:rsidR="000B1EC6" w:rsidRPr="00AC054B" w:rsidRDefault="000B1EC6" w:rsidP="000B1EC6">
            <w:pPr>
              <w:widowControl w:val="0"/>
              <w:numPr>
                <w:ilvl w:val="0"/>
                <w:numId w:val="3"/>
              </w:numPr>
              <w:spacing w:after="0" w:line="240" w:lineRule="auto"/>
              <w:rPr>
                <w:rFonts w:eastAsia="Times New Roman" w:cstheme="minorHAnsi"/>
                <w:lang w:val="en-GB"/>
              </w:rPr>
            </w:pPr>
            <w:r w:rsidRPr="00AC054B">
              <w:rPr>
                <w:rFonts w:eastAsia="Times New Roman" w:cstheme="minorHAnsi"/>
                <w:lang w:val="en-GB"/>
              </w:rPr>
              <w:t>Desk review of existing background documents</w:t>
            </w:r>
            <w:r w:rsidR="004A2B97">
              <w:rPr>
                <w:rFonts w:eastAsia="Times New Roman" w:cstheme="minorHAnsi"/>
                <w:lang w:val="en-GB"/>
              </w:rPr>
              <w:t>;</w:t>
            </w:r>
          </w:p>
          <w:p w14:paraId="20341698" w14:textId="628FE724" w:rsidR="000B1EC6" w:rsidRPr="00AC054B" w:rsidRDefault="000B1EC6" w:rsidP="000B1EC6">
            <w:pPr>
              <w:widowControl w:val="0"/>
              <w:numPr>
                <w:ilvl w:val="0"/>
                <w:numId w:val="3"/>
              </w:numPr>
              <w:spacing w:after="0" w:line="240" w:lineRule="auto"/>
              <w:rPr>
                <w:rFonts w:eastAsia="Times New Roman" w:cstheme="minorHAnsi"/>
                <w:lang w:val="en-GB"/>
              </w:rPr>
            </w:pPr>
            <w:r w:rsidRPr="00AC054B">
              <w:rPr>
                <w:rFonts w:eastAsia="Times New Roman" w:cstheme="minorHAnsi"/>
                <w:lang w:val="en-GB"/>
              </w:rPr>
              <w:t xml:space="preserve">Inception briefing with the CIPE </w:t>
            </w:r>
            <w:r w:rsidR="004A2B97">
              <w:rPr>
                <w:rFonts w:eastAsia="Times New Roman" w:cstheme="minorHAnsi"/>
                <w:lang w:val="en-GB"/>
              </w:rPr>
              <w:t>e</w:t>
            </w:r>
            <w:r w:rsidRPr="00AC054B">
              <w:rPr>
                <w:rFonts w:eastAsia="Times New Roman" w:cstheme="minorHAnsi"/>
                <w:lang w:val="en-GB"/>
              </w:rPr>
              <w:t xml:space="preserve">valuation </w:t>
            </w:r>
            <w:r w:rsidR="00A82644">
              <w:rPr>
                <w:rFonts w:eastAsia="Times New Roman" w:cstheme="minorHAnsi"/>
                <w:lang w:val="en-GB"/>
              </w:rPr>
              <w:t xml:space="preserve">and </w:t>
            </w:r>
            <w:r w:rsidR="004A2B97">
              <w:rPr>
                <w:rFonts w:eastAsia="Times New Roman" w:cstheme="minorHAnsi"/>
                <w:lang w:val="en-GB"/>
              </w:rPr>
              <w:t>p</w:t>
            </w:r>
            <w:r w:rsidR="00A82644">
              <w:rPr>
                <w:rFonts w:eastAsia="Times New Roman" w:cstheme="minorHAnsi"/>
                <w:lang w:val="en-GB"/>
              </w:rPr>
              <w:t xml:space="preserve">rogram </w:t>
            </w:r>
            <w:r w:rsidR="004A2B97">
              <w:rPr>
                <w:rFonts w:eastAsia="Times New Roman" w:cstheme="minorHAnsi"/>
                <w:lang w:val="en-GB"/>
              </w:rPr>
              <w:t>t</w:t>
            </w:r>
            <w:r w:rsidRPr="00AC054B">
              <w:rPr>
                <w:rFonts w:eastAsia="Times New Roman" w:cstheme="minorHAnsi"/>
                <w:lang w:val="en-GB"/>
              </w:rPr>
              <w:t>eam</w:t>
            </w:r>
            <w:r w:rsidR="00C25A5B">
              <w:rPr>
                <w:rFonts w:eastAsia="Times New Roman" w:cstheme="minorHAnsi"/>
                <w:lang w:val="en-GB"/>
              </w:rPr>
              <w:t>s</w:t>
            </w:r>
            <w:r w:rsidRPr="00AC054B">
              <w:rPr>
                <w:rFonts w:eastAsia="Times New Roman" w:cstheme="minorHAnsi"/>
                <w:lang w:val="en-GB"/>
              </w:rPr>
              <w:t xml:space="preserve"> for better understanding</w:t>
            </w:r>
            <w:r w:rsidR="00C938A2">
              <w:rPr>
                <w:rFonts w:eastAsia="Times New Roman" w:cstheme="minorHAnsi"/>
                <w:lang w:val="en-GB"/>
              </w:rPr>
              <w:t xml:space="preserve"> of program objectives and the task at hand</w:t>
            </w:r>
            <w:r w:rsidR="004A2B97">
              <w:rPr>
                <w:rFonts w:eastAsia="Times New Roman" w:cstheme="minorHAnsi"/>
                <w:lang w:val="en-GB"/>
              </w:rPr>
              <w:t>;</w:t>
            </w:r>
          </w:p>
          <w:p w14:paraId="095383B6" w14:textId="45A3457E" w:rsidR="000B1EC6" w:rsidRPr="00AC054B" w:rsidRDefault="000B1EC6" w:rsidP="000B1EC6">
            <w:pPr>
              <w:widowControl w:val="0"/>
              <w:numPr>
                <w:ilvl w:val="0"/>
                <w:numId w:val="3"/>
              </w:numPr>
              <w:spacing w:after="0" w:line="240" w:lineRule="auto"/>
              <w:rPr>
                <w:rFonts w:eastAsia="Times New Roman" w:cstheme="minorHAnsi"/>
                <w:lang w:val="en-GB"/>
              </w:rPr>
            </w:pPr>
            <w:r w:rsidRPr="00AC054B">
              <w:rPr>
                <w:rFonts w:eastAsia="Times New Roman" w:cstheme="minorHAnsi"/>
                <w:lang w:val="en-GB"/>
              </w:rPr>
              <w:t>Drafting of inception report including evaluation matrix, methodology and data collection tools</w:t>
            </w:r>
            <w:r w:rsidR="004A2B97">
              <w:rPr>
                <w:rFonts w:eastAsia="Times New Roman" w:cstheme="minorHAnsi"/>
                <w:lang w:val="en-GB"/>
              </w:rPr>
              <w:t>;</w:t>
            </w:r>
          </w:p>
          <w:p w14:paraId="63F0A353" w14:textId="23ADBE74" w:rsidR="000B1EC6" w:rsidRPr="00AC054B" w:rsidRDefault="000B1EC6" w:rsidP="000B1EC6">
            <w:pPr>
              <w:widowControl w:val="0"/>
              <w:numPr>
                <w:ilvl w:val="0"/>
                <w:numId w:val="3"/>
              </w:numPr>
              <w:spacing w:after="0" w:line="240" w:lineRule="auto"/>
              <w:rPr>
                <w:rFonts w:eastAsia="Times New Roman" w:cstheme="minorHAnsi"/>
                <w:lang w:val="en-GB"/>
              </w:rPr>
            </w:pPr>
            <w:r w:rsidRPr="00AC054B">
              <w:rPr>
                <w:rFonts w:eastAsia="Times New Roman" w:cstheme="minorHAnsi"/>
                <w:lang w:val="en-GB"/>
              </w:rPr>
              <w:t>Incorporating comments on the draft inception report</w:t>
            </w:r>
            <w:r w:rsidR="00352BD6">
              <w:rPr>
                <w:rFonts w:eastAsia="Times New Roman" w:cstheme="minorHAnsi"/>
                <w:lang w:val="en-GB"/>
              </w:rPr>
              <w:t xml:space="preserve"> provided by CIPE and partner</w:t>
            </w:r>
            <w:r w:rsidR="004A2B97">
              <w:rPr>
                <w:rFonts w:eastAsia="Times New Roman" w:cstheme="minorHAnsi"/>
                <w:lang w:val="en-GB"/>
              </w:rPr>
              <w:t>;</w:t>
            </w:r>
          </w:p>
          <w:p w14:paraId="21B68890" w14:textId="4DE5FA8F" w:rsidR="000B1EC6" w:rsidRPr="00AC054B" w:rsidRDefault="000B1EC6" w:rsidP="000B1EC6">
            <w:pPr>
              <w:widowControl w:val="0"/>
              <w:numPr>
                <w:ilvl w:val="0"/>
                <w:numId w:val="3"/>
              </w:numPr>
              <w:spacing w:after="0" w:line="240" w:lineRule="auto"/>
              <w:rPr>
                <w:rFonts w:eastAsia="Times New Roman" w:cstheme="minorHAnsi"/>
                <w:lang w:val="en-GB"/>
              </w:rPr>
            </w:pPr>
            <w:r w:rsidRPr="00AC054B">
              <w:rPr>
                <w:rFonts w:eastAsia="Times New Roman" w:cstheme="minorHAnsi"/>
                <w:lang w:val="en-GB"/>
              </w:rPr>
              <w:t>Delivering final inception report and approval by CIPE</w:t>
            </w:r>
            <w:r w:rsidR="004A2B97">
              <w:rPr>
                <w:rFonts w:eastAsia="Times New Roman" w:cstheme="minorHAnsi"/>
                <w:lang w:val="en-GB"/>
              </w:rPr>
              <w:t>.</w:t>
            </w:r>
          </w:p>
        </w:tc>
      </w:tr>
      <w:tr w:rsidR="000B1EC6" w:rsidRPr="00AC054B" w14:paraId="2320C47C" w14:textId="77777777" w:rsidTr="00FE4A9F">
        <w:tc>
          <w:tcPr>
            <w:tcW w:w="1231" w:type="pct"/>
          </w:tcPr>
          <w:p w14:paraId="40A52143" w14:textId="77777777" w:rsidR="000B1EC6" w:rsidRPr="00AF0ED4" w:rsidRDefault="000B1EC6" w:rsidP="00FE4A9F">
            <w:pPr>
              <w:widowControl w:val="0"/>
              <w:spacing w:after="0" w:line="240" w:lineRule="auto"/>
              <w:rPr>
                <w:rFonts w:eastAsia="Times New Roman" w:cstheme="minorHAnsi"/>
                <w:b/>
                <w:lang w:val="en-GB"/>
              </w:rPr>
            </w:pPr>
            <w:r w:rsidRPr="00AF0ED4">
              <w:rPr>
                <w:rFonts w:eastAsia="Times New Roman" w:cstheme="minorHAnsi"/>
                <w:b/>
                <w:lang w:val="en-GB"/>
              </w:rPr>
              <w:t>Data Collection and Analysis Phase</w:t>
            </w:r>
          </w:p>
          <w:p w14:paraId="19F9D531" w14:textId="100F1335" w:rsidR="000B1EC6" w:rsidRPr="00AF0ED4" w:rsidRDefault="000B1EC6" w:rsidP="00FE4A9F">
            <w:pPr>
              <w:widowControl w:val="0"/>
              <w:spacing w:after="0" w:line="240" w:lineRule="auto"/>
              <w:rPr>
                <w:rFonts w:eastAsia="Times New Roman" w:cstheme="minorHAnsi"/>
                <w:lang w:val="en-GB"/>
              </w:rPr>
            </w:pPr>
            <w:r w:rsidRPr="00AF0ED4">
              <w:rPr>
                <w:rFonts w:eastAsia="Times New Roman" w:cstheme="minorHAnsi"/>
                <w:b/>
                <w:lang w:val="en-GB"/>
              </w:rPr>
              <w:t xml:space="preserve">TBD [potentially </w:t>
            </w:r>
            <w:r w:rsidR="00E54573">
              <w:rPr>
                <w:rFonts w:eastAsia="Times New Roman" w:cstheme="minorHAnsi"/>
                <w:b/>
                <w:lang w:val="en-GB"/>
              </w:rPr>
              <w:t>5</w:t>
            </w:r>
            <w:r w:rsidRPr="00AF0ED4">
              <w:rPr>
                <w:rFonts w:eastAsia="Times New Roman" w:cstheme="minorHAnsi"/>
                <w:b/>
                <w:lang w:val="en-GB"/>
              </w:rPr>
              <w:t>5-</w:t>
            </w:r>
            <w:r w:rsidR="00E54573">
              <w:rPr>
                <w:rFonts w:eastAsia="Times New Roman" w:cstheme="minorHAnsi"/>
                <w:b/>
                <w:lang w:val="en-GB"/>
              </w:rPr>
              <w:t>6</w:t>
            </w:r>
            <w:r w:rsidRPr="00AF0ED4">
              <w:rPr>
                <w:rFonts w:eastAsia="Times New Roman" w:cstheme="minorHAnsi"/>
                <w:b/>
                <w:lang w:val="en-GB"/>
              </w:rPr>
              <w:t>0 calendar days]</w:t>
            </w:r>
          </w:p>
        </w:tc>
        <w:tc>
          <w:tcPr>
            <w:tcW w:w="3769" w:type="pct"/>
          </w:tcPr>
          <w:p w14:paraId="20748814" w14:textId="77777777" w:rsidR="000B1EC6" w:rsidRPr="00AF0ED4" w:rsidRDefault="000B1EC6" w:rsidP="00FE4A9F">
            <w:pPr>
              <w:widowControl w:val="0"/>
              <w:spacing w:after="0" w:line="240" w:lineRule="auto"/>
              <w:rPr>
                <w:rFonts w:eastAsia="Times New Roman" w:cstheme="minorHAnsi"/>
                <w:lang w:val="en-GB"/>
              </w:rPr>
            </w:pPr>
            <w:r w:rsidRPr="00AF0ED4">
              <w:rPr>
                <w:rFonts w:eastAsia="Times New Roman" w:cstheme="minorHAnsi"/>
                <w:lang w:val="en-GB"/>
              </w:rPr>
              <w:t>The data collection and analysis will include:</w:t>
            </w:r>
          </w:p>
          <w:p w14:paraId="5911A2AA" w14:textId="5B702D26" w:rsidR="008A6EEB" w:rsidRDefault="008A6EEB" w:rsidP="008A6EEB">
            <w:pPr>
              <w:widowControl w:val="0"/>
              <w:numPr>
                <w:ilvl w:val="0"/>
                <w:numId w:val="3"/>
              </w:numPr>
              <w:spacing w:after="0" w:line="240" w:lineRule="auto"/>
              <w:rPr>
                <w:rFonts w:eastAsia="Times New Roman" w:cstheme="minorHAnsi"/>
                <w:lang w:val="en-GB"/>
              </w:rPr>
            </w:pPr>
            <w:r>
              <w:rPr>
                <w:rFonts w:eastAsia="Times New Roman" w:cstheme="minorHAnsi"/>
                <w:lang w:val="en-GB"/>
              </w:rPr>
              <w:t xml:space="preserve">Qualitative and quantitative data collection according to </w:t>
            </w:r>
            <w:r w:rsidR="000D5779">
              <w:rPr>
                <w:rFonts w:eastAsia="Times New Roman" w:cstheme="minorHAnsi"/>
                <w:lang w:val="en-GB"/>
              </w:rPr>
              <w:t xml:space="preserve">selected </w:t>
            </w:r>
            <w:r>
              <w:rPr>
                <w:rFonts w:eastAsia="Times New Roman" w:cstheme="minorHAnsi"/>
                <w:lang w:val="en-GB"/>
              </w:rPr>
              <w:t>contractor</w:t>
            </w:r>
            <w:r w:rsidR="00954B31">
              <w:rPr>
                <w:rFonts w:eastAsia="Times New Roman" w:cstheme="minorHAnsi"/>
                <w:lang w:val="en-GB"/>
              </w:rPr>
              <w:t>-</w:t>
            </w:r>
            <w:r>
              <w:rPr>
                <w:rFonts w:eastAsia="Times New Roman" w:cstheme="minorHAnsi"/>
                <w:lang w:val="en-GB"/>
              </w:rPr>
              <w:t xml:space="preserve">proposed methodology </w:t>
            </w:r>
            <w:r w:rsidR="000D5779">
              <w:rPr>
                <w:rFonts w:eastAsia="Times New Roman" w:cstheme="minorHAnsi"/>
                <w:lang w:val="en-GB"/>
              </w:rPr>
              <w:t>approved by CIPE</w:t>
            </w:r>
            <w:r w:rsidR="00954B31">
              <w:rPr>
                <w:rFonts w:eastAsia="Times New Roman" w:cstheme="minorHAnsi"/>
                <w:lang w:val="en-GB"/>
              </w:rPr>
              <w:t>;</w:t>
            </w:r>
          </w:p>
          <w:p w14:paraId="47280C37" w14:textId="0181E041" w:rsidR="000B1EC6" w:rsidRPr="00AF0ED4" w:rsidRDefault="00552D61" w:rsidP="000B1EC6">
            <w:pPr>
              <w:widowControl w:val="0"/>
              <w:numPr>
                <w:ilvl w:val="0"/>
                <w:numId w:val="3"/>
              </w:numPr>
              <w:spacing w:after="0" w:line="240" w:lineRule="auto"/>
              <w:rPr>
                <w:rFonts w:eastAsia="Times New Roman" w:cstheme="minorHAnsi"/>
                <w:lang w:val="en-GB"/>
              </w:rPr>
            </w:pPr>
            <w:r>
              <w:rPr>
                <w:rFonts w:eastAsia="Times New Roman" w:cstheme="minorHAnsi"/>
                <w:lang w:val="en-GB"/>
              </w:rPr>
              <w:t>D</w:t>
            </w:r>
            <w:r w:rsidR="000B1EC6" w:rsidRPr="00AF0ED4">
              <w:rPr>
                <w:rFonts w:eastAsia="Times New Roman" w:cstheme="minorHAnsi"/>
                <w:lang w:val="en-GB"/>
              </w:rPr>
              <w:t>ata coding and data quality checking</w:t>
            </w:r>
            <w:r w:rsidR="00954B31">
              <w:rPr>
                <w:rFonts w:eastAsia="Times New Roman" w:cstheme="minorHAnsi"/>
                <w:lang w:val="en-GB"/>
              </w:rPr>
              <w:t>;</w:t>
            </w:r>
          </w:p>
          <w:p w14:paraId="6669638F" w14:textId="6E84C938" w:rsidR="000B1EC6" w:rsidRPr="00AF0ED4" w:rsidRDefault="000B1EC6" w:rsidP="000B1EC6">
            <w:pPr>
              <w:widowControl w:val="0"/>
              <w:numPr>
                <w:ilvl w:val="0"/>
                <w:numId w:val="3"/>
              </w:numPr>
              <w:spacing w:after="0" w:line="240" w:lineRule="auto"/>
              <w:rPr>
                <w:rFonts w:eastAsia="Times New Roman" w:cstheme="minorHAnsi"/>
                <w:lang w:val="en-GB"/>
              </w:rPr>
            </w:pPr>
            <w:r w:rsidRPr="00AF0ED4">
              <w:rPr>
                <w:rFonts w:eastAsia="Times New Roman" w:cstheme="minorHAnsi"/>
                <w:lang w:val="en-GB"/>
              </w:rPr>
              <w:t xml:space="preserve">Review of </w:t>
            </w:r>
            <w:r w:rsidR="00DD178E">
              <w:rPr>
                <w:rFonts w:eastAsia="Times New Roman" w:cstheme="minorHAnsi"/>
                <w:lang w:val="en-GB"/>
              </w:rPr>
              <w:t>monitoring</w:t>
            </w:r>
            <w:r w:rsidRPr="00AF0ED4">
              <w:rPr>
                <w:rFonts w:eastAsia="Times New Roman" w:cstheme="minorHAnsi"/>
                <w:lang w:val="en-GB"/>
              </w:rPr>
              <w:t xml:space="preserve"> project data previously collected by CIPE for triangulation purposes</w:t>
            </w:r>
            <w:r w:rsidR="00954B31">
              <w:rPr>
                <w:rFonts w:eastAsia="Times New Roman" w:cstheme="minorHAnsi"/>
                <w:lang w:val="en-GB"/>
              </w:rPr>
              <w:t>;</w:t>
            </w:r>
          </w:p>
          <w:p w14:paraId="741D4D06" w14:textId="5384EFCA" w:rsidR="000B1EC6" w:rsidRPr="00AF0ED4" w:rsidRDefault="000B1EC6" w:rsidP="000B1EC6">
            <w:pPr>
              <w:widowControl w:val="0"/>
              <w:numPr>
                <w:ilvl w:val="0"/>
                <w:numId w:val="3"/>
              </w:numPr>
              <w:spacing w:after="0" w:line="240" w:lineRule="auto"/>
              <w:rPr>
                <w:rFonts w:eastAsia="Times New Roman" w:cstheme="minorHAnsi"/>
                <w:lang w:val="en-GB"/>
              </w:rPr>
            </w:pPr>
            <w:r w:rsidRPr="00AF0ED4">
              <w:rPr>
                <w:rFonts w:eastAsia="Times New Roman" w:cstheme="minorHAnsi"/>
                <w:lang w:val="en-GB"/>
              </w:rPr>
              <w:t>Data analysis and write-up</w:t>
            </w:r>
            <w:r w:rsidR="00954B31">
              <w:rPr>
                <w:rFonts w:eastAsia="Times New Roman" w:cstheme="minorHAnsi"/>
                <w:lang w:val="en-GB"/>
              </w:rPr>
              <w:t>.</w:t>
            </w:r>
          </w:p>
        </w:tc>
      </w:tr>
      <w:tr w:rsidR="000B1EC6" w:rsidRPr="00AC054B" w14:paraId="00963F0E" w14:textId="77777777" w:rsidTr="00FE4A9F">
        <w:tc>
          <w:tcPr>
            <w:tcW w:w="1231" w:type="pct"/>
          </w:tcPr>
          <w:p w14:paraId="3B1E92B4" w14:textId="77777777" w:rsidR="000B1EC6" w:rsidRPr="00AF0ED4" w:rsidRDefault="000B1EC6" w:rsidP="00FE4A9F">
            <w:pPr>
              <w:widowControl w:val="0"/>
              <w:spacing w:after="0" w:line="240" w:lineRule="auto"/>
              <w:rPr>
                <w:rFonts w:eastAsia="Times New Roman" w:cstheme="minorHAnsi"/>
                <w:b/>
                <w:lang w:val="en-GB"/>
              </w:rPr>
            </w:pPr>
            <w:r w:rsidRPr="00AF0ED4">
              <w:rPr>
                <w:rFonts w:eastAsia="Times New Roman" w:cstheme="minorHAnsi"/>
                <w:b/>
                <w:lang w:val="en-GB"/>
              </w:rPr>
              <w:t>Reporting Phase</w:t>
            </w:r>
          </w:p>
          <w:p w14:paraId="1EEECC13" w14:textId="34A68F51" w:rsidR="000B1EC6" w:rsidRPr="00AF0ED4" w:rsidRDefault="000B1EC6" w:rsidP="00FE4A9F">
            <w:pPr>
              <w:widowControl w:val="0"/>
              <w:spacing w:after="0" w:line="240" w:lineRule="auto"/>
              <w:rPr>
                <w:rFonts w:eastAsia="Times New Roman" w:cstheme="minorHAnsi"/>
                <w:b/>
                <w:lang w:val="en-GB"/>
              </w:rPr>
            </w:pPr>
            <w:r w:rsidRPr="00AF0ED4">
              <w:rPr>
                <w:rFonts w:eastAsia="Times New Roman" w:cstheme="minorHAnsi"/>
                <w:b/>
                <w:lang w:val="en-GB"/>
              </w:rPr>
              <w:t xml:space="preserve">TBD [potentially </w:t>
            </w:r>
            <w:r w:rsidR="00E513A8">
              <w:rPr>
                <w:rFonts w:eastAsia="Times New Roman" w:cstheme="minorHAnsi"/>
                <w:b/>
                <w:lang w:val="en-GB"/>
              </w:rPr>
              <w:t>20</w:t>
            </w:r>
            <w:r w:rsidRPr="00AF0ED4">
              <w:rPr>
                <w:rFonts w:eastAsia="Times New Roman" w:cstheme="minorHAnsi"/>
                <w:b/>
                <w:lang w:val="en-GB"/>
              </w:rPr>
              <w:t>-</w:t>
            </w:r>
            <w:r w:rsidR="00E513A8" w:rsidRPr="00AF0ED4">
              <w:rPr>
                <w:rFonts w:eastAsia="Times New Roman" w:cstheme="minorHAnsi"/>
                <w:b/>
                <w:lang w:val="en-GB"/>
              </w:rPr>
              <w:t>2</w:t>
            </w:r>
            <w:r w:rsidR="00E513A8">
              <w:rPr>
                <w:rFonts w:eastAsia="Times New Roman" w:cstheme="minorHAnsi"/>
                <w:b/>
                <w:lang w:val="en-GB"/>
              </w:rPr>
              <w:t>5</w:t>
            </w:r>
            <w:r w:rsidR="00E513A8" w:rsidRPr="00AF0ED4">
              <w:rPr>
                <w:rFonts w:eastAsia="Times New Roman" w:cstheme="minorHAnsi"/>
                <w:b/>
                <w:lang w:val="en-GB"/>
              </w:rPr>
              <w:t xml:space="preserve"> </w:t>
            </w:r>
            <w:r w:rsidRPr="00AF0ED4">
              <w:rPr>
                <w:rFonts w:eastAsia="Times New Roman" w:cstheme="minorHAnsi"/>
                <w:b/>
                <w:lang w:val="en-GB"/>
              </w:rPr>
              <w:t>calendar days]</w:t>
            </w:r>
          </w:p>
        </w:tc>
        <w:tc>
          <w:tcPr>
            <w:tcW w:w="3769" w:type="pct"/>
          </w:tcPr>
          <w:p w14:paraId="4A17AFB9" w14:textId="275A3AA7" w:rsidR="000B1EC6" w:rsidRPr="00AF0ED4" w:rsidRDefault="004D1D17" w:rsidP="000B1EC6">
            <w:pPr>
              <w:widowControl w:val="0"/>
              <w:numPr>
                <w:ilvl w:val="0"/>
                <w:numId w:val="3"/>
              </w:numPr>
              <w:spacing w:after="0" w:line="240" w:lineRule="auto"/>
              <w:rPr>
                <w:rFonts w:eastAsia="Times New Roman" w:cstheme="minorHAnsi"/>
                <w:lang w:val="en-GB"/>
              </w:rPr>
            </w:pPr>
            <w:r>
              <w:rPr>
                <w:rFonts w:eastAsia="Times New Roman" w:cstheme="minorHAnsi"/>
                <w:lang w:val="en-GB"/>
              </w:rPr>
              <w:t>F</w:t>
            </w:r>
            <w:r w:rsidR="000B1EC6" w:rsidRPr="00AF0ED4">
              <w:rPr>
                <w:rFonts w:eastAsia="Times New Roman" w:cstheme="minorHAnsi"/>
                <w:lang w:val="en-GB"/>
              </w:rPr>
              <w:t xml:space="preserve">irst </w:t>
            </w:r>
            <w:r>
              <w:rPr>
                <w:rFonts w:eastAsia="Times New Roman" w:cstheme="minorHAnsi"/>
                <w:lang w:val="en-GB"/>
              </w:rPr>
              <w:t xml:space="preserve">draft of </w:t>
            </w:r>
            <w:r w:rsidR="00613BBF">
              <w:rPr>
                <w:rFonts w:eastAsia="Times New Roman" w:cstheme="minorHAnsi"/>
                <w:lang w:val="en-GB"/>
              </w:rPr>
              <w:t xml:space="preserve">final </w:t>
            </w:r>
            <w:r w:rsidR="000B1EC6" w:rsidRPr="00AF0ED4">
              <w:rPr>
                <w:rFonts w:eastAsia="Times New Roman" w:cstheme="minorHAnsi"/>
                <w:lang w:val="en-GB"/>
              </w:rPr>
              <w:t>evaluation report;</w:t>
            </w:r>
          </w:p>
          <w:p w14:paraId="09BD163D" w14:textId="27D219DB" w:rsidR="000B1EC6" w:rsidRPr="00AF0ED4" w:rsidRDefault="000B1EC6" w:rsidP="000B1EC6">
            <w:pPr>
              <w:widowControl w:val="0"/>
              <w:numPr>
                <w:ilvl w:val="0"/>
                <w:numId w:val="3"/>
              </w:numPr>
              <w:spacing w:after="0" w:line="240" w:lineRule="auto"/>
              <w:rPr>
                <w:rFonts w:eastAsia="Times New Roman" w:cstheme="minorHAnsi"/>
                <w:lang w:val="en-GB"/>
              </w:rPr>
            </w:pPr>
            <w:r w:rsidRPr="00AF0ED4">
              <w:rPr>
                <w:rFonts w:eastAsia="Times New Roman" w:cstheme="minorHAnsi"/>
                <w:lang w:val="en-GB"/>
              </w:rPr>
              <w:t>Incorporation of comments</w:t>
            </w:r>
            <w:r w:rsidR="00DD178E">
              <w:rPr>
                <w:rFonts w:eastAsia="Times New Roman" w:cstheme="minorHAnsi"/>
                <w:lang w:val="en-GB"/>
              </w:rPr>
              <w:t xml:space="preserve"> from CIPE</w:t>
            </w:r>
            <w:r w:rsidRPr="00AF0ED4">
              <w:rPr>
                <w:rFonts w:eastAsia="Times New Roman" w:cstheme="minorHAnsi"/>
                <w:lang w:val="en-GB"/>
              </w:rPr>
              <w:t xml:space="preserve"> and </w:t>
            </w:r>
            <w:r w:rsidR="004D1D17">
              <w:rPr>
                <w:rFonts w:eastAsia="Times New Roman" w:cstheme="minorHAnsi"/>
                <w:lang w:val="en-GB"/>
              </w:rPr>
              <w:t>partners</w:t>
            </w:r>
            <w:r w:rsidR="00293F70">
              <w:rPr>
                <w:rFonts w:eastAsia="Times New Roman" w:cstheme="minorHAnsi"/>
                <w:lang w:val="en-GB"/>
              </w:rPr>
              <w:t xml:space="preserve"> regarding</w:t>
            </w:r>
            <w:r w:rsidR="004D1D17">
              <w:rPr>
                <w:rFonts w:eastAsia="Times New Roman" w:cstheme="minorHAnsi"/>
                <w:lang w:val="en-GB"/>
              </w:rPr>
              <w:t xml:space="preserve"> </w:t>
            </w:r>
            <w:r w:rsidRPr="00AF0ED4">
              <w:rPr>
                <w:rFonts w:eastAsia="Times New Roman" w:cstheme="minorHAnsi"/>
                <w:lang w:val="en-GB"/>
              </w:rPr>
              <w:t>revision</w:t>
            </w:r>
            <w:r w:rsidR="00293F70">
              <w:rPr>
                <w:rFonts w:eastAsia="Times New Roman" w:cstheme="minorHAnsi"/>
                <w:lang w:val="en-GB"/>
              </w:rPr>
              <w:t>s</w:t>
            </w:r>
            <w:r w:rsidRPr="00AF0ED4">
              <w:rPr>
                <w:rFonts w:eastAsia="Times New Roman" w:cstheme="minorHAnsi"/>
                <w:lang w:val="en-GB"/>
              </w:rPr>
              <w:t xml:space="preserve"> of the </w:t>
            </w:r>
            <w:r w:rsidR="00293F70">
              <w:rPr>
                <w:rFonts w:eastAsia="Times New Roman" w:cstheme="minorHAnsi"/>
                <w:lang w:val="en-GB"/>
              </w:rPr>
              <w:t xml:space="preserve">final evaluation </w:t>
            </w:r>
            <w:r w:rsidRPr="00AF0ED4">
              <w:rPr>
                <w:rFonts w:eastAsia="Times New Roman" w:cstheme="minorHAnsi"/>
                <w:lang w:val="en-GB"/>
              </w:rPr>
              <w:t>report</w:t>
            </w:r>
            <w:r w:rsidR="00B1356F">
              <w:rPr>
                <w:rFonts w:eastAsia="Times New Roman" w:cstheme="minorHAnsi"/>
                <w:lang w:val="en-GB"/>
              </w:rPr>
              <w:t>;</w:t>
            </w:r>
          </w:p>
          <w:p w14:paraId="0575F4D2" w14:textId="7980EFCE" w:rsidR="000B1EC6" w:rsidRDefault="000B1EC6" w:rsidP="000B1EC6">
            <w:pPr>
              <w:widowControl w:val="0"/>
              <w:numPr>
                <w:ilvl w:val="0"/>
                <w:numId w:val="3"/>
              </w:numPr>
              <w:spacing w:after="0" w:line="240" w:lineRule="auto"/>
              <w:rPr>
                <w:rFonts w:eastAsia="Times New Roman" w:cstheme="minorHAnsi"/>
                <w:lang w:val="en-GB"/>
              </w:rPr>
            </w:pPr>
            <w:r w:rsidRPr="00AF0ED4">
              <w:rPr>
                <w:rFonts w:eastAsia="Times New Roman" w:cstheme="minorHAnsi"/>
                <w:lang w:val="en-GB"/>
              </w:rPr>
              <w:t xml:space="preserve">Final evaluation report </w:t>
            </w:r>
            <w:r w:rsidR="00196367">
              <w:rPr>
                <w:rFonts w:eastAsia="Times New Roman" w:cstheme="minorHAnsi"/>
                <w:lang w:val="en-GB"/>
              </w:rPr>
              <w:t>produced and approved by CIPE and partners</w:t>
            </w:r>
            <w:r w:rsidR="00B1356F">
              <w:rPr>
                <w:rFonts w:eastAsia="Times New Roman" w:cstheme="minorHAnsi"/>
                <w:lang w:val="en-GB"/>
              </w:rPr>
              <w:t>;</w:t>
            </w:r>
          </w:p>
          <w:p w14:paraId="5B59015D" w14:textId="44C5B12C" w:rsidR="008A6EEB" w:rsidRPr="008A6EEB" w:rsidRDefault="008A6EEB" w:rsidP="008A6EEB">
            <w:pPr>
              <w:pStyle w:val="ListParagraph"/>
              <w:numPr>
                <w:ilvl w:val="0"/>
                <w:numId w:val="3"/>
              </w:numPr>
              <w:rPr>
                <w:rFonts w:eastAsia="Times New Roman" w:cstheme="minorHAnsi"/>
                <w:lang w:val="en-GB"/>
              </w:rPr>
            </w:pPr>
            <w:r w:rsidRPr="008A6EEB">
              <w:rPr>
                <w:rFonts w:eastAsia="Times New Roman" w:cstheme="minorHAnsi"/>
                <w:lang w:val="en-GB"/>
              </w:rPr>
              <w:t>Learning/sensemaking presentati</w:t>
            </w:r>
            <w:r>
              <w:rPr>
                <w:rFonts w:eastAsia="Times New Roman" w:cstheme="minorHAnsi"/>
                <w:lang w:val="en-GB"/>
              </w:rPr>
              <w:t>on encapsulating results from report</w:t>
            </w:r>
            <w:r w:rsidR="00B1356F">
              <w:rPr>
                <w:rFonts w:eastAsia="Times New Roman" w:cstheme="minorHAnsi"/>
                <w:lang w:val="en-GB"/>
              </w:rPr>
              <w:t>.</w:t>
            </w:r>
          </w:p>
        </w:tc>
      </w:tr>
    </w:tbl>
    <w:p w14:paraId="1EFDAFA4" w14:textId="77777777" w:rsidR="000B1EC6" w:rsidRPr="00AF0ED4" w:rsidRDefault="000B1EC6" w:rsidP="000B1EC6">
      <w:pPr>
        <w:widowControl w:val="0"/>
        <w:spacing w:after="0" w:line="240" w:lineRule="auto"/>
        <w:rPr>
          <w:rFonts w:eastAsia="Times New Roman" w:cstheme="minorHAnsi"/>
          <w:i/>
          <w:lang w:val="en-GB"/>
        </w:rPr>
      </w:pPr>
    </w:p>
    <w:p w14:paraId="0547D8DC" w14:textId="77777777" w:rsidR="000B1EC6" w:rsidRPr="00AF0ED4" w:rsidRDefault="000B1EC6" w:rsidP="000B1EC6">
      <w:pPr>
        <w:widowControl w:val="0"/>
        <w:spacing w:after="0" w:line="240" w:lineRule="auto"/>
        <w:rPr>
          <w:rFonts w:eastAsia="Times New Roman" w:cstheme="minorHAnsi"/>
          <w:i/>
          <w:lang w:val="en-GB"/>
        </w:rPr>
      </w:pPr>
      <w:r w:rsidRPr="00AF0ED4">
        <w:rPr>
          <w:rFonts w:eastAsia="Times New Roman" w:cstheme="minorHAnsi"/>
          <w:i/>
          <w:lang w:val="en-GB"/>
        </w:rPr>
        <w:t xml:space="preserve">Note: </w:t>
      </w:r>
      <w:r>
        <w:rPr>
          <w:rFonts w:eastAsia="Times New Roman" w:cstheme="minorHAnsi"/>
          <w:i/>
          <w:lang w:val="en-GB"/>
        </w:rPr>
        <w:t>The e</w:t>
      </w:r>
      <w:r w:rsidRPr="00AF0ED4">
        <w:rPr>
          <w:rFonts w:eastAsia="Times New Roman" w:cstheme="minorHAnsi"/>
          <w:i/>
          <w:lang w:val="en-GB"/>
        </w:rPr>
        <w:t xml:space="preserve">valuation firm should consider what efficiencies can be proposed within this anticipated </w:t>
      </w:r>
    </w:p>
    <w:p w14:paraId="30572A54" w14:textId="7CC87C05" w:rsidR="000B1EC6" w:rsidRPr="00AF0ED4" w:rsidRDefault="000B1EC6" w:rsidP="000B1EC6">
      <w:pPr>
        <w:widowControl w:val="0"/>
        <w:spacing w:after="0" w:line="240" w:lineRule="auto"/>
        <w:rPr>
          <w:rFonts w:eastAsia="Times New Roman" w:cstheme="minorHAnsi"/>
          <w:i/>
          <w:lang w:val="en-GB"/>
        </w:rPr>
      </w:pPr>
      <w:r w:rsidRPr="00AF0ED4">
        <w:rPr>
          <w:rFonts w:eastAsia="Times New Roman" w:cstheme="minorHAnsi"/>
          <w:i/>
          <w:lang w:val="en-GB"/>
        </w:rPr>
        <w:t xml:space="preserve">scope of effort.  The number of days can be adjusted </w:t>
      </w:r>
      <w:r w:rsidR="00956F54">
        <w:rPr>
          <w:rFonts w:eastAsia="Times New Roman" w:cstheme="minorHAnsi"/>
          <w:i/>
          <w:lang w:val="en-GB"/>
        </w:rPr>
        <w:t xml:space="preserve">(either increased or decreased) </w:t>
      </w:r>
      <w:r w:rsidRPr="00AF0ED4">
        <w:rPr>
          <w:rFonts w:eastAsia="Times New Roman" w:cstheme="minorHAnsi"/>
          <w:i/>
          <w:lang w:val="en-GB"/>
        </w:rPr>
        <w:t xml:space="preserve">within reason depending on the proposed </w:t>
      </w:r>
      <w:r w:rsidR="00BB7419">
        <w:rPr>
          <w:rFonts w:eastAsia="Times New Roman" w:cstheme="minorHAnsi"/>
          <w:i/>
          <w:lang w:val="en-GB"/>
        </w:rPr>
        <w:t xml:space="preserve">technical </w:t>
      </w:r>
      <w:r w:rsidRPr="00AF0ED4">
        <w:rPr>
          <w:rFonts w:eastAsia="Times New Roman" w:cstheme="minorHAnsi"/>
          <w:i/>
          <w:lang w:val="en-GB"/>
        </w:rPr>
        <w:t>approach</w:t>
      </w:r>
      <w:r w:rsidR="00BB7419">
        <w:rPr>
          <w:rFonts w:eastAsia="Times New Roman" w:cstheme="minorHAnsi"/>
          <w:i/>
          <w:lang w:val="en-GB"/>
        </w:rPr>
        <w:t xml:space="preserve"> and </w:t>
      </w:r>
      <w:r w:rsidR="00BD188D">
        <w:rPr>
          <w:rFonts w:eastAsia="Times New Roman" w:cstheme="minorHAnsi"/>
          <w:i/>
          <w:lang w:val="en-GB"/>
        </w:rPr>
        <w:t>case made</w:t>
      </w:r>
      <w:r w:rsidR="00BB7419">
        <w:rPr>
          <w:rFonts w:eastAsia="Times New Roman" w:cstheme="minorHAnsi"/>
          <w:i/>
          <w:lang w:val="en-GB"/>
        </w:rPr>
        <w:t xml:space="preserve"> by the selected contractor</w:t>
      </w:r>
      <w:r w:rsidRPr="00AF0ED4">
        <w:rPr>
          <w:rFonts w:eastAsia="Times New Roman" w:cstheme="minorHAnsi"/>
          <w:i/>
          <w:lang w:val="en-GB"/>
        </w:rPr>
        <w:t>.</w:t>
      </w:r>
    </w:p>
    <w:p w14:paraId="5D545D2E" w14:textId="77777777" w:rsidR="000B00AE" w:rsidRPr="00AF0ED4" w:rsidRDefault="000B00AE" w:rsidP="000B00AE">
      <w:pPr>
        <w:widowControl w:val="0"/>
        <w:spacing w:after="0" w:line="240" w:lineRule="auto"/>
        <w:rPr>
          <w:rFonts w:eastAsia="Times New Roman" w:cstheme="minorHAnsi"/>
        </w:rPr>
      </w:pPr>
    </w:p>
    <w:p w14:paraId="263897C0" w14:textId="2129A718" w:rsidR="00F93439" w:rsidRPr="00AF0ED4" w:rsidRDefault="00867EB6" w:rsidP="00F93439">
      <w:pPr>
        <w:widowControl w:val="0"/>
        <w:spacing w:after="0" w:line="240" w:lineRule="auto"/>
        <w:rPr>
          <w:rFonts w:eastAsia="Times New Roman" w:cstheme="minorHAnsi"/>
          <w:b/>
          <w:bCs/>
          <w:iCs/>
          <w:lang w:val="en-GB"/>
        </w:rPr>
      </w:pPr>
      <w:r w:rsidRPr="00AF0ED4">
        <w:rPr>
          <w:rFonts w:eastAsia="Times New Roman" w:cstheme="minorHAnsi"/>
          <w:b/>
          <w:bCs/>
          <w:iCs/>
          <w:lang w:val="en-GB"/>
        </w:rPr>
        <w:t xml:space="preserve">Background Documents </w:t>
      </w:r>
      <w:r w:rsidR="00F93439" w:rsidRPr="00AF0ED4">
        <w:rPr>
          <w:rFonts w:eastAsia="Times New Roman" w:cstheme="minorHAnsi"/>
          <w:iCs/>
          <w:lang w:val="en-GB"/>
        </w:rPr>
        <w:t>will be provided to the selected evaluation firm such as</w:t>
      </w:r>
      <w:r w:rsidR="00183828" w:rsidRPr="00AF0ED4">
        <w:rPr>
          <w:rFonts w:eastAsia="Times New Roman" w:cstheme="minorHAnsi"/>
          <w:iCs/>
          <w:lang w:val="en-GB"/>
        </w:rPr>
        <w:t>:</w:t>
      </w:r>
      <w:r w:rsidR="00F93439" w:rsidRPr="00AF0ED4">
        <w:rPr>
          <w:rFonts w:eastAsia="Times New Roman" w:cstheme="minorHAnsi"/>
          <w:b/>
          <w:bCs/>
          <w:iCs/>
          <w:lang w:val="en-GB"/>
        </w:rPr>
        <w:t xml:space="preserve"> </w:t>
      </w:r>
    </w:p>
    <w:p w14:paraId="6A88D940" w14:textId="77777777" w:rsidR="00A82644" w:rsidRDefault="00183828" w:rsidP="00183828">
      <w:pPr>
        <w:pStyle w:val="ListParagraph"/>
        <w:widowControl w:val="0"/>
        <w:numPr>
          <w:ilvl w:val="0"/>
          <w:numId w:val="19"/>
        </w:numPr>
        <w:spacing w:after="0" w:line="240" w:lineRule="auto"/>
        <w:rPr>
          <w:rFonts w:eastAsia="Times New Roman" w:cstheme="minorHAnsi"/>
          <w:iCs/>
          <w:lang w:val="en-GB"/>
        </w:rPr>
      </w:pPr>
      <w:r w:rsidRPr="00AF0ED4">
        <w:rPr>
          <w:rFonts w:eastAsia="Times New Roman" w:cstheme="minorHAnsi"/>
          <w:iCs/>
          <w:lang w:val="en-GB"/>
        </w:rPr>
        <w:t>P</w:t>
      </w:r>
      <w:r w:rsidR="00867EB6" w:rsidRPr="00AF0ED4">
        <w:rPr>
          <w:rFonts w:eastAsia="Times New Roman" w:cstheme="minorHAnsi"/>
          <w:iCs/>
          <w:lang w:val="en-GB"/>
        </w:rPr>
        <w:t>roject workplans</w:t>
      </w:r>
    </w:p>
    <w:p w14:paraId="3DE1125F" w14:textId="4BF0A8CF" w:rsidR="00183828" w:rsidRPr="00AF0ED4" w:rsidRDefault="00867EB6" w:rsidP="00183828">
      <w:pPr>
        <w:pStyle w:val="ListParagraph"/>
        <w:widowControl w:val="0"/>
        <w:numPr>
          <w:ilvl w:val="0"/>
          <w:numId w:val="19"/>
        </w:numPr>
        <w:spacing w:after="0" w:line="240" w:lineRule="auto"/>
        <w:rPr>
          <w:rFonts w:eastAsia="Times New Roman" w:cstheme="minorHAnsi"/>
          <w:iCs/>
          <w:lang w:val="en-GB"/>
        </w:rPr>
      </w:pPr>
      <w:r w:rsidRPr="00AF0ED4">
        <w:rPr>
          <w:rFonts w:eastAsia="Times New Roman" w:cstheme="minorHAnsi"/>
          <w:iCs/>
          <w:lang w:val="en-GB"/>
        </w:rPr>
        <w:t xml:space="preserve">M&amp;E </w:t>
      </w:r>
      <w:r w:rsidR="00F93439" w:rsidRPr="00AF0ED4">
        <w:rPr>
          <w:rFonts w:eastAsia="Times New Roman" w:cstheme="minorHAnsi"/>
          <w:iCs/>
          <w:lang w:val="en-GB"/>
        </w:rPr>
        <w:t xml:space="preserve">logic model and workplan </w:t>
      </w:r>
    </w:p>
    <w:p w14:paraId="257F26FF" w14:textId="798B4738" w:rsidR="00183828" w:rsidRDefault="00867EB6" w:rsidP="00183828">
      <w:pPr>
        <w:pStyle w:val="ListParagraph"/>
        <w:widowControl w:val="0"/>
        <w:numPr>
          <w:ilvl w:val="0"/>
          <w:numId w:val="19"/>
        </w:numPr>
        <w:spacing w:after="0" w:line="240" w:lineRule="auto"/>
        <w:rPr>
          <w:rFonts w:eastAsia="Times New Roman" w:cstheme="minorHAnsi"/>
          <w:iCs/>
          <w:lang w:val="en-GB"/>
        </w:rPr>
      </w:pPr>
      <w:r w:rsidRPr="00AF0ED4">
        <w:rPr>
          <w:rFonts w:eastAsia="Times New Roman" w:cstheme="minorHAnsi"/>
          <w:iCs/>
          <w:lang w:val="en-GB"/>
        </w:rPr>
        <w:t xml:space="preserve">Project </w:t>
      </w:r>
      <w:r w:rsidR="00183828" w:rsidRPr="00AF0ED4">
        <w:rPr>
          <w:rFonts w:eastAsia="Times New Roman" w:cstheme="minorHAnsi"/>
          <w:iCs/>
          <w:lang w:val="en-GB"/>
        </w:rPr>
        <w:t>p</w:t>
      </w:r>
      <w:r w:rsidRPr="00AF0ED4">
        <w:rPr>
          <w:rFonts w:eastAsia="Times New Roman" w:cstheme="minorHAnsi"/>
          <w:iCs/>
          <w:lang w:val="en-GB"/>
        </w:rPr>
        <w:t xml:space="preserve">rogress </w:t>
      </w:r>
      <w:r w:rsidR="00183828" w:rsidRPr="00AF0ED4">
        <w:rPr>
          <w:rFonts w:eastAsia="Times New Roman" w:cstheme="minorHAnsi"/>
          <w:iCs/>
          <w:lang w:val="en-GB"/>
        </w:rPr>
        <w:t>r</w:t>
      </w:r>
      <w:r w:rsidRPr="00AF0ED4">
        <w:rPr>
          <w:rFonts w:eastAsia="Times New Roman" w:cstheme="minorHAnsi"/>
          <w:iCs/>
          <w:lang w:val="en-GB"/>
        </w:rPr>
        <w:t>eports</w:t>
      </w:r>
    </w:p>
    <w:p w14:paraId="6F3826C7" w14:textId="01A24047" w:rsidR="00CE633D" w:rsidRDefault="00CE633D" w:rsidP="00183828">
      <w:pPr>
        <w:pStyle w:val="ListParagraph"/>
        <w:widowControl w:val="0"/>
        <w:numPr>
          <w:ilvl w:val="0"/>
          <w:numId w:val="19"/>
        </w:numPr>
        <w:spacing w:after="0" w:line="240" w:lineRule="auto"/>
        <w:rPr>
          <w:rFonts w:eastAsia="Times New Roman" w:cstheme="minorHAnsi"/>
          <w:iCs/>
          <w:lang w:val="en-GB"/>
        </w:rPr>
      </w:pPr>
      <w:r>
        <w:rPr>
          <w:rFonts w:eastAsia="Times New Roman" w:cstheme="minorHAnsi"/>
          <w:iCs/>
          <w:lang w:val="en-GB"/>
        </w:rPr>
        <w:t xml:space="preserve">Monitoring data </w:t>
      </w:r>
    </w:p>
    <w:p w14:paraId="14F4A3F4" w14:textId="0C8FD56D" w:rsidR="00CE633D" w:rsidRPr="00AF0ED4" w:rsidRDefault="00D0341B" w:rsidP="00183828">
      <w:pPr>
        <w:pStyle w:val="ListParagraph"/>
        <w:widowControl w:val="0"/>
        <w:numPr>
          <w:ilvl w:val="0"/>
          <w:numId w:val="19"/>
        </w:numPr>
        <w:spacing w:after="0" w:line="240" w:lineRule="auto"/>
        <w:rPr>
          <w:rFonts w:eastAsia="Times New Roman" w:cstheme="minorHAnsi"/>
          <w:iCs/>
          <w:lang w:val="en-GB"/>
        </w:rPr>
      </w:pPr>
      <w:r>
        <w:rPr>
          <w:rFonts w:eastAsia="Times New Roman" w:cstheme="minorHAnsi"/>
          <w:iCs/>
          <w:lang w:val="en-GB"/>
        </w:rPr>
        <w:t xml:space="preserve">Contextually focused background documents </w:t>
      </w:r>
    </w:p>
    <w:p w14:paraId="101C6271" w14:textId="77777777" w:rsidR="000D69E9" w:rsidRPr="00544AFF" w:rsidRDefault="000D69E9" w:rsidP="000D69E9">
      <w:pPr>
        <w:spacing w:after="160" w:line="240" w:lineRule="auto"/>
        <w:ind w:left="720"/>
        <w:contextualSpacing/>
        <w:rPr>
          <w:rFonts w:eastAsia="Calibri" w:cstheme="minorHAnsi"/>
        </w:rPr>
      </w:pPr>
    </w:p>
    <w:p w14:paraId="5FCD3582" w14:textId="5BE1D19B" w:rsidR="00384FE5" w:rsidRPr="00552D61" w:rsidRDefault="00430324" w:rsidP="00157CFA">
      <w:pPr>
        <w:rPr>
          <w:rFonts w:cstheme="minorHAnsi"/>
        </w:rPr>
      </w:pPr>
      <w:r w:rsidRPr="00552D61">
        <w:rPr>
          <w:rFonts w:cstheme="minorHAnsi"/>
          <w:b/>
          <w:bCs/>
        </w:rPr>
        <w:t xml:space="preserve">General </w:t>
      </w:r>
      <w:r w:rsidR="008A6EEB">
        <w:rPr>
          <w:rFonts w:cstheme="minorHAnsi"/>
          <w:b/>
          <w:bCs/>
        </w:rPr>
        <w:t>Focus Group/</w:t>
      </w:r>
      <w:r w:rsidRPr="00552D61">
        <w:rPr>
          <w:rFonts w:cstheme="minorHAnsi"/>
          <w:b/>
          <w:bCs/>
        </w:rPr>
        <w:t>Key Informant Interview</w:t>
      </w:r>
      <w:r w:rsidR="0054343C">
        <w:rPr>
          <w:rFonts w:cstheme="minorHAnsi"/>
          <w:b/>
          <w:bCs/>
        </w:rPr>
        <w:t>/Semi-Structured Interview</w:t>
      </w:r>
      <w:r w:rsidRPr="00552D61">
        <w:rPr>
          <w:rFonts w:cstheme="minorHAnsi"/>
          <w:b/>
          <w:bCs/>
        </w:rPr>
        <w:t xml:space="preserve"> Approach</w:t>
      </w:r>
      <w:r w:rsidR="008A6EEB">
        <w:rPr>
          <w:rFonts w:cstheme="minorHAnsi"/>
          <w:b/>
          <w:bCs/>
        </w:rPr>
        <w:t xml:space="preserve"> </w:t>
      </w:r>
    </w:p>
    <w:p w14:paraId="5F917C9A" w14:textId="627CAC58" w:rsidR="00384FE5" w:rsidRPr="00552D61" w:rsidRDefault="00EF242F" w:rsidP="00384FE5">
      <w:pPr>
        <w:rPr>
          <w:rFonts w:cstheme="minorHAnsi"/>
        </w:rPr>
      </w:pPr>
      <w:r>
        <w:rPr>
          <w:rFonts w:cstheme="minorHAnsi"/>
        </w:rPr>
        <w:lastRenderedPageBreak/>
        <w:t>If included as a part of the technical proposal design methodology, t</w:t>
      </w:r>
      <w:r w:rsidR="00384FE5" w:rsidRPr="00552D61">
        <w:rPr>
          <w:rFonts w:cstheme="minorHAnsi"/>
        </w:rPr>
        <w:t xml:space="preserve">he </w:t>
      </w:r>
      <w:r w:rsidR="000B72C6" w:rsidRPr="00552D61">
        <w:rPr>
          <w:rFonts w:cstheme="minorHAnsi"/>
        </w:rPr>
        <w:t>evaluation firm</w:t>
      </w:r>
      <w:r w:rsidR="00384FE5" w:rsidRPr="00552D61">
        <w:rPr>
          <w:rFonts w:cstheme="minorHAnsi"/>
        </w:rPr>
        <w:t xml:space="preserve"> shall be responsible for the design and execution of the focus group discussions</w:t>
      </w:r>
      <w:r>
        <w:rPr>
          <w:rFonts w:cstheme="minorHAnsi"/>
        </w:rPr>
        <w:t>/</w:t>
      </w:r>
      <w:r w:rsidR="000B72C6" w:rsidRPr="00552D61">
        <w:rPr>
          <w:rFonts w:cstheme="minorHAnsi"/>
        </w:rPr>
        <w:t>key informant</w:t>
      </w:r>
      <w:r w:rsidR="00384FE5" w:rsidRPr="00552D61">
        <w:rPr>
          <w:rFonts w:cstheme="minorHAnsi"/>
        </w:rPr>
        <w:t xml:space="preserve"> interviews</w:t>
      </w:r>
      <w:r>
        <w:rPr>
          <w:rFonts w:cstheme="minorHAnsi"/>
        </w:rPr>
        <w:t>/semi-structured interviews proposed</w:t>
      </w:r>
      <w:r w:rsidR="00384FE5" w:rsidRPr="00552D61">
        <w:rPr>
          <w:rFonts w:cstheme="minorHAnsi"/>
        </w:rPr>
        <w:t>, including the following tasks:</w:t>
      </w:r>
    </w:p>
    <w:p w14:paraId="7B9095F1" w14:textId="2F851BA5" w:rsidR="009258D9" w:rsidRDefault="00384FE5" w:rsidP="00384FE5">
      <w:pPr>
        <w:pStyle w:val="ListParagraph"/>
        <w:numPr>
          <w:ilvl w:val="0"/>
          <w:numId w:val="24"/>
        </w:numPr>
        <w:rPr>
          <w:rFonts w:cstheme="minorHAnsi"/>
        </w:rPr>
      </w:pPr>
      <w:r w:rsidRPr="009258D9">
        <w:rPr>
          <w:rFonts w:cstheme="minorHAnsi"/>
          <w:b/>
          <w:bCs/>
        </w:rPr>
        <w:t xml:space="preserve">Recruitment.  </w:t>
      </w:r>
      <w:r w:rsidRPr="009258D9">
        <w:rPr>
          <w:rFonts w:cstheme="minorHAnsi"/>
        </w:rPr>
        <w:t xml:space="preserve">The </w:t>
      </w:r>
      <w:r w:rsidR="000B72C6" w:rsidRPr="009258D9">
        <w:rPr>
          <w:rFonts w:cstheme="minorHAnsi"/>
        </w:rPr>
        <w:t xml:space="preserve">evaluation firm </w:t>
      </w:r>
      <w:r w:rsidRPr="009258D9">
        <w:rPr>
          <w:rFonts w:cstheme="minorHAnsi"/>
        </w:rPr>
        <w:t xml:space="preserve">will recruit all participants according to the screening criteria provided by CIPE. If discussion groups are conducted, the </w:t>
      </w:r>
      <w:r w:rsidR="00043198" w:rsidRPr="009258D9">
        <w:rPr>
          <w:rFonts w:cstheme="minorHAnsi"/>
        </w:rPr>
        <w:t>consultant</w:t>
      </w:r>
      <w:r w:rsidRPr="009258D9">
        <w:rPr>
          <w:rFonts w:cstheme="minorHAnsi"/>
        </w:rPr>
        <w:t xml:space="preserve"> should recruit 8-10 participants for each </w:t>
      </w:r>
      <w:r w:rsidR="007B04D9" w:rsidRPr="009258D9">
        <w:rPr>
          <w:rFonts w:cstheme="minorHAnsi"/>
        </w:rPr>
        <w:t>group</w:t>
      </w:r>
      <w:r w:rsidRPr="009258D9">
        <w:rPr>
          <w:rFonts w:cstheme="minorHAnsi"/>
        </w:rPr>
        <w:t xml:space="preserve"> as </w:t>
      </w:r>
      <w:r w:rsidR="000B72C6" w:rsidRPr="009258D9">
        <w:rPr>
          <w:rFonts w:cstheme="minorHAnsi"/>
        </w:rPr>
        <w:t xml:space="preserve">well as </w:t>
      </w:r>
      <w:r w:rsidRPr="009258D9">
        <w:rPr>
          <w:rFonts w:cstheme="minorHAnsi"/>
        </w:rPr>
        <w:t xml:space="preserve">2-3 alternates in case any original participants are unable to participate. </w:t>
      </w:r>
      <w:r w:rsidR="000B72C6" w:rsidRPr="009258D9">
        <w:rPr>
          <w:rFonts w:cstheme="minorHAnsi"/>
        </w:rPr>
        <w:t>For key informant interviews</w:t>
      </w:r>
      <w:r w:rsidRPr="009258D9">
        <w:rPr>
          <w:rFonts w:cstheme="minorHAnsi"/>
        </w:rPr>
        <w:t xml:space="preserve">, the </w:t>
      </w:r>
      <w:r w:rsidR="000B72C6" w:rsidRPr="009258D9">
        <w:rPr>
          <w:rFonts w:cstheme="minorHAnsi"/>
        </w:rPr>
        <w:t>evaluation firm</w:t>
      </w:r>
      <w:r w:rsidRPr="009258D9">
        <w:rPr>
          <w:rFonts w:cstheme="minorHAnsi"/>
        </w:rPr>
        <w:t xml:space="preserve"> will recruit </w:t>
      </w:r>
      <w:r w:rsidR="00765A7A" w:rsidRPr="009258D9">
        <w:rPr>
          <w:rFonts w:cstheme="minorHAnsi"/>
        </w:rPr>
        <w:t>enough</w:t>
      </w:r>
      <w:r w:rsidRPr="009258D9">
        <w:rPr>
          <w:rFonts w:cstheme="minorHAnsi"/>
        </w:rPr>
        <w:t xml:space="preserve"> alternates.</w:t>
      </w:r>
      <w:r w:rsidR="009258D9">
        <w:rPr>
          <w:rFonts w:cstheme="minorHAnsi"/>
        </w:rPr>
        <w:t xml:space="preserve"> </w:t>
      </w:r>
      <w:r w:rsidRPr="009258D9">
        <w:rPr>
          <w:rFonts w:cstheme="minorHAnsi"/>
        </w:rPr>
        <w:t xml:space="preserve">All participants will be required to give </w:t>
      </w:r>
      <w:r w:rsidR="00536C99">
        <w:rPr>
          <w:rFonts w:cstheme="minorHAnsi"/>
        </w:rPr>
        <w:t>oral or written</w:t>
      </w:r>
      <w:r w:rsidR="00536C99" w:rsidRPr="009258D9">
        <w:rPr>
          <w:rFonts w:cstheme="minorHAnsi"/>
        </w:rPr>
        <w:t xml:space="preserve"> </w:t>
      </w:r>
      <w:r w:rsidRPr="009258D9">
        <w:rPr>
          <w:rFonts w:cstheme="minorHAnsi"/>
        </w:rPr>
        <w:t xml:space="preserve">informed consent to participate in this </w:t>
      </w:r>
      <w:r w:rsidR="00536C99">
        <w:rPr>
          <w:rFonts w:cstheme="minorHAnsi"/>
        </w:rPr>
        <w:t>evaluation</w:t>
      </w:r>
      <w:r w:rsidRPr="009258D9">
        <w:rPr>
          <w:rFonts w:cstheme="minorHAnsi"/>
        </w:rPr>
        <w:t xml:space="preserve">. </w:t>
      </w:r>
    </w:p>
    <w:p w14:paraId="306CC28D" w14:textId="3AB3D2C9" w:rsidR="009258D9" w:rsidRDefault="00384FE5" w:rsidP="00384FE5">
      <w:pPr>
        <w:pStyle w:val="ListParagraph"/>
        <w:numPr>
          <w:ilvl w:val="0"/>
          <w:numId w:val="24"/>
        </w:numPr>
        <w:rPr>
          <w:rFonts w:cstheme="minorHAnsi"/>
        </w:rPr>
      </w:pPr>
      <w:r w:rsidRPr="009258D9">
        <w:rPr>
          <w:rFonts w:cstheme="minorHAnsi"/>
          <w:b/>
          <w:bCs/>
        </w:rPr>
        <w:t>Discussion Protocol Guide.</w:t>
      </w:r>
      <w:r w:rsidRPr="009258D9">
        <w:rPr>
          <w:rFonts w:cstheme="minorHAnsi"/>
        </w:rPr>
        <w:t xml:space="preserve">  </w:t>
      </w:r>
      <w:r w:rsidR="00F06384" w:rsidRPr="009258D9">
        <w:rPr>
          <w:rFonts w:cstheme="minorHAnsi"/>
        </w:rPr>
        <w:t>The evaluation firm</w:t>
      </w:r>
      <w:r w:rsidRPr="009258D9">
        <w:rPr>
          <w:rFonts w:cstheme="minorHAnsi"/>
        </w:rPr>
        <w:t xml:space="preserve"> will pro</w:t>
      </w:r>
      <w:r w:rsidR="00F06384" w:rsidRPr="009258D9">
        <w:rPr>
          <w:rFonts w:cstheme="minorHAnsi"/>
        </w:rPr>
        <w:t>duce</w:t>
      </w:r>
      <w:r w:rsidRPr="009258D9">
        <w:rPr>
          <w:rFonts w:cstheme="minorHAnsi"/>
        </w:rPr>
        <w:t xml:space="preserve"> the initial discussion protocol guide</w:t>
      </w:r>
      <w:r w:rsidR="00F06384" w:rsidRPr="009258D9">
        <w:rPr>
          <w:rFonts w:cstheme="minorHAnsi"/>
        </w:rPr>
        <w:t xml:space="preserve"> for focus group discussions</w:t>
      </w:r>
      <w:r w:rsidR="00332552">
        <w:rPr>
          <w:rFonts w:cstheme="minorHAnsi"/>
        </w:rPr>
        <w:t>/</w:t>
      </w:r>
      <w:r w:rsidR="00F06384" w:rsidRPr="009258D9">
        <w:rPr>
          <w:rFonts w:cstheme="minorHAnsi"/>
        </w:rPr>
        <w:t>key informant interviews</w:t>
      </w:r>
      <w:r w:rsidR="00332552">
        <w:rPr>
          <w:rFonts w:cstheme="minorHAnsi"/>
        </w:rPr>
        <w:t>/semi-structured interviews</w:t>
      </w:r>
      <w:r w:rsidR="00157CFA" w:rsidRPr="00157CFA">
        <w:t xml:space="preserve"> </w:t>
      </w:r>
      <w:r w:rsidR="00157CFA" w:rsidRPr="00157CFA">
        <w:rPr>
          <w:rFonts w:cstheme="minorHAnsi"/>
        </w:rPr>
        <w:t>within four weeks of the beginning of the contract award</w:t>
      </w:r>
      <w:r w:rsidRPr="009258D9">
        <w:rPr>
          <w:rFonts w:cstheme="minorHAnsi"/>
        </w:rPr>
        <w:t xml:space="preserve">.  </w:t>
      </w:r>
      <w:r w:rsidR="00F06384" w:rsidRPr="009258D9">
        <w:rPr>
          <w:rFonts w:cstheme="minorHAnsi"/>
        </w:rPr>
        <w:t>CIPE</w:t>
      </w:r>
      <w:r w:rsidRPr="009258D9">
        <w:rPr>
          <w:rFonts w:cstheme="minorHAnsi"/>
        </w:rPr>
        <w:t xml:space="preserve"> will review and provide suggestions for improvement to the draft discussion guide</w:t>
      </w:r>
      <w:r w:rsidR="0057690E">
        <w:rPr>
          <w:rFonts w:cstheme="minorHAnsi"/>
        </w:rPr>
        <w:t>(s)</w:t>
      </w:r>
      <w:r w:rsidR="00F06384" w:rsidRPr="009258D9">
        <w:rPr>
          <w:rFonts w:cstheme="minorHAnsi"/>
        </w:rPr>
        <w:t>. It is expected that the evaluation firm will</w:t>
      </w:r>
      <w:r w:rsidRPr="009258D9">
        <w:rPr>
          <w:rFonts w:cstheme="minorHAnsi"/>
        </w:rPr>
        <w:t xml:space="preserve"> format and translate the discussion guide into </w:t>
      </w:r>
      <w:r w:rsidR="00F06384" w:rsidRPr="009258D9">
        <w:rPr>
          <w:rFonts w:cstheme="minorHAnsi"/>
        </w:rPr>
        <w:t>the local language of the participants</w:t>
      </w:r>
      <w:r w:rsidRPr="009258D9">
        <w:rPr>
          <w:rFonts w:cstheme="minorHAnsi"/>
        </w:rPr>
        <w:t xml:space="preserve">. CIPE reserves the right to review the translation(s). </w:t>
      </w:r>
      <w:r w:rsidR="00157CFA">
        <w:rPr>
          <w:rFonts w:cstheme="minorHAnsi"/>
        </w:rPr>
        <w:t>D</w:t>
      </w:r>
      <w:r w:rsidR="00157CFA" w:rsidRPr="00157CFA">
        <w:rPr>
          <w:rFonts w:cstheme="minorHAnsi"/>
        </w:rPr>
        <w:t xml:space="preserve">raft informed consent language </w:t>
      </w:r>
      <w:r w:rsidR="00157CFA">
        <w:rPr>
          <w:rFonts w:cstheme="minorHAnsi"/>
        </w:rPr>
        <w:t xml:space="preserve">should be included </w:t>
      </w:r>
      <w:r w:rsidR="00157CFA" w:rsidRPr="00157CFA">
        <w:rPr>
          <w:rFonts w:cstheme="minorHAnsi"/>
        </w:rPr>
        <w:t>which can be adjusted by the evaluation firm to conform to legal requirements in the research country.</w:t>
      </w:r>
      <w:r w:rsidR="00157CFA">
        <w:rPr>
          <w:rFonts w:cstheme="minorHAnsi"/>
        </w:rPr>
        <w:t xml:space="preserve"> </w:t>
      </w:r>
      <w:r w:rsidRPr="009258D9">
        <w:rPr>
          <w:rFonts w:cstheme="minorHAnsi"/>
        </w:rPr>
        <w:t xml:space="preserve">The discussion guide will be piloted with a group of 8-10 pilot participants </w:t>
      </w:r>
      <w:r w:rsidR="00D55EEE">
        <w:rPr>
          <w:rFonts w:cstheme="minorHAnsi"/>
        </w:rPr>
        <w:t xml:space="preserve">for focus groups </w:t>
      </w:r>
      <w:r w:rsidRPr="009258D9">
        <w:rPr>
          <w:rFonts w:cstheme="minorHAnsi"/>
        </w:rPr>
        <w:t xml:space="preserve">or </w:t>
      </w:r>
      <w:r w:rsidR="00F06384" w:rsidRPr="009258D9">
        <w:rPr>
          <w:rFonts w:cstheme="minorHAnsi"/>
        </w:rPr>
        <w:t>3</w:t>
      </w:r>
      <w:r w:rsidRPr="009258D9">
        <w:rPr>
          <w:rFonts w:cstheme="minorHAnsi"/>
        </w:rPr>
        <w:t xml:space="preserve"> </w:t>
      </w:r>
      <w:r w:rsidR="00F06384" w:rsidRPr="009258D9">
        <w:rPr>
          <w:rFonts w:cstheme="minorHAnsi"/>
        </w:rPr>
        <w:t>key informants</w:t>
      </w:r>
      <w:r w:rsidRPr="009258D9">
        <w:rPr>
          <w:rFonts w:cstheme="minorHAnsi"/>
        </w:rPr>
        <w:t xml:space="preserve"> who fit the recruitment criteria. If a focus group discussion is conducted, </w:t>
      </w:r>
      <w:r w:rsidR="00F06384" w:rsidRPr="009258D9">
        <w:rPr>
          <w:rFonts w:cstheme="minorHAnsi"/>
        </w:rPr>
        <w:t>t</w:t>
      </w:r>
      <w:r w:rsidRPr="009258D9">
        <w:rPr>
          <w:rFonts w:cstheme="minorHAnsi"/>
        </w:rPr>
        <w:t xml:space="preserve">his pilot will be moderated by the same moderator who will moderate the actual groups. If a </w:t>
      </w:r>
      <w:r w:rsidR="00F06384" w:rsidRPr="009258D9">
        <w:rPr>
          <w:rFonts w:cstheme="minorHAnsi"/>
        </w:rPr>
        <w:t>key informant interview</w:t>
      </w:r>
      <w:r w:rsidRPr="009258D9">
        <w:rPr>
          <w:rFonts w:cstheme="minorHAnsi"/>
        </w:rPr>
        <w:t xml:space="preserve"> is conducted, the pilot key informant interviews (KIIs) will be conducted by the same qualitative interviewers who will conduct the actual KIIs.</w:t>
      </w:r>
      <w:r w:rsidR="009258D9">
        <w:rPr>
          <w:rFonts w:cstheme="minorHAnsi"/>
        </w:rPr>
        <w:t xml:space="preserve"> </w:t>
      </w:r>
      <w:r w:rsidRPr="009258D9">
        <w:rPr>
          <w:rFonts w:cstheme="minorHAnsi"/>
        </w:rPr>
        <w:t xml:space="preserve">The pilot session(s) will be audio recorded, and the recording will be provided to CIPE. The </w:t>
      </w:r>
      <w:r w:rsidR="00043198" w:rsidRPr="009258D9">
        <w:rPr>
          <w:rFonts w:cstheme="minorHAnsi"/>
        </w:rPr>
        <w:t>consultant</w:t>
      </w:r>
      <w:r w:rsidRPr="009258D9">
        <w:rPr>
          <w:rFonts w:cstheme="minorHAnsi"/>
        </w:rPr>
        <w:t xml:space="preserve"> will prepare a 1-2-page pilot report based on a template provided by CIPE.</w:t>
      </w:r>
      <w:r w:rsidR="00AC2486">
        <w:rPr>
          <w:rFonts w:cstheme="minorHAnsi"/>
        </w:rPr>
        <w:t xml:space="preserve"> Based on this pilot report, CIPE will suggest any additional changes needed </w:t>
      </w:r>
      <w:r w:rsidR="002C1F1B">
        <w:rPr>
          <w:rFonts w:cstheme="minorHAnsi"/>
        </w:rPr>
        <w:t xml:space="preserve">to the </w:t>
      </w:r>
      <w:r w:rsidR="00AD6167">
        <w:rPr>
          <w:rFonts w:cstheme="minorHAnsi"/>
        </w:rPr>
        <w:t xml:space="preserve">discussion protocol guide and the evaluation firm will address those changes </w:t>
      </w:r>
      <w:r w:rsidR="006C49C9">
        <w:rPr>
          <w:rFonts w:cstheme="minorHAnsi"/>
        </w:rPr>
        <w:t>before</w:t>
      </w:r>
      <w:r w:rsidR="00AD6167">
        <w:rPr>
          <w:rFonts w:cstheme="minorHAnsi"/>
        </w:rPr>
        <w:t xml:space="preserve"> the discussion guide being approved for data collection purposes. </w:t>
      </w:r>
      <w:r w:rsidR="00CE2D92">
        <w:rPr>
          <w:rFonts w:cstheme="minorHAnsi"/>
        </w:rPr>
        <w:t xml:space="preserve"> </w:t>
      </w:r>
    </w:p>
    <w:p w14:paraId="5A4952CA" w14:textId="77777777" w:rsidR="009258D9" w:rsidRDefault="00384FE5" w:rsidP="00384FE5">
      <w:pPr>
        <w:pStyle w:val="ListParagraph"/>
        <w:numPr>
          <w:ilvl w:val="0"/>
          <w:numId w:val="24"/>
        </w:numPr>
        <w:rPr>
          <w:rFonts w:cstheme="minorHAnsi"/>
        </w:rPr>
      </w:pPr>
      <w:r w:rsidRPr="009258D9">
        <w:rPr>
          <w:rFonts w:cstheme="minorHAnsi"/>
          <w:b/>
          <w:bCs/>
        </w:rPr>
        <w:t xml:space="preserve">Focus Group Moderator and/or Qualitative Interviewer.  </w:t>
      </w:r>
      <w:r w:rsidRPr="009258D9">
        <w:rPr>
          <w:rFonts w:cstheme="minorHAnsi"/>
        </w:rPr>
        <w:t>The consultant will provide trained and experienced moderator</w:t>
      </w:r>
      <w:r w:rsidR="00F06384" w:rsidRPr="009258D9">
        <w:rPr>
          <w:rFonts w:cstheme="minorHAnsi"/>
        </w:rPr>
        <w:t>(s)</w:t>
      </w:r>
      <w:r w:rsidRPr="009258D9">
        <w:rPr>
          <w:rFonts w:cstheme="minorHAnsi"/>
        </w:rPr>
        <w:t xml:space="preserve"> and/or qualitative interviewer</w:t>
      </w:r>
      <w:r w:rsidR="00F06384" w:rsidRPr="009258D9">
        <w:rPr>
          <w:rFonts w:cstheme="minorHAnsi"/>
        </w:rPr>
        <w:t>(s)</w:t>
      </w:r>
      <w:r w:rsidRPr="009258D9">
        <w:rPr>
          <w:rFonts w:cstheme="minorHAnsi"/>
        </w:rPr>
        <w:t>.  The moderator</w:t>
      </w:r>
      <w:r w:rsidR="00F06384" w:rsidRPr="009258D9">
        <w:rPr>
          <w:rFonts w:cstheme="minorHAnsi"/>
        </w:rPr>
        <w:t>(s)</w:t>
      </w:r>
      <w:r w:rsidRPr="009258D9">
        <w:rPr>
          <w:rFonts w:cstheme="minorHAnsi"/>
        </w:rPr>
        <w:t xml:space="preserve"> and/or qualitative interviewe</w:t>
      </w:r>
      <w:r w:rsidR="00F06384" w:rsidRPr="009258D9">
        <w:rPr>
          <w:rFonts w:cstheme="minorHAnsi"/>
        </w:rPr>
        <w:t>r(s)</w:t>
      </w:r>
      <w:r w:rsidRPr="009258D9">
        <w:rPr>
          <w:rFonts w:cstheme="minorHAnsi"/>
        </w:rPr>
        <w:t xml:space="preserve"> should familiarize him/herself with the topic of discussion prior to the discussion groups or interviews.</w:t>
      </w:r>
    </w:p>
    <w:p w14:paraId="1D9F5E6A" w14:textId="77777777" w:rsidR="009258D9" w:rsidRDefault="00384FE5" w:rsidP="009258D9">
      <w:pPr>
        <w:pStyle w:val="ListParagraph"/>
        <w:numPr>
          <w:ilvl w:val="0"/>
          <w:numId w:val="24"/>
        </w:numPr>
        <w:rPr>
          <w:rFonts w:cstheme="minorHAnsi"/>
        </w:rPr>
      </w:pPr>
      <w:r w:rsidRPr="009258D9">
        <w:rPr>
          <w:rFonts w:cstheme="minorHAnsi"/>
          <w:b/>
          <w:bCs/>
        </w:rPr>
        <w:t>Recording.</w:t>
      </w:r>
      <w:r w:rsidRPr="009258D9">
        <w:rPr>
          <w:rFonts w:cstheme="minorHAnsi"/>
        </w:rPr>
        <w:t xml:space="preserve">  Depending on the context, the </w:t>
      </w:r>
      <w:r w:rsidR="00765A7A" w:rsidRPr="009258D9">
        <w:rPr>
          <w:rFonts w:cstheme="minorHAnsi"/>
        </w:rPr>
        <w:t>evaluation firm</w:t>
      </w:r>
      <w:r w:rsidRPr="009258D9">
        <w:rPr>
          <w:rFonts w:cstheme="minorHAnsi"/>
        </w:rPr>
        <w:t xml:space="preserve"> will audio record all aspects of research necessary for full and accurate data collection, transcript generation and inclusion of illustrative samples in the final analytical report. The </w:t>
      </w:r>
      <w:r w:rsidR="005B1B44" w:rsidRPr="009258D9">
        <w:rPr>
          <w:rFonts w:cstheme="minorHAnsi"/>
        </w:rPr>
        <w:t>consultant</w:t>
      </w:r>
      <w:r w:rsidRPr="009258D9">
        <w:rPr>
          <w:rFonts w:cstheme="minorHAnsi"/>
        </w:rPr>
        <w:t xml:space="preserve"> will </w:t>
      </w:r>
      <w:r w:rsidR="00F06384" w:rsidRPr="009258D9">
        <w:rPr>
          <w:rFonts w:cstheme="minorHAnsi"/>
        </w:rPr>
        <w:t>audio record</w:t>
      </w:r>
      <w:r w:rsidRPr="009258D9">
        <w:rPr>
          <w:rFonts w:cstheme="minorHAnsi"/>
        </w:rPr>
        <w:t xml:space="preserve"> focus groups or interviews and </w:t>
      </w:r>
      <w:r w:rsidR="00765A7A" w:rsidRPr="009258D9">
        <w:rPr>
          <w:rFonts w:cstheme="minorHAnsi"/>
        </w:rPr>
        <w:t>the recording</w:t>
      </w:r>
      <w:r w:rsidRPr="009258D9">
        <w:rPr>
          <w:rFonts w:cstheme="minorHAnsi"/>
        </w:rPr>
        <w:t xml:space="preserve"> should be in high quality with clear sound. </w:t>
      </w:r>
    </w:p>
    <w:p w14:paraId="4E34B064" w14:textId="1FAA2FC1" w:rsidR="00384FE5" w:rsidRPr="009258D9" w:rsidRDefault="00384FE5" w:rsidP="009258D9">
      <w:pPr>
        <w:pStyle w:val="ListParagraph"/>
        <w:numPr>
          <w:ilvl w:val="0"/>
          <w:numId w:val="24"/>
        </w:numPr>
        <w:rPr>
          <w:rFonts w:cstheme="minorHAnsi"/>
        </w:rPr>
      </w:pPr>
      <w:r w:rsidRPr="009258D9">
        <w:rPr>
          <w:rFonts w:cstheme="minorHAnsi"/>
          <w:b/>
          <w:bCs/>
        </w:rPr>
        <w:t xml:space="preserve">Summary, Transcripts, and Analytical </w:t>
      </w:r>
      <w:r w:rsidR="00023070">
        <w:rPr>
          <w:rFonts w:cstheme="minorHAnsi"/>
          <w:b/>
          <w:bCs/>
        </w:rPr>
        <w:t>Report</w:t>
      </w:r>
      <w:r w:rsidR="005B1B44" w:rsidRPr="009258D9">
        <w:rPr>
          <w:rFonts w:cstheme="minorHAnsi"/>
          <w:b/>
          <w:bCs/>
        </w:rPr>
        <w:t>.</w:t>
      </w:r>
      <w:r w:rsidR="005B1B44" w:rsidRPr="009258D9">
        <w:rPr>
          <w:rFonts w:cstheme="minorHAnsi"/>
        </w:rPr>
        <w:t xml:space="preserve">  </w:t>
      </w:r>
      <w:r w:rsidRPr="009258D9">
        <w:rPr>
          <w:rFonts w:cstheme="minorHAnsi"/>
        </w:rPr>
        <w:t xml:space="preserve">The </w:t>
      </w:r>
      <w:r w:rsidR="002C0451">
        <w:rPr>
          <w:rFonts w:cstheme="minorHAnsi"/>
        </w:rPr>
        <w:t xml:space="preserve">selected </w:t>
      </w:r>
      <w:r w:rsidR="0092576D">
        <w:rPr>
          <w:rFonts w:cstheme="minorHAnsi"/>
        </w:rPr>
        <w:t>contractor</w:t>
      </w:r>
      <w:r w:rsidR="002C0451" w:rsidRPr="009258D9">
        <w:rPr>
          <w:rFonts w:cstheme="minorHAnsi"/>
        </w:rPr>
        <w:t xml:space="preserve"> </w:t>
      </w:r>
      <w:r w:rsidRPr="009258D9">
        <w:rPr>
          <w:rFonts w:cstheme="minorHAnsi"/>
        </w:rPr>
        <w:t xml:space="preserve">will provide CIPE with full verbatim transcripts in </w:t>
      </w:r>
      <w:r w:rsidR="001557B1" w:rsidRPr="009258D9">
        <w:rPr>
          <w:rFonts w:cstheme="minorHAnsi"/>
        </w:rPr>
        <w:t>English</w:t>
      </w:r>
      <w:r w:rsidRPr="009258D9">
        <w:rPr>
          <w:rFonts w:cstheme="minorHAnsi"/>
        </w:rPr>
        <w:t xml:space="preserve"> of each </w:t>
      </w:r>
      <w:r w:rsidR="001557B1" w:rsidRPr="009258D9">
        <w:rPr>
          <w:rFonts w:cstheme="minorHAnsi"/>
        </w:rPr>
        <w:t xml:space="preserve">focus </w:t>
      </w:r>
      <w:r w:rsidRPr="009258D9">
        <w:rPr>
          <w:rFonts w:cstheme="minorHAnsi"/>
        </w:rPr>
        <w:t xml:space="preserve">group </w:t>
      </w:r>
      <w:r w:rsidR="001557B1" w:rsidRPr="009258D9">
        <w:rPr>
          <w:rFonts w:cstheme="minorHAnsi"/>
        </w:rPr>
        <w:t>discussion</w:t>
      </w:r>
      <w:r w:rsidR="006F75B8">
        <w:rPr>
          <w:rFonts w:cstheme="minorHAnsi"/>
        </w:rPr>
        <w:t>,</w:t>
      </w:r>
      <w:r w:rsidR="001557B1" w:rsidRPr="009258D9">
        <w:rPr>
          <w:rFonts w:cstheme="minorHAnsi"/>
        </w:rPr>
        <w:t xml:space="preserve"> </w:t>
      </w:r>
      <w:r w:rsidR="006F75B8" w:rsidRPr="006F75B8">
        <w:rPr>
          <w:rFonts w:cstheme="minorHAnsi"/>
        </w:rPr>
        <w:t>semi-structured interview</w:t>
      </w:r>
      <w:r w:rsidR="006F75B8">
        <w:rPr>
          <w:rFonts w:cstheme="minorHAnsi"/>
        </w:rPr>
        <w:t xml:space="preserve"> </w:t>
      </w:r>
      <w:r w:rsidRPr="009258D9">
        <w:rPr>
          <w:rFonts w:cstheme="minorHAnsi"/>
        </w:rPr>
        <w:t xml:space="preserve">or </w:t>
      </w:r>
      <w:r w:rsidR="001557B1" w:rsidRPr="009258D9">
        <w:rPr>
          <w:rFonts w:cstheme="minorHAnsi"/>
        </w:rPr>
        <w:t xml:space="preserve">key informant </w:t>
      </w:r>
      <w:r w:rsidRPr="009258D9">
        <w:rPr>
          <w:rFonts w:cstheme="minorHAnsi"/>
        </w:rPr>
        <w:t>interview that will identify each participant speaker by number to link each comment to the participant’s gender, exact age, education level, city and occupation</w:t>
      </w:r>
      <w:r w:rsidR="005B1B44" w:rsidRPr="009258D9">
        <w:rPr>
          <w:rFonts w:cstheme="minorHAnsi"/>
        </w:rPr>
        <w:t xml:space="preserve"> or other demographic category determined by CIPE to be relevant to the study.</w:t>
      </w:r>
      <w:r w:rsidR="009258D9">
        <w:rPr>
          <w:rFonts w:cstheme="minorHAnsi"/>
        </w:rPr>
        <w:t xml:space="preserve"> </w:t>
      </w:r>
      <w:r w:rsidRPr="009258D9">
        <w:rPr>
          <w:rFonts w:cstheme="minorHAnsi"/>
        </w:rPr>
        <w:t xml:space="preserve">The </w:t>
      </w:r>
      <w:r w:rsidR="00837298" w:rsidRPr="00837298">
        <w:rPr>
          <w:rFonts w:cstheme="minorHAnsi"/>
        </w:rPr>
        <w:t xml:space="preserve">selected </w:t>
      </w:r>
      <w:r w:rsidR="0092576D">
        <w:rPr>
          <w:rFonts w:cstheme="minorHAnsi"/>
        </w:rPr>
        <w:t>contractor</w:t>
      </w:r>
      <w:r w:rsidRPr="009258D9">
        <w:rPr>
          <w:rFonts w:cstheme="minorHAnsi"/>
        </w:rPr>
        <w:t xml:space="preserve"> will analyze all discussions or interviews and write and edit a final analytic </w:t>
      </w:r>
      <w:r w:rsidR="00023070">
        <w:rPr>
          <w:rFonts w:cstheme="minorHAnsi"/>
        </w:rPr>
        <w:t>report</w:t>
      </w:r>
      <w:r w:rsidRPr="009258D9">
        <w:rPr>
          <w:rFonts w:cstheme="minorHAnsi"/>
        </w:rPr>
        <w:t xml:space="preserve"> (see Deliverables) for review, editing and acceptance by CIPE within four weeks of the final focus </w:t>
      </w:r>
      <w:r w:rsidRPr="009258D9">
        <w:rPr>
          <w:rFonts w:cstheme="minorHAnsi"/>
        </w:rPr>
        <w:lastRenderedPageBreak/>
        <w:t xml:space="preserve">group session or interviews. CIPE will provide a report template. The report is expected to synthesize findings across all participants and all discussion sessions or interviews, while noting any </w:t>
      </w:r>
      <w:r w:rsidR="006C49C9">
        <w:rPr>
          <w:rFonts w:cstheme="minorHAnsi"/>
        </w:rPr>
        <w:t>significant</w:t>
      </w:r>
      <w:r w:rsidRPr="009258D9">
        <w:rPr>
          <w:rFonts w:cstheme="minorHAnsi"/>
        </w:rPr>
        <w:t xml:space="preserve"> differences of opinions between participants and sessions. The </w:t>
      </w:r>
      <w:r w:rsidR="00023070">
        <w:rPr>
          <w:rFonts w:cstheme="minorHAnsi"/>
        </w:rPr>
        <w:t xml:space="preserve">report </w:t>
      </w:r>
      <w:r w:rsidRPr="009258D9">
        <w:rPr>
          <w:rFonts w:cstheme="minorHAnsi"/>
        </w:rPr>
        <w:t>must present actual analysis and illustrative quotes from participants.</w:t>
      </w:r>
    </w:p>
    <w:p w14:paraId="7040A9D5" w14:textId="77777777" w:rsidR="00D111BB" w:rsidRPr="00544AFF" w:rsidRDefault="00D111BB" w:rsidP="00D111BB">
      <w:pPr>
        <w:pStyle w:val="ListParagraph"/>
        <w:rPr>
          <w:rFonts w:cstheme="minorHAnsi"/>
        </w:rPr>
      </w:pPr>
    </w:p>
    <w:p w14:paraId="4C7C8502" w14:textId="7757C78A" w:rsidR="00870D4C" w:rsidRPr="00CC2EE0" w:rsidRDefault="00870D4C" w:rsidP="001504E4">
      <w:pPr>
        <w:pStyle w:val="ListParagraph"/>
        <w:widowControl w:val="0"/>
        <w:numPr>
          <w:ilvl w:val="0"/>
          <w:numId w:val="1"/>
        </w:numPr>
        <w:spacing w:after="0" w:line="240" w:lineRule="auto"/>
        <w:rPr>
          <w:rFonts w:eastAsia="Times New Roman" w:cstheme="minorHAnsi"/>
        </w:rPr>
      </w:pPr>
      <w:r w:rsidRPr="00CC2EE0">
        <w:rPr>
          <w:rFonts w:eastAsia="Times New Roman" w:cstheme="minorHAnsi"/>
          <w:b/>
        </w:rPr>
        <w:t>Deliverables and Timeline</w:t>
      </w:r>
      <w:r w:rsidR="00DA2EA9" w:rsidRPr="00CC2EE0">
        <w:rPr>
          <w:rFonts w:eastAsia="Times New Roman" w:cstheme="minorHAnsi"/>
          <w:b/>
        </w:rPr>
        <w:t xml:space="preserve"> </w:t>
      </w:r>
    </w:p>
    <w:p w14:paraId="7D8F03D2" w14:textId="77777777" w:rsidR="0084508F" w:rsidRPr="00CC2EE0" w:rsidRDefault="0084508F" w:rsidP="0084508F">
      <w:pPr>
        <w:pStyle w:val="ListParagraph"/>
        <w:widowControl w:val="0"/>
        <w:spacing w:after="0" w:line="240" w:lineRule="auto"/>
        <w:ind w:left="1080"/>
        <w:rPr>
          <w:rFonts w:eastAsia="Times New Roman" w:cstheme="minorHAnsi"/>
        </w:rPr>
      </w:pPr>
    </w:p>
    <w:p w14:paraId="055CEA00" w14:textId="577AF3DE" w:rsidR="00DA2EA9" w:rsidRPr="00CC2EE0" w:rsidRDefault="00DA2EA9" w:rsidP="00867EB6">
      <w:pPr>
        <w:widowControl w:val="0"/>
        <w:spacing w:after="0" w:line="240" w:lineRule="auto"/>
        <w:rPr>
          <w:rFonts w:eastAsia="Times New Roman" w:cstheme="minorHAnsi"/>
        </w:rPr>
      </w:pPr>
      <w:r w:rsidRPr="00CC2EE0">
        <w:rPr>
          <w:rFonts w:eastAsia="Times New Roman" w:cstheme="minorHAnsi"/>
        </w:rPr>
        <w:t>EVALUATION DELIVERABLES</w:t>
      </w:r>
    </w:p>
    <w:p w14:paraId="2B88A7AE" w14:textId="77777777" w:rsidR="00DA2EA9" w:rsidRPr="00CC2EE0" w:rsidRDefault="00DA2EA9" w:rsidP="005F34F3">
      <w:pPr>
        <w:pStyle w:val="ListParagraph"/>
        <w:widowControl w:val="0"/>
        <w:numPr>
          <w:ilvl w:val="0"/>
          <w:numId w:val="10"/>
        </w:numPr>
        <w:spacing w:after="0" w:line="240" w:lineRule="auto"/>
        <w:rPr>
          <w:rFonts w:eastAsia="Times New Roman" w:cstheme="minorHAnsi"/>
        </w:rPr>
      </w:pPr>
      <w:r w:rsidRPr="00CC2EE0">
        <w:rPr>
          <w:rFonts w:eastAsia="Times New Roman" w:cstheme="minorHAnsi"/>
        </w:rPr>
        <w:t>I</w:t>
      </w:r>
      <w:r w:rsidR="00870D4C" w:rsidRPr="00CC2EE0">
        <w:rPr>
          <w:rFonts w:eastAsia="Times New Roman" w:cstheme="minorHAnsi"/>
        </w:rPr>
        <w:t>nception report, including research methodology</w:t>
      </w:r>
    </w:p>
    <w:p w14:paraId="47EEA27E" w14:textId="42EFCB8F" w:rsidR="00DA2EA9" w:rsidRPr="00CC2EE0" w:rsidRDefault="00DA2EA9" w:rsidP="005F34F3">
      <w:pPr>
        <w:pStyle w:val="ListParagraph"/>
        <w:widowControl w:val="0"/>
        <w:numPr>
          <w:ilvl w:val="0"/>
          <w:numId w:val="10"/>
        </w:numPr>
        <w:spacing w:after="0" w:line="240" w:lineRule="auto"/>
        <w:rPr>
          <w:rFonts w:eastAsia="Times New Roman" w:cstheme="minorHAnsi"/>
        </w:rPr>
      </w:pPr>
      <w:r w:rsidRPr="00CC2EE0">
        <w:rPr>
          <w:rFonts w:eastAsia="Times New Roman" w:cstheme="minorHAnsi"/>
        </w:rPr>
        <w:t>D</w:t>
      </w:r>
      <w:r w:rsidR="00870D4C" w:rsidRPr="00CC2EE0">
        <w:rPr>
          <w:rFonts w:eastAsia="Times New Roman" w:cstheme="minorHAnsi"/>
        </w:rPr>
        <w:t>raft</w:t>
      </w:r>
      <w:r w:rsidR="00460E46">
        <w:rPr>
          <w:rFonts w:eastAsia="Times New Roman" w:cstheme="minorHAnsi"/>
        </w:rPr>
        <w:t xml:space="preserve"> final</w:t>
      </w:r>
      <w:r w:rsidRPr="00CC2EE0">
        <w:rPr>
          <w:rFonts w:eastAsia="Times New Roman" w:cstheme="minorHAnsi"/>
        </w:rPr>
        <w:t xml:space="preserve"> report</w:t>
      </w:r>
      <w:r w:rsidR="006C49C9">
        <w:rPr>
          <w:rFonts w:eastAsia="Times New Roman" w:cstheme="minorHAnsi"/>
        </w:rPr>
        <w:t xml:space="preserve"> with recommendations</w:t>
      </w:r>
    </w:p>
    <w:p w14:paraId="10634AA2" w14:textId="4DCEE77D" w:rsidR="00DA2EA9" w:rsidRPr="00CC2EE0" w:rsidRDefault="00DA2EA9" w:rsidP="005F34F3">
      <w:pPr>
        <w:pStyle w:val="ListParagraph"/>
        <w:widowControl w:val="0"/>
        <w:numPr>
          <w:ilvl w:val="0"/>
          <w:numId w:val="10"/>
        </w:numPr>
        <w:spacing w:after="0" w:line="240" w:lineRule="auto"/>
        <w:rPr>
          <w:rFonts w:eastAsia="Times New Roman" w:cstheme="minorHAnsi"/>
        </w:rPr>
      </w:pPr>
      <w:r w:rsidRPr="00CC2EE0">
        <w:rPr>
          <w:rFonts w:eastAsia="Times New Roman" w:cstheme="minorHAnsi"/>
        </w:rPr>
        <w:t>Revisions following two feedback rounds</w:t>
      </w:r>
    </w:p>
    <w:p w14:paraId="4370C223" w14:textId="77777777" w:rsidR="00DA2EA9" w:rsidRPr="00CC2EE0" w:rsidRDefault="00DA2EA9" w:rsidP="005F34F3">
      <w:pPr>
        <w:pStyle w:val="ListParagraph"/>
        <w:widowControl w:val="0"/>
        <w:numPr>
          <w:ilvl w:val="0"/>
          <w:numId w:val="10"/>
        </w:numPr>
        <w:spacing w:after="0" w:line="240" w:lineRule="auto"/>
        <w:rPr>
          <w:rFonts w:eastAsia="Times New Roman" w:cstheme="minorHAnsi"/>
        </w:rPr>
      </w:pPr>
      <w:r w:rsidRPr="00CC2EE0">
        <w:rPr>
          <w:rFonts w:eastAsia="Times New Roman" w:cstheme="minorHAnsi"/>
        </w:rPr>
        <w:t>Final report</w:t>
      </w:r>
    </w:p>
    <w:p w14:paraId="5297535C" w14:textId="3B5C6138" w:rsidR="0073572D" w:rsidRPr="00CC2EE0" w:rsidRDefault="00DA2EA9" w:rsidP="005F34F3">
      <w:pPr>
        <w:pStyle w:val="ListParagraph"/>
        <w:widowControl w:val="0"/>
        <w:numPr>
          <w:ilvl w:val="0"/>
          <w:numId w:val="10"/>
        </w:numPr>
        <w:spacing w:after="0" w:line="240" w:lineRule="auto"/>
        <w:rPr>
          <w:rFonts w:eastAsia="Times New Roman" w:cstheme="minorHAnsi"/>
        </w:rPr>
      </w:pPr>
      <w:r w:rsidRPr="00CC2EE0">
        <w:rPr>
          <w:rFonts w:eastAsia="Times New Roman" w:cstheme="minorHAnsi"/>
        </w:rPr>
        <w:t>L</w:t>
      </w:r>
      <w:r w:rsidR="00870D4C" w:rsidRPr="00CC2EE0">
        <w:rPr>
          <w:rFonts w:eastAsia="Times New Roman" w:cstheme="minorHAnsi"/>
        </w:rPr>
        <w:t>earning</w:t>
      </w:r>
      <w:r w:rsidRPr="00CC2EE0">
        <w:rPr>
          <w:rFonts w:eastAsia="Times New Roman" w:cstheme="minorHAnsi"/>
        </w:rPr>
        <w:t>/sensemaking</w:t>
      </w:r>
      <w:r w:rsidR="00870D4C" w:rsidRPr="00CC2EE0">
        <w:rPr>
          <w:rFonts w:eastAsia="Times New Roman" w:cstheme="minorHAnsi"/>
        </w:rPr>
        <w:t xml:space="preserve"> presentation</w:t>
      </w:r>
      <w:r w:rsidR="006C49C9">
        <w:rPr>
          <w:rFonts w:eastAsia="Times New Roman" w:cstheme="minorHAnsi"/>
        </w:rPr>
        <w:t xml:space="preserve"> highlighting major findings and recommendations</w:t>
      </w:r>
    </w:p>
    <w:p w14:paraId="6920D635" w14:textId="5CD1CE5B" w:rsidR="00DA2EA9" w:rsidRPr="00CC2EE0" w:rsidRDefault="00DA2EA9" w:rsidP="00867EB6">
      <w:pPr>
        <w:widowControl w:val="0"/>
        <w:spacing w:after="0" w:line="240" w:lineRule="auto"/>
        <w:rPr>
          <w:rFonts w:eastAsia="Times New Roman" w:cstheme="minorHAnsi"/>
        </w:rPr>
      </w:pPr>
    </w:p>
    <w:p w14:paraId="77E657D7" w14:textId="1989A744" w:rsidR="005B1B44" w:rsidRPr="006F6F08" w:rsidRDefault="005B1B44" w:rsidP="00867EB6">
      <w:pPr>
        <w:widowControl w:val="0"/>
        <w:spacing w:after="0" w:line="240" w:lineRule="auto"/>
        <w:rPr>
          <w:rFonts w:eastAsia="Times New Roman" w:cstheme="minorHAnsi"/>
          <w:b/>
          <w:bCs/>
        </w:rPr>
      </w:pPr>
      <w:r w:rsidRPr="00CC2EE0">
        <w:rPr>
          <w:rFonts w:eastAsia="Times New Roman" w:cstheme="minorHAnsi"/>
        </w:rPr>
        <w:t>FOCUS GROUP / KEY INFORMANT INTERVIEW</w:t>
      </w:r>
      <w:r w:rsidR="006F6F08">
        <w:rPr>
          <w:rFonts w:eastAsia="Times New Roman" w:cstheme="minorHAnsi"/>
        </w:rPr>
        <w:t xml:space="preserve"> / SEMI-STRCUTURED INTERVIEW</w:t>
      </w:r>
      <w:r w:rsidRPr="00CC2EE0">
        <w:rPr>
          <w:rFonts w:eastAsia="Times New Roman" w:cstheme="minorHAnsi"/>
        </w:rPr>
        <w:t xml:space="preserve"> DELIVERABLES</w:t>
      </w:r>
      <w:r w:rsidR="006F6F08">
        <w:rPr>
          <w:rFonts w:eastAsia="Times New Roman" w:cstheme="minorHAnsi"/>
        </w:rPr>
        <w:t xml:space="preserve"> </w:t>
      </w:r>
      <w:r w:rsidR="006F6F08" w:rsidRPr="006F6F08">
        <w:rPr>
          <w:rFonts w:eastAsia="Times New Roman" w:cstheme="minorHAnsi"/>
          <w:b/>
          <w:bCs/>
        </w:rPr>
        <w:t>(if offeror includes in technical proposal design)</w:t>
      </w:r>
    </w:p>
    <w:p w14:paraId="2443C3D4" w14:textId="79C51951" w:rsidR="0045362B" w:rsidRDefault="0045362B" w:rsidP="005F34F3">
      <w:pPr>
        <w:pStyle w:val="ListParagraph"/>
        <w:widowControl w:val="0"/>
        <w:numPr>
          <w:ilvl w:val="0"/>
          <w:numId w:val="11"/>
        </w:numPr>
        <w:spacing w:after="0" w:line="240" w:lineRule="auto"/>
        <w:rPr>
          <w:rFonts w:eastAsia="Times New Roman" w:cstheme="minorHAnsi"/>
        </w:rPr>
      </w:pPr>
      <w:r>
        <w:rPr>
          <w:rFonts w:eastAsia="Times New Roman" w:cstheme="minorHAnsi"/>
        </w:rPr>
        <w:t>Draft discussion guide</w:t>
      </w:r>
      <w:r w:rsidR="00844DBE">
        <w:rPr>
          <w:rFonts w:eastAsia="Times New Roman" w:cstheme="minorHAnsi"/>
        </w:rPr>
        <w:t>(s)</w:t>
      </w:r>
    </w:p>
    <w:p w14:paraId="236DC30F" w14:textId="2E09C720" w:rsidR="005B1B44" w:rsidRPr="00CC2EE0" w:rsidRDefault="005B1B44" w:rsidP="005F34F3">
      <w:pPr>
        <w:pStyle w:val="ListParagraph"/>
        <w:widowControl w:val="0"/>
        <w:numPr>
          <w:ilvl w:val="0"/>
          <w:numId w:val="11"/>
        </w:numPr>
        <w:spacing w:after="0" w:line="240" w:lineRule="auto"/>
        <w:rPr>
          <w:rFonts w:eastAsia="Times New Roman" w:cstheme="minorHAnsi"/>
        </w:rPr>
      </w:pPr>
      <w:r w:rsidRPr="00CC2EE0">
        <w:rPr>
          <w:rFonts w:eastAsia="Times New Roman" w:cstheme="minorHAnsi"/>
        </w:rPr>
        <w:t>Final discussion guide</w:t>
      </w:r>
      <w:r w:rsidR="00844DBE">
        <w:rPr>
          <w:rFonts w:eastAsia="Times New Roman" w:cstheme="minorHAnsi"/>
        </w:rPr>
        <w:t>(s)</w:t>
      </w:r>
    </w:p>
    <w:p w14:paraId="2D637705" w14:textId="267A2367" w:rsidR="005B1B44" w:rsidRPr="00CC2EE0" w:rsidRDefault="005B1B44" w:rsidP="005F34F3">
      <w:pPr>
        <w:pStyle w:val="ListParagraph"/>
        <w:widowControl w:val="0"/>
        <w:numPr>
          <w:ilvl w:val="0"/>
          <w:numId w:val="11"/>
        </w:numPr>
        <w:spacing w:after="0" w:line="240" w:lineRule="auto"/>
        <w:rPr>
          <w:rFonts w:eastAsia="Times New Roman" w:cstheme="minorHAnsi"/>
        </w:rPr>
      </w:pPr>
      <w:r w:rsidRPr="00CC2EE0">
        <w:rPr>
          <w:rFonts w:eastAsia="Times New Roman" w:cstheme="minorHAnsi"/>
        </w:rPr>
        <w:t xml:space="preserve">A </w:t>
      </w:r>
      <w:r w:rsidR="009216D7" w:rsidRPr="00CC2EE0">
        <w:rPr>
          <w:rFonts w:eastAsia="Times New Roman" w:cstheme="minorHAnsi"/>
        </w:rPr>
        <w:t>1-2-page</w:t>
      </w:r>
      <w:r w:rsidRPr="00CC2EE0">
        <w:rPr>
          <w:rFonts w:eastAsia="Times New Roman" w:cstheme="minorHAnsi"/>
        </w:rPr>
        <w:t xml:space="preserve"> pilot report</w:t>
      </w:r>
      <w:r w:rsidR="00844DBE">
        <w:rPr>
          <w:rFonts w:eastAsia="Times New Roman" w:cstheme="minorHAnsi"/>
        </w:rPr>
        <w:t xml:space="preserve"> per each discussion guide</w:t>
      </w:r>
    </w:p>
    <w:p w14:paraId="7776F79E" w14:textId="702E3A44" w:rsidR="005B1B44" w:rsidRPr="00CC2EE0" w:rsidRDefault="005B1B44" w:rsidP="005F34F3">
      <w:pPr>
        <w:pStyle w:val="ListParagraph"/>
        <w:widowControl w:val="0"/>
        <w:numPr>
          <w:ilvl w:val="0"/>
          <w:numId w:val="11"/>
        </w:numPr>
        <w:spacing w:after="0" w:line="240" w:lineRule="auto"/>
        <w:rPr>
          <w:rFonts w:eastAsia="Times New Roman" w:cstheme="minorHAnsi"/>
        </w:rPr>
      </w:pPr>
      <w:r w:rsidRPr="00CC2EE0">
        <w:rPr>
          <w:rFonts w:eastAsia="Times New Roman" w:cstheme="minorHAnsi"/>
        </w:rPr>
        <w:t xml:space="preserve">Proposed </w:t>
      </w:r>
      <w:r w:rsidR="0084508F" w:rsidRPr="00CC2EE0">
        <w:rPr>
          <w:rFonts w:eastAsia="Times New Roman" w:cstheme="minorHAnsi"/>
        </w:rPr>
        <w:t>p</w:t>
      </w:r>
      <w:r w:rsidRPr="00CC2EE0">
        <w:rPr>
          <w:rFonts w:eastAsia="Times New Roman" w:cstheme="minorHAnsi"/>
        </w:rPr>
        <w:t>articipant recruitment plan</w:t>
      </w:r>
    </w:p>
    <w:p w14:paraId="1C74C05A" w14:textId="329D1ABE" w:rsidR="005B1B44" w:rsidRPr="00CC2EE0" w:rsidRDefault="005B1B44" w:rsidP="005F34F3">
      <w:pPr>
        <w:pStyle w:val="ListParagraph"/>
        <w:widowControl w:val="0"/>
        <w:numPr>
          <w:ilvl w:val="0"/>
          <w:numId w:val="11"/>
        </w:numPr>
        <w:spacing w:after="0" w:line="240" w:lineRule="auto"/>
        <w:rPr>
          <w:rFonts w:eastAsia="Times New Roman" w:cstheme="minorHAnsi"/>
        </w:rPr>
      </w:pPr>
      <w:r w:rsidRPr="00CC2EE0">
        <w:rPr>
          <w:rFonts w:eastAsia="Times New Roman" w:cstheme="minorHAnsi"/>
        </w:rPr>
        <w:t xml:space="preserve">Full transcripts of all </w:t>
      </w:r>
      <w:r w:rsidR="00F627AF" w:rsidRPr="00CC2EE0">
        <w:rPr>
          <w:rFonts w:eastAsia="Times New Roman" w:cstheme="minorHAnsi"/>
        </w:rPr>
        <w:t xml:space="preserve">focus group </w:t>
      </w:r>
      <w:r w:rsidRPr="00CC2EE0">
        <w:rPr>
          <w:rFonts w:eastAsia="Times New Roman" w:cstheme="minorHAnsi"/>
        </w:rPr>
        <w:t>discussion</w:t>
      </w:r>
      <w:r w:rsidR="00F627AF" w:rsidRPr="00CC2EE0">
        <w:rPr>
          <w:rFonts w:eastAsia="Times New Roman" w:cstheme="minorHAnsi"/>
        </w:rPr>
        <w:t>s</w:t>
      </w:r>
      <w:r w:rsidR="00023070">
        <w:rPr>
          <w:rFonts w:eastAsia="Times New Roman" w:cstheme="minorHAnsi"/>
        </w:rPr>
        <w:t>/</w:t>
      </w:r>
      <w:r w:rsidR="00F627AF" w:rsidRPr="00CC2EE0">
        <w:rPr>
          <w:rFonts w:eastAsia="Times New Roman" w:cstheme="minorHAnsi"/>
        </w:rPr>
        <w:t>key informant interviews</w:t>
      </w:r>
      <w:r w:rsidR="00023070">
        <w:rPr>
          <w:rFonts w:eastAsia="Times New Roman" w:cstheme="minorHAnsi"/>
        </w:rPr>
        <w:t xml:space="preserve">/semi-structured interviews </w:t>
      </w:r>
      <w:r w:rsidRPr="00CC2EE0">
        <w:rPr>
          <w:rFonts w:eastAsia="Times New Roman" w:cstheme="minorHAnsi"/>
        </w:rPr>
        <w:t>as described above</w:t>
      </w:r>
    </w:p>
    <w:p w14:paraId="752405B2" w14:textId="422AC83A" w:rsidR="005B1B44" w:rsidRPr="00CC2EE0" w:rsidRDefault="005B1B44" w:rsidP="005F34F3">
      <w:pPr>
        <w:pStyle w:val="ListParagraph"/>
        <w:widowControl w:val="0"/>
        <w:numPr>
          <w:ilvl w:val="0"/>
          <w:numId w:val="11"/>
        </w:numPr>
        <w:spacing w:after="0" w:line="240" w:lineRule="auto"/>
        <w:rPr>
          <w:rFonts w:eastAsia="Times New Roman" w:cstheme="minorHAnsi"/>
        </w:rPr>
      </w:pPr>
      <w:r w:rsidRPr="00CC2EE0">
        <w:rPr>
          <w:rFonts w:eastAsia="Times New Roman" w:cstheme="minorHAnsi"/>
        </w:rPr>
        <w:t>Video/</w:t>
      </w:r>
      <w:r w:rsidR="00F627AF" w:rsidRPr="00CC2EE0">
        <w:rPr>
          <w:rFonts w:eastAsia="Times New Roman" w:cstheme="minorHAnsi"/>
        </w:rPr>
        <w:t>a</w:t>
      </w:r>
      <w:r w:rsidRPr="00CC2EE0">
        <w:rPr>
          <w:rFonts w:eastAsia="Times New Roman" w:cstheme="minorHAnsi"/>
        </w:rPr>
        <w:t xml:space="preserve">udio recordings of the discussions </w:t>
      </w:r>
      <w:r w:rsidR="00F627AF" w:rsidRPr="00CC2EE0">
        <w:rPr>
          <w:rFonts w:eastAsia="Times New Roman" w:cstheme="minorHAnsi"/>
        </w:rPr>
        <w:t>and</w:t>
      </w:r>
      <w:r w:rsidRPr="00CC2EE0">
        <w:rPr>
          <w:rFonts w:eastAsia="Times New Roman" w:cstheme="minorHAnsi"/>
        </w:rPr>
        <w:t xml:space="preserve"> interviews, with clear audio. Recording should be delivered to CIPE electronically (for example via a file transfer service) or delivered to the CIPE office</w:t>
      </w:r>
      <w:r w:rsidR="009C0BDD">
        <w:rPr>
          <w:rFonts w:eastAsia="Times New Roman" w:cstheme="minorHAnsi"/>
        </w:rPr>
        <w:t>.</w:t>
      </w:r>
    </w:p>
    <w:p w14:paraId="434EA18B" w14:textId="304605CC" w:rsidR="4D8B060E" w:rsidRDefault="4D8B060E" w:rsidP="4D8B060E">
      <w:pPr>
        <w:spacing w:after="0" w:line="240" w:lineRule="auto"/>
        <w:rPr>
          <w:rFonts w:eastAsia="Times New Roman"/>
        </w:rPr>
      </w:pPr>
    </w:p>
    <w:p w14:paraId="1A90B3A9" w14:textId="115FE7CC" w:rsidR="1356BBD9" w:rsidRPr="006F6F08" w:rsidRDefault="1356BBD9" w:rsidP="4D8B060E">
      <w:pPr>
        <w:spacing w:after="0" w:line="240" w:lineRule="auto"/>
        <w:rPr>
          <w:rFonts w:eastAsia="Times New Roman"/>
          <w:b/>
          <w:bCs/>
        </w:rPr>
      </w:pPr>
      <w:r w:rsidRPr="4D8B060E">
        <w:rPr>
          <w:rFonts w:eastAsia="Times New Roman"/>
        </w:rPr>
        <w:t>SURVEY DELIVERABLES</w:t>
      </w:r>
      <w:r w:rsidR="006F6F08">
        <w:rPr>
          <w:rFonts w:eastAsia="Times New Roman"/>
        </w:rPr>
        <w:t xml:space="preserve"> </w:t>
      </w:r>
      <w:r w:rsidR="006F6F08" w:rsidRPr="006F6F08">
        <w:rPr>
          <w:rFonts w:eastAsia="Times New Roman"/>
          <w:b/>
          <w:bCs/>
        </w:rPr>
        <w:t>(if offeror includes in technical proposal design)</w:t>
      </w:r>
    </w:p>
    <w:p w14:paraId="23A41ADA" w14:textId="564F8F42" w:rsidR="006C2083" w:rsidRPr="006C2083" w:rsidRDefault="006C2083" w:rsidP="006C2083">
      <w:pPr>
        <w:pStyle w:val="ListParagraph"/>
        <w:numPr>
          <w:ilvl w:val="2"/>
          <w:numId w:val="1"/>
        </w:numPr>
        <w:spacing w:after="0" w:line="240" w:lineRule="auto"/>
        <w:rPr>
          <w:rFonts w:eastAsia="Times New Roman"/>
        </w:rPr>
      </w:pPr>
      <w:r w:rsidRPr="006C2083">
        <w:rPr>
          <w:rFonts w:eastAsia="Times New Roman"/>
        </w:rPr>
        <w:t>Sampling plan (revised after CIPE feedback)</w:t>
      </w:r>
    </w:p>
    <w:p w14:paraId="69A6E905" w14:textId="77777777" w:rsidR="006C2083" w:rsidRPr="006C2083" w:rsidRDefault="006C2083" w:rsidP="006C2083">
      <w:pPr>
        <w:pStyle w:val="ListParagraph"/>
        <w:numPr>
          <w:ilvl w:val="2"/>
          <w:numId w:val="1"/>
        </w:numPr>
        <w:spacing w:after="0" w:line="240" w:lineRule="auto"/>
        <w:rPr>
          <w:rFonts w:eastAsia="Times New Roman"/>
        </w:rPr>
      </w:pPr>
      <w:r w:rsidRPr="006C2083">
        <w:rPr>
          <w:rFonts w:eastAsia="Times New Roman"/>
        </w:rPr>
        <w:t>Pretest report and revisions of survey protocol with CIPE feedback; details of data entry plan, pilot test, action plan for data collection, check back plan, recruitment, training, and contracting of experienced field staff</w:t>
      </w:r>
    </w:p>
    <w:p w14:paraId="43465E20" w14:textId="2F3AA9F3" w:rsidR="006C2083" w:rsidRPr="006C2083" w:rsidRDefault="006C2083" w:rsidP="006C2083">
      <w:pPr>
        <w:pStyle w:val="ListParagraph"/>
        <w:numPr>
          <w:ilvl w:val="2"/>
          <w:numId w:val="1"/>
        </w:numPr>
        <w:spacing w:after="0" w:line="240" w:lineRule="auto"/>
        <w:rPr>
          <w:rFonts w:eastAsia="Times New Roman"/>
        </w:rPr>
      </w:pPr>
      <w:r w:rsidRPr="006C2083">
        <w:rPr>
          <w:rFonts w:eastAsia="Times New Roman"/>
        </w:rPr>
        <w:t xml:space="preserve">Copies of the final questionnaire, as fielded, in English and </w:t>
      </w:r>
      <w:r>
        <w:rPr>
          <w:rFonts w:eastAsia="Times New Roman"/>
        </w:rPr>
        <w:t xml:space="preserve">local </w:t>
      </w:r>
      <w:r w:rsidRPr="006C2083">
        <w:rPr>
          <w:rFonts w:eastAsia="Times New Roman"/>
        </w:rPr>
        <w:t>translations</w:t>
      </w:r>
    </w:p>
    <w:p w14:paraId="7D95CE62" w14:textId="158C3A93" w:rsidR="006C2083" w:rsidRDefault="006C2083" w:rsidP="006C2083">
      <w:pPr>
        <w:pStyle w:val="ListParagraph"/>
        <w:numPr>
          <w:ilvl w:val="2"/>
          <w:numId w:val="1"/>
        </w:numPr>
        <w:spacing w:after="0" w:line="240" w:lineRule="auto"/>
        <w:rPr>
          <w:rFonts w:eastAsia="Times New Roman"/>
        </w:rPr>
      </w:pPr>
      <w:r w:rsidRPr="006C2083">
        <w:rPr>
          <w:rFonts w:eastAsia="Times New Roman"/>
        </w:rPr>
        <w:t xml:space="preserve">A complete data set and </w:t>
      </w:r>
      <w:r w:rsidR="004A0F05">
        <w:rPr>
          <w:rFonts w:eastAsia="Times New Roman"/>
        </w:rPr>
        <w:t xml:space="preserve">codebook </w:t>
      </w:r>
      <w:r w:rsidRPr="006C2083">
        <w:rPr>
          <w:rFonts w:eastAsia="Times New Roman"/>
        </w:rPr>
        <w:t>formatted as Excel or SPSS file</w:t>
      </w:r>
    </w:p>
    <w:p w14:paraId="4A043488" w14:textId="4E8B28BE" w:rsidR="00BC4887" w:rsidRPr="006C2083" w:rsidRDefault="00C77D73" w:rsidP="006C2083">
      <w:pPr>
        <w:pStyle w:val="ListParagraph"/>
        <w:numPr>
          <w:ilvl w:val="2"/>
          <w:numId w:val="1"/>
        </w:numPr>
        <w:spacing w:after="0" w:line="240" w:lineRule="auto"/>
        <w:rPr>
          <w:rFonts w:eastAsia="Times New Roman"/>
        </w:rPr>
      </w:pPr>
      <w:r>
        <w:rPr>
          <w:rFonts w:eastAsia="Times New Roman"/>
        </w:rPr>
        <w:t xml:space="preserve">A topline report with data frequencies for all questions and crosstabs by key </w:t>
      </w:r>
      <w:r w:rsidR="001269AD">
        <w:rPr>
          <w:rFonts w:eastAsia="Times New Roman"/>
        </w:rPr>
        <w:t>demographics of interest (as agreed with CIPE)</w:t>
      </w:r>
    </w:p>
    <w:p w14:paraId="3B389FA0" w14:textId="77777777" w:rsidR="006C2083" w:rsidRDefault="006C2083" w:rsidP="00867EB6">
      <w:pPr>
        <w:widowControl w:val="0"/>
        <w:spacing w:after="0" w:line="240" w:lineRule="auto"/>
        <w:rPr>
          <w:rFonts w:eastAsia="Times New Roman" w:cstheme="minorHAnsi"/>
        </w:rPr>
      </w:pPr>
    </w:p>
    <w:p w14:paraId="5EB50979" w14:textId="24B1B680" w:rsidR="0073572D" w:rsidRPr="00CC2EE0" w:rsidRDefault="0084508F" w:rsidP="00867EB6">
      <w:pPr>
        <w:widowControl w:val="0"/>
        <w:spacing w:after="0" w:line="240" w:lineRule="auto"/>
        <w:rPr>
          <w:rFonts w:eastAsia="Times New Roman" w:cstheme="minorHAnsi"/>
        </w:rPr>
      </w:pPr>
      <w:r w:rsidRPr="00CC2EE0">
        <w:rPr>
          <w:rFonts w:eastAsia="Times New Roman" w:cstheme="minorHAnsi"/>
        </w:rPr>
        <w:t>Th</w:t>
      </w:r>
      <w:r w:rsidR="00870D4C" w:rsidRPr="00CC2EE0">
        <w:rPr>
          <w:rFonts w:eastAsia="Times New Roman" w:cstheme="minorHAnsi"/>
        </w:rPr>
        <w:t xml:space="preserve">e final report </w:t>
      </w:r>
      <w:r w:rsidRPr="00CC2EE0">
        <w:rPr>
          <w:rFonts w:eastAsia="Times New Roman" w:cstheme="minorHAnsi"/>
        </w:rPr>
        <w:t xml:space="preserve">will be expected </w:t>
      </w:r>
      <w:r w:rsidR="00870D4C" w:rsidRPr="00CC2EE0">
        <w:rPr>
          <w:rFonts w:eastAsia="Times New Roman" w:cstheme="minorHAnsi"/>
        </w:rPr>
        <w:t xml:space="preserve">to be completed </w:t>
      </w:r>
      <w:r w:rsidRPr="00CC2EE0">
        <w:rPr>
          <w:rFonts w:eastAsia="Times New Roman" w:cstheme="minorHAnsi"/>
        </w:rPr>
        <w:t>by</w:t>
      </w:r>
      <w:r w:rsidR="00C0082B">
        <w:rPr>
          <w:rFonts w:eastAsia="Times New Roman" w:cstheme="minorHAnsi"/>
        </w:rPr>
        <w:t xml:space="preserve"> </w:t>
      </w:r>
      <w:r w:rsidR="0039578A">
        <w:rPr>
          <w:rFonts w:eastAsia="Times New Roman" w:cstheme="minorHAnsi"/>
        </w:rPr>
        <w:t>Jan</w:t>
      </w:r>
      <w:r w:rsidR="00C0082B">
        <w:rPr>
          <w:rFonts w:eastAsia="Times New Roman" w:cstheme="minorHAnsi"/>
        </w:rPr>
        <w:t>uary</w:t>
      </w:r>
      <w:r w:rsidR="00A26236">
        <w:rPr>
          <w:rFonts w:eastAsia="Times New Roman" w:cstheme="minorHAnsi"/>
        </w:rPr>
        <w:t xml:space="preserve"> 31,</w:t>
      </w:r>
      <w:r w:rsidR="00A26236" w:rsidRPr="00CC2EE0">
        <w:rPr>
          <w:rFonts w:eastAsia="Times New Roman" w:cstheme="minorHAnsi"/>
        </w:rPr>
        <w:t xml:space="preserve"> </w:t>
      </w:r>
      <w:r w:rsidRPr="00CC2EE0">
        <w:rPr>
          <w:rFonts w:eastAsia="Times New Roman" w:cstheme="minorHAnsi"/>
        </w:rPr>
        <w:t>202</w:t>
      </w:r>
      <w:r w:rsidR="00C0082B">
        <w:rPr>
          <w:rFonts w:eastAsia="Times New Roman" w:cstheme="minorHAnsi"/>
        </w:rPr>
        <w:t>3</w:t>
      </w:r>
      <w:r w:rsidR="00870D4C" w:rsidRPr="00CC2EE0">
        <w:rPr>
          <w:rFonts w:eastAsia="Times New Roman" w:cstheme="minorHAnsi"/>
        </w:rPr>
        <w:t xml:space="preserve">.  </w:t>
      </w:r>
      <w:r w:rsidR="00867EB6" w:rsidRPr="00CC2EE0">
        <w:rPr>
          <w:rFonts w:eastAsia="Times New Roman" w:cstheme="minorHAnsi"/>
        </w:rPr>
        <w:t>The duration of the consultancy will be</w:t>
      </w:r>
      <w:r w:rsidR="00445CF5">
        <w:rPr>
          <w:rFonts w:eastAsia="Times New Roman" w:cstheme="minorHAnsi"/>
        </w:rPr>
        <w:t xml:space="preserve">gin in </w:t>
      </w:r>
      <w:r w:rsidR="00C0082B">
        <w:rPr>
          <w:rFonts w:eastAsia="Times New Roman" w:cstheme="minorHAnsi"/>
        </w:rPr>
        <w:t>October</w:t>
      </w:r>
      <w:r w:rsidR="00A26236" w:rsidRPr="00CC2EE0">
        <w:rPr>
          <w:rFonts w:eastAsia="Times New Roman" w:cstheme="minorHAnsi"/>
        </w:rPr>
        <w:t xml:space="preserve"> </w:t>
      </w:r>
      <w:r w:rsidRPr="00CC2EE0">
        <w:rPr>
          <w:rFonts w:eastAsia="Times New Roman" w:cstheme="minorHAnsi"/>
        </w:rPr>
        <w:t>202</w:t>
      </w:r>
      <w:r w:rsidR="008A6EEB">
        <w:rPr>
          <w:rFonts w:eastAsia="Times New Roman" w:cstheme="minorHAnsi"/>
        </w:rPr>
        <w:t>2</w:t>
      </w:r>
      <w:r w:rsidR="00867EB6" w:rsidRPr="00CC2EE0">
        <w:rPr>
          <w:rFonts w:eastAsia="Times New Roman" w:cstheme="minorHAnsi"/>
        </w:rPr>
        <w:t xml:space="preserve"> </w:t>
      </w:r>
      <w:r w:rsidR="00AF4DA5">
        <w:rPr>
          <w:rFonts w:eastAsia="Times New Roman" w:cstheme="minorHAnsi"/>
        </w:rPr>
        <w:t>(</w:t>
      </w:r>
      <w:r w:rsidR="00B47752">
        <w:rPr>
          <w:rFonts w:eastAsia="Times New Roman" w:cstheme="minorHAnsi"/>
        </w:rPr>
        <w:t>de</w:t>
      </w:r>
      <w:r w:rsidR="00AF4DA5">
        <w:rPr>
          <w:rFonts w:eastAsia="Times New Roman" w:cstheme="minorHAnsi"/>
        </w:rPr>
        <w:t xml:space="preserve">pending on selection time and length of contracting process for selected </w:t>
      </w:r>
      <w:r w:rsidR="0092576D">
        <w:rPr>
          <w:rFonts w:eastAsia="Times New Roman" w:cstheme="minorHAnsi"/>
        </w:rPr>
        <w:t>contractor</w:t>
      </w:r>
      <w:r w:rsidR="00AF4DA5">
        <w:rPr>
          <w:rFonts w:eastAsia="Times New Roman" w:cstheme="minorHAnsi"/>
        </w:rPr>
        <w:t>)</w:t>
      </w:r>
      <w:r w:rsidRPr="00CC2EE0">
        <w:rPr>
          <w:rFonts w:eastAsia="Times New Roman" w:cstheme="minorHAnsi"/>
        </w:rPr>
        <w:t>.</w:t>
      </w:r>
    </w:p>
    <w:p w14:paraId="3FFBCFAD" w14:textId="77777777" w:rsidR="00F71F41" w:rsidRPr="00CC2EE0" w:rsidRDefault="00F71F41" w:rsidP="00867EB6">
      <w:pPr>
        <w:widowControl w:val="0"/>
        <w:spacing w:after="0" w:line="240" w:lineRule="auto"/>
        <w:rPr>
          <w:rFonts w:eastAsia="Times New Roman" w:cstheme="minorHAnsi"/>
        </w:rPr>
      </w:pPr>
    </w:p>
    <w:p w14:paraId="1B5F9AF0" w14:textId="704F6010" w:rsidR="00867EB6" w:rsidRPr="00CC2EE0" w:rsidRDefault="00867EB6" w:rsidP="00867EB6">
      <w:pPr>
        <w:widowControl w:val="0"/>
        <w:spacing w:after="0" w:line="240" w:lineRule="auto"/>
        <w:rPr>
          <w:rFonts w:eastAsia="Times New Roman" w:cstheme="minorHAnsi"/>
        </w:rPr>
      </w:pPr>
      <w:r w:rsidRPr="00CC2EE0">
        <w:rPr>
          <w:rFonts w:eastAsia="Times New Roman" w:cstheme="minorHAnsi"/>
        </w:rPr>
        <w:t xml:space="preserve">While the dates of the consultancy may be adjusted based upon the </w:t>
      </w:r>
      <w:r w:rsidR="0084508F" w:rsidRPr="00CC2EE0">
        <w:rPr>
          <w:rFonts w:eastAsia="Times New Roman" w:cstheme="minorHAnsi"/>
        </w:rPr>
        <w:t>evaluation firm</w:t>
      </w:r>
      <w:r w:rsidRPr="00CC2EE0">
        <w:rPr>
          <w:rFonts w:eastAsia="Times New Roman" w:cstheme="minorHAnsi"/>
        </w:rPr>
        <w:t xml:space="preserve"> proposal, to be most effective, the completed </w:t>
      </w:r>
      <w:r w:rsidR="0084508F" w:rsidRPr="00CC2EE0">
        <w:rPr>
          <w:rFonts w:eastAsia="Times New Roman" w:cstheme="minorHAnsi"/>
        </w:rPr>
        <w:t>e</w:t>
      </w:r>
      <w:r w:rsidR="00C26207" w:rsidRPr="00CC2EE0">
        <w:rPr>
          <w:rFonts w:eastAsia="Times New Roman" w:cstheme="minorHAnsi"/>
        </w:rPr>
        <w:t>valuation</w:t>
      </w:r>
      <w:r w:rsidRPr="00CC2EE0">
        <w:rPr>
          <w:rFonts w:eastAsia="Times New Roman" w:cstheme="minorHAnsi"/>
        </w:rPr>
        <w:t xml:space="preserve"> needs to be timely to be useful for performance improvement. </w:t>
      </w:r>
    </w:p>
    <w:p w14:paraId="30253A54" w14:textId="1F3B6D61" w:rsidR="00F235E2" w:rsidRPr="00CC2EE0" w:rsidRDefault="00F235E2" w:rsidP="00867EB6">
      <w:pPr>
        <w:widowControl w:val="0"/>
        <w:spacing w:after="0" w:line="240" w:lineRule="auto"/>
        <w:rPr>
          <w:rFonts w:eastAsia="Times New Roman" w:cstheme="minorHAnsi"/>
        </w:rPr>
      </w:pPr>
    </w:p>
    <w:p w14:paraId="6D56B5D6" w14:textId="77777777" w:rsidR="00F235E2" w:rsidRPr="00CC2EE0" w:rsidRDefault="00F235E2" w:rsidP="00F235E2">
      <w:pPr>
        <w:pStyle w:val="ListParagraph"/>
        <w:numPr>
          <w:ilvl w:val="0"/>
          <w:numId w:val="1"/>
        </w:numPr>
        <w:rPr>
          <w:rFonts w:eastAsia="Times New Roman" w:cstheme="minorHAnsi"/>
          <w:b/>
          <w:bCs/>
        </w:rPr>
      </w:pPr>
      <w:r w:rsidRPr="00CC2EE0">
        <w:rPr>
          <w:rFonts w:eastAsia="Times New Roman" w:cstheme="minorHAnsi"/>
          <w:b/>
          <w:bCs/>
        </w:rPr>
        <w:t>Evaluation Standards</w:t>
      </w:r>
    </w:p>
    <w:p w14:paraId="328ABB7E" w14:textId="27BA4CED" w:rsidR="00F235E2" w:rsidRPr="00CC2EE0" w:rsidRDefault="00F235E2" w:rsidP="00F235E2">
      <w:pPr>
        <w:widowControl w:val="0"/>
        <w:rPr>
          <w:rFonts w:eastAsia="Times New Roman" w:cstheme="minorHAnsi"/>
        </w:rPr>
      </w:pPr>
      <w:r w:rsidRPr="00CC2EE0">
        <w:rPr>
          <w:rFonts w:eastAsia="Times New Roman" w:cstheme="minorHAnsi"/>
          <w:lang w:val="en-GB"/>
        </w:rPr>
        <w:t>The consulting firm should adopt a consultative</w:t>
      </w:r>
      <w:r w:rsidR="006C49C9">
        <w:rPr>
          <w:rFonts w:eastAsia="Times New Roman" w:cstheme="minorHAnsi"/>
          <w:lang w:val="en-GB"/>
        </w:rPr>
        <w:t>, inclusive,</w:t>
      </w:r>
      <w:r w:rsidRPr="00CC2EE0">
        <w:rPr>
          <w:rFonts w:eastAsia="Times New Roman" w:cstheme="minorHAnsi"/>
          <w:lang w:val="en-GB"/>
        </w:rPr>
        <w:t xml:space="preserve"> and participatory approach while maintaining an independent perspective consistent with OECD DAC and American Evaluation Association standards.   </w:t>
      </w:r>
      <w:r w:rsidRPr="00CC2EE0">
        <w:rPr>
          <w:rFonts w:eastAsia="Times New Roman" w:cstheme="minorHAnsi"/>
        </w:rPr>
        <w:lastRenderedPageBreak/>
        <w:t xml:space="preserve">CIPE expects all monitoring and evaluation work and products to be based on standards aligned with the American Evaluation Association Guiding Principles for Evaluators including:  systematic inquiry; competence; integrity and honesty; respect for people; and responsibilities for general and public welfare as outlined on their website:  </w:t>
      </w:r>
      <w:hyperlink r:id="rId12" w:history="1">
        <w:r w:rsidRPr="00CC2EE0">
          <w:rPr>
            <w:rStyle w:val="Hyperlink"/>
            <w:rFonts w:eastAsia="Times New Roman" w:cstheme="minorHAnsi"/>
          </w:rPr>
          <w:t>http://www.eval.org/p/cm/ld/fid=51</w:t>
        </w:r>
      </w:hyperlink>
      <w:r w:rsidRPr="00CC2EE0">
        <w:rPr>
          <w:rFonts w:eastAsia="Times New Roman" w:cstheme="minorHAnsi"/>
        </w:rPr>
        <w:t xml:space="preserve"> (and attached to this document). As relevant to the specific consultancy, CIPE also expects that the consultant will comply with global human subjects research standards and respect vulnerable and marginalized populations, and as appropriate the following standards:  American Association for Public Opinion Research (AAPOR)   (2015)  </w:t>
      </w:r>
      <w:r w:rsidRPr="00AD6936">
        <w:rPr>
          <w:rFonts w:eastAsia="Times New Roman" w:cstheme="minorHAnsi"/>
          <w:bCs/>
          <w:i/>
        </w:rPr>
        <w:t>The Code of Professional Ethics and Practices</w:t>
      </w:r>
      <w:r w:rsidR="00BA1579">
        <w:rPr>
          <w:rFonts w:eastAsia="Times New Roman" w:cstheme="minorHAnsi"/>
        </w:rPr>
        <w:t xml:space="preserve"> (a</w:t>
      </w:r>
      <w:r w:rsidRPr="00CC2EE0">
        <w:rPr>
          <w:rFonts w:eastAsia="Times New Roman" w:cstheme="minorHAnsi"/>
        </w:rPr>
        <w:t xml:space="preserve">vailable online at:  </w:t>
      </w:r>
      <w:hyperlink r:id="rId13" w:history="1">
        <w:r w:rsidRPr="00CC2EE0">
          <w:rPr>
            <w:rStyle w:val="Hyperlink"/>
            <w:rFonts w:eastAsia="Times New Roman" w:cstheme="minorHAnsi"/>
          </w:rPr>
          <w:t>https://www.aapor.org/Standards-Ethics/AAPOR-Code-of-Ethics/AAPOR_Code_Accepted_Version_11302015.aspx</w:t>
        </w:r>
      </w:hyperlink>
      <w:r w:rsidR="00BA1579">
        <w:rPr>
          <w:rFonts w:eastAsia="Times New Roman" w:cstheme="minorHAnsi"/>
        </w:rPr>
        <w:t>)</w:t>
      </w:r>
      <w:r w:rsidRPr="00CC2EE0">
        <w:rPr>
          <w:rFonts w:eastAsia="Times New Roman" w:cstheme="minorHAnsi"/>
        </w:rPr>
        <w:t xml:space="preserve"> and the Gender Practitioners Collaborative  (2016)</w:t>
      </w:r>
      <w:r w:rsidR="00C8031B">
        <w:rPr>
          <w:rFonts w:eastAsia="Times New Roman" w:cstheme="minorHAnsi"/>
        </w:rPr>
        <w:t xml:space="preserve">, </w:t>
      </w:r>
      <w:r w:rsidRPr="00AD6936">
        <w:rPr>
          <w:rFonts w:eastAsia="Times New Roman" w:cstheme="minorHAnsi"/>
          <w:i/>
        </w:rPr>
        <w:t>Minimum Standards for Mainstreaming Gender Equality</w:t>
      </w:r>
      <w:r w:rsidRPr="00CC2EE0">
        <w:rPr>
          <w:rFonts w:eastAsia="Times New Roman" w:cstheme="minorHAnsi"/>
        </w:rPr>
        <w:t xml:space="preserve"> </w:t>
      </w:r>
      <w:r w:rsidR="00C8031B">
        <w:rPr>
          <w:rFonts w:eastAsia="Times New Roman" w:cstheme="minorHAnsi"/>
        </w:rPr>
        <w:t>(available online at:</w:t>
      </w:r>
      <w:r w:rsidRPr="00CC2EE0">
        <w:rPr>
          <w:rFonts w:eastAsia="Times New Roman" w:cstheme="minorHAnsi"/>
        </w:rPr>
        <w:t xml:space="preserve"> </w:t>
      </w:r>
      <w:hyperlink r:id="rId14" w:history="1">
        <w:r w:rsidRPr="00CC2EE0">
          <w:rPr>
            <w:rStyle w:val="Hyperlink"/>
            <w:rFonts w:eastAsia="Times New Roman" w:cstheme="minorHAnsi"/>
          </w:rPr>
          <w:t>http://genderstandards.org/</w:t>
        </w:r>
      </w:hyperlink>
      <w:r w:rsidR="00C8031B">
        <w:rPr>
          <w:rFonts w:eastAsia="Times New Roman" w:cstheme="minorHAnsi"/>
        </w:rPr>
        <w:t>).</w:t>
      </w:r>
    </w:p>
    <w:p w14:paraId="02B2DF27" w14:textId="345E7D8D" w:rsidR="00CC7AD5" w:rsidRPr="00CC2EE0" w:rsidRDefault="00F235E2" w:rsidP="00F235E2">
      <w:pPr>
        <w:widowControl w:val="0"/>
        <w:rPr>
          <w:rFonts w:eastAsia="Times New Roman" w:cstheme="minorHAnsi"/>
        </w:rPr>
      </w:pPr>
      <w:r w:rsidRPr="00CC2EE0">
        <w:rPr>
          <w:rFonts w:eastAsia="Times New Roman" w:cstheme="minorHAnsi"/>
        </w:rPr>
        <w:t xml:space="preserve">The evaluation firm affirms that they have read these principles, that they have no roles or relationships that might pose a real or apparent conflict of interest and agrees to follow them in conducting this evaluation.  </w:t>
      </w:r>
    </w:p>
    <w:p w14:paraId="4B0D1ED8" w14:textId="77777777" w:rsidR="00F235E2" w:rsidRPr="00CC2EE0" w:rsidRDefault="00F235E2" w:rsidP="00F235E2">
      <w:pPr>
        <w:pStyle w:val="ListParagraph"/>
        <w:widowControl w:val="0"/>
        <w:numPr>
          <w:ilvl w:val="0"/>
          <w:numId w:val="1"/>
        </w:numPr>
        <w:spacing w:after="0" w:line="240" w:lineRule="auto"/>
        <w:rPr>
          <w:rFonts w:eastAsia="Times New Roman" w:cstheme="minorHAnsi"/>
          <w:b/>
        </w:rPr>
      </w:pPr>
      <w:r w:rsidRPr="00CC2EE0">
        <w:rPr>
          <w:rFonts w:eastAsia="Times New Roman" w:cstheme="minorHAnsi"/>
          <w:b/>
        </w:rPr>
        <w:t>Evaluation Accountability</w:t>
      </w:r>
    </w:p>
    <w:p w14:paraId="51652EA4" w14:textId="77777777" w:rsidR="00F235E2" w:rsidRPr="00CC2EE0" w:rsidRDefault="00F235E2" w:rsidP="00F235E2">
      <w:pPr>
        <w:widowControl w:val="0"/>
        <w:spacing w:after="0" w:line="240" w:lineRule="auto"/>
        <w:rPr>
          <w:rFonts w:eastAsia="Times New Roman" w:cstheme="minorHAnsi"/>
          <w:b/>
        </w:rPr>
      </w:pPr>
    </w:p>
    <w:p w14:paraId="5E22DE94" w14:textId="30C47592" w:rsidR="00913AEC" w:rsidRDefault="00841BE0" w:rsidP="00867EB6">
      <w:pPr>
        <w:widowControl w:val="0"/>
        <w:spacing w:after="0" w:line="240" w:lineRule="auto"/>
        <w:rPr>
          <w:rFonts w:eastAsia="Times New Roman" w:cstheme="minorHAnsi"/>
        </w:rPr>
      </w:pPr>
      <w:r w:rsidRPr="00841BE0">
        <w:rPr>
          <w:rFonts w:eastAsia="Times New Roman" w:cstheme="minorHAnsi"/>
        </w:rPr>
        <w:t>To ensure compliance of technical evaluation deliverables with CIPE evaluation standards and other expectations set forth in section VI, the CIPE Evaluation Department, which is independent from the CIPE program team managing this contract, will review, assess, and approve the contractors' deliverables before payments are made to the contractor according to the payment schedule.</w:t>
      </w:r>
    </w:p>
    <w:p w14:paraId="69AC8613" w14:textId="77777777" w:rsidR="00841BE0" w:rsidRPr="00CC7AD5" w:rsidRDefault="00841BE0" w:rsidP="00867EB6">
      <w:pPr>
        <w:widowControl w:val="0"/>
        <w:spacing w:after="0" w:line="240" w:lineRule="auto"/>
        <w:rPr>
          <w:rFonts w:eastAsia="Times New Roman" w:cstheme="minorHAnsi"/>
        </w:rPr>
      </w:pPr>
    </w:p>
    <w:p w14:paraId="3055DA76" w14:textId="77777777" w:rsidR="00867EB6" w:rsidRPr="00CC7AD5" w:rsidRDefault="00867EB6" w:rsidP="00F235E2">
      <w:pPr>
        <w:widowControl w:val="0"/>
        <w:numPr>
          <w:ilvl w:val="0"/>
          <w:numId w:val="1"/>
        </w:numPr>
        <w:spacing w:after="0" w:line="240" w:lineRule="auto"/>
        <w:rPr>
          <w:rFonts w:eastAsia="Times New Roman" w:cstheme="minorHAnsi"/>
          <w:b/>
        </w:rPr>
      </w:pPr>
      <w:r w:rsidRPr="00CC7AD5">
        <w:rPr>
          <w:rFonts w:eastAsia="Times New Roman" w:cstheme="minorHAnsi"/>
          <w:b/>
        </w:rPr>
        <w:t>Remuneration</w:t>
      </w:r>
    </w:p>
    <w:p w14:paraId="68AAB7DB" w14:textId="77777777" w:rsidR="00867EB6" w:rsidRPr="00CC7AD5" w:rsidRDefault="00867EB6" w:rsidP="00867EB6">
      <w:pPr>
        <w:widowControl w:val="0"/>
        <w:spacing w:after="0" w:line="240" w:lineRule="auto"/>
        <w:rPr>
          <w:rFonts w:eastAsia="Times New Roman" w:cstheme="minorHAnsi"/>
        </w:rPr>
      </w:pPr>
    </w:p>
    <w:p w14:paraId="785C4856" w14:textId="66BE9F68" w:rsidR="00867EB6" w:rsidRPr="00CC7AD5" w:rsidRDefault="00867EB6" w:rsidP="00AD6936">
      <w:pPr>
        <w:widowControl w:val="0"/>
        <w:rPr>
          <w:rFonts w:eastAsia="Times New Roman" w:cstheme="minorHAnsi"/>
        </w:rPr>
      </w:pPr>
      <w:r w:rsidRPr="00CC7AD5">
        <w:rPr>
          <w:rFonts w:eastAsia="Times New Roman" w:cstheme="minorHAnsi"/>
        </w:rPr>
        <w:t xml:space="preserve">Remuneration will be negotiated based on the professional qualifications and relevant experience. </w:t>
      </w:r>
      <w:r w:rsidR="008D262A" w:rsidRPr="00CC7AD5">
        <w:rPr>
          <w:rFonts w:eastAsia="Times New Roman" w:cstheme="minorHAnsi"/>
        </w:rPr>
        <w:t xml:space="preserve">All applicants are instructed to submit a detailed budget indicating the costs associated with the approach aligned in their scope of work. </w:t>
      </w:r>
    </w:p>
    <w:p w14:paraId="072690C3" w14:textId="77777777" w:rsidR="00870D4C" w:rsidRPr="00CC7AD5" w:rsidRDefault="00870D4C" w:rsidP="00870D4C">
      <w:pPr>
        <w:widowControl w:val="0"/>
        <w:spacing w:after="0" w:line="240" w:lineRule="auto"/>
        <w:ind w:left="1080"/>
        <w:rPr>
          <w:rFonts w:eastAsia="Times New Roman" w:cstheme="minorHAnsi"/>
          <w:b/>
        </w:rPr>
      </w:pPr>
    </w:p>
    <w:p w14:paraId="6D8C4441" w14:textId="0CB8495E" w:rsidR="00870D4C" w:rsidRPr="007707B7" w:rsidRDefault="00870D4C" w:rsidP="00F235E2">
      <w:pPr>
        <w:pStyle w:val="ListParagraph"/>
        <w:widowControl w:val="0"/>
        <w:numPr>
          <w:ilvl w:val="0"/>
          <w:numId w:val="1"/>
        </w:numPr>
        <w:spacing w:after="0" w:line="240" w:lineRule="auto"/>
        <w:rPr>
          <w:rFonts w:eastAsia="Times New Roman" w:cstheme="minorHAnsi"/>
          <w:b/>
        </w:rPr>
      </w:pPr>
      <w:r w:rsidRPr="00CC7AD5">
        <w:rPr>
          <w:rFonts w:eastAsia="Times New Roman" w:cstheme="minorHAnsi"/>
          <w:b/>
        </w:rPr>
        <w:t>Team Composition and Evaluator Competencies</w:t>
      </w:r>
    </w:p>
    <w:p w14:paraId="39237364" w14:textId="77777777" w:rsidR="00870D4C" w:rsidRPr="007707B7" w:rsidRDefault="00870D4C" w:rsidP="00870D4C">
      <w:pPr>
        <w:widowControl w:val="0"/>
        <w:spacing w:after="0" w:line="240" w:lineRule="auto"/>
        <w:rPr>
          <w:rFonts w:eastAsia="Times New Roman" w:cstheme="minorHAnsi"/>
        </w:rPr>
      </w:pPr>
    </w:p>
    <w:p w14:paraId="7F117A33" w14:textId="7AE9468D" w:rsidR="002E6C9F" w:rsidRDefault="00D24D22" w:rsidP="00A4485D">
      <w:pPr>
        <w:widowControl w:val="0"/>
        <w:jc w:val="both"/>
        <w:rPr>
          <w:rFonts w:eastAsia="Times New Roman"/>
        </w:rPr>
      </w:pPr>
      <w:r w:rsidRPr="14788E0E">
        <w:rPr>
          <w:rFonts w:eastAsia="Times New Roman"/>
        </w:rPr>
        <w:t xml:space="preserve">The consultancy firm needs to be a legally licensed international/national organization with a commendable track record and </w:t>
      </w:r>
      <w:r w:rsidR="00024C9A" w:rsidRPr="00024C9A">
        <w:rPr>
          <w:rFonts w:eastAsia="Times New Roman"/>
        </w:rPr>
        <w:t xml:space="preserve">at least 10 years of progressive experience from which at least 5 </w:t>
      </w:r>
      <w:r w:rsidR="00024C9A" w:rsidRPr="00024C9A">
        <w:rPr>
          <w:rFonts w:eastAsia="Times New Roman"/>
        </w:rPr>
        <w:t>years’ experience</w:t>
      </w:r>
      <w:r w:rsidRPr="14788E0E">
        <w:rPr>
          <w:rFonts w:eastAsia="Times New Roman"/>
        </w:rPr>
        <w:t xml:space="preserve"> in providing consultanc</w:t>
      </w:r>
      <w:r w:rsidR="008D262A" w:rsidRPr="14788E0E">
        <w:rPr>
          <w:rFonts w:eastAsia="Times New Roman"/>
        </w:rPr>
        <w:t>ies</w:t>
      </w:r>
      <w:r w:rsidRPr="14788E0E">
        <w:rPr>
          <w:rFonts w:eastAsia="Times New Roman"/>
        </w:rPr>
        <w:t xml:space="preserve"> with evaluation skills and expertise in and understanding of the theory and practice of </w:t>
      </w:r>
      <w:r w:rsidR="00F93BA1" w:rsidRPr="14788E0E">
        <w:rPr>
          <w:rFonts w:eastAsia="Times New Roman"/>
        </w:rPr>
        <w:t>anti-corruption</w:t>
      </w:r>
      <w:r w:rsidRPr="14788E0E">
        <w:rPr>
          <w:rFonts w:eastAsia="Times New Roman"/>
        </w:rPr>
        <w:t xml:space="preserve"> programs, </w:t>
      </w:r>
      <w:r w:rsidR="00F93BA1" w:rsidRPr="14788E0E">
        <w:rPr>
          <w:rFonts w:eastAsia="Times New Roman"/>
        </w:rPr>
        <w:t xml:space="preserve">health, and </w:t>
      </w:r>
      <w:r w:rsidR="00CC2EE0" w:rsidRPr="14788E0E">
        <w:rPr>
          <w:rFonts w:eastAsia="Times New Roman"/>
        </w:rPr>
        <w:t>gender</w:t>
      </w:r>
      <w:r w:rsidR="00F93BA1" w:rsidRPr="14788E0E">
        <w:rPr>
          <w:rFonts w:eastAsia="Times New Roman"/>
        </w:rPr>
        <w:t xml:space="preserve"> </w:t>
      </w:r>
      <w:r w:rsidRPr="14788E0E">
        <w:rPr>
          <w:rFonts w:eastAsia="Times New Roman"/>
        </w:rPr>
        <w:t xml:space="preserve">programs in developing problem-solving skills, evaluation of training;  </w:t>
      </w:r>
      <w:r w:rsidR="00A4485D" w:rsidRPr="00A4485D">
        <w:rPr>
          <w:rFonts w:eastAsia="Times New Roman"/>
        </w:rPr>
        <w:t>Contractors who have successfully conducted independent evaluations for international development organizations similar to CIPE will be given preference</w:t>
      </w:r>
      <w:r w:rsidRPr="14788E0E">
        <w:rPr>
          <w:rFonts w:eastAsia="Times New Roman"/>
        </w:rPr>
        <w:t xml:space="preserve">.  </w:t>
      </w:r>
      <w:r w:rsidR="001557B1" w:rsidRPr="14788E0E">
        <w:rPr>
          <w:rFonts w:eastAsia="Times New Roman"/>
        </w:rPr>
        <w:t>Key staff should have the appropriate experience, expertise, and credentials for their role.</w:t>
      </w:r>
      <w:r w:rsidR="00CC2EE0" w:rsidRPr="14788E0E">
        <w:rPr>
          <w:rFonts w:eastAsia="Times New Roman"/>
        </w:rPr>
        <w:t xml:space="preserve"> </w:t>
      </w:r>
      <w:r w:rsidR="00125026" w:rsidRPr="14788E0E">
        <w:rPr>
          <w:rFonts w:eastAsia="Times New Roman"/>
        </w:rPr>
        <w:t>Resumes should be submitted for all key staff mentioned in the</w:t>
      </w:r>
      <w:r w:rsidR="009E68B6" w:rsidRPr="14788E0E">
        <w:rPr>
          <w:rFonts w:eastAsia="Times New Roman"/>
        </w:rPr>
        <w:t xml:space="preserve"> staffing section of the</w:t>
      </w:r>
      <w:r w:rsidR="00125026" w:rsidRPr="14788E0E">
        <w:rPr>
          <w:rFonts w:eastAsia="Times New Roman"/>
        </w:rPr>
        <w:t xml:space="preserve"> proposal. </w:t>
      </w:r>
    </w:p>
    <w:p w14:paraId="057C6E65" w14:textId="77777777" w:rsidR="00A4485D" w:rsidRPr="007707B7" w:rsidRDefault="00A4485D" w:rsidP="00A4485D">
      <w:pPr>
        <w:widowControl w:val="0"/>
        <w:jc w:val="both"/>
        <w:rPr>
          <w:rFonts w:eastAsia="Times New Roman"/>
        </w:rPr>
      </w:pPr>
    </w:p>
    <w:p w14:paraId="7AB9A39B" w14:textId="77777777" w:rsidR="00913AEC" w:rsidRPr="007707B7" w:rsidRDefault="00913AEC" w:rsidP="00870D4C">
      <w:pPr>
        <w:widowControl w:val="0"/>
        <w:spacing w:after="0" w:line="240" w:lineRule="auto"/>
        <w:ind w:left="1080"/>
        <w:rPr>
          <w:rFonts w:eastAsia="Times New Roman" w:cstheme="minorHAnsi"/>
          <w:b/>
        </w:rPr>
      </w:pPr>
    </w:p>
    <w:p w14:paraId="2C6BD858" w14:textId="596ADDF8" w:rsidR="007707B7" w:rsidRDefault="007707B7" w:rsidP="00870D4C">
      <w:pPr>
        <w:widowControl w:val="0"/>
        <w:spacing w:after="0" w:line="240" w:lineRule="auto"/>
        <w:rPr>
          <w:rFonts w:eastAsia="Times New Roman" w:cstheme="minorHAnsi"/>
        </w:rPr>
      </w:pPr>
    </w:p>
    <w:p w14:paraId="73D256AC" w14:textId="72612C05" w:rsidR="007707B7" w:rsidRDefault="007707B7" w:rsidP="007707B7">
      <w:pPr>
        <w:pStyle w:val="ListParagraph"/>
        <w:widowControl w:val="0"/>
        <w:numPr>
          <w:ilvl w:val="0"/>
          <w:numId w:val="1"/>
        </w:numPr>
        <w:spacing w:after="0" w:line="240" w:lineRule="auto"/>
        <w:rPr>
          <w:rFonts w:eastAsia="Times New Roman" w:cstheme="minorHAnsi"/>
          <w:b/>
          <w:bCs/>
        </w:rPr>
      </w:pPr>
      <w:r w:rsidRPr="007707B7">
        <w:rPr>
          <w:rFonts w:eastAsia="Times New Roman" w:cstheme="minorHAnsi"/>
          <w:b/>
          <w:bCs/>
        </w:rPr>
        <w:lastRenderedPageBreak/>
        <w:t>Technical Evaluation Criteria Scoring</w:t>
      </w:r>
    </w:p>
    <w:p w14:paraId="675EC6FF" w14:textId="77777777" w:rsidR="009216D7" w:rsidRDefault="009216D7" w:rsidP="007707B7">
      <w:pPr>
        <w:widowControl w:val="0"/>
        <w:spacing w:after="0" w:line="240" w:lineRule="auto"/>
        <w:rPr>
          <w:rFonts w:eastAsia="Times New Roman" w:cstheme="minorHAnsi"/>
          <w:b/>
          <w:bCs/>
        </w:rPr>
      </w:pPr>
    </w:p>
    <w:p w14:paraId="4546401B" w14:textId="77777777" w:rsidR="009216D7" w:rsidRDefault="009216D7" w:rsidP="14788E0E">
      <w:pPr>
        <w:widowControl w:val="0"/>
        <w:spacing w:after="0" w:line="240" w:lineRule="auto"/>
        <w:rPr>
          <w:rFonts w:eastAsia="Times New Roman"/>
        </w:rPr>
      </w:pPr>
      <w:r w:rsidRPr="14788E0E">
        <w:rPr>
          <w:rFonts w:eastAsia="Times New Roman"/>
        </w:rPr>
        <w:t>CIPE will base the selection of the evaluation firm on the following criteria:</w:t>
      </w:r>
    </w:p>
    <w:p w14:paraId="66508511" w14:textId="77777777" w:rsidR="005B1DE4" w:rsidRDefault="005B1DE4" w:rsidP="14788E0E">
      <w:pPr>
        <w:widowControl w:val="0"/>
        <w:spacing w:after="0" w:line="240" w:lineRule="auto"/>
        <w:rPr>
          <w:rFonts w:eastAsia="Times New Roman"/>
        </w:rPr>
      </w:pPr>
    </w:p>
    <w:p w14:paraId="0AB5D186" w14:textId="77777777" w:rsidR="00362311" w:rsidRDefault="005B1DE4" w:rsidP="005B1DE4">
      <w:pPr>
        <w:pStyle w:val="ListParagraph"/>
        <w:widowControl w:val="0"/>
        <w:numPr>
          <w:ilvl w:val="0"/>
          <w:numId w:val="39"/>
        </w:numPr>
        <w:spacing w:after="0" w:line="240" w:lineRule="auto"/>
        <w:rPr>
          <w:rFonts w:eastAsia="Times New Roman" w:cstheme="minorHAnsi"/>
        </w:rPr>
      </w:pPr>
      <w:r w:rsidRPr="005B1DE4">
        <w:rPr>
          <w:rFonts w:eastAsia="Times New Roman" w:cstheme="minorHAnsi"/>
        </w:rPr>
        <w:t>Strength of evaluation design and methodology detailed in technical proposal (30%)</w:t>
      </w:r>
    </w:p>
    <w:p w14:paraId="28A32F54" w14:textId="77777777" w:rsidR="00362311" w:rsidRDefault="005B1DE4" w:rsidP="00362311">
      <w:pPr>
        <w:pStyle w:val="ListParagraph"/>
        <w:widowControl w:val="0"/>
        <w:numPr>
          <w:ilvl w:val="0"/>
          <w:numId w:val="39"/>
        </w:numPr>
        <w:spacing w:after="0" w:line="240" w:lineRule="auto"/>
        <w:rPr>
          <w:rFonts w:eastAsia="Times New Roman" w:cstheme="minorHAnsi"/>
        </w:rPr>
      </w:pPr>
      <w:r w:rsidRPr="005B1DE4">
        <w:rPr>
          <w:rFonts w:eastAsia="Times New Roman" w:cstheme="minorHAnsi"/>
        </w:rPr>
        <w:t>Competence of proposed personnel leading the evaluation (20%)</w:t>
      </w:r>
    </w:p>
    <w:p w14:paraId="1F33FC7E" w14:textId="77777777" w:rsidR="00362311" w:rsidRDefault="005B1DE4" w:rsidP="00362311">
      <w:pPr>
        <w:pStyle w:val="ListParagraph"/>
        <w:widowControl w:val="0"/>
        <w:numPr>
          <w:ilvl w:val="0"/>
          <w:numId w:val="39"/>
        </w:numPr>
        <w:spacing w:after="0" w:line="240" w:lineRule="auto"/>
        <w:rPr>
          <w:rFonts w:eastAsia="Times New Roman" w:cstheme="minorHAnsi"/>
        </w:rPr>
      </w:pPr>
      <w:r w:rsidRPr="00362311">
        <w:rPr>
          <w:rFonts w:eastAsia="Times New Roman" w:cstheme="minorHAnsi"/>
        </w:rPr>
        <w:t>Relevance of experience/ past performance (15%)</w:t>
      </w:r>
    </w:p>
    <w:p w14:paraId="7A2DAEAB" w14:textId="77777777" w:rsidR="00362311" w:rsidRDefault="005B1DE4" w:rsidP="00362311">
      <w:pPr>
        <w:pStyle w:val="ListParagraph"/>
        <w:widowControl w:val="0"/>
        <w:numPr>
          <w:ilvl w:val="0"/>
          <w:numId w:val="39"/>
        </w:numPr>
        <w:spacing w:after="0" w:line="240" w:lineRule="auto"/>
        <w:rPr>
          <w:rFonts w:eastAsia="Times New Roman" w:cstheme="minorHAnsi"/>
        </w:rPr>
      </w:pPr>
      <w:r w:rsidRPr="00362311">
        <w:rPr>
          <w:rFonts w:eastAsia="Times New Roman" w:cstheme="minorHAnsi"/>
        </w:rPr>
        <w:t>Quality of data processing, data quality control, and data analysis procedures (10%)</w:t>
      </w:r>
    </w:p>
    <w:p w14:paraId="495B85AB" w14:textId="7555DDDF" w:rsidR="00A5521B" w:rsidRDefault="005B1DE4" w:rsidP="00362311">
      <w:pPr>
        <w:pStyle w:val="ListParagraph"/>
        <w:widowControl w:val="0"/>
        <w:numPr>
          <w:ilvl w:val="0"/>
          <w:numId w:val="39"/>
        </w:numPr>
        <w:spacing w:after="0" w:line="240" w:lineRule="auto"/>
        <w:rPr>
          <w:rFonts w:eastAsia="Times New Roman" w:cstheme="minorHAnsi"/>
        </w:rPr>
      </w:pPr>
      <w:r w:rsidRPr="00362311">
        <w:rPr>
          <w:rFonts w:eastAsia="Times New Roman" w:cstheme="minorHAnsi"/>
        </w:rPr>
        <w:t>Cost (25%)</w:t>
      </w:r>
    </w:p>
    <w:p w14:paraId="2974EB18" w14:textId="77777777" w:rsidR="00362311" w:rsidRPr="00362311" w:rsidRDefault="00362311" w:rsidP="00362311">
      <w:pPr>
        <w:pStyle w:val="ListParagraph"/>
        <w:widowControl w:val="0"/>
        <w:spacing w:after="0" w:line="240" w:lineRule="auto"/>
        <w:rPr>
          <w:rFonts w:eastAsia="Times New Roman" w:cstheme="minorHAnsi"/>
        </w:rPr>
      </w:pPr>
    </w:p>
    <w:p w14:paraId="78929580" w14:textId="6B5129E2" w:rsidR="006A4064" w:rsidRDefault="006A4064" w:rsidP="00F235E2">
      <w:pPr>
        <w:pStyle w:val="ListParagraph"/>
        <w:widowControl w:val="0"/>
        <w:numPr>
          <w:ilvl w:val="0"/>
          <w:numId w:val="1"/>
        </w:numPr>
        <w:spacing w:after="0" w:line="240" w:lineRule="auto"/>
        <w:rPr>
          <w:rFonts w:eastAsia="Times New Roman" w:cstheme="minorHAnsi"/>
          <w:b/>
          <w:lang w:val="en-GB"/>
        </w:rPr>
      </w:pPr>
      <w:r w:rsidRPr="007707B7">
        <w:rPr>
          <w:rFonts w:eastAsia="Times New Roman" w:cstheme="minorHAnsi"/>
          <w:b/>
          <w:lang w:val="en-GB"/>
        </w:rPr>
        <w:t>How to Apply</w:t>
      </w:r>
    </w:p>
    <w:p w14:paraId="23C0A748" w14:textId="5FF10400" w:rsidR="00196B04" w:rsidRDefault="00196B04" w:rsidP="00196B04">
      <w:pPr>
        <w:widowControl w:val="0"/>
        <w:spacing w:after="0" w:line="240" w:lineRule="auto"/>
        <w:rPr>
          <w:rFonts w:eastAsia="Times New Roman" w:cstheme="minorHAnsi"/>
          <w:b/>
          <w:lang w:val="en-GB"/>
        </w:rPr>
      </w:pPr>
    </w:p>
    <w:p w14:paraId="4BEF5250" w14:textId="115E15C4" w:rsidR="00196B04" w:rsidRPr="00196B04" w:rsidRDefault="00196B04" w:rsidP="00196B04">
      <w:pPr>
        <w:widowControl w:val="0"/>
        <w:spacing w:after="0" w:line="240" w:lineRule="auto"/>
        <w:rPr>
          <w:rFonts w:eastAsia="Times New Roman" w:cstheme="minorHAnsi"/>
          <w:bCs/>
          <w:lang w:val="en-GB"/>
        </w:rPr>
      </w:pPr>
      <w:r w:rsidRPr="00196B04">
        <w:rPr>
          <w:rFonts w:eastAsia="Times New Roman" w:cstheme="minorHAnsi"/>
          <w:bCs/>
          <w:lang w:val="en-GB"/>
        </w:rPr>
        <w:t xml:space="preserve">For full consideration, applications must be received by </w:t>
      </w:r>
      <w:r w:rsidR="008F514F">
        <w:rPr>
          <w:rFonts w:eastAsia="Times New Roman" w:cstheme="minorHAnsi"/>
          <w:bCs/>
          <w:lang w:val="en-GB"/>
        </w:rPr>
        <w:t>September</w:t>
      </w:r>
      <w:r w:rsidR="00090F9B" w:rsidRPr="00196B04">
        <w:rPr>
          <w:rFonts w:eastAsia="Times New Roman" w:cstheme="minorHAnsi"/>
          <w:bCs/>
          <w:lang w:val="en-GB"/>
        </w:rPr>
        <w:t xml:space="preserve"> </w:t>
      </w:r>
      <w:r w:rsidR="00B14073">
        <w:rPr>
          <w:rFonts w:eastAsia="Times New Roman" w:cstheme="minorHAnsi"/>
          <w:bCs/>
          <w:lang w:val="en-GB"/>
        </w:rPr>
        <w:t>30</w:t>
      </w:r>
      <w:r w:rsidRPr="00196B04">
        <w:rPr>
          <w:rFonts w:eastAsia="Times New Roman" w:cstheme="minorHAnsi"/>
          <w:bCs/>
          <w:lang w:val="en-GB"/>
        </w:rPr>
        <w:t xml:space="preserve">, </w:t>
      </w:r>
      <w:r w:rsidR="00090F9B" w:rsidRPr="00196B04">
        <w:rPr>
          <w:rFonts w:eastAsia="Times New Roman" w:cstheme="minorHAnsi"/>
          <w:bCs/>
          <w:lang w:val="en-GB"/>
        </w:rPr>
        <w:t>202</w:t>
      </w:r>
      <w:r w:rsidR="00090F9B">
        <w:rPr>
          <w:rFonts w:eastAsia="Times New Roman" w:cstheme="minorHAnsi"/>
          <w:bCs/>
          <w:lang w:val="en-GB"/>
        </w:rPr>
        <w:t>2</w:t>
      </w:r>
      <w:r w:rsidR="00090F9B" w:rsidRPr="00196B04">
        <w:rPr>
          <w:rFonts w:eastAsia="Times New Roman" w:cstheme="minorHAnsi"/>
          <w:bCs/>
          <w:lang w:val="en-GB"/>
        </w:rPr>
        <w:t xml:space="preserve"> </w:t>
      </w:r>
      <w:r w:rsidRPr="00196B04">
        <w:rPr>
          <w:rFonts w:eastAsia="Times New Roman" w:cstheme="minorHAnsi"/>
          <w:bCs/>
          <w:lang w:val="en-GB"/>
        </w:rPr>
        <w:t xml:space="preserve">by 5:30 p.m. Tunisia time.  All applications will be reviewed following the deadline. </w:t>
      </w:r>
      <w:r w:rsidRPr="00196B04">
        <w:rPr>
          <w:rFonts w:eastAsia="Times New Roman" w:cstheme="minorHAnsi"/>
          <w:bCs/>
        </w:rPr>
        <w:t xml:space="preserve">Please address any queries or requests for clarification to </w:t>
      </w:r>
      <w:r w:rsidR="006730A8" w:rsidRPr="006730A8">
        <w:rPr>
          <w:rFonts w:eastAsia="Times New Roman" w:cstheme="minorHAnsi"/>
          <w:bCs/>
        </w:rPr>
        <w:t xml:space="preserve">EvalTARequests@cipe.org </w:t>
      </w:r>
      <w:r w:rsidR="006730A8">
        <w:rPr>
          <w:rFonts w:eastAsia="Times New Roman" w:cstheme="minorHAnsi"/>
          <w:bCs/>
        </w:rPr>
        <w:t xml:space="preserve">and </w:t>
      </w:r>
      <w:r w:rsidR="001221F4" w:rsidRPr="001221F4">
        <w:rPr>
          <w:rFonts w:eastAsia="Times New Roman" w:cstheme="minorHAnsi"/>
          <w:bCs/>
        </w:rPr>
        <w:t>mbenoit-lavelle@cipe.org</w:t>
      </w:r>
      <w:r w:rsidRPr="00196B04">
        <w:rPr>
          <w:rFonts w:eastAsia="Times New Roman" w:cstheme="minorHAnsi"/>
          <w:bCs/>
        </w:rPr>
        <w:t>.</w:t>
      </w:r>
    </w:p>
    <w:p w14:paraId="1C128096" w14:textId="77777777" w:rsidR="00E95FC3" w:rsidRDefault="00E95FC3" w:rsidP="007073FA">
      <w:pPr>
        <w:widowControl w:val="0"/>
        <w:spacing w:after="0" w:line="240" w:lineRule="auto"/>
        <w:rPr>
          <w:rFonts w:eastAsia="Times New Roman" w:cstheme="minorHAnsi"/>
          <w:lang w:val="en-GB"/>
        </w:rPr>
      </w:pPr>
    </w:p>
    <w:p w14:paraId="3F8E9909" w14:textId="5A7B5C18" w:rsidR="00E95FC3" w:rsidRPr="00E95FC3" w:rsidRDefault="00E95FC3" w:rsidP="00E95FC3">
      <w:pPr>
        <w:widowControl w:val="0"/>
        <w:spacing w:after="0" w:line="240" w:lineRule="auto"/>
        <w:rPr>
          <w:rFonts w:eastAsia="Times New Roman" w:cstheme="minorHAnsi"/>
          <w:lang w:val="en-GB"/>
        </w:rPr>
      </w:pPr>
      <w:r w:rsidRPr="00E95FC3">
        <w:rPr>
          <w:rFonts w:eastAsia="Times New Roman" w:cstheme="minorHAnsi"/>
          <w:lang w:val="en-GB"/>
        </w:rPr>
        <w:t>The following information</w:t>
      </w:r>
      <w:r>
        <w:rPr>
          <w:rFonts w:eastAsia="Times New Roman" w:cstheme="minorHAnsi"/>
          <w:lang w:val="en-GB"/>
        </w:rPr>
        <w:t xml:space="preserve"> </w:t>
      </w:r>
      <w:r w:rsidRPr="00E95FC3">
        <w:rPr>
          <w:rFonts w:eastAsia="Times New Roman" w:cstheme="minorHAnsi"/>
          <w:lang w:val="en-GB"/>
        </w:rPr>
        <w:t xml:space="preserve">should be submitted </w:t>
      </w:r>
      <w:r w:rsidR="00591572" w:rsidRPr="00E95FC3">
        <w:rPr>
          <w:rFonts w:eastAsia="Times New Roman" w:cstheme="minorHAnsi"/>
          <w:lang w:val="en-GB"/>
        </w:rPr>
        <w:t>to</w:t>
      </w:r>
      <w:r w:rsidRPr="00E95FC3">
        <w:rPr>
          <w:rFonts w:eastAsia="Times New Roman" w:cstheme="minorHAnsi"/>
          <w:lang w:val="en-GB"/>
        </w:rPr>
        <w:t xml:space="preserve"> be considered:</w:t>
      </w:r>
    </w:p>
    <w:p w14:paraId="7C54731D" w14:textId="64669B0E" w:rsidR="00E95FC3" w:rsidRPr="00E95FC3" w:rsidRDefault="00E95FC3" w:rsidP="00E95FC3">
      <w:pPr>
        <w:pStyle w:val="ListParagraph"/>
        <w:widowControl w:val="0"/>
        <w:numPr>
          <w:ilvl w:val="0"/>
          <w:numId w:val="26"/>
        </w:numPr>
        <w:spacing w:after="0" w:line="240" w:lineRule="auto"/>
        <w:rPr>
          <w:rFonts w:eastAsia="Times New Roman" w:cstheme="minorHAnsi"/>
          <w:lang w:val="en-GB"/>
        </w:rPr>
      </w:pPr>
      <w:r w:rsidRPr="00E95FC3">
        <w:rPr>
          <w:rFonts w:eastAsia="Times New Roman" w:cstheme="minorHAnsi"/>
          <w:lang w:val="en-GB"/>
        </w:rPr>
        <w:t xml:space="preserve">A </w:t>
      </w:r>
      <w:r w:rsidR="00DD6B0F">
        <w:rPr>
          <w:rFonts w:eastAsia="Times New Roman" w:cstheme="minorHAnsi"/>
          <w:lang w:val="en-GB"/>
        </w:rPr>
        <w:t>cover letter which</w:t>
      </w:r>
      <w:r w:rsidRPr="00E95FC3">
        <w:rPr>
          <w:rFonts w:eastAsia="Times New Roman" w:cstheme="minorHAnsi"/>
          <w:lang w:val="en-GB"/>
        </w:rPr>
        <w:t xml:space="preserve"> contains the following components:</w:t>
      </w:r>
    </w:p>
    <w:p w14:paraId="18409BA0" w14:textId="77777777" w:rsidR="00E95FC3" w:rsidRDefault="00E95FC3" w:rsidP="00E95FC3">
      <w:pPr>
        <w:pStyle w:val="ListParagraph"/>
        <w:widowControl w:val="0"/>
        <w:numPr>
          <w:ilvl w:val="1"/>
          <w:numId w:val="26"/>
        </w:numPr>
        <w:spacing w:after="0" w:line="240" w:lineRule="auto"/>
        <w:rPr>
          <w:rFonts w:eastAsia="Times New Roman" w:cstheme="minorHAnsi"/>
          <w:lang w:val="en-GB"/>
        </w:rPr>
      </w:pPr>
      <w:r w:rsidRPr="00E95FC3">
        <w:rPr>
          <w:rFonts w:eastAsia="Times New Roman" w:cstheme="minorHAnsi"/>
          <w:lang w:val="en-GB"/>
        </w:rPr>
        <w:t xml:space="preserve">Organization name and address </w:t>
      </w:r>
    </w:p>
    <w:p w14:paraId="121FC35B" w14:textId="77777777" w:rsidR="00946E52" w:rsidRDefault="00E95FC3" w:rsidP="00E95FC3">
      <w:pPr>
        <w:pStyle w:val="ListParagraph"/>
        <w:widowControl w:val="0"/>
        <w:numPr>
          <w:ilvl w:val="1"/>
          <w:numId w:val="26"/>
        </w:numPr>
        <w:spacing w:after="0" w:line="240" w:lineRule="auto"/>
        <w:rPr>
          <w:rFonts w:eastAsia="Times New Roman" w:cstheme="minorHAnsi"/>
          <w:lang w:val="en-GB"/>
        </w:rPr>
      </w:pPr>
      <w:r w:rsidRPr="00E95FC3">
        <w:rPr>
          <w:rFonts w:eastAsia="Times New Roman" w:cstheme="minorHAnsi"/>
          <w:lang w:val="en-GB"/>
        </w:rPr>
        <w:t xml:space="preserve">Contact person email and phone number </w:t>
      </w:r>
    </w:p>
    <w:p w14:paraId="66EA468B" w14:textId="5D7C54B9" w:rsidR="00E95FC3" w:rsidRPr="00946E52" w:rsidRDefault="00E95FC3" w:rsidP="00E95FC3">
      <w:pPr>
        <w:pStyle w:val="ListParagraph"/>
        <w:widowControl w:val="0"/>
        <w:numPr>
          <w:ilvl w:val="1"/>
          <w:numId w:val="26"/>
        </w:numPr>
        <w:spacing w:after="0" w:line="240" w:lineRule="auto"/>
        <w:rPr>
          <w:rFonts w:eastAsia="Times New Roman" w:cstheme="minorHAnsi"/>
          <w:lang w:val="en-GB"/>
        </w:rPr>
      </w:pPr>
      <w:r w:rsidRPr="00946E52">
        <w:rPr>
          <w:rFonts w:eastAsia="Times New Roman" w:cstheme="minorHAnsi"/>
          <w:lang w:val="en-GB"/>
        </w:rPr>
        <w:t>A clear description of the organization’s goals</w:t>
      </w:r>
      <w:r w:rsidR="00946E52">
        <w:rPr>
          <w:rFonts w:eastAsia="Times New Roman" w:cstheme="minorHAnsi"/>
          <w:lang w:val="en-GB"/>
        </w:rPr>
        <w:t>/level of interest in taking</w:t>
      </w:r>
      <w:r w:rsidR="00130D85">
        <w:rPr>
          <w:rFonts w:eastAsia="Times New Roman" w:cstheme="minorHAnsi"/>
          <w:lang w:val="en-GB"/>
        </w:rPr>
        <w:t xml:space="preserve"> on this assignment</w:t>
      </w:r>
    </w:p>
    <w:p w14:paraId="5B1B434D" w14:textId="542B9EFF" w:rsidR="00130D85" w:rsidRDefault="00E95FC3" w:rsidP="00E95FC3">
      <w:pPr>
        <w:pStyle w:val="ListParagraph"/>
        <w:widowControl w:val="0"/>
        <w:numPr>
          <w:ilvl w:val="0"/>
          <w:numId w:val="26"/>
        </w:numPr>
        <w:spacing w:after="0" w:line="240" w:lineRule="auto"/>
        <w:rPr>
          <w:rFonts w:eastAsia="Times New Roman" w:cstheme="minorHAnsi"/>
          <w:lang w:val="en-GB"/>
        </w:rPr>
      </w:pPr>
      <w:r w:rsidRPr="00130D85">
        <w:rPr>
          <w:rFonts w:eastAsia="Times New Roman" w:cstheme="minorHAnsi"/>
          <w:lang w:val="en-GB"/>
        </w:rPr>
        <w:t>The names, MEL capabilities, and years of experience</w:t>
      </w:r>
      <w:r w:rsidR="00130D85">
        <w:rPr>
          <w:rFonts w:eastAsia="Times New Roman" w:cstheme="minorHAnsi"/>
          <w:lang w:val="en-GB"/>
        </w:rPr>
        <w:t xml:space="preserve"> detailed in resume format</w:t>
      </w:r>
      <w:r w:rsidRPr="00130D85">
        <w:rPr>
          <w:rFonts w:eastAsia="Times New Roman" w:cstheme="minorHAnsi"/>
          <w:lang w:val="en-GB"/>
        </w:rPr>
        <w:t xml:space="preserve"> of no more than four (4) full-time staff</w:t>
      </w:r>
      <w:r w:rsidR="00130D85">
        <w:rPr>
          <w:rFonts w:eastAsia="Times New Roman" w:cstheme="minorHAnsi"/>
          <w:lang w:val="en-GB"/>
        </w:rPr>
        <w:t xml:space="preserve"> </w:t>
      </w:r>
      <w:r w:rsidRPr="00130D85">
        <w:rPr>
          <w:rFonts w:eastAsia="Times New Roman" w:cstheme="minorHAnsi"/>
          <w:lang w:val="en-GB"/>
        </w:rPr>
        <w:t xml:space="preserve">whom the </w:t>
      </w:r>
      <w:r w:rsidR="00130D85">
        <w:rPr>
          <w:rFonts w:eastAsia="Times New Roman" w:cstheme="minorHAnsi"/>
          <w:lang w:val="en-GB"/>
        </w:rPr>
        <w:t>firm</w:t>
      </w:r>
      <w:r w:rsidRPr="00130D85">
        <w:rPr>
          <w:rFonts w:eastAsia="Times New Roman" w:cstheme="minorHAnsi"/>
          <w:lang w:val="en-GB"/>
        </w:rPr>
        <w:t xml:space="preserve"> proposes to participate </w:t>
      </w:r>
      <w:r w:rsidR="00130D85" w:rsidRPr="00130D85">
        <w:rPr>
          <w:rFonts w:eastAsia="Times New Roman" w:cstheme="minorHAnsi"/>
          <w:lang w:val="en-GB"/>
        </w:rPr>
        <w:t>as the core evaluation team</w:t>
      </w:r>
      <w:r w:rsidR="00F22067">
        <w:rPr>
          <w:rFonts w:eastAsia="Times New Roman" w:cstheme="minorHAnsi"/>
          <w:lang w:val="en-GB"/>
        </w:rPr>
        <w:t>.</w:t>
      </w:r>
    </w:p>
    <w:p w14:paraId="3D5CBC6E" w14:textId="4DB1A06C" w:rsidR="00E95FC3" w:rsidRPr="00130D85" w:rsidRDefault="00E95FC3" w:rsidP="00130D85">
      <w:pPr>
        <w:pStyle w:val="ListParagraph"/>
        <w:numPr>
          <w:ilvl w:val="1"/>
          <w:numId w:val="26"/>
        </w:numPr>
        <w:rPr>
          <w:rFonts w:eastAsia="Times New Roman" w:cstheme="minorHAnsi"/>
          <w:lang w:val="en-GB"/>
        </w:rPr>
      </w:pPr>
      <w:r w:rsidRPr="00130D85">
        <w:rPr>
          <w:rFonts w:eastAsia="Times New Roman" w:cstheme="minorHAnsi"/>
          <w:lang w:val="en-GB"/>
        </w:rPr>
        <w:t xml:space="preserve"> </w:t>
      </w:r>
      <w:r w:rsidR="00130D85">
        <w:rPr>
          <w:rFonts w:eastAsia="Times New Roman" w:cstheme="minorHAnsi"/>
          <w:lang w:val="en-GB"/>
        </w:rPr>
        <w:t>Across the core team, the</w:t>
      </w:r>
      <w:r w:rsidR="00130D85" w:rsidRPr="00130D85">
        <w:rPr>
          <w:rFonts w:eastAsia="Times New Roman" w:cstheme="minorHAnsi"/>
          <w:lang w:val="en-GB"/>
        </w:rPr>
        <w:t xml:space="preserve"> background experience should address the desired areas of expertise, including knowledge or background in </w:t>
      </w:r>
      <w:r w:rsidR="00196B04">
        <w:rPr>
          <w:rFonts w:eastAsia="Times New Roman" w:cstheme="minorHAnsi"/>
          <w:lang w:val="en-GB"/>
        </w:rPr>
        <w:t>anti-corruption, health,</w:t>
      </w:r>
      <w:r w:rsidR="00130D85" w:rsidRPr="00130D85">
        <w:rPr>
          <w:rFonts w:eastAsia="Times New Roman" w:cstheme="minorHAnsi"/>
          <w:lang w:val="en-GB"/>
        </w:rPr>
        <w:t xml:space="preserve"> </w:t>
      </w:r>
      <w:r w:rsidR="00196B04">
        <w:rPr>
          <w:rFonts w:eastAsia="Times New Roman" w:cstheme="minorHAnsi"/>
          <w:lang w:val="en-GB"/>
        </w:rPr>
        <w:t xml:space="preserve">and </w:t>
      </w:r>
      <w:r w:rsidR="00130D85" w:rsidRPr="00130D85">
        <w:rPr>
          <w:rFonts w:eastAsia="Times New Roman" w:cstheme="minorHAnsi"/>
          <w:lang w:val="en-GB"/>
        </w:rPr>
        <w:t>gender programs and other development work including democratization, and expertise in program evaluation</w:t>
      </w:r>
      <w:r w:rsidR="009D0808">
        <w:rPr>
          <w:rFonts w:eastAsia="Times New Roman" w:cstheme="minorHAnsi"/>
          <w:lang w:val="en-GB"/>
        </w:rPr>
        <w:t>.</w:t>
      </w:r>
    </w:p>
    <w:p w14:paraId="2E3034F2" w14:textId="12E3543A" w:rsidR="00AC0D93" w:rsidRPr="00AC0D93" w:rsidRDefault="00E95FC3" w:rsidP="00AC0D93">
      <w:pPr>
        <w:pStyle w:val="ListParagraph"/>
        <w:widowControl w:val="0"/>
        <w:numPr>
          <w:ilvl w:val="0"/>
          <w:numId w:val="26"/>
        </w:numPr>
        <w:spacing w:after="0" w:line="240" w:lineRule="auto"/>
        <w:rPr>
          <w:rFonts w:eastAsia="Times New Roman" w:cstheme="minorHAnsi"/>
          <w:lang w:val="en-GB"/>
        </w:rPr>
      </w:pPr>
      <w:r w:rsidRPr="00AC0D93">
        <w:rPr>
          <w:rFonts w:eastAsia="Times New Roman" w:cstheme="minorHAnsi"/>
          <w:lang w:val="en-GB"/>
        </w:rPr>
        <w:t xml:space="preserve">A scope of work that describes the </w:t>
      </w:r>
      <w:r w:rsidR="00AC0D93" w:rsidRPr="00AC0D93">
        <w:rPr>
          <w:rFonts w:eastAsia="Times New Roman" w:cstheme="minorHAnsi"/>
          <w:lang w:val="en-GB"/>
        </w:rPr>
        <w:t>firm’s plan of execution for the requested evaluation at hand</w:t>
      </w:r>
      <w:r w:rsidR="009D0808">
        <w:rPr>
          <w:rFonts w:eastAsia="Times New Roman" w:cstheme="minorHAnsi"/>
          <w:lang w:val="en-GB"/>
        </w:rPr>
        <w:t>, including:</w:t>
      </w:r>
    </w:p>
    <w:p w14:paraId="77534770" w14:textId="4DC4A772" w:rsidR="00946E52" w:rsidRDefault="00E95FC3" w:rsidP="14788E0E">
      <w:pPr>
        <w:pStyle w:val="ListParagraph"/>
        <w:widowControl w:val="0"/>
        <w:numPr>
          <w:ilvl w:val="1"/>
          <w:numId w:val="26"/>
        </w:numPr>
        <w:spacing w:after="0" w:line="240" w:lineRule="auto"/>
        <w:rPr>
          <w:rFonts w:eastAsia="Times New Roman"/>
          <w:lang w:val="en-GB"/>
        </w:rPr>
      </w:pPr>
      <w:r w:rsidRPr="14788E0E">
        <w:rPr>
          <w:rFonts w:eastAsia="Times New Roman"/>
          <w:lang w:val="en-GB"/>
        </w:rPr>
        <w:t xml:space="preserve"> Design</w:t>
      </w:r>
      <w:r w:rsidR="00946E52" w:rsidRPr="14788E0E">
        <w:rPr>
          <w:rFonts w:eastAsia="Times New Roman"/>
          <w:lang w:val="en-GB"/>
        </w:rPr>
        <w:t xml:space="preserve"> of mixed methods</w:t>
      </w:r>
      <w:r w:rsidR="00023070" w:rsidRPr="14788E0E">
        <w:rPr>
          <w:rFonts w:eastAsia="Times New Roman"/>
          <w:lang w:val="en-GB"/>
        </w:rPr>
        <w:t xml:space="preserve"> </w:t>
      </w:r>
      <w:r w:rsidR="00946E52" w:rsidRPr="14788E0E">
        <w:rPr>
          <w:rFonts w:eastAsia="Times New Roman"/>
          <w:lang w:val="en-GB"/>
        </w:rPr>
        <w:t>performance evaluation</w:t>
      </w:r>
      <w:r w:rsidR="009D0808" w:rsidRPr="14788E0E">
        <w:rPr>
          <w:rFonts w:eastAsia="Times New Roman"/>
          <w:lang w:val="en-GB"/>
        </w:rPr>
        <w:t>;</w:t>
      </w:r>
    </w:p>
    <w:p w14:paraId="24925E1F" w14:textId="7124D4A9" w:rsidR="00AC0D93" w:rsidRDefault="00AC0D93" w:rsidP="00946E52">
      <w:pPr>
        <w:pStyle w:val="ListParagraph"/>
        <w:widowControl w:val="0"/>
        <w:numPr>
          <w:ilvl w:val="1"/>
          <w:numId w:val="26"/>
        </w:numPr>
        <w:spacing w:after="0" w:line="240" w:lineRule="auto"/>
        <w:rPr>
          <w:rFonts w:eastAsia="Times New Roman" w:cstheme="minorHAnsi"/>
          <w:lang w:val="en-GB"/>
        </w:rPr>
      </w:pPr>
      <w:r>
        <w:rPr>
          <w:rFonts w:eastAsia="Times New Roman" w:cstheme="minorHAnsi"/>
          <w:lang w:val="en-GB"/>
        </w:rPr>
        <w:t xml:space="preserve"> </w:t>
      </w:r>
      <w:r w:rsidRPr="00AC0D93">
        <w:rPr>
          <w:rFonts w:eastAsia="Times New Roman" w:cstheme="minorHAnsi"/>
          <w:lang w:val="en-GB"/>
        </w:rPr>
        <w:t>A clear description of the firm’s ability to conduct</w:t>
      </w:r>
      <w:r w:rsidR="00946E52">
        <w:rPr>
          <w:rFonts w:eastAsia="Times New Roman" w:cstheme="minorHAnsi"/>
          <w:lang w:val="en-GB"/>
        </w:rPr>
        <w:t xml:space="preserve"> data collection remotely and/or </w:t>
      </w:r>
      <w:r w:rsidR="00946E52" w:rsidRPr="00946E52">
        <w:rPr>
          <w:rFonts w:eastAsia="Times New Roman" w:cstheme="minorHAnsi"/>
          <w:lang w:val="en-GB"/>
        </w:rPr>
        <w:t xml:space="preserve">local resources and staff </w:t>
      </w:r>
      <w:r w:rsidR="00946E52">
        <w:rPr>
          <w:rFonts w:eastAsia="Times New Roman" w:cstheme="minorHAnsi"/>
          <w:lang w:val="en-GB"/>
        </w:rPr>
        <w:t>availability</w:t>
      </w:r>
      <w:r w:rsidR="00946E52" w:rsidRPr="00946E52">
        <w:rPr>
          <w:rFonts w:eastAsia="Times New Roman" w:cstheme="minorHAnsi"/>
          <w:lang w:val="en-GB"/>
        </w:rPr>
        <w:t xml:space="preserve"> in </w:t>
      </w:r>
      <w:r w:rsidR="00196B04">
        <w:rPr>
          <w:rFonts w:eastAsia="Times New Roman" w:cstheme="minorHAnsi"/>
          <w:lang w:val="en-GB"/>
        </w:rPr>
        <w:t>Tunisia</w:t>
      </w:r>
      <w:r w:rsidR="009D0808">
        <w:rPr>
          <w:rFonts w:eastAsia="Times New Roman" w:cstheme="minorHAnsi"/>
          <w:lang w:val="en-GB"/>
        </w:rPr>
        <w:t>;</w:t>
      </w:r>
    </w:p>
    <w:p w14:paraId="4A1A91C7" w14:textId="2CFF4936" w:rsidR="00E95FC3" w:rsidRPr="00130D85" w:rsidRDefault="00E95FC3" w:rsidP="00130D85">
      <w:pPr>
        <w:pStyle w:val="ListParagraph"/>
        <w:widowControl w:val="0"/>
        <w:numPr>
          <w:ilvl w:val="1"/>
          <w:numId w:val="26"/>
        </w:numPr>
        <w:spacing w:after="0" w:line="240" w:lineRule="auto"/>
        <w:rPr>
          <w:rFonts w:eastAsia="Times New Roman" w:cstheme="minorHAnsi"/>
          <w:lang w:val="en-GB"/>
        </w:rPr>
      </w:pPr>
      <w:r w:rsidRPr="00130D85">
        <w:rPr>
          <w:rFonts w:eastAsia="Times New Roman" w:cstheme="minorHAnsi"/>
          <w:lang w:val="en-GB"/>
        </w:rPr>
        <w:t xml:space="preserve">Data collection </w:t>
      </w:r>
      <w:r w:rsidR="00946E52" w:rsidRPr="00130D85">
        <w:rPr>
          <w:rFonts w:eastAsia="Times New Roman" w:cstheme="minorHAnsi"/>
          <w:lang w:val="en-GB"/>
        </w:rPr>
        <w:t xml:space="preserve">procedures/protocols </w:t>
      </w:r>
      <w:r w:rsidRPr="00130D85">
        <w:rPr>
          <w:rFonts w:eastAsia="Times New Roman" w:cstheme="minorHAnsi"/>
          <w:lang w:val="en-GB"/>
        </w:rPr>
        <w:t>and establishment of data quality assurance systems</w:t>
      </w:r>
      <w:r w:rsidR="009D0808">
        <w:rPr>
          <w:rFonts w:eastAsia="Times New Roman" w:cstheme="minorHAnsi"/>
          <w:lang w:val="en-GB"/>
        </w:rPr>
        <w:t>.</w:t>
      </w:r>
    </w:p>
    <w:p w14:paraId="1AE44B20" w14:textId="3AD93D12" w:rsidR="00130D85" w:rsidRPr="00130D85" w:rsidRDefault="00130D85" w:rsidP="00130D85">
      <w:pPr>
        <w:pStyle w:val="ListParagraph"/>
        <w:widowControl w:val="0"/>
        <w:numPr>
          <w:ilvl w:val="0"/>
          <w:numId w:val="26"/>
        </w:numPr>
        <w:spacing w:after="0" w:line="240" w:lineRule="auto"/>
        <w:rPr>
          <w:rFonts w:eastAsia="Times New Roman" w:cstheme="minorHAnsi"/>
          <w:lang w:val="en-GB"/>
        </w:rPr>
      </w:pPr>
      <w:r>
        <w:rPr>
          <w:rFonts w:eastAsia="Times New Roman" w:cstheme="minorHAnsi"/>
          <w:lang w:val="en-GB"/>
        </w:rPr>
        <w:t>A detailed and itemized budget indicating cost associated with proposed evaluation design and recommended staff</w:t>
      </w:r>
    </w:p>
    <w:p w14:paraId="0E91D390" w14:textId="25B2E61C" w:rsidR="00E95FC3" w:rsidRPr="00231ACE" w:rsidRDefault="00E95FC3" w:rsidP="00AD6936">
      <w:pPr>
        <w:pStyle w:val="ListParagraph"/>
        <w:widowControl w:val="0"/>
        <w:numPr>
          <w:ilvl w:val="0"/>
          <w:numId w:val="26"/>
        </w:numPr>
        <w:spacing w:after="0" w:line="240" w:lineRule="auto"/>
        <w:rPr>
          <w:rFonts w:eastAsia="Times New Roman" w:cstheme="minorHAnsi"/>
          <w:lang w:val="en-GB"/>
        </w:rPr>
      </w:pPr>
      <w:r w:rsidRPr="00084AB0">
        <w:rPr>
          <w:rFonts w:eastAsia="Times New Roman" w:cstheme="minorHAnsi"/>
          <w:lang w:val="en-GB"/>
        </w:rPr>
        <w:t xml:space="preserve">A list of grants or contracts received for </w:t>
      </w:r>
      <w:r w:rsidR="00084AB0">
        <w:rPr>
          <w:rFonts w:eastAsia="Times New Roman" w:cstheme="minorHAnsi"/>
          <w:lang w:val="en-GB"/>
        </w:rPr>
        <w:t>MEL</w:t>
      </w:r>
      <w:r w:rsidRPr="00084AB0">
        <w:rPr>
          <w:rFonts w:eastAsia="Times New Roman" w:cstheme="minorHAnsi"/>
          <w:lang w:val="en-GB"/>
        </w:rPr>
        <w:t xml:space="preserve"> work over the past five years from</w:t>
      </w:r>
      <w:r w:rsidR="003B7C38">
        <w:rPr>
          <w:rFonts w:eastAsia="Times New Roman" w:cstheme="minorHAnsi"/>
          <w:lang w:val="en-GB"/>
        </w:rPr>
        <w:t xml:space="preserve"> </w:t>
      </w:r>
      <w:r w:rsidRPr="00231ACE">
        <w:rPr>
          <w:rFonts w:eastAsia="Times New Roman" w:cstheme="minorHAnsi"/>
          <w:lang w:val="en-GB"/>
        </w:rPr>
        <w:t>USAID</w:t>
      </w:r>
      <w:r w:rsidR="00946E52" w:rsidRPr="00231ACE">
        <w:rPr>
          <w:rFonts w:eastAsia="Times New Roman" w:cstheme="minorHAnsi"/>
          <w:lang w:val="en-GB"/>
        </w:rPr>
        <w:t>, State Department</w:t>
      </w:r>
      <w:r w:rsidR="00EE7875" w:rsidRPr="00231ACE">
        <w:rPr>
          <w:rFonts w:eastAsia="Times New Roman" w:cstheme="minorHAnsi"/>
          <w:lang w:val="en-GB"/>
        </w:rPr>
        <w:t>,</w:t>
      </w:r>
      <w:r w:rsidRPr="00231ACE">
        <w:rPr>
          <w:rFonts w:eastAsia="Times New Roman" w:cstheme="minorHAnsi"/>
          <w:lang w:val="en-GB"/>
        </w:rPr>
        <w:t xml:space="preserve"> or other funders</w:t>
      </w:r>
    </w:p>
    <w:p w14:paraId="365E6EFA" w14:textId="70F714CE" w:rsidR="00084AB0" w:rsidRDefault="00084AB0" w:rsidP="00084AB0">
      <w:pPr>
        <w:pStyle w:val="ListParagraph"/>
        <w:widowControl w:val="0"/>
        <w:numPr>
          <w:ilvl w:val="0"/>
          <w:numId w:val="26"/>
        </w:numPr>
        <w:spacing w:after="0" w:line="240" w:lineRule="auto"/>
        <w:rPr>
          <w:rFonts w:eastAsia="Times New Roman" w:cstheme="minorHAnsi"/>
          <w:lang w:val="en-GB"/>
        </w:rPr>
      </w:pPr>
      <w:r>
        <w:rPr>
          <w:rFonts w:eastAsia="Times New Roman" w:cstheme="minorHAnsi"/>
          <w:lang w:val="en-GB"/>
        </w:rPr>
        <w:t>Three</w:t>
      </w:r>
      <w:r w:rsidR="00591572">
        <w:rPr>
          <w:rFonts w:eastAsia="Times New Roman" w:cstheme="minorHAnsi"/>
          <w:lang w:val="en-GB"/>
        </w:rPr>
        <w:t xml:space="preserve"> (3)</w:t>
      </w:r>
      <w:r>
        <w:rPr>
          <w:rFonts w:eastAsia="Times New Roman" w:cstheme="minorHAnsi"/>
          <w:lang w:val="en-GB"/>
        </w:rPr>
        <w:t xml:space="preserve"> performance reviews/references from previous MEL related work </w:t>
      </w:r>
    </w:p>
    <w:p w14:paraId="51E61CD2" w14:textId="6C3C5E67" w:rsidR="00F93BA1" w:rsidRDefault="00F93BA1" w:rsidP="00F93BA1">
      <w:pPr>
        <w:widowControl w:val="0"/>
        <w:spacing w:after="0" w:line="240" w:lineRule="auto"/>
        <w:rPr>
          <w:rFonts w:eastAsia="Times New Roman" w:cstheme="minorHAnsi"/>
          <w:lang w:val="en-GB"/>
        </w:rPr>
      </w:pPr>
    </w:p>
    <w:p w14:paraId="62FE8AE7" w14:textId="5890F00E" w:rsidR="00F93BA1" w:rsidRPr="00F93BA1" w:rsidRDefault="00F93BA1" w:rsidP="00F93BA1">
      <w:pPr>
        <w:widowControl w:val="0"/>
        <w:spacing w:after="0" w:line="240" w:lineRule="auto"/>
        <w:rPr>
          <w:rFonts w:eastAsia="Times New Roman" w:cstheme="minorHAnsi"/>
          <w:lang w:val="en-GB"/>
        </w:rPr>
      </w:pPr>
      <w:r w:rsidRPr="00F93BA1">
        <w:rPr>
          <w:rFonts w:eastAsia="Times New Roman" w:cstheme="minorHAnsi"/>
          <w:lang w:val="en-GB"/>
        </w:rPr>
        <w:t xml:space="preserve">It is anticipated that the evaluation firm </w:t>
      </w:r>
      <w:r w:rsidR="00023070" w:rsidRPr="00F93BA1">
        <w:rPr>
          <w:rFonts w:eastAsia="Times New Roman" w:cstheme="minorHAnsi"/>
          <w:lang w:val="en-GB"/>
        </w:rPr>
        <w:t>review,</w:t>
      </w:r>
      <w:r w:rsidRPr="00F93BA1">
        <w:rPr>
          <w:rFonts w:eastAsia="Times New Roman" w:cstheme="minorHAnsi"/>
          <w:lang w:val="en-GB"/>
        </w:rPr>
        <w:t xml:space="preserve"> and final selection will be completed b</w:t>
      </w:r>
      <w:r w:rsidR="006A0E96">
        <w:rPr>
          <w:rFonts w:eastAsia="Times New Roman" w:cstheme="minorHAnsi"/>
          <w:lang w:val="en-GB"/>
        </w:rPr>
        <w:t>etween</w:t>
      </w:r>
      <w:r w:rsidRPr="00F93BA1">
        <w:rPr>
          <w:rFonts w:eastAsia="Times New Roman" w:cstheme="minorHAnsi"/>
          <w:lang w:val="en-GB"/>
        </w:rPr>
        <w:t xml:space="preserve"> </w:t>
      </w:r>
      <w:r w:rsidR="000234E5">
        <w:rPr>
          <w:rFonts w:eastAsia="Times New Roman" w:cstheme="minorHAnsi"/>
          <w:lang w:val="en-GB"/>
        </w:rPr>
        <w:t>September-October</w:t>
      </w:r>
      <w:r w:rsidRPr="00F93BA1">
        <w:rPr>
          <w:rFonts w:eastAsia="Times New Roman" w:cstheme="minorHAnsi"/>
          <w:lang w:val="en-GB"/>
        </w:rPr>
        <w:t xml:space="preserve"> 202</w:t>
      </w:r>
      <w:r w:rsidR="005D3A1C">
        <w:rPr>
          <w:rFonts w:eastAsia="Times New Roman" w:cstheme="minorHAnsi"/>
          <w:lang w:val="en-GB"/>
        </w:rPr>
        <w:t>2</w:t>
      </w:r>
      <w:r w:rsidRPr="00F93BA1">
        <w:rPr>
          <w:rFonts w:eastAsia="Times New Roman" w:cstheme="minorHAnsi"/>
          <w:lang w:val="en-GB"/>
        </w:rPr>
        <w:t xml:space="preserve"> and work would commence in </w:t>
      </w:r>
      <w:r w:rsidR="000234E5">
        <w:rPr>
          <w:rFonts w:eastAsia="Times New Roman" w:cstheme="minorHAnsi"/>
          <w:lang w:val="en-GB"/>
        </w:rPr>
        <w:t>mid-</w:t>
      </w:r>
      <w:r w:rsidR="00E70749">
        <w:rPr>
          <w:rFonts w:eastAsia="Times New Roman" w:cstheme="minorHAnsi"/>
          <w:lang w:val="en-GB"/>
        </w:rPr>
        <w:t>October</w:t>
      </w:r>
      <w:r w:rsidR="005D3A1C" w:rsidRPr="00F93BA1">
        <w:rPr>
          <w:rFonts w:eastAsia="Times New Roman" w:cstheme="minorHAnsi"/>
          <w:lang w:val="en-GB"/>
        </w:rPr>
        <w:t xml:space="preserve"> </w:t>
      </w:r>
      <w:r w:rsidRPr="00F93BA1">
        <w:rPr>
          <w:rFonts w:eastAsia="Times New Roman" w:cstheme="minorHAnsi"/>
          <w:lang w:val="en-GB"/>
        </w:rPr>
        <w:t>2022.</w:t>
      </w:r>
    </w:p>
    <w:p w14:paraId="2C5961B5" w14:textId="77777777" w:rsidR="00E95FC3" w:rsidRDefault="00E95FC3" w:rsidP="007073FA">
      <w:pPr>
        <w:widowControl w:val="0"/>
        <w:spacing w:after="0" w:line="240" w:lineRule="auto"/>
        <w:rPr>
          <w:rFonts w:eastAsia="Times New Roman" w:cstheme="minorHAnsi"/>
          <w:lang w:val="en-GB"/>
        </w:rPr>
      </w:pPr>
    </w:p>
    <w:p w14:paraId="2572502F" w14:textId="2A5F7446" w:rsidR="004551AC" w:rsidRPr="00CC2EE0" w:rsidRDefault="007073FA" w:rsidP="007073FA">
      <w:pPr>
        <w:widowControl w:val="0"/>
        <w:spacing w:after="0" w:line="240" w:lineRule="auto"/>
        <w:rPr>
          <w:rFonts w:eastAsia="Times New Roman" w:cstheme="minorHAnsi"/>
          <w:lang w:val="en-GB"/>
        </w:rPr>
      </w:pPr>
      <w:r w:rsidRPr="00CC2EE0">
        <w:rPr>
          <w:rFonts w:eastAsia="Times New Roman" w:cstheme="minorHAnsi"/>
          <w:lang w:val="en-GB"/>
        </w:rPr>
        <w:t xml:space="preserve">Please send all materials electronically to </w:t>
      </w:r>
      <w:bookmarkStart w:id="5" w:name="_Hlk81239074"/>
      <w:r w:rsidR="00EE7875" w:rsidRPr="00EE7875">
        <w:t>EvalTARequests@cipe.org</w:t>
      </w:r>
      <w:bookmarkEnd w:id="5"/>
      <w:r w:rsidR="00AC0D93">
        <w:rPr>
          <w:rFonts w:eastAsia="Times New Roman" w:cstheme="minorHAnsi"/>
          <w:lang w:val="en-GB"/>
        </w:rPr>
        <w:t xml:space="preserve"> and </w:t>
      </w:r>
      <w:r w:rsidR="00C0082B">
        <w:t>mmanaa@cipe.org</w:t>
      </w:r>
    </w:p>
    <w:p w14:paraId="57301E4E" w14:textId="5328B6EA" w:rsidR="006A4064" w:rsidRPr="00E95FC3" w:rsidRDefault="007073FA" w:rsidP="007073FA">
      <w:pPr>
        <w:widowControl w:val="0"/>
        <w:spacing w:after="0" w:line="240" w:lineRule="auto"/>
        <w:rPr>
          <w:rFonts w:eastAsia="Times New Roman" w:cstheme="minorHAnsi"/>
          <w:lang w:val="en-GB"/>
        </w:rPr>
      </w:pPr>
      <w:r w:rsidRPr="00CC2EE0">
        <w:rPr>
          <w:rFonts w:eastAsia="Times New Roman" w:cstheme="minorHAnsi"/>
          <w:lang w:val="en-GB"/>
        </w:rPr>
        <w:t>The header should read “</w:t>
      </w:r>
      <w:r w:rsidR="001A6A7E">
        <w:rPr>
          <w:rFonts w:eastAsia="Times New Roman" w:cstheme="minorHAnsi"/>
          <w:lang w:val="en-GB"/>
        </w:rPr>
        <w:t>Tunisia SAHA Midterm Evaluation</w:t>
      </w:r>
      <w:r w:rsidR="00AC0D93">
        <w:rPr>
          <w:rFonts w:eastAsia="Times New Roman" w:cstheme="minorHAnsi"/>
          <w:lang w:val="en-GB"/>
        </w:rPr>
        <w:t xml:space="preserve"> RFP</w:t>
      </w:r>
      <w:r w:rsidRPr="00CC2EE0">
        <w:rPr>
          <w:rFonts w:eastAsia="Times New Roman" w:cstheme="minorHAnsi"/>
          <w:lang w:val="en-GB"/>
        </w:rPr>
        <w:t xml:space="preserve"> – NAME</w:t>
      </w:r>
      <w:r w:rsidR="00196B04">
        <w:rPr>
          <w:rFonts w:eastAsia="Times New Roman" w:cstheme="minorHAnsi"/>
          <w:lang w:val="en-GB"/>
        </w:rPr>
        <w:t xml:space="preserve"> OF ORGANIZATION/FIRM</w:t>
      </w:r>
      <w:r w:rsidRPr="00CC2EE0">
        <w:rPr>
          <w:rFonts w:eastAsia="Times New Roman" w:cstheme="minorHAnsi"/>
          <w:lang w:val="en-GB"/>
        </w:rPr>
        <w:t>”.</w:t>
      </w:r>
    </w:p>
    <w:sectPr w:rsidR="006A4064" w:rsidRPr="00E95FC3" w:rsidSect="001E7387">
      <w:headerReference w:type="default" r:id="rId15"/>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C71EE" w14:textId="77777777" w:rsidR="00187A53" w:rsidRDefault="00187A53" w:rsidP="00341E51">
      <w:pPr>
        <w:spacing w:after="0" w:line="240" w:lineRule="auto"/>
      </w:pPr>
      <w:r>
        <w:separator/>
      </w:r>
    </w:p>
  </w:endnote>
  <w:endnote w:type="continuationSeparator" w:id="0">
    <w:p w14:paraId="580196AB" w14:textId="77777777" w:rsidR="00187A53" w:rsidRDefault="00187A53" w:rsidP="00341E51">
      <w:pPr>
        <w:spacing w:after="0" w:line="240" w:lineRule="auto"/>
      </w:pPr>
      <w:r>
        <w:continuationSeparator/>
      </w:r>
    </w:p>
  </w:endnote>
  <w:endnote w:type="continuationNotice" w:id="1">
    <w:p w14:paraId="5D71C649" w14:textId="77777777" w:rsidR="00187A53" w:rsidRDefault="00187A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74669" w14:textId="77777777" w:rsidR="00187A53" w:rsidRDefault="00187A53" w:rsidP="00341E51">
      <w:pPr>
        <w:spacing w:after="0" w:line="240" w:lineRule="auto"/>
      </w:pPr>
      <w:r>
        <w:separator/>
      </w:r>
    </w:p>
  </w:footnote>
  <w:footnote w:type="continuationSeparator" w:id="0">
    <w:p w14:paraId="01C6DDE2" w14:textId="77777777" w:rsidR="00187A53" w:rsidRDefault="00187A53" w:rsidP="00341E51">
      <w:pPr>
        <w:spacing w:after="0" w:line="240" w:lineRule="auto"/>
      </w:pPr>
      <w:r>
        <w:continuationSeparator/>
      </w:r>
    </w:p>
  </w:footnote>
  <w:footnote w:type="continuationNotice" w:id="1">
    <w:p w14:paraId="7F44A166" w14:textId="77777777" w:rsidR="00187A53" w:rsidRDefault="00187A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674839059"/>
      <w:docPartObj>
        <w:docPartGallery w:val="Page Numbers (Top of Page)"/>
        <w:docPartUnique/>
      </w:docPartObj>
    </w:sdtPr>
    <w:sdtEndPr>
      <w:rPr>
        <w:b/>
        <w:bCs/>
        <w:noProof/>
        <w:color w:val="auto"/>
        <w:spacing w:val="0"/>
      </w:rPr>
    </w:sdtEndPr>
    <w:sdtContent>
      <w:p w14:paraId="74B963D5" w14:textId="022DCBA5" w:rsidR="00FE4A9F" w:rsidRDefault="00FE4A9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31321E9" w14:textId="77777777" w:rsidR="00FE4A9F" w:rsidRDefault="00FE4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596"/>
    <w:multiLevelType w:val="hybridMultilevel"/>
    <w:tmpl w:val="D39815FA"/>
    <w:lvl w:ilvl="0" w:tplc="153E5C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33814"/>
    <w:multiLevelType w:val="hybridMultilevel"/>
    <w:tmpl w:val="FE7688CE"/>
    <w:lvl w:ilvl="0" w:tplc="BA140EF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F4EE4"/>
    <w:multiLevelType w:val="hybridMultilevel"/>
    <w:tmpl w:val="940E4D32"/>
    <w:lvl w:ilvl="0" w:tplc="A48ABCF2">
      <w:start w:val="1"/>
      <w:numFmt w:val="upperRoman"/>
      <w:lvlText w:val="%1."/>
      <w:lvlJc w:val="left"/>
      <w:pPr>
        <w:tabs>
          <w:tab w:val="num" w:pos="1080"/>
        </w:tabs>
        <w:ind w:left="1080" w:hanging="720"/>
      </w:pPr>
      <w:rPr>
        <w:rFonts w:hint="default"/>
        <w:b/>
        <w:bCs/>
      </w:rPr>
    </w:lvl>
    <w:lvl w:ilvl="1" w:tplc="04090019">
      <w:start w:val="1"/>
      <w:numFmt w:val="lowerLetter"/>
      <w:lvlText w:val="%2."/>
      <w:lvlJc w:val="left"/>
      <w:pPr>
        <w:tabs>
          <w:tab w:val="num" w:pos="1440"/>
        </w:tabs>
        <w:ind w:left="1440" w:hanging="360"/>
      </w:pPr>
    </w:lvl>
    <w:lvl w:ilvl="2" w:tplc="E23E0A62">
      <w:start w:val="1"/>
      <w:numFmt w:val="lowerLetter"/>
      <w:lvlText w:val="(%3)"/>
      <w:lvlJc w:val="left"/>
      <w:pPr>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023C57"/>
    <w:multiLevelType w:val="hybridMultilevel"/>
    <w:tmpl w:val="9112CB12"/>
    <w:lvl w:ilvl="0" w:tplc="F76A58CE">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60911"/>
    <w:multiLevelType w:val="hybridMultilevel"/>
    <w:tmpl w:val="30F23DE6"/>
    <w:lvl w:ilvl="0" w:tplc="EF2639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7B1188"/>
    <w:multiLevelType w:val="hybridMultilevel"/>
    <w:tmpl w:val="9844152A"/>
    <w:lvl w:ilvl="0" w:tplc="5BB0F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373F7E"/>
    <w:multiLevelType w:val="hybridMultilevel"/>
    <w:tmpl w:val="E716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75749"/>
    <w:multiLevelType w:val="hybridMultilevel"/>
    <w:tmpl w:val="C30408D0"/>
    <w:styleLink w:val="ImportedStyle26"/>
    <w:lvl w:ilvl="0" w:tplc="802458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F271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9007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B0BC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562C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30C6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AC3EF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CAE5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E2AF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54B1C94"/>
    <w:multiLevelType w:val="hybridMultilevel"/>
    <w:tmpl w:val="2B1E9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2206A"/>
    <w:multiLevelType w:val="hybridMultilevel"/>
    <w:tmpl w:val="7CAEB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96287"/>
    <w:multiLevelType w:val="hybridMultilevel"/>
    <w:tmpl w:val="3848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A3B46"/>
    <w:multiLevelType w:val="hybridMultilevel"/>
    <w:tmpl w:val="99AA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6C3B8E"/>
    <w:multiLevelType w:val="hybridMultilevel"/>
    <w:tmpl w:val="381CD2CA"/>
    <w:lvl w:ilvl="0" w:tplc="08090001">
      <w:start w:val="1"/>
      <w:numFmt w:val="bullet"/>
      <w:lvlText w:val=""/>
      <w:lvlJc w:val="left"/>
      <w:pPr>
        <w:ind w:left="720" w:hanging="360"/>
      </w:pPr>
      <w:rPr>
        <w:rFonts w:ascii="Symbol" w:hAnsi="Symbol" w:hint="default"/>
      </w:rPr>
    </w:lvl>
    <w:lvl w:ilvl="1" w:tplc="04BC1FBE">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78AA3"/>
    <w:multiLevelType w:val="hybridMultilevel"/>
    <w:tmpl w:val="7F1B65B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7621EB8"/>
    <w:multiLevelType w:val="hybridMultilevel"/>
    <w:tmpl w:val="8D3CB2B8"/>
    <w:lvl w:ilvl="0" w:tplc="237CB0E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F6926"/>
    <w:multiLevelType w:val="hybridMultilevel"/>
    <w:tmpl w:val="62222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306BD6"/>
    <w:multiLevelType w:val="multilevel"/>
    <w:tmpl w:val="8BB4DB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1E600D"/>
    <w:multiLevelType w:val="hybridMultilevel"/>
    <w:tmpl w:val="4250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064B3"/>
    <w:multiLevelType w:val="hybridMultilevel"/>
    <w:tmpl w:val="F1723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A475D3"/>
    <w:multiLevelType w:val="hybridMultilevel"/>
    <w:tmpl w:val="C5304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54D7F"/>
    <w:multiLevelType w:val="hybridMultilevel"/>
    <w:tmpl w:val="8B5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E23D84"/>
    <w:multiLevelType w:val="hybridMultilevel"/>
    <w:tmpl w:val="0F16084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A965D3"/>
    <w:multiLevelType w:val="hybridMultilevel"/>
    <w:tmpl w:val="1702F628"/>
    <w:lvl w:ilvl="0" w:tplc="0A141E70">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4C44AD"/>
    <w:multiLevelType w:val="hybridMultilevel"/>
    <w:tmpl w:val="27FC7B20"/>
    <w:lvl w:ilvl="0" w:tplc="30989382">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E23E0A62">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350959"/>
    <w:multiLevelType w:val="hybridMultilevel"/>
    <w:tmpl w:val="74CAC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A804778"/>
    <w:multiLevelType w:val="hybridMultilevel"/>
    <w:tmpl w:val="FA1EF588"/>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ED63471"/>
    <w:multiLevelType w:val="hybridMultilevel"/>
    <w:tmpl w:val="61743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5DA4360"/>
    <w:multiLevelType w:val="hybridMultilevel"/>
    <w:tmpl w:val="66DC91DE"/>
    <w:lvl w:ilvl="0" w:tplc="04090009">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DF65DD"/>
    <w:multiLevelType w:val="hybridMultilevel"/>
    <w:tmpl w:val="163C4C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197C9F"/>
    <w:multiLevelType w:val="hybridMultilevel"/>
    <w:tmpl w:val="44BE7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2119B7"/>
    <w:multiLevelType w:val="hybridMultilevel"/>
    <w:tmpl w:val="5760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1F67E3"/>
    <w:multiLevelType w:val="hybridMultilevel"/>
    <w:tmpl w:val="A8763C5A"/>
    <w:lvl w:ilvl="0" w:tplc="4A004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2056E"/>
    <w:multiLevelType w:val="hybridMultilevel"/>
    <w:tmpl w:val="185E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ED416A"/>
    <w:multiLevelType w:val="hybridMultilevel"/>
    <w:tmpl w:val="8B02479C"/>
    <w:lvl w:ilvl="0" w:tplc="A48ABCF2">
      <w:start w:val="1"/>
      <w:numFmt w:val="upperRoman"/>
      <w:lvlText w:val="%1."/>
      <w:lvlJc w:val="left"/>
      <w:pPr>
        <w:tabs>
          <w:tab w:val="num" w:pos="1080"/>
        </w:tabs>
        <w:ind w:left="1080" w:hanging="720"/>
      </w:pPr>
      <w:rPr>
        <w:rFonts w:hint="default"/>
        <w:b/>
        <w:bCs/>
      </w:rPr>
    </w:lvl>
    <w:lvl w:ilvl="1" w:tplc="04090019">
      <w:start w:val="1"/>
      <w:numFmt w:val="lowerLetter"/>
      <w:lvlText w:val="%2."/>
      <w:lvlJc w:val="left"/>
      <w:pPr>
        <w:tabs>
          <w:tab w:val="num" w:pos="1440"/>
        </w:tabs>
        <w:ind w:left="1440" w:hanging="360"/>
      </w:pPr>
    </w:lvl>
    <w:lvl w:ilvl="2" w:tplc="E23E0A62">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18329B"/>
    <w:multiLevelType w:val="hybridMultilevel"/>
    <w:tmpl w:val="405A0E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7B0D0A"/>
    <w:multiLevelType w:val="hybridMultilevel"/>
    <w:tmpl w:val="FE8E498A"/>
    <w:lvl w:ilvl="0" w:tplc="BF082878">
      <w:start w:val="1"/>
      <w:numFmt w:val="lowerRoman"/>
      <w:lvlText w:val="%1."/>
      <w:lvlJc w:val="left"/>
      <w:pPr>
        <w:tabs>
          <w:tab w:val="num" w:pos="1080"/>
        </w:tabs>
        <w:ind w:left="1080" w:hanging="720"/>
      </w:pPr>
      <w:rPr>
        <w:rFonts w:cs="Times New Roman" w:hint="default"/>
        <w:b w:val="0"/>
        <w:bCs w:val="0"/>
        <w:i w:val="0"/>
        <w:iCs w:val="0"/>
      </w:rPr>
    </w:lvl>
    <w:lvl w:ilvl="1" w:tplc="34724362">
      <w:start w:val="1"/>
      <w:numFmt w:val="lowerLetter"/>
      <w:lvlText w:val="%2."/>
      <w:lvlJc w:val="left"/>
      <w:pPr>
        <w:tabs>
          <w:tab w:val="num" w:pos="1440"/>
        </w:tabs>
        <w:ind w:left="1440" w:hanging="360"/>
      </w:pPr>
      <w:rPr>
        <w:rFonts w:cs="Times New Roman"/>
        <w:b w:val="0"/>
        <w:bCs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704E27A6"/>
    <w:multiLevelType w:val="hybridMultilevel"/>
    <w:tmpl w:val="F1CCCC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F125EB"/>
    <w:multiLevelType w:val="hybridMultilevel"/>
    <w:tmpl w:val="59A698D8"/>
    <w:lvl w:ilvl="0" w:tplc="EE5842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3820FBB"/>
    <w:multiLevelType w:val="multilevel"/>
    <w:tmpl w:val="3A146DB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00488631">
    <w:abstractNumId w:val="2"/>
  </w:num>
  <w:num w:numId="2" w16cid:durableId="764688565">
    <w:abstractNumId w:val="21"/>
  </w:num>
  <w:num w:numId="3" w16cid:durableId="156727072">
    <w:abstractNumId w:val="24"/>
  </w:num>
  <w:num w:numId="4" w16cid:durableId="263733006">
    <w:abstractNumId w:val="26"/>
  </w:num>
  <w:num w:numId="5" w16cid:durableId="2135173198">
    <w:abstractNumId w:val="25"/>
  </w:num>
  <w:num w:numId="6" w16cid:durableId="1110901518">
    <w:abstractNumId w:val="35"/>
  </w:num>
  <w:num w:numId="7" w16cid:durableId="2126456480">
    <w:abstractNumId w:val="27"/>
  </w:num>
  <w:num w:numId="8" w16cid:durableId="832065658">
    <w:abstractNumId w:val="28"/>
  </w:num>
  <w:num w:numId="9" w16cid:durableId="1395472275">
    <w:abstractNumId w:val="13"/>
  </w:num>
  <w:num w:numId="10" w16cid:durableId="1370715432">
    <w:abstractNumId w:val="31"/>
  </w:num>
  <w:num w:numId="11" w16cid:durableId="2068989040">
    <w:abstractNumId w:val="0"/>
  </w:num>
  <w:num w:numId="12" w16cid:durableId="234706245">
    <w:abstractNumId w:val="7"/>
  </w:num>
  <w:num w:numId="13" w16cid:durableId="2005543628">
    <w:abstractNumId w:val="19"/>
  </w:num>
  <w:num w:numId="14" w16cid:durableId="472067443">
    <w:abstractNumId w:val="10"/>
  </w:num>
  <w:num w:numId="15" w16cid:durableId="2031712209">
    <w:abstractNumId w:val="29"/>
  </w:num>
  <w:num w:numId="16" w16cid:durableId="1917855703">
    <w:abstractNumId w:val="32"/>
  </w:num>
  <w:num w:numId="17" w16cid:durableId="742801658">
    <w:abstractNumId w:val="17"/>
  </w:num>
  <w:num w:numId="18" w16cid:durableId="244532217">
    <w:abstractNumId w:val="3"/>
  </w:num>
  <w:num w:numId="19" w16cid:durableId="1112162442">
    <w:abstractNumId w:val="30"/>
  </w:num>
  <w:num w:numId="20" w16cid:durableId="714936685">
    <w:abstractNumId w:val="23"/>
  </w:num>
  <w:num w:numId="21" w16cid:durableId="2127967650">
    <w:abstractNumId w:val="33"/>
  </w:num>
  <w:num w:numId="22" w16cid:durableId="135875355">
    <w:abstractNumId w:val="20"/>
  </w:num>
  <w:num w:numId="23" w16cid:durableId="1565675575">
    <w:abstractNumId w:val="18"/>
  </w:num>
  <w:num w:numId="24" w16cid:durableId="2133161178">
    <w:abstractNumId w:val="14"/>
  </w:num>
  <w:num w:numId="25" w16cid:durableId="892499089">
    <w:abstractNumId w:val="1"/>
  </w:num>
  <w:num w:numId="26" w16cid:durableId="1294286044">
    <w:abstractNumId w:val="22"/>
  </w:num>
  <w:num w:numId="27" w16cid:durableId="978921895">
    <w:abstractNumId w:val="8"/>
  </w:num>
  <w:num w:numId="28" w16cid:durableId="1188182298">
    <w:abstractNumId w:val="9"/>
  </w:num>
  <w:num w:numId="29" w16cid:durableId="973482304">
    <w:abstractNumId w:val="36"/>
  </w:num>
  <w:num w:numId="30" w16cid:durableId="1822427535">
    <w:abstractNumId w:val="11"/>
  </w:num>
  <w:num w:numId="31" w16cid:durableId="767197175">
    <w:abstractNumId w:val="5"/>
  </w:num>
  <w:num w:numId="32" w16cid:durableId="911617765">
    <w:abstractNumId w:val="37"/>
  </w:num>
  <w:num w:numId="33" w16cid:durableId="283388495">
    <w:abstractNumId w:val="4"/>
  </w:num>
  <w:num w:numId="34" w16cid:durableId="1131173161">
    <w:abstractNumId w:val="16"/>
  </w:num>
  <w:num w:numId="35" w16cid:durableId="1635527327">
    <w:abstractNumId w:val="6"/>
  </w:num>
  <w:num w:numId="36" w16cid:durableId="739713180">
    <w:abstractNumId w:val="38"/>
  </w:num>
  <w:num w:numId="37" w16cid:durableId="1009018770">
    <w:abstractNumId w:val="15"/>
  </w:num>
  <w:num w:numId="38" w16cid:durableId="125048166">
    <w:abstractNumId w:val="34"/>
  </w:num>
  <w:num w:numId="39" w16cid:durableId="132077336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YysrA0MLQwNjU0NDJQ0lEKTi0uzszPAykwrAUAFXt+wSwAAAA="/>
  </w:docVars>
  <w:rsids>
    <w:rsidRoot w:val="00567017"/>
    <w:rsid w:val="00001373"/>
    <w:rsid w:val="00010B01"/>
    <w:rsid w:val="00015E7C"/>
    <w:rsid w:val="00016902"/>
    <w:rsid w:val="00022799"/>
    <w:rsid w:val="00022C0B"/>
    <w:rsid w:val="00023070"/>
    <w:rsid w:val="0002315D"/>
    <w:rsid w:val="000234E5"/>
    <w:rsid w:val="00024C9A"/>
    <w:rsid w:val="00025125"/>
    <w:rsid w:val="000270DE"/>
    <w:rsid w:val="00027E10"/>
    <w:rsid w:val="000306AA"/>
    <w:rsid w:val="000328F9"/>
    <w:rsid w:val="00034DAB"/>
    <w:rsid w:val="0003754D"/>
    <w:rsid w:val="00040B46"/>
    <w:rsid w:val="00041344"/>
    <w:rsid w:val="00043198"/>
    <w:rsid w:val="000438DD"/>
    <w:rsid w:val="0005269B"/>
    <w:rsid w:val="00062A43"/>
    <w:rsid w:val="000665E6"/>
    <w:rsid w:val="00070A2C"/>
    <w:rsid w:val="00073642"/>
    <w:rsid w:val="00073F53"/>
    <w:rsid w:val="00076363"/>
    <w:rsid w:val="00076D85"/>
    <w:rsid w:val="00080E5E"/>
    <w:rsid w:val="00084AB0"/>
    <w:rsid w:val="00087D82"/>
    <w:rsid w:val="00090B9C"/>
    <w:rsid w:val="00090F9B"/>
    <w:rsid w:val="00091517"/>
    <w:rsid w:val="00094025"/>
    <w:rsid w:val="000A3570"/>
    <w:rsid w:val="000A4440"/>
    <w:rsid w:val="000A6B25"/>
    <w:rsid w:val="000B00AE"/>
    <w:rsid w:val="000B00BD"/>
    <w:rsid w:val="000B1EC6"/>
    <w:rsid w:val="000B3043"/>
    <w:rsid w:val="000B36F4"/>
    <w:rsid w:val="000B3A45"/>
    <w:rsid w:val="000B46C6"/>
    <w:rsid w:val="000B5511"/>
    <w:rsid w:val="000B55AA"/>
    <w:rsid w:val="000B571E"/>
    <w:rsid w:val="000B72C6"/>
    <w:rsid w:val="000B7C19"/>
    <w:rsid w:val="000C3FED"/>
    <w:rsid w:val="000D1198"/>
    <w:rsid w:val="000D2C20"/>
    <w:rsid w:val="000D5779"/>
    <w:rsid w:val="000D69E9"/>
    <w:rsid w:val="000E64CB"/>
    <w:rsid w:val="000F3E04"/>
    <w:rsid w:val="000F49DB"/>
    <w:rsid w:val="00100C19"/>
    <w:rsid w:val="0010260E"/>
    <w:rsid w:val="00105622"/>
    <w:rsid w:val="00110AC3"/>
    <w:rsid w:val="001112F5"/>
    <w:rsid w:val="00115D89"/>
    <w:rsid w:val="00120D85"/>
    <w:rsid w:val="001221F4"/>
    <w:rsid w:val="0012306D"/>
    <w:rsid w:val="00124D23"/>
    <w:rsid w:val="00125026"/>
    <w:rsid w:val="00125DB1"/>
    <w:rsid w:val="001269AD"/>
    <w:rsid w:val="00130D85"/>
    <w:rsid w:val="00131844"/>
    <w:rsid w:val="0013266A"/>
    <w:rsid w:val="00135D6D"/>
    <w:rsid w:val="00135EDC"/>
    <w:rsid w:val="00142561"/>
    <w:rsid w:val="0014338F"/>
    <w:rsid w:val="00143BB0"/>
    <w:rsid w:val="00145EDE"/>
    <w:rsid w:val="00146400"/>
    <w:rsid w:val="001504E4"/>
    <w:rsid w:val="00150E64"/>
    <w:rsid w:val="0015244E"/>
    <w:rsid w:val="00153668"/>
    <w:rsid w:val="001557B1"/>
    <w:rsid w:val="0015611B"/>
    <w:rsid w:val="00157CFA"/>
    <w:rsid w:val="00157EBA"/>
    <w:rsid w:val="00160E55"/>
    <w:rsid w:val="00161F4C"/>
    <w:rsid w:val="00164B51"/>
    <w:rsid w:val="0017082B"/>
    <w:rsid w:val="00170DBA"/>
    <w:rsid w:val="00175016"/>
    <w:rsid w:val="00176777"/>
    <w:rsid w:val="00180521"/>
    <w:rsid w:val="00180840"/>
    <w:rsid w:val="00183828"/>
    <w:rsid w:val="00184B93"/>
    <w:rsid w:val="00184E68"/>
    <w:rsid w:val="001851C9"/>
    <w:rsid w:val="0018591B"/>
    <w:rsid w:val="0018784F"/>
    <w:rsid w:val="00187A53"/>
    <w:rsid w:val="00191312"/>
    <w:rsid w:val="00196179"/>
    <w:rsid w:val="00196367"/>
    <w:rsid w:val="00196B04"/>
    <w:rsid w:val="001973A2"/>
    <w:rsid w:val="0019743E"/>
    <w:rsid w:val="001A1A14"/>
    <w:rsid w:val="001A5256"/>
    <w:rsid w:val="001A6A7E"/>
    <w:rsid w:val="001A725B"/>
    <w:rsid w:val="001B1C0A"/>
    <w:rsid w:val="001C3BAC"/>
    <w:rsid w:val="001C6940"/>
    <w:rsid w:val="001C7D58"/>
    <w:rsid w:val="001D39AE"/>
    <w:rsid w:val="001D39D9"/>
    <w:rsid w:val="001D5040"/>
    <w:rsid w:val="001E05E5"/>
    <w:rsid w:val="001E24C7"/>
    <w:rsid w:val="001E2D6F"/>
    <w:rsid w:val="001E4A98"/>
    <w:rsid w:val="001E7387"/>
    <w:rsid w:val="001E7697"/>
    <w:rsid w:val="001E7F70"/>
    <w:rsid w:val="001F3C4B"/>
    <w:rsid w:val="002105C5"/>
    <w:rsid w:val="00211127"/>
    <w:rsid w:val="00214539"/>
    <w:rsid w:val="00224ECE"/>
    <w:rsid w:val="00227A0E"/>
    <w:rsid w:val="00230B23"/>
    <w:rsid w:val="00231ACE"/>
    <w:rsid w:val="00231C73"/>
    <w:rsid w:val="00242B94"/>
    <w:rsid w:val="00243D50"/>
    <w:rsid w:val="00244C23"/>
    <w:rsid w:val="00247B1E"/>
    <w:rsid w:val="00251F6D"/>
    <w:rsid w:val="002531D6"/>
    <w:rsid w:val="002539FB"/>
    <w:rsid w:val="002624F2"/>
    <w:rsid w:val="002628A9"/>
    <w:rsid w:val="0026418E"/>
    <w:rsid w:val="0026421C"/>
    <w:rsid w:val="00266F1C"/>
    <w:rsid w:val="00267C9C"/>
    <w:rsid w:val="00270CE4"/>
    <w:rsid w:val="0027169B"/>
    <w:rsid w:val="00271785"/>
    <w:rsid w:val="00271A8E"/>
    <w:rsid w:val="002750AB"/>
    <w:rsid w:val="00275632"/>
    <w:rsid w:val="00284257"/>
    <w:rsid w:val="00284C6C"/>
    <w:rsid w:val="002859B8"/>
    <w:rsid w:val="00285DF9"/>
    <w:rsid w:val="00293F70"/>
    <w:rsid w:val="002961F0"/>
    <w:rsid w:val="002971EF"/>
    <w:rsid w:val="00297661"/>
    <w:rsid w:val="002A1F17"/>
    <w:rsid w:val="002A2F20"/>
    <w:rsid w:val="002A54AE"/>
    <w:rsid w:val="002A6412"/>
    <w:rsid w:val="002B2B53"/>
    <w:rsid w:val="002B3FD1"/>
    <w:rsid w:val="002B6A1E"/>
    <w:rsid w:val="002C0451"/>
    <w:rsid w:val="002C1F1B"/>
    <w:rsid w:val="002C5744"/>
    <w:rsid w:val="002D2A40"/>
    <w:rsid w:val="002D2BD7"/>
    <w:rsid w:val="002D2EF1"/>
    <w:rsid w:val="002D5B79"/>
    <w:rsid w:val="002E190A"/>
    <w:rsid w:val="002E4724"/>
    <w:rsid w:val="002E47C4"/>
    <w:rsid w:val="002E6C9F"/>
    <w:rsid w:val="002E75C7"/>
    <w:rsid w:val="002E7D1A"/>
    <w:rsid w:val="002F0683"/>
    <w:rsid w:val="002F0DAF"/>
    <w:rsid w:val="002F5682"/>
    <w:rsid w:val="002F7090"/>
    <w:rsid w:val="00300CA0"/>
    <w:rsid w:val="00301EEF"/>
    <w:rsid w:val="00305A4B"/>
    <w:rsid w:val="003063A2"/>
    <w:rsid w:val="003109F3"/>
    <w:rsid w:val="00310BF5"/>
    <w:rsid w:val="003127C4"/>
    <w:rsid w:val="00312AF3"/>
    <w:rsid w:val="0031531C"/>
    <w:rsid w:val="00317B0A"/>
    <w:rsid w:val="00320CD5"/>
    <w:rsid w:val="0032241A"/>
    <w:rsid w:val="00322462"/>
    <w:rsid w:val="003232D8"/>
    <w:rsid w:val="00323B19"/>
    <w:rsid w:val="00327851"/>
    <w:rsid w:val="00332552"/>
    <w:rsid w:val="00332B16"/>
    <w:rsid w:val="00332F68"/>
    <w:rsid w:val="00340624"/>
    <w:rsid w:val="00341483"/>
    <w:rsid w:val="00341E51"/>
    <w:rsid w:val="0034401F"/>
    <w:rsid w:val="00352BD6"/>
    <w:rsid w:val="00353FFD"/>
    <w:rsid w:val="00357350"/>
    <w:rsid w:val="00362311"/>
    <w:rsid w:val="00364C98"/>
    <w:rsid w:val="003656AA"/>
    <w:rsid w:val="00366ACA"/>
    <w:rsid w:val="00371DC6"/>
    <w:rsid w:val="00372927"/>
    <w:rsid w:val="0037373E"/>
    <w:rsid w:val="00375FF4"/>
    <w:rsid w:val="00376E27"/>
    <w:rsid w:val="00377513"/>
    <w:rsid w:val="003775D1"/>
    <w:rsid w:val="00384FE5"/>
    <w:rsid w:val="00386368"/>
    <w:rsid w:val="00391701"/>
    <w:rsid w:val="0039578A"/>
    <w:rsid w:val="003976B4"/>
    <w:rsid w:val="0039782D"/>
    <w:rsid w:val="003A40FE"/>
    <w:rsid w:val="003A6F97"/>
    <w:rsid w:val="003B06F7"/>
    <w:rsid w:val="003B104F"/>
    <w:rsid w:val="003B15B8"/>
    <w:rsid w:val="003B3E60"/>
    <w:rsid w:val="003B3E92"/>
    <w:rsid w:val="003B649B"/>
    <w:rsid w:val="003B7C38"/>
    <w:rsid w:val="003C32D1"/>
    <w:rsid w:val="003C55F4"/>
    <w:rsid w:val="003C5602"/>
    <w:rsid w:val="003C5C6C"/>
    <w:rsid w:val="003C634D"/>
    <w:rsid w:val="003D011A"/>
    <w:rsid w:val="003E167F"/>
    <w:rsid w:val="003E439A"/>
    <w:rsid w:val="003F0AB9"/>
    <w:rsid w:val="003F102E"/>
    <w:rsid w:val="003F21A0"/>
    <w:rsid w:val="003F390D"/>
    <w:rsid w:val="003F63BF"/>
    <w:rsid w:val="00401626"/>
    <w:rsid w:val="00401BF9"/>
    <w:rsid w:val="004065A0"/>
    <w:rsid w:val="004067E3"/>
    <w:rsid w:val="00413558"/>
    <w:rsid w:val="00416DC5"/>
    <w:rsid w:val="00417180"/>
    <w:rsid w:val="004174F9"/>
    <w:rsid w:val="00417B1C"/>
    <w:rsid w:val="004200D0"/>
    <w:rsid w:val="00421452"/>
    <w:rsid w:val="004275C9"/>
    <w:rsid w:val="00430324"/>
    <w:rsid w:val="00437E63"/>
    <w:rsid w:val="0044292F"/>
    <w:rsid w:val="0044539A"/>
    <w:rsid w:val="00445CF5"/>
    <w:rsid w:val="00446A7C"/>
    <w:rsid w:val="00450E9A"/>
    <w:rsid w:val="00451B51"/>
    <w:rsid w:val="004521E8"/>
    <w:rsid w:val="0045362B"/>
    <w:rsid w:val="004551AC"/>
    <w:rsid w:val="00455D27"/>
    <w:rsid w:val="00460E46"/>
    <w:rsid w:val="00460F44"/>
    <w:rsid w:val="00462E1A"/>
    <w:rsid w:val="004633FB"/>
    <w:rsid w:val="0046402C"/>
    <w:rsid w:val="004666CC"/>
    <w:rsid w:val="00472ED8"/>
    <w:rsid w:val="00473A3B"/>
    <w:rsid w:val="0047758A"/>
    <w:rsid w:val="00481176"/>
    <w:rsid w:val="00482788"/>
    <w:rsid w:val="00482F5C"/>
    <w:rsid w:val="004842F7"/>
    <w:rsid w:val="0049024C"/>
    <w:rsid w:val="0049145F"/>
    <w:rsid w:val="00492724"/>
    <w:rsid w:val="004A0F05"/>
    <w:rsid w:val="004A22E4"/>
    <w:rsid w:val="004A2B97"/>
    <w:rsid w:val="004B08C3"/>
    <w:rsid w:val="004B0B51"/>
    <w:rsid w:val="004B4869"/>
    <w:rsid w:val="004B6F2D"/>
    <w:rsid w:val="004C029B"/>
    <w:rsid w:val="004C6C99"/>
    <w:rsid w:val="004C7FB3"/>
    <w:rsid w:val="004D1D17"/>
    <w:rsid w:val="004D2871"/>
    <w:rsid w:val="004D355C"/>
    <w:rsid w:val="004D5509"/>
    <w:rsid w:val="004E127B"/>
    <w:rsid w:val="004E1665"/>
    <w:rsid w:val="004E1731"/>
    <w:rsid w:val="004E2060"/>
    <w:rsid w:val="004E377C"/>
    <w:rsid w:val="004E4584"/>
    <w:rsid w:val="004E58EC"/>
    <w:rsid w:val="004E5F7C"/>
    <w:rsid w:val="004F0E53"/>
    <w:rsid w:val="004F1A02"/>
    <w:rsid w:val="004F29DA"/>
    <w:rsid w:val="004F2C87"/>
    <w:rsid w:val="004F3279"/>
    <w:rsid w:val="004F7F4E"/>
    <w:rsid w:val="005013B7"/>
    <w:rsid w:val="00504F74"/>
    <w:rsid w:val="005054F5"/>
    <w:rsid w:val="00505560"/>
    <w:rsid w:val="005070AF"/>
    <w:rsid w:val="00516B00"/>
    <w:rsid w:val="0052027E"/>
    <w:rsid w:val="00521090"/>
    <w:rsid w:val="005221C2"/>
    <w:rsid w:val="00526FA8"/>
    <w:rsid w:val="005314AB"/>
    <w:rsid w:val="00536C99"/>
    <w:rsid w:val="005400EC"/>
    <w:rsid w:val="005423E0"/>
    <w:rsid w:val="0054341C"/>
    <w:rsid w:val="0054343C"/>
    <w:rsid w:val="00544AFF"/>
    <w:rsid w:val="00547BB2"/>
    <w:rsid w:val="00552D61"/>
    <w:rsid w:val="0055336D"/>
    <w:rsid w:val="00567017"/>
    <w:rsid w:val="00567423"/>
    <w:rsid w:val="005701C2"/>
    <w:rsid w:val="00570F6F"/>
    <w:rsid w:val="00572847"/>
    <w:rsid w:val="005753CE"/>
    <w:rsid w:val="00576780"/>
    <w:rsid w:val="0057690E"/>
    <w:rsid w:val="00577360"/>
    <w:rsid w:val="005801F9"/>
    <w:rsid w:val="005851D9"/>
    <w:rsid w:val="00591005"/>
    <w:rsid w:val="00591572"/>
    <w:rsid w:val="00592231"/>
    <w:rsid w:val="005929ED"/>
    <w:rsid w:val="00592AE8"/>
    <w:rsid w:val="005A15A8"/>
    <w:rsid w:val="005B16FD"/>
    <w:rsid w:val="005B1B44"/>
    <w:rsid w:val="005B1DE4"/>
    <w:rsid w:val="005B267D"/>
    <w:rsid w:val="005B28F1"/>
    <w:rsid w:val="005C29C1"/>
    <w:rsid w:val="005C357E"/>
    <w:rsid w:val="005C4F11"/>
    <w:rsid w:val="005C6B65"/>
    <w:rsid w:val="005D02E2"/>
    <w:rsid w:val="005D0683"/>
    <w:rsid w:val="005D0A83"/>
    <w:rsid w:val="005D33AB"/>
    <w:rsid w:val="005D3A1C"/>
    <w:rsid w:val="005D3ADB"/>
    <w:rsid w:val="005D6B36"/>
    <w:rsid w:val="005D6EC2"/>
    <w:rsid w:val="005E36AC"/>
    <w:rsid w:val="005F2D75"/>
    <w:rsid w:val="005F305F"/>
    <w:rsid w:val="005F34F3"/>
    <w:rsid w:val="005F3A4E"/>
    <w:rsid w:val="006021B7"/>
    <w:rsid w:val="00603117"/>
    <w:rsid w:val="00603230"/>
    <w:rsid w:val="00606138"/>
    <w:rsid w:val="006071AC"/>
    <w:rsid w:val="0061008A"/>
    <w:rsid w:val="00611E72"/>
    <w:rsid w:val="0061301A"/>
    <w:rsid w:val="00613707"/>
    <w:rsid w:val="00613A4F"/>
    <w:rsid w:val="00613BBF"/>
    <w:rsid w:val="00616F95"/>
    <w:rsid w:val="006248A9"/>
    <w:rsid w:val="00624EFC"/>
    <w:rsid w:val="00637CB1"/>
    <w:rsid w:val="00640882"/>
    <w:rsid w:val="00640BCD"/>
    <w:rsid w:val="0064221E"/>
    <w:rsid w:val="00644598"/>
    <w:rsid w:val="00645098"/>
    <w:rsid w:val="00653189"/>
    <w:rsid w:val="0065404A"/>
    <w:rsid w:val="006561DC"/>
    <w:rsid w:val="006579A9"/>
    <w:rsid w:val="00662317"/>
    <w:rsid w:val="00664094"/>
    <w:rsid w:val="00667665"/>
    <w:rsid w:val="006730A8"/>
    <w:rsid w:val="00676683"/>
    <w:rsid w:val="00681695"/>
    <w:rsid w:val="00684108"/>
    <w:rsid w:val="0069537E"/>
    <w:rsid w:val="006965BD"/>
    <w:rsid w:val="00697869"/>
    <w:rsid w:val="006A0E96"/>
    <w:rsid w:val="006A1E4C"/>
    <w:rsid w:val="006A4064"/>
    <w:rsid w:val="006B66DD"/>
    <w:rsid w:val="006B6861"/>
    <w:rsid w:val="006B7E0A"/>
    <w:rsid w:val="006C2083"/>
    <w:rsid w:val="006C49C9"/>
    <w:rsid w:val="006C5681"/>
    <w:rsid w:val="006D0141"/>
    <w:rsid w:val="006D0A60"/>
    <w:rsid w:val="006D37F7"/>
    <w:rsid w:val="006D469C"/>
    <w:rsid w:val="006D48B8"/>
    <w:rsid w:val="006D63E7"/>
    <w:rsid w:val="006E0F28"/>
    <w:rsid w:val="006E12A5"/>
    <w:rsid w:val="006E201B"/>
    <w:rsid w:val="006E3D24"/>
    <w:rsid w:val="006E6692"/>
    <w:rsid w:val="006E7090"/>
    <w:rsid w:val="006F09A3"/>
    <w:rsid w:val="006F22C9"/>
    <w:rsid w:val="006F3FB3"/>
    <w:rsid w:val="006F5629"/>
    <w:rsid w:val="006F5871"/>
    <w:rsid w:val="006F6BE7"/>
    <w:rsid w:val="006F6F08"/>
    <w:rsid w:val="006F75B8"/>
    <w:rsid w:val="00704D38"/>
    <w:rsid w:val="0070735D"/>
    <w:rsid w:val="007073FA"/>
    <w:rsid w:val="00707821"/>
    <w:rsid w:val="00712761"/>
    <w:rsid w:val="00714F32"/>
    <w:rsid w:val="00717B21"/>
    <w:rsid w:val="00720E92"/>
    <w:rsid w:val="007238DA"/>
    <w:rsid w:val="00735620"/>
    <w:rsid w:val="0073572D"/>
    <w:rsid w:val="00741C84"/>
    <w:rsid w:val="00744E71"/>
    <w:rsid w:val="0074565C"/>
    <w:rsid w:val="0074768E"/>
    <w:rsid w:val="0074789F"/>
    <w:rsid w:val="00752206"/>
    <w:rsid w:val="007551D6"/>
    <w:rsid w:val="007606FB"/>
    <w:rsid w:val="007643F5"/>
    <w:rsid w:val="00765623"/>
    <w:rsid w:val="00765A7A"/>
    <w:rsid w:val="007707B7"/>
    <w:rsid w:val="007841F9"/>
    <w:rsid w:val="00790730"/>
    <w:rsid w:val="00791308"/>
    <w:rsid w:val="00794561"/>
    <w:rsid w:val="007A0565"/>
    <w:rsid w:val="007A5582"/>
    <w:rsid w:val="007A5FE4"/>
    <w:rsid w:val="007A64A1"/>
    <w:rsid w:val="007B04D9"/>
    <w:rsid w:val="007B557D"/>
    <w:rsid w:val="007B58CA"/>
    <w:rsid w:val="007B6676"/>
    <w:rsid w:val="007C02F8"/>
    <w:rsid w:val="007C1ECF"/>
    <w:rsid w:val="007C5B32"/>
    <w:rsid w:val="007C6F2B"/>
    <w:rsid w:val="007D0FEB"/>
    <w:rsid w:val="007D1B66"/>
    <w:rsid w:val="007D1EF6"/>
    <w:rsid w:val="007D2EA4"/>
    <w:rsid w:val="007D60E4"/>
    <w:rsid w:val="007D6C26"/>
    <w:rsid w:val="007E2D39"/>
    <w:rsid w:val="007F0D3D"/>
    <w:rsid w:val="007F0FB3"/>
    <w:rsid w:val="007F2AC3"/>
    <w:rsid w:val="007F39D5"/>
    <w:rsid w:val="007F4616"/>
    <w:rsid w:val="008016A3"/>
    <w:rsid w:val="00806057"/>
    <w:rsid w:val="00812B8C"/>
    <w:rsid w:val="00814E52"/>
    <w:rsid w:val="008172C3"/>
    <w:rsid w:val="008254BC"/>
    <w:rsid w:val="00825C08"/>
    <w:rsid w:val="00826DF1"/>
    <w:rsid w:val="00827C37"/>
    <w:rsid w:val="00830FC2"/>
    <w:rsid w:val="00835548"/>
    <w:rsid w:val="0083616F"/>
    <w:rsid w:val="00837298"/>
    <w:rsid w:val="00841BE0"/>
    <w:rsid w:val="00843C94"/>
    <w:rsid w:val="00844DBE"/>
    <w:rsid w:val="0084508F"/>
    <w:rsid w:val="00845399"/>
    <w:rsid w:val="00845AC1"/>
    <w:rsid w:val="00845BC9"/>
    <w:rsid w:val="00847AD7"/>
    <w:rsid w:val="00854576"/>
    <w:rsid w:val="00860CD8"/>
    <w:rsid w:val="00862E71"/>
    <w:rsid w:val="00863D92"/>
    <w:rsid w:val="00864424"/>
    <w:rsid w:val="00864C15"/>
    <w:rsid w:val="008676C6"/>
    <w:rsid w:val="00867EB6"/>
    <w:rsid w:val="00870D4C"/>
    <w:rsid w:val="00870EB9"/>
    <w:rsid w:val="008721C8"/>
    <w:rsid w:val="00873880"/>
    <w:rsid w:val="008745FA"/>
    <w:rsid w:val="00883144"/>
    <w:rsid w:val="00883D9A"/>
    <w:rsid w:val="00884097"/>
    <w:rsid w:val="00884BB9"/>
    <w:rsid w:val="00886028"/>
    <w:rsid w:val="00886062"/>
    <w:rsid w:val="0088685D"/>
    <w:rsid w:val="00886BC8"/>
    <w:rsid w:val="008911DC"/>
    <w:rsid w:val="00892654"/>
    <w:rsid w:val="00893F2F"/>
    <w:rsid w:val="00894E63"/>
    <w:rsid w:val="008977F5"/>
    <w:rsid w:val="008A18CA"/>
    <w:rsid w:val="008A2A73"/>
    <w:rsid w:val="008A6ADE"/>
    <w:rsid w:val="008A6EEB"/>
    <w:rsid w:val="008A7EB9"/>
    <w:rsid w:val="008B2B3D"/>
    <w:rsid w:val="008B79ED"/>
    <w:rsid w:val="008C0EBC"/>
    <w:rsid w:val="008C1F78"/>
    <w:rsid w:val="008C2B10"/>
    <w:rsid w:val="008C4286"/>
    <w:rsid w:val="008C555D"/>
    <w:rsid w:val="008C5570"/>
    <w:rsid w:val="008C5F12"/>
    <w:rsid w:val="008D191E"/>
    <w:rsid w:val="008D234E"/>
    <w:rsid w:val="008D262A"/>
    <w:rsid w:val="008D2AFA"/>
    <w:rsid w:val="008D3190"/>
    <w:rsid w:val="008E693B"/>
    <w:rsid w:val="008F0119"/>
    <w:rsid w:val="008F514F"/>
    <w:rsid w:val="008F52FE"/>
    <w:rsid w:val="008F62C0"/>
    <w:rsid w:val="00901FB3"/>
    <w:rsid w:val="009034BD"/>
    <w:rsid w:val="0090401A"/>
    <w:rsid w:val="00906F2C"/>
    <w:rsid w:val="0090758E"/>
    <w:rsid w:val="0091033F"/>
    <w:rsid w:val="00913AEC"/>
    <w:rsid w:val="0091515C"/>
    <w:rsid w:val="00916E67"/>
    <w:rsid w:val="009178F8"/>
    <w:rsid w:val="00917A75"/>
    <w:rsid w:val="009216D7"/>
    <w:rsid w:val="00921A77"/>
    <w:rsid w:val="00922226"/>
    <w:rsid w:val="0092484B"/>
    <w:rsid w:val="00924DC7"/>
    <w:rsid w:val="00924E72"/>
    <w:rsid w:val="0092576D"/>
    <w:rsid w:val="009258D9"/>
    <w:rsid w:val="0093177E"/>
    <w:rsid w:val="0093211D"/>
    <w:rsid w:val="0093266B"/>
    <w:rsid w:val="00933460"/>
    <w:rsid w:val="00941B4C"/>
    <w:rsid w:val="00944711"/>
    <w:rsid w:val="009457CC"/>
    <w:rsid w:val="00946E52"/>
    <w:rsid w:val="00947BC1"/>
    <w:rsid w:val="0095393D"/>
    <w:rsid w:val="00954B31"/>
    <w:rsid w:val="00956F54"/>
    <w:rsid w:val="009579B5"/>
    <w:rsid w:val="00961A46"/>
    <w:rsid w:val="00963801"/>
    <w:rsid w:val="00965E9B"/>
    <w:rsid w:val="00966E79"/>
    <w:rsid w:val="00977C64"/>
    <w:rsid w:val="009849AC"/>
    <w:rsid w:val="0099191B"/>
    <w:rsid w:val="00995A9F"/>
    <w:rsid w:val="00996A05"/>
    <w:rsid w:val="00997B27"/>
    <w:rsid w:val="009A3EBA"/>
    <w:rsid w:val="009B6DD4"/>
    <w:rsid w:val="009B7838"/>
    <w:rsid w:val="009C0BDD"/>
    <w:rsid w:val="009C5D99"/>
    <w:rsid w:val="009D0808"/>
    <w:rsid w:val="009D1ABE"/>
    <w:rsid w:val="009D32B1"/>
    <w:rsid w:val="009E3F4A"/>
    <w:rsid w:val="009E4A45"/>
    <w:rsid w:val="009E68B6"/>
    <w:rsid w:val="009F124A"/>
    <w:rsid w:val="009F379B"/>
    <w:rsid w:val="009F44BE"/>
    <w:rsid w:val="009F52CC"/>
    <w:rsid w:val="009F6F27"/>
    <w:rsid w:val="00A00BCE"/>
    <w:rsid w:val="00A0298C"/>
    <w:rsid w:val="00A0405F"/>
    <w:rsid w:val="00A12650"/>
    <w:rsid w:val="00A14BE5"/>
    <w:rsid w:val="00A15C4E"/>
    <w:rsid w:val="00A24AC5"/>
    <w:rsid w:val="00A26236"/>
    <w:rsid w:val="00A26541"/>
    <w:rsid w:val="00A2674B"/>
    <w:rsid w:val="00A26CE3"/>
    <w:rsid w:val="00A330FE"/>
    <w:rsid w:val="00A33F86"/>
    <w:rsid w:val="00A344DC"/>
    <w:rsid w:val="00A3635D"/>
    <w:rsid w:val="00A4485D"/>
    <w:rsid w:val="00A47399"/>
    <w:rsid w:val="00A47D77"/>
    <w:rsid w:val="00A5521B"/>
    <w:rsid w:val="00A55E92"/>
    <w:rsid w:val="00A57220"/>
    <w:rsid w:val="00A601AA"/>
    <w:rsid w:val="00A6429E"/>
    <w:rsid w:val="00A64A3B"/>
    <w:rsid w:val="00A70C59"/>
    <w:rsid w:val="00A75629"/>
    <w:rsid w:val="00A76F95"/>
    <w:rsid w:val="00A775EF"/>
    <w:rsid w:val="00A77D33"/>
    <w:rsid w:val="00A80295"/>
    <w:rsid w:val="00A82644"/>
    <w:rsid w:val="00A83228"/>
    <w:rsid w:val="00A85981"/>
    <w:rsid w:val="00A86328"/>
    <w:rsid w:val="00A90C5D"/>
    <w:rsid w:val="00A92ED2"/>
    <w:rsid w:val="00A950CB"/>
    <w:rsid w:val="00A95CE4"/>
    <w:rsid w:val="00AA6257"/>
    <w:rsid w:val="00AB4FD0"/>
    <w:rsid w:val="00AC054B"/>
    <w:rsid w:val="00AC0D93"/>
    <w:rsid w:val="00AC2486"/>
    <w:rsid w:val="00AC3CEA"/>
    <w:rsid w:val="00AC3D90"/>
    <w:rsid w:val="00AC62DC"/>
    <w:rsid w:val="00AD19F3"/>
    <w:rsid w:val="00AD4951"/>
    <w:rsid w:val="00AD5C14"/>
    <w:rsid w:val="00AD6167"/>
    <w:rsid w:val="00AD6936"/>
    <w:rsid w:val="00AD768A"/>
    <w:rsid w:val="00AD7930"/>
    <w:rsid w:val="00AE08ED"/>
    <w:rsid w:val="00AE2B86"/>
    <w:rsid w:val="00AE399B"/>
    <w:rsid w:val="00AF0ED4"/>
    <w:rsid w:val="00AF4DA5"/>
    <w:rsid w:val="00AF77C0"/>
    <w:rsid w:val="00B041CC"/>
    <w:rsid w:val="00B05A6A"/>
    <w:rsid w:val="00B05D68"/>
    <w:rsid w:val="00B1176D"/>
    <w:rsid w:val="00B13208"/>
    <w:rsid w:val="00B1356F"/>
    <w:rsid w:val="00B14073"/>
    <w:rsid w:val="00B20447"/>
    <w:rsid w:val="00B2126F"/>
    <w:rsid w:val="00B26C4E"/>
    <w:rsid w:val="00B274ED"/>
    <w:rsid w:val="00B312F3"/>
    <w:rsid w:val="00B322FC"/>
    <w:rsid w:val="00B36C4B"/>
    <w:rsid w:val="00B37971"/>
    <w:rsid w:val="00B379B1"/>
    <w:rsid w:val="00B4125C"/>
    <w:rsid w:val="00B47752"/>
    <w:rsid w:val="00B51AFE"/>
    <w:rsid w:val="00B529EF"/>
    <w:rsid w:val="00B52B28"/>
    <w:rsid w:val="00B54CD9"/>
    <w:rsid w:val="00B56F61"/>
    <w:rsid w:val="00B570B9"/>
    <w:rsid w:val="00B57A95"/>
    <w:rsid w:val="00B60F30"/>
    <w:rsid w:val="00B64F5C"/>
    <w:rsid w:val="00B67B16"/>
    <w:rsid w:val="00B72BC7"/>
    <w:rsid w:val="00B749F6"/>
    <w:rsid w:val="00B769BD"/>
    <w:rsid w:val="00B7788B"/>
    <w:rsid w:val="00B85B1B"/>
    <w:rsid w:val="00B867A1"/>
    <w:rsid w:val="00B867FB"/>
    <w:rsid w:val="00B928CE"/>
    <w:rsid w:val="00B9428E"/>
    <w:rsid w:val="00B97662"/>
    <w:rsid w:val="00BA1579"/>
    <w:rsid w:val="00BB0286"/>
    <w:rsid w:val="00BB2162"/>
    <w:rsid w:val="00BB396B"/>
    <w:rsid w:val="00BB51F4"/>
    <w:rsid w:val="00BB7419"/>
    <w:rsid w:val="00BB7C8C"/>
    <w:rsid w:val="00BC0159"/>
    <w:rsid w:val="00BC0B39"/>
    <w:rsid w:val="00BC4037"/>
    <w:rsid w:val="00BC4887"/>
    <w:rsid w:val="00BC4EEA"/>
    <w:rsid w:val="00BD188D"/>
    <w:rsid w:val="00BD2367"/>
    <w:rsid w:val="00BD2E26"/>
    <w:rsid w:val="00BD52D1"/>
    <w:rsid w:val="00BE15D5"/>
    <w:rsid w:val="00BE28EE"/>
    <w:rsid w:val="00BE3EEE"/>
    <w:rsid w:val="00BE3FAF"/>
    <w:rsid w:val="00BF4A91"/>
    <w:rsid w:val="00BF4DDF"/>
    <w:rsid w:val="00C00514"/>
    <w:rsid w:val="00C0082B"/>
    <w:rsid w:val="00C0379A"/>
    <w:rsid w:val="00C038E1"/>
    <w:rsid w:val="00C0462E"/>
    <w:rsid w:val="00C10435"/>
    <w:rsid w:val="00C116A9"/>
    <w:rsid w:val="00C21F20"/>
    <w:rsid w:val="00C2357A"/>
    <w:rsid w:val="00C25A5B"/>
    <w:rsid w:val="00C26207"/>
    <w:rsid w:val="00C335E7"/>
    <w:rsid w:val="00C446EE"/>
    <w:rsid w:val="00C44A38"/>
    <w:rsid w:val="00C46DB2"/>
    <w:rsid w:val="00C476D9"/>
    <w:rsid w:val="00C518A3"/>
    <w:rsid w:val="00C65145"/>
    <w:rsid w:val="00C66664"/>
    <w:rsid w:val="00C706ED"/>
    <w:rsid w:val="00C72CDD"/>
    <w:rsid w:val="00C73417"/>
    <w:rsid w:val="00C77D73"/>
    <w:rsid w:val="00C8008E"/>
    <w:rsid w:val="00C8031B"/>
    <w:rsid w:val="00C8220E"/>
    <w:rsid w:val="00C839A8"/>
    <w:rsid w:val="00C92C1C"/>
    <w:rsid w:val="00C938A2"/>
    <w:rsid w:val="00C94013"/>
    <w:rsid w:val="00CA0B03"/>
    <w:rsid w:val="00CA18F2"/>
    <w:rsid w:val="00CA1C6A"/>
    <w:rsid w:val="00CA4844"/>
    <w:rsid w:val="00CA615D"/>
    <w:rsid w:val="00CA6C9E"/>
    <w:rsid w:val="00CA6E6C"/>
    <w:rsid w:val="00CB264F"/>
    <w:rsid w:val="00CC28E4"/>
    <w:rsid w:val="00CC2EE0"/>
    <w:rsid w:val="00CC7AD5"/>
    <w:rsid w:val="00CD2065"/>
    <w:rsid w:val="00CD248A"/>
    <w:rsid w:val="00CE04F9"/>
    <w:rsid w:val="00CE2D92"/>
    <w:rsid w:val="00CE525B"/>
    <w:rsid w:val="00CE633D"/>
    <w:rsid w:val="00CE7847"/>
    <w:rsid w:val="00CF1165"/>
    <w:rsid w:val="00CF1189"/>
    <w:rsid w:val="00CF28BC"/>
    <w:rsid w:val="00CF322C"/>
    <w:rsid w:val="00CF47AA"/>
    <w:rsid w:val="00CF505B"/>
    <w:rsid w:val="00CF5C35"/>
    <w:rsid w:val="00D0341B"/>
    <w:rsid w:val="00D07226"/>
    <w:rsid w:val="00D07E71"/>
    <w:rsid w:val="00D10FCE"/>
    <w:rsid w:val="00D111BB"/>
    <w:rsid w:val="00D13034"/>
    <w:rsid w:val="00D24D22"/>
    <w:rsid w:val="00D3039F"/>
    <w:rsid w:val="00D36255"/>
    <w:rsid w:val="00D5140B"/>
    <w:rsid w:val="00D55EEE"/>
    <w:rsid w:val="00D6102A"/>
    <w:rsid w:val="00D66462"/>
    <w:rsid w:val="00D67ABE"/>
    <w:rsid w:val="00D74DEE"/>
    <w:rsid w:val="00D841A9"/>
    <w:rsid w:val="00D84CA9"/>
    <w:rsid w:val="00D975B2"/>
    <w:rsid w:val="00DA022B"/>
    <w:rsid w:val="00DA205D"/>
    <w:rsid w:val="00DA2EA9"/>
    <w:rsid w:val="00DA5A37"/>
    <w:rsid w:val="00DB2AC9"/>
    <w:rsid w:val="00DB52AB"/>
    <w:rsid w:val="00DC385A"/>
    <w:rsid w:val="00DC4750"/>
    <w:rsid w:val="00DC57A6"/>
    <w:rsid w:val="00DC7587"/>
    <w:rsid w:val="00DD178E"/>
    <w:rsid w:val="00DD24AF"/>
    <w:rsid w:val="00DD67AB"/>
    <w:rsid w:val="00DD6B0F"/>
    <w:rsid w:val="00DD7FB6"/>
    <w:rsid w:val="00DE3DDE"/>
    <w:rsid w:val="00DE589A"/>
    <w:rsid w:val="00DF6894"/>
    <w:rsid w:val="00E02AD4"/>
    <w:rsid w:val="00E054FA"/>
    <w:rsid w:val="00E10B06"/>
    <w:rsid w:val="00E110B8"/>
    <w:rsid w:val="00E12994"/>
    <w:rsid w:val="00E15548"/>
    <w:rsid w:val="00E211E6"/>
    <w:rsid w:val="00E21734"/>
    <w:rsid w:val="00E229AE"/>
    <w:rsid w:val="00E24C81"/>
    <w:rsid w:val="00E24F38"/>
    <w:rsid w:val="00E265B4"/>
    <w:rsid w:val="00E27883"/>
    <w:rsid w:val="00E35011"/>
    <w:rsid w:val="00E40611"/>
    <w:rsid w:val="00E41381"/>
    <w:rsid w:val="00E42088"/>
    <w:rsid w:val="00E44196"/>
    <w:rsid w:val="00E475F2"/>
    <w:rsid w:val="00E47788"/>
    <w:rsid w:val="00E50B7D"/>
    <w:rsid w:val="00E513A8"/>
    <w:rsid w:val="00E52CED"/>
    <w:rsid w:val="00E53E50"/>
    <w:rsid w:val="00E54573"/>
    <w:rsid w:val="00E6342A"/>
    <w:rsid w:val="00E6350D"/>
    <w:rsid w:val="00E637EF"/>
    <w:rsid w:val="00E65868"/>
    <w:rsid w:val="00E66F3D"/>
    <w:rsid w:val="00E677B8"/>
    <w:rsid w:val="00E70749"/>
    <w:rsid w:val="00E77F87"/>
    <w:rsid w:val="00E80E95"/>
    <w:rsid w:val="00E8372A"/>
    <w:rsid w:val="00E84D42"/>
    <w:rsid w:val="00E85F8A"/>
    <w:rsid w:val="00E92B42"/>
    <w:rsid w:val="00E95F81"/>
    <w:rsid w:val="00E95FC3"/>
    <w:rsid w:val="00E970DC"/>
    <w:rsid w:val="00EA2060"/>
    <w:rsid w:val="00EA3C34"/>
    <w:rsid w:val="00EA6186"/>
    <w:rsid w:val="00EB1C7E"/>
    <w:rsid w:val="00EB5F16"/>
    <w:rsid w:val="00EB6699"/>
    <w:rsid w:val="00EC29F3"/>
    <w:rsid w:val="00EC376D"/>
    <w:rsid w:val="00EC6BFB"/>
    <w:rsid w:val="00ED0476"/>
    <w:rsid w:val="00ED103C"/>
    <w:rsid w:val="00ED169D"/>
    <w:rsid w:val="00EE5E23"/>
    <w:rsid w:val="00EE5E55"/>
    <w:rsid w:val="00EE7875"/>
    <w:rsid w:val="00EF242F"/>
    <w:rsid w:val="00F0593E"/>
    <w:rsid w:val="00F06384"/>
    <w:rsid w:val="00F0691D"/>
    <w:rsid w:val="00F07A8B"/>
    <w:rsid w:val="00F101F2"/>
    <w:rsid w:val="00F118EF"/>
    <w:rsid w:val="00F13D08"/>
    <w:rsid w:val="00F13FF8"/>
    <w:rsid w:val="00F166E0"/>
    <w:rsid w:val="00F1690B"/>
    <w:rsid w:val="00F1774F"/>
    <w:rsid w:val="00F22067"/>
    <w:rsid w:val="00F235E2"/>
    <w:rsid w:val="00F23866"/>
    <w:rsid w:val="00F30B9F"/>
    <w:rsid w:val="00F31BDC"/>
    <w:rsid w:val="00F415B0"/>
    <w:rsid w:val="00F45078"/>
    <w:rsid w:val="00F47D5C"/>
    <w:rsid w:val="00F50541"/>
    <w:rsid w:val="00F54322"/>
    <w:rsid w:val="00F5620D"/>
    <w:rsid w:val="00F56D98"/>
    <w:rsid w:val="00F627AF"/>
    <w:rsid w:val="00F63278"/>
    <w:rsid w:val="00F63555"/>
    <w:rsid w:val="00F64500"/>
    <w:rsid w:val="00F70DCE"/>
    <w:rsid w:val="00F715BD"/>
    <w:rsid w:val="00F71F41"/>
    <w:rsid w:val="00F72ECB"/>
    <w:rsid w:val="00F80577"/>
    <w:rsid w:val="00F81281"/>
    <w:rsid w:val="00F81798"/>
    <w:rsid w:val="00F836D0"/>
    <w:rsid w:val="00F83DF3"/>
    <w:rsid w:val="00F86523"/>
    <w:rsid w:val="00F86552"/>
    <w:rsid w:val="00F8753D"/>
    <w:rsid w:val="00F93439"/>
    <w:rsid w:val="00F93BA1"/>
    <w:rsid w:val="00F97C51"/>
    <w:rsid w:val="00FA1790"/>
    <w:rsid w:val="00FA412D"/>
    <w:rsid w:val="00FA52C6"/>
    <w:rsid w:val="00FA5B7E"/>
    <w:rsid w:val="00FA6203"/>
    <w:rsid w:val="00FA68BC"/>
    <w:rsid w:val="00FB12DB"/>
    <w:rsid w:val="00FB4F21"/>
    <w:rsid w:val="00FB5AE4"/>
    <w:rsid w:val="00FB6990"/>
    <w:rsid w:val="00FB755E"/>
    <w:rsid w:val="00FB75DB"/>
    <w:rsid w:val="00FC2653"/>
    <w:rsid w:val="00FC7BDE"/>
    <w:rsid w:val="00FD0283"/>
    <w:rsid w:val="00FD3C43"/>
    <w:rsid w:val="00FE34A8"/>
    <w:rsid w:val="00FE4A9F"/>
    <w:rsid w:val="00FF09E0"/>
    <w:rsid w:val="00FF1DC9"/>
    <w:rsid w:val="050612B0"/>
    <w:rsid w:val="09247AA6"/>
    <w:rsid w:val="0BB732D9"/>
    <w:rsid w:val="0EEED39B"/>
    <w:rsid w:val="10A71639"/>
    <w:rsid w:val="11127424"/>
    <w:rsid w:val="1356BBD9"/>
    <w:rsid w:val="13DAEDFB"/>
    <w:rsid w:val="140AFA53"/>
    <w:rsid w:val="14788E0E"/>
    <w:rsid w:val="165C8724"/>
    <w:rsid w:val="1D4C9856"/>
    <w:rsid w:val="265D7D0B"/>
    <w:rsid w:val="2B2244A2"/>
    <w:rsid w:val="2E7FDDBA"/>
    <w:rsid w:val="2F1889E4"/>
    <w:rsid w:val="310B52D1"/>
    <w:rsid w:val="334BDA24"/>
    <w:rsid w:val="3B5144B4"/>
    <w:rsid w:val="3F29DB02"/>
    <w:rsid w:val="3F4AA3C4"/>
    <w:rsid w:val="434B67D7"/>
    <w:rsid w:val="46775C6D"/>
    <w:rsid w:val="4A239C22"/>
    <w:rsid w:val="4D4F1E14"/>
    <w:rsid w:val="4D8B060E"/>
    <w:rsid w:val="514353B1"/>
    <w:rsid w:val="51C1348E"/>
    <w:rsid w:val="56CF6A97"/>
    <w:rsid w:val="5817B039"/>
    <w:rsid w:val="58C5714F"/>
    <w:rsid w:val="59B04FB5"/>
    <w:rsid w:val="5AAB67BB"/>
    <w:rsid w:val="5DE3087D"/>
    <w:rsid w:val="64F698C9"/>
    <w:rsid w:val="686FFD1F"/>
    <w:rsid w:val="6958AB5E"/>
    <w:rsid w:val="696B4473"/>
    <w:rsid w:val="70C8FACA"/>
    <w:rsid w:val="7264CB2B"/>
    <w:rsid w:val="7277D477"/>
    <w:rsid w:val="74009B8C"/>
    <w:rsid w:val="7688904F"/>
    <w:rsid w:val="7752F842"/>
    <w:rsid w:val="7A4545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076A7"/>
  <w15:docId w15:val="{EC6415BD-0429-4C50-8ABE-32FED79B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B04"/>
  </w:style>
  <w:style w:type="paragraph" w:styleId="Heading2">
    <w:name w:val="heading 2"/>
    <w:basedOn w:val="Normal"/>
    <w:next w:val="Normal"/>
    <w:link w:val="Heading2Char"/>
    <w:uiPriority w:val="9"/>
    <w:unhideWhenUsed/>
    <w:qFormat/>
    <w:rsid w:val="00864424"/>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2EA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864424"/>
    <w:rPr>
      <w:rFonts w:ascii="Cambria" w:eastAsia="Times New Roman" w:hAnsi="Cambria" w:cs="Times New Roman"/>
      <w:b/>
      <w:bCs/>
      <w:color w:val="4F81BD"/>
      <w:sz w:val="26"/>
      <w:szCs w:val="26"/>
    </w:rPr>
  </w:style>
  <w:style w:type="paragraph" w:styleId="ListParagraph">
    <w:name w:val="List Paragraph"/>
    <w:basedOn w:val="Normal"/>
    <w:uiPriority w:val="34"/>
    <w:qFormat/>
    <w:rsid w:val="00864424"/>
    <w:pPr>
      <w:ind w:left="720"/>
      <w:contextualSpacing/>
    </w:pPr>
  </w:style>
  <w:style w:type="paragraph" w:styleId="BalloonText">
    <w:name w:val="Balloon Text"/>
    <w:basedOn w:val="Normal"/>
    <w:link w:val="BalloonTextChar"/>
    <w:uiPriority w:val="99"/>
    <w:semiHidden/>
    <w:unhideWhenUsed/>
    <w:rsid w:val="00271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785"/>
    <w:rPr>
      <w:rFonts w:ascii="Tahoma" w:hAnsi="Tahoma" w:cs="Tahoma"/>
      <w:sz w:val="16"/>
      <w:szCs w:val="16"/>
    </w:rPr>
  </w:style>
  <w:style w:type="paragraph" w:styleId="Header">
    <w:name w:val="header"/>
    <w:basedOn w:val="Normal"/>
    <w:link w:val="HeaderChar"/>
    <w:uiPriority w:val="99"/>
    <w:unhideWhenUsed/>
    <w:rsid w:val="00341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E51"/>
  </w:style>
  <w:style w:type="paragraph" w:styleId="Footer">
    <w:name w:val="footer"/>
    <w:basedOn w:val="Normal"/>
    <w:link w:val="FooterChar"/>
    <w:uiPriority w:val="99"/>
    <w:unhideWhenUsed/>
    <w:rsid w:val="00341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E51"/>
  </w:style>
  <w:style w:type="paragraph" w:styleId="NormalWeb">
    <w:name w:val="Normal (Web)"/>
    <w:basedOn w:val="Normal"/>
    <w:uiPriority w:val="99"/>
    <w:unhideWhenUsed/>
    <w:rsid w:val="004D2871"/>
    <w:pPr>
      <w:spacing w:after="0"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4D2871"/>
    <w:rPr>
      <w:b/>
      <w:bCs/>
    </w:rPr>
  </w:style>
  <w:style w:type="character" w:styleId="CommentReference">
    <w:name w:val="annotation reference"/>
    <w:basedOn w:val="DefaultParagraphFont"/>
    <w:uiPriority w:val="99"/>
    <w:semiHidden/>
    <w:unhideWhenUsed/>
    <w:rsid w:val="00B52B28"/>
    <w:rPr>
      <w:sz w:val="16"/>
      <w:szCs w:val="16"/>
    </w:rPr>
  </w:style>
  <w:style w:type="paragraph" w:styleId="CommentText">
    <w:name w:val="annotation text"/>
    <w:basedOn w:val="Normal"/>
    <w:link w:val="CommentTextChar"/>
    <w:uiPriority w:val="99"/>
    <w:unhideWhenUsed/>
    <w:rsid w:val="00B52B28"/>
    <w:pPr>
      <w:spacing w:line="240" w:lineRule="auto"/>
    </w:pPr>
    <w:rPr>
      <w:sz w:val="20"/>
      <w:szCs w:val="20"/>
    </w:rPr>
  </w:style>
  <w:style w:type="character" w:customStyle="1" w:styleId="CommentTextChar">
    <w:name w:val="Comment Text Char"/>
    <w:basedOn w:val="DefaultParagraphFont"/>
    <w:link w:val="CommentText"/>
    <w:uiPriority w:val="99"/>
    <w:rsid w:val="00B52B28"/>
    <w:rPr>
      <w:sz w:val="20"/>
      <w:szCs w:val="20"/>
    </w:rPr>
  </w:style>
  <w:style w:type="paragraph" w:styleId="CommentSubject">
    <w:name w:val="annotation subject"/>
    <w:basedOn w:val="CommentText"/>
    <w:next w:val="CommentText"/>
    <w:link w:val="CommentSubjectChar"/>
    <w:uiPriority w:val="99"/>
    <w:semiHidden/>
    <w:unhideWhenUsed/>
    <w:rsid w:val="00B52B28"/>
    <w:rPr>
      <w:b/>
      <w:bCs/>
    </w:rPr>
  </w:style>
  <w:style w:type="character" w:customStyle="1" w:styleId="CommentSubjectChar">
    <w:name w:val="Comment Subject Char"/>
    <w:basedOn w:val="CommentTextChar"/>
    <w:link w:val="CommentSubject"/>
    <w:uiPriority w:val="99"/>
    <w:semiHidden/>
    <w:rsid w:val="00B52B28"/>
    <w:rPr>
      <w:b/>
      <w:bCs/>
      <w:sz w:val="20"/>
      <w:szCs w:val="20"/>
    </w:rPr>
  </w:style>
  <w:style w:type="paragraph" w:styleId="FootnoteText">
    <w:name w:val="footnote text"/>
    <w:basedOn w:val="Normal"/>
    <w:link w:val="FootnoteTextChar"/>
    <w:uiPriority w:val="99"/>
    <w:semiHidden/>
    <w:unhideWhenUsed/>
    <w:rsid w:val="003656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56AA"/>
    <w:rPr>
      <w:sz w:val="20"/>
      <w:szCs w:val="20"/>
    </w:rPr>
  </w:style>
  <w:style w:type="character" w:styleId="FootnoteReference">
    <w:name w:val="footnote reference"/>
    <w:basedOn w:val="DefaultParagraphFont"/>
    <w:uiPriority w:val="99"/>
    <w:semiHidden/>
    <w:unhideWhenUsed/>
    <w:rsid w:val="003656AA"/>
    <w:rPr>
      <w:vertAlign w:val="superscript"/>
    </w:rPr>
  </w:style>
  <w:style w:type="table" w:customStyle="1" w:styleId="TableGrid1">
    <w:name w:val="Table Grid1"/>
    <w:basedOn w:val="TableNormal"/>
    <w:next w:val="TableGrid"/>
    <w:uiPriority w:val="39"/>
    <w:rsid w:val="002539F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260E"/>
    <w:rPr>
      <w:color w:val="0000FF" w:themeColor="hyperlink"/>
      <w:u w:val="single"/>
    </w:rPr>
  </w:style>
  <w:style w:type="character" w:customStyle="1" w:styleId="UnresolvedMention1">
    <w:name w:val="Unresolved Mention1"/>
    <w:basedOn w:val="DefaultParagraphFont"/>
    <w:uiPriority w:val="99"/>
    <w:semiHidden/>
    <w:unhideWhenUsed/>
    <w:rsid w:val="0010260E"/>
    <w:rPr>
      <w:color w:val="605E5C"/>
      <w:shd w:val="clear" w:color="auto" w:fill="E1DFDD"/>
    </w:rPr>
  </w:style>
  <w:style w:type="paragraph" w:styleId="EndnoteText">
    <w:name w:val="endnote text"/>
    <w:basedOn w:val="Normal"/>
    <w:link w:val="EndnoteTextChar"/>
    <w:uiPriority w:val="99"/>
    <w:semiHidden/>
    <w:unhideWhenUsed/>
    <w:rsid w:val="00F07A8B"/>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F07A8B"/>
    <w:rPr>
      <w:rFonts w:eastAsiaTheme="minorHAnsi"/>
      <w:sz w:val="20"/>
      <w:szCs w:val="20"/>
    </w:rPr>
  </w:style>
  <w:style w:type="character" w:styleId="EndnoteReference">
    <w:name w:val="endnote reference"/>
    <w:basedOn w:val="DefaultParagraphFont"/>
    <w:uiPriority w:val="99"/>
    <w:semiHidden/>
    <w:unhideWhenUsed/>
    <w:rsid w:val="00F07A8B"/>
    <w:rPr>
      <w:vertAlign w:val="superscript"/>
    </w:rPr>
  </w:style>
  <w:style w:type="character" w:styleId="UnresolvedMention">
    <w:name w:val="Unresolved Mention"/>
    <w:basedOn w:val="DefaultParagraphFont"/>
    <w:uiPriority w:val="99"/>
    <w:unhideWhenUsed/>
    <w:rsid w:val="00043198"/>
    <w:rPr>
      <w:color w:val="605E5C"/>
      <w:shd w:val="clear" w:color="auto" w:fill="E1DFDD"/>
    </w:rPr>
  </w:style>
  <w:style w:type="numbering" w:customStyle="1" w:styleId="ImportedStyle26">
    <w:name w:val="Imported Style 26"/>
    <w:rsid w:val="00430324"/>
    <w:pPr>
      <w:numPr>
        <w:numId w:val="12"/>
      </w:numPr>
    </w:pPr>
  </w:style>
  <w:style w:type="paragraph" w:customStyle="1" w:styleId="paragraph">
    <w:name w:val="paragraph"/>
    <w:basedOn w:val="Normal"/>
    <w:rsid w:val="00D111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111BB"/>
  </w:style>
  <w:style w:type="character" w:customStyle="1" w:styleId="eop">
    <w:name w:val="eop"/>
    <w:basedOn w:val="DefaultParagraphFont"/>
    <w:rsid w:val="00D111BB"/>
  </w:style>
  <w:style w:type="paragraph" w:styleId="Revision">
    <w:name w:val="Revision"/>
    <w:hidden/>
    <w:uiPriority w:val="99"/>
    <w:semiHidden/>
    <w:rsid w:val="00AC054B"/>
    <w:pPr>
      <w:spacing w:after="0" w:line="240" w:lineRule="auto"/>
    </w:pPr>
  </w:style>
  <w:style w:type="character" w:styleId="Mention">
    <w:name w:val="Mention"/>
    <w:basedOn w:val="DefaultParagraphFont"/>
    <w:uiPriority w:val="99"/>
    <w:unhideWhenUsed/>
    <w:rsid w:val="00135D6D"/>
    <w:rPr>
      <w:color w:val="2B579A"/>
      <w:shd w:val="clear" w:color="auto" w:fill="E1DFDD"/>
    </w:rPr>
  </w:style>
  <w:style w:type="character" w:customStyle="1" w:styleId="cf01">
    <w:name w:val="cf01"/>
    <w:basedOn w:val="DefaultParagraphFont"/>
    <w:rsid w:val="00D3039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684115">
      <w:bodyDiv w:val="1"/>
      <w:marLeft w:val="0"/>
      <w:marRight w:val="0"/>
      <w:marTop w:val="0"/>
      <w:marBottom w:val="0"/>
      <w:divBdr>
        <w:top w:val="none" w:sz="0" w:space="0" w:color="auto"/>
        <w:left w:val="none" w:sz="0" w:space="0" w:color="auto"/>
        <w:bottom w:val="none" w:sz="0" w:space="0" w:color="auto"/>
        <w:right w:val="none" w:sz="0" w:space="0" w:color="auto"/>
      </w:divBdr>
    </w:div>
    <w:div w:id="902764315">
      <w:bodyDiv w:val="1"/>
      <w:marLeft w:val="0"/>
      <w:marRight w:val="0"/>
      <w:marTop w:val="0"/>
      <w:marBottom w:val="0"/>
      <w:divBdr>
        <w:top w:val="none" w:sz="0" w:space="0" w:color="auto"/>
        <w:left w:val="none" w:sz="0" w:space="0" w:color="auto"/>
        <w:bottom w:val="none" w:sz="0" w:space="0" w:color="auto"/>
        <w:right w:val="none" w:sz="0" w:space="0" w:color="auto"/>
      </w:divBdr>
    </w:div>
    <w:div w:id="997272227">
      <w:bodyDiv w:val="1"/>
      <w:marLeft w:val="0"/>
      <w:marRight w:val="0"/>
      <w:marTop w:val="0"/>
      <w:marBottom w:val="0"/>
      <w:divBdr>
        <w:top w:val="none" w:sz="0" w:space="0" w:color="auto"/>
        <w:left w:val="none" w:sz="0" w:space="0" w:color="auto"/>
        <w:bottom w:val="none" w:sz="0" w:space="0" w:color="auto"/>
        <w:right w:val="none" w:sz="0" w:space="0" w:color="auto"/>
      </w:divBdr>
      <w:divsChild>
        <w:div w:id="162400261">
          <w:marLeft w:val="0"/>
          <w:marRight w:val="0"/>
          <w:marTop w:val="0"/>
          <w:marBottom w:val="120"/>
          <w:divBdr>
            <w:top w:val="none" w:sz="0" w:space="0" w:color="auto"/>
            <w:left w:val="none" w:sz="0" w:space="0" w:color="auto"/>
            <w:bottom w:val="none" w:sz="0" w:space="0" w:color="auto"/>
            <w:right w:val="none" w:sz="0" w:space="0" w:color="auto"/>
          </w:divBdr>
          <w:divsChild>
            <w:div w:id="1209881773">
              <w:marLeft w:val="0"/>
              <w:marRight w:val="0"/>
              <w:marTop w:val="0"/>
              <w:marBottom w:val="0"/>
              <w:divBdr>
                <w:top w:val="none" w:sz="0" w:space="0" w:color="auto"/>
                <w:left w:val="none" w:sz="0" w:space="0" w:color="auto"/>
                <w:bottom w:val="none" w:sz="0" w:space="0" w:color="auto"/>
                <w:right w:val="none" w:sz="0" w:space="0" w:color="auto"/>
              </w:divBdr>
            </w:div>
          </w:divsChild>
        </w:div>
        <w:div w:id="1428845371">
          <w:marLeft w:val="0"/>
          <w:marRight w:val="0"/>
          <w:marTop w:val="120"/>
          <w:marBottom w:val="120"/>
          <w:divBdr>
            <w:top w:val="none" w:sz="0" w:space="0" w:color="auto"/>
            <w:left w:val="none" w:sz="0" w:space="0" w:color="auto"/>
            <w:bottom w:val="none" w:sz="0" w:space="0" w:color="auto"/>
            <w:right w:val="none" w:sz="0" w:space="0" w:color="auto"/>
          </w:divBdr>
          <w:divsChild>
            <w:div w:id="481436333">
              <w:marLeft w:val="0"/>
              <w:marRight w:val="0"/>
              <w:marTop w:val="0"/>
              <w:marBottom w:val="0"/>
              <w:divBdr>
                <w:top w:val="none" w:sz="0" w:space="0" w:color="auto"/>
                <w:left w:val="none" w:sz="0" w:space="0" w:color="auto"/>
                <w:bottom w:val="none" w:sz="0" w:space="0" w:color="auto"/>
                <w:right w:val="none" w:sz="0" w:space="0" w:color="auto"/>
              </w:divBdr>
            </w:div>
          </w:divsChild>
        </w:div>
        <w:div w:id="1760635291">
          <w:marLeft w:val="0"/>
          <w:marRight w:val="0"/>
          <w:marTop w:val="0"/>
          <w:marBottom w:val="120"/>
          <w:divBdr>
            <w:top w:val="none" w:sz="0" w:space="0" w:color="auto"/>
            <w:left w:val="none" w:sz="0" w:space="0" w:color="auto"/>
            <w:bottom w:val="none" w:sz="0" w:space="0" w:color="auto"/>
            <w:right w:val="none" w:sz="0" w:space="0" w:color="auto"/>
          </w:divBdr>
          <w:divsChild>
            <w:div w:id="10698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61889">
      <w:bodyDiv w:val="1"/>
      <w:marLeft w:val="0"/>
      <w:marRight w:val="0"/>
      <w:marTop w:val="0"/>
      <w:marBottom w:val="0"/>
      <w:divBdr>
        <w:top w:val="none" w:sz="0" w:space="0" w:color="auto"/>
        <w:left w:val="none" w:sz="0" w:space="0" w:color="auto"/>
        <w:bottom w:val="none" w:sz="0" w:space="0" w:color="auto"/>
        <w:right w:val="none" w:sz="0" w:space="0" w:color="auto"/>
      </w:divBdr>
    </w:div>
    <w:div w:id="1064255385">
      <w:bodyDiv w:val="1"/>
      <w:marLeft w:val="0"/>
      <w:marRight w:val="0"/>
      <w:marTop w:val="0"/>
      <w:marBottom w:val="0"/>
      <w:divBdr>
        <w:top w:val="none" w:sz="0" w:space="0" w:color="auto"/>
        <w:left w:val="none" w:sz="0" w:space="0" w:color="auto"/>
        <w:bottom w:val="none" w:sz="0" w:space="0" w:color="auto"/>
        <w:right w:val="none" w:sz="0" w:space="0" w:color="auto"/>
      </w:divBdr>
      <w:divsChild>
        <w:div w:id="1148325681">
          <w:marLeft w:val="0"/>
          <w:marRight w:val="0"/>
          <w:marTop w:val="0"/>
          <w:marBottom w:val="120"/>
          <w:divBdr>
            <w:top w:val="none" w:sz="0" w:space="0" w:color="auto"/>
            <w:left w:val="none" w:sz="0" w:space="0" w:color="auto"/>
            <w:bottom w:val="none" w:sz="0" w:space="0" w:color="auto"/>
            <w:right w:val="none" w:sz="0" w:space="0" w:color="auto"/>
          </w:divBdr>
          <w:divsChild>
            <w:div w:id="1932354782">
              <w:marLeft w:val="0"/>
              <w:marRight w:val="0"/>
              <w:marTop w:val="0"/>
              <w:marBottom w:val="0"/>
              <w:divBdr>
                <w:top w:val="none" w:sz="0" w:space="0" w:color="auto"/>
                <w:left w:val="none" w:sz="0" w:space="0" w:color="auto"/>
                <w:bottom w:val="none" w:sz="0" w:space="0" w:color="auto"/>
                <w:right w:val="none" w:sz="0" w:space="0" w:color="auto"/>
              </w:divBdr>
            </w:div>
          </w:divsChild>
        </w:div>
        <w:div w:id="1198348819">
          <w:marLeft w:val="0"/>
          <w:marRight w:val="0"/>
          <w:marTop w:val="0"/>
          <w:marBottom w:val="120"/>
          <w:divBdr>
            <w:top w:val="none" w:sz="0" w:space="0" w:color="auto"/>
            <w:left w:val="none" w:sz="0" w:space="0" w:color="auto"/>
            <w:bottom w:val="none" w:sz="0" w:space="0" w:color="auto"/>
            <w:right w:val="none" w:sz="0" w:space="0" w:color="auto"/>
          </w:divBdr>
          <w:divsChild>
            <w:div w:id="12895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82784">
      <w:bodyDiv w:val="1"/>
      <w:marLeft w:val="0"/>
      <w:marRight w:val="0"/>
      <w:marTop w:val="0"/>
      <w:marBottom w:val="0"/>
      <w:divBdr>
        <w:top w:val="none" w:sz="0" w:space="0" w:color="auto"/>
        <w:left w:val="none" w:sz="0" w:space="0" w:color="auto"/>
        <w:bottom w:val="none" w:sz="0" w:space="0" w:color="auto"/>
        <w:right w:val="none" w:sz="0" w:space="0" w:color="auto"/>
      </w:divBdr>
    </w:div>
    <w:div w:id="1487864475">
      <w:bodyDiv w:val="1"/>
      <w:marLeft w:val="0"/>
      <w:marRight w:val="0"/>
      <w:marTop w:val="0"/>
      <w:marBottom w:val="0"/>
      <w:divBdr>
        <w:top w:val="none" w:sz="0" w:space="0" w:color="auto"/>
        <w:left w:val="none" w:sz="0" w:space="0" w:color="auto"/>
        <w:bottom w:val="none" w:sz="0" w:space="0" w:color="auto"/>
        <w:right w:val="none" w:sz="0" w:space="0" w:color="auto"/>
      </w:divBdr>
      <w:divsChild>
        <w:div w:id="1197160464">
          <w:marLeft w:val="0"/>
          <w:marRight w:val="0"/>
          <w:marTop w:val="0"/>
          <w:marBottom w:val="120"/>
          <w:divBdr>
            <w:top w:val="none" w:sz="0" w:space="0" w:color="auto"/>
            <w:left w:val="none" w:sz="0" w:space="0" w:color="auto"/>
            <w:bottom w:val="none" w:sz="0" w:space="0" w:color="auto"/>
            <w:right w:val="none" w:sz="0" w:space="0" w:color="auto"/>
          </w:divBdr>
          <w:divsChild>
            <w:div w:id="944193512">
              <w:marLeft w:val="0"/>
              <w:marRight w:val="0"/>
              <w:marTop w:val="0"/>
              <w:marBottom w:val="0"/>
              <w:divBdr>
                <w:top w:val="none" w:sz="0" w:space="0" w:color="auto"/>
                <w:left w:val="none" w:sz="0" w:space="0" w:color="auto"/>
                <w:bottom w:val="none" w:sz="0" w:space="0" w:color="auto"/>
                <w:right w:val="none" w:sz="0" w:space="0" w:color="auto"/>
              </w:divBdr>
            </w:div>
          </w:divsChild>
        </w:div>
        <w:div w:id="1769735136">
          <w:marLeft w:val="0"/>
          <w:marRight w:val="0"/>
          <w:marTop w:val="0"/>
          <w:marBottom w:val="120"/>
          <w:divBdr>
            <w:top w:val="none" w:sz="0" w:space="0" w:color="auto"/>
            <w:left w:val="none" w:sz="0" w:space="0" w:color="auto"/>
            <w:bottom w:val="none" w:sz="0" w:space="0" w:color="auto"/>
            <w:right w:val="none" w:sz="0" w:space="0" w:color="auto"/>
          </w:divBdr>
          <w:divsChild>
            <w:div w:id="15640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49875">
      <w:bodyDiv w:val="1"/>
      <w:marLeft w:val="0"/>
      <w:marRight w:val="0"/>
      <w:marTop w:val="0"/>
      <w:marBottom w:val="0"/>
      <w:divBdr>
        <w:top w:val="none" w:sz="0" w:space="0" w:color="auto"/>
        <w:left w:val="none" w:sz="0" w:space="0" w:color="auto"/>
        <w:bottom w:val="none" w:sz="0" w:space="0" w:color="auto"/>
        <w:right w:val="none" w:sz="0" w:space="0" w:color="auto"/>
      </w:divBdr>
    </w:div>
    <w:div w:id="2145654693">
      <w:bodyDiv w:val="1"/>
      <w:marLeft w:val="0"/>
      <w:marRight w:val="0"/>
      <w:marTop w:val="0"/>
      <w:marBottom w:val="0"/>
      <w:divBdr>
        <w:top w:val="none" w:sz="0" w:space="0" w:color="auto"/>
        <w:left w:val="none" w:sz="0" w:space="0" w:color="auto"/>
        <w:bottom w:val="none" w:sz="0" w:space="0" w:color="auto"/>
        <w:right w:val="none" w:sz="0" w:space="0" w:color="auto"/>
      </w:divBdr>
      <w:divsChild>
        <w:div w:id="316106755">
          <w:marLeft w:val="0"/>
          <w:marRight w:val="0"/>
          <w:marTop w:val="0"/>
          <w:marBottom w:val="0"/>
          <w:divBdr>
            <w:top w:val="none" w:sz="0" w:space="0" w:color="auto"/>
            <w:left w:val="none" w:sz="0" w:space="0" w:color="auto"/>
            <w:bottom w:val="none" w:sz="0" w:space="0" w:color="auto"/>
            <w:right w:val="none" w:sz="0" w:space="0" w:color="auto"/>
          </w:divBdr>
        </w:div>
        <w:div w:id="368603797">
          <w:marLeft w:val="0"/>
          <w:marRight w:val="0"/>
          <w:marTop w:val="0"/>
          <w:marBottom w:val="0"/>
          <w:divBdr>
            <w:top w:val="none" w:sz="0" w:space="0" w:color="auto"/>
            <w:left w:val="none" w:sz="0" w:space="0" w:color="auto"/>
            <w:bottom w:val="none" w:sz="0" w:space="0" w:color="auto"/>
            <w:right w:val="none" w:sz="0" w:space="0" w:color="auto"/>
          </w:divBdr>
        </w:div>
        <w:div w:id="503784653">
          <w:marLeft w:val="0"/>
          <w:marRight w:val="0"/>
          <w:marTop w:val="0"/>
          <w:marBottom w:val="0"/>
          <w:divBdr>
            <w:top w:val="none" w:sz="0" w:space="0" w:color="auto"/>
            <w:left w:val="none" w:sz="0" w:space="0" w:color="auto"/>
            <w:bottom w:val="none" w:sz="0" w:space="0" w:color="auto"/>
            <w:right w:val="none" w:sz="0" w:space="0" w:color="auto"/>
          </w:divBdr>
        </w:div>
        <w:div w:id="748503142">
          <w:marLeft w:val="0"/>
          <w:marRight w:val="0"/>
          <w:marTop w:val="0"/>
          <w:marBottom w:val="0"/>
          <w:divBdr>
            <w:top w:val="none" w:sz="0" w:space="0" w:color="auto"/>
            <w:left w:val="none" w:sz="0" w:space="0" w:color="auto"/>
            <w:bottom w:val="none" w:sz="0" w:space="0" w:color="auto"/>
            <w:right w:val="none" w:sz="0" w:space="0" w:color="auto"/>
          </w:divBdr>
        </w:div>
        <w:div w:id="764418552">
          <w:marLeft w:val="0"/>
          <w:marRight w:val="0"/>
          <w:marTop w:val="0"/>
          <w:marBottom w:val="0"/>
          <w:divBdr>
            <w:top w:val="none" w:sz="0" w:space="0" w:color="auto"/>
            <w:left w:val="none" w:sz="0" w:space="0" w:color="auto"/>
            <w:bottom w:val="none" w:sz="0" w:space="0" w:color="auto"/>
            <w:right w:val="none" w:sz="0" w:space="0" w:color="auto"/>
          </w:divBdr>
        </w:div>
        <w:div w:id="765224295">
          <w:marLeft w:val="0"/>
          <w:marRight w:val="0"/>
          <w:marTop w:val="0"/>
          <w:marBottom w:val="0"/>
          <w:divBdr>
            <w:top w:val="none" w:sz="0" w:space="0" w:color="auto"/>
            <w:left w:val="none" w:sz="0" w:space="0" w:color="auto"/>
            <w:bottom w:val="none" w:sz="0" w:space="0" w:color="auto"/>
            <w:right w:val="none" w:sz="0" w:space="0" w:color="auto"/>
          </w:divBdr>
        </w:div>
        <w:div w:id="785151366">
          <w:marLeft w:val="0"/>
          <w:marRight w:val="0"/>
          <w:marTop w:val="0"/>
          <w:marBottom w:val="0"/>
          <w:divBdr>
            <w:top w:val="none" w:sz="0" w:space="0" w:color="auto"/>
            <w:left w:val="none" w:sz="0" w:space="0" w:color="auto"/>
            <w:bottom w:val="none" w:sz="0" w:space="0" w:color="auto"/>
            <w:right w:val="none" w:sz="0" w:space="0" w:color="auto"/>
          </w:divBdr>
        </w:div>
        <w:div w:id="839349951">
          <w:marLeft w:val="0"/>
          <w:marRight w:val="0"/>
          <w:marTop w:val="0"/>
          <w:marBottom w:val="0"/>
          <w:divBdr>
            <w:top w:val="none" w:sz="0" w:space="0" w:color="auto"/>
            <w:left w:val="none" w:sz="0" w:space="0" w:color="auto"/>
            <w:bottom w:val="none" w:sz="0" w:space="0" w:color="auto"/>
            <w:right w:val="none" w:sz="0" w:space="0" w:color="auto"/>
          </w:divBdr>
        </w:div>
        <w:div w:id="888766448">
          <w:marLeft w:val="0"/>
          <w:marRight w:val="0"/>
          <w:marTop w:val="0"/>
          <w:marBottom w:val="0"/>
          <w:divBdr>
            <w:top w:val="none" w:sz="0" w:space="0" w:color="auto"/>
            <w:left w:val="none" w:sz="0" w:space="0" w:color="auto"/>
            <w:bottom w:val="none" w:sz="0" w:space="0" w:color="auto"/>
            <w:right w:val="none" w:sz="0" w:space="0" w:color="auto"/>
          </w:divBdr>
        </w:div>
        <w:div w:id="917908361">
          <w:marLeft w:val="0"/>
          <w:marRight w:val="0"/>
          <w:marTop w:val="0"/>
          <w:marBottom w:val="0"/>
          <w:divBdr>
            <w:top w:val="none" w:sz="0" w:space="0" w:color="auto"/>
            <w:left w:val="none" w:sz="0" w:space="0" w:color="auto"/>
            <w:bottom w:val="none" w:sz="0" w:space="0" w:color="auto"/>
            <w:right w:val="none" w:sz="0" w:space="0" w:color="auto"/>
          </w:divBdr>
        </w:div>
        <w:div w:id="1013457735">
          <w:marLeft w:val="0"/>
          <w:marRight w:val="0"/>
          <w:marTop w:val="0"/>
          <w:marBottom w:val="0"/>
          <w:divBdr>
            <w:top w:val="none" w:sz="0" w:space="0" w:color="auto"/>
            <w:left w:val="none" w:sz="0" w:space="0" w:color="auto"/>
            <w:bottom w:val="none" w:sz="0" w:space="0" w:color="auto"/>
            <w:right w:val="none" w:sz="0" w:space="0" w:color="auto"/>
          </w:divBdr>
        </w:div>
        <w:div w:id="1041712248">
          <w:marLeft w:val="0"/>
          <w:marRight w:val="0"/>
          <w:marTop w:val="0"/>
          <w:marBottom w:val="0"/>
          <w:divBdr>
            <w:top w:val="none" w:sz="0" w:space="0" w:color="auto"/>
            <w:left w:val="none" w:sz="0" w:space="0" w:color="auto"/>
            <w:bottom w:val="none" w:sz="0" w:space="0" w:color="auto"/>
            <w:right w:val="none" w:sz="0" w:space="0" w:color="auto"/>
          </w:divBdr>
        </w:div>
        <w:div w:id="1128623991">
          <w:marLeft w:val="0"/>
          <w:marRight w:val="0"/>
          <w:marTop w:val="0"/>
          <w:marBottom w:val="0"/>
          <w:divBdr>
            <w:top w:val="none" w:sz="0" w:space="0" w:color="auto"/>
            <w:left w:val="none" w:sz="0" w:space="0" w:color="auto"/>
            <w:bottom w:val="none" w:sz="0" w:space="0" w:color="auto"/>
            <w:right w:val="none" w:sz="0" w:space="0" w:color="auto"/>
          </w:divBdr>
        </w:div>
        <w:div w:id="1131359915">
          <w:marLeft w:val="0"/>
          <w:marRight w:val="0"/>
          <w:marTop w:val="0"/>
          <w:marBottom w:val="0"/>
          <w:divBdr>
            <w:top w:val="none" w:sz="0" w:space="0" w:color="auto"/>
            <w:left w:val="none" w:sz="0" w:space="0" w:color="auto"/>
            <w:bottom w:val="none" w:sz="0" w:space="0" w:color="auto"/>
            <w:right w:val="none" w:sz="0" w:space="0" w:color="auto"/>
          </w:divBdr>
        </w:div>
        <w:div w:id="1180462889">
          <w:marLeft w:val="0"/>
          <w:marRight w:val="0"/>
          <w:marTop w:val="0"/>
          <w:marBottom w:val="0"/>
          <w:divBdr>
            <w:top w:val="none" w:sz="0" w:space="0" w:color="auto"/>
            <w:left w:val="none" w:sz="0" w:space="0" w:color="auto"/>
            <w:bottom w:val="none" w:sz="0" w:space="0" w:color="auto"/>
            <w:right w:val="none" w:sz="0" w:space="0" w:color="auto"/>
          </w:divBdr>
        </w:div>
        <w:div w:id="1491752365">
          <w:marLeft w:val="0"/>
          <w:marRight w:val="0"/>
          <w:marTop w:val="0"/>
          <w:marBottom w:val="0"/>
          <w:divBdr>
            <w:top w:val="none" w:sz="0" w:space="0" w:color="auto"/>
            <w:left w:val="none" w:sz="0" w:space="0" w:color="auto"/>
            <w:bottom w:val="none" w:sz="0" w:space="0" w:color="auto"/>
            <w:right w:val="none" w:sz="0" w:space="0" w:color="auto"/>
          </w:divBdr>
        </w:div>
        <w:div w:id="1499996677">
          <w:marLeft w:val="0"/>
          <w:marRight w:val="0"/>
          <w:marTop w:val="0"/>
          <w:marBottom w:val="0"/>
          <w:divBdr>
            <w:top w:val="none" w:sz="0" w:space="0" w:color="auto"/>
            <w:left w:val="none" w:sz="0" w:space="0" w:color="auto"/>
            <w:bottom w:val="none" w:sz="0" w:space="0" w:color="auto"/>
            <w:right w:val="none" w:sz="0" w:space="0" w:color="auto"/>
          </w:divBdr>
        </w:div>
        <w:div w:id="1519387179">
          <w:marLeft w:val="0"/>
          <w:marRight w:val="0"/>
          <w:marTop w:val="0"/>
          <w:marBottom w:val="0"/>
          <w:divBdr>
            <w:top w:val="none" w:sz="0" w:space="0" w:color="auto"/>
            <w:left w:val="none" w:sz="0" w:space="0" w:color="auto"/>
            <w:bottom w:val="none" w:sz="0" w:space="0" w:color="auto"/>
            <w:right w:val="none" w:sz="0" w:space="0" w:color="auto"/>
          </w:divBdr>
        </w:div>
        <w:div w:id="1590969996">
          <w:marLeft w:val="0"/>
          <w:marRight w:val="0"/>
          <w:marTop w:val="0"/>
          <w:marBottom w:val="0"/>
          <w:divBdr>
            <w:top w:val="none" w:sz="0" w:space="0" w:color="auto"/>
            <w:left w:val="none" w:sz="0" w:space="0" w:color="auto"/>
            <w:bottom w:val="none" w:sz="0" w:space="0" w:color="auto"/>
            <w:right w:val="none" w:sz="0" w:space="0" w:color="auto"/>
          </w:divBdr>
        </w:div>
        <w:div w:id="1684163412">
          <w:marLeft w:val="0"/>
          <w:marRight w:val="0"/>
          <w:marTop w:val="0"/>
          <w:marBottom w:val="0"/>
          <w:divBdr>
            <w:top w:val="none" w:sz="0" w:space="0" w:color="auto"/>
            <w:left w:val="none" w:sz="0" w:space="0" w:color="auto"/>
            <w:bottom w:val="none" w:sz="0" w:space="0" w:color="auto"/>
            <w:right w:val="none" w:sz="0" w:space="0" w:color="auto"/>
          </w:divBdr>
        </w:div>
        <w:div w:id="1884363774">
          <w:marLeft w:val="0"/>
          <w:marRight w:val="0"/>
          <w:marTop w:val="0"/>
          <w:marBottom w:val="0"/>
          <w:divBdr>
            <w:top w:val="none" w:sz="0" w:space="0" w:color="auto"/>
            <w:left w:val="none" w:sz="0" w:space="0" w:color="auto"/>
            <w:bottom w:val="none" w:sz="0" w:space="0" w:color="auto"/>
            <w:right w:val="none" w:sz="0" w:space="0" w:color="auto"/>
          </w:divBdr>
        </w:div>
        <w:div w:id="1976716649">
          <w:marLeft w:val="0"/>
          <w:marRight w:val="0"/>
          <w:marTop w:val="0"/>
          <w:marBottom w:val="0"/>
          <w:divBdr>
            <w:top w:val="none" w:sz="0" w:space="0" w:color="auto"/>
            <w:left w:val="none" w:sz="0" w:space="0" w:color="auto"/>
            <w:bottom w:val="none" w:sz="0" w:space="0" w:color="auto"/>
            <w:right w:val="none" w:sz="0" w:space="0" w:color="auto"/>
          </w:divBdr>
        </w:div>
        <w:div w:id="1984191861">
          <w:marLeft w:val="0"/>
          <w:marRight w:val="0"/>
          <w:marTop w:val="0"/>
          <w:marBottom w:val="0"/>
          <w:divBdr>
            <w:top w:val="none" w:sz="0" w:space="0" w:color="auto"/>
            <w:left w:val="none" w:sz="0" w:space="0" w:color="auto"/>
            <w:bottom w:val="none" w:sz="0" w:space="0" w:color="auto"/>
            <w:right w:val="none" w:sz="0" w:space="0" w:color="auto"/>
          </w:divBdr>
        </w:div>
        <w:div w:id="2002730750">
          <w:marLeft w:val="0"/>
          <w:marRight w:val="0"/>
          <w:marTop w:val="0"/>
          <w:marBottom w:val="0"/>
          <w:divBdr>
            <w:top w:val="none" w:sz="0" w:space="0" w:color="auto"/>
            <w:left w:val="none" w:sz="0" w:space="0" w:color="auto"/>
            <w:bottom w:val="none" w:sz="0" w:space="0" w:color="auto"/>
            <w:right w:val="none" w:sz="0" w:space="0" w:color="auto"/>
          </w:divBdr>
        </w:div>
        <w:div w:id="2016299541">
          <w:marLeft w:val="0"/>
          <w:marRight w:val="0"/>
          <w:marTop w:val="0"/>
          <w:marBottom w:val="0"/>
          <w:divBdr>
            <w:top w:val="none" w:sz="0" w:space="0" w:color="auto"/>
            <w:left w:val="none" w:sz="0" w:space="0" w:color="auto"/>
            <w:bottom w:val="none" w:sz="0" w:space="0" w:color="auto"/>
            <w:right w:val="none" w:sz="0" w:space="0" w:color="auto"/>
          </w:divBdr>
        </w:div>
        <w:div w:id="2034920795">
          <w:marLeft w:val="0"/>
          <w:marRight w:val="0"/>
          <w:marTop w:val="0"/>
          <w:marBottom w:val="0"/>
          <w:divBdr>
            <w:top w:val="none" w:sz="0" w:space="0" w:color="auto"/>
            <w:left w:val="none" w:sz="0" w:space="0" w:color="auto"/>
            <w:bottom w:val="none" w:sz="0" w:space="0" w:color="auto"/>
            <w:right w:val="none" w:sz="0" w:space="0" w:color="auto"/>
          </w:divBdr>
        </w:div>
        <w:div w:id="2039502501">
          <w:marLeft w:val="0"/>
          <w:marRight w:val="0"/>
          <w:marTop w:val="0"/>
          <w:marBottom w:val="0"/>
          <w:divBdr>
            <w:top w:val="none" w:sz="0" w:space="0" w:color="auto"/>
            <w:left w:val="none" w:sz="0" w:space="0" w:color="auto"/>
            <w:bottom w:val="none" w:sz="0" w:space="0" w:color="auto"/>
            <w:right w:val="none" w:sz="0" w:space="0" w:color="auto"/>
          </w:divBdr>
        </w:div>
        <w:div w:id="2068260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apor.org/Standards-Ethics/AAPOR-Code-of-Ethics/AAPOR_Code_Accepted_Version_11302015.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val.org/p/cm/ld/fid=5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enderstandar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B45BD10C03F4DA334FE86B435F4EB" ma:contentTypeVersion="19" ma:contentTypeDescription="Create a new document." ma:contentTypeScope="" ma:versionID="96cf7dbe009c26ee50f0379822a2332f">
  <xsd:schema xmlns:xsd="http://www.w3.org/2001/XMLSchema" xmlns:xs="http://www.w3.org/2001/XMLSchema" xmlns:p="http://schemas.microsoft.com/office/2006/metadata/properties" xmlns:ns1="http://schemas.microsoft.com/sharepoint/v3" xmlns:ns2="e1debaac-0ed6-4f04-8da0-6679bb34239f" xmlns:ns3="447d6990-a2a7-43d1-965f-c5fd5939095b" targetNamespace="http://schemas.microsoft.com/office/2006/metadata/properties" ma:root="true" ma:fieldsID="43cbb541f1122d7b8ff147e66f35a628" ns1:_="" ns2:_="" ns3:_="">
    <xsd:import namespace="http://schemas.microsoft.com/sharepoint/v3"/>
    <xsd:import namespace="e1debaac-0ed6-4f04-8da0-6679bb34239f"/>
    <xsd:import namespace="447d6990-a2a7-43d1-965f-c5fd593909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debaac-0ed6-4f04-8da0-6679bb342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23376ef-ca4b-43c0-a901-da517a25eb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7d6990-a2a7-43d1-965f-c5fd5939095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6aa94b4-ae0a-4dfd-a0c3-66f0f12a7120}" ma:internalName="TaxCatchAll" ma:showField="CatchAllData" ma:web="447d6990-a2a7-43d1-965f-c5fd5939095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47d6990-a2a7-43d1-965f-c5fd5939095b" xsi:nil="true"/>
    <lcf76f155ced4ddcb4097134ff3c332f xmlns="e1debaac-0ed6-4f04-8da0-6679bb34239f">
      <Terms xmlns="http://schemas.microsoft.com/office/infopath/2007/PartnerControls"/>
    </lcf76f155ced4ddcb4097134ff3c332f>
    <MediaLengthInSeconds xmlns="e1debaac-0ed6-4f04-8da0-6679bb34239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188769-2113-4D27-A974-6547ECAF9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ebaac-0ed6-4f04-8da0-6679bb34239f"/>
    <ds:schemaRef ds:uri="447d6990-a2a7-43d1-965f-c5fd59390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35736-06F3-4368-8B12-9B68AFED08A5}">
  <ds:schemaRefs>
    <ds:schemaRef ds:uri="http://schemas.microsoft.com/office/2006/metadata/properties"/>
    <ds:schemaRef ds:uri="http://schemas.microsoft.com/office/infopath/2007/PartnerControls"/>
    <ds:schemaRef ds:uri="http://schemas.microsoft.com/sharepoint/v3"/>
    <ds:schemaRef ds:uri="447d6990-a2a7-43d1-965f-c5fd5939095b"/>
    <ds:schemaRef ds:uri="e1debaac-0ed6-4f04-8da0-6679bb34239f"/>
  </ds:schemaRefs>
</ds:datastoreItem>
</file>

<file path=customXml/itemProps3.xml><?xml version="1.0" encoding="utf-8"?>
<ds:datastoreItem xmlns:ds="http://schemas.openxmlformats.org/officeDocument/2006/customXml" ds:itemID="{F5EEAA82-7DAF-4014-A3DE-791271E9C3A7}">
  <ds:schemaRefs>
    <ds:schemaRef ds:uri="http://schemas.openxmlformats.org/officeDocument/2006/bibliography"/>
  </ds:schemaRefs>
</ds:datastoreItem>
</file>

<file path=customXml/itemProps4.xml><?xml version="1.0" encoding="utf-8"?>
<ds:datastoreItem xmlns:ds="http://schemas.openxmlformats.org/officeDocument/2006/customXml" ds:itemID="{A57481FC-2030-4049-8219-19A76D5AFD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3304</Words>
  <Characters>18839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Scanlon</dc:creator>
  <cp:keywords/>
  <dc:description/>
  <cp:lastModifiedBy>Mariem Manaa</cp:lastModifiedBy>
  <cp:revision>5</cp:revision>
  <cp:lastPrinted>2019-08-19T20:29:00Z</cp:lastPrinted>
  <dcterms:created xsi:type="dcterms:W3CDTF">2022-09-05T12:09:00Z</dcterms:created>
  <dcterms:modified xsi:type="dcterms:W3CDTF">2022-09-05T12:21:00Z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0x0101003BEB45BD10C03F4DA334FE86B435F4EB</vt:lpwstr>
  </property>
  <property fmtid="{D5CDD505-2E9C-101B-9397-08002B2CF9AE}" pid="3" name="Order">
    <vt:r8>534000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MSIP_Label_1665d9ee-429a-4d5f-97cc-cfb56e044a6e_Enabled">
    <vt:lpwstr>true</vt:lpwstr>
  </property>
  <property fmtid="{D5CDD505-2E9C-101B-9397-08002B2CF9AE}" pid="12" name="MSIP_Label_1665d9ee-429a-4d5f-97cc-cfb56e044a6e_SetDate">
    <vt:lpwstr>2022-08-30T20:06:08Z</vt:lpwstr>
  </property>
  <property fmtid="{D5CDD505-2E9C-101B-9397-08002B2CF9AE}" pid="13" name="MSIP_Label_1665d9ee-429a-4d5f-97cc-cfb56e044a6e_Method">
    <vt:lpwstr>Privileged</vt:lpwstr>
  </property>
  <property fmtid="{D5CDD505-2E9C-101B-9397-08002B2CF9AE}" pid="14" name="MSIP_Label_1665d9ee-429a-4d5f-97cc-cfb56e044a6e_Name">
    <vt:lpwstr>1665d9ee-429a-4d5f-97cc-cfb56e044a6e</vt:lpwstr>
  </property>
  <property fmtid="{D5CDD505-2E9C-101B-9397-08002B2CF9AE}" pid="15" name="MSIP_Label_1665d9ee-429a-4d5f-97cc-cfb56e044a6e_SiteId">
    <vt:lpwstr>66cf5074-5afe-48d1-a691-a12b2121f44b</vt:lpwstr>
  </property>
  <property fmtid="{D5CDD505-2E9C-101B-9397-08002B2CF9AE}" pid="16" name="MSIP_Label_1665d9ee-429a-4d5f-97cc-cfb56e044a6e_ActionId">
    <vt:lpwstr>79291435-64b3-4827-ad4e-1cac37792a77</vt:lpwstr>
  </property>
  <property fmtid="{D5CDD505-2E9C-101B-9397-08002B2CF9AE}" pid="17" name="MSIP_Label_1665d9ee-429a-4d5f-97cc-cfb56e044a6e_ContentBits">
    <vt:lpwstr>0</vt:lpwstr>
  </property>
</Properties>
</file>