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2" w:rsidRDefault="00DC56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1929765</wp:posOffset>
            </wp:positionH>
            <wp:positionV relativeFrom="paragraph">
              <wp:posOffset>-557678</wp:posOffset>
            </wp:positionV>
            <wp:extent cx="1908000" cy="824400"/>
            <wp:effectExtent l="0" t="0" r="0" b="0"/>
            <wp:wrapNone/>
            <wp:docPr id="4" name="image2.png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e image contenant texte, clipart&#10;&#10;Description générée automatique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8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6C2" w:rsidRDefault="00DC5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Appel à intérêt pour accompagnement </w:t>
      </w:r>
    </w:p>
    <w:p w:rsidR="00E736C2" w:rsidRDefault="00DC5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création de micro-entreprises</w:t>
      </w:r>
    </w:p>
    <w:p w:rsidR="00E736C2" w:rsidRDefault="00DC565E">
      <w:pPr>
        <w:jc w:val="both"/>
        <w:rPr>
          <w:b/>
        </w:rPr>
      </w:pPr>
      <w:r>
        <w:rPr>
          <w:b/>
        </w:rPr>
        <w:t xml:space="preserve">JAMIL.Net : Création de micro entreprises médiatiques ou de communication numérique </w:t>
      </w:r>
      <w:r>
        <w:rPr>
          <w:b/>
          <w:u w:val="single"/>
        </w:rPr>
        <w:t>par</w:t>
      </w:r>
      <w:r>
        <w:rPr>
          <w:b/>
        </w:rPr>
        <w:t xml:space="preserve"> et </w:t>
      </w:r>
      <w:r>
        <w:rPr>
          <w:b/>
          <w:u w:val="single"/>
        </w:rPr>
        <w:t>pour</w:t>
      </w:r>
      <w:r>
        <w:rPr>
          <w:b/>
        </w:rPr>
        <w:t xml:space="preserve"> les jeunes</w:t>
      </w:r>
    </w:p>
    <w:p w:rsidR="00E736C2" w:rsidRDefault="00DC565E">
      <w:pPr>
        <w:spacing w:before="280" w:after="280"/>
        <w:jc w:val="both"/>
        <w:rPr>
          <w:b/>
        </w:rPr>
      </w:pPr>
      <w:r>
        <w:rPr>
          <w:b/>
        </w:rPr>
        <w:t xml:space="preserve">Vous vivez en Tunisie, vous êtes passionnés par tout ce qui touche aux médias, à l’audio-visuel, au monde du numérique et des réseaux sociaux, à l’informatique ou encore au graphisme ; vous avez moins de 35 ans et vous souhaitez créer votre micro-entreprise ? Postulez à JAMIL.net et bénéficiez d’un appui à la création de micro entreprises médiatiques ou de communication numérique </w:t>
      </w:r>
      <w:r>
        <w:rPr>
          <w:b/>
          <w:u w:val="single"/>
        </w:rPr>
        <w:t>par</w:t>
      </w:r>
      <w:r>
        <w:rPr>
          <w:b/>
        </w:rPr>
        <w:t xml:space="preserve"> et </w:t>
      </w:r>
      <w:r>
        <w:rPr>
          <w:b/>
          <w:u w:val="single"/>
        </w:rPr>
        <w:t>pour</w:t>
      </w:r>
      <w:r>
        <w:rPr>
          <w:b/>
        </w:rPr>
        <w:t xml:space="preserve"> la nouvelle génération.</w:t>
      </w:r>
    </w:p>
    <w:p w:rsidR="00E736C2" w:rsidRDefault="00DC565E">
      <w:pPr>
        <w:spacing w:before="280" w:after="280"/>
        <w:jc w:val="both"/>
      </w:pPr>
      <w:r>
        <w:rPr>
          <w:rFonts w:ascii="Poppins" w:eastAsia="Poppins" w:hAnsi="Poppins" w:cs="Poppins"/>
          <w:b/>
          <w:color w:val="333333"/>
          <w:sz w:val="26"/>
          <w:szCs w:val="26"/>
        </w:rPr>
        <w:t>OBJECTIFS DU PARCOURS DE FORMATION ENTREPRENEURIALE : 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Le parcours de formation et d’accompagnement proposé veut : 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– former les bénéficiaires sélectionnés aux techniques d’idéation et de développement des projets de micro-entreprises ;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- concevoir une offre adaptée aux attentes du marché dans lequel s’insère la proposition ;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 – développer les compétences managériales des bénéficiaires sélectionnés afin qu’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ils.elles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se puissent considérer comme de véritables acteurs entrepreneuriaux ;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– accompagner les bénéficiaires dans la présentation d’une proposition de projet de micro entreprise et d’un plan d’affaire durable, établi sur la base des compétences développées pendant la phase de formation. 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– apporter des financements et un appui pour l’obtention de fonds supplémentaires pour le lancement de l’activité. </w:t>
      </w: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Une fois le parcours de formation finalisé, les bénéficiaires pourront prétendre à la bourse de lancement octroyée par le projet mais devront passer devant en comité pour défendre leur projet. </w:t>
      </w:r>
    </w:p>
    <w:p w:rsidR="00E736C2" w:rsidRDefault="00E736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E736C2" w:rsidRDefault="00DC5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Poppins" w:eastAsia="Poppins" w:hAnsi="Poppins" w:cs="Poppins"/>
          <w:b/>
          <w:color w:val="333333"/>
          <w:sz w:val="26"/>
          <w:szCs w:val="26"/>
          <w:u w:val="single"/>
        </w:rPr>
      </w:pPr>
      <w:r>
        <w:rPr>
          <w:rFonts w:ascii="Poppins" w:eastAsia="Poppins" w:hAnsi="Poppins" w:cs="Poppins"/>
          <w:b/>
          <w:color w:val="333333"/>
          <w:sz w:val="26"/>
          <w:szCs w:val="26"/>
          <w:u w:val="single"/>
        </w:rPr>
        <w:t>Critères d’éligibilités :</w:t>
      </w:r>
    </w:p>
    <w:p w:rsidR="00E736C2" w:rsidRDefault="00DC565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Avoir entre 18 et 35 ans </w:t>
      </w:r>
    </w:p>
    <w:p w:rsidR="00E736C2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Avoir la nationalité tunisienne</w:t>
      </w:r>
    </w:p>
    <w:p w:rsidR="00E736C2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Être basés dans les 6 gouvernorats </w:t>
      </w:r>
      <w:r>
        <w:rPr>
          <w:rFonts w:ascii="Helvetica Neue" w:eastAsia="Helvetica Neue" w:hAnsi="Helvetica Neue" w:cs="Helvetica Neue"/>
          <w:sz w:val="24"/>
          <w:szCs w:val="24"/>
        </w:rPr>
        <w:t>ciblés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du projet (Tunis, Béja, Gafsa, Gabès, Kasserine et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Kebili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)</w:t>
      </w:r>
    </w:p>
    <w:p w:rsidR="00E736C2" w:rsidRDefault="00DC565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Et vous avez lancé/ êtes sur le point de lancer un projet entrepreneurial en média et/ou en numérique.</w:t>
      </w:r>
    </w:p>
    <w:p w:rsidR="00E736C2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Ne pas avoir déjà bénéficié de ce type d’accompagnements</w:t>
      </w:r>
    </w:p>
    <w:p w:rsidR="00E736C2" w:rsidRDefault="00DC565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Avoir une formation certifiée en média ou numérique ou être étudiant en faculté </w:t>
      </w:r>
    </w:p>
    <w:p w:rsidR="00E736C2" w:rsidRDefault="0083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sdt>
        <w:sdtPr>
          <w:tag w:val="goog_rdk_0"/>
          <w:id w:val="-1865737450"/>
        </w:sdtPr>
        <w:sdtEndPr/>
        <w:sdtContent/>
      </w:sdt>
      <w:r w:rsidR="00DC565E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Avoir une expérience formelle ou informelle dans le secteur des médias (ex : études dans le secteur, expérience professionnelle dans le secteur, être membre ou avoir été membre d’une association menant des activités dans le secteur, </w:t>
      </w:r>
      <w:proofErr w:type="spellStart"/>
      <w:r w:rsidR="00DC565E">
        <w:rPr>
          <w:rFonts w:ascii="Helvetica Neue" w:eastAsia="Helvetica Neue" w:hAnsi="Helvetica Neue" w:cs="Helvetica Neue"/>
          <w:color w:val="000000"/>
          <w:sz w:val="24"/>
          <w:szCs w:val="24"/>
        </w:rPr>
        <w:t>etc</w:t>
      </w:r>
      <w:proofErr w:type="spellEnd"/>
      <w:r w:rsidR="00DC565E">
        <w:rPr>
          <w:rFonts w:ascii="Helvetica Neue" w:eastAsia="Helvetica Neue" w:hAnsi="Helvetica Neue" w:cs="Helvetica Neue"/>
          <w:color w:val="000000"/>
          <w:sz w:val="24"/>
          <w:szCs w:val="24"/>
        </w:rPr>
        <w:t>)</w:t>
      </w:r>
    </w:p>
    <w:p w:rsidR="00E736C2" w:rsidRDefault="00DC565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Les candidatures peuvent être déposées en arabe ou en français</w:t>
      </w:r>
    </w:p>
    <w:p w:rsidR="00E736C2" w:rsidRDefault="00E736C2">
      <w:pPr>
        <w:shd w:val="clear" w:color="auto" w:fill="FFFFFF"/>
        <w:spacing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E736C2" w:rsidRDefault="00DC565E">
      <w:pP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La sélection sera en 3 étapes :</w:t>
      </w:r>
    </w:p>
    <w:p w:rsidR="00E736C2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Une première sélection sur dossier</w:t>
      </w:r>
    </w:p>
    <w:p w:rsidR="00E736C2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Une sélection par entretien</w:t>
      </w:r>
    </w:p>
    <w:p w:rsidR="00E736C2" w:rsidRDefault="00DC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Une dernière sélection une fois le parcours de formation achevé pour bénéficier d’une bourse de lancement </w:t>
      </w:r>
      <w:r>
        <w:rPr>
          <w:rFonts w:ascii="Helvetica Neue" w:eastAsia="Helvetica Neue" w:hAnsi="Helvetica Neue" w:cs="Helvetica Neue"/>
          <w:sz w:val="24"/>
          <w:szCs w:val="24"/>
        </w:rPr>
        <w:t>octroyée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par le projet. </w:t>
      </w:r>
    </w:p>
    <w:p w:rsidR="00E736C2" w:rsidRDefault="00E736C2">
      <w:pPr>
        <w:shd w:val="clear" w:color="auto" w:fill="FFFFFF"/>
        <w:spacing w:after="0" w:line="276" w:lineRule="auto"/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:rsidR="00E736C2" w:rsidRDefault="00DC565E">
      <w:pP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* La candidature des femmes et des jeunes en situation de vulnérabilité seront traités en priorité</w:t>
      </w:r>
    </w:p>
    <w:p w:rsidR="00E736C2" w:rsidRDefault="00DC565E">
      <w:pPr>
        <w:spacing w:before="280" w:after="280"/>
        <w:rPr>
          <w:b/>
        </w:rPr>
      </w:pPr>
      <w:r>
        <w:rPr>
          <w:b/>
        </w:rPr>
        <w:t>Vous souhaitez postuler </w:t>
      </w:r>
    </w:p>
    <w:p w:rsidR="00E736C2" w:rsidRDefault="00DC565E">
      <w:pPr>
        <w:spacing w:after="0" w:line="240" w:lineRule="auto"/>
        <w:jc w:val="center"/>
        <w:rPr>
          <w:b/>
        </w:rPr>
      </w:pPr>
      <w:r>
        <w:rPr>
          <w:b/>
        </w:rPr>
        <w:t xml:space="preserve">Vous souhaitez postuler, déposez votre </w:t>
      </w:r>
      <w:sdt>
        <w:sdtPr>
          <w:tag w:val="goog_rdk_1"/>
          <w:id w:val="1769577370"/>
        </w:sdtPr>
        <w:sdtEndPr/>
        <w:sdtContent/>
      </w:sdt>
      <w:r>
        <w:rPr>
          <w:b/>
        </w:rPr>
        <w:t xml:space="preserve">candidature </w:t>
      </w:r>
    </w:p>
    <w:p w:rsidR="00E736C2" w:rsidRDefault="00DC565E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D312EB">
        <w:rPr>
          <w:b/>
        </w:rPr>
        <w:t>ia ce questionnaire Google Forums</w:t>
      </w:r>
      <w:r>
        <w:rPr>
          <w:b/>
        </w:rPr>
        <w:t> </w:t>
      </w:r>
    </w:p>
    <w:p w:rsidR="00E736C2" w:rsidRDefault="00DC565E">
      <w:pPr>
        <w:spacing w:after="0" w:line="240" w:lineRule="auto"/>
        <w:jc w:val="center"/>
        <w:rPr>
          <w:b/>
          <w:rtl/>
        </w:rPr>
      </w:pPr>
      <w:r>
        <w:rPr>
          <w:b/>
        </w:rPr>
        <w:t>Avant le 31 juillet 23h59 (GMT)</w:t>
      </w:r>
    </w:p>
    <w:p w:rsidR="00DC565E" w:rsidRDefault="00DC565E">
      <w:pPr>
        <w:spacing w:after="0" w:line="240" w:lineRule="auto"/>
        <w:jc w:val="center"/>
        <w:rPr>
          <w:b/>
          <w:rtl/>
        </w:rPr>
      </w:pPr>
    </w:p>
    <w:p w:rsidR="00DC565E" w:rsidRDefault="00DC565E">
      <w:pPr>
        <w:spacing w:after="0" w:line="240" w:lineRule="auto"/>
        <w:jc w:val="center"/>
        <w:rPr>
          <w:b/>
        </w:rPr>
      </w:pPr>
    </w:p>
    <w:p w:rsidR="00D312EB" w:rsidRPr="00D312EB" w:rsidRDefault="00D312EB" w:rsidP="00D312EB">
      <w:pPr>
        <w:spacing w:before="280" w:after="280"/>
        <w:rPr>
          <w:b/>
          <w:bCs/>
          <w:sz w:val="24"/>
          <w:szCs w:val="24"/>
        </w:rPr>
      </w:pPr>
      <w:r w:rsidRPr="00D312EB">
        <w:rPr>
          <w:b/>
          <w:bCs/>
          <w:sz w:val="24"/>
          <w:szCs w:val="24"/>
        </w:rPr>
        <w:t>Voici le lien de formulaire</w:t>
      </w:r>
    </w:p>
    <w:p w:rsidR="00E736C2" w:rsidRDefault="0083325F" w:rsidP="00D312EB">
      <w:pPr>
        <w:spacing w:before="280" w:after="280"/>
        <w:rPr>
          <w:sz w:val="24"/>
          <w:szCs w:val="24"/>
          <w:rtl/>
        </w:rPr>
      </w:pPr>
      <w:hyperlink r:id="rId11" w:history="1">
        <w:r w:rsidR="00E8660D" w:rsidRPr="00BF2889">
          <w:rPr>
            <w:rStyle w:val="Lienhypertexte"/>
            <w:sz w:val="24"/>
            <w:szCs w:val="24"/>
          </w:rPr>
          <w:t>https://forms.gle/UJ1KApyJxtENdvYAA</w:t>
        </w:r>
      </w:hyperlink>
    </w:p>
    <w:p w:rsidR="00E8660D" w:rsidRPr="00D312EB" w:rsidRDefault="00E8660D" w:rsidP="00D312EB">
      <w:pPr>
        <w:spacing w:before="280" w:after="280"/>
        <w:rPr>
          <w:sz w:val="24"/>
          <w:szCs w:val="24"/>
        </w:rPr>
      </w:pPr>
    </w:p>
    <w:p w:rsidR="00E736C2" w:rsidRDefault="00E736C2">
      <w:pPr>
        <w:spacing w:before="280" w:after="280"/>
        <w:jc w:val="center"/>
      </w:pPr>
    </w:p>
    <w:p w:rsidR="00E736C2" w:rsidRDefault="00E736C2"/>
    <w:p w:rsidR="00E736C2" w:rsidRDefault="00DC565E" w:rsidP="00D312EB">
      <w:pPr>
        <w:jc w:val="center"/>
        <w:rPr>
          <w:i/>
        </w:rPr>
      </w:pPr>
      <w:r>
        <w:rPr>
          <w:i/>
        </w:rPr>
        <w:t xml:space="preserve">JAMIL.Net est mis en œuvre par un consortium de partenaires dont les membres sont ERIM et l’ATMA, et est financé par la Fondation </w:t>
      </w:r>
      <w:proofErr w:type="spellStart"/>
      <w:r>
        <w:rPr>
          <w:i/>
        </w:rPr>
        <w:t>Drosos</w:t>
      </w:r>
      <w:proofErr w:type="spellEnd"/>
      <w:r>
        <w:rPr>
          <w:i/>
        </w:rPr>
        <w:t>.</w:t>
      </w:r>
    </w:p>
    <w:p w:rsidR="00E736C2" w:rsidRDefault="00E736C2"/>
    <w:p w:rsidR="00E736C2" w:rsidRDefault="00E736C2">
      <w:pPr>
        <w:shd w:val="clear" w:color="auto" w:fill="FFFFFF"/>
        <w:spacing w:after="150" w:line="240" w:lineRule="auto"/>
        <w:ind w:left="360"/>
        <w:rPr>
          <w:rFonts w:ascii="Quattrocento Sans" w:eastAsia="Quattrocento Sans" w:hAnsi="Quattrocento Sans" w:cs="Quattrocento Sans"/>
          <w:color w:val="333333"/>
          <w:sz w:val="26"/>
          <w:szCs w:val="26"/>
        </w:rPr>
      </w:pPr>
    </w:p>
    <w:sectPr w:rsidR="00E736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A" w15:done="0"/>
  <w15:commentEx w15:paraId="000000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5F" w:rsidRDefault="0083325F" w:rsidP="00B71601">
      <w:pPr>
        <w:spacing w:after="0" w:line="240" w:lineRule="auto"/>
      </w:pPr>
      <w:r>
        <w:separator/>
      </w:r>
    </w:p>
  </w:endnote>
  <w:endnote w:type="continuationSeparator" w:id="0">
    <w:p w:rsidR="0083325F" w:rsidRDefault="0083325F" w:rsidP="00B7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01" w:rsidRDefault="00B71601">
    <w:pPr>
      <w:pStyle w:val="Pieddepage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65917866" wp14:editId="18C4D74B">
          <wp:simplePos x="0" y="0"/>
          <wp:positionH relativeFrom="column">
            <wp:posOffset>-670560</wp:posOffset>
          </wp:positionH>
          <wp:positionV relativeFrom="paragraph">
            <wp:posOffset>-260350</wp:posOffset>
          </wp:positionV>
          <wp:extent cx="1924827" cy="960768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827" cy="960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5F" w:rsidRDefault="0083325F" w:rsidP="00B71601">
      <w:pPr>
        <w:spacing w:after="0" w:line="240" w:lineRule="auto"/>
      </w:pPr>
      <w:r>
        <w:separator/>
      </w:r>
    </w:p>
  </w:footnote>
  <w:footnote w:type="continuationSeparator" w:id="0">
    <w:p w:rsidR="0083325F" w:rsidRDefault="0083325F" w:rsidP="00B7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01" w:rsidRDefault="00B7160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E3363A" wp14:editId="23A42757">
          <wp:simplePos x="0" y="0"/>
          <wp:positionH relativeFrom="margin">
            <wp:posOffset>-671195</wp:posOffset>
          </wp:positionH>
          <wp:positionV relativeFrom="margin">
            <wp:posOffset>-795020</wp:posOffset>
          </wp:positionV>
          <wp:extent cx="1229360" cy="781050"/>
          <wp:effectExtent l="0" t="0" r="8890" b="0"/>
          <wp:wrapSquare wrapText="bothSides"/>
          <wp:docPr id="20" name="Image 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669E8F" wp14:editId="10DD9118">
          <wp:simplePos x="0" y="0"/>
          <wp:positionH relativeFrom="column">
            <wp:posOffset>4382770</wp:posOffset>
          </wp:positionH>
          <wp:positionV relativeFrom="paragraph">
            <wp:posOffset>-344805</wp:posOffset>
          </wp:positionV>
          <wp:extent cx="2182495" cy="685800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20894" b="29855"/>
                  <a:stretch>
                    <a:fillRect/>
                  </a:stretch>
                </pic:blipFill>
                <pic:spPr>
                  <a:xfrm>
                    <a:off x="0" y="0"/>
                    <a:ext cx="21824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48F"/>
    <w:multiLevelType w:val="multilevel"/>
    <w:tmpl w:val="E5326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6C2"/>
    <w:rsid w:val="001C40AE"/>
    <w:rsid w:val="0083325F"/>
    <w:rsid w:val="00B71601"/>
    <w:rsid w:val="00D312EB"/>
    <w:rsid w:val="00DC565E"/>
    <w:rsid w:val="00E736C2"/>
    <w:rsid w:val="00E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073E2"/>
    <w:rPr>
      <w:b/>
      <w:bCs/>
    </w:rPr>
  </w:style>
  <w:style w:type="character" w:styleId="Lienhypertexte">
    <w:name w:val="Hyperlink"/>
    <w:basedOn w:val="Policepardfaut"/>
    <w:uiPriority w:val="99"/>
    <w:unhideWhenUsed/>
    <w:rsid w:val="009720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0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097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5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565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01"/>
  </w:style>
  <w:style w:type="paragraph" w:styleId="Pieddepage">
    <w:name w:val="footer"/>
    <w:basedOn w:val="Normal"/>
    <w:link w:val="Pieddepag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073E2"/>
    <w:rPr>
      <w:b/>
      <w:bCs/>
    </w:rPr>
  </w:style>
  <w:style w:type="character" w:styleId="Lienhypertexte">
    <w:name w:val="Hyperlink"/>
    <w:basedOn w:val="Policepardfaut"/>
    <w:uiPriority w:val="99"/>
    <w:unhideWhenUsed/>
    <w:rsid w:val="009720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0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097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5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565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01"/>
  </w:style>
  <w:style w:type="paragraph" w:styleId="Pieddepage">
    <w:name w:val="footer"/>
    <w:basedOn w:val="Normal"/>
    <w:link w:val="PieddepageCar"/>
    <w:uiPriority w:val="99"/>
    <w:unhideWhenUsed/>
    <w:rsid w:val="00B7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UJ1KApyJxtENdvYA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wlevUzvNQW8cu7qDSTHTR5hj1A==">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DD176E-0DF2-4376-B5AA-04956BD0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6</cp:revision>
  <dcterms:created xsi:type="dcterms:W3CDTF">2022-06-20T13:11:00Z</dcterms:created>
  <dcterms:modified xsi:type="dcterms:W3CDTF">2022-07-14T12:06:00Z</dcterms:modified>
</cp:coreProperties>
</file>