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A417B" w14:textId="77777777" w:rsidR="00AC6EF7" w:rsidRPr="00B4402F" w:rsidRDefault="00AC6EF7" w:rsidP="00AC6EF7">
      <w:pPr>
        <w:pStyle w:val="Heading1"/>
        <w:ind w:left="567" w:right="567"/>
        <w:jc w:val="center"/>
        <w:rPr>
          <w:rStyle w:val="IntenseEmphasis"/>
          <w:rFonts w:ascii="Segoe UI" w:hAnsi="Segoe UI" w:cs="Segoe UI"/>
          <w:i w:val="0"/>
          <w:iCs w:val="0"/>
          <w:sz w:val="21"/>
          <w:szCs w:val="21"/>
        </w:rPr>
      </w:pPr>
      <w:r w:rsidRPr="00B4402F">
        <w:rPr>
          <w:rStyle w:val="IntenseEmphasis"/>
          <w:rFonts w:ascii="Segoe UI" w:hAnsi="Segoe UI" w:cs="Segoe UI"/>
          <w:i w:val="0"/>
          <w:iCs w:val="0"/>
          <w:sz w:val="21"/>
          <w:szCs w:val="21"/>
        </w:rPr>
        <w:t>Humanité &amp; Inclusion - Handicap International</w:t>
      </w:r>
    </w:p>
    <w:p w14:paraId="571EC3BB" w14:textId="77777777" w:rsidR="00AC6EF7" w:rsidRPr="00B4402F" w:rsidRDefault="00AC6EF7" w:rsidP="00AC6EF7">
      <w:pPr>
        <w:pStyle w:val="Heading1"/>
        <w:ind w:left="567" w:right="567"/>
        <w:jc w:val="center"/>
        <w:rPr>
          <w:rStyle w:val="IntenseEmphasis"/>
          <w:rFonts w:ascii="Segoe UI" w:hAnsi="Segoe UI" w:cs="Segoe UI"/>
          <w:i w:val="0"/>
          <w:iCs w:val="0"/>
          <w:sz w:val="21"/>
          <w:szCs w:val="21"/>
          <w:rtl/>
        </w:rPr>
      </w:pPr>
      <w:r w:rsidRPr="00B4402F">
        <w:rPr>
          <w:rStyle w:val="IntenseEmphasis"/>
          <w:rFonts w:ascii="Segoe UI" w:hAnsi="Segoe UI" w:cs="Segoe UI"/>
          <w:i w:val="0"/>
          <w:iCs w:val="0"/>
          <w:sz w:val="21"/>
          <w:szCs w:val="21"/>
        </w:rPr>
        <w:t>Recrute</w:t>
      </w:r>
    </w:p>
    <w:p w14:paraId="4B271C80" w14:textId="77777777" w:rsidR="00AC6EF7" w:rsidRDefault="00AC6EF7" w:rsidP="00AB6FD0">
      <w:pPr>
        <w:pStyle w:val="Header"/>
        <w:spacing w:line="270" w:lineRule="exact"/>
        <w:jc w:val="center"/>
        <w:rPr>
          <w:rFonts w:ascii="Nunito ExtraBold" w:hAnsi="Nunito ExtraBold"/>
          <w:color w:val="auto"/>
          <w:sz w:val="28"/>
          <w:szCs w:val="28"/>
        </w:rPr>
      </w:pPr>
    </w:p>
    <w:p w14:paraId="38AC4266" w14:textId="3E0207EF" w:rsidR="00AC6EF7" w:rsidRDefault="00AC6EF7" w:rsidP="00AC6EF7">
      <w:pPr>
        <w:pStyle w:val="Header"/>
        <w:spacing w:line="270" w:lineRule="exact"/>
        <w:jc w:val="center"/>
        <w:rPr>
          <w:rFonts w:ascii="Nunito ExtraBold" w:hAnsi="Nunito ExtraBold"/>
          <w:color w:val="auto"/>
          <w:sz w:val="28"/>
          <w:szCs w:val="28"/>
        </w:rPr>
      </w:pPr>
      <w:r>
        <w:rPr>
          <w:rFonts w:ascii="Nunito ExtraBold" w:hAnsi="Nunito ExtraBold"/>
          <w:color w:val="auto"/>
          <w:sz w:val="28"/>
          <w:szCs w:val="28"/>
        </w:rPr>
        <w:t xml:space="preserve">Un/Une Chargé de Plaidoyer / Advocacy </w:t>
      </w:r>
      <w:proofErr w:type="spellStart"/>
      <w:r>
        <w:rPr>
          <w:rFonts w:ascii="Nunito ExtraBold" w:hAnsi="Nunito ExtraBold"/>
          <w:color w:val="auto"/>
          <w:sz w:val="28"/>
          <w:szCs w:val="28"/>
        </w:rPr>
        <w:t>Officer</w:t>
      </w:r>
      <w:proofErr w:type="spellEnd"/>
      <w:r>
        <w:rPr>
          <w:rFonts w:ascii="Nunito ExtraBold" w:hAnsi="Nunito ExtraBold"/>
          <w:color w:val="auto"/>
          <w:sz w:val="28"/>
          <w:szCs w:val="28"/>
        </w:rPr>
        <w:t xml:space="preserve"> </w:t>
      </w:r>
    </w:p>
    <w:p w14:paraId="5A3361C6" w14:textId="15312942" w:rsidR="00F33538" w:rsidRPr="00A7763D" w:rsidRDefault="00F33538" w:rsidP="00AB6FD0">
      <w:pPr>
        <w:pStyle w:val="Header"/>
        <w:spacing w:line="270" w:lineRule="exact"/>
        <w:jc w:val="center"/>
        <w:rPr>
          <w:rFonts w:ascii="Nunito ExtraBold" w:hAnsi="Nunito ExtraBold"/>
          <w:color w:val="auto"/>
        </w:rPr>
      </w:pPr>
      <w:r w:rsidRPr="00A7763D">
        <w:rPr>
          <w:rFonts w:ascii="Nunito ExtraBold" w:hAnsi="Nunito ExtraBold"/>
          <w:color w:val="auto"/>
          <w:sz w:val="28"/>
          <w:szCs w:val="28"/>
        </w:rPr>
        <w:t>PROJET IDMEJ</w:t>
      </w:r>
    </w:p>
    <w:p w14:paraId="7E8201F2" w14:textId="77777777" w:rsidR="00373674" w:rsidRPr="00A7763D" w:rsidRDefault="00373674" w:rsidP="00AB6FD0">
      <w:pPr>
        <w:jc w:val="both"/>
        <w:rPr>
          <w:color w:val="auto"/>
        </w:rPr>
      </w:pPr>
    </w:p>
    <w:p w14:paraId="6DADA755" w14:textId="77777777" w:rsidR="00AC6EF7" w:rsidRPr="00256BCB" w:rsidRDefault="00AC6EF7" w:rsidP="00AC6EF7">
      <w:pPr>
        <w:pStyle w:val="Heading1"/>
        <w:spacing w:line="276" w:lineRule="auto"/>
        <w:ind w:left="567" w:right="567"/>
        <w:jc w:val="both"/>
        <w:rPr>
          <w:rStyle w:val="IntenseEmphasis"/>
          <w:rFonts w:cs="Segoe UI"/>
          <w:b w:val="0"/>
          <w:bCs/>
          <w:i w:val="0"/>
          <w:iCs w:val="0"/>
          <w:color w:val="0070C0"/>
          <w:sz w:val="20"/>
          <w:szCs w:val="20"/>
        </w:rPr>
      </w:pPr>
      <w:r w:rsidRPr="00256BCB">
        <w:rPr>
          <w:rStyle w:val="IntenseEmphasis"/>
          <w:rFonts w:cs="Segoe UI"/>
          <w:b w:val="0"/>
          <w:bCs/>
          <w:i w:val="0"/>
          <w:iCs w:val="0"/>
          <w:color w:val="0070C0"/>
          <w:sz w:val="20"/>
          <w:szCs w:val="20"/>
        </w:rPr>
        <w:t>Programme Maghreb- Tunisie/Maroc/Libye</w:t>
      </w:r>
    </w:p>
    <w:p w14:paraId="39F96AEE" w14:textId="77777777" w:rsidR="00AC6EF7" w:rsidRPr="00256BCB" w:rsidRDefault="00AC6EF7" w:rsidP="00AC6EF7">
      <w:pPr>
        <w:spacing w:line="276" w:lineRule="auto"/>
        <w:ind w:left="567" w:right="567"/>
        <w:jc w:val="both"/>
        <w:rPr>
          <w:rFonts w:cs="Segoe UI"/>
          <w:color w:val="0070C0"/>
          <w:szCs w:val="20"/>
        </w:rPr>
      </w:pPr>
      <w:r w:rsidRPr="00256BCB">
        <w:rPr>
          <w:rFonts w:cs="Segoe UI"/>
          <w:color w:val="0070C0"/>
          <w:szCs w:val="20"/>
        </w:rPr>
        <w:t xml:space="preserve">Type de </w:t>
      </w:r>
      <w:proofErr w:type="gramStart"/>
      <w:r w:rsidRPr="00256BCB">
        <w:rPr>
          <w:rFonts w:cs="Segoe UI"/>
          <w:color w:val="0070C0"/>
          <w:szCs w:val="20"/>
        </w:rPr>
        <w:t>contrat:</w:t>
      </w:r>
      <w:proofErr w:type="gramEnd"/>
      <w:r w:rsidRPr="00256BCB">
        <w:rPr>
          <w:rFonts w:cs="Segoe UI"/>
          <w:color w:val="0070C0"/>
          <w:szCs w:val="20"/>
        </w:rPr>
        <w:t xml:space="preserve"> CDD de 01an renouvelable, contrat de droit tunisien </w:t>
      </w:r>
    </w:p>
    <w:p w14:paraId="3087FA76" w14:textId="77777777" w:rsidR="00AC6EF7" w:rsidRPr="00256BCB" w:rsidRDefault="00AC6EF7" w:rsidP="00AC6EF7">
      <w:pPr>
        <w:spacing w:line="276" w:lineRule="auto"/>
        <w:ind w:left="567" w:right="567"/>
        <w:jc w:val="both"/>
        <w:rPr>
          <w:rFonts w:cs="Segoe UI"/>
          <w:color w:val="0070C0"/>
          <w:szCs w:val="20"/>
        </w:rPr>
      </w:pPr>
      <w:r w:rsidRPr="00256BCB">
        <w:rPr>
          <w:rFonts w:cs="Segoe UI"/>
          <w:color w:val="0070C0"/>
          <w:szCs w:val="20"/>
        </w:rPr>
        <w:t xml:space="preserve">Lieux du travail : Bureau HI </w:t>
      </w:r>
      <w:proofErr w:type="gramStart"/>
      <w:r w:rsidRPr="00256BCB">
        <w:rPr>
          <w:rFonts w:cs="Segoe UI"/>
          <w:color w:val="0070C0"/>
          <w:szCs w:val="20"/>
        </w:rPr>
        <w:t>à  Tunis</w:t>
      </w:r>
      <w:proofErr w:type="gramEnd"/>
      <w:r w:rsidRPr="00256BCB">
        <w:rPr>
          <w:rFonts w:cs="Segoe UI"/>
          <w:color w:val="0070C0"/>
          <w:szCs w:val="20"/>
        </w:rPr>
        <w:t xml:space="preserve"> </w:t>
      </w:r>
    </w:p>
    <w:p w14:paraId="6BA05E13" w14:textId="0AF1FAAD" w:rsidR="00AC6EF7" w:rsidRPr="00256BCB" w:rsidRDefault="00AC6EF7" w:rsidP="00AC6EF7">
      <w:pPr>
        <w:spacing w:line="276" w:lineRule="auto"/>
        <w:ind w:left="567" w:right="567"/>
        <w:jc w:val="both"/>
        <w:rPr>
          <w:rFonts w:cs="Segoe UI"/>
          <w:color w:val="0070C0"/>
          <w:szCs w:val="20"/>
        </w:rPr>
      </w:pPr>
      <w:r w:rsidRPr="00256BCB">
        <w:rPr>
          <w:rFonts w:cs="Segoe UI"/>
          <w:color w:val="0070C0"/>
          <w:szCs w:val="20"/>
        </w:rPr>
        <w:t xml:space="preserve">Date de prise de </w:t>
      </w:r>
      <w:proofErr w:type="gramStart"/>
      <w:r w:rsidRPr="00256BCB">
        <w:rPr>
          <w:rFonts w:cs="Segoe UI"/>
          <w:color w:val="0070C0"/>
          <w:szCs w:val="20"/>
        </w:rPr>
        <w:t>poste:</w:t>
      </w:r>
      <w:proofErr w:type="gramEnd"/>
      <w:r w:rsidRPr="00256BCB">
        <w:rPr>
          <w:rFonts w:cs="Segoe UI"/>
          <w:color w:val="0070C0"/>
          <w:szCs w:val="20"/>
        </w:rPr>
        <w:t xml:space="preserve">  Août 2022   </w:t>
      </w:r>
    </w:p>
    <w:p w14:paraId="0245FD9C" w14:textId="562C3FC2" w:rsidR="00AC6EF7" w:rsidRPr="00256BCB" w:rsidRDefault="00AC6EF7" w:rsidP="00AC6EF7">
      <w:pPr>
        <w:spacing w:line="276" w:lineRule="auto"/>
        <w:ind w:left="567" w:right="567"/>
        <w:jc w:val="both"/>
        <w:rPr>
          <w:rStyle w:val="IntenseEmphasis"/>
          <w:rFonts w:cs="Segoe UI"/>
          <w:i w:val="0"/>
          <w:iCs w:val="0"/>
          <w:color w:val="0070C0"/>
          <w:szCs w:val="20"/>
          <w:rtl/>
          <w:lang w:val="en-GB"/>
        </w:rPr>
      </w:pPr>
      <w:r w:rsidRPr="00256BCB">
        <w:rPr>
          <w:rFonts w:cs="Segoe UI"/>
          <w:color w:val="0070C0"/>
          <w:szCs w:val="20"/>
        </w:rPr>
        <w:t xml:space="preserve">Date </w:t>
      </w:r>
      <w:proofErr w:type="spellStart"/>
      <w:r w:rsidRPr="00256BCB">
        <w:rPr>
          <w:rFonts w:cs="Segoe UI"/>
          <w:color w:val="0070C0"/>
          <w:szCs w:val="20"/>
        </w:rPr>
        <w:t>butoire</w:t>
      </w:r>
      <w:proofErr w:type="spellEnd"/>
      <w:r w:rsidRPr="00256BCB">
        <w:rPr>
          <w:rFonts w:cs="Segoe UI"/>
          <w:color w:val="0070C0"/>
          <w:szCs w:val="20"/>
        </w:rPr>
        <w:t xml:space="preserve"> pour l’envoie des </w:t>
      </w:r>
      <w:proofErr w:type="gramStart"/>
      <w:r w:rsidRPr="00256BCB">
        <w:rPr>
          <w:rFonts w:cs="Segoe UI"/>
          <w:color w:val="0070C0"/>
          <w:szCs w:val="20"/>
        </w:rPr>
        <w:t>candidatures:</w:t>
      </w:r>
      <w:proofErr w:type="gramEnd"/>
      <w:r w:rsidRPr="00256BCB">
        <w:rPr>
          <w:rFonts w:cs="Segoe UI"/>
          <w:color w:val="0070C0"/>
          <w:szCs w:val="20"/>
        </w:rPr>
        <w:t xml:space="preserve">  </w:t>
      </w:r>
      <w:r w:rsidR="00F507A8">
        <w:rPr>
          <w:rFonts w:cs="Segoe UI"/>
          <w:color w:val="0070C0"/>
          <w:szCs w:val="20"/>
        </w:rPr>
        <w:t>04</w:t>
      </w:r>
      <w:r w:rsidRPr="00256BCB">
        <w:rPr>
          <w:rFonts w:cs="Segoe UI"/>
          <w:color w:val="0070C0"/>
          <w:szCs w:val="20"/>
        </w:rPr>
        <w:t xml:space="preserve"> </w:t>
      </w:r>
      <w:r w:rsidR="00F507A8">
        <w:rPr>
          <w:rFonts w:cs="Segoe UI"/>
          <w:color w:val="0070C0"/>
          <w:szCs w:val="20"/>
        </w:rPr>
        <w:t>juillet</w:t>
      </w:r>
      <w:r w:rsidRPr="00256BCB">
        <w:rPr>
          <w:rFonts w:cs="Segoe UI"/>
          <w:color w:val="0070C0"/>
          <w:szCs w:val="20"/>
        </w:rPr>
        <w:t xml:space="preserve"> 2022   </w:t>
      </w:r>
    </w:p>
    <w:p w14:paraId="521F0324" w14:textId="329534A8" w:rsidR="00AC6EF7" w:rsidRPr="00F507A8" w:rsidRDefault="00AC6EF7" w:rsidP="00AC6EF7">
      <w:pPr>
        <w:pStyle w:val="BodyText"/>
        <w:ind w:left="567" w:right="567"/>
        <w:jc w:val="both"/>
        <w:rPr>
          <w:rStyle w:val="Emphasis"/>
          <w:rFonts w:ascii="Segoe UI" w:hAnsi="Segoe UI" w:cs="Segoe UI"/>
          <w:sz w:val="14"/>
          <w:szCs w:val="14"/>
          <w:lang w:val="fr-FR"/>
        </w:rPr>
      </w:pPr>
    </w:p>
    <w:p w14:paraId="214D68A4" w14:textId="77777777" w:rsidR="00AC6EF7" w:rsidRPr="00256BCB" w:rsidRDefault="00AC6EF7" w:rsidP="00256BCB">
      <w:pPr>
        <w:pStyle w:val="Heading3"/>
        <w:spacing w:before="0" w:after="0" w:line="240" w:lineRule="auto"/>
        <w:jc w:val="both"/>
        <w:rPr>
          <w:rFonts w:eastAsia="Times New Roman" w:cs="Segoe UI"/>
          <w:color w:val="auto"/>
          <w:sz w:val="20"/>
          <w:szCs w:val="20"/>
          <w:rtl/>
          <w:lang w:eastAsia="fr-BE"/>
          <w14:ligatures w14:val="none"/>
        </w:rPr>
      </w:pPr>
      <w:r w:rsidRPr="00256BCB">
        <w:rPr>
          <w:rFonts w:eastAsia="Times New Roman" w:cs="Segoe UI"/>
          <w:color w:val="auto"/>
          <w:sz w:val="20"/>
          <w:szCs w:val="20"/>
          <w:lang w:eastAsia="fr-BE"/>
          <w14:ligatures w14:val="none"/>
        </w:rPr>
        <w:t xml:space="preserve">Indignés face à l’injustice que vivent les personnes handicapées et les populations vulnérables, nous aspirons à un monde solidaire et inclusif, où toutes les différences nous enrichissent et où chacun peut « vivre </w:t>
      </w:r>
      <w:proofErr w:type="gramStart"/>
      <w:r w:rsidRPr="00256BCB">
        <w:rPr>
          <w:rFonts w:eastAsia="Times New Roman" w:cs="Segoe UI"/>
          <w:color w:val="auto"/>
          <w:sz w:val="20"/>
          <w:szCs w:val="20"/>
          <w:lang w:eastAsia="fr-BE"/>
          <w14:ligatures w14:val="none"/>
        </w:rPr>
        <w:t>debout»</w:t>
      </w:r>
      <w:proofErr w:type="gramEnd"/>
      <w:r w:rsidRPr="00256BCB">
        <w:rPr>
          <w:rFonts w:eastAsia="Times New Roman" w:cs="Segoe UI"/>
          <w:color w:val="auto"/>
          <w:sz w:val="20"/>
          <w:szCs w:val="20"/>
          <w:lang w:eastAsia="fr-BE"/>
          <w14:ligatures w14:val="none"/>
        </w:rPr>
        <w:t>.</w:t>
      </w:r>
      <w:r w:rsidRPr="00256BCB">
        <w:rPr>
          <w:rFonts w:eastAsia="Times New Roman" w:cs="Segoe UI"/>
          <w:color w:val="auto"/>
          <w:sz w:val="20"/>
          <w:szCs w:val="20"/>
          <w:lang w:eastAsia="fr-BE"/>
          <w14:ligatures w14:val="none"/>
        </w:rPr>
        <w:br/>
      </w:r>
      <w:r w:rsidRPr="00256BCB">
        <w:rPr>
          <w:rFonts w:eastAsia="Times New Roman" w:cs="Segoe UI"/>
          <w:color w:val="auto"/>
          <w:sz w:val="14"/>
          <w:szCs w:val="14"/>
          <w:lang w:eastAsia="fr-BE"/>
          <w14:ligatures w14:val="none"/>
        </w:rPr>
        <w:br/>
      </w:r>
      <w:r w:rsidRPr="00256BCB">
        <w:rPr>
          <w:rFonts w:eastAsia="Times New Roman" w:cs="Segoe UI"/>
          <w:color w:val="auto"/>
          <w:sz w:val="20"/>
          <w:szCs w:val="20"/>
          <w:lang w:eastAsia="fr-BE"/>
          <w14:ligatures w14:val="none"/>
        </w:rPr>
        <w:t>La Fédération Handicap International, nom d’usage « Humanité &amp; Inclusion » (HI) est une organisation de solidarité internationale indépendante et impartiale, qui intervient dans les situations de pauvreté et d’exclusion, de conflits et de catastrophes. Œuvrant aux côtés des personnes handicapées et des populations vulnérables, elle agit et témoigne pour répondre à leurs besoins essentiels, pour améliorer leurs conditions de vie et promouvoir le respect de leur dignité et de leurs droits fondamentaux.</w:t>
      </w:r>
      <w:r w:rsidRPr="00256BCB">
        <w:rPr>
          <w:rFonts w:eastAsia="Times New Roman" w:cs="Segoe UI"/>
          <w:color w:val="auto"/>
          <w:sz w:val="20"/>
          <w:szCs w:val="20"/>
          <w:lang w:eastAsia="fr-BE"/>
          <w14:ligatures w14:val="none"/>
        </w:rPr>
        <w:br/>
      </w:r>
      <w:r w:rsidRPr="00256BCB">
        <w:rPr>
          <w:rFonts w:eastAsia="Times New Roman" w:cs="Segoe UI"/>
          <w:color w:val="auto"/>
          <w:sz w:val="14"/>
          <w:szCs w:val="14"/>
          <w:lang w:eastAsia="fr-BE"/>
          <w14:ligatures w14:val="none"/>
        </w:rPr>
        <w:br/>
      </w:r>
      <w:r w:rsidRPr="00256BCB">
        <w:rPr>
          <w:rFonts w:eastAsia="Times New Roman" w:cs="Segoe UI"/>
          <w:color w:val="auto"/>
          <w:sz w:val="20"/>
          <w:szCs w:val="20"/>
          <w:lang w:eastAsia="fr-BE"/>
          <w14:ligatures w14:val="none"/>
        </w:rPr>
        <w:t>Présente dans plus de 55 pays, HI met en œuvre des activités au service des populations vulnérables ; des populations exposées aux risques de maladies, de violences ou d’accidents invalidants ; des personnes ayant subi des traumatismes psychologiques forts ; des populations réfugiées, sinistrées ou déplacées ; des populations exposées au danger des armes, munitions et engins explosifs.</w:t>
      </w:r>
    </w:p>
    <w:p w14:paraId="31B422FC" w14:textId="77777777" w:rsidR="00AC6EF7" w:rsidRPr="001148EB" w:rsidRDefault="00AC6EF7" w:rsidP="00256BCB">
      <w:pPr>
        <w:pStyle w:val="Heading3"/>
        <w:spacing w:before="0" w:after="0" w:line="240" w:lineRule="auto"/>
        <w:jc w:val="both"/>
        <w:rPr>
          <w:rStyle w:val="Hyperlink"/>
          <w:rFonts w:ascii="Segoe UI" w:hAnsi="Segoe UI" w:cs="Segoe UI"/>
          <w:i/>
          <w:iCs/>
          <w:color w:val="00B0F0"/>
          <w:sz w:val="21"/>
          <w:szCs w:val="21"/>
          <w:shd w:val="clear" w:color="auto" w:fill="FFFFFF"/>
        </w:rPr>
      </w:pPr>
      <w:r w:rsidRPr="00B4402F">
        <w:rPr>
          <w:rStyle w:val="Emphasis"/>
          <w:rFonts w:ascii="Segoe UI" w:hAnsi="Segoe UI" w:cs="Segoe UI"/>
          <w:sz w:val="21"/>
          <w:szCs w:val="21"/>
        </w:rPr>
        <w:t xml:space="preserve"> </w:t>
      </w:r>
      <w:r w:rsidRPr="001148EB">
        <w:rPr>
          <w:rFonts w:ascii="Segoe UI" w:hAnsi="Segoe UI" w:cs="Segoe UI"/>
          <w:sz w:val="21"/>
          <w:szCs w:val="21"/>
        </w:rPr>
        <w:br/>
      </w:r>
      <w:r w:rsidRPr="001148EB">
        <w:rPr>
          <w:rFonts w:ascii="Segoe UI" w:hAnsi="Segoe UI" w:cs="Segoe UI"/>
          <w:sz w:val="21"/>
          <w:szCs w:val="21"/>
          <w:shd w:val="clear" w:color="auto" w:fill="FFFFFF"/>
        </w:rPr>
        <w:t xml:space="preserve">Pour plus d’informations, rendez-vous sur : </w:t>
      </w:r>
      <w:hyperlink r:id="rId13" w:history="1">
        <w:r w:rsidRPr="001148EB">
          <w:rPr>
            <w:rStyle w:val="Hyperlink"/>
            <w:rFonts w:ascii="Segoe UI" w:hAnsi="Segoe UI" w:cs="Segoe UI"/>
            <w:color w:val="00B0F0"/>
            <w:sz w:val="21"/>
            <w:szCs w:val="21"/>
            <w:shd w:val="clear" w:color="auto" w:fill="FFFFFF"/>
          </w:rPr>
          <w:t>www.hi.org</w:t>
        </w:r>
      </w:hyperlink>
    </w:p>
    <w:p w14:paraId="49E00644" w14:textId="77777777" w:rsidR="00D45CFB" w:rsidRDefault="00D45CFB" w:rsidP="00AB6FD0">
      <w:pPr>
        <w:pStyle w:val="Heading3"/>
        <w:spacing w:before="0" w:after="0" w:line="240" w:lineRule="auto"/>
        <w:jc w:val="both"/>
        <w:rPr>
          <w:rFonts w:eastAsia="Times New Roman" w:cs="Segoe UI"/>
          <w:color w:val="auto"/>
          <w:sz w:val="20"/>
          <w:szCs w:val="20"/>
          <w:lang w:eastAsia="fr-BE"/>
          <w14:ligatures w14:val="none"/>
        </w:rPr>
      </w:pPr>
    </w:p>
    <w:p w14:paraId="1AB6D779" w14:textId="453D34B2" w:rsidR="00D45CFB" w:rsidRDefault="00D45CFB" w:rsidP="00AB6FD0">
      <w:pPr>
        <w:pStyle w:val="Heading3"/>
        <w:spacing w:before="0" w:after="0" w:line="240" w:lineRule="auto"/>
        <w:jc w:val="both"/>
        <w:rPr>
          <w:rFonts w:eastAsia="Times New Roman" w:cs="Segoe UI"/>
          <w:color w:val="auto"/>
          <w:sz w:val="20"/>
          <w:szCs w:val="20"/>
          <w:lang w:eastAsia="fr-BE"/>
          <w14:ligatures w14:val="none"/>
        </w:rPr>
      </w:pPr>
      <w:r>
        <w:rPr>
          <w:rFonts w:eastAsia="Times New Roman" w:cs="Segoe UI"/>
          <w:color w:val="auto"/>
          <w:sz w:val="20"/>
          <w:szCs w:val="20"/>
          <w:lang w:eastAsia="fr-BE"/>
          <w14:ligatures w14:val="none"/>
        </w:rPr>
        <w:t>Mission générale </w:t>
      </w:r>
      <w:r w:rsidR="00AC6EF7">
        <w:rPr>
          <w:rFonts w:eastAsia="Times New Roman" w:cs="Segoe UI"/>
          <w:color w:val="auto"/>
          <w:sz w:val="20"/>
          <w:szCs w:val="20"/>
          <w:lang w:eastAsia="fr-BE"/>
          <w14:ligatures w14:val="none"/>
        </w:rPr>
        <w:t xml:space="preserve">du poste : </w:t>
      </w:r>
      <w:r>
        <w:rPr>
          <w:rFonts w:eastAsia="Times New Roman" w:cs="Segoe UI"/>
          <w:color w:val="auto"/>
          <w:sz w:val="20"/>
          <w:szCs w:val="20"/>
          <w:lang w:eastAsia="fr-BE"/>
          <w14:ligatures w14:val="none"/>
        </w:rPr>
        <w:t xml:space="preserve"> </w:t>
      </w:r>
    </w:p>
    <w:p w14:paraId="035E77AC" w14:textId="734BAA3D" w:rsidR="00BD1A99" w:rsidRPr="00A37FB2" w:rsidRDefault="00A7763D" w:rsidP="00AB6FD0">
      <w:pPr>
        <w:pStyle w:val="Heading3"/>
        <w:spacing w:before="0" w:after="0" w:line="240" w:lineRule="auto"/>
        <w:jc w:val="both"/>
        <w:rPr>
          <w:b w:val="0"/>
          <w:color w:val="000000"/>
          <w:sz w:val="20"/>
          <w:szCs w:val="20"/>
        </w:rPr>
      </w:pPr>
      <w:r w:rsidRPr="00A37FB2">
        <w:rPr>
          <w:rFonts w:eastAsia="Times New Roman" w:cs="Segoe UI"/>
          <w:color w:val="auto"/>
          <w:sz w:val="20"/>
          <w:szCs w:val="20"/>
          <w:lang w:eastAsia="fr-BE"/>
          <w14:ligatures w14:val="none"/>
        </w:rPr>
        <w:t xml:space="preserve">Sous la supervision du/de la </w:t>
      </w:r>
      <w:proofErr w:type="spellStart"/>
      <w:proofErr w:type="gramStart"/>
      <w:r w:rsidRPr="00A37FB2">
        <w:rPr>
          <w:rFonts w:eastAsia="Times New Roman" w:cs="Segoe UI"/>
          <w:color w:val="auto"/>
          <w:sz w:val="20"/>
          <w:szCs w:val="20"/>
          <w:lang w:eastAsia="fr-BE"/>
          <w14:ligatures w14:val="none"/>
        </w:rPr>
        <w:t>chef.fe</w:t>
      </w:r>
      <w:proofErr w:type="spellEnd"/>
      <w:proofErr w:type="gramEnd"/>
      <w:r w:rsidRPr="00A37FB2">
        <w:rPr>
          <w:rFonts w:eastAsia="Times New Roman" w:cs="Segoe UI"/>
          <w:color w:val="auto"/>
          <w:sz w:val="20"/>
          <w:szCs w:val="20"/>
          <w:lang w:eastAsia="fr-BE"/>
          <w14:ligatures w14:val="none"/>
        </w:rPr>
        <w:t xml:space="preserve"> de projet , et en collaboration étroite avec l’équipe projet, le</w:t>
      </w:r>
      <w:r w:rsidR="00D45CFB">
        <w:rPr>
          <w:rFonts w:eastAsia="Times New Roman" w:cs="Segoe UI"/>
          <w:color w:val="auto"/>
          <w:sz w:val="20"/>
          <w:szCs w:val="20"/>
          <w:lang w:eastAsia="fr-BE"/>
          <w14:ligatures w14:val="none"/>
        </w:rPr>
        <w:t>/</w:t>
      </w:r>
      <w:r w:rsidRPr="00A37FB2">
        <w:rPr>
          <w:rFonts w:eastAsia="Times New Roman" w:cs="Segoe UI"/>
          <w:color w:val="auto"/>
          <w:sz w:val="20"/>
          <w:szCs w:val="20"/>
          <w:lang w:eastAsia="fr-BE"/>
          <w14:ligatures w14:val="none"/>
        </w:rPr>
        <w:t xml:space="preserve">la Spécialiste Plaidoyer est responsable de la mise en </w:t>
      </w:r>
      <w:proofErr w:type="spellStart"/>
      <w:r w:rsidRPr="00A37FB2">
        <w:rPr>
          <w:rFonts w:eastAsia="Times New Roman" w:cs="Segoe UI"/>
          <w:color w:val="auto"/>
          <w:sz w:val="20"/>
          <w:szCs w:val="20"/>
          <w:lang w:eastAsia="fr-BE"/>
          <w14:ligatures w14:val="none"/>
        </w:rPr>
        <w:t>oeuvre</w:t>
      </w:r>
      <w:proofErr w:type="spellEnd"/>
      <w:r w:rsidRPr="00A37FB2">
        <w:rPr>
          <w:rFonts w:eastAsia="Times New Roman" w:cs="Segoe UI"/>
          <w:color w:val="auto"/>
          <w:sz w:val="20"/>
          <w:szCs w:val="20"/>
          <w:lang w:eastAsia="fr-BE"/>
          <w14:ligatures w14:val="none"/>
        </w:rPr>
        <w:t xml:space="preserve"> et du suivi/évaluation des actions liées au plaidoyer dans le cadre du projet IDMEJ « </w:t>
      </w:r>
      <w:r w:rsidR="003B5B32" w:rsidRPr="00A37FB2">
        <w:rPr>
          <w:rFonts w:eastAsia="Times New Roman" w:cs="Segoe UI"/>
          <w:color w:val="auto"/>
          <w:sz w:val="20"/>
          <w:szCs w:val="20"/>
          <w:lang w:eastAsia="fr-BE"/>
          <w14:ligatures w14:val="none"/>
        </w:rPr>
        <w:t>Appui à l’inclusion des communautés vulnérables en Tunisie »</w:t>
      </w:r>
      <w:r w:rsidR="00D45CFB">
        <w:rPr>
          <w:rFonts w:eastAsia="Times New Roman" w:cs="Segoe UI"/>
          <w:color w:val="auto"/>
          <w:sz w:val="20"/>
          <w:szCs w:val="20"/>
          <w:lang w:eastAsia="fr-BE"/>
          <w14:ligatures w14:val="none"/>
        </w:rPr>
        <w:t xml:space="preserve">. </w:t>
      </w:r>
      <w:r w:rsidR="003B5B32" w:rsidRPr="00A37FB2">
        <w:rPr>
          <w:rFonts w:eastAsia="Times New Roman" w:cs="Segoe UI"/>
          <w:color w:val="auto"/>
          <w:sz w:val="20"/>
          <w:szCs w:val="20"/>
          <w:lang w:eastAsia="fr-BE"/>
          <w14:ligatures w14:val="none"/>
        </w:rPr>
        <w:t xml:space="preserve"> </w:t>
      </w:r>
      <w:proofErr w:type="gramStart"/>
      <w:r w:rsidR="00D45CFB">
        <w:rPr>
          <w:rFonts w:eastAsia="Times New Roman" w:cs="Segoe UI"/>
          <w:color w:val="auto"/>
          <w:sz w:val="20"/>
          <w:szCs w:val="20"/>
          <w:lang w:eastAsia="fr-BE"/>
          <w14:ligatures w14:val="none"/>
        </w:rPr>
        <w:t>le</w:t>
      </w:r>
      <w:proofErr w:type="gramEnd"/>
      <w:r w:rsidR="00D45CFB">
        <w:rPr>
          <w:rFonts w:eastAsia="Times New Roman" w:cs="Segoe UI"/>
          <w:color w:val="auto"/>
          <w:sz w:val="20"/>
          <w:szCs w:val="20"/>
          <w:lang w:eastAsia="fr-BE"/>
          <w14:ligatures w14:val="none"/>
        </w:rPr>
        <w:t xml:space="preserve"> projet</w:t>
      </w:r>
      <w:r w:rsidR="00474DA7" w:rsidRPr="00A37FB2">
        <w:rPr>
          <w:rFonts w:eastAsia="Times New Roman" w:cs="Segoe UI"/>
          <w:color w:val="auto"/>
          <w:sz w:val="20"/>
          <w:szCs w:val="20"/>
          <w:lang w:eastAsia="fr-BE"/>
          <w14:ligatures w14:val="none"/>
        </w:rPr>
        <w:t xml:space="preserve"> IDMEJ  vise à promouvoir des réformes sociales et institutionnelles permettant un meilleur accès aux services pour les victimes de violence basée sur le genre (VBG) et les personnes handicapées en Tunisie</w:t>
      </w:r>
      <w:r w:rsidRPr="00A37FB2">
        <w:rPr>
          <w:rFonts w:eastAsia="Times New Roman" w:cs="Segoe UI"/>
          <w:color w:val="auto"/>
          <w:sz w:val="20"/>
          <w:szCs w:val="20"/>
          <w:lang w:eastAsia="fr-BE"/>
          <w14:ligatures w14:val="none"/>
        </w:rPr>
        <w:t xml:space="preserve"> , ainsi que de fournir le soutien technique à l’équipe de HI et </w:t>
      </w:r>
      <w:r w:rsidR="00D45CFB">
        <w:rPr>
          <w:rFonts w:eastAsia="Times New Roman" w:cs="Segoe UI"/>
          <w:color w:val="auto"/>
          <w:sz w:val="20"/>
          <w:szCs w:val="20"/>
          <w:lang w:eastAsia="fr-BE"/>
          <w14:ligatures w14:val="none"/>
        </w:rPr>
        <w:t xml:space="preserve">aux </w:t>
      </w:r>
      <w:r w:rsidR="00D45CFB" w:rsidRPr="00A37FB2">
        <w:rPr>
          <w:rFonts w:eastAsia="Times New Roman" w:cs="Segoe UI"/>
          <w:color w:val="auto"/>
          <w:sz w:val="20"/>
          <w:szCs w:val="20"/>
          <w:lang w:eastAsia="fr-BE"/>
          <w14:ligatures w14:val="none"/>
        </w:rPr>
        <w:t xml:space="preserve"> </w:t>
      </w:r>
      <w:r w:rsidRPr="00A37FB2">
        <w:rPr>
          <w:rFonts w:eastAsia="Times New Roman" w:cs="Segoe UI"/>
          <w:color w:val="auto"/>
          <w:sz w:val="20"/>
          <w:szCs w:val="20"/>
          <w:lang w:eastAsia="fr-BE"/>
          <w14:ligatures w14:val="none"/>
        </w:rPr>
        <w:t xml:space="preserve">partenaires sur le plaidoyer. Il </w:t>
      </w:r>
      <w:r w:rsidR="00D45CFB">
        <w:rPr>
          <w:rFonts w:eastAsia="Times New Roman" w:cs="Segoe UI"/>
          <w:color w:val="auto"/>
          <w:sz w:val="20"/>
          <w:szCs w:val="20"/>
          <w:lang w:eastAsia="fr-BE"/>
          <w14:ligatures w14:val="none"/>
        </w:rPr>
        <w:t>/</w:t>
      </w:r>
      <w:r w:rsidRPr="00A37FB2">
        <w:rPr>
          <w:rFonts w:eastAsia="Times New Roman" w:cs="Segoe UI"/>
          <w:color w:val="auto"/>
          <w:sz w:val="20"/>
          <w:szCs w:val="20"/>
          <w:lang w:eastAsia="fr-BE"/>
          <w14:ligatures w14:val="none"/>
        </w:rPr>
        <w:t xml:space="preserve">elle se conforme à et promeut les standards </w:t>
      </w:r>
      <w:r w:rsidR="00D45CFB">
        <w:rPr>
          <w:rFonts w:eastAsia="Times New Roman" w:cs="Segoe UI"/>
          <w:color w:val="auto"/>
          <w:sz w:val="20"/>
          <w:szCs w:val="20"/>
          <w:lang w:eastAsia="fr-BE"/>
          <w14:ligatures w14:val="none"/>
        </w:rPr>
        <w:t xml:space="preserve">de </w:t>
      </w:r>
      <w:r w:rsidRPr="00A37FB2">
        <w:rPr>
          <w:rFonts w:eastAsia="Times New Roman" w:cs="Segoe UI"/>
          <w:color w:val="auto"/>
          <w:sz w:val="20"/>
          <w:szCs w:val="20"/>
          <w:lang w:eastAsia="fr-BE"/>
          <w14:ligatures w14:val="none"/>
        </w:rPr>
        <w:t>qualité et les procédures HI sur le plaidoyer, afin d’assurer le maximum de cohérence et d’impact.</w:t>
      </w:r>
      <w:r w:rsidR="00D45CFB">
        <w:rPr>
          <w:b w:val="0"/>
          <w:color w:val="000000"/>
          <w:sz w:val="20"/>
          <w:szCs w:val="20"/>
        </w:rPr>
        <w:t xml:space="preserve"> </w:t>
      </w:r>
      <w:r w:rsidR="00BD1A99" w:rsidRPr="00A37FB2">
        <w:rPr>
          <w:sz w:val="20"/>
          <w:szCs w:val="20"/>
        </w:rPr>
        <w:t xml:space="preserve">                                                                                                                                                                                                                                                                                                                                                                                                                                                                                                                                                                                                                                                                                                                                                                                                                                                                                                                                                                                                                                                                                                                                                                                                                                                                                                                                                                                                                                                                                                                                                                                                                                                                                                                                                                                                                                                                                                                                                                                                                                                                                                                                                                                                                                                                                                                                                                                                                                                                                                                                                                                                                                                                                                                                                                                                                                                                                                                                                                                                                                                                                                                                                                                                                                                                                                                                                   </w:t>
      </w:r>
    </w:p>
    <w:p w14:paraId="793A2B41" w14:textId="44BF02F0" w:rsidR="0025036B" w:rsidRPr="00A37FB2" w:rsidRDefault="00032F69" w:rsidP="00AB6FD0">
      <w:pPr>
        <w:pStyle w:val="Heading3"/>
        <w:jc w:val="both"/>
        <w:rPr>
          <w:color w:val="auto"/>
        </w:rPr>
      </w:pPr>
      <w:r w:rsidRPr="00A37FB2">
        <w:rPr>
          <w:color w:val="auto"/>
        </w:rPr>
        <w:t>Missions</w:t>
      </w:r>
    </w:p>
    <w:p w14:paraId="7F281600" w14:textId="77777777" w:rsidR="00A37FB2" w:rsidRPr="00A37FB2" w:rsidRDefault="00A37FB2" w:rsidP="00AB6FD0">
      <w:pPr>
        <w:jc w:val="both"/>
        <w:rPr>
          <w:b/>
          <w:bCs/>
          <w:szCs w:val="20"/>
        </w:rPr>
      </w:pPr>
      <w:r w:rsidRPr="00A37FB2">
        <w:rPr>
          <w:b/>
          <w:bCs/>
          <w:szCs w:val="20"/>
        </w:rPr>
        <w:t xml:space="preserve">Mission </w:t>
      </w:r>
      <w:proofErr w:type="gramStart"/>
      <w:r w:rsidRPr="00A37FB2">
        <w:rPr>
          <w:b/>
          <w:bCs/>
          <w:szCs w:val="20"/>
        </w:rPr>
        <w:t>1:</w:t>
      </w:r>
      <w:proofErr w:type="gramEnd"/>
      <w:r w:rsidRPr="00A37FB2">
        <w:rPr>
          <w:b/>
          <w:bCs/>
          <w:szCs w:val="20"/>
        </w:rPr>
        <w:t xml:space="preserve"> STRATEGIE ET PLOTAGE  </w:t>
      </w:r>
    </w:p>
    <w:p w14:paraId="3FE0FE81" w14:textId="77777777" w:rsidR="00A37FB2" w:rsidRPr="00A37FB2" w:rsidRDefault="00A37FB2" w:rsidP="00AB6FD0">
      <w:pPr>
        <w:pStyle w:val="ListParagraph"/>
        <w:numPr>
          <w:ilvl w:val="0"/>
          <w:numId w:val="6"/>
        </w:numPr>
        <w:spacing w:line="240" w:lineRule="auto"/>
        <w:jc w:val="both"/>
        <w:textAlignment w:val="baseline"/>
        <w:rPr>
          <w:rFonts w:eastAsia="Times New Roman" w:cs="Segoe UI"/>
          <w:b/>
          <w:bCs/>
          <w:color w:val="auto"/>
          <w:szCs w:val="20"/>
          <w:lang w:eastAsia="fr-BE"/>
          <w14:ligatures w14:val="none"/>
        </w:rPr>
      </w:pPr>
      <w:r w:rsidRPr="00A37FB2">
        <w:rPr>
          <w:rFonts w:eastAsia="Times New Roman" w:cs="Segoe UI"/>
          <w:b/>
          <w:bCs/>
          <w:color w:val="auto"/>
          <w:szCs w:val="20"/>
          <w:lang w:eastAsia="fr-BE"/>
          <w14:ligatures w14:val="none"/>
        </w:rPr>
        <w:t>Développer la stratégie et le plan d’action de plaidoyer du projet/de la thématique en collaboration avec les partenaires pertinents</w:t>
      </w:r>
    </w:p>
    <w:p w14:paraId="3590621F" w14:textId="7E4E01B6" w:rsidR="00A37FB2" w:rsidRPr="00A37FB2" w:rsidRDefault="00A37FB2" w:rsidP="00AB6FD0">
      <w:pPr>
        <w:pStyle w:val="ListParagraph"/>
        <w:numPr>
          <w:ilvl w:val="0"/>
          <w:numId w:val="6"/>
        </w:numPr>
        <w:spacing w:line="240" w:lineRule="auto"/>
        <w:jc w:val="both"/>
        <w:textAlignment w:val="baseline"/>
        <w:rPr>
          <w:rFonts w:eastAsia="Times New Roman" w:cs="Calibri"/>
          <w:color w:val="auto"/>
          <w:szCs w:val="20"/>
          <w:lang w:eastAsia="fr-BE"/>
          <w14:ligatures w14:val="none"/>
        </w:rPr>
      </w:pPr>
      <w:r w:rsidRPr="00A37FB2">
        <w:rPr>
          <w:rFonts w:eastAsia="Times New Roman" w:cs="Calibri"/>
          <w:color w:val="auto"/>
          <w:szCs w:val="20"/>
          <w:lang w:eastAsia="fr-BE"/>
          <w14:ligatures w14:val="none"/>
        </w:rPr>
        <w:t>Organiser des processus participatifs pour développer la stratégie et le plan d’action, sur la base des documents de projet/programme, et définir clairement les rôles et responsabilités des partenaires impliqués dont HI</w:t>
      </w:r>
      <w:r w:rsidR="00D45CFB">
        <w:rPr>
          <w:rFonts w:eastAsia="Times New Roman" w:cs="Calibri"/>
          <w:color w:val="auto"/>
          <w:szCs w:val="20"/>
          <w:lang w:eastAsia="fr-BE"/>
          <w14:ligatures w14:val="none"/>
        </w:rPr>
        <w:t>.</w:t>
      </w:r>
    </w:p>
    <w:p w14:paraId="7F110F22" w14:textId="77777777" w:rsidR="00A37FB2" w:rsidRPr="00A37FB2" w:rsidRDefault="00A37FB2" w:rsidP="00AB6FD0">
      <w:pPr>
        <w:pStyle w:val="ListParagraph"/>
        <w:numPr>
          <w:ilvl w:val="0"/>
          <w:numId w:val="6"/>
        </w:numPr>
        <w:spacing w:line="240" w:lineRule="auto"/>
        <w:jc w:val="both"/>
        <w:textAlignment w:val="baseline"/>
        <w:rPr>
          <w:rFonts w:eastAsia="Times New Roman" w:cs="Calibri"/>
          <w:color w:val="auto"/>
          <w:szCs w:val="20"/>
          <w:lang w:eastAsia="fr-BE"/>
          <w14:ligatures w14:val="none"/>
        </w:rPr>
      </w:pPr>
      <w:r w:rsidRPr="00A37FB2">
        <w:rPr>
          <w:rFonts w:eastAsia="Times New Roman" w:cs="Calibri"/>
          <w:color w:val="auto"/>
          <w:szCs w:val="20"/>
          <w:lang w:eastAsia="fr-BE"/>
          <w14:ligatures w14:val="none"/>
        </w:rPr>
        <w:lastRenderedPageBreak/>
        <w:t>Faire un suivi continue et partager des informations sur l’environnement politique et en matière de politiques publiques des pays faisant partie du projet/programme, qui soient pertinentes pour la stratégie de plaidoyer</w:t>
      </w:r>
    </w:p>
    <w:p w14:paraId="4C7E7D51" w14:textId="1FE449DE" w:rsidR="00A37FB2" w:rsidRPr="00A37FB2" w:rsidRDefault="00A37FB2" w:rsidP="00AB6FD0">
      <w:pPr>
        <w:pStyle w:val="ListParagraph"/>
        <w:numPr>
          <w:ilvl w:val="0"/>
          <w:numId w:val="6"/>
        </w:numPr>
        <w:spacing w:line="240" w:lineRule="auto"/>
        <w:jc w:val="both"/>
        <w:textAlignment w:val="baseline"/>
        <w:rPr>
          <w:rFonts w:eastAsia="Times New Roman" w:cs="Calibri"/>
          <w:color w:val="auto"/>
          <w:szCs w:val="20"/>
          <w:lang w:eastAsia="fr-BE"/>
          <w14:ligatures w14:val="none"/>
        </w:rPr>
      </w:pPr>
      <w:r w:rsidRPr="00A37FB2">
        <w:rPr>
          <w:rFonts w:eastAsia="Times New Roman" w:cs="Calibri"/>
          <w:color w:val="auto"/>
          <w:szCs w:val="20"/>
          <w:lang w:eastAsia="fr-BE"/>
          <w14:ligatures w14:val="none"/>
        </w:rPr>
        <w:t xml:space="preserve">Conduire et mettre à jour sur une base continue une cartographie des acteurs et analyse des </w:t>
      </w:r>
      <w:r w:rsidR="00D45CFB">
        <w:rPr>
          <w:rFonts w:eastAsia="Times New Roman" w:cs="Calibri"/>
          <w:color w:val="auto"/>
          <w:szCs w:val="20"/>
          <w:lang w:eastAsia="fr-BE"/>
          <w14:ligatures w14:val="none"/>
        </w:rPr>
        <w:t xml:space="preserve">rapport de force ?  </w:t>
      </w:r>
      <w:r w:rsidRPr="00A37FB2">
        <w:rPr>
          <w:rFonts w:eastAsia="Times New Roman" w:cs="Calibri"/>
          <w:color w:val="auto"/>
          <w:szCs w:val="20"/>
          <w:lang w:eastAsia="fr-BE"/>
          <w14:ligatures w14:val="none"/>
        </w:rPr>
        <w:t xml:space="preserve"> </w:t>
      </w:r>
      <w:r w:rsidR="00BB79DE" w:rsidRPr="00A37FB2">
        <w:rPr>
          <w:rFonts w:eastAsia="Times New Roman" w:cs="Calibri"/>
          <w:color w:val="auto"/>
          <w:szCs w:val="20"/>
          <w:lang w:eastAsia="fr-BE"/>
          <w14:ligatures w14:val="none"/>
        </w:rPr>
        <w:t>Afin</w:t>
      </w:r>
      <w:r w:rsidRPr="00A37FB2">
        <w:rPr>
          <w:rFonts w:eastAsia="Times New Roman" w:cs="Calibri"/>
          <w:color w:val="auto"/>
          <w:szCs w:val="20"/>
          <w:lang w:eastAsia="fr-BE"/>
          <w14:ligatures w14:val="none"/>
        </w:rPr>
        <w:t xml:space="preserve"> d’analyser les cibles </w:t>
      </w:r>
      <w:r w:rsidR="00BB79DE" w:rsidRPr="00A37FB2">
        <w:rPr>
          <w:rFonts w:eastAsia="Times New Roman" w:cs="Calibri"/>
          <w:color w:val="auto"/>
          <w:szCs w:val="20"/>
          <w:lang w:eastAsia="fr-BE"/>
          <w14:ligatures w14:val="none"/>
        </w:rPr>
        <w:t>clé</w:t>
      </w:r>
      <w:r w:rsidR="00BB79DE">
        <w:rPr>
          <w:rFonts w:eastAsia="Times New Roman" w:cs="Calibri"/>
          <w:color w:val="auto"/>
          <w:szCs w:val="20"/>
          <w:lang w:eastAsia="fr-BE"/>
          <w14:ligatures w14:val="none"/>
        </w:rPr>
        <w:t>s</w:t>
      </w:r>
      <w:r w:rsidRPr="00A37FB2">
        <w:rPr>
          <w:rFonts w:eastAsia="Times New Roman" w:cs="Calibri"/>
          <w:color w:val="auto"/>
          <w:szCs w:val="20"/>
          <w:lang w:eastAsia="fr-BE"/>
          <w14:ligatures w14:val="none"/>
        </w:rPr>
        <w:t xml:space="preserve"> et allié</w:t>
      </w:r>
      <w:r w:rsidR="00D45CFB">
        <w:rPr>
          <w:rFonts w:eastAsia="Times New Roman" w:cs="Calibri"/>
          <w:color w:val="auto"/>
          <w:szCs w:val="20"/>
          <w:lang w:eastAsia="fr-BE"/>
          <w14:ligatures w14:val="none"/>
        </w:rPr>
        <w:t>e</w:t>
      </w:r>
      <w:r w:rsidRPr="00A37FB2">
        <w:rPr>
          <w:rFonts w:eastAsia="Times New Roman" w:cs="Calibri"/>
          <w:color w:val="auto"/>
          <w:szCs w:val="20"/>
          <w:lang w:eastAsia="fr-BE"/>
          <w14:ligatures w14:val="none"/>
        </w:rPr>
        <w:t xml:space="preserve">s en matière de plaidoyer, en lien avec les partenaires </w:t>
      </w:r>
    </w:p>
    <w:p w14:paraId="2B9A70E8" w14:textId="77777777" w:rsidR="00A37FB2" w:rsidRPr="00A37FB2" w:rsidRDefault="00A37FB2" w:rsidP="00AB6FD0">
      <w:pPr>
        <w:pStyle w:val="ListParagraph"/>
        <w:numPr>
          <w:ilvl w:val="0"/>
          <w:numId w:val="6"/>
        </w:numPr>
        <w:spacing w:line="240" w:lineRule="auto"/>
        <w:jc w:val="both"/>
        <w:textAlignment w:val="baseline"/>
        <w:rPr>
          <w:rFonts w:eastAsia="Times New Roman" w:cs="Calibri"/>
          <w:color w:val="auto"/>
          <w:szCs w:val="20"/>
          <w:lang w:eastAsia="fr-BE"/>
          <w14:ligatures w14:val="none"/>
        </w:rPr>
      </w:pPr>
      <w:r w:rsidRPr="00A37FB2">
        <w:rPr>
          <w:rFonts w:eastAsia="Times New Roman" w:cs="Calibri"/>
          <w:color w:val="auto"/>
          <w:szCs w:val="20"/>
          <w:lang w:eastAsia="fr-BE"/>
          <w14:ligatures w14:val="none"/>
        </w:rPr>
        <w:t xml:space="preserve">Faire un suivi/veille des développements en matière de politiques publiques et des débats aux niveaux national/régional/international dans le secteur du projet/programme, afin de collecter toute information utile pour le plaidoyer en lien avec le projet/la thématique </w:t>
      </w:r>
    </w:p>
    <w:p w14:paraId="5EEA3E02" w14:textId="2192DA10" w:rsidR="00A37FB2" w:rsidRPr="00A37FB2" w:rsidRDefault="00A37FB2" w:rsidP="00AB6FD0">
      <w:pPr>
        <w:pStyle w:val="ListParagraph"/>
        <w:numPr>
          <w:ilvl w:val="0"/>
          <w:numId w:val="6"/>
        </w:numPr>
        <w:spacing w:line="240" w:lineRule="auto"/>
        <w:jc w:val="both"/>
        <w:textAlignment w:val="baseline"/>
        <w:rPr>
          <w:rFonts w:eastAsia="Times New Roman" w:cs="Calibri"/>
          <w:color w:val="auto"/>
          <w:szCs w:val="20"/>
          <w:lang w:eastAsia="fr-BE"/>
          <w14:ligatures w14:val="none"/>
        </w:rPr>
      </w:pPr>
      <w:r w:rsidRPr="00A37FB2">
        <w:rPr>
          <w:rFonts w:eastAsia="Times New Roman" w:cs="Calibri"/>
          <w:color w:val="auto"/>
          <w:szCs w:val="20"/>
          <w:lang w:eastAsia="fr-BE"/>
          <w14:ligatures w14:val="none"/>
        </w:rPr>
        <w:t xml:space="preserve">Se coordonner régulièrement avec </w:t>
      </w:r>
      <w:r w:rsidR="00BB79DE" w:rsidRPr="00A37FB2">
        <w:rPr>
          <w:rFonts w:eastAsia="Times New Roman" w:cs="Calibri"/>
          <w:color w:val="auto"/>
          <w:szCs w:val="20"/>
          <w:lang w:eastAsia="fr-BE"/>
          <w14:ligatures w14:val="none"/>
        </w:rPr>
        <w:t>le</w:t>
      </w:r>
      <w:r w:rsidR="00BB79DE">
        <w:rPr>
          <w:rFonts w:eastAsia="Times New Roman" w:cs="Calibri"/>
          <w:color w:val="auto"/>
          <w:szCs w:val="20"/>
          <w:lang w:eastAsia="fr-BE"/>
          <w14:ligatures w14:val="none"/>
        </w:rPr>
        <w:t xml:space="preserve"> </w:t>
      </w:r>
      <w:r w:rsidR="00BB79DE" w:rsidRPr="00A37FB2">
        <w:rPr>
          <w:rFonts w:eastAsia="Times New Roman" w:cs="Calibri"/>
          <w:color w:val="auto"/>
          <w:szCs w:val="20"/>
          <w:lang w:eastAsia="fr-BE"/>
          <w14:ligatures w14:val="none"/>
        </w:rPr>
        <w:t>personnel</w:t>
      </w:r>
      <w:r w:rsidR="00BB79DE">
        <w:rPr>
          <w:rFonts w:eastAsia="Times New Roman" w:cs="Calibri"/>
          <w:color w:val="auto"/>
          <w:szCs w:val="20"/>
          <w:lang w:eastAsia="fr-BE"/>
          <w14:ligatures w14:val="none"/>
        </w:rPr>
        <w:t xml:space="preserve"> </w:t>
      </w:r>
      <w:proofErr w:type="gramStart"/>
      <w:r w:rsidR="00BB79DE" w:rsidRPr="00A37FB2">
        <w:rPr>
          <w:rFonts w:eastAsia="Times New Roman" w:cs="Calibri"/>
          <w:color w:val="auto"/>
          <w:szCs w:val="20"/>
          <w:lang w:eastAsia="fr-BE"/>
          <w14:ligatures w14:val="none"/>
        </w:rPr>
        <w:t>opérationnel</w:t>
      </w:r>
      <w:r w:rsidR="00D45CFB">
        <w:rPr>
          <w:rFonts w:eastAsia="Times New Roman" w:cs="Calibri"/>
          <w:color w:val="auto"/>
          <w:szCs w:val="20"/>
          <w:lang w:eastAsia="fr-BE"/>
          <w14:ligatures w14:val="none"/>
        </w:rPr>
        <w:t xml:space="preserve"> </w:t>
      </w:r>
      <w:r w:rsidRPr="00A37FB2">
        <w:rPr>
          <w:rFonts w:eastAsia="Times New Roman" w:cs="Calibri"/>
          <w:color w:val="auto"/>
          <w:szCs w:val="20"/>
          <w:lang w:eastAsia="fr-BE"/>
          <w14:ligatures w14:val="none"/>
        </w:rPr>
        <w:t>,</w:t>
      </w:r>
      <w:proofErr w:type="gramEnd"/>
      <w:r w:rsidRPr="00A37FB2">
        <w:rPr>
          <w:rFonts w:eastAsia="Times New Roman" w:cs="Calibri"/>
          <w:color w:val="auto"/>
          <w:szCs w:val="20"/>
          <w:lang w:eastAsia="fr-BE"/>
          <w14:ligatures w14:val="none"/>
        </w:rPr>
        <w:t xml:space="preserve"> spécialistes technique</w:t>
      </w:r>
      <w:r w:rsidR="00D45CFB">
        <w:rPr>
          <w:rFonts w:eastAsia="Times New Roman" w:cs="Calibri"/>
          <w:color w:val="auto"/>
          <w:szCs w:val="20"/>
          <w:lang w:eastAsia="fr-BE"/>
          <w14:ligatures w14:val="none"/>
        </w:rPr>
        <w:t>s</w:t>
      </w:r>
      <w:r w:rsidRPr="00A37FB2">
        <w:rPr>
          <w:rFonts w:eastAsia="Times New Roman" w:cs="Calibri"/>
          <w:color w:val="auto"/>
          <w:szCs w:val="20"/>
          <w:lang w:eastAsia="fr-BE"/>
          <w14:ligatures w14:val="none"/>
        </w:rPr>
        <w:t xml:space="preserve"> et l’équipe du plaidoyer </w:t>
      </w:r>
      <w:r w:rsidRPr="001148EB">
        <w:rPr>
          <w:rFonts w:eastAsia="Times New Roman" w:cs="Calibri"/>
          <w:color w:val="0070C0"/>
          <w:szCs w:val="20"/>
          <w:lang w:eastAsia="fr-BE"/>
          <w14:ligatures w14:val="none"/>
        </w:rPr>
        <w:t xml:space="preserve">fédéral </w:t>
      </w:r>
      <w:r w:rsidRPr="00A37FB2">
        <w:rPr>
          <w:rFonts w:eastAsia="Times New Roman" w:cs="Calibri"/>
          <w:color w:val="auto"/>
          <w:szCs w:val="20"/>
          <w:lang w:eastAsia="fr-BE"/>
          <w14:ligatures w14:val="none"/>
        </w:rPr>
        <w:t xml:space="preserve">afin de collecter des données et de l’information en temps opportun pour alimenter la stratégie de plaidoyer </w:t>
      </w:r>
    </w:p>
    <w:p w14:paraId="5B59C8BD" w14:textId="7BD1D71F" w:rsidR="00A37FB2" w:rsidRPr="00A37FB2" w:rsidRDefault="00A37FB2" w:rsidP="00AB6FD0">
      <w:pPr>
        <w:pStyle w:val="ListParagraph"/>
        <w:numPr>
          <w:ilvl w:val="0"/>
          <w:numId w:val="6"/>
        </w:numPr>
        <w:spacing w:line="240" w:lineRule="auto"/>
        <w:jc w:val="both"/>
        <w:textAlignment w:val="baseline"/>
        <w:rPr>
          <w:rFonts w:eastAsia="Times New Roman" w:cs="Calibri"/>
          <w:color w:val="auto"/>
          <w:szCs w:val="20"/>
          <w:lang w:eastAsia="fr-BE"/>
          <w14:ligatures w14:val="none"/>
        </w:rPr>
      </w:pPr>
      <w:r w:rsidRPr="00A37FB2">
        <w:rPr>
          <w:rFonts w:eastAsia="Times New Roman" w:cs="Calibri"/>
          <w:color w:val="auto"/>
          <w:szCs w:val="20"/>
          <w:lang w:eastAsia="fr-BE"/>
          <w14:ligatures w14:val="none"/>
        </w:rPr>
        <w:t xml:space="preserve">Documenter les avancées et résultats du plaidoyer en lien avec le projet et la </w:t>
      </w:r>
      <w:r w:rsidR="00BB79DE" w:rsidRPr="00A37FB2">
        <w:rPr>
          <w:rFonts w:eastAsia="Times New Roman" w:cs="Calibri"/>
          <w:color w:val="auto"/>
          <w:szCs w:val="20"/>
          <w:lang w:eastAsia="fr-BE"/>
          <w14:ligatures w14:val="none"/>
        </w:rPr>
        <w:t>thématique, revoir</w:t>
      </w:r>
      <w:r w:rsidRPr="00A37FB2">
        <w:rPr>
          <w:rFonts w:eastAsia="Times New Roman" w:cs="Calibri"/>
          <w:color w:val="auto"/>
          <w:szCs w:val="20"/>
          <w:lang w:eastAsia="fr-BE"/>
          <w14:ligatures w14:val="none"/>
        </w:rPr>
        <w:t xml:space="preserve"> et adapter la stratégie et le plan d’action </w:t>
      </w:r>
      <w:r w:rsidR="00BB79DE">
        <w:rPr>
          <w:rFonts w:eastAsia="Times New Roman" w:cs="Calibri"/>
          <w:color w:val="auto"/>
          <w:szCs w:val="20"/>
          <w:lang w:eastAsia="fr-BE"/>
          <w14:ligatures w14:val="none"/>
        </w:rPr>
        <w:t xml:space="preserve">quand </w:t>
      </w:r>
      <w:r w:rsidR="00BB79DE" w:rsidRPr="00A37FB2">
        <w:rPr>
          <w:rFonts w:eastAsia="Times New Roman" w:cs="Calibri"/>
          <w:color w:val="auto"/>
          <w:szCs w:val="20"/>
          <w:lang w:eastAsia="fr-BE"/>
          <w14:ligatures w14:val="none"/>
        </w:rPr>
        <w:t>nécessaire</w:t>
      </w:r>
      <w:r w:rsidRPr="00A37FB2">
        <w:rPr>
          <w:rFonts w:eastAsia="Times New Roman" w:cs="Calibri"/>
          <w:color w:val="auto"/>
          <w:szCs w:val="20"/>
          <w:lang w:eastAsia="fr-BE"/>
          <w14:ligatures w14:val="none"/>
        </w:rPr>
        <w:t xml:space="preserve">. </w:t>
      </w:r>
    </w:p>
    <w:p w14:paraId="1E76D7B9" w14:textId="77777777" w:rsidR="00A37FB2" w:rsidRPr="00A37FB2" w:rsidRDefault="00A37FB2" w:rsidP="00AB6FD0">
      <w:pPr>
        <w:jc w:val="both"/>
        <w:rPr>
          <w:b/>
          <w:bCs/>
          <w:szCs w:val="20"/>
        </w:rPr>
      </w:pPr>
    </w:p>
    <w:p w14:paraId="503E9E9C" w14:textId="40FBCEC7" w:rsidR="00A37FB2" w:rsidRDefault="00A37FB2" w:rsidP="00AB6FD0">
      <w:pPr>
        <w:jc w:val="both"/>
        <w:rPr>
          <w:b/>
          <w:bCs/>
          <w:szCs w:val="20"/>
        </w:rPr>
      </w:pPr>
      <w:r w:rsidRPr="00A37FB2">
        <w:rPr>
          <w:b/>
          <w:bCs/>
          <w:szCs w:val="20"/>
        </w:rPr>
        <w:t xml:space="preserve">Mission </w:t>
      </w:r>
      <w:proofErr w:type="gramStart"/>
      <w:r w:rsidRPr="00A37FB2">
        <w:rPr>
          <w:b/>
          <w:bCs/>
          <w:szCs w:val="20"/>
        </w:rPr>
        <w:t>2:</w:t>
      </w:r>
      <w:proofErr w:type="gramEnd"/>
      <w:r w:rsidRPr="00A37FB2">
        <w:rPr>
          <w:b/>
          <w:bCs/>
          <w:szCs w:val="20"/>
        </w:rPr>
        <w:t xml:space="preserve"> MISE EN OEUVRE OPERATIONNELLE</w:t>
      </w:r>
    </w:p>
    <w:p w14:paraId="17387FAA" w14:textId="77777777" w:rsidR="00A37FB2" w:rsidRPr="00A37FB2" w:rsidRDefault="00A37FB2" w:rsidP="00AB6FD0">
      <w:pPr>
        <w:jc w:val="both"/>
        <w:rPr>
          <w:szCs w:val="20"/>
        </w:rPr>
      </w:pPr>
    </w:p>
    <w:p w14:paraId="53902D2D" w14:textId="77777777" w:rsidR="00A37FB2" w:rsidRDefault="00A37FB2" w:rsidP="00AB6FD0">
      <w:pPr>
        <w:pStyle w:val="paragraph"/>
        <w:spacing w:before="0" w:beforeAutospacing="0" w:after="0" w:afterAutospacing="0"/>
        <w:jc w:val="both"/>
        <w:textAlignment w:val="baseline"/>
        <w:rPr>
          <w:rStyle w:val="normaltextrun"/>
          <w:rFonts w:ascii="Nunito" w:hAnsi="Nunito" w:cs="Calibri"/>
          <w:color w:val="0077C8"/>
          <w:sz w:val="20"/>
          <w:szCs w:val="20"/>
          <w:lang w:val="fr-FR"/>
        </w:rPr>
      </w:pPr>
      <w:r w:rsidRPr="00A37FB2">
        <w:rPr>
          <w:rStyle w:val="normaltextrun"/>
          <w:rFonts w:ascii="Nunito" w:hAnsi="Nunito" w:cs="Calibri"/>
          <w:color w:val="0077C8"/>
          <w:sz w:val="20"/>
          <w:szCs w:val="20"/>
          <w:lang w:val="fr-FR"/>
        </w:rPr>
        <w:t>Responsabilité 2.1: </w:t>
      </w:r>
    </w:p>
    <w:p w14:paraId="0D57AEAD" w14:textId="5671F147" w:rsidR="00A37FB2" w:rsidRPr="00A37FB2" w:rsidRDefault="00A37FB2" w:rsidP="00AB6FD0">
      <w:pPr>
        <w:pStyle w:val="paragraph"/>
        <w:numPr>
          <w:ilvl w:val="0"/>
          <w:numId w:val="7"/>
        </w:numPr>
        <w:spacing w:before="0" w:beforeAutospacing="0" w:after="0" w:afterAutospacing="0"/>
        <w:jc w:val="both"/>
        <w:textAlignment w:val="baseline"/>
        <w:rPr>
          <w:b/>
          <w:bCs/>
          <w:sz w:val="32"/>
          <w:szCs w:val="32"/>
        </w:rPr>
      </w:pPr>
      <w:r w:rsidRPr="00A37FB2">
        <w:rPr>
          <w:rStyle w:val="normaltextrun"/>
          <w:rFonts w:ascii="Nunito" w:hAnsi="Nunito" w:cs="Calibri"/>
          <w:b/>
          <w:sz w:val="20"/>
          <w:szCs w:val="20"/>
          <w:lang w:val="fr-FR"/>
        </w:rPr>
        <w:t xml:space="preserve">Mettre en </w:t>
      </w:r>
      <w:proofErr w:type="spellStart"/>
      <w:r w:rsidRPr="00A37FB2">
        <w:rPr>
          <w:rStyle w:val="normaltextrun"/>
          <w:rFonts w:ascii="Nunito" w:hAnsi="Nunito" w:cs="Calibri"/>
          <w:b/>
          <w:sz w:val="20"/>
          <w:szCs w:val="20"/>
          <w:lang w:val="fr-FR"/>
        </w:rPr>
        <w:t>oeuvre</w:t>
      </w:r>
      <w:proofErr w:type="spellEnd"/>
      <w:r w:rsidRPr="00A37FB2">
        <w:rPr>
          <w:rStyle w:val="normaltextrun"/>
          <w:rFonts w:ascii="Nunito" w:hAnsi="Nunito" w:cs="Calibri"/>
          <w:b/>
          <w:sz w:val="20"/>
          <w:szCs w:val="20"/>
          <w:lang w:val="fr-FR"/>
        </w:rPr>
        <w:t xml:space="preserve"> les activités et développer les outils de plaidoyer en lien avec le projet et la thématique, tell</w:t>
      </w:r>
      <w:r w:rsidR="00D45CFB">
        <w:rPr>
          <w:rStyle w:val="normaltextrun"/>
          <w:rFonts w:ascii="Nunito" w:hAnsi="Nunito" w:cs="Calibri"/>
          <w:b/>
          <w:sz w:val="20"/>
          <w:szCs w:val="20"/>
          <w:lang w:val="fr-FR"/>
        </w:rPr>
        <w:t>e</w:t>
      </w:r>
      <w:r w:rsidRPr="00A37FB2">
        <w:rPr>
          <w:rStyle w:val="normaltextrun"/>
          <w:rFonts w:ascii="Nunito" w:hAnsi="Nunito" w:cs="Calibri"/>
          <w:b/>
          <w:sz w:val="20"/>
          <w:szCs w:val="20"/>
          <w:lang w:val="fr-FR"/>
        </w:rPr>
        <w:t xml:space="preserve"> que définis dans le plan d’action, en collaboration avec les partenaires concernés</w:t>
      </w:r>
      <w:r w:rsidRPr="00A37FB2">
        <w:rPr>
          <w:rStyle w:val="normaltextrun"/>
          <w:rFonts w:ascii="Nunito" w:hAnsi="Nunito" w:cs="Calibri"/>
          <w:sz w:val="20"/>
          <w:szCs w:val="20"/>
          <w:lang w:val="fr-FR"/>
        </w:rPr>
        <w:t xml:space="preserve"> </w:t>
      </w:r>
    </w:p>
    <w:p w14:paraId="77D4DAD1" w14:textId="13570DFA" w:rsidR="00A37FB2" w:rsidRPr="00A37FB2" w:rsidRDefault="00A37FB2" w:rsidP="00AB6FD0">
      <w:pPr>
        <w:pStyle w:val="paragraph"/>
        <w:numPr>
          <w:ilvl w:val="0"/>
          <w:numId w:val="4"/>
        </w:numPr>
        <w:spacing w:before="0" w:beforeAutospacing="0" w:after="0" w:afterAutospacing="0"/>
        <w:jc w:val="both"/>
        <w:textAlignment w:val="baseline"/>
        <w:rPr>
          <w:rFonts w:ascii="Nunito" w:hAnsi="Nunito" w:cs="Calibri"/>
          <w:color w:val="0077C8"/>
          <w:sz w:val="20"/>
          <w:szCs w:val="20"/>
          <w:lang w:val="fr-FR"/>
        </w:rPr>
      </w:pPr>
      <w:r w:rsidRPr="00A37FB2">
        <w:rPr>
          <w:rFonts w:ascii="Nunito" w:hAnsi="Nunito" w:cs="Calibri"/>
          <w:sz w:val="20"/>
          <w:szCs w:val="20"/>
          <w:lang w:val="fr-FR"/>
        </w:rPr>
        <w:t>Mener ou contribuer à la préparation d’outils de plaidoyer, en collaboration avec les partenaires et acteurs interne, en conformité avec les standards qualité</w:t>
      </w:r>
      <w:r w:rsidR="00AC6EF7">
        <w:rPr>
          <w:rFonts w:ascii="Nunito" w:hAnsi="Nunito" w:cs="Calibri"/>
          <w:sz w:val="20"/>
          <w:szCs w:val="20"/>
          <w:lang w:val="fr-FR"/>
        </w:rPr>
        <w:t xml:space="preserve"> de</w:t>
      </w:r>
      <w:r w:rsidRPr="00A37FB2">
        <w:rPr>
          <w:rFonts w:ascii="Nunito" w:hAnsi="Nunito" w:cs="Calibri"/>
          <w:sz w:val="20"/>
          <w:szCs w:val="20"/>
          <w:lang w:val="fr-FR"/>
        </w:rPr>
        <w:t xml:space="preserve"> HI et </w:t>
      </w:r>
      <w:r w:rsidR="00AC6EF7">
        <w:rPr>
          <w:rFonts w:ascii="Nunito" w:hAnsi="Nunito" w:cs="Calibri"/>
          <w:sz w:val="20"/>
          <w:szCs w:val="20"/>
          <w:lang w:val="fr-FR"/>
        </w:rPr>
        <w:t xml:space="preserve">ses </w:t>
      </w:r>
      <w:r w:rsidRPr="00A37FB2">
        <w:rPr>
          <w:rFonts w:ascii="Nunito" w:hAnsi="Nunito" w:cs="Calibri"/>
          <w:sz w:val="20"/>
          <w:szCs w:val="20"/>
          <w:lang w:val="fr-FR"/>
        </w:rPr>
        <w:t xml:space="preserve">procédures en matière de plaidoyer </w:t>
      </w:r>
    </w:p>
    <w:p w14:paraId="3BDB7811" w14:textId="77777777" w:rsidR="00A37FB2" w:rsidRPr="00A37FB2" w:rsidRDefault="00A37FB2" w:rsidP="00AB6FD0">
      <w:pPr>
        <w:pStyle w:val="paragraph"/>
        <w:numPr>
          <w:ilvl w:val="0"/>
          <w:numId w:val="4"/>
        </w:numPr>
        <w:spacing w:before="0" w:beforeAutospacing="0" w:after="0" w:afterAutospacing="0"/>
        <w:jc w:val="both"/>
        <w:textAlignment w:val="baseline"/>
        <w:rPr>
          <w:rFonts w:ascii="Nunito" w:hAnsi="Nunito" w:cs="Calibri"/>
          <w:color w:val="0077C8"/>
          <w:sz w:val="20"/>
          <w:szCs w:val="20"/>
          <w:lang w:val="fr-FR"/>
        </w:rPr>
      </w:pPr>
      <w:r w:rsidRPr="00A37FB2">
        <w:rPr>
          <w:rFonts w:ascii="Nunito" w:hAnsi="Nunito" w:cs="Calibri"/>
          <w:sz w:val="20"/>
          <w:szCs w:val="20"/>
          <w:lang w:val="fr-FR"/>
        </w:rPr>
        <w:t xml:space="preserve">Evaluer, mobiliser et organiser les ressources interne et externes nécessaires aux activités de plaidoyer </w:t>
      </w:r>
    </w:p>
    <w:p w14:paraId="6D99ECA1" w14:textId="77777777" w:rsidR="00A37FB2" w:rsidRPr="00A37FB2" w:rsidRDefault="00A37FB2" w:rsidP="00AB6FD0">
      <w:pPr>
        <w:pStyle w:val="paragraph"/>
        <w:numPr>
          <w:ilvl w:val="0"/>
          <w:numId w:val="4"/>
        </w:numPr>
        <w:spacing w:before="0" w:beforeAutospacing="0" w:after="0" w:afterAutospacing="0"/>
        <w:jc w:val="both"/>
        <w:textAlignment w:val="baseline"/>
        <w:rPr>
          <w:rFonts w:ascii="Nunito" w:hAnsi="Nunito" w:cs="Calibri"/>
          <w:sz w:val="20"/>
          <w:szCs w:val="20"/>
          <w:lang w:val="fr-FR"/>
        </w:rPr>
      </w:pPr>
      <w:r w:rsidRPr="00A37FB2">
        <w:rPr>
          <w:rFonts w:ascii="Nunito" w:hAnsi="Nunito" w:cs="Calibri"/>
          <w:sz w:val="20"/>
          <w:szCs w:val="20"/>
          <w:lang w:val="fr-FR"/>
        </w:rPr>
        <w:t xml:space="preserve">S’assurer que l’équipe du projet/sur la thématique concernée produise des données fiables et cohérentes à des fins de plaidoyer tant que de besoin ; </w:t>
      </w:r>
    </w:p>
    <w:p w14:paraId="4517CF21" w14:textId="77777777" w:rsidR="00A37FB2" w:rsidRPr="00A37FB2" w:rsidRDefault="00A37FB2" w:rsidP="00AB6FD0">
      <w:pPr>
        <w:pStyle w:val="paragraph"/>
        <w:numPr>
          <w:ilvl w:val="0"/>
          <w:numId w:val="4"/>
        </w:numPr>
        <w:spacing w:before="0" w:beforeAutospacing="0" w:after="0" w:afterAutospacing="0"/>
        <w:jc w:val="both"/>
        <w:textAlignment w:val="baseline"/>
        <w:rPr>
          <w:rFonts w:ascii="Nunito" w:hAnsi="Nunito" w:cs="Calibri"/>
          <w:sz w:val="20"/>
          <w:szCs w:val="20"/>
          <w:lang w:val="fr-FR"/>
        </w:rPr>
      </w:pPr>
      <w:r w:rsidRPr="00A37FB2">
        <w:rPr>
          <w:rFonts w:ascii="Nunito" w:hAnsi="Nunito" w:cs="Calibri"/>
          <w:sz w:val="20"/>
          <w:szCs w:val="20"/>
          <w:lang w:val="fr-FR"/>
        </w:rPr>
        <w:t xml:space="preserve">Représenter le projet/programme de HI dans les réseaux et autres espaces de coordinations pertinents, en accord avec le ou la DP </w:t>
      </w:r>
    </w:p>
    <w:p w14:paraId="3D71FB88" w14:textId="77777777" w:rsidR="00A37FB2" w:rsidRPr="00A37FB2" w:rsidRDefault="00A37FB2" w:rsidP="00AB6FD0">
      <w:pPr>
        <w:pStyle w:val="paragraph"/>
        <w:numPr>
          <w:ilvl w:val="0"/>
          <w:numId w:val="4"/>
        </w:numPr>
        <w:spacing w:before="0" w:beforeAutospacing="0" w:after="0" w:afterAutospacing="0"/>
        <w:jc w:val="both"/>
        <w:textAlignment w:val="baseline"/>
        <w:rPr>
          <w:rFonts w:ascii="Nunito" w:hAnsi="Nunito" w:cs="Calibri"/>
          <w:sz w:val="20"/>
          <w:szCs w:val="20"/>
          <w:lang w:val="fr-FR"/>
        </w:rPr>
      </w:pPr>
      <w:r w:rsidRPr="00A37FB2">
        <w:rPr>
          <w:rFonts w:ascii="Nunito" w:hAnsi="Nunito" w:cs="Calibri"/>
          <w:sz w:val="20"/>
          <w:szCs w:val="20"/>
          <w:lang w:val="fr-FR"/>
        </w:rPr>
        <w:t>Accompagner les partenaires pour construire ou renforcer leurs liens avec les réseaux nationaux, régionaux ou internationaux pertinents</w:t>
      </w:r>
    </w:p>
    <w:p w14:paraId="58CB6260" w14:textId="77777777" w:rsidR="00A37FB2" w:rsidRPr="00A37FB2" w:rsidRDefault="00A37FB2" w:rsidP="00AB6FD0">
      <w:pPr>
        <w:pStyle w:val="paragraph"/>
        <w:numPr>
          <w:ilvl w:val="0"/>
          <w:numId w:val="4"/>
        </w:numPr>
        <w:spacing w:before="0" w:beforeAutospacing="0" w:after="0" w:afterAutospacing="0"/>
        <w:jc w:val="both"/>
        <w:textAlignment w:val="baseline"/>
        <w:rPr>
          <w:rFonts w:ascii="Nunito" w:hAnsi="Nunito" w:cs="Calibri"/>
          <w:sz w:val="20"/>
          <w:szCs w:val="20"/>
          <w:lang w:val="fr-FR"/>
        </w:rPr>
      </w:pPr>
      <w:r w:rsidRPr="00A37FB2">
        <w:rPr>
          <w:rFonts w:ascii="Nunito" w:hAnsi="Nunito" w:cs="Calibri"/>
          <w:sz w:val="20"/>
          <w:szCs w:val="20"/>
          <w:lang w:val="fr-FR"/>
        </w:rPr>
        <w:t xml:space="preserve">En collaboration avec les spécialistes HI concernés au siège ou au sein des programmes et l’équipe du Plaidoyer et des Relations Institutionnelles, identifier les opportunités de développer une dynamique de plaidoyer locale-globale lorsque pertinent, dont les opportunités de faciliter la participation de partenaires au sein d’espaces de plaidoyer régionaux ou internationaux </w:t>
      </w:r>
    </w:p>
    <w:p w14:paraId="0D89F224" w14:textId="77777777" w:rsidR="00A37FB2" w:rsidRPr="00A37FB2" w:rsidRDefault="00A37FB2" w:rsidP="00AB6FD0">
      <w:pPr>
        <w:pStyle w:val="paragraph"/>
        <w:numPr>
          <w:ilvl w:val="0"/>
          <w:numId w:val="4"/>
        </w:numPr>
        <w:spacing w:before="0" w:beforeAutospacing="0" w:after="0" w:afterAutospacing="0"/>
        <w:jc w:val="both"/>
        <w:textAlignment w:val="baseline"/>
        <w:rPr>
          <w:rFonts w:ascii="Nunito" w:hAnsi="Nunito" w:cs="Calibri"/>
          <w:sz w:val="20"/>
          <w:szCs w:val="20"/>
          <w:lang w:val="fr-FR"/>
        </w:rPr>
      </w:pPr>
      <w:r w:rsidRPr="00A37FB2">
        <w:rPr>
          <w:rFonts w:ascii="Nunito" w:hAnsi="Nunito" w:cs="Calibri"/>
          <w:sz w:val="20"/>
          <w:szCs w:val="20"/>
          <w:lang w:val="fr-FR"/>
        </w:rPr>
        <w:t xml:space="preserve">Diffuser régulièrement de l’information sur les activités de plaidoyer en externe via les canaux appropriés, et en interne en alimentant les plateformes internes de communication de HI  </w:t>
      </w:r>
    </w:p>
    <w:p w14:paraId="001B0CD3" w14:textId="77777777" w:rsidR="00A37FB2" w:rsidRPr="00A37FB2" w:rsidRDefault="00A37FB2" w:rsidP="00AB6FD0">
      <w:pPr>
        <w:pStyle w:val="paragraph"/>
        <w:numPr>
          <w:ilvl w:val="0"/>
          <w:numId w:val="4"/>
        </w:numPr>
        <w:spacing w:before="0" w:beforeAutospacing="0" w:after="0" w:afterAutospacing="0"/>
        <w:jc w:val="both"/>
        <w:textAlignment w:val="baseline"/>
        <w:rPr>
          <w:rFonts w:ascii="Nunito" w:hAnsi="Nunito" w:cs="Calibri"/>
          <w:sz w:val="20"/>
          <w:szCs w:val="20"/>
          <w:lang w:val="fr-FR"/>
        </w:rPr>
      </w:pPr>
      <w:r w:rsidRPr="00A37FB2">
        <w:rPr>
          <w:rFonts w:ascii="Nunito" w:hAnsi="Nunito" w:cs="Calibri"/>
          <w:sz w:val="20"/>
          <w:szCs w:val="20"/>
          <w:lang w:val="fr-FR"/>
        </w:rPr>
        <w:t xml:space="preserve">Contribuer à la production de rapports et autres supports de communication centrés sur le travail de plaidoyer. </w:t>
      </w:r>
    </w:p>
    <w:p w14:paraId="28C7A18B" w14:textId="77777777" w:rsidR="00A37FB2" w:rsidRPr="00A37FB2" w:rsidRDefault="00A37FB2" w:rsidP="00AB6FD0">
      <w:pPr>
        <w:spacing w:line="240" w:lineRule="auto"/>
        <w:jc w:val="both"/>
        <w:textAlignment w:val="baseline"/>
        <w:rPr>
          <w:rFonts w:eastAsia="Times New Roman" w:cs="Calibri"/>
          <w:szCs w:val="20"/>
          <w:lang w:eastAsia="fr-BE"/>
          <w14:ligatures w14:val="none"/>
        </w:rPr>
      </w:pPr>
      <w:r w:rsidRPr="00A37FB2">
        <w:rPr>
          <w:rFonts w:eastAsia="Times New Roman" w:cs="Calibri"/>
          <w:szCs w:val="20"/>
          <w:lang w:eastAsia="fr-BE"/>
          <w14:ligatures w14:val="none"/>
        </w:rPr>
        <w:t> </w:t>
      </w:r>
    </w:p>
    <w:p w14:paraId="06B2E263" w14:textId="77777777" w:rsidR="00A37FB2" w:rsidRDefault="00A37FB2" w:rsidP="00AB6FD0">
      <w:pPr>
        <w:spacing w:line="240" w:lineRule="auto"/>
        <w:jc w:val="both"/>
        <w:textAlignment w:val="baseline"/>
        <w:rPr>
          <w:rFonts w:eastAsia="Times New Roman" w:cs="Calibri"/>
          <w:b/>
          <w:bCs/>
          <w:szCs w:val="20"/>
          <w:lang w:eastAsia="fr-BE"/>
          <w14:ligatures w14:val="none"/>
        </w:rPr>
      </w:pPr>
      <w:r w:rsidRPr="00A37FB2">
        <w:rPr>
          <w:rFonts w:eastAsia="Times New Roman" w:cs="Calibri"/>
          <w:szCs w:val="20"/>
          <w:lang w:eastAsia="fr-BE"/>
          <w14:ligatures w14:val="none"/>
        </w:rPr>
        <w:t>Responsabilité 2.2:</w:t>
      </w:r>
      <w:r w:rsidRPr="00A37FB2">
        <w:rPr>
          <w:rFonts w:eastAsia="Times New Roman" w:cs="Calibri"/>
          <w:b/>
          <w:bCs/>
          <w:szCs w:val="20"/>
          <w:lang w:eastAsia="fr-BE"/>
          <w14:ligatures w14:val="none"/>
        </w:rPr>
        <w:t> </w:t>
      </w:r>
    </w:p>
    <w:p w14:paraId="0D8D0F64" w14:textId="1468773C" w:rsidR="00A37FB2" w:rsidRPr="00A37FB2" w:rsidRDefault="00A37FB2" w:rsidP="00AB6FD0">
      <w:pPr>
        <w:pStyle w:val="ListParagraph"/>
        <w:numPr>
          <w:ilvl w:val="0"/>
          <w:numId w:val="7"/>
        </w:numPr>
        <w:spacing w:line="240" w:lineRule="auto"/>
        <w:jc w:val="both"/>
        <w:textAlignment w:val="baseline"/>
        <w:rPr>
          <w:rFonts w:eastAsia="Times New Roman" w:cs="Calibri"/>
          <w:b/>
          <w:bCs/>
          <w:color w:val="auto"/>
          <w:szCs w:val="20"/>
          <w:lang w:eastAsia="fr-BE"/>
          <w14:ligatures w14:val="none"/>
        </w:rPr>
      </w:pPr>
      <w:r w:rsidRPr="00A37FB2">
        <w:rPr>
          <w:rFonts w:eastAsia="Times New Roman" w:cs="Calibri"/>
          <w:b/>
          <w:bCs/>
          <w:color w:val="auto"/>
          <w:szCs w:val="20"/>
          <w:lang w:eastAsia="fr-BE"/>
          <w14:ligatures w14:val="none"/>
        </w:rPr>
        <w:t xml:space="preserve">Former et coacher les partenaires du projet/sur la thématique et l’équipe HI sur le plaidoyer </w:t>
      </w:r>
    </w:p>
    <w:p w14:paraId="77943289" w14:textId="77777777" w:rsidR="00A37FB2" w:rsidRPr="00A37FB2" w:rsidRDefault="00A37FB2" w:rsidP="00AB6FD0">
      <w:pPr>
        <w:numPr>
          <w:ilvl w:val="0"/>
          <w:numId w:val="7"/>
        </w:numPr>
        <w:spacing w:line="240" w:lineRule="auto"/>
        <w:jc w:val="both"/>
        <w:textAlignment w:val="baseline"/>
        <w:rPr>
          <w:rFonts w:eastAsia="Times New Roman" w:cs="Calibri"/>
          <w:color w:val="auto"/>
          <w:szCs w:val="20"/>
          <w:lang w:eastAsia="fr-BE"/>
          <w14:ligatures w14:val="none"/>
        </w:rPr>
      </w:pPr>
      <w:r w:rsidRPr="00A37FB2">
        <w:rPr>
          <w:rFonts w:eastAsia="Times New Roman" w:cs="Calibri"/>
          <w:color w:val="auto"/>
          <w:szCs w:val="20"/>
          <w:lang w:eastAsia="fr-BE"/>
          <w14:ligatures w14:val="none"/>
        </w:rPr>
        <w:t>Identifier les besoins de formation et de coaching en lien avec le plaidoyer au sein des équipes HI et des partenaires impliqués dans la préparation et la mise en œuvre de la stratégie de plaidoyer, et développer des plans de formation, potentiellement en collaboration avec le ou la spécialiste technique sur la gouvernance inclusive, lorsque pertinent</w:t>
      </w:r>
    </w:p>
    <w:p w14:paraId="0B63AF5A" w14:textId="77777777" w:rsidR="00A37FB2" w:rsidRPr="00A37FB2" w:rsidRDefault="00A37FB2" w:rsidP="00AB6FD0">
      <w:pPr>
        <w:numPr>
          <w:ilvl w:val="0"/>
          <w:numId w:val="7"/>
        </w:numPr>
        <w:spacing w:line="240" w:lineRule="auto"/>
        <w:jc w:val="both"/>
        <w:textAlignment w:val="baseline"/>
        <w:rPr>
          <w:rFonts w:eastAsia="Times New Roman" w:cs="Calibri"/>
          <w:color w:val="auto"/>
          <w:szCs w:val="20"/>
          <w:lang w:eastAsia="fr-BE"/>
          <w14:ligatures w14:val="none"/>
        </w:rPr>
      </w:pPr>
      <w:r w:rsidRPr="00A37FB2">
        <w:rPr>
          <w:rFonts w:eastAsia="Times New Roman" w:cs="Calibri"/>
          <w:color w:val="auto"/>
          <w:szCs w:val="20"/>
          <w:lang w:eastAsia="fr-BE"/>
          <w14:ligatures w14:val="none"/>
        </w:rPr>
        <w:t>Développer et mettre à disposition des outils de formation spécifiques adaptés aux besoins identifiés pour le plaidoyer en lien avec le projet/la thématique, dont la boîte à outil plaidoyer de HI</w:t>
      </w:r>
    </w:p>
    <w:p w14:paraId="3C3282B5" w14:textId="2EEB858E" w:rsidR="00FF5E3B" w:rsidRPr="00FF5E3B" w:rsidRDefault="00A37FB2" w:rsidP="00FF5E3B">
      <w:pPr>
        <w:numPr>
          <w:ilvl w:val="0"/>
          <w:numId w:val="7"/>
        </w:numPr>
        <w:spacing w:line="240" w:lineRule="auto"/>
        <w:jc w:val="both"/>
        <w:textAlignment w:val="baseline"/>
        <w:rPr>
          <w:rFonts w:eastAsia="Times New Roman" w:cs="Calibri"/>
          <w:color w:val="auto"/>
          <w:szCs w:val="20"/>
          <w:lang w:eastAsia="fr-BE"/>
          <w14:ligatures w14:val="none"/>
        </w:rPr>
      </w:pPr>
      <w:r w:rsidRPr="00A37FB2">
        <w:rPr>
          <w:rFonts w:eastAsia="Times New Roman" w:cs="Calibri"/>
          <w:color w:val="auto"/>
          <w:szCs w:val="20"/>
          <w:lang w:eastAsia="fr-BE"/>
          <w14:ligatures w14:val="none"/>
        </w:rPr>
        <w:t xml:space="preserve">Documenter les expériences de formation. </w:t>
      </w:r>
    </w:p>
    <w:p w14:paraId="73A6A434" w14:textId="77777777" w:rsidR="00A37FB2" w:rsidRPr="00A37FB2" w:rsidRDefault="00A37FB2" w:rsidP="00AB6FD0">
      <w:pPr>
        <w:pStyle w:val="paragraph"/>
        <w:spacing w:before="0" w:beforeAutospacing="0" w:after="0" w:afterAutospacing="0"/>
        <w:jc w:val="both"/>
        <w:textAlignment w:val="baseline"/>
        <w:rPr>
          <w:rFonts w:ascii="Nunito" w:hAnsi="Nunito" w:cs="Calibri"/>
          <w:color w:val="0077C8"/>
          <w:sz w:val="20"/>
          <w:szCs w:val="20"/>
          <w:lang w:val="fr-FR"/>
        </w:rPr>
      </w:pPr>
      <w:r w:rsidRPr="00A37FB2">
        <w:rPr>
          <w:rStyle w:val="eop"/>
          <w:rFonts w:ascii="Nunito" w:hAnsi="Nunito" w:cs="Arial"/>
          <w:color w:val="0077C8"/>
          <w:sz w:val="20"/>
          <w:szCs w:val="20"/>
          <w:lang w:val="fr-FR"/>
        </w:rPr>
        <w:t> </w:t>
      </w:r>
    </w:p>
    <w:p w14:paraId="5AF6465E" w14:textId="77777777" w:rsidR="00A37FB2" w:rsidRPr="00A37FB2" w:rsidRDefault="00A37FB2" w:rsidP="00AB6FD0">
      <w:pPr>
        <w:jc w:val="both"/>
        <w:rPr>
          <w:b/>
          <w:bCs/>
          <w:szCs w:val="20"/>
        </w:rPr>
      </w:pPr>
      <w:r w:rsidRPr="00A37FB2">
        <w:rPr>
          <w:b/>
          <w:bCs/>
          <w:szCs w:val="20"/>
        </w:rPr>
        <w:t xml:space="preserve">Mission </w:t>
      </w:r>
      <w:proofErr w:type="gramStart"/>
      <w:r w:rsidRPr="00A37FB2">
        <w:rPr>
          <w:b/>
          <w:bCs/>
          <w:szCs w:val="20"/>
        </w:rPr>
        <w:t>3:</w:t>
      </w:r>
      <w:proofErr w:type="gramEnd"/>
      <w:r w:rsidRPr="00A37FB2">
        <w:rPr>
          <w:b/>
          <w:bCs/>
          <w:szCs w:val="20"/>
        </w:rPr>
        <w:t xml:space="preserve"> </w:t>
      </w:r>
      <w:r w:rsidRPr="00A37FB2">
        <w:rPr>
          <w:b/>
          <w:szCs w:val="20"/>
        </w:rPr>
        <w:t>STANDARDS ET EXPERTISE</w:t>
      </w:r>
      <w:r w:rsidRPr="00A37FB2">
        <w:rPr>
          <w:b/>
          <w:bCs/>
          <w:szCs w:val="20"/>
        </w:rPr>
        <w:t xml:space="preserve"> </w:t>
      </w:r>
    </w:p>
    <w:p w14:paraId="34F65825" w14:textId="77777777" w:rsidR="00A37FB2" w:rsidRPr="00A37FB2" w:rsidRDefault="00A37FB2" w:rsidP="00AB6FD0">
      <w:pPr>
        <w:pStyle w:val="paragraph"/>
        <w:numPr>
          <w:ilvl w:val="0"/>
          <w:numId w:val="8"/>
        </w:numPr>
        <w:spacing w:before="0" w:beforeAutospacing="0" w:after="0" w:afterAutospacing="0"/>
        <w:jc w:val="both"/>
        <w:textAlignment w:val="baseline"/>
        <w:rPr>
          <w:rStyle w:val="normaltextrun"/>
          <w:rFonts w:ascii="Nunito" w:hAnsi="Nunito" w:cs="Calibri"/>
          <w:b/>
          <w:bCs/>
          <w:sz w:val="20"/>
          <w:szCs w:val="20"/>
          <w:lang w:val="fr-FR"/>
        </w:rPr>
      </w:pPr>
      <w:r w:rsidRPr="00A37FB2">
        <w:rPr>
          <w:rStyle w:val="normaltextrun"/>
          <w:rFonts w:ascii="Nunito" w:hAnsi="Nunito" w:cs="Calibri"/>
          <w:b/>
          <w:bCs/>
          <w:sz w:val="20"/>
          <w:szCs w:val="20"/>
          <w:lang w:val="fr-FR"/>
        </w:rPr>
        <w:t xml:space="preserve">Respecter et promouvoir les standards qualité de HI en matière de plaidoyer </w:t>
      </w:r>
    </w:p>
    <w:p w14:paraId="69A04EAB" w14:textId="77777777" w:rsidR="00A37FB2" w:rsidRPr="00A37FB2" w:rsidRDefault="00A37FB2" w:rsidP="00AB6FD0">
      <w:pPr>
        <w:pStyle w:val="paragraph"/>
        <w:numPr>
          <w:ilvl w:val="0"/>
          <w:numId w:val="5"/>
        </w:numPr>
        <w:spacing w:before="0" w:beforeAutospacing="0" w:after="0" w:afterAutospacing="0"/>
        <w:jc w:val="both"/>
        <w:textAlignment w:val="baseline"/>
        <w:rPr>
          <w:rStyle w:val="normaltextrun"/>
          <w:rFonts w:ascii="Nunito" w:hAnsi="Nunito" w:cs="Calibri"/>
          <w:bCs/>
          <w:sz w:val="20"/>
          <w:szCs w:val="20"/>
          <w:lang w:val="fr-FR"/>
        </w:rPr>
      </w:pPr>
      <w:r w:rsidRPr="00A37FB2">
        <w:rPr>
          <w:rStyle w:val="normaltextrun"/>
          <w:rFonts w:ascii="Nunito" w:hAnsi="Nunito" w:cs="Calibri"/>
          <w:bCs/>
          <w:sz w:val="20"/>
          <w:szCs w:val="20"/>
          <w:lang w:val="fr-FR"/>
        </w:rPr>
        <w:lastRenderedPageBreak/>
        <w:t xml:space="preserve">Respecter les standards qualité et les procédures internes de HI en matière de plaidoyer </w:t>
      </w:r>
    </w:p>
    <w:p w14:paraId="45F6DE0C" w14:textId="77777777" w:rsidR="00A37FB2" w:rsidRPr="00A37FB2" w:rsidRDefault="00A37FB2" w:rsidP="00AB6FD0">
      <w:pPr>
        <w:pStyle w:val="paragraph"/>
        <w:numPr>
          <w:ilvl w:val="0"/>
          <w:numId w:val="5"/>
        </w:numPr>
        <w:spacing w:before="0" w:beforeAutospacing="0" w:after="0" w:afterAutospacing="0"/>
        <w:jc w:val="both"/>
        <w:textAlignment w:val="baseline"/>
        <w:rPr>
          <w:rStyle w:val="normaltextrun"/>
          <w:rFonts w:ascii="Nunito" w:hAnsi="Nunito" w:cs="Calibri"/>
          <w:bCs/>
          <w:sz w:val="20"/>
          <w:szCs w:val="20"/>
          <w:lang w:val="fr-FR"/>
        </w:rPr>
      </w:pPr>
      <w:r w:rsidRPr="00A37FB2">
        <w:rPr>
          <w:rStyle w:val="normaltextrun"/>
          <w:rFonts w:ascii="Nunito" w:hAnsi="Nunito" w:cs="Calibri"/>
          <w:bCs/>
          <w:sz w:val="20"/>
          <w:szCs w:val="20"/>
          <w:lang w:val="fr-FR"/>
        </w:rPr>
        <w:t xml:space="preserve">Alerter son ou sa manager hiérarchique de toute problématique de conformité ; </w:t>
      </w:r>
    </w:p>
    <w:p w14:paraId="2AB149BA" w14:textId="7F8CF79C" w:rsidR="00A37FB2" w:rsidRDefault="00A37FB2" w:rsidP="00AB6FD0">
      <w:pPr>
        <w:pStyle w:val="paragraph"/>
        <w:numPr>
          <w:ilvl w:val="0"/>
          <w:numId w:val="5"/>
        </w:numPr>
        <w:spacing w:before="0" w:beforeAutospacing="0" w:after="0" w:afterAutospacing="0"/>
        <w:jc w:val="both"/>
        <w:textAlignment w:val="baseline"/>
        <w:rPr>
          <w:rStyle w:val="normaltextrun"/>
          <w:rFonts w:ascii="Nunito" w:hAnsi="Nunito" w:cs="Calibri"/>
          <w:bCs/>
          <w:sz w:val="20"/>
          <w:szCs w:val="20"/>
          <w:lang w:val="fr-FR"/>
        </w:rPr>
      </w:pPr>
      <w:r w:rsidRPr="00A37FB2">
        <w:rPr>
          <w:rStyle w:val="normaltextrun"/>
          <w:rFonts w:ascii="Nunito" w:hAnsi="Nunito" w:cs="Calibri"/>
          <w:bCs/>
          <w:sz w:val="20"/>
          <w:szCs w:val="20"/>
          <w:lang w:val="fr-FR"/>
        </w:rPr>
        <w:t xml:space="preserve">Fournir une contribution en lien avec le plaidoyer aux procédures internes sur demande ; </w:t>
      </w:r>
    </w:p>
    <w:p w14:paraId="4291DA8F" w14:textId="0761BF3D" w:rsidR="00A37FB2" w:rsidRPr="00A37FB2" w:rsidRDefault="00A37FB2" w:rsidP="00AB6FD0">
      <w:pPr>
        <w:pStyle w:val="paragraph"/>
        <w:numPr>
          <w:ilvl w:val="0"/>
          <w:numId w:val="5"/>
        </w:numPr>
        <w:spacing w:before="0" w:beforeAutospacing="0" w:after="0" w:afterAutospacing="0"/>
        <w:jc w:val="both"/>
        <w:textAlignment w:val="baseline"/>
        <w:rPr>
          <w:rStyle w:val="normaltextrun"/>
          <w:rFonts w:ascii="Nunito" w:hAnsi="Nunito" w:cs="Calibri"/>
          <w:bCs/>
          <w:sz w:val="20"/>
          <w:szCs w:val="20"/>
          <w:lang w:val="fr-FR"/>
        </w:rPr>
      </w:pPr>
      <w:r w:rsidRPr="00A37FB2">
        <w:rPr>
          <w:rStyle w:val="normaltextrun"/>
          <w:rFonts w:ascii="Nunito" w:hAnsi="Nunito" w:cs="Calibri"/>
          <w:bCs/>
          <w:sz w:val="20"/>
          <w:szCs w:val="20"/>
          <w:lang w:val="fr-FR"/>
        </w:rPr>
        <w:t>Faire le lien avec l’équipe Plaidoyer et Relations Institutionnelles lorsque pertinent</w:t>
      </w:r>
      <w:r>
        <w:rPr>
          <w:rStyle w:val="normaltextrun"/>
          <w:rFonts w:ascii="Nunito" w:hAnsi="Nunito" w:cs="Calibri"/>
          <w:bCs/>
          <w:sz w:val="20"/>
          <w:szCs w:val="20"/>
          <w:lang w:val="fr-FR"/>
        </w:rPr>
        <w:t>.</w:t>
      </w:r>
      <w:r w:rsidRPr="00A37FB2">
        <w:rPr>
          <w:rStyle w:val="normaltextrun"/>
          <w:rFonts w:ascii="Nunito" w:hAnsi="Nunito" w:cs="Calibri"/>
          <w:bCs/>
          <w:sz w:val="20"/>
          <w:szCs w:val="20"/>
          <w:lang w:val="fr-FR"/>
        </w:rPr>
        <w:t xml:space="preserve"> </w:t>
      </w:r>
    </w:p>
    <w:p w14:paraId="7E820221" w14:textId="6765AE36" w:rsidR="002A5D24" w:rsidRDefault="00DF472E" w:rsidP="00AB6FD0">
      <w:pPr>
        <w:pStyle w:val="Heading3"/>
        <w:jc w:val="both"/>
        <w:rPr>
          <w:color w:val="auto"/>
          <w:lang w:val="en-GB"/>
        </w:rPr>
      </w:pPr>
      <w:r>
        <w:rPr>
          <w:color w:val="auto"/>
          <w:lang w:val="en-GB"/>
        </w:rPr>
        <w:t xml:space="preserve">Competences </w:t>
      </w:r>
      <w:proofErr w:type="gramStart"/>
      <w:r>
        <w:rPr>
          <w:color w:val="auto"/>
          <w:lang w:val="en-GB"/>
        </w:rPr>
        <w:t>requises</w:t>
      </w:r>
      <w:r w:rsidR="006561A9">
        <w:rPr>
          <w:color w:val="auto"/>
          <w:lang w:val="en-GB"/>
        </w:rPr>
        <w:t xml:space="preserve"> </w:t>
      </w:r>
      <w:r>
        <w:rPr>
          <w:color w:val="auto"/>
          <w:lang w:val="en-GB"/>
        </w:rPr>
        <w:t>:</w:t>
      </w:r>
      <w:proofErr w:type="gramEnd"/>
    </w:p>
    <w:tbl>
      <w:tblPr>
        <w:tblStyle w:val="TableGrid"/>
        <w:tblW w:w="10632"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403"/>
        <w:gridCol w:w="3544"/>
        <w:gridCol w:w="3685"/>
      </w:tblGrid>
      <w:tr w:rsidR="00FF5E3B" w:rsidRPr="00032ADF" w14:paraId="04035D05" w14:textId="77777777" w:rsidTr="00E84093">
        <w:tc>
          <w:tcPr>
            <w:tcW w:w="3403" w:type="dxa"/>
            <w:shd w:val="clear" w:color="auto" w:fill="B8CCE4" w:themeFill="accent1" w:themeFillTint="66"/>
          </w:tcPr>
          <w:p w14:paraId="5293FE34" w14:textId="77777777" w:rsidR="00FF5E3B" w:rsidRPr="00406EB9" w:rsidRDefault="00FF5E3B" w:rsidP="00E84093">
            <w:pPr>
              <w:jc w:val="center"/>
              <w:rPr>
                <w:rStyle w:val="normaltextrun"/>
                <w:rFonts w:eastAsia="Times New Roman" w:cs="Calibri"/>
                <w:bCs/>
                <w:lang w:eastAsia="fr-BE"/>
                <w14:ligatures w14:val="none"/>
              </w:rPr>
            </w:pPr>
            <w:r w:rsidRPr="00406EB9">
              <w:rPr>
                <w:rStyle w:val="normaltextrun"/>
                <w:rFonts w:eastAsia="Times New Roman" w:cs="Calibri"/>
                <w:bCs/>
                <w:color w:val="auto"/>
                <w:lang w:eastAsia="fr-BE"/>
                <w14:ligatures w14:val="none"/>
              </w:rPr>
              <w:t>Savoir (connaissance)</w:t>
            </w:r>
          </w:p>
        </w:tc>
        <w:tc>
          <w:tcPr>
            <w:tcW w:w="3544" w:type="dxa"/>
            <w:shd w:val="clear" w:color="auto" w:fill="B8CCE4" w:themeFill="accent1" w:themeFillTint="66"/>
          </w:tcPr>
          <w:p w14:paraId="128BF838" w14:textId="77777777" w:rsidR="00FF5E3B" w:rsidRPr="00256BCB" w:rsidRDefault="00FF5E3B" w:rsidP="00E84093">
            <w:pPr>
              <w:jc w:val="center"/>
              <w:rPr>
                <w:rStyle w:val="normaltextrun"/>
                <w:rFonts w:eastAsia="Times New Roman" w:cs="Calibri"/>
                <w:bCs/>
                <w:color w:val="auto"/>
                <w:lang w:eastAsia="fr-BE"/>
                <w14:ligatures w14:val="none"/>
              </w:rPr>
            </w:pPr>
            <w:r w:rsidRPr="00406EB9">
              <w:rPr>
                <w:rStyle w:val="normaltextrun"/>
                <w:rFonts w:eastAsia="Times New Roman" w:cs="Calibri"/>
                <w:bCs/>
                <w:color w:val="auto"/>
                <w:lang w:eastAsia="fr-BE"/>
                <w14:ligatures w14:val="none"/>
              </w:rPr>
              <w:t>Savoir-faire (pratique)</w:t>
            </w:r>
          </w:p>
        </w:tc>
        <w:tc>
          <w:tcPr>
            <w:tcW w:w="3685" w:type="dxa"/>
            <w:shd w:val="clear" w:color="auto" w:fill="B8CCE4" w:themeFill="accent1" w:themeFillTint="66"/>
          </w:tcPr>
          <w:p w14:paraId="1EBE4254" w14:textId="77777777" w:rsidR="00FF5E3B" w:rsidRPr="00256BCB" w:rsidRDefault="00FF5E3B" w:rsidP="00E84093">
            <w:pPr>
              <w:jc w:val="center"/>
              <w:rPr>
                <w:rStyle w:val="normaltextrun"/>
                <w:rFonts w:eastAsia="Times New Roman" w:cs="Calibri"/>
                <w:bCs/>
                <w:lang w:eastAsia="fr-BE"/>
                <w14:ligatures w14:val="none"/>
              </w:rPr>
            </w:pPr>
            <w:r w:rsidRPr="00256BCB">
              <w:rPr>
                <w:rStyle w:val="normaltextrun"/>
                <w:rFonts w:eastAsia="Times New Roman" w:cs="Calibri"/>
                <w:bCs/>
                <w:color w:val="auto"/>
                <w:lang w:eastAsia="fr-BE"/>
                <w14:ligatures w14:val="none"/>
              </w:rPr>
              <w:t>Savoir-être (attitudes)</w:t>
            </w:r>
          </w:p>
        </w:tc>
      </w:tr>
      <w:tr w:rsidR="00FF5E3B" w:rsidRPr="00032ADF" w14:paraId="477A2295" w14:textId="77777777" w:rsidTr="00E84093">
        <w:tc>
          <w:tcPr>
            <w:tcW w:w="3403" w:type="dxa"/>
            <w:shd w:val="clear" w:color="auto" w:fill="DBE5F1" w:themeFill="accent1" w:themeFillTint="33"/>
          </w:tcPr>
          <w:p w14:paraId="681A1F4C" w14:textId="77777777" w:rsidR="00FF5E3B" w:rsidRPr="002D7A30" w:rsidRDefault="00FF5E3B" w:rsidP="00406EB9">
            <w:pPr>
              <w:pStyle w:val="ListParagraph"/>
              <w:numPr>
                <w:ilvl w:val="0"/>
                <w:numId w:val="1"/>
              </w:numPr>
              <w:spacing w:line="240" w:lineRule="auto"/>
              <w:contextualSpacing w:val="0"/>
              <w:jc w:val="both"/>
              <w:rPr>
                <w:rStyle w:val="normaltextrun"/>
                <w:rFonts w:eastAsia="Times New Roman" w:cs="Calibri"/>
                <w:bCs/>
                <w:color w:val="auto"/>
                <w:lang w:eastAsia="fr-BE"/>
                <w14:ligatures w14:val="none"/>
              </w:rPr>
            </w:pPr>
            <w:r w:rsidRPr="002D7A30">
              <w:rPr>
                <w:rStyle w:val="normaltextrun"/>
                <w:rFonts w:eastAsia="Times New Roman" w:cs="Calibri"/>
                <w:bCs/>
                <w:color w:val="auto"/>
                <w:lang w:eastAsia="fr-BE"/>
                <w14:ligatures w14:val="none"/>
              </w:rPr>
              <w:t>Diplôme en sciences humaines, sciences politiques, droits de l’Homme, etc.</w:t>
            </w:r>
          </w:p>
          <w:p w14:paraId="2186EC38" w14:textId="77777777" w:rsidR="00FF5E3B" w:rsidRPr="00406EB9" w:rsidRDefault="00FF5E3B" w:rsidP="00406EB9">
            <w:pPr>
              <w:pStyle w:val="ListParagraph"/>
              <w:numPr>
                <w:ilvl w:val="0"/>
                <w:numId w:val="1"/>
              </w:numPr>
              <w:spacing w:line="240" w:lineRule="auto"/>
              <w:contextualSpacing w:val="0"/>
              <w:jc w:val="both"/>
              <w:rPr>
                <w:rStyle w:val="normaltextrun"/>
                <w:rFonts w:eastAsia="Times New Roman" w:cs="Calibri"/>
                <w:bCs/>
                <w:color w:val="auto"/>
                <w:lang w:eastAsia="fr-BE"/>
                <w14:ligatures w14:val="none"/>
              </w:rPr>
            </w:pPr>
            <w:r w:rsidRPr="002D7A30">
              <w:rPr>
                <w:rStyle w:val="normaltextrun"/>
                <w:rFonts w:eastAsia="Times New Roman" w:cs="Calibri"/>
                <w:bCs/>
                <w:color w:val="auto"/>
                <w:lang w:eastAsia="fr-BE"/>
                <w14:ligatures w14:val="none"/>
              </w:rPr>
              <w:t xml:space="preserve">Expérience professionnelle de 3 à 5 ans </w:t>
            </w:r>
          </w:p>
          <w:p w14:paraId="5020F011" w14:textId="593A9C36" w:rsidR="00FF5E3B" w:rsidRDefault="00FF5E3B" w:rsidP="00406EB9">
            <w:pPr>
              <w:pStyle w:val="ListParagraph"/>
              <w:numPr>
                <w:ilvl w:val="0"/>
                <w:numId w:val="1"/>
              </w:numPr>
              <w:spacing w:line="240" w:lineRule="auto"/>
              <w:contextualSpacing w:val="0"/>
              <w:jc w:val="both"/>
              <w:rPr>
                <w:rStyle w:val="normaltextrun"/>
                <w:rFonts w:eastAsia="Times New Roman" w:cs="Calibri"/>
                <w:bCs/>
                <w:color w:val="auto"/>
                <w:lang w:eastAsia="fr-BE"/>
                <w14:ligatures w14:val="none"/>
              </w:rPr>
            </w:pPr>
            <w:r w:rsidRPr="002D7A30">
              <w:rPr>
                <w:rStyle w:val="normaltextrun"/>
                <w:rFonts w:eastAsia="Times New Roman" w:cs="Calibri"/>
                <w:bCs/>
                <w:color w:val="auto"/>
                <w:lang w:eastAsia="fr-BE"/>
                <w14:ligatures w14:val="none"/>
              </w:rPr>
              <w:t xml:space="preserve">Expérience dans les secteurs du handicap ou de la protection contre les VBG, ou tout autre secteur proche et pertinent (ex : défense des droits de l’Homme, etc.) ; </w:t>
            </w:r>
          </w:p>
          <w:p w14:paraId="15688F11" w14:textId="77777777" w:rsidR="00F507A8" w:rsidRPr="00F507A8" w:rsidRDefault="00256BCB" w:rsidP="00F507A8">
            <w:pPr>
              <w:pStyle w:val="ListParagraph"/>
              <w:numPr>
                <w:ilvl w:val="0"/>
                <w:numId w:val="1"/>
              </w:numPr>
              <w:spacing w:line="240" w:lineRule="auto"/>
              <w:jc w:val="both"/>
              <w:rPr>
                <w:rStyle w:val="normaltextrun"/>
                <w:rFonts w:eastAsia="Times New Roman" w:cs="Calibri"/>
                <w:bCs/>
                <w:color w:val="auto"/>
                <w:lang w:eastAsia="fr-BE"/>
                <w14:ligatures w14:val="none"/>
              </w:rPr>
            </w:pPr>
            <w:r w:rsidRPr="00F507A8">
              <w:rPr>
                <w:rFonts w:eastAsia="Times New Roman" w:cs="Times New Roman"/>
                <w:color w:val="auto"/>
                <w:szCs w:val="20"/>
                <w:lang w:eastAsia="fr-BE"/>
                <w14:ligatures w14:val="none"/>
              </w:rPr>
              <w:t>Conception et gestion de stratégies de plaidoyer</w:t>
            </w:r>
          </w:p>
          <w:p w14:paraId="48AD00C6" w14:textId="08AAA42A" w:rsidR="00406EB9" w:rsidRPr="00F507A8" w:rsidRDefault="00406EB9" w:rsidP="00F507A8">
            <w:pPr>
              <w:pStyle w:val="ListParagraph"/>
              <w:numPr>
                <w:ilvl w:val="0"/>
                <w:numId w:val="1"/>
              </w:numPr>
              <w:spacing w:line="240" w:lineRule="auto"/>
              <w:jc w:val="both"/>
              <w:rPr>
                <w:rStyle w:val="normaltextrun"/>
                <w:rFonts w:eastAsia="Times New Roman" w:cs="Calibri"/>
                <w:bCs/>
                <w:color w:val="auto"/>
                <w:lang w:eastAsia="fr-BE"/>
                <w14:ligatures w14:val="none"/>
              </w:rPr>
            </w:pPr>
            <w:r w:rsidRPr="00F507A8">
              <w:rPr>
                <w:rStyle w:val="normaltextrun"/>
                <w:rFonts w:eastAsia="Times New Roman" w:cs="Calibri"/>
                <w:bCs/>
                <w:color w:val="auto"/>
                <w:lang w:eastAsia="fr-BE"/>
                <w14:ligatures w14:val="none"/>
              </w:rPr>
              <w:t xml:space="preserve">Expérience en gestion de projet à démontrer </w:t>
            </w:r>
          </w:p>
          <w:p w14:paraId="786E2D7E" w14:textId="77777777" w:rsidR="00406EB9" w:rsidRPr="002D7A30" w:rsidRDefault="00406EB9" w:rsidP="00406EB9">
            <w:pPr>
              <w:pStyle w:val="ListParagraph"/>
              <w:numPr>
                <w:ilvl w:val="0"/>
                <w:numId w:val="1"/>
              </w:numPr>
              <w:spacing w:line="240" w:lineRule="auto"/>
              <w:contextualSpacing w:val="0"/>
              <w:jc w:val="both"/>
              <w:rPr>
                <w:rStyle w:val="normaltextrun"/>
                <w:rFonts w:eastAsia="Times New Roman" w:cs="Calibri"/>
                <w:bCs/>
                <w:color w:val="auto"/>
                <w:lang w:eastAsia="fr-BE"/>
                <w14:ligatures w14:val="none"/>
              </w:rPr>
            </w:pPr>
            <w:r w:rsidRPr="002D7A30">
              <w:rPr>
                <w:rStyle w:val="normaltextrun"/>
                <w:rFonts w:eastAsia="Times New Roman" w:cs="Calibri"/>
                <w:bCs/>
                <w:color w:val="auto"/>
                <w:lang w:eastAsia="fr-BE"/>
                <w14:ligatures w14:val="none"/>
              </w:rPr>
              <w:t xml:space="preserve">Langues : arabe et français obligatoires, anglais fortement recommandé ; </w:t>
            </w:r>
          </w:p>
          <w:p w14:paraId="713A5660" w14:textId="17FD16E9" w:rsidR="00FF5E3B" w:rsidRPr="00406EB9" w:rsidRDefault="00FF5E3B" w:rsidP="00F507A8">
            <w:pPr>
              <w:pStyle w:val="ListParagraph"/>
              <w:numPr>
                <w:ilvl w:val="0"/>
                <w:numId w:val="0"/>
              </w:numPr>
              <w:spacing w:line="240" w:lineRule="auto"/>
              <w:ind w:left="284"/>
              <w:contextualSpacing w:val="0"/>
              <w:jc w:val="both"/>
              <w:rPr>
                <w:rStyle w:val="normaltextrun"/>
                <w:rFonts w:eastAsia="Times New Roman" w:cs="Calibri"/>
                <w:bCs/>
                <w:color w:val="auto"/>
                <w:lang w:eastAsia="fr-BE"/>
                <w14:ligatures w14:val="none"/>
              </w:rPr>
            </w:pPr>
          </w:p>
        </w:tc>
        <w:tc>
          <w:tcPr>
            <w:tcW w:w="3544" w:type="dxa"/>
            <w:shd w:val="clear" w:color="auto" w:fill="DBE5F1" w:themeFill="accent1" w:themeFillTint="33"/>
          </w:tcPr>
          <w:p w14:paraId="6610A44C" w14:textId="77777777" w:rsidR="00FF5E3B" w:rsidRPr="00406EB9" w:rsidRDefault="00FF5E3B" w:rsidP="00256BCB">
            <w:pPr>
              <w:pStyle w:val="ListParagraph"/>
              <w:numPr>
                <w:ilvl w:val="0"/>
                <w:numId w:val="1"/>
              </w:numPr>
              <w:rPr>
                <w:rStyle w:val="normaltextrun"/>
                <w:rFonts w:eastAsia="Times New Roman" w:cs="Calibri"/>
                <w:bCs/>
                <w:color w:val="auto"/>
                <w:lang w:eastAsia="fr-BE"/>
                <w14:ligatures w14:val="none"/>
              </w:rPr>
            </w:pPr>
            <w:r w:rsidRPr="00406EB9">
              <w:rPr>
                <w:rStyle w:val="normaltextrun"/>
                <w:rFonts w:eastAsia="Times New Roman" w:cs="Calibri"/>
                <w:bCs/>
                <w:color w:val="auto"/>
                <w:lang w:eastAsia="fr-BE"/>
                <w14:ligatures w14:val="none"/>
              </w:rPr>
              <w:t>Fortes capacités d'organisation et de priorisation</w:t>
            </w:r>
          </w:p>
          <w:p w14:paraId="277BE887" w14:textId="77777777" w:rsidR="00FF5E3B" w:rsidRPr="00406EB9" w:rsidRDefault="00FF5E3B" w:rsidP="00256BCB">
            <w:pPr>
              <w:pStyle w:val="ListParagraph"/>
              <w:numPr>
                <w:ilvl w:val="0"/>
                <w:numId w:val="1"/>
              </w:numPr>
              <w:rPr>
                <w:rStyle w:val="normaltextrun"/>
                <w:rFonts w:eastAsia="Times New Roman" w:cs="Calibri"/>
                <w:bCs/>
                <w:color w:val="auto"/>
                <w:lang w:eastAsia="fr-BE"/>
                <w14:ligatures w14:val="none"/>
              </w:rPr>
            </w:pPr>
            <w:r w:rsidRPr="00406EB9">
              <w:rPr>
                <w:rStyle w:val="normaltextrun"/>
                <w:rFonts w:eastAsia="Times New Roman" w:cs="Calibri"/>
                <w:bCs/>
                <w:color w:val="auto"/>
                <w:lang w:eastAsia="fr-BE"/>
                <w14:ligatures w14:val="none"/>
              </w:rPr>
              <w:t>Capacité à communiquer (oral/écrit) et compétences en matière de développement des capacités</w:t>
            </w:r>
          </w:p>
          <w:p w14:paraId="70324D7D" w14:textId="77777777" w:rsidR="00FF5E3B" w:rsidRPr="00406EB9" w:rsidRDefault="00FF5E3B" w:rsidP="00256BCB">
            <w:pPr>
              <w:pStyle w:val="ListParagraph"/>
              <w:numPr>
                <w:ilvl w:val="0"/>
                <w:numId w:val="1"/>
              </w:numPr>
              <w:jc w:val="both"/>
              <w:rPr>
                <w:rStyle w:val="normaltextrun"/>
                <w:rFonts w:eastAsia="Times New Roman" w:cs="Calibri"/>
                <w:bCs/>
                <w:color w:val="auto"/>
                <w:lang w:eastAsia="fr-BE"/>
                <w14:ligatures w14:val="none"/>
              </w:rPr>
            </w:pPr>
            <w:r w:rsidRPr="00406EB9">
              <w:rPr>
                <w:rStyle w:val="normaltextrun"/>
                <w:rFonts w:eastAsia="Times New Roman" w:cs="Calibri"/>
                <w:bCs/>
                <w:color w:val="auto"/>
                <w:lang w:eastAsia="fr-BE"/>
                <w14:ligatures w14:val="none"/>
              </w:rPr>
              <w:t>Compétences d’analyse et synthèse</w:t>
            </w:r>
          </w:p>
          <w:p w14:paraId="54D3A94C" w14:textId="77777777" w:rsidR="00FF5E3B" w:rsidRPr="00406EB9" w:rsidRDefault="00FF5E3B" w:rsidP="00256BCB">
            <w:pPr>
              <w:pStyle w:val="ListParagraph"/>
              <w:numPr>
                <w:ilvl w:val="0"/>
                <w:numId w:val="1"/>
              </w:numPr>
              <w:jc w:val="both"/>
              <w:rPr>
                <w:rStyle w:val="normaltextrun"/>
                <w:rFonts w:eastAsia="Times New Roman" w:cs="Calibri"/>
                <w:bCs/>
                <w:color w:val="auto"/>
                <w:lang w:eastAsia="fr-BE"/>
                <w14:ligatures w14:val="none"/>
              </w:rPr>
            </w:pPr>
            <w:r w:rsidRPr="00406EB9">
              <w:rPr>
                <w:rStyle w:val="normaltextrun"/>
                <w:rFonts w:eastAsia="Times New Roman" w:cs="Calibri"/>
                <w:bCs/>
                <w:color w:val="auto"/>
                <w:lang w:eastAsia="fr-BE"/>
                <w14:ligatures w14:val="none"/>
              </w:rPr>
              <w:t>Capacité à mener le changement</w:t>
            </w:r>
          </w:p>
          <w:p w14:paraId="34763565" w14:textId="1B42AE20" w:rsidR="00FF5E3B" w:rsidRDefault="00FF5E3B" w:rsidP="00256BCB">
            <w:pPr>
              <w:pStyle w:val="ListParagraph"/>
              <w:numPr>
                <w:ilvl w:val="0"/>
                <w:numId w:val="1"/>
              </w:numPr>
              <w:rPr>
                <w:rStyle w:val="normaltextrun"/>
                <w:rFonts w:eastAsia="Times New Roman" w:cs="Calibri"/>
                <w:bCs/>
                <w:color w:val="auto"/>
                <w:lang w:eastAsia="fr-BE"/>
                <w14:ligatures w14:val="none"/>
              </w:rPr>
            </w:pPr>
            <w:r w:rsidRPr="00406EB9">
              <w:rPr>
                <w:rStyle w:val="normaltextrun"/>
                <w:rFonts w:eastAsia="Times New Roman" w:cs="Calibri"/>
                <w:bCs/>
                <w:color w:val="auto"/>
                <w:lang w:eastAsia="fr-BE"/>
                <w14:ligatures w14:val="none"/>
              </w:rPr>
              <w:t>Animation et mobilisation d’équipe</w:t>
            </w:r>
          </w:p>
          <w:p w14:paraId="7F134139" w14:textId="77777777" w:rsidR="00256BCB" w:rsidRPr="00256BCB" w:rsidRDefault="00256BCB" w:rsidP="00256BCB">
            <w:pPr>
              <w:pStyle w:val="ListParagraph"/>
              <w:numPr>
                <w:ilvl w:val="0"/>
                <w:numId w:val="1"/>
              </w:numPr>
              <w:jc w:val="both"/>
              <w:rPr>
                <w:rStyle w:val="normaltextrun"/>
                <w:rFonts w:eastAsia="Times New Roman" w:cs="Calibri"/>
                <w:bCs/>
                <w:color w:val="auto"/>
                <w:lang w:eastAsia="fr-BE"/>
                <w14:ligatures w14:val="none"/>
              </w:rPr>
            </w:pPr>
            <w:r w:rsidRPr="00256BCB">
              <w:rPr>
                <w:rStyle w:val="normaltextrun"/>
                <w:rFonts w:eastAsia="Times New Roman" w:cs="Calibri"/>
                <w:bCs/>
                <w:color w:val="auto"/>
                <w:lang w:eastAsia="fr-BE"/>
                <w14:ligatures w14:val="none"/>
              </w:rPr>
              <w:t>Pratique Gestion du stress</w:t>
            </w:r>
          </w:p>
          <w:p w14:paraId="20BA26F0" w14:textId="77777777" w:rsidR="00256BCB" w:rsidRPr="00256BCB" w:rsidRDefault="00256BCB" w:rsidP="00256BCB">
            <w:pPr>
              <w:pStyle w:val="ListParagraph"/>
              <w:numPr>
                <w:ilvl w:val="0"/>
                <w:numId w:val="1"/>
              </w:numPr>
              <w:jc w:val="both"/>
              <w:rPr>
                <w:rStyle w:val="normaltextrun"/>
                <w:rFonts w:eastAsia="Times New Roman" w:cs="Calibri"/>
                <w:bCs/>
                <w:color w:val="auto"/>
                <w:lang w:eastAsia="fr-BE"/>
                <w14:ligatures w14:val="none"/>
              </w:rPr>
            </w:pPr>
            <w:r w:rsidRPr="00256BCB">
              <w:rPr>
                <w:rStyle w:val="normaltextrun"/>
                <w:rFonts w:eastAsia="Times New Roman" w:cs="Calibri"/>
                <w:bCs/>
                <w:color w:val="auto"/>
                <w:lang w:eastAsia="fr-BE"/>
                <w14:ligatures w14:val="none"/>
              </w:rPr>
              <w:t>Maitrise de Collaborer dans une organisation globale</w:t>
            </w:r>
          </w:p>
          <w:p w14:paraId="5712B03C" w14:textId="179EB9B8" w:rsidR="00256BCB" w:rsidRPr="00256BCB" w:rsidRDefault="00256BCB" w:rsidP="00256BCB">
            <w:pPr>
              <w:ind w:left="113"/>
              <w:rPr>
                <w:rStyle w:val="normaltextrun"/>
                <w:rFonts w:eastAsia="Times New Roman" w:cs="Calibri"/>
                <w:bCs/>
                <w:color w:val="auto"/>
                <w:lang w:eastAsia="fr-BE"/>
                <w14:ligatures w14:val="none"/>
              </w:rPr>
            </w:pPr>
          </w:p>
        </w:tc>
        <w:tc>
          <w:tcPr>
            <w:tcW w:w="3685" w:type="dxa"/>
            <w:shd w:val="clear" w:color="auto" w:fill="DBE5F1" w:themeFill="accent1" w:themeFillTint="33"/>
          </w:tcPr>
          <w:p w14:paraId="02FFCFA8" w14:textId="77777777" w:rsidR="00FF5E3B" w:rsidRPr="00256BCB" w:rsidRDefault="00FF5E3B" w:rsidP="00FF5E3B">
            <w:pPr>
              <w:pStyle w:val="ListParagraph"/>
              <w:numPr>
                <w:ilvl w:val="0"/>
                <w:numId w:val="1"/>
              </w:numPr>
              <w:jc w:val="both"/>
              <w:rPr>
                <w:rStyle w:val="normaltextrun"/>
                <w:rFonts w:eastAsia="Times New Roman" w:cs="Calibri"/>
                <w:bCs/>
                <w:color w:val="auto"/>
                <w:lang w:eastAsia="fr-BE"/>
                <w14:ligatures w14:val="none"/>
              </w:rPr>
            </w:pPr>
            <w:r w:rsidRPr="00256BCB">
              <w:rPr>
                <w:rStyle w:val="normaltextrun"/>
                <w:rFonts w:eastAsia="Times New Roman" w:cs="Calibri"/>
                <w:bCs/>
                <w:color w:val="auto"/>
                <w:lang w:eastAsia="fr-BE"/>
                <w14:ligatures w14:val="none"/>
              </w:rPr>
              <w:t>Positif, constructif</w:t>
            </w:r>
          </w:p>
          <w:p w14:paraId="2ACE1C0D" w14:textId="0E346C93" w:rsidR="00FF5E3B" w:rsidRPr="00256BCB" w:rsidRDefault="00256BCB" w:rsidP="00FF5E3B">
            <w:pPr>
              <w:pStyle w:val="ListParagraph"/>
              <w:numPr>
                <w:ilvl w:val="0"/>
                <w:numId w:val="1"/>
              </w:numPr>
              <w:jc w:val="both"/>
              <w:rPr>
                <w:rStyle w:val="normaltextrun"/>
                <w:rFonts w:eastAsia="Times New Roman" w:cs="Calibri"/>
                <w:bCs/>
                <w:color w:val="auto"/>
                <w:lang w:eastAsia="fr-BE"/>
                <w14:ligatures w14:val="none"/>
              </w:rPr>
            </w:pPr>
            <w:r w:rsidRPr="00256BCB">
              <w:rPr>
                <w:rStyle w:val="normaltextrun"/>
                <w:rFonts w:eastAsia="Times New Roman" w:cs="Calibri"/>
                <w:bCs/>
                <w:color w:val="auto"/>
                <w:lang w:eastAsia="fr-BE"/>
                <w14:ligatures w14:val="none"/>
              </w:rPr>
              <w:t>Orienté solutions</w:t>
            </w:r>
          </w:p>
          <w:p w14:paraId="4016E528" w14:textId="77777777" w:rsidR="00FF5E3B" w:rsidRPr="00256BCB" w:rsidRDefault="00FF5E3B" w:rsidP="00FF5E3B">
            <w:pPr>
              <w:pStyle w:val="ListParagraph"/>
              <w:numPr>
                <w:ilvl w:val="0"/>
                <w:numId w:val="1"/>
              </w:numPr>
              <w:jc w:val="both"/>
              <w:rPr>
                <w:rStyle w:val="normaltextrun"/>
                <w:rFonts w:eastAsia="Times New Roman" w:cs="Calibri"/>
                <w:bCs/>
                <w:color w:val="auto"/>
                <w:lang w:eastAsia="fr-BE"/>
                <w14:ligatures w14:val="none"/>
              </w:rPr>
            </w:pPr>
            <w:r w:rsidRPr="00256BCB">
              <w:rPr>
                <w:rStyle w:val="normaltextrun"/>
                <w:rFonts w:eastAsia="Times New Roman" w:cs="Calibri"/>
                <w:bCs/>
                <w:color w:val="auto"/>
                <w:lang w:eastAsia="fr-BE"/>
                <w14:ligatures w14:val="none"/>
              </w:rPr>
              <w:t>Flexible</w:t>
            </w:r>
          </w:p>
          <w:p w14:paraId="4962167C" w14:textId="77777777" w:rsidR="00FF5E3B" w:rsidRPr="00256BCB" w:rsidRDefault="00FF5E3B" w:rsidP="00FF5E3B">
            <w:pPr>
              <w:pStyle w:val="ListParagraph"/>
              <w:numPr>
                <w:ilvl w:val="0"/>
                <w:numId w:val="1"/>
              </w:numPr>
              <w:jc w:val="both"/>
              <w:rPr>
                <w:rStyle w:val="normaltextrun"/>
                <w:rFonts w:eastAsia="Times New Roman" w:cs="Calibri"/>
                <w:bCs/>
                <w:color w:val="auto"/>
                <w:lang w:eastAsia="fr-BE"/>
                <w14:ligatures w14:val="none"/>
              </w:rPr>
            </w:pPr>
            <w:r w:rsidRPr="00256BCB">
              <w:rPr>
                <w:rStyle w:val="normaltextrun"/>
                <w:rFonts w:eastAsia="Times New Roman" w:cs="Calibri"/>
                <w:bCs/>
                <w:color w:val="auto"/>
                <w:lang w:eastAsia="fr-BE"/>
                <w14:ligatures w14:val="none"/>
              </w:rPr>
              <w:t>Excellent relationnel</w:t>
            </w:r>
          </w:p>
          <w:p w14:paraId="53055C8D" w14:textId="77777777" w:rsidR="00FF5E3B" w:rsidRPr="00256BCB" w:rsidRDefault="00FF5E3B" w:rsidP="00FF5E3B">
            <w:pPr>
              <w:pStyle w:val="ListParagraph"/>
              <w:numPr>
                <w:ilvl w:val="0"/>
                <w:numId w:val="1"/>
              </w:numPr>
              <w:jc w:val="both"/>
              <w:rPr>
                <w:rStyle w:val="normaltextrun"/>
                <w:rFonts w:eastAsia="Times New Roman" w:cs="Calibri"/>
                <w:bCs/>
                <w:color w:val="auto"/>
                <w:lang w:eastAsia="fr-BE"/>
                <w14:ligatures w14:val="none"/>
              </w:rPr>
            </w:pPr>
            <w:r w:rsidRPr="00256BCB">
              <w:rPr>
                <w:rStyle w:val="normaltextrun"/>
                <w:rFonts w:eastAsia="Times New Roman" w:cs="Calibri"/>
                <w:bCs/>
                <w:color w:val="auto"/>
                <w:lang w:eastAsia="fr-BE"/>
                <w14:ligatures w14:val="none"/>
              </w:rPr>
              <w:t>Réactif</w:t>
            </w:r>
          </w:p>
          <w:p w14:paraId="0FBC6E55" w14:textId="77777777" w:rsidR="00FF5E3B" w:rsidRPr="00256BCB" w:rsidRDefault="00FF5E3B" w:rsidP="00FF5E3B">
            <w:pPr>
              <w:pStyle w:val="ListParagraph"/>
              <w:numPr>
                <w:ilvl w:val="0"/>
                <w:numId w:val="1"/>
              </w:numPr>
              <w:jc w:val="both"/>
              <w:rPr>
                <w:rStyle w:val="normaltextrun"/>
                <w:rFonts w:eastAsia="Times New Roman" w:cs="Calibri"/>
                <w:bCs/>
                <w:color w:val="auto"/>
                <w:lang w:eastAsia="fr-BE"/>
                <w14:ligatures w14:val="none"/>
              </w:rPr>
            </w:pPr>
            <w:r w:rsidRPr="00256BCB">
              <w:rPr>
                <w:rStyle w:val="normaltextrun"/>
                <w:rFonts w:eastAsia="Times New Roman" w:cs="Calibri"/>
                <w:bCs/>
                <w:color w:val="auto"/>
                <w:lang w:eastAsia="fr-BE"/>
                <w14:ligatures w14:val="none"/>
              </w:rPr>
              <w:t>Gestion du stress</w:t>
            </w:r>
          </w:p>
          <w:p w14:paraId="4AE175F0" w14:textId="77777777" w:rsidR="00FF5E3B" w:rsidRPr="00256BCB" w:rsidRDefault="00FF5E3B" w:rsidP="00FF5E3B">
            <w:pPr>
              <w:pStyle w:val="ListParagraph"/>
              <w:numPr>
                <w:ilvl w:val="0"/>
                <w:numId w:val="1"/>
              </w:numPr>
              <w:jc w:val="both"/>
              <w:rPr>
                <w:rStyle w:val="normaltextrun"/>
                <w:rFonts w:eastAsia="Times New Roman" w:cs="Calibri"/>
                <w:bCs/>
                <w:color w:val="auto"/>
                <w:lang w:eastAsia="fr-BE"/>
                <w14:ligatures w14:val="none"/>
              </w:rPr>
            </w:pPr>
            <w:r w:rsidRPr="00256BCB">
              <w:rPr>
                <w:rStyle w:val="normaltextrun"/>
                <w:rFonts w:eastAsia="Times New Roman" w:cs="Calibri"/>
                <w:bCs/>
                <w:color w:val="auto"/>
                <w:lang w:eastAsia="fr-BE"/>
                <w14:ligatures w14:val="none"/>
              </w:rPr>
              <w:t>Travail en équipe multiculturelle et pluridisciplinaire</w:t>
            </w:r>
          </w:p>
          <w:p w14:paraId="467667D5" w14:textId="77777777" w:rsidR="00FF5E3B" w:rsidRPr="00256BCB" w:rsidRDefault="00FF5E3B" w:rsidP="00E84093">
            <w:pPr>
              <w:pStyle w:val="ListParagraph"/>
              <w:numPr>
                <w:ilvl w:val="0"/>
                <w:numId w:val="0"/>
              </w:numPr>
              <w:ind w:left="284"/>
              <w:rPr>
                <w:rStyle w:val="normaltextrun"/>
                <w:rFonts w:eastAsia="Times New Roman" w:cs="Calibri"/>
                <w:bCs/>
                <w:color w:val="auto"/>
                <w:lang w:eastAsia="fr-BE"/>
                <w14:ligatures w14:val="none"/>
              </w:rPr>
            </w:pPr>
          </w:p>
        </w:tc>
      </w:tr>
    </w:tbl>
    <w:p w14:paraId="6A23BC7D" w14:textId="7803030A" w:rsidR="00FF5E3B" w:rsidRDefault="00FF5E3B" w:rsidP="00FF5E3B">
      <w:pPr>
        <w:spacing w:line="240" w:lineRule="auto"/>
        <w:jc w:val="both"/>
        <w:rPr>
          <w:rStyle w:val="normaltextrun"/>
          <w:rFonts w:eastAsia="Times New Roman" w:cs="Calibri"/>
          <w:bCs/>
          <w:color w:val="auto"/>
          <w:lang w:eastAsia="fr-BE"/>
        </w:rPr>
      </w:pPr>
    </w:p>
    <w:p w14:paraId="63BE98B7" w14:textId="32D15839" w:rsidR="00E40965" w:rsidRPr="00AB6FD0" w:rsidRDefault="00AC6EF7" w:rsidP="00E40965">
      <w:pPr>
        <w:pStyle w:val="ListParagraph"/>
        <w:numPr>
          <w:ilvl w:val="1"/>
          <w:numId w:val="5"/>
        </w:numPr>
        <w:jc w:val="both"/>
        <w:rPr>
          <w:rStyle w:val="normaltextrun"/>
          <w:rFonts w:eastAsia="Times New Roman" w:cs="Calibri"/>
          <w:bCs/>
          <w:color w:val="auto"/>
          <w:sz w:val="24"/>
          <w:szCs w:val="24"/>
          <w:lang w:eastAsia="fr-BE"/>
          <w14:ligatures w14:val="none"/>
        </w:rPr>
      </w:pPr>
      <w:r w:rsidRPr="001148EB">
        <w:rPr>
          <w:rStyle w:val="Emphasis"/>
          <w:rFonts w:ascii="Segoe UI" w:hAnsi="Segoe UI" w:cs="Segoe UI"/>
          <w:b/>
          <w:bCs/>
          <w:sz w:val="21"/>
          <w:szCs w:val="21"/>
        </w:rPr>
        <w:t xml:space="preserve">Composition du dossier de candidature : </w:t>
      </w:r>
      <w:r w:rsidRPr="00F507A8">
        <w:rPr>
          <w:rStyle w:val="normaltextrun"/>
          <w:rFonts w:eastAsia="Times New Roman" w:cs="Calibri"/>
          <w:i/>
          <w:iCs/>
          <w:color w:val="auto"/>
          <w:sz w:val="24"/>
          <w:szCs w:val="24"/>
          <w:lang w:eastAsia="fr-BE"/>
          <w14:ligatures w14:val="none"/>
        </w:rPr>
        <w:t xml:space="preserve">Lettre de motivation </w:t>
      </w:r>
      <w:r w:rsidR="00F507A8" w:rsidRPr="00F507A8">
        <w:rPr>
          <w:rStyle w:val="normaltextrun"/>
          <w:rFonts w:eastAsia="Times New Roman" w:cs="Calibri"/>
          <w:i/>
          <w:iCs/>
          <w:color w:val="auto"/>
          <w:sz w:val="24"/>
          <w:szCs w:val="24"/>
          <w:lang w:eastAsia="fr-BE"/>
          <w14:ligatures w14:val="none"/>
        </w:rPr>
        <w:t>et Un</w:t>
      </w:r>
      <w:r w:rsidR="00E40965" w:rsidRPr="00AB6FD0">
        <w:rPr>
          <w:rStyle w:val="normaltextrun"/>
          <w:rFonts w:eastAsia="Times New Roman" w:cs="Calibri"/>
          <w:bCs/>
          <w:color w:val="auto"/>
          <w:sz w:val="24"/>
          <w:szCs w:val="24"/>
          <w:lang w:eastAsia="fr-BE"/>
          <w14:ligatures w14:val="none"/>
        </w:rPr>
        <w:t xml:space="preserve"> curriculum vitae</w:t>
      </w:r>
      <w:r w:rsidR="001148EB">
        <w:rPr>
          <w:rStyle w:val="normaltextrun"/>
          <w:rFonts w:eastAsia="Times New Roman" w:cs="Calibri"/>
          <w:bCs/>
          <w:color w:val="auto"/>
          <w:sz w:val="24"/>
          <w:szCs w:val="24"/>
          <w:lang w:eastAsia="fr-BE"/>
          <w14:ligatures w14:val="none"/>
        </w:rPr>
        <w:t xml:space="preserve"> </w:t>
      </w:r>
      <w:r w:rsidR="00E40965" w:rsidRPr="00AB6FD0">
        <w:rPr>
          <w:rStyle w:val="normaltextrun"/>
          <w:rFonts w:eastAsia="Times New Roman" w:cs="Calibri"/>
          <w:bCs/>
          <w:color w:val="auto"/>
          <w:sz w:val="24"/>
          <w:szCs w:val="24"/>
          <w:lang w:eastAsia="fr-BE"/>
          <w14:ligatures w14:val="none"/>
        </w:rPr>
        <w:t xml:space="preserve"> </w:t>
      </w:r>
    </w:p>
    <w:p w14:paraId="77E00B88" w14:textId="5F49B690" w:rsidR="00AC6EF7" w:rsidRPr="00AC6EF7" w:rsidRDefault="00E40965" w:rsidP="00AC6EF7">
      <w:pPr>
        <w:pStyle w:val="BodyText"/>
        <w:ind w:left="567" w:right="567"/>
        <w:jc w:val="both"/>
        <w:rPr>
          <w:rStyle w:val="Emphasis"/>
          <w:rFonts w:ascii="Segoe UI" w:hAnsi="Segoe UI" w:cs="Segoe UI"/>
          <w:b/>
          <w:bCs/>
          <w:sz w:val="21"/>
          <w:szCs w:val="21"/>
          <w:lang w:val="fr-FR"/>
        </w:rPr>
      </w:pPr>
      <w:r>
        <w:rPr>
          <w:rStyle w:val="Emphasis"/>
          <w:rFonts w:ascii="Segoe UI" w:hAnsi="Segoe UI" w:cs="Segoe UI"/>
          <w:b/>
          <w:bCs/>
          <w:sz w:val="21"/>
          <w:szCs w:val="21"/>
          <w:lang w:val="fr-FR"/>
        </w:rPr>
        <w:t xml:space="preserve"> </w:t>
      </w:r>
    </w:p>
    <w:p w14:paraId="69276088" w14:textId="75C4F53D" w:rsidR="00AC6EF7" w:rsidRPr="00B4402F" w:rsidRDefault="00AC6EF7" w:rsidP="00AC6EF7">
      <w:pPr>
        <w:pStyle w:val="BodyText"/>
        <w:ind w:left="567" w:right="567"/>
        <w:jc w:val="both"/>
        <w:rPr>
          <w:rStyle w:val="Emphasis"/>
          <w:rFonts w:ascii="Segoe UI" w:hAnsi="Segoe UI" w:cs="Segoe UI"/>
          <w:b/>
          <w:bCs/>
          <w:sz w:val="21"/>
          <w:szCs w:val="21"/>
          <w:lang w:val="fr-FR"/>
        </w:rPr>
      </w:pPr>
      <w:r w:rsidRPr="00B4402F">
        <w:rPr>
          <w:rStyle w:val="Emphasis"/>
          <w:rFonts w:ascii="Segoe UI" w:hAnsi="Segoe UI" w:cs="Segoe UI"/>
          <w:sz w:val="21"/>
          <w:szCs w:val="21"/>
          <w:lang w:val="fr-FR"/>
        </w:rPr>
        <w:t>Veuillez envoyer votre candidature par courrier électronique en indiquant le titre « </w:t>
      </w:r>
      <w:r>
        <w:rPr>
          <w:rStyle w:val="Emphasis"/>
          <w:rFonts w:ascii="Segoe UI" w:hAnsi="Segoe UI" w:cs="Segoe UI"/>
          <w:sz w:val="21"/>
          <w:szCs w:val="21"/>
          <w:lang w:val="fr-FR"/>
        </w:rPr>
        <w:t xml:space="preserve">Advocacy </w:t>
      </w:r>
      <w:proofErr w:type="spellStart"/>
      <w:r>
        <w:rPr>
          <w:rStyle w:val="Emphasis"/>
          <w:rFonts w:ascii="Segoe UI" w:hAnsi="Segoe UI" w:cs="Segoe UI"/>
          <w:sz w:val="21"/>
          <w:szCs w:val="21"/>
          <w:lang w:val="fr-FR"/>
        </w:rPr>
        <w:t>Officer</w:t>
      </w:r>
      <w:proofErr w:type="spellEnd"/>
      <w:r>
        <w:rPr>
          <w:rStyle w:val="Emphasis"/>
          <w:rFonts w:ascii="Segoe UI" w:hAnsi="Segoe UI" w:cs="Segoe UI"/>
          <w:sz w:val="21"/>
          <w:szCs w:val="21"/>
          <w:lang w:val="fr-FR"/>
        </w:rPr>
        <w:t xml:space="preserve"> </w:t>
      </w:r>
      <w:proofErr w:type="spellStart"/>
      <w:r>
        <w:rPr>
          <w:rStyle w:val="Emphasis"/>
          <w:rFonts w:ascii="Segoe UI" w:hAnsi="Segoe UI" w:cs="Segoe UI"/>
          <w:sz w:val="21"/>
          <w:szCs w:val="21"/>
          <w:lang w:val="fr-FR"/>
        </w:rPr>
        <w:t>Idmej</w:t>
      </w:r>
      <w:proofErr w:type="spellEnd"/>
      <w:r>
        <w:rPr>
          <w:rStyle w:val="Emphasis"/>
          <w:rFonts w:ascii="Segoe UI" w:hAnsi="Segoe UI" w:cs="Segoe UI"/>
          <w:sz w:val="21"/>
          <w:szCs w:val="21"/>
          <w:lang w:val="fr-FR"/>
        </w:rPr>
        <w:t xml:space="preserve"> </w:t>
      </w:r>
      <w:r w:rsidRPr="00B4402F">
        <w:rPr>
          <w:rStyle w:val="Emphasis"/>
          <w:rFonts w:ascii="Segoe UI" w:hAnsi="Segoe UI" w:cs="Segoe UI"/>
          <w:sz w:val="21"/>
          <w:szCs w:val="21"/>
          <w:lang w:val="fr-FR"/>
        </w:rPr>
        <w:t>» à l'adresse électronique suivante</w:t>
      </w:r>
      <w:r>
        <w:rPr>
          <w:rStyle w:val="Emphasis"/>
          <w:rFonts w:ascii="Segoe UI" w:hAnsi="Segoe UI" w:cs="Segoe UI"/>
          <w:sz w:val="21"/>
          <w:szCs w:val="21"/>
          <w:lang w:val="fr-FR"/>
        </w:rPr>
        <w:t xml:space="preserve"> </w:t>
      </w:r>
      <w:hyperlink r:id="rId14" w:history="1">
        <w:r w:rsidRPr="00485793">
          <w:rPr>
            <w:rStyle w:val="Hyperlink"/>
            <w:rFonts w:ascii="Segoe UI" w:hAnsi="Segoe UI" w:cs="Segoe UI"/>
            <w:b/>
            <w:bCs/>
            <w:i w:val="0"/>
            <w:iCs w:val="0"/>
            <w:sz w:val="21"/>
            <w:szCs w:val="21"/>
            <w:lang w:val="fr-FR"/>
          </w:rPr>
          <w:t>hi.recrut.maghreb@hi.org</w:t>
        </w:r>
      </w:hyperlink>
    </w:p>
    <w:p w14:paraId="26AF32A0" w14:textId="77777777" w:rsidR="00AC6EF7" w:rsidRPr="00B4402F" w:rsidRDefault="00AC6EF7" w:rsidP="00AC6EF7">
      <w:pPr>
        <w:pStyle w:val="BodyText"/>
        <w:ind w:left="567" w:right="567"/>
        <w:jc w:val="both"/>
        <w:rPr>
          <w:rStyle w:val="Emphasis"/>
          <w:rFonts w:ascii="Segoe UI" w:hAnsi="Segoe UI" w:cs="Segoe UI"/>
          <w:b/>
          <w:bCs/>
          <w:sz w:val="21"/>
          <w:szCs w:val="21"/>
          <w:lang w:val="fr-FR"/>
        </w:rPr>
      </w:pPr>
    </w:p>
    <w:p w14:paraId="2A35E936" w14:textId="381D256B" w:rsidR="00AC6EF7" w:rsidRPr="001148EB" w:rsidRDefault="00AC6EF7" w:rsidP="00AC6EF7">
      <w:pPr>
        <w:pStyle w:val="BodyText"/>
        <w:ind w:left="567" w:right="567"/>
        <w:jc w:val="both"/>
        <w:rPr>
          <w:rFonts w:ascii="Segoe UI" w:hAnsi="Segoe UI" w:cs="Segoe UI"/>
          <w:b/>
          <w:bCs/>
          <w:i w:val="0"/>
          <w:iCs w:val="0"/>
          <w:sz w:val="21"/>
          <w:szCs w:val="21"/>
          <w:lang w:val="fr-FR"/>
        </w:rPr>
      </w:pPr>
      <w:r w:rsidRPr="00B4402F">
        <w:rPr>
          <w:rStyle w:val="Emphasis"/>
          <w:rFonts w:ascii="Segoe UI" w:hAnsi="Segoe UI" w:cs="Segoe UI"/>
          <w:sz w:val="21"/>
          <w:szCs w:val="21"/>
          <w:lang w:val="fr-FR"/>
        </w:rPr>
        <w:t xml:space="preserve">La date limite d'acceptation des candidatures est le </w:t>
      </w:r>
      <w:r w:rsidR="00F507A8">
        <w:rPr>
          <w:rFonts w:ascii="Segoe UI" w:hAnsi="Segoe UI" w:cs="Segoe UI"/>
          <w:b/>
          <w:bCs/>
          <w:i w:val="0"/>
          <w:iCs w:val="0"/>
          <w:sz w:val="21"/>
          <w:szCs w:val="21"/>
          <w:lang w:val="fr-FR"/>
        </w:rPr>
        <w:t xml:space="preserve">04 </w:t>
      </w:r>
      <w:r w:rsidR="00BB79DE" w:rsidRPr="001148EB">
        <w:rPr>
          <w:rFonts w:ascii="Segoe UI" w:hAnsi="Segoe UI" w:cs="Segoe UI"/>
          <w:b/>
          <w:bCs/>
          <w:i w:val="0"/>
          <w:iCs w:val="0"/>
          <w:sz w:val="21"/>
          <w:szCs w:val="21"/>
          <w:lang w:val="fr-FR"/>
        </w:rPr>
        <w:t>juillet</w:t>
      </w:r>
      <w:r w:rsidR="00BB79DE">
        <w:rPr>
          <w:rFonts w:ascii="Segoe UI" w:hAnsi="Segoe UI" w:cs="Segoe UI"/>
          <w:b/>
          <w:bCs/>
          <w:i w:val="0"/>
          <w:iCs w:val="0"/>
          <w:sz w:val="21"/>
          <w:szCs w:val="21"/>
          <w:lang w:val="fr-FR"/>
        </w:rPr>
        <w:t xml:space="preserve"> </w:t>
      </w:r>
      <w:r w:rsidR="00BB79DE" w:rsidRPr="001148EB">
        <w:rPr>
          <w:rFonts w:ascii="Segoe UI" w:hAnsi="Segoe UI" w:cs="Segoe UI"/>
          <w:b/>
          <w:bCs/>
          <w:i w:val="0"/>
          <w:iCs w:val="0"/>
          <w:sz w:val="21"/>
          <w:szCs w:val="21"/>
          <w:lang w:val="fr-FR"/>
        </w:rPr>
        <w:t>2022</w:t>
      </w:r>
      <w:r w:rsidRPr="001148EB">
        <w:rPr>
          <w:rFonts w:ascii="Segoe UI" w:hAnsi="Segoe UI" w:cs="Segoe UI"/>
          <w:b/>
          <w:bCs/>
          <w:i w:val="0"/>
          <w:iCs w:val="0"/>
          <w:sz w:val="21"/>
          <w:szCs w:val="21"/>
          <w:lang w:val="fr-FR"/>
        </w:rPr>
        <w:t xml:space="preserve">    </w:t>
      </w:r>
    </w:p>
    <w:p w14:paraId="71408239" w14:textId="77777777" w:rsidR="00AC6EF7" w:rsidRPr="001148EB" w:rsidRDefault="00AC6EF7" w:rsidP="00AC6EF7">
      <w:pPr>
        <w:pStyle w:val="BodyText"/>
        <w:ind w:left="567" w:right="567"/>
        <w:jc w:val="mediumKashida"/>
        <w:rPr>
          <w:rStyle w:val="Emphasis"/>
          <w:rFonts w:asciiTheme="majorHAnsi" w:hAnsiTheme="majorHAnsi" w:cs="Calibri Light"/>
          <w:sz w:val="20"/>
          <w:szCs w:val="20"/>
          <w:lang w:val="fr-FR"/>
        </w:rPr>
      </w:pPr>
      <w:r w:rsidRPr="001148EB">
        <w:rPr>
          <w:rStyle w:val="Emphasis"/>
          <w:rFonts w:asciiTheme="majorHAnsi" w:hAnsiTheme="majorHAnsi" w:cs="Calibri Light"/>
          <w:sz w:val="20"/>
          <w:szCs w:val="20"/>
          <w:lang w:val="fr-FR"/>
        </w:rPr>
        <w:t xml:space="preserve">Handicap International se réserve le droit de clôturer ce recrutement avant la date d’échéance indiquée, dans la mesure ou un profil adéquat s’est présenté. </w:t>
      </w:r>
    </w:p>
    <w:p w14:paraId="634EFEE1" w14:textId="77777777" w:rsidR="007942D0" w:rsidRPr="001148EB" w:rsidRDefault="007942D0" w:rsidP="001148EB">
      <w:pPr>
        <w:jc w:val="center"/>
        <w:rPr>
          <w:rStyle w:val="normaltextrun"/>
          <w:rFonts w:eastAsia="Times New Roman" w:cs="Calibri"/>
          <w:bCs/>
          <w:color w:val="FF0000"/>
          <w:szCs w:val="20"/>
          <w:lang w:eastAsia="fr-BE"/>
          <w14:ligatures w14:val="none"/>
        </w:rPr>
      </w:pPr>
    </w:p>
    <w:p w14:paraId="72E7FB24" w14:textId="77777777" w:rsidR="00AC6EF7" w:rsidRPr="00D93DB9" w:rsidRDefault="00AC6EF7" w:rsidP="001148EB">
      <w:pPr>
        <w:pStyle w:val="BodyText"/>
        <w:numPr>
          <w:ilvl w:val="0"/>
          <w:numId w:val="11"/>
        </w:numPr>
        <w:ind w:right="567"/>
        <w:jc w:val="center"/>
        <w:rPr>
          <w:rStyle w:val="Emphasis"/>
          <w:rFonts w:ascii="Segoe UI" w:eastAsiaTheme="minorHAnsi" w:hAnsi="Segoe UI" w:cs="Segoe UI"/>
          <w:i/>
          <w:iCs/>
          <w:color w:val="FF0000"/>
          <w:sz w:val="21"/>
          <w:szCs w:val="21"/>
          <w:lang w:val="fr-FR"/>
          <w14:ligatures w14:val="all"/>
        </w:rPr>
      </w:pPr>
      <w:r w:rsidRPr="00D93DB9">
        <w:rPr>
          <w:rStyle w:val="Emphasis"/>
          <w:rFonts w:ascii="Segoe UI" w:hAnsi="Segoe UI" w:cs="Segoe UI"/>
          <w:color w:val="FF0000"/>
          <w:sz w:val="21"/>
          <w:szCs w:val="21"/>
          <w:lang w:val="fr-FR"/>
        </w:rPr>
        <w:t>Handicap International ne pratique aucune discrimination à l'embauche et encourage vivement les personnes handicapées à postuler.</w:t>
      </w:r>
    </w:p>
    <w:p w14:paraId="6A3AC24D" w14:textId="093D3AAE" w:rsidR="00AC6EF7" w:rsidRPr="00D93DB9" w:rsidRDefault="00AC6EF7" w:rsidP="001148EB">
      <w:pPr>
        <w:pStyle w:val="BodyText"/>
        <w:numPr>
          <w:ilvl w:val="0"/>
          <w:numId w:val="11"/>
        </w:numPr>
        <w:ind w:right="567"/>
        <w:jc w:val="center"/>
        <w:rPr>
          <w:rStyle w:val="Emphasis"/>
          <w:rFonts w:ascii="Segoe UI" w:hAnsi="Segoe UI" w:cs="Segoe UI"/>
          <w:color w:val="FF0000"/>
          <w:sz w:val="21"/>
          <w:szCs w:val="21"/>
          <w:lang w:val="fr-FR"/>
        </w:rPr>
      </w:pPr>
      <w:r w:rsidRPr="00D93DB9">
        <w:rPr>
          <w:rStyle w:val="Emphasis"/>
          <w:rFonts w:ascii="Segoe UI" w:hAnsi="Segoe UI" w:cs="Segoe UI"/>
          <w:color w:val="FF0000"/>
          <w:sz w:val="21"/>
          <w:szCs w:val="21"/>
          <w:lang w:val="fr-FR"/>
        </w:rPr>
        <w:t>HI promeut et défend les principes d'égalité des chances et ses politiques Institutionnelles. HI a une approche de tolérance zéro face à toute atteinte ou exploitation d'un adulte ou d'un enfant vulnérable par l'un de ses employés, représentants ou partenaires.</w:t>
      </w:r>
    </w:p>
    <w:p w14:paraId="6B3CFA5B" w14:textId="77777777" w:rsidR="00AC6EF7" w:rsidRPr="00D93DB9" w:rsidRDefault="00AC6EF7" w:rsidP="001148EB">
      <w:pPr>
        <w:pStyle w:val="BodyText"/>
        <w:numPr>
          <w:ilvl w:val="0"/>
          <w:numId w:val="11"/>
        </w:numPr>
        <w:ind w:right="567"/>
        <w:jc w:val="center"/>
        <w:rPr>
          <w:rStyle w:val="Emphasis"/>
          <w:rFonts w:ascii="Segoe UI" w:hAnsi="Segoe UI" w:cs="Segoe UI"/>
          <w:color w:val="FF0000"/>
          <w:sz w:val="21"/>
          <w:szCs w:val="21"/>
          <w:lang w:val="fr-FR"/>
        </w:rPr>
      </w:pPr>
      <w:r w:rsidRPr="00D93DB9">
        <w:rPr>
          <w:rStyle w:val="Emphasis"/>
          <w:rFonts w:ascii="Segoe UI" w:hAnsi="Segoe UI" w:cs="Segoe UI"/>
          <w:color w:val="FF0000"/>
          <w:sz w:val="21"/>
          <w:szCs w:val="21"/>
          <w:lang w:val="fr-FR"/>
        </w:rPr>
        <w:t>Le recrutement pour tous les postes de HI comprend la vérification du casier judiciaire et la collecte de références pertinentes.</w:t>
      </w:r>
    </w:p>
    <w:p w14:paraId="1D5D74F7" w14:textId="77777777" w:rsidR="00AC6EF7" w:rsidRPr="00D93DB9" w:rsidRDefault="00AC6EF7" w:rsidP="001148EB">
      <w:pPr>
        <w:pStyle w:val="BodyText"/>
        <w:numPr>
          <w:ilvl w:val="0"/>
          <w:numId w:val="11"/>
        </w:numPr>
        <w:ind w:right="567"/>
        <w:jc w:val="center"/>
        <w:rPr>
          <w:rStyle w:val="Emphasis"/>
          <w:rFonts w:ascii="Segoe UI" w:hAnsi="Segoe UI" w:cs="Segoe UI"/>
          <w:color w:val="FF0000"/>
          <w:sz w:val="21"/>
          <w:szCs w:val="21"/>
          <w:lang w:val="fr-FR"/>
        </w:rPr>
      </w:pPr>
    </w:p>
    <w:p w14:paraId="255CDD9B" w14:textId="0D00CB6E" w:rsidR="00AC6EF7" w:rsidRPr="00D93DB9" w:rsidRDefault="00AC6EF7" w:rsidP="001148EB">
      <w:pPr>
        <w:pStyle w:val="BodyText"/>
        <w:numPr>
          <w:ilvl w:val="0"/>
          <w:numId w:val="11"/>
        </w:numPr>
        <w:ind w:right="567"/>
        <w:jc w:val="center"/>
        <w:rPr>
          <w:rStyle w:val="Emphasis"/>
          <w:rFonts w:ascii="Segoe UI" w:hAnsi="Segoe UI" w:cs="Segoe UI"/>
          <w:color w:val="FF0000"/>
          <w:sz w:val="21"/>
          <w:szCs w:val="21"/>
          <w:lang w:val="fr-FR"/>
        </w:rPr>
      </w:pPr>
      <w:r w:rsidRPr="00D93DB9">
        <w:rPr>
          <w:rStyle w:val="Emphasis"/>
          <w:rFonts w:ascii="Segoe UI" w:hAnsi="Segoe UI" w:cs="Segoe UI"/>
          <w:color w:val="FF0000"/>
          <w:sz w:val="21"/>
          <w:szCs w:val="21"/>
          <w:lang w:val="fr-FR"/>
        </w:rPr>
        <w:t>La protection de nos bénéficiaires est notre priorité absolue dans tout ce que nous faisons.</w:t>
      </w:r>
    </w:p>
    <w:p w14:paraId="76AE4DC9" w14:textId="77777777" w:rsidR="00AC6EF7" w:rsidRPr="00D93DB9" w:rsidRDefault="00AC6EF7" w:rsidP="001148EB">
      <w:pPr>
        <w:pStyle w:val="BodyText"/>
        <w:numPr>
          <w:ilvl w:val="0"/>
          <w:numId w:val="11"/>
        </w:numPr>
        <w:ind w:right="567"/>
        <w:jc w:val="center"/>
        <w:rPr>
          <w:rStyle w:val="Emphasis"/>
          <w:rFonts w:ascii="Segoe UI" w:hAnsi="Segoe UI" w:cs="Segoe UI"/>
          <w:color w:val="FF0000"/>
          <w:sz w:val="21"/>
          <w:szCs w:val="21"/>
          <w:lang w:val="fr-FR"/>
        </w:rPr>
      </w:pPr>
      <w:r w:rsidRPr="00D93DB9">
        <w:rPr>
          <w:rStyle w:val="Emphasis"/>
          <w:rFonts w:ascii="Segoe UI" w:hAnsi="Segoe UI" w:cs="Segoe UI"/>
          <w:color w:val="FF0000"/>
          <w:sz w:val="21"/>
          <w:szCs w:val="21"/>
          <w:lang w:val="fr-FR"/>
        </w:rPr>
        <w:t>Niveau du statut du poste concernant les politiques de sauvegarde = Niveau 3 (élevé).</w:t>
      </w:r>
    </w:p>
    <w:p w14:paraId="7E820250" w14:textId="649CB467" w:rsidR="00106609" w:rsidRPr="00BB79DE" w:rsidRDefault="00AC6EF7" w:rsidP="00B776E8">
      <w:pPr>
        <w:pStyle w:val="BodyText"/>
        <w:numPr>
          <w:ilvl w:val="0"/>
          <w:numId w:val="11"/>
        </w:numPr>
        <w:ind w:right="567"/>
        <w:jc w:val="center"/>
        <w:rPr>
          <w:lang w:val="fr-FR"/>
        </w:rPr>
      </w:pPr>
      <w:r w:rsidRPr="00F507A8">
        <w:rPr>
          <w:rStyle w:val="Emphasis"/>
          <w:rFonts w:ascii="Segoe UI" w:hAnsi="Segoe UI" w:cs="Segoe UI"/>
          <w:color w:val="FF0000"/>
          <w:sz w:val="21"/>
          <w:szCs w:val="21"/>
          <w:lang w:val="fr-FR"/>
        </w:rPr>
        <w:t>Le candidat retenu devra fournir le bulletin n°3 du casier judiciaire.</w:t>
      </w:r>
    </w:p>
    <w:sectPr w:rsidR="00106609" w:rsidRPr="00BB79DE" w:rsidSect="00565F57">
      <w:headerReference w:type="default" r:id="rId15"/>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87416" w14:textId="77777777" w:rsidR="00D45D96" w:rsidRDefault="00D45D96" w:rsidP="003F1DF8">
      <w:pPr>
        <w:spacing w:line="240" w:lineRule="auto"/>
      </w:pPr>
      <w:r>
        <w:separator/>
      </w:r>
    </w:p>
  </w:endnote>
  <w:endnote w:type="continuationSeparator" w:id="0">
    <w:p w14:paraId="58D236BA" w14:textId="77777777" w:rsidR="00D45D96" w:rsidRDefault="00D45D96"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w:altName w:val="Nunito"/>
    <w:charset w:val="00"/>
    <w:family w:val="auto"/>
    <w:pitch w:val="variable"/>
    <w:sig w:usb0="A00002FF" w:usb1="5000204B" w:usb2="00000000" w:usb3="00000000" w:csb0="00000197" w:csb1="00000000"/>
    <w:embedRegular r:id="rId1" w:fontKey="{9BD8D7BF-E732-441C-8711-8CF2E2B1E549}"/>
    <w:embedBold r:id="rId2" w:fontKey="{CF54DCD5-1783-41B3-85AB-8CA3AD63A5FC}"/>
    <w:embedItalic r:id="rId3" w:fontKey="{B3CC9E7B-4D93-4FBB-A638-A80EC0FB0E26}"/>
  </w:font>
  <w:font w:name="Arial">
    <w:panose1 w:val="020B0604020202020204"/>
    <w:charset w:val="00"/>
    <w:family w:val="swiss"/>
    <w:pitch w:val="variable"/>
    <w:sig w:usb0="E0002EFF" w:usb1="C000785B" w:usb2="00000009" w:usb3="00000000" w:csb0="000001FF" w:csb1="00000000"/>
  </w:font>
  <w:font w:name="Nunito Light">
    <w:altName w:val="Calibri"/>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altName w:val="Times New Roman"/>
    <w:charset w:val="00"/>
    <w:family w:val="auto"/>
    <w:pitch w:val="variable"/>
    <w:sig w:usb0="A00002FF" w:usb1="5000204B" w:usb2="00000000" w:usb3="00000000" w:csb0="00000197" w:csb1="00000000"/>
    <w:embedRegular r:id="rId4" w:subsetted="1" w:fontKey="{9DCBB2B9-0122-47C3-90CC-4EECA3220CBB}"/>
  </w:font>
  <w:font w:name="Segoe UI">
    <w:panose1 w:val="020B0502040204020203"/>
    <w:charset w:val="00"/>
    <w:family w:val="swiss"/>
    <w:pitch w:val="variable"/>
    <w:sig w:usb0="E4002EFF" w:usb1="C000E47F" w:usb2="00000009" w:usb3="00000000" w:csb0="000001FF" w:csb1="00000000"/>
    <w:embedRegular r:id="rId5" w:fontKey="{A491871A-4E20-497C-90AE-D725B7102900}"/>
    <w:embedBold r:id="rId6" w:fontKey="{17DF6AE6-BF77-4AA0-AF6A-B2B1BB2667EA}"/>
    <w:embedItalic r:id="rId7" w:fontKey="{123107E9-A630-4796-9F8D-918FA6B1F434}"/>
    <w:embedBoldItalic r:id="rId8" w:fontKey="{2CB18145-C60F-45A4-AC5C-5FA3BFFAA246}"/>
  </w:font>
  <w:font w:name="Cambria">
    <w:panose1 w:val="02040503050406030204"/>
    <w:charset w:val="00"/>
    <w:family w:val="roman"/>
    <w:pitch w:val="variable"/>
    <w:sig w:usb0="E00006FF" w:usb1="420024FF" w:usb2="02000000" w:usb3="00000000" w:csb0="0000019F" w:csb1="00000000"/>
    <w:embedRegular r:id="rId9" w:subsetted="1" w:fontKey="{A77BC2BD-D5B2-456C-834C-07FD6428F127}"/>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397A4" w14:textId="77777777" w:rsidR="00D45D96" w:rsidRDefault="00D45D96" w:rsidP="003F1DF8">
      <w:pPr>
        <w:spacing w:line="240" w:lineRule="auto"/>
      </w:pPr>
      <w:r>
        <w:separator/>
      </w:r>
    </w:p>
  </w:footnote>
  <w:footnote w:type="continuationSeparator" w:id="0">
    <w:p w14:paraId="74A2F2F7" w14:textId="77777777" w:rsidR="00D45D96" w:rsidRDefault="00D45D96"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0255" w14:textId="531A9D52" w:rsidR="00231F38" w:rsidRPr="00FE150D" w:rsidRDefault="004A0CF7" w:rsidP="005002EB">
    <w:pPr>
      <w:pStyle w:val="Header"/>
      <w:tabs>
        <w:tab w:val="clear" w:pos="4536"/>
        <w:tab w:val="clear" w:pos="9072"/>
        <w:tab w:val="left" w:pos="6804"/>
      </w:tabs>
      <w:spacing w:line="270" w:lineRule="exact"/>
      <w:ind w:left="1134"/>
      <w:jc w:val="right"/>
    </w:pPr>
    <w:r>
      <w:rPr>
        <w:noProof/>
        <w:lang w:eastAsia="fr-FR"/>
      </w:rPr>
      <w:drawing>
        <wp:anchor distT="0" distB="0" distL="114300" distR="114300" simplePos="0" relativeHeight="251659264" behindDoc="0" locked="0" layoutInCell="1" allowOverlap="0" wp14:anchorId="7E820256" wp14:editId="2A616B46">
          <wp:simplePos x="0" y="0"/>
          <wp:positionH relativeFrom="margin">
            <wp:align>left</wp:align>
          </wp:positionH>
          <wp:positionV relativeFrom="paragraph">
            <wp:posOffset>-220345</wp:posOffset>
          </wp:positionV>
          <wp:extent cx="1466850" cy="1002745"/>
          <wp:effectExtent l="0" t="0" r="0" b="0"/>
          <wp:wrapNone/>
          <wp:docPr id="2" name="Image 2" descr="Le logo Humanité et Inclusion représente une main ou un sourire, construit avec les initiales H et I." title="Logo Humanité et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gremillon\WORK\Humanity_Inclusion\Art\Papéterie\src\Logo_HI_EN_Horiz_BleuHI-0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66850" cy="100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2EB">
      <w:t>Job Profile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4153"/>
    <w:multiLevelType w:val="hybridMultilevel"/>
    <w:tmpl w:val="A5C4DE8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 w15:restartNumberingAfterBreak="0">
    <w:nsid w:val="0DFD626A"/>
    <w:multiLevelType w:val="hybridMultilevel"/>
    <w:tmpl w:val="B4CC9EB0"/>
    <w:lvl w:ilvl="0" w:tplc="040C0001">
      <w:start w:val="1"/>
      <w:numFmt w:val="bullet"/>
      <w:lvlText w:val=""/>
      <w:lvlJc w:val="left"/>
      <w:pPr>
        <w:ind w:left="1043" w:hanging="360"/>
      </w:pPr>
      <w:rPr>
        <w:rFonts w:ascii="Symbol" w:hAnsi="Symbol" w:hint="default"/>
      </w:rPr>
    </w:lvl>
    <w:lvl w:ilvl="1" w:tplc="040C0003" w:tentative="1">
      <w:start w:val="1"/>
      <w:numFmt w:val="bullet"/>
      <w:lvlText w:val="o"/>
      <w:lvlJc w:val="left"/>
      <w:pPr>
        <w:ind w:left="1763" w:hanging="360"/>
      </w:pPr>
      <w:rPr>
        <w:rFonts w:ascii="Courier New" w:hAnsi="Courier New" w:cs="Courier New" w:hint="default"/>
      </w:rPr>
    </w:lvl>
    <w:lvl w:ilvl="2" w:tplc="040C0005" w:tentative="1">
      <w:start w:val="1"/>
      <w:numFmt w:val="bullet"/>
      <w:lvlText w:val=""/>
      <w:lvlJc w:val="left"/>
      <w:pPr>
        <w:ind w:left="2483" w:hanging="360"/>
      </w:pPr>
      <w:rPr>
        <w:rFonts w:ascii="Wingdings" w:hAnsi="Wingdings" w:hint="default"/>
      </w:rPr>
    </w:lvl>
    <w:lvl w:ilvl="3" w:tplc="040C0001" w:tentative="1">
      <w:start w:val="1"/>
      <w:numFmt w:val="bullet"/>
      <w:lvlText w:val=""/>
      <w:lvlJc w:val="left"/>
      <w:pPr>
        <w:ind w:left="3203" w:hanging="360"/>
      </w:pPr>
      <w:rPr>
        <w:rFonts w:ascii="Symbol" w:hAnsi="Symbol" w:hint="default"/>
      </w:rPr>
    </w:lvl>
    <w:lvl w:ilvl="4" w:tplc="040C0003" w:tentative="1">
      <w:start w:val="1"/>
      <w:numFmt w:val="bullet"/>
      <w:lvlText w:val="o"/>
      <w:lvlJc w:val="left"/>
      <w:pPr>
        <w:ind w:left="3923" w:hanging="360"/>
      </w:pPr>
      <w:rPr>
        <w:rFonts w:ascii="Courier New" w:hAnsi="Courier New" w:cs="Courier New" w:hint="default"/>
      </w:rPr>
    </w:lvl>
    <w:lvl w:ilvl="5" w:tplc="040C0005" w:tentative="1">
      <w:start w:val="1"/>
      <w:numFmt w:val="bullet"/>
      <w:lvlText w:val=""/>
      <w:lvlJc w:val="left"/>
      <w:pPr>
        <w:ind w:left="4643" w:hanging="360"/>
      </w:pPr>
      <w:rPr>
        <w:rFonts w:ascii="Wingdings" w:hAnsi="Wingdings" w:hint="default"/>
      </w:rPr>
    </w:lvl>
    <w:lvl w:ilvl="6" w:tplc="040C0001" w:tentative="1">
      <w:start w:val="1"/>
      <w:numFmt w:val="bullet"/>
      <w:lvlText w:val=""/>
      <w:lvlJc w:val="left"/>
      <w:pPr>
        <w:ind w:left="5363" w:hanging="360"/>
      </w:pPr>
      <w:rPr>
        <w:rFonts w:ascii="Symbol" w:hAnsi="Symbol" w:hint="default"/>
      </w:rPr>
    </w:lvl>
    <w:lvl w:ilvl="7" w:tplc="040C0003" w:tentative="1">
      <w:start w:val="1"/>
      <w:numFmt w:val="bullet"/>
      <w:lvlText w:val="o"/>
      <w:lvlJc w:val="left"/>
      <w:pPr>
        <w:ind w:left="6083" w:hanging="360"/>
      </w:pPr>
      <w:rPr>
        <w:rFonts w:ascii="Courier New" w:hAnsi="Courier New" w:cs="Courier New" w:hint="default"/>
      </w:rPr>
    </w:lvl>
    <w:lvl w:ilvl="8" w:tplc="040C0005" w:tentative="1">
      <w:start w:val="1"/>
      <w:numFmt w:val="bullet"/>
      <w:lvlText w:val=""/>
      <w:lvlJc w:val="left"/>
      <w:pPr>
        <w:ind w:left="6803" w:hanging="360"/>
      </w:pPr>
      <w:rPr>
        <w:rFonts w:ascii="Wingdings" w:hAnsi="Wingdings" w:hint="default"/>
      </w:rPr>
    </w:lvl>
  </w:abstractNum>
  <w:abstractNum w:abstractNumId="2" w15:restartNumberingAfterBreak="0">
    <w:nsid w:val="15384142"/>
    <w:multiLevelType w:val="multilevel"/>
    <w:tmpl w:val="7F347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662B31"/>
    <w:multiLevelType w:val="hybridMultilevel"/>
    <w:tmpl w:val="E8742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8505FB"/>
    <w:multiLevelType w:val="hybridMultilevel"/>
    <w:tmpl w:val="5D80857E"/>
    <w:lvl w:ilvl="0" w:tplc="040C0001">
      <w:start w:val="1"/>
      <w:numFmt w:val="bullet"/>
      <w:lvlText w:val=""/>
      <w:lvlJc w:val="left"/>
      <w:pPr>
        <w:ind w:left="1043" w:hanging="360"/>
      </w:pPr>
      <w:rPr>
        <w:rFonts w:ascii="Symbol" w:hAnsi="Symbol" w:hint="default"/>
      </w:rPr>
    </w:lvl>
    <w:lvl w:ilvl="1" w:tplc="040C0003" w:tentative="1">
      <w:start w:val="1"/>
      <w:numFmt w:val="bullet"/>
      <w:lvlText w:val="o"/>
      <w:lvlJc w:val="left"/>
      <w:pPr>
        <w:ind w:left="1763" w:hanging="360"/>
      </w:pPr>
      <w:rPr>
        <w:rFonts w:ascii="Courier New" w:hAnsi="Courier New" w:cs="Courier New" w:hint="default"/>
      </w:rPr>
    </w:lvl>
    <w:lvl w:ilvl="2" w:tplc="040C0005" w:tentative="1">
      <w:start w:val="1"/>
      <w:numFmt w:val="bullet"/>
      <w:lvlText w:val=""/>
      <w:lvlJc w:val="left"/>
      <w:pPr>
        <w:ind w:left="2483" w:hanging="360"/>
      </w:pPr>
      <w:rPr>
        <w:rFonts w:ascii="Wingdings" w:hAnsi="Wingdings" w:hint="default"/>
      </w:rPr>
    </w:lvl>
    <w:lvl w:ilvl="3" w:tplc="040C0001" w:tentative="1">
      <w:start w:val="1"/>
      <w:numFmt w:val="bullet"/>
      <w:lvlText w:val=""/>
      <w:lvlJc w:val="left"/>
      <w:pPr>
        <w:ind w:left="3203" w:hanging="360"/>
      </w:pPr>
      <w:rPr>
        <w:rFonts w:ascii="Symbol" w:hAnsi="Symbol" w:hint="default"/>
      </w:rPr>
    </w:lvl>
    <w:lvl w:ilvl="4" w:tplc="040C0003" w:tentative="1">
      <w:start w:val="1"/>
      <w:numFmt w:val="bullet"/>
      <w:lvlText w:val="o"/>
      <w:lvlJc w:val="left"/>
      <w:pPr>
        <w:ind w:left="3923" w:hanging="360"/>
      </w:pPr>
      <w:rPr>
        <w:rFonts w:ascii="Courier New" w:hAnsi="Courier New" w:cs="Courier New" w:hint="default"/>
      </w:rPr>
    </w:lvl>
    <w:lvl w:ilvl="5" w:tplc="040C0005" w:tentative="1">
      <w:start w:val="1"/>
      <w:numFmt w:val="bullet"/>
      <w:lvlText w:val=""/>
      <w:lvlJc w:val="left"/>
      <w:pPr>
        <w:ind w:left="4643" w:hanging="360"/>
      </w:pPr>
      <w:rPr>
        <w:rFonts w:ascii="Wingdings" w:hAnsi="Wingdings" w:hint="default"/>
      </w:rPr>
    </w:lvl>
    <w:lvl w:ilvl="6" w:tplc="040C0001" w:tentative="1">
      <w:start w:val="1"/>
      <w:numFmt w:val="bullet"/>
      <w:lvlText w:val=""/>
      <w:lvlJc w:val="left"/>
      <w:pPr>
        <w:ind w:left="5363" w:hanging="360"/>
      </w:pPr>
      <w:rPr>
        <w:rFonts w:ascii="Symbol" w:hAnsi="Symbol" w:hint="default"/>
      </w:rPr>
    </w:lvl>
    <w:lvl w:ilvl="7" w:tplc="040C0003" w:tentative="1">
      <w:start w:val="1"/>
      <w:numFmt w:val="bullet"/>
      <w:lvlText w:val="o"/>
      <w:lvlJc w:val="left"/>
      <w:pPr>
        <w:ind w:left="6083" w:hanging="360"/>
      </w:pPr>
      <w:rPr>
        <w:rFonts w:ascii="Courier New" w:hAnsi="Courier New" w:cs="Courier New" w:hint="default"/>
      </w:rPr>
    </w:lvl>
    <w:lvl w:ilvl="8" w:tplc="040C0005" w:tentative="1">
      <w:start w:val="1"/>
      <w:numFmt w:val="bullet"/>
      <w:lvlText w:val=""/>
      <w:lvlJc w:val="left"/>
      <w:pPr>
        <w:ind w:left="6803" w:hanging="360"/>
      </w:pPr>
      <w:rPr>
        <w:rFonts w:ascii="Wingdings" w:hAnsi="Wingdings" w:hint="default"/>
      </w:rPr>
    </w:lvl>
  </w:abstractNum>
  <w:abstractNum w:abstractNumId="5" w15:restartNumberingAfterBreak="0">
    <w:nsid w:val="23CD265A"/>
    <w:multiLevelType w:val="multilevel"/>
    <w:tmpl w:val="7F347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0847DB"/>
    <w:multiLevelType w:val="multilevel"/>
    <w:tmpl w:val="7F347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DD6830"/>
    <w:multiLevelType w:val="hybridMultilevel"/>
    <w:tmpl w:val="D4405868"/>
    <w:lvl w:ilvl="0" w:tplc="7278F4E6">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6033FC6"/>
    <w:multiLevelType w:val="hybridMultilevel"/>
    <w:tmpl w:val="993E4B78"/>
    <w:lvl w:ilvl="0" w:tplc="13D2DEE4">
      <w:start w:val="1"/>
      <w:numFmt w:val="bullet"/>
      <w:pStyle w:val="ListParagraph"/>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6002D80"/>
    <w:multiLevelType w:val="hybridMultilevel"/>
    <w:tmpl w:val="AC6E6428"/>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65871AE"/>
    <w:multiLevelType w:val="hybridMultilevel"/>
    <w:tmpl w:val="5C8E4424"/>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C6349C7"/>
    <w:multiLevelType w:val="hybridMultilevel"/>
    <w:tmpl w:val="5B8EAFB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15:restartNumberingAfterBreak="0">
    <w:nsid w:val="4F245DCA"/>
    <w:multiLevelType w:val="multilevel"/>
    <w:tmpl w:val="D054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76714C"/>
    <w:multiLevelType w:val="hybridMultilevel"/>
    <w:tmpl w:val="72E417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5" w15:restartNumberingAfterBreak="0">
    <w:nsid w:val="77541D81"/>
    <w:multiLevelType w:val="multilevel"/>
    <w:tmpl w:val="BE323984"/>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Nunito" w:eastAsia="Times New Roman" w:hAnsi="Nunito" w:cs="Calibri"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5164E9"/>
    <w:multiLevelType w:val="multilevel"/>
    <w:tmpl w:val="54B285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Nunito" w:eastAsia="Times New Roman" w:hAnsi="Nunito" w:cs="Calibri"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2891947">
    <w:abstractNumId w:val="9"/>
  </w:num>
  <w:num w:numId="2" w16cid:durableId="248005369">
    <w:abstractNumId w:val="14"/>
  </w:num>
  <w:num w:numId="3" w16cid:durableId="403531028">
    <w:abstractNumId w:val="8"/>
  </w:num>
  <w:num w:numId="4" w16cid:durableId="2058620394">
    <w:abstractNumId w:val="12"/>
  </w:num>
  <w:num w:numId="5" w16cid:durableId="1826899967">
    <w:abstractNumId w:val="16"/>
  </w:num>
  <w:num w:numId="6" w16cid:durableId="1110078658">
    <w:abstractNumId w:val="2"/>
  </w:num>
  <w:num w:numId="7" w16cid:durableId="1819415733">
    <w:abstractNumId w:val="6"/>
  </w:num>
  <w:num w:numId="8" w16cid:durableId="871923297">
    <w:abstractNumId w:val="5"/>
  </w:num>
  <w:num w:numId="9" w16cid:durableId="638069090">
    <w:abstractNumId w:val="7"/>
  </w:num>
  <w:num w:numId="10" w16cid:durableId="1333558229">
    <w:abstractNumId w:val="13"/>
  </w:num>
  <w:num w:numId="11" w16cid:durableId="2126461576">
    <w:abstractNumId w:val="10"/>
  </w:num>
  <w:num w:numId="12" w16cid:durableId="229729595">
    <w:abstractNumId w:val="15"/>
  </w:num>
  <w:num w:numId="13" w16cid:durableId="1856383343">
    <w:abstractNumId w:val="11"/>
  </w:num>
  <w:num w:numId="14" w16cid:durableId="1067143386">
    <w:abstractNumId w:val="8"/>
  </w:num>
  <w:num w:numId="15" w16cid:durableId="835418790">
    <w:abstractNumId w:val="0"/>
  </w:num>
  <w:num w:numId="16" w16cid:durableId="1905599050">
    <w:abstractNumId w:val="8"/>
  </w:num>
  <w:num w:numId="17" w16cid:durableId="1964772452">
    <w:abstractNumId w:val="1"/>
  </w:num>
  <w:num w:numId="18" w16cid:durableId="918563816">
    <w:abstractNumId w:val="4"/>
  </w:num>
  <w:num w:numId="19" w16cid:durableId="1210265427">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9"/>
  <w:hyphenationZone w:val="425"/>
  <w:drawingGridHorizontalSpacing w:val="1134"/>
  <w:drawingGridVerticalSpacing w:val="12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fBmTagged" w:val="Mandy_DURET"/>
    <w:docVar w:name="WfID" w:val="1D33D7dmeq8057225217 (pjoorg) Mandy_DURET"/>
    <w:docVar w:name="WfLastSegment" w:val="8385 y"/>
    <w:docVar w:name="WfMT" w:val="0"/>
    <w:docVar w:name="WfProtection" w:val="1"/>
    <w:docVar w:name="WfStyles" w:val=" 271   no"/>
  </w:docVars>
  <w:rsids>
    <w:rsidRoot w:val="00E841D2"/>
    <w:rsid w:val="00007455"/>
    <w:rsid w:val="000173DE"/>
    <w:rsid w:val="00021A07"/>
    <w:rsid w:val="000251DC"/>
    <w:rsid w:val="00032ADF"/>
    <w:rsid w:val="00032F69"/>
    <w:rsid w:val="00050394"/>
    <w:rsid w:val="00055B85"/>
    <w:rsid w:val="00092F4A"/>
    <w:rsid w:val="000968FB"/>
    <w:rsid w:val="000978FF"/>
    <w:rsid w:val="000C634D"/>
    <w:rsid w:val="000C7DFF"/>
    <w:rsid w:val="000D2DD5"/>
    <w:rsid w:val="000D4DD9"/>
    <w:rsid w:val="000E7D6F"/>
    <w:rsid w:val="00100E53"/>
    <w:rsid w:val="001045EF"/>
    <w:rsid w:val="00106609"/>
    <w:rsid w:val="00111DFB"/>
    <w:rsid w:val="0011461A"/>
    <w:rsid w:val="001148EB"/>
    <w:rsid w:val="001306EC"/>
    <w:rsid w:val="001338CD"/>
    <w:rsid w:val="00136598"/>
    <w:rsid w:val="00152559"/>
    <w:rsid w:val="00152BBB"/>
    <w:rsid w:val="001670D2"/>
    <w:rsid w:val="00171692"/>
    <w:rsid w:val="00171ED6"/>
    <w:rsid w:val="00172AD7"/>
    <w:rsid w:val="001730AB"/>
    <w:rsid w:val="00184B4D"/>
    <w:rsid w:val="00196649"/>
    <w:rsid w:val="001C2244"/>
    <w:rsid w:val="001C39A9"/>
    <w:rsid w:val="001D46ED"/>
    <w:rsid w:val="001D5558"/>
    <w:rsid w:val="001D562E"/>
    <w:rsid w:val="001E3A5C"/>
    <w:rsid w:val="001E3D58"/>
    <w:rsid w:val="001E626F"/>
    <w:rsid w:val="001F0C69"/>
    <w:rsid w:val="001F5BC9"/>
    <w:rsid w:val="00205B7E"/>
    <w:rsid w:val="00213409"/>
    <w:rsid w:val="00217DE2"/>
    <w:rsid w:val="00220BAB"/>
    <w:rsid w:val="00221195"/>
    <w:rsid w:val="00230D34"/>
    <w:rsid w:val="00231F38"/>
    <w:rsid w:val="0023294E"/>
    <w:rsid w:val="0023386E"/>
    <w:rsid w:val="00237E3C"/>
    <w:rsid w:val="0025036B"/>
    <w:rsid w:val="0025227E"/>
    <w:rsid w:val="00256BCB"/>
    <w:rsid w:val="00266784"/>
    <w:rsid w:val="00267069"/>
    <w:rsid w:val="00267A59"/>
    <w:rsid w:val="00277F1D"/>
    <w:rsid w:val="00281A1E"/>
    <w:rsid w:val="00281CB0"/>
    <w:rsid w:val="002931F1"/>
    <w:rsid w:val="002A2C5C"/>
    <w:rsid w:val="002A5D24"/>
    <w:rsid w:val="002A6AB4"/>
    <w:rsid w:val="002B25B5"/>
    <w:rsid w:val="002B3E13"/>
    <w:rsid w:val="002B566F"/>
    <w:rsid w:val="002B68A6"/>
    <w:rsid w:val="002D7A30"/>
    <w:rsid w:val="002E13E5"/>
    <w:rsid w:val="002F0874"/>
    <w:rsid w:val="002F3ABD"/>
    <w:rsid w:val="003024EB"/>
    <w:rsid w:val="0030510C"/>
    <w:rsid w:val="0030649C"/>
    <w:rsid w:val="00311586"/>
    <w:rsid w:val="00311F6E"/>
    <w:rsid w:val="003160CA"/>
    <w:rsid w:val="003244BD"/>
    <w:rsid w:val="00326E6E"/>
    <w:rsid w:val="00342E06"/>
    <w:rsid w:val="00350A65"/>
    <w:rsid w:val="00351CE1"/>
    <w:rsid w:val="00354894"/>
    <w:rsid w:val="00361B51"/>
    <w:rsid w:val="00367A1D"/>
    <w:rsid w:val="00373453"/>
    <w:rsid w:val="00373674"/>
    <w:rsid w:val="00383AC0"/>
    <w:rsid w:val="003876C5"/>
    <w:rsid w:val="003A41CA"/>
    <w:rsid w:val="003B49F1"/>
    <w:rsid w:val="003B5B32"/>
    <w:rsid w:val="003B73DF"/>
    <w:rsid w:val="003C3508"/>
    <w:rsid w:val="003C492C"/>
    <w:rsid w:val="003C506D"/>
    <w:rsid w:val="003C6B55"/>
    <w:rsid w:val="003D0986"/>
    <w:rsid w:val="003D586B"/>
    <w:rsid w:val="003D6B93"/>
    <w:rsid w:val="003E242D"/>
    <w:rsid w:val="003E2867"/>
    <w:rsid w:val="003F1DF8"/>
    <w:rsid w:val="003F5CEB"/>
    <w:rsid w:val="003F6EED"/>
    <w:rsid w:val="003F77FB"/>
    <w:rsid w:val="00400E63"/>
    <w:rsid w:val="00402277"/>
    <w:rsid w:val="004050F5"/>
    <w:rsid w:val="00406EB9"/>
    <w:rsid w:val="00415C04"/>
    <w:rsid w:val="0042304B"/>
    <w:rsid w:val="00424037"/>
    <w:rsid w:val="004251AF"/>
    <w:rsid w:val="00436A16"/>
    <w:rsid w:val="00472F1C"/>
    <w:rsid w:val="00474DA7"/>
    <w:rsid w:val="00475316"/>
    <w:rsid w:val="00482745"/>
    <w:rsid w:val="00483675"/>
    <w:rsid w:val="00494832"/>
    <w:rsid w:val="004975E5"/>
    <w:rsid w:val="004A0CF7"/>
    <w:rsid w:val="004A2350"/>
    <w:rsid w:val="004A32E3"/>
    <w:rsid w:val="004B4F9F"/>
    <w:rsid w:val="004B70EB"/>
    <w:rsid w:val="004D2C29"/>
    <w:rsid w:val="004E1332"/>
    <w:rsid w:val="004E7C62"/>
    <w:rsid w:val="004F35C3"/>
    <w:rsid w:val="004F36E8"/>
    <w:rsid w:val="004F3A39"/>
    <w:rsid w:val="005002EB"/>
    <w:rsid w:val="00500491"/>
    <w:rsid w:val="0050660C"/>
    <w:rsid w:val="0052397D"/>
    <w:rsid w:val="005264D8"/>
    <w:rsid w:val="00530145"/>
    <w:rsid w:val="005307AD"/>
    <w:rsid w:val="005314EF"/>
    <w:rsid w:val="00537810"/>
    <w:rsid w:val="00537831"/>
    <w:rsid w:val="00540854"/>
    <w:rsid w:val="0055068B"/>
    <w:rsid w:val="005526A4"/>
    <w:rsid w:val="00553995"/>
    <w:rsid w:val="0055481A"/>
    <w:rsid w:val="005623B0"/>
    <w:rsid w:val="00565041"/>
    <w:rsid w:val="00565F57"/>
    <w:rsid w:val="005904DE"/>
    <w:rsid w:val="00591FC0"/>
    <w:rsid w:val="00592F4F"/>
    <w:rsid w:val="005A0A6D"/>
    <w:rsid w:val="005A4B01"/>
    <w:rsid w:val="005B21CA"/>
    <w:rsid w:val="005B5860"/>
    <w:rsid w:val="005C1C43"/>
    <w:rsid w:val="005C2057"/>
    <w:rsid w:val="005C4039"/>
    <w:rsid w:val="005D5E0A"/>
    <w:rsid w:val="005D7080"/>
    <w:rsid w:val="005E0F0F"/>
    <w:rsid w:val="005E3CB6"/>
    <w:rsid w:val="005E68B1"/>
    <w:rsid w:val="005F2AF4"/>
    <w:rsid w:val="00624318"/>
    <w:rsid w:val="00625327"/>
    <w:rsid w:val="00627F58"/>
    <w:rsid w:val="00631CE6"/>
    <w:rsid w:val="00632089"/>
    <w:rsid w:val="00643E75"/>
    <w:rsid w:val="0065380A"/>
    <w:rsid w:val="00655EB7"/>
    <w:rsid w:val="006561A9"/>
    <w:rsid w:val="00656374"/>
    <w:rsid w:val="00656D30"/>
    <w:rsid w:val="00663F74"/>
    <w:rsid w:val="00664D93"/>
    <w:rsid w:val="00677AE8"/>
    <w:rsid w:val="00687A59"/>
    <w:rsid w:val="00692EB0"/>
    <w:rsid w:val="006B65F8"/>
    <w:rsid w:val="006C0834"/>
    <w:rsid w:val="006C2379"/>
    <w:rsid w:val="006C4686"/>
    <w:rsid w:val="006D527B"/>
    <w:rsid w:val="006D5979"/>
    <w:rsid w:val="006E4887"/>
    <w:rsid w:val="006E4FE8"/>
    <w:rsid w:val="006E6BB5"/>
    <w:rsid w:val="00707A14"/>
    <w:rsid w:val="00743216"/>
    <w:rsid w:val="00743E3A"/>
    <w:rsid w:val="00746A4E"/>
    <w:rsid w:val="00756E43"/>
    <w:rsid w:val="007656AF"/>
    <w:rsid w:val="00765EF1"/>
    <w:rsid w:val="007760DE"/>
    <w:rsid w:val="0078089F"/>
    <w:rsid w:val="00791809"/>
    <w:rsid w:val="00791A68"/>
    <w:rsid w:val="007942D0"/>
    <w:rsid w:val="0079515D"/>
    <w:rsid w:val="007A1713"/>
    <w:rsid w:val="007C2482"/>
    <w:rsid w:val="007C4F04"/>
    <w:rsid w:val="007C5854"/>
    <w:rsid w:val="007D06BD"/>
    <w:rsid w:val="007D0735"/>
    <w:rsid w:val="007E1431"/>
    <w:rsid w:val="007E1557"/>
    <w:rsid w:val="007E7237"/>
    <w:rsid w:val="007F1FA7"/>
    <w:rsid w:val="007F5810"/>
    <w:rsid w:val="007F5AFF"/>
    <w:rsid w:val="00812464"/>
    <w:rsid w:val="008125D3"/>
    <w:rsid w:val="008200FD"/>
    <w:rsid w:val="00824EF2"/>
    <w:rsid w:val="00834468"/>
    <w:rsid w:val="00842DE1"/>
    <w:rsid w:val="0084526F"/>
    <w:rsid w:val="00867F19"/>
    <w:rsid w:val="00894589"/>
    <w:rsid w:val="008A2058"/>
    <w:rsid w:val="008A51AD"/>
    <w:rsid w:val="008B62A1"/>
    <w:rsid w:val="008C2659"/>
    <w:rsid w:val="008C7FB4"/>
    <w:rsid w:val="008E451A"/>
    <w:rsid w:val="009037EE"/>
    <w:rsid w:val="009074F4"/>
    <w:rsid w:val="00914F64"/>
    <w:rsid w:val="0093139E"/>
    <w:rsid w:val="00934B83"/>
    <w:rsid w:val="00950918"/>
    <w:rsid w:val="00977A8F"/>
    <w:rsid w:val="009809D2"/>
    <w:rsid w:val="009847D6"/>
    <w:rsid w:val="00990614"/>
    <w:rsid w:val="009A4327"/>
    <w:rsid w:val="009B4D3A"/>
    <w:rsid w:val="009C0082"/>
    <w:rsid w:val="009C0B4F"/>
    <w:rsid w:val="009E5BDB"/>
    <w:rsid w:val="00A077D4"/>
    <w:rsid w:val="00A07CEE"/>
    <w:rsid w:val="00A17006"/>
    <w:rsid w:val="00A171F9"/>
    <w:rsid w:val="00A21DDB"/>
    <w:rsid w:val="00A31F71"/>
    <w:rsid w:val="00A34C8D"/>
    <w:rsid w:val="00A368B8"/>
    <w:rsid w:val="00A3767C"/>
    <w:rsid w:val="00A37E02"/>
    <w:rsid w:val="00A37FB2"/>
    <w:rsid w:val="00A56EE8"/>
    <w:rsid w:val="00A66E2A"/>
    <w:rsid w:val="00A6724A"/>
    <w:rsid w:val="00A70F27"/>
    <w:rsid w:val="00A771E7"/>
    <w:rsid w:val="00A7763D"/>
    <w:rsid w:val="00A97434"/>
    <w:rsid w:val="00AA51CF"/>
    <w:rsid w:val="00AB6408"/>
    <w:rsid w:val="00AB6FD0"/>
    <w:rsid w:val="00AC16F6"/>
    <w:rsid w:val="00AC5E8F"/>
    <w:rsid w:val="00AC6EF7"/>
    <w:rsid w:val="00AC6F86"/>
    <w:rsid w:val="00AD6229"/>
    <w:rsid w:val="00AE0CF8"/>
    <w:rsid w:val="00AE5851"/>
    <w:rsid w:val="00AE5FC5"/>
    <w:rsid w:val="00AF55CB"/>
    <w:rsid w:val="00AF7D32"/>
    <w:rsid w:val="00B03ECE"/>
    <w:rsid w:val="00B04284"/>
    <w:rsid w:val="00B11225"/>
    <w:rsid w:val="00B2134C"/>
    <w:rsid w:val="00B21508"/>
    <w:rsid w:val="00B35E25"/>
    <w:rsid w:val="00B44E82"/>
    <w:rsid w:val="00B507E4"/>
    <w:rsid w:val="00B544A0"/>
    <w:rsid w:val="00B5722E"/>
    <w:rsid w:val="00B60A49"/>
    <w:rsid w:val="00B644A7"/>
    <w:rsid w:val="00B66EF3"/>
    <w:rsid w:val="00B7122C"/>
    <w:rsid w:val="00B725B1"/>
    <w:rsid w:val="00B753B0"/>
    <w:rsid w:val="00B770D4"/>
    <w:rsid w:val="00B82268"/>
    <w:rsid w:val="00B84D68"/>
    <w:rsid w:val="00B95AE2"/>
    <w:rsid w:val="00B9779A"/>
    <w:rsid w:val="00B979CC"/>
    <w:rsid w:val="00BB79DE"/>
    <w:rsid w:val="00BD1A99"/>
    <w:rsid w:val="00BD1D0C"/>
    <w:rsid w:val="00BD6A8C"/>
    <w:rsid w:val="00BE37D5"/>
    <w:rsid w:val="00BE3A59"/>
    <w:rsid w:val="00BE5FFE"/>
    <w:rsid w:val="00BF28A8"/>
    <w:rsid w:val="00C16041"/>
    <w:rsid w:val="00C25CEE"/>
    <w:rsid w:val="00C26129"/>
    <w:rsid w:val="00C3608E"/>
    <w:rsid w:val="00C553BD"/>
    <w:rsid w:val="00C60665"/>
    <w:rsid w:val="00C6349A"/>
    <w:rsid w:val="00C67323"/>
    <w:rsid w:val="00C679B6"/>
    <w:rsid w:val="00C75285"/>
    <w:rsid w:val="00C76F75"/>
    <w:rsid w:val="00C80C0A"/>
    <w:rsid w:val="00C81DEA"/>
    <w:rsid w:val="00C87295"/>
    <w:rsid w:val="00C87DC4"/>
    <w:rsid w:val="00C91EFA"/>
    <w:rsid w:val="00C96B58"/>
    <w:rsid w:val="00CA7AE1"/>
    <w:rsid w:val="00CB09C7"/>
    <w:rsid w:val="00CB4B59"/>
    <w:rsid w:val="00CB5895"/>
    <w:rsid w:val="00CC59DB"/>
    <w:rsid w:val="00CC72F7"/>
    <w:rsid w:val="00CD5267"/>
    <w:rsid w:val="00CE4A77"/>
    <w:rsid w:val="00CE7989"/>
    <w:rsid w:val="00CF2994"/>
    <w:rsid w:val="00CF7F54"/>
    <w:rsid w:val="00D11F09"/>
    <w:rsid w:val="00D43C7D"/>
    <w:rsid w:val="00D45CFB"/>
    <w:rsid w:val="00D45D96"/>
    <w:rsid w:val="00D503DF"/>
    <w:rsid w:val="00D668E2"/>
    <w:rsid w:val="00D71AA7"/>
    <w:rsid w:val="00D86246"/>
    <w:rsid w:val="00D86BDC"/>
    <w:rsid w:val="00D97A27"/>
    <w:rsid w:val="00D97BC0"/>
    <w:rsid w:val="00DA7075"/>
    <w:rsid w:val="00DB2BFC"/>
    <w:rsid w:val="00DC5AC0"/>
    <w:rsid w:val="00DC7E7B"/>
    <w:rsid w:val="00DD1195"/>
    <w:rsid w:val="00DD6B72"/>
    <w:rsid w:val="00DE03A1"/>
    <w:rsid w:val="00DF472E"/>
    <w:rsid w:val="00DF7611"/>
    <w:rsid w:val="00E03380"/>
    <w:rsid w:val="00E11D41"/>
    <w:rsid w:val="00E1496F"/>
    <w:rsid w:val="00E159E8"/>
    <w:rsid w:val="00E1793F"/>
    <w:rsid w:val="00E23401"/>
    <w:rsid w:val="00E24983"/>
    <w:rsid w:val="00E32487"/>
    <w:rsid w:val="00E355CF"/>
    <w:rsid w:val="00E40965"/>
    <w:rsid w:val="00E42226"/>
    <w:rsid w:val="00E432F4"/>
    <w:rsid w:val="00E452C9"/>
    <w:rsid w:val="00E53CE3"/>
    <w:rsid w:val="00E56EA8"/>
    <w:rsid w:val="00E60686"/>
    <w:rsid w:val="00E63A59"/>
    <w:rsid w:val="00E64ACA"/>
    <w:rsid w:val="00E7052B"/>
    <w:rsid w:val="00E841D2"/>
    <w:rsid w:val="00E94DD1"/>
    <w:rsid w:val="00E94EE5"/>
    <w:rsid w:val="00E95271"/>
    <w:rsid w:val="00EC4548"/>
    <w:rsid w:val="00EC6630"/>
    <w:rsid w:val="00ED64C2"/>
    <w:rsid w:val="00EF682F"/>
    <w:rsid w:val="00F004BE"/>
    <w:rsid w:val="00F07E13"/>
    <w:rsid w:val="00F125EE"/>
    <w:rsid w:val="00F30B9E"/>
    <w:rsid w:val="00F31830"/>
    <w:rsid w:val="00F33538"/>
    <w:rsid w:val="00F34142"/>
    <w:rsid w:val="00F34EC1"/>
    <w:rsid w:val="00F362F5"/>
    <w:rsid w:val="00F36B99"/>
    <w:rsid w:val="00F36F24"/>
    <w:rsid w:val="00F37890"/>
    <w:rsid w:val="00F46C3C"/>
    <w:rsid w:val="00F47C52"/>
    <w:rsid w:val="00F50554"/>
    <w:rsid w:val="00F507A8"/>
    <w:rsid w:val="00F545FC"/>
    <w:rsid w:val="00F56A55"/>
    <w:rsid w:val="00F74142"/>
    <w:rsid w:val="00F766D5"/>
    <w:rsid w:val="00F81DAF"/>
    <w:rsid w:val="00F86876"/>
    <w:rsid w:val="00F92FCE"/>
    <w:rsid w:val="00F954B3"/>
    <w:rsid w:val="00FA6BB5"/>
    <w:rsid w:val="00FB456B"/>
    <w:rsid w:val="00FC1FA1"/>
    <w:rsid w:val="00FD1E67"/>
    <w:rsid w:val="00FD26B4"/>
    <w:rsid w:val="00FD3202"/>
    <w:rsid w:val="00FE150D"/>
    <w:rsid w:val="00FE1A36"/>
    <w:rsid w:val="00FE44C3"/>
    <w:rsid w:val="00FE4CA9"/>
    <w:rsid w:val="00FE5EBA"/>
    <w:rsid w:val="00FF0267"/>
    <w:rsid w:val="00FF570E"/>
    <w:rsid w:val="00FF5E3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201F1"/>
  <w15:docId w15:val="{BFF4F2F3-CF30-45C9-813D-71DB3B1A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Heading1">
    <w:name w:val="heading 1"/>
    <w:aliases w:val="Titre 1 - Nunito"/>
    <w:basedOn w:val="Normal"/>
    <w:next w:val="Normal"/>
    <w:link w:val="Heading1Char"/>
    <w:uiPriority w:val="9"/>
    <w:qFormat/>
    <w:rsid w:val="005C1C43"/>
    <w:pPr>
      <w:keepNext/>
      <w:keepLines/>
      <w:spacing w:line="540" w:lineRule="exact"/>
      <w:ind w:left="3402"/>
      <w:outlineLvl w:val="0"/>
    </w:pPr>
    <w:rPr>
      <w:rFonts w:eastAsiaTheme="majorEastAsia" w:cstheme="majorBidi"/>
      <w:b/>
      <w:bCs/>
      <w:sz w:val="48"/>
      <w:szCs w:val="28"/>
    </w:rPr>
  </w:style>
  <w:style w:type="paragraph" w:styleId="Heading2">
    <w:name w:val="heading 2"/>
    <w:aliases w:val="Titre 2 - Nunito"/>
    <w:basedOn w:val="Heading1"/>
    <w:next w:val="Normal"/>
    <w:link w:val="Heading2Char"/>
    <w:uiPriority w:val="9"/>
    <w:unhideWhenUsed/>
    <w:qFormat/>
    <w:rsid w:val="00D86246"/>
    <w:pPr>
      <w:outlineLvl w:val="1"/>
    </w:pPr>
    <w:rPr>
      <w:rFonts w:ascii="Nunito Light" w:hAnsi="Nunito Light"/>
      <w:b w:val="0"/>
      <w:bCs w:val="0"/>
      <w:szCs w:val="26"/>
    </w:rPr>
  </w:style>
  <w:style w:type="paragraph" w:styleId="Heading3">
    <w:name w:val="heading 3"/>
    <w:basedOn w:val="Normal"/>
    <w:next w:val="Normal"/>
    <w:link w:val="Heading3Ch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Heading4">
    <w:name w:val="heading 4"/>
    <w:aliases w:val="Titre 4 - Nunito"/>
    <w:basedOn w:val="Normal"/>
    <w:next w:val="Normal"/>
    <w:link w:val="Heading4Ch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DF8"/>
    <w:pPr>
      <w:tabs>
        <w:tab w:val="center" w:pos="4536"/>
        <w:tab w:val="right" w:pos="9072"/>
      </w:tabs>
      <w:spacing w:line="240" w:lineRule="auto"/>
    </w:pPr>
  </w:style>
  <w:style w:type="character" w:customStyle="1" w:styleId="HeaderChar">
    <w:name w:val="Header Char"/>
    <w:basedOn w:val="DefaultParagraphFont"/>
    <w:link w:val="Header"/>
    <w:uiPriority w:val="99"/>
    <w:rsid w:val="003F1DF8"/>
  </w:style>
  <w:style w:type="paragraph" w:styleId="Footer">
    <w:name w:val="footer"/>
    <w:basedOn w:val="Normal"/>
    <w:link w:val="FooterChar"/>
    <w:uiPriority w:val="99"/>
    <w:unhideWhenUsed/>
    <w:rsid w:val="003F1DF8"/>
    <w:pPr>
      <w:tabs>
        <w:tab w:val="center" w:pos="4536"/>
        <w:tab w:val="right" w:pos="9072"/>
      </w:tabs>
      <w:spacing w:line="240" w:lineRule="auto"/>
    </w:pPr>
  </w:style>
  <w:style w:type="character" w:customStyle="1" w:styleId="FooterChar">
    <w:name w:val="Footer Char"/>
    <w:basedOn w:val="DefaultParagraphFont"/>
    <w:link w:val="Footer"/>
    <w:uiPriority w:val="99"/>
    <w:rsid w:val="003F1DF8"/>
  </w:style>
  <w:style w:type="paragraph" w:styleId="BalloonText">
    <w:name w:val="Balloon Text"/>
    <w:basedOn w:val="Normal"/>
    <w:link w:val="BalloonTextChar"/>
    <w:uiPriority w:val="99"/>
    <w:semiHidden/>
    <w:unhideWhenUsed/>
    <w:rsid w:val="003F1D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DF8"/>
    <w:rPr>
      <w:rFonts w:ascii="Tahoma" w:hAnsi="Tahoma" w:cs="Tahoma"/>
      <w:sz w:val="16"/>
      <w:szCs w:val="16"/>
    </w:rPr>
  </w:style>
  <w:style w:type="character" w:styleId="PlaceholderText">
    <w:name w:val="Placeholder Text"/>
    <w:basedOn w:val="DefaultParagraphFont"/>
    <w:uiPriority w:val="99"/>
    <w:semiHidden/>
    <w:rsid w:val="00231F38"/>
    <w:rPr>
      <w:color w:val="808080"/>
    </w:rPr>
  </w:style>
  <w:style w:type="paragraph" w:customStyle="1" w:styleId="ListParagraphNiv2">
    <w:name w:val="List Paragraph Niv 2"/>
    <w:basedOn w:val="ListParagraph"/>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NoSpacing">
    <w:name w:val="No Spacing"/>
    <w:uiPriority w:val="1"/>
    <w:rsid w:val="00624318"/>
    <w:pPr>
      <w:spacing w:after="0" w:line="240" w:lineRule="auto"/>
    </w:pPr>
    <w:rPr>
      <w:rFonts w:ascii="Nunito" w:hAnsi="Nunito"/>
      <w:color w:val="0077C8"/>
      <w:sz w:val="20"/>
      <w14:ligatures w14:val="all"/>
    </w:rPr>
  </w:style>
  <w:style w:type="character" w:customStyle="1" w:styleId="Heading1Char">
    <w:name w:val="Heading 1 Char"/>
    <w:aliases w:val="Titre 1 - Nunito Char"/>
    <w:basedOn w:val="DefaultParagraphFont"/>
    <w:link w:val="Heading1"/>
    <w:uiPriority w:val="9"/>
    <w:rsid w:val="005C1C43"/>
    <w:rPr>
      <w:rFonts w:ascii="Nunito" w:eastAsiaTheme="majorEastAsia" w:hAnsi="Nunito" w:cstheme="majorBidi"/>
      <w:b/>
      <w:bCs/>
      <w:color w:val="0077C8"/>
      <w:sz w:val="48"/>
      <w:szCs w:val="28"/>
      <w14:ligatures w14:val="all"/>
    </w:rPr>
  </w:style>
  <w:style w:type="character" w:customStyle="1" w:styleId="Heading2Char">
    <w:name w:val="Heading 2 Char"/>
    <w:aliases w:val="Titre 2 - Nunito Char"/>
    <w:basedOn w:val="DefaultParagraphFont"/>
    <w:link w:val="Heading2"/>
    <w:uiPriority w:val="9"/>
    <w:rsid w:val="00D86246"/>
    <w:rPr>
      <w:rFonts w:ascii="Nunito Light" w:eastAsiaTheme="majorEastAsia" w:hAnsi="Nunito Light" w:cstheme="majorBidi"/>
      <w:color w:val="0077C8"/>
      <w:sz w:val="48"/>
      <w:szCs w:val="26"/>
      <w14:ligatures w14:val="all"/>
    </w:rPr>
  </w:style>
  <w:style w:type="character" w:customStyle="1" w:styleId="Heading3Char">
    <w:name w:val="Heading 3 Char"/>
    <w:basedOn w:val="DefaultParagraphFont"/>
    <w:link w:val="Heading3"/>
    <w:uiPriority w:val="9"/>
    <w:rsid w:val="00281CB0"/>
    <w:rPr>
      <w:rFonts w:ascii="Nunito" w:eastAsiaTheme="majorEastAsia" w:hAnsi="Nunito" w:cstheme="majorBidi"/>
      <w:b/>
      <w:bCs/>
      <w:color w:val="0077C8"/>
      <w:sz w:val="28"/>
      <w14:ligatures w14:val="all"/>
    </w:rPr>
  </w:style>
  <w:style w:type="character" w:customStyle="1" w:styleId="Heading4Char">
    <w:name w:val="Heading 4 Char"/>
    <w:aliases w:val="Titre 4 - Nunito Char"/>
    <w:basedOn w:val="DefaultParagraphFont"/>
    <w:link w:val="Heading4"/>
    <w:uiPriority w:val="9"/>
    <w:rsid w:val="00C60665"/>
    <w:rPr>
      <w:rFonts w:ascii="Nunito Light" w:eastAsiaTheme="majorEastAsia" w:hAnsi="Nunito Light" w:cstheme="majorBidi"/>
      <w:bCs/>
      <w:iCs/>
      <w:color w:val="0077C8"/>
      <w:sz w:val="28"/>
      <w14:ligatures w14:val="all"/>
    </w:rPr>
  </w:style>
  <w:style w:type="character" w:styleId="Strong">
    <w:name w:val="Strong"/>
    <w:basedOn w:val="DefaultParagraphFont"/>
    <w:uiPriority w:val="22"/>
    <w:qFormat/>
    <w:rsid w:val="000968FB"/>
    <w:rPr>
      <w:b/>
      <w:bCs/>
    </w:rPr>
  </w:style>
  <w:style w:type="character" w:styleId="IntenseEmphasis">
    <w:name w:val="Intense Emphasis"/>
    <w:basedOn w:val="DefaultParagraphFont"/>
    <w:uiPriority w:val="21"/>
    <w:qFormat/>
    <w:rsid w:val="000968FB"/>
    <w:rPr>
      <w:b w:val="0"/>
      <w:bCs/>
      <w:i/>
      <w:iCs/>
      <w:color w:val="0077C8"/>
    </w:rPr>
  </w:style>
  <w:style w:type="character" w:styleId="Emphasis">
    <w:name w:val="Emphasis"/>
    <w:basedOn w:val="DefaultParagraphFont"/>
    <w:uiPriority w:val="20"/>
    <w:qFormat/>
    <w:rsid w:val="000968FB"/>
    <w:rPr>
      <w:rFonts w:ascii="Nunito ExtraBold" w:hAnsi="Nunito ExtraBold"/>
      <w:i/>
      <w:iCs/>
    </w:rPr>
  </w:style>
  <w:style w:type="character" w:styleId="SubtleEmphasis">
    <w:name w:val="Subtle Emphasis"/>
    <w:basedOn w:val="DefaultParagraphFont"/>
    <w:uiPriority w:val="19"/>
    <w:qFormat/>
    <w:rsid w:val="000968FB"/>
    <w:rPr>
      <w:rFonts w:ascii="Nunito Light" w:hAnsi="Nunito Light"/>
      <w:i/>
      <w:iCs/>
      <w:color w:val="808080" w:themeColor="text1" w:themeTint="7F"/>
    </w:rPr>
  </w:style>
  <w:style w:type="paragraph" w:styleId="Quote">
    <w:name w:val="Quote"/>
    <w:basedOn w:val="Normal"/>
    <w:next w:val="Normal"/>
    <w:link w:val="QuoteChar"/>
    <w:uiPriority w:val="29"/>
    <w:qFormat/>
    <w:rsid w:val="008C7FB4"/>
    <w:pPr>
      <w:spacing w:before="180" w:after="180"/>
      <w:ind w:left="4536" w:right="1134"/>
    </w:pPr>
    <w:rPr>
      <w:i/>
      <w:iCs/>
    </w:rPr>
  </w:style>
  <w:style w:type="character" w:customStyle="1" w:styleId="QuoteChar">
    <w:name w:val="Quote Char"/>
    <w:basedOn w:val="DefaultParagraphFont"/>
    <w:link w:val="Quote"/>
    <w:uiPriority w:val="29"/>
    <w:rsid w:val="008C7FB4"/>
    <w:rPr>
      <w:rFonts w:ascii="Nunito" w:hAnsi="Nunito"/>
      <w:i/>
      <w:iCs/>
      <w:color w:val="0077C8"/>
      <w:sz w:val="20"/>
      <w14:ligatures w14:val="all"/>
    </w:rPr>
  </w:style>
  <w:style w:type="table" w:styleId="TableGrid">
    <w:name w:val="Table Grid"/>
    <w:basedOn w:val="Table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DefaultParagraphFont"/>
    <w:link w:val="Legende"/>
    <w:rsid w:val="00483675"/>
    <w:rPr>
      <w:rFonts w:ascii="Nunito" w:hAnsi="Nunito"/>
      <w:i/>
      <w:color w:val="0077C8"/>
      <w:sz w:val="14"/>
      <w:szCs w:val="16"/>
      <w14:ligatures w14:val="all"/>
    </w:rPr>
  </w:style>
  <w:style w:type="paragraph" w:customStyle="1" w:styleId="ListParagraphnumrot">
    <w:name w:val="List Paragraph numéroté"/>
    <w:basedOn w:val="ListParagraph"/>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ListParagraph">
    <w:name w:val="List Paragraph"/>
    <w:basedOn w:val="Normal"/>
    <w:uiPriority w:val="34"/>
    <w:qFormat/>
    <w:rsid w:val="005C1C43"/>
    <w:pPr>
      <w:numPr>
        <w:numId w:val="3"/>
      </w:numPr>
      <w:contextualSpacing/>
    </w:pPr>
  </w:style>
  <w:style w:type="character" w:styleId="CommentReference">
    <w:name w:val="annotation reference"/>
    <w:basedOn w:val="DefaultParagraphFont"/>
    <w:uiPriority w:val="99"/>
    <w:semiHidden/>
    <w:unhideWhenUsed/>
    <w:rsid w:val="000978FF"/>
    <w:rPr>
      <w:sz w:val="16"/>
      <w:szCs w:val="16"/>
    </w:rPr>
  </w:style>
  <w:style w:type="paragraph" w:styleId="CommentText">
    <w:name w:val="annotation text"/>
    <w:basedOn w:val="Normal"/>
    <w:link w:val="CommentTextChar"/>
    <w:uiPriority w:val="99"/>
    <w:semiHidden/>
    <w:unhideWhenUsed/>
    <w:rsid w:val="000978FF"/>
    <w:pPr>
      <w:spacing w:line="240" w:lineRule="auto"/>
    </w:pPr>
    <w:rPr>
      <w:szCs w:val="20"/>
    </w:rPr>
  </w:style>
  <w:style w:type="character" w:customStyle="1" w:styleId="CommentTextChar">
    <w:name w:val="Comment Text Char"/>
    <w:basedOn w:val="DefaultParagraphFont"/>
    <w:link w:val="CommentText"/>
    <w:uiPriority w:val="99"/>
    <w:semiHidden/>
    <w:rsid w:val="000978FF"/>
    <w:rPr>
      <w:rFonts w:ascii="Nunito" w:hAnsi="Nunito"/>
      <w:color w:val="0077C8"/>
      <w:sz w:val="20"/>
      <w:szCs w:val="20"/>
      <w14:ligatures w14:val="all"/>
    </w:rPr>
  </w:style>
  <w:style w:type="paragraph" w:styleId="CommentSubject">
    <w:name w:val="annotation subject"/>
    <w:basedOn w:val="CommentText"/>
    <w:next w:val="CommentText"/>
    <w:link w:val="CommentSubjectChar"/>
    <w:uiPriority w:val="99"/>
    <w:semiHidden/>
    <w:unhideWhenUsed/>
    <w:rsid w:val="000978FF"/>
    <w:rPr>
      <w:b/>
      <w:bCs/>
    </w:rPr>
  </w:style>
  <w:style w:type="character" w:customStyle="1" w:styleId="CommentSubjectChar">
    <w:name w:val="Comment Subject Char"/>
    <w:basedOn w:val="CommentTextChar"/>
    <w:link w:val="CommentSubject"/>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customStyle="1" w:styleId="tw4winMark">
    <w:name w:val="tw4winMark"/>
    <w:basedOn w:val="DefaultParagraphFont"/>
    <w:rsid w:val="00F545FC"/>
    <w:rPr>
      <w:rFonts w:ascii="Courier New" w:hAnsi="Courier New" w:cs="Courier New"/>
      <w:b w:val="0"/>
      <w:i w:val="0"/>
      <w:dstrike w:val="0"/>
      <w:noProof/>
      <w:vanish/>
      <w:color w:val="800080"/>
      <w:sz w:val="18"/>
      <w:effect w:val="none"/>
      <w:vertAlign w:val="subscript"/>
    </w:rPr>
  </w:style>
  <w:style w:type="paragraph" w:customStyle="1" w:styleId="paragraph">
    <w:name w:val="paragraph"/>
    <w:basedOn w:val="Normal"/>
    <w:rsid w:val="00A37FB2"/>
    <w:pPr>
      <w:spacing w:before="100" w:beforeAutospacing="1" w:after="100" w:afterAutospacing="1" w:line="240" w:lineRule="auto"/>
    </w:pPr>
    <w:rPr>
      <w:rFonts w:ascii="Times New Roman" w:eastAsia="Times New Roman" w:hAnsi="Times New Roman" w:cs="Times New Roman"/>
      <w:color w:val="auto"/>
      <w:sz w:val="24"/>
      <w:szCs w:val="24"/>
      <w:lang w:val="fr-BE" w:eastAsia="fr-BE"/>
      <w14:ligatures w14:val="none"/>
    </w:rPr>
  </w:style>
  <w:style w:type="character" w:customStyle="1" w:styleId="normaltextrun">
    <w:name w:val="normaltextrun"/>
    <w:basedOn w:val="DefaultParagraphFont"/>
    <w:rsid w:val="00A37FB2"/>
  </w:style>
  <w:style w:type="character" w:customStyle="1" w:styleId="eop">
    <w:name w:val="eop"/>
    <w:basedOn w:val="DefaultParagraphFont"/>
    <w:rsid w:val="00A37FB2"/>
  </w:style>
  <w:style w:type="character" w:styleId="Hyperlink">
    <w:name w:val="Hyperlink"/>
    <w:basedOn w:val="DefaultParagraphFont"/>
    <w:uiPriority w:val="99"/>
    <w:unhideWhenUsed/>
    <w:rsid w:val="007942D0"/>
    <w:rPr>
      <w:color w:val="0000FF" w:themeColor="hyperlink"/>
      <w:u w:val="single"/>
    </w:rPr>
  </w:style>
  <w:style w:type="character" w:styleId="UnresolvedMention">
    <w:name w:val="Unresolved Mention"/>
    <w:basedOn w:val="DefaultParagraphFont"/>
    <w:uiPriority w:val="99"/>
    <w:semiHidden/>
    <w:unhideWhenUsed/>
    <w:rsid w:val="007942D0"/>
    <w:rPr>
      <w:color w:val="605E5C"/>
      <w:shd w:val="clear" w:color="auto" w:fill="E1DFDD"/>
    </w:rPr>
  </w:style>
  <w:style w:type="paragraph" w:styleId="Revision">
    <w:name w:val="Revision"/>
    <w:hidden/>
    <w:uiPriority w:val="99"/>
    <w:semiHidden/>
    <w:rsid w:val="00D45CFB"/>
    <w:pPr>
      <w:spacing w:after="0" w:line="240" w:lineRule="auto"/>
    </w:pPr>
    <w:rPr>
      <w:rFonts w:ascii="Nunito" w:hAnsi="Nunito"/>
      <w:color w:val="0077C8"/>
      <w:sz w:val="20"/>
      <w14:ligatures w14:val="all"/>
    </w:rPr>
  </w:style>
  <w:style w:type="paragraph" w:styleId="BodyText">
    <w:name w:val="Body Text"/>
    <w:basedOn w:val="Normal"/>
    <w:link w:val="BodyTextChar"/>
    <w:uiPriority w:val="1"/>
    <w:qFormat/>
    <w:rsid w:val="00AC6EF7"/>
    <w:pPr>
      <w:widowControl w:val="0"/>
      <w:autoSpaceDE w:val="0"/>
      <w:autoSpaceDN w:val="0"/>
      <w:spacing w:line="240" w:lineRule="auto"/>
      <w:ind w:left="1127"/>
    </w:pPr>
    <w:rPr>
      <w:rFonts w:ascii="Arial" w:eastAsia="Arial" w:hAnsi="Arial" w:cs="Arial"/>
      <w:i/>
      <w:iCs/>
      <w:color w:val="auto"/>
      <w:sz w:val="16"/>
      <w:szCs w:val="16"/>
      <w:lang w:val="en-US"/>
      <w14:ligatures w14:val="none"/>
    </w:rPr>
  </w:style>
  <w:style w:type="character" w:customStyle="1" w:styleId="BodyTextChar">
    <w:name w:val="Body Text Char"/>
    <w:basedOn w:val="DefaultParagraphFont"/>
    <w:link w:val="BodyText"/>
    <w:uiPriority w:val="1"/>
    <w:rsid w:val="00AC6EF7"/>
    <w:rPr>
      <w:rFonts w:ascii="Arial" w:eastAsia="Arial" w:hAnsi="Arial" w:cs="Arial"/>
      <w:i/>
      <w:iCs/>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042097011">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hi.org" TargetMode="Externa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mailto:hi.recrut.maghreb@hi.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2A0FB57B77CC4EB3E755EEE372369C" ma:contentTypeVersion="2" ma:contentTypeDescription="Create a new document." ma:contentTypeScope="" ma:versionID="3244ff9c52ad0445debd7e14c5fd8e78">
  <xsd:schema xmlns:xsd="http://www.w3.org/2001/XMLSchema" xmlns:xs="http://www.w3.org/2001/XMLSchema" xmlns:p="http://schemas.microsoft.com/office/2006/metadata/properties" xmlns:ns2="a63485d4-2133-49c8-80ed-a1cca3cfe3dc" targetNamespace="http://schemas.microsoft.com/office/2006/metadata/properties" ma:root="true" ma:fieldsID="4b2ceefdbfaf9e03d88b17871ab966f6" ns2:_="">
    <xsd:import namespace="a63485d4-2133-49c8-80ed-a1cca3cfe3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485d4-2133-49c8-80ed-a1cca3cfe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90D2F5-4AA6-41EA-AA58-EE21A1A53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485d4-2133-49c8-80ed-a1cca3cfe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43138E-9644-4EC1-A589-6E8E4579D32B}">
  <ds:schemaRefs>
    <ds:schemaRef ds:uri="http://schemas.microsoft.com/sharepoint/v3/contenttype/forms"/>
  </ds:schemaRefs>
</ds:datastoreItem>
</file>

<file path=customXml/itemProps4.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143FBAA-D590-4226-AEC2-116D11D9F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1888</Words>
  <Characters>10386</Characters>
  <Application>Microsoft Office Word</Application>
  <DocSecurity>0</DocSecurity>
  <Lines>86</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Handicap International</cp:lastModifiedBy>
  <cp:revision>3</cp:revision>
  <cp:lastPrinted>2019-01-14T15:02:00Z</cp:lastPrinted>
  <dcterms:created xsi:type="dcterms:W3CDTF">2022-06-13T17:03:00Z</dcterms:created>
  <dcterms:modified xsi:type="dcterms:W3CDTF">2022-06-14T08:25:00Z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0x010100D12A0FB57B77CC4EB3E755EEE372369C</vt:lpwstr>
  </property>
</Properties>
</file>