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B941" w14:textId="77777777" w:rsidR="009A03D2" w:rsidRPr="00241AAA" w:rsidRDefault="009A03D2">
      <w:pPr>
        <w:pStyle w:val="BodyText"/>
        <w:spacing w:before="3"/>
        <w:rPr>
          <w:rFonts w:ascii="Gill Sans MT" w:hAnsi="Gill Sans MT"/>
          <w:sz w:val="18"/>
        </w:rPr>
      </w:pPr>
    </w:p>
    <w:p w14:paraId="30DDE900" w14:textId="64ADD102" w:rsidR="009A03D2" w:rsidRPr="00241AAA" w:rsidRDefault="009A03D2" w:rsidP="00D10DED">
      <w:pPr>
        <w:pStyle w:val="BodyText"/>
        <w:rPr>
          <w:rFonts w:ascii="Gill Sans MT" w:hAnsi="Gill Sans MT"/>
          <w:b/>
          <w:sz w:val="20"/>
        </w:rPr>
      </w:pPr>
    </w:p>
    <w:p w14:paraId="4C407E8A" w14:textId="77777777" w:rsidR="009A03D2" w:rsidRPr="00241AAA" w:rsidRDefault="009A03D2">
      <w:pPr>
        <w:pStyle w:val="BodyText"/>
        <w:rPr>
          <w:rFonts w:ascii="Gill Sans MT" w:hAnsi="Gill Sans MT"/>
          <w:b/>
          <w:sz w:val="20"/>
        </w:rPr>
      </w:pPr>
    </w:p>
    <w:p w14:paraId="6143504B" w14:textId="77777777" w:rsidR="009A03D2" w:rsidRPr="00241AAA" w:rsidRDefault="009A03D2">
      <w:pPr>
        <w:pStyle w:val="BodyText"/>
        <w:rPr>
          <w:rFonts w:ascii="Gill Sans MT" w:hAnsi="Gill Sans MT"/>
          <w:b/>
          <w:sz w:val="20"/>
        </w:rPr>
      </w:pPr>
    </w:p>
    <w:p w14:paraId="6E6C371E" w14:textId="77777777" w:rsidR="009A03D2" w:rsidRPr="00241AAA" w:rsidRDefault="009A03D2">
      <w:pPr>
        <w:pStyle w:val="BodyText"/>
        <w:rPr>
          <w:rFonts w:ascii="Gill Sans MT" w:hAnsi="Gill Sans MT"/>
          <w:b/>
          <w:sz w:val="20"/>
        </w:rPr>
      </w:pPr>
    </w:p>
    <w:p w14:paraId="488B6CFD" w14:textId="77777777" w:rsidR="009A03D2" w:rsidRPr="00241AAA" w:rsidRDefault="009A03D2">
      <w:pPr>
        <w:pStyle w:val="BodyText"/>
        <w:rPr>
          <w:rFonts w:ascii="Gill Sans MT" w:hAnsi="Gill Sans MT"/>
          <w:b/>
          <w:sz w:val="20"/>
        </w:rPr>
      </w:pPr>
    </w:p>
    <w:p w14:paraId="27E0FFC0" w14:textId="77777777" w:rsidR="009A03D2" w:rsidRPr="00241AAA" w:rsidRDefault="009A03D2">
      <w:pPr>
        <w:pStyle w:val="BodyText"/>
        <w:rPr>
          <w:rFonts w:ascii="Gill Sans MT" w:hAnsi="Gill Sans MT"/>
          <w:b/>
          <w:sz w:val="20"/>
        </w:rPr>
      </w:pPr>
    </w:p>
    <w:p w14:paraId="7DC03A6B" w14:textId="77777777" w:rsidR="009A03D2" w:rsidRPr="00241AAA" w:rsidRDefault="009A03D2">
      <w:pPr>
        <w:pStyle w:val="BodyText"/>
        <w:rPr>
          <w:rFonts w:ascii="Gill Sans MT" w:hAnsi="Gill Sans MT"/>
          <w:b/>
          <w:sz w:val="20"/>
        </w:rPr>
      </w:pPr>
    </w:p>
    <w:p w14:paraId="528E1A9F" w14:textId="77777777" w:rsidR="009A03D2" w:rsidRPr="00241AAA" w:rsidRDefault="009A03D2">
      <w:pPr>
        <w:pStyle w:val="BodyText"/>
        <w:spacing w:before="2"/>
        <w:rPr>
          <w:rFonts w:ascii="Gill Sans MT" w:hAnsi="Gill Sans MT"/>
          <w:b/>
          <w:sz w:val="26"/>
        </w:rPr>
      </w:pPr>
    </w:p>
    <w:p w14:paraId="30A03A6D" w14:textId="77777777" w:rsidR="009A03D2" w:rsidRPr="00F5750C" w:rsidRDefault="009A03D2">
      <w:pPr>
        <w:pStyle w:val="Title"/>
        <w:rPr>
          <w:rFonts w:ascii="Gill Sans MT" w:hAnsi="Gill Sans MT"/>
          <w:sz w:val="44"/>
          <w:szCs w:val="44"/>
          <w:u w:val="none"/>
          <w:lang w:val="fr-FR"/>
        </w:rPr>
      </w:pPr>
      <w:r w:rsidRPr="00F5750C">
        <w:rPr>
          <w:rFonts w:ascii="Gill Sans MT" w:hAnsi="Gill Sans MT"/>
          <w:sz w:val="44"/>
          <w:szCs w:val="44"/>
          <w:u w:val="thick"/>
          <w:lang w:val="fr-FR"/>
        </w:rPr>
        <w:t>Projet Ma3an</w:t>
      </w:r>
    </w:p>
    <w:p w14:paraId="0DEE3A52" w14:textId="56D1C63C" w:rsidR="009A03D2" w:rsidRPr="00F5750C" w:rsidRDefault="009A03D2">
      <w:pPr>
        <w:pStyle w:val="BodyText"/>
        <w:rPr>
          <w:rFonts w:ascii="Gill Sans MT" w:hAnsi="Gill Sans MT"/>
          <w:b/>
          <w:sz w:val="20"/>
          <w:lang w:val="fr-FR"/>
        </w:rPr>
      </w:pPr>
    </w:p>
    <w:p w14:paraId="074023A6" w14:textId="77777777" w:rsidR="009A03D2" w:rsidRPr="00F5750C" w:rsidRDefault="009A03D2">
      <w:pPr>
        <w:pStyle w:val="BodyText"/>
        <w:spacing w:before="2"/>
        <w:rPr>
          <w:rFonts w:ascii="Gill Sans MT" w:hAnsi="Gill Sans MT"/>
          <w:b/>
          <w:sz w:val="16"/>
          <w:lang w:val="fr-FR"/>
        </w:rPr>
      </w:pPr>
    </w:p>
    <w:p w14:paraId="42A45233" w14:textId="39B48B22" w:rsidR="009A03D2" w:rsidRPr="00F5750C" w:rsidRDefault="009A03D2">
      <w:pPr>
        <w:spacing w:before="99"/>
        <w:ind w:left="23" w:right="103"/>
        <w:jc w:val="center"/>
        <w:rPr>
          <w:rFonts w:ascii="Gill Sans MT" w:hAnsi="Gill Sans MT"/>
          <w:b/>
          <w:sz w:val="44"/>
          <w:lang w:val="fr-FR"/>
        </w:rPr>
      </w:pPr>
      <w:r w:rsidRPr="00F5750C">
        <w:rPr>
          <w:rFonts w:ascii="Gill Sans MT" w:hAnsi="Gill Sans MT"/>
          <w:b/>
          <w:sz w:val="44"/>
          <w:lang w:val="fr-FR"/>
        </w:rPr>
        <w:t xml:space="preserve">Déclaration </w:t>
      </w:r>
      <w:r w:rsidR="00CA7284" w:rsidRPr="00F5750C">
        <w:rPr>
          <w:rFonts w:ascii="Gill Sans MT" w:hAnsi="Gill Sans MT"/>
          <w:b/>
          <w:sz w:val="44"/>
          <w:lang w:val="fr-FR"/>
        </w:rPr>
        <w:t xml:space="preserve">Annuelle </w:t>
      </w:r>
      <w:r w:rsidRPr="00F5750C">
        <w:rPr>
          <w:rFonts w:ascii="Gill Sans MT" w:hAnsi="Gill Sans MT"/>
          <w:b/>
          <w:sz w:val="44"/>
          <w:lang w:val="fr-FR"/>
        </w:rPr>
        <w:t xml:space="preserve">du </w:t>
      </w:r>
      <w:r w:rsidR="00053073" w:rsidRPr="00F5750C">
        <w:rPr>
          <w:rFonts w:ascii="Gill Sans MT" w:hAnsi="Gill Sans MT"/>
          <w:b/>
          <w:sz w:val="44"/>
          <w:lang w:val="fr-FR"/>
        </w:rPr>
        <w:t>P</w:t>
      </w:r>
      <w:r w:rsidRPr="00F5750C">
        <w:rPr>
          <w:rFonts w:ascii="Gill Sans MT" w:hAnsi="Gill Sans MT"/>
          <w:b/>
          <w:sz w:val="44"/>
          <w:lang w:val="fr-FR"/>
        </w:rPr>
        <w:t xml:space="preserve">rogramme </w:t>
      </w:r>
    </w:p>
    <w:p w14:paraId="34F23F87" w14:textId="77777777" w:rsidR="009A03D2" w:rsidRPr="00F5750C" w:rsidRDefault="009A03D2">
      <w:pPr>
        <w:pStyle w:val="BodyText"/>
        <w:rPr>
          <w:rFonts w:ascii="Gill Sans MT" w:hAnsi="Gill Sans MT"/>
          <w:b/>
          <w:sz w:val="42"/>
          <w:lang w:val="fr-FR"/>
        </w:rPr>
      </w:pPr>
    </w:p>
    <w:p w14:paraId="4729F595" w14:textId="77777777" w:rsidR="009A03D2" w:rsidRPr="00F5750C" w:rsidRDefault="009A03D2">
      <w:pPr>
        <w:pStyle w:val="BodyText"/>
        <w:spacing w:before="4"/>
        <w:rPr>
          <w:rFonts w:ascii="Gill Sans MT" w:hAnsi="Gill Sans MT"/>
          <w:b/>
          <w:sz w:val="62"/>
          <w:lang w:val="fr-FR"/>
        </w:rPr>
      </w:pPr>
    </w:p>
    <w:p w14:paraId="2FBF1D83" w14:textId="24A9031F" w:rsidR="009A03D2" w:rsidRPr="00F5750C" w:rsidRDefault="009A03D2">
      <w:pPr>
        <w:pStyle w:val="BodyText"/>
        <w:ind w:left="27" w:right="103"/>
        <w:jc w:val="center"/>
        <w:rPr>
          <w:rFonts w:ascii="Gill Sans MT" w:hAnsi="Gill Sans MT"/>
          <w:lang w:val="fr-FR"/>
        </w:rPr>
      </w:pPr>
      <w:r w:rsidRPr="00F5750C">
        <w:rPr>
          <w:rFonts w:ascii="Gill Sans MT" w:hAnsi="Gill Sans MT"/>
          <w:lang w:val="fr-FR"/>
        </w:rPr>
        <w:t>Date de publication :</w:t>
      </w:r>
      <w:r w:rsidR="7AED684E" w:rsidRPr="00F5750C">
        <w:rPr>
          <w:rFonts w:ascii="Gill Sans MT" w:hAnsi="Gill Sans MT"/>
          <w:lang w:val="fr-FR"/>
        </w:rPr>
        <w:t xml:space="preserve"> 01 Juillet</w:t>
      </w:r>
      <w:r w:rsidR="0098357D" w:rsidRPr="00F5750C">
        <w:rPr>
          <w:rFonts w:ascii="Gill Sans MT" w:hAnsi="Gill Sans MT"/>
          <w:lang w:val="fr-FR"/>
        </w:rPr>
        <w:t xml:space="preserve"> </w:t>
      </w:r>
      <w:r w:rsidRPr="00F5750C">
        <w:rPr>
          <w:rFonts w:ascii="Gill Sans MT" w:hAnsi="Gill Sans MT"/>
          <w:lang w:val="fr-FR"/>
        </w:rPr>
        <w:t>2021</w:t>
      </w:r>
    </w:p>
    <w:p w14:paraId="51DBEFE6" w14:textId="76D9EBBC" w:rsidR="009A03D2" w:rsidRPr="00F5750C" w:rsidRDefault="009A03D2">
      <w:pPr>
        <w:pStyle w:val="BodyText"/>
        <w:rPr>
          <w:rFonts w:ascii="Gill Sans MT" w:hAnsi="Gill Sans MT"/>
          <w:sz w:val="28"/>
          <w:lang w:val="fr-FR"/>
        </w:rPr>
      </w:pPr>
    </w:p>
    <w:p w14:paraId="7D8F2511" w14:textId="77777777" w:rsidR="009A03D2" w:rsidRPr="00F5750C" w:rsidRDefault="009A03D2">
      <w:pPr>
        <w:pStyle w:val="BodyText"/>
        <w:spacing w:before="10"/>
        <w:rPr>
          <w:rFonts w:ascii="Gill Sans MT" w:hAnsi="Gill Sans MT"/>
          <w:bCs/>
          <w:iCs/>
          <w:sz w:val="39"/>
          <w:lang w:val="fr-FR"/>
        </w:rPr>
      </w:pPr>
    </w:p>
    <w:p w14:paraId="15A14EAD" w14:textId="77777777" w:rsidR="009A03D2" w:rsidRPr="00F5750C" w:rsidRDefault="009A03D2">
      <w:pPr>
        <w:pStyle w:val="BodyText"/>
        <w:rPr>
          <w:rFonts w:ascii="Gill Sans MT" w:hAnsi="Gill Sans MT"/>
          <w:sz w:val="20"/>
          <w:szCs w:val="20"/>
          <w:lang w:val="fr-FR"/>
        </w:rPr>
      </w:pPr>
      <w:r w:rsidRPr="00F5750C">
        <w:rPr>
          <w:rFonts w:ascii="Gill Sans MT" w:hAnsi="Gill Sans MT"/>
          <w:sz w:val="20"/>
          <w:szCs w:val="20"/>
          <w:lang w:val="fr-FR"/>
        </w:rPr>
        <w:t xml:space="preserve">    </w:t>
      </w:r>
    </w:p>
    <w:p w14:paraId="286276CD" w14:textId="0BA979CA" w:rsidR="009A03D2" w:rsidRPr="00F5750C" w:rsidRDefault="009A03D2">
      <w:pPr>
        <w:pStyle w:val="BodyText"/>
        <w:rPr>
          <w:rFonts w:ascii="Gill Sans MT" w:hAnsi="Gill Sans MT"/>
          <w:sz w:val="20"/>
          <w:lang w:val="fr-FR"/>
        </w:rPr>
      </w:pPr>
    </w:p>
    <w:p w14:paraId="64745D0E" w14:textId="77777777" w:rsidR="009A03D2" w:rsidRPr="00F5750C" w:rsidRDefault="009A03D2">
      <w:pPr>
        <w:pStyle w:val="BodyText"/>
        <w:rPr>
          <w:rFonts w:ascii="Gill Sans MT" w:hAnsi="Gill Sans MT"/>
          <w:sz w:val="20"/>
          <w:lang w:val="fr-FR"/>
        </w:rPr>
      </w:pPr>
    </w:p>
    <w:p w14:paraId="5F22BFF8" w14:textId="75CFAB62" w:rsidR="009A03D2" w:rsidRPr="00F5750C" w:rsidRDefault="009A03D2">
      <w:pPr>
        <w:pStyle w:val="BodyText"/>
        <w:rPr>
          <w:rFonts w:ascii="Gill Sans MT" w:hAnsi="Gill Sans MT"/>
          <w:sz w:val="20"/>
          <w:lang w:val="fr-FR"/>
        </w:rPr>
      </w:pPr>
    </w:p>
    <w:p w14:paraId="3AEEB8A0" w14:textId="732DACDC" w:rsidR="003C1D4B" w:rsidRPr="00F5750C" w:rsidRDefault="003C1D4B">
      <w:pPr>
        <w:pStyle w:val="BodyText"/>
        <w:rPr>
          <w:rFonts w:ascii="Gill Sans MT" w:hAnsi="Gill Sans MT"/>
          <w:sz w:val="20"/>
          <w:lang w:val="fr-FR"/>
        </w:rPr>
      </w:pPr>
    </w:p>
    <w:p w14:paraId="3A4D72DA" w14:textId="16152DBB" w:rsidR="003C1D4B" w:rsidRPr="00F5750C" w:rsidRDefault="003C1D4B">
      <w:pPr>
        <w:pStyle w:val="BodyText"/>
        <w:rPr>
          <w:rFonts w:ascii="Gill Sans MT" w:hAnsi="Gill Sans MT"/>
          <w:sz w:val="20"/>
          <w:lang w:val="fr-FR"/>
        </w:rPr>
      </w:pPr>
    </w:p>
    <w:p w14:paraId="45880D64" w14:textId="44FF4CFE" w:rsidR="003107C7" w:rsidRPr="00F5750C" w:rsidRDefault="003107C7">
      <w:pPr>
        <w:pStyle w:val="BodyText"/>
        <w:rPr>
          <w:rFonts w:ascii="Gill Sans MT" w:hAnsi="Gill Sans MT"/>
          <w:sz w:val="20"/>
          <w:lang w:val="fr-FR"/>
        </w:rPr>
      </w:pPr>
    </w:p>
    <w:p w14:paraId="1139806C" w14:textId="66006209" w:rsidR="00C8061A" w:rsidRPr="00F5750C" w:rsidRDefault="00C8061A">
      <w:pPr>
        <w:pStyle w:val="BodyText"/>
        <w:rPr>
          <w:rFonts w:ascii="Gill Sans MT" w:hAnsi="Gill Sans MT"/>
          <w:sz w:val="20"/>
          <w:lang w:val="fr-FR"/>
        </w:rPr>
      </w:pPr>
    </w:p>
    <w:p w14:paraId="37BDD2F4" w14:textId="0852B2C3" w:rsidR="00C8061A" w:rsidRPr="00F5750C" w:rsidRDefault="00C8061A">
      <w:pPr>
        <w:pStyle w:val="BodyText"/>
        <w:rPr>
          <w:rFonts w:ascii="Gill Sans MT" w:hAnsi="Gill Sans MT"/>
          <w:sz w:val="20"/>
          <w:lang w:val="fr-FR"/>
        </w:rPr>
      </w:pPr>
    </w:p>
    <w:p w14:paraId="67A08754" w14:textId="14748CF7" w:rsidR="00C8061A" w:rsidRPr="00F5750C" w:rsidRDefault="00C8061A">
      <w:pPr>
        <w:pStyle w:val="BodyText"/>
        <w:rPr>
          <w:rFonts w:ascii="Gill Sans MT" w:hAnsi="Gill Sans MT"/>
          <w:sz w:val="20"/>
          <w:lang w:val="fr-FR"/>
        </w:rPr>
      </w:pPr>
    </w:p>
    <w:p w14:paraId="5650A556" w14:textId="6EE3CAA0" w:rsidR="00C8061A" w:rsidRPr="00F5750C" w:rsidRDefault="00C8061A">
      <w:pPr>
        <w:pStyle w:val="BodyText"/>
        <w:rPr>
          <w:rFonts w:ascii="Gill Sans MT" w:hAnsi="Gill Sans MT"/>
          <w:sz w:val="20"/>
          <w:lang w:val="fr-FR"/>
        </w:rPr>
      </w:pPr>
    </w:p>
    <w:p w14:paraId="33E15C07" w14:textId="679454C7" w:rsidR="00C8061A" w:rsidRPr="00F5750C" w:rsidRDefault="00C8061A">
      <w:pPr>
        <w:pStyle w:val="BodyText"/>
        <w:rPr>
          <w:rFonts w:ascii="Gill Sans MT" w:hAnsi="Gill Sans MT"/>
          <w:sz w:val="20"/>
          <w:lang w:val="fr-FR"/>
        </w:rPr>
      </w:pPr>
    </w:p>
    <w:p w14:paraId="40854723" w14:textId="5406D252" w:rsidR="00C8061A" w:rsidRPr="00F5750C" w:rsidRDefault="00C8061A">
      <w:pPr>
        <w:pStyle w:val="BodyText"/>
        <w:rPr>
          <w:rFonts w:ascii="Gill Sans MT" w:hAnsi="Gill Sans MT"/>
          <w:sz w:val="20"/>
          <w:lang w:val="fr-FR"/>
        </w:rPr>
      </w:pPr>
    </w:p>
    <w:p w14:paraId="24BF6E01" w14:textId="77777777" w:rsidR="00C8061A" w:rsidRPr="00F5750C" w:rsidRDefault="00C8061A">
      <w:pPr>
        <w:pStyle w:val="BodyText"/>
        <w:rPr>
          <w:rFonts w:ascii="Gill Sans MT" w:hAnsi="Gill Sans MT"/>
          <w:sz w:val="20"/>
          <w:lang w:val="fr-FR"/>
        </w:rPr>
      </w:pPr>
    </w:p>
    <w:p w14:paraId="502BCFA4" w14:textId="3BC9A211" w:rsidR="003107C7" w:rsidRPr="00F5750C" w:rsidRDefault="003107C7">
      <w:pPr>
        <w:pStyle w:val="BodyText"/>
        <w:rPr>
          <w:rFonts w:ascii="Gill Sans MT" w:hAnsi="Gill Sans MT"/>
          <w:sz w:val="20"/>
          <w:lang w:val="fr-FR"/>
        </w:rPr>
      </w:pPr>
    </w:p>
    <w:p w14:paraId="415B37B3" w14:textId="6374997A" w:rsidR="003107C7" w:rsidRPr="00F5750C" w:rsidRDefault="003107C7">
      <w:pPr>
        <w:pStyle w:val="BodyText"/>
        <w:rPr>
          <w:rFonts w:ascii="Gill Sans MT" w:hAnsi="Gill Sans MT"/>
          <w:sz w:val="20"/>
          <w:lang w:val="fr-FR"/>
        </w:rPr>
      </w:pPr>
    </w:p>
    <w:p w14:paraId="0B30DA28" w14:textId="6C2DD52B" w:rsidR="003107C7" w:rsidRPr="00F5750C" w:rsidRDefault="003107C7">
      <w:pPr>
        <w:pStyle w:val="BodyText"/>
        <w:rPr>
          <w:rFonts w:ascii="Gill Sans MT" w:hAnsi="Gill Sans MT"/>
          <w:sz w:val="20"/>
          <w:lang w:val="fr-FR"/>
        </w:rPr>
      </w:pPr>
    </w:p>
    <w:p w14:paraId="3557CC02" w14:textId="043A2619" w:rsidR="003107C7" w:rsidRPr="00F5750C" w:rsidRDefault="003107C7">
      <w:pPr>
        <w:pStyle w:val="BodyText"/>
        <w:rPr>
          <w:rFonts w:ascii="Gill Sans MT" w:hAnsi="Gill Sans MT"/>
          <w:sz w:val="20"/>
          <w:lang w:val="fr-FR"/>
        </w:rPr>
      </w:pPr>
    </w:p>
    <w:p w14:paraId="45D4377E" w14:textId="7961AF44" w:rsidR="003107C7" w:rsidRPr="00F5750C" w:rsidRDefault="003107C7">
      <w:pPr>
        <w:pStyle w:val="BodyText"/>
        <w:rPr>
          <w:rFonts w:ascii="Gill Sans MT" w:hAnsi="Gill Sans MT"/>
          <w:sz w:val="20"/>
          <w:lang w:val="fr-FR"/>
        </w:rPr>
      </w:pPr>
    </w:p>
    <w:p w14:paraId="338DC362" w14:textId="77777777" w:rsidR="003107C7" w:rsidRPr="00F5750C" w:rsidRDefault="003107C7">
      <w:pPr>
        <w:pStyle w:val="BodyText"/>
        <w:rPr>
          <w:rFonts w:ascii="Gill Sans MT" w:hAnsi="Gill Sans MT"/>
          <w:sz w:val="20"/>
          <w:lang w:val="fr-FR"/>
        </w:rPr>
      </w:pPr>
    </w:p>
    <w:p w14:paraId="3C991199" w14:textId="5745008F" w:rsidR="003C1D4B" w:rsidRPr="00F5750C" w:rsidRDefault="003C1D4B">
      <w:pPr>
        <w:pStyle w:val="BodyText"/>
        <w:rPr>
          <w:rFonts w:ascii="Gill Sans MT" w:hAnsi="Gill Sans MT"/>
          <w:sz w:val="20"/>
          <w:lang w:val="fr-FR"/>
        </w:rPr>
      </w:pPr>
    </w:p>
    <w:p w14:paraId="0D334FF5" w14:textId="77777777" w:rsidR="003C1D4B" w:rsidRPr="00F5750C" w:rsidRDefault="003C1D4B">
      <w:pPr>
        <w:pStyle w:val="BodyText"/>
        <w:spacing w:before="4"/>
        <w:rPr>
          <w:rFonts w:ascii="Gill Sans MT" w:hAnsi="Gill Sans MT"/>
          <w:sz w:val="27"/>
          <w:lang w:val="fr-FR"/>
        </w:rPr>
      </w:pPr>
    </w:p>
    <w:p w14:paraId="532B7DC9" w14:textId="61897078" w:rsidR="009A03D2" w:rsidRPr="00F5750C" w:rsidRDefault="009A03D2">
      <w:pPr>
        <w:spacing w:before="101"/>
        <w:ind w:left="1548" w:right="1042" w:hanging="572"/>
        <w:jc w:val="center"/>
        <w:rPr>
          <w:rFonts w:ascii="Gill Sans MT" w:hAnsi="Gill Sans MT"/>
          <w:i/>
          <w:lang w:val="fr-FR"/>
        </w:rPr>
      </w:pPr>
      <w:r w:rsidRPr="00F5750C">
        <w:rPr>
          <w:rFonts w:ascii="Gill Sans MT" w:hAnsi="Gill Sans MT"/>
          <w:i/>
          <w:lang w:val="fr-FR"/>
        </w:rPr>
        <w:t xml:space="preserve">Le contenu de cette </w:t>
      </w:r>
      <w:r w:rsidR="00CD05F5" w:rsidRPr="00F5750C">
        <w:rPr>
          <w:rFonts w:ascii="Gill Sans MT" w:hAnsi="Gill Sans MT"/>
          <w:i/>
          <w:lang w:val="fr-FR"/>
        </w:rPr>
        <w:t>D</w:t>
      </w:r>
      <w:r w:rsidRPr="00F5750C">
        <w:rPr>
          <w:rFonts w:ascii="Gill Sans MT" w:hAnsi="Gill Sans MT"/>
          <w:i/>
          <w:lang w:val="fr-FR"/>
        </w:rPr>
        <w:t xml:space="preserve">éclaration </w:t>
      </w:r>
      <w:r w:rsidR="00CD05F5" w:rsidRPr="00F5750C">
        <w:rPr>
          <w:rFonts w:ascii="Gill Sans MT" w:hAnsi="Gill Sans MT"/>
          <w:i/>
          <w:lang w:val="fr-FR"/>
        </w:rPr>
        <w:t xml:space="preserve">Annuelle du Programme </w:t>
      </w:r>
      <w:r w:rsidRPr="00F5750C">
        <w:rPr>
          <w:rFonts w:ascii="Gill Sans MT" w:hAnsi="Gill Sans MT"/>
          <w:i/>
          <w:lang w:val="fr-FR"/>
        </w:rPr>
        <w:t>est la responsabilité de FHI 360 et ne reflète pas nécessairement les opinions de l'USAID ou du gouvernement des États-Unis.</w:t>
      </w:r>
    </w:p>
    <w:p w14:paraId="4685690D" w14:textId="77777777" w:rsidR="009A03D2" w:rsidRPr="00F5750C" w:rsidRDefault="009A03D2" w:rsidP="00B52F4C">
      <w:pPr>
        <w:pStyle w:val="BodyText"/>
        <w:rPr>
          <w:rFonts w:ascii="Gill Sans MT" w:hAnsi="Gill Sans MT"/>
          <w:i/>
          <w:sz w:val="20"/>
          <w:lang w:val="fr-FR"/>
        </w:rPr>
      </w:pPr>
    </w:p>
    <w:p w14:paraId="071BFA2F" w14:textId="77777777" w:rsidR="009A03D2" w:rsidRPr="00F5750C" w:rsidRDefault="009A03D2">
      <w:pPr>
        <w:pStyle w:val="BodyText"/>
        <w:rPr>
          <w:rFonts w:ascii="Gill Sans MT" w:hAnsi="Gill Sans MT"/>
          <w:i/>
          <w:sz w:val="20"/>
          <w:lang w:val="fr-FR"/>
        </w:rPr>
      </w:pPr>
    </w:p>
    <w:p w14:paraId="5759841C" w14:textId="77777777" w:rsidR="009A03D2" w:rsidRPr="00F5750C" w:rsidRDefault="009A03D2">
      <w:pPr>
        <w:pStyle w:val="BodyText"/>
        <w:rPr>
          <w:rFonts w:ascii="Gill Sans MT" w:hAnsi="Gill Sans MT"/>
          <w:i/>
          <w:sz w:val="20"/>
          <w:lang w:val="fr-FR"/>
        </w:rPr>
      </w:pPr>
    </w:p>
    <w:p w14:paraId="202E185D" w14:textId="77777777" w:rsidR="009A03D2" w:rsidRPr="00F5750C" w:rsidRDefault="009A03D2">
      <w:pPr>
        <w:pStyle w:val="BodyText"/>
        <w:rPr>
          <w:rFonts w:ascii="Gill Sans MT" w:hAnsi="Gill Sans MT"/>
          <w:i/>
          <w:sz w:val="20"/>
          <w:lang w:val="fr-FR"/>
        </w:rPr>
      </w:pPr>
    </w:p>
    <w:p w14:paraId="23697ABC" w14:textId="77777777" w:rsidR="009A03D2" w:rsidRPr="00F5750C" w:rsidRDefault="009A03D2">
      <w:pPr>
        <w:pStyle w:val="BodyText"/>
        <w:rPr>
          <w:rFonts w:ascii="Gill Sans MT" w:hAnsi="Gill Sans MT"/>
          <w:i/>
          <w:sz w:val="20"/>
          <w:lang w:val="fr-FR"/>
        </w:rPr>
      </w:pPr>
    </w:p>
    <w:p w14:paraId="209634B2" w14:textId="77777777" w:rsidR="009A03D2" w:rsidRPr="00F5750C" w:rsidRDefault="009A03D2">
      <w:pPr>
        <w:pStyle w:val="BodyText"/>
        <w:rPr>
          <w:rFonts w:ascii="Gill Sans MT" w:hAnsi="Gill Sans MT"/>
          <w:i/>
          <w:sz w:val="20"/>
          <w:lang w:val="fr-FR"/>
        </w:rPr>
      </w:pPr>
    </w:p>
    <w:p w14:paraId="3D70658F" w14:textId="77777777" w:rsidR="009A03D2" w:rsidRPr="00F5750C" w:rsidRDefault="009A03D2">
      <w:pPr>
        <w:rPr>
          <w:rFonts w:ascii="Gill Sans MT" w:hAnsi="Gill Sans MT"/>
          <w:sz w:val="20"/>
          <w:lang w:val="fr-FR"/>
        </w:rPr>
        <w:sectPr w:rsidR="009A03D2" w:rsidRPr="00F5750C">
          <w:type w:val="continuous"/>
          <w:pgSz w:w="11910" w:h="16840"/>
          <w:pgMar w:top="840" w:right="520" w:bottom="280" w:left="600" w:header="720" w:footer="720" w:gutter="0"/>
          <w:cols w:space="720"/>
        </w:sectPr>
      </w:pPr>
    </w:p>
    <w:p w14:paraId="573A6ABC" w14:textId="77777777" w:rsidR="009A03D2" w:rsidRPr="00F5750C" w:rsidRDefault="009A03D2">
      <w:pPr>
        <w:pStyle w:val="BodyText"/>
        <w:spacing w:before="10"/>
        <w:rPr>
          <w:rFonts w:ascii="Gill Sans MT" w:hAnsi="Gill Sans MT"/>
          <w:i/>
          <w:sz w:val="18"/>
          <w:lang w:val="fr-FR"/>
        </w:rPr>
      </w:pPr>
    </w:p>
    <w:p w14:paraId="771DA2A8" w14:textId="77777777" w:rsidR="009A03D2" w:rsidRPr="00F5750C" w:rsidRDefault="009A03D2">
      <w:pPr>
        <w:spacing w:before="101"/>
        <w:ind w:left="2" w:right="103"/>
        <w:jc w:val="center"/>
        <w:rPr>
          <w:rFonts w:ascii="Gill Sans MT" w:hAnsi="Gill Sans MT"/>
          <w:b/>
          <w:spacing w:val="16"/>
          <w:sz w:val="24"/>
          <w:u w:val="thick"/>
          <w:lang w:val="fr-FR"/>
        </w:rPr>
      </w:pPr>
      <w:r w:rsidRPr="00F5750C">
        <w:rPr>
          <w:rFonts w:ascii="Gill Sans MT" w:hAnsi="Gill Sans MT"/>
          <w:b/>
          <w:spacing w:val="15"/>
          <w:sz w:val="24"/>
          <w:u w:val="thick"/>
          <w:lang w:val="fr-FR"/>
        </w:rPr>
        <w:t xml:space="preserve">TABLE </w:t>
      </w:r>
      <w:r w:rsidRPr="00F5750C">
        <w:rPr>
          <w:rFonts w:ascii="Gill Sans MT" w:hAnsi="Gill Sans MT"/>
          <w:b/>
          <w:spacing w:val="10"/>
          <w:sz w:val="24"/>
          <w:u w:val="thick"/>
          <w:lang w:val="fr-FR"/>
        </w:rPr>
        <w:t xml:space="preserve">DES </w:t>
      </w:r>
      <w:r w:rsidRPr="00F5750C">
        <w:rPr>
          <w:rFonts w:ascii="Gill Sans MT" w:hAnsi="Gill Sans MT"/>
          <w:b/>
          <w:spacing w:val="16"/>
          <w:sz w:val="24"/>
          <w:u w:val="thick"/>
          <w:lang w:val="fr-FR"/>
        </w:rPr>
        <w:t>MATIÈRES</w:t>
      </w:r>
    </w:p>
    <w:p w14:paraId="46F60A9B" w14:textId="6D1E494A" w:rsidR="009A03D2" w:rsidRPr="00F5750C" w:rsidRDefault="009A03D2">
      <w:pPr>
        <w:spacing w:before="101"/>
        <w:ind w:left="2" w:right="103"/>
        <w:jc w:val="center"/>
        <w:rPr>
          <w:rFonts w:ascii="Gill Sans MT" w:hAnsi="Gill Sans MT"/>
          <w:b/>
          <w:sz w:val="24"/>
          <w:lang w:val="fr-FR"/>
        </w:rPr>
      </w:pPr>
    </w:p>
    <w:p w14:paraId="3DEE8A71" w14:textId="77777777" w:rsidR="006B32FA" w:rsidRPr="00F5750C" w:rsidRDefault="006B32FA">
      <w:pPr>
        <w:pStyle w:val="BodyText"/>
        <w:tabs>
          <w:tab w:val="left" w:leader="dot" w:pos="8876"/>
        </w:tabs>
        <w:spacing w:before="278"/>
        <w:ind w:right="103"/>
        <w:jc w:val="center"/>
        <w:rPr>
          <w:rFonts w:ascii="Gill Sans MT" w:hAnsi="Gill Sans MT"/>
          <w:lang w:val="fr-FR"/>
        </w:rPr>
      </w:pPr>
      <w:r w:rsidRPr="00F5750C">
        <w:rPr>
          <w:rFonts w:ascii="Gill Sans MT" w:hAnsi="Gill Sans MT"/>
          <w:lang w:val="fr-FR"/>
        </w:rPr>
        <w:t>I. APERÇU DU PROJET MA3AN</w:t>
      </w:r>
      <w:r w:rsidR="009C37D9" w:rsidRPr="00F5750C">
        <w:rPr>
          <w:rFonts w:ascii="Gill Sans MT" w:hAnsi="Gill Sans MT"/>
          <w:lang w:val="fr-FR"/>
        </w:rPr>
        <w:tab/>
      </w:r>
      <w:r w:rsidR="002360A2" w:rsidRPr="00F5750C">
        <w:rPr>
          <w:rFonts w:ascii="Gill Sans MT" w:hAnsi="Gill Sans MT"/>
          <w:lang w:val="fr-FR"/>
        </w:rPr>
        <w:t>3</w:t>
      </w:r>
    </w:p>
    <w:p w14:paraId="6801B4A6" w14:textId="0BE671EB" w:rsidR="009A03D2" w:rsidRPr="00F5750C" w:rsidRDefault="00CA7284">
      <w:pPr>
        <w:pStyle w:val="BodyText"/>
        <w:tabs>
          <w:tab w:val="left" w:leader="dot" w:pos="8876"/>
        </w:tabs>
        <w:spacing w:before="278"/>
        <w:ind w:right="103"/>
        <w:jc w:val="center"/>
        <w:rPr>
          <w:rFonts w:ascii="Gill Sans MT" w:hAnsi="Gill Sans MT"/>
          <w:lang w:val="fr-FR"/>
        </w:rPr>
      </w:pPr>
      <w:r w:rsidRPr="00F5750C">
        <w:rPr>
          <w:rFonts w:ascii="Gill Sans MT" w:hAnsi="Gill Sans MT"/>
          <w:lang w:val="fr-FR"/>
        </w:rPr>
        <w:t xml:space="preserve">     </w:t>
      </w:r>
      <w:r w:rsidR="009D01FE" w:rsidRPr="00F5750C">
        <w:rPr>
          <w:rFonts w:ascii="Gill Sans MT" w:hAnsi="Gill Sans MT"/>
          <w:lang w:val="fr-FR"/>
        </w:rPr>
        <w:t xml:space="preserve">II. </w:t>
      </w:r>
      <w:r w:rsidR="006E6BA8" w:rsidRPr="00F5750C">
        <w:rPr>
          <w:rFonts w:ascii="Gill Sans MT" w:hAnsi="Gill Sans MT"/>
          <w:lang w:val="fr-FR"/>
        </w:rPr>
        <w:t xml:space="preserve">BUT ET DOMAINES D'ACTIVITÉ DE </w:t>
      </w:r>
      <w:r w:rsidR="009D01FE" w:rsidRPr="00F5750C">
        <w:rPr>
          <w:rFonts w:ascii="Gill Sans MT" w:hAnsi="Gill Sans MT"/>
          <w:lang w:val="fr-FR"/>
        </w:rPr>
        <w:t>LA DÉCLARATION ANNUELLE DU PROGRAMME</w:t>
      </w:r>
      <w:r w:rsidR="009C37D9" w:rsidRPr="00F5750C">
        <w:rPr>
          <w:rFonts w:ascii="Gill Sans MT" w:hAnsi="Gill Sans MT"/>
          <w:lang w:val="fr-FR"/>
        </w:rPr>
        <w:tab/>
      </w:r>
      <w:r w:rsidR="002360A2" w:rsidRPr="00F5750C">
        <w:rPr>
          <w:rFonts w:ascii="Gill Sans MT" w:hAnsi="Gill Sans MT"/>
          <w:lang w:val="fr-FR"/>
        </w:rPr>
        <w:t>4</w:t>
      </w:r>
    </w:p>
    <w:p w14:paraId="247C2411" w14:textId="6C799066" w:rsidR="009A03D2" w:rsidRPr="00F5750C" w:rsidRDefault="009D01FE">
      <w:pPr>
        <w:pStyle w:val="BodyText"/>
        <w:tabs>
          <w:tab w:val="left" w:leader="dot" w:pos="9717"/>
        </w:tabs>
        <w:spacing w:before="280"/>
        <w:ind w:left="840"/>
        <w:rPr>
          <w:rFonts w:ascii="Gill Sans MT" w:hAnsi="Gill Sans MT"/>
          <w:lang w:val="fr-FR"/>
        </w:rPr>
      </w:pPr>
      <w:r w:rsidRPr="00F5750C">
        <w:rPr>
          <w:rFonts w:ascii="Gill Sans MT" w:hAnsi="Gill Sans MT"/>
          <w:lang w:val="fr-FR"/>
        </w:rPr>
        <w:t xml:space="preserve">III. INSTRUCTIONS POUR LES CANDIDATS </w:t>
      </w:r>
      <w:r w:rsidR="009C37D9" w:rsidRPr="00F5750C">
        <w:rPr>
          <w:rFonts w:ascii="Gill Sans MT" w:hAnsi="Gill Sans MT"/>
          <w:lang w:val="fr-FR"/>
        </w:rPr>
        <w:tab/>
      </w:r>
      <w:r w:rsidR="002360A2" w:rsidRPr="00F5750C">
        <w:rPr>
          <w:rFonts w:ascii="Gill Sans MT" w:hAnsi="Gill Sans MT"/>
          <w:lang w:val="fr-FR"/>
        </w:rPr>
        <w:t>7</w:t>
      </w:r>
    </w:p>
    <w:p w14:paraId="498058E5" w14:textId="0287E435" w:rsidR="009A03D2" w:rsidRPr="00F5750C" w:rsidRDefault="009D01FE">
      <w:pPr>
        <w:pStyle w:val="BodyText"/>
        <w:tabs>
          <w:tab w:val="left" w:leader="dot" w:pos="9717"/>
        </w:tabs>
        <w:spacing w:before="278"/>
        <w:ind w:left="840"/>
        <w:rPr>
          <w:rFonts w:ascii="Gill Sans MT" w:hAnsi="Gill Sans MT"/>
          <w:lang w:val="fr-FR"/>
        </w:rPr>
      </w:pPr>
      <w:r w:rsidRPr="00F5750C">
        <w:rPr>
          <w:rFonts w:ascii="Gill Sans MT" w:hAnsi="Gill Sans MT"/>
          <w:lang w:val="fr-FR"/>
        </w:rPr>
        <w:t>IV. ÉLIGIBILITÉ</w:t>
      </w:r>
      <w:r w:rsidR="00485F42" w:rsidRPr="00F5750C">
        <w:rPr>
          <w:rFonts w:ascii="Gill Sans MT" w:hAnsi="Gill Sans MT"/>
          <w:lang w:val="fr-FR"/>
        </w:rPr>
        <w:tab/>
      </w:r>
      <w:r w:rsidR="00E22225" w:rsidRPr="00F5750C">
        <w:rPr>
          <w:rFonts w:ascii="Gill Sans MT" w:hAnsi="Gill Sans MT"/>
          <w:lang w:val="fr-FR"/>
        </w:rPr>
        <w:t>8</w:t>
      </w:r>
    </w:p>
    <w:p w14:paraId="5262771C" w14:textId="636930BD" w:rsidR="00485F42" w:rsidRPr="00F5750C" w:rsidRDefault="009D01FE" w:rsidP="00485F42">
      <w:pPr>
        <w:pStyle w:val="BodyText"/>
        <w:tabs>
          <w:tab w:val="left" w:leader="dot" w:pos="9717"/>
        </w:tabs>
        <w:spacing w:before="278"/>
        <w:ind w:left="840"/>
        <w:rPr>
          <w:rFonts w:ascii="Gill Sans MT" w:hAnsi="Gill Sans MT"/>
          <w:lang w:val="fr-FR"/>
        </w:rPr>
      </w:pPr>
      <w:r w:rsidRPr="00F5750C">
        <w:rPr>
          <w:rFonts w:ascii="Gill Sans MT" w:hAnsi="Gill Sans MT"/>
          <w:lang w:val="fr-FR"/>
        </w:rPr>
        <w:t xml:space="preserve">V. ÉVALUATION </w:t>
      </w:r>
      <w:r w:rsidR="009C37D9" w:rsidRPr="00F5750C">
        <w:rPr>
          <w:rFonts w:ascii="Gill Sans MT" w:hAnsi="Gill Sans MT"/>
          <w:lang w:val="fr-FR"/>
        </w:rPr>
        <w:tab/>
      </w:r>
      <w:r w:rsidR="00E22225" w:rsidRPr="00F5750C">
        <w:rPr>
          <w:rFonts w:ascii="Gill Sans MT" w:hAnsi="Gill Sans MT"/>
          <w:lang w:val="fr-FR"/>
        </w:rPr>
        <w:t>9</w:t>
      </w:r>
    </w:p>
    <w:p w14:paraId="5BDF3649" w14:textId="1EC2C839" w:rsidR="009A03D2" w:rsidRPr="00F5750C" w:rsidRDefault="009D01FE">
      <w:pPr>
        <w:pStyle w:val="BodyText"/>
        <w:tabs>
          <w:tab w:val="left" w:leader="dot" w:pos="9717"/>
        </w:tabs>
        <w:spacing w:before="279"/>
        <w:ind w:left="840"/>
        <w:rPr>
          <w:rFonts w:ascii="Gill Sans MT" w:hAnsi="Gill Sans MT"/>
          <w:lang w:val="fr-FR"/>
        </w:rPr>
      </w:pPr>
      <w:r w:rsidRPr="00F5750C">
        <w:rPr>
          <w:rFonts w:ascii="Gill Sans MT" w:hAnsi="Gill Sans MT"/>
          <w:lang w:val="fr-FR"/>
        </w:rPr>
        <w:t xml:space="preserve">VI. PARAMÈTRES DE LA SUBVENTION </w:t>
      </w:r>
      <w:r w:rsidR="009C37D9" w:rsidRPr="00F5750C">
        <w:rPr>
          <w:rFonts w:ascii="Gill Sans MT" w:hAnsi="Gill Sans MT"/>
          <w:lang w:val="fr-FR"/>
        </w:rPr>
        <w:tab/>
      </w:r>
      <w:r w:rsidR="00E22225" w:rsidRPr="00F5750C">
        <w:rPr>
          <w:rFonts w:ascii="Gill Sans MT" w:hAnsi="Gill Sans MT"/>
          <w:lang w:val="fr-FR"/>
        </w:rPr>
        <w:t>11</w:t>
      </w:r>
    </w:p>
    <w:p w14:paraId="1D327A58" w14:textId="482473C7" w:rsidR="009A03D2" w:rsidRPr="00F5750C" w:rsidRDefault="009D01FE">
      <w:pPr>
        <w:pStyle w:val="BodyText"/>
        <w:tabs>
          <w:tab w:val="left" w:leader="dot" w:pos="8876"/>
        </w:tabs>
        <w:spacing w:before="278"/>
        <w:ind w:right="103"/>
        <w:jc w:val="center"/>
        <w:rPr>
          <w:rFonts w:ascii="Gill Sans MT" w:hAnsi="Gill Sans MT"/>
          <w:lang w:val="fr-FR"/>
        </w:rPr>
      </w:pPr>
      <w:r w:rsidRPr="00F5750C">
        <w:rPr>
          <w:rFonts w:ascii="Gill Sans MT" w:hAnsi="Gill Sans MT"/>
          <w:lang w:val="fr-FR"/>
        </w:rPr>
        <w:t xml:space="preserve">VII. PROCÉDURES DE DEMANDE INITIALE </w:t>
      </w:r>
      <w:r w:rsidR="009C37D9" w:rsidRPr="00F5750C">
        <w:rPr>
          <w:rFonts w:ascii="Gill Sans MT" w:hAnsi="Gill Sans MT"/>
          <w:lang w:val="fr-FR"/>
        </w:rPr>
        <w:tab/>
      </w:r>
      <w:r w:rsidR="00E22225" w:rsidRPr="00F5750C">
        <w:rPr>
          <w:rFonts w:ascii="Gill Sans MT" w:hAnsi="Gill Sans MT"/>
          <w:lang w:val="fr-FR"/>
        </w:rPr>
        <w:t>13</w:t>
      </w:r>
    </w:p>
    <w:p w14:paraId="348C440E" w14:textId="1CEC0739" w:rsidR="009A03D2" w:rsidRPr="00F5750C" w:rsidRDefault="00CA7284">
      <w:pPr>
        <w:pStyle w:val="BodyText"/>
        <w:tabs>
          <w:tab w:val="left" w:leader="dot" w:pos="8751"/>
        </w:tabs>
        <w:spacing w:before="281"/>
        <w:ind w:right="104"/>
        <w:jc w:val="center"/>
        <w:rPr>
          <w:rFonts w:ascii="Gill Sans MT" w:hAnsi="Gill Sans MT"/>
          <w:lang w:val="fr-FR"/>
        </w:rPr>
      </w:pPr>
      <w:r w:rsidRPr="00F5750C">
        <w:rPr>
          <w:rFonts w:ascii="Gill Sans MT" w:hAnsi="Gill Sans MT"/>
          <w:lang w:val="fr-FR"/>
        </w:rPr>
        <w:t xml:space="preserve">      </w:t>
      </w:r>
      <w:r w:rsidR="009D01FE" w:rsidRPr="00F5750C">
        <w:rPr>
          <w:rFonts w:ascii="Gill Sans MT" w:hAnsi="Gill Sans MT"/>
          <w:lang w:val="fr-FR"/>
        </w:rPr>
        <w:t>VIII. PROCHAINES ÉTAPES POUR LES CANDIDATS PRÉSÉLECTIONNÉS ET LES CANDIDATS RETENUS</w:t>
      </w:r>
      <w:proofErr w:type="gramStart"/>
      <w:r w:rsidR="009D01FE" w:rsidRPr="00F5750C">
        <w:rPr>
          <w:rFonts w:ascii="Gill Sans MT" w:hAnsi="Gill Sans MT"/>
          <w:lang w:val="fr-FR"/>
        </w:rPr>
        <w:tab/>
      </w:r>
      <w:r w:rsidR="00B456FB" w:rsidRPr="00F5750C">
        <w:rPr>
          <w:rFonts w:ascii="Gill Sans MT" w:hAnsi="Gill Sans MT"/>
          <w:lang w:val="fr-FR"/>
        </w:rPr>
        <w:t>..</w:t>
      </w:r>
      <w:proofErr w:type="gramEnd"/>
      <w:r w:rsidR="00B456FB" w:rsidRPr="00F5750C">
        <w:rPr>
          <w:rFonts w:ascii="Gill Sans MT" w:hAnsi="Gill Sans MT"/>
          <w:lang w:val="fr-FR"/>
        </w:rPr>
        <w:t xml:space="preserve"> </w:t>
      </w:r>
      <w:r w:rsidR="00E22225" w:rsidRPr="00F5750C">
        <w:rPr>
          <w:rFonts w:ascii="Gill Sans MT" w:hAnsi="Gill Sans MT"/>
          <w:lang w:val="fr-FR"/>
        </w:rPr>
        <w:t>14</w:t>
      </w:r>
    </w:p>
    <w:p w14:paraId="041BAEDF" w14:textId="32A59909" w:rsidR="009A03D2" w:rsidRPr="00F5750C" w:rsidRDefault="009D01FE">
      <w:pPr>
        <w:pStyle w:val="BodyText"/>
        <w:tabs>
          <w:tab w:val="left" w:leader="dot" w:pos="8751"/>
        </w:tabs>
        <w:spacing w:before="281"/>
        <w:ind w:right="104"/>
        <w:rPr>
          <w:rFonts w:ascii="Gill Sans MT" w:hAnsi="Gill Sans MT"/>
          <w:lang w:val="fr-FR"/>
        </w:rPr>
      </w:pPr>
      <w:r w:rsidRPr="00F5750C">
        <w:rPr>
          <w:rFonts w:ascii="Gill Sans MT" w:hAnsi="Gill Sans MT"/>
          <w:lang w:val="fr-FR"/>
        </w:rPr>
        <w:t xml:space="preserve">             IX. MODALITÉS ET CONDITIONS ....................................................................</w:t>
      </w:r>
      <w:r w:rsidR="00844AED" w:rsidRPr="00F5750C">
        <w:rPr>
          <w:rFonts w:ascii="Gill Sans MT" w:hAnsi="Gill Sans MT"/>
          <w:lang w:val="fr-FR"/>
        </w:rPr>
        <w:t>..............................</w:t>
      </w:r>
      <w:r w:rsidRPr="00F5750C">
        <w:rPr>
          <w:rFonts w:ascii="Gill Sans MT" w:hAnsi="Gill Sans MT"/>
          <w:lang w:val="fr-FR"/>
        </w:rPr>
        <w:t xml:space="preserve">. </w:t>
      </w:r>
      <w:r w:rsidR="00E22225" w:rsidRPr="00F5750C">
        <w:rPr>
          <w:rFonts w:ascii="Gill Sans MT" w:hAnsi="Gill Sans MT"/>
          <w:lang w:val="fr-FR"/>
        </w:rPr>
        <w:t>16</w:t>
      </w:r>
    </w:p>
    <w:p w14:paraId="47EFEF66" w14:textId="04BC9929" w:rsidR="009D01FE" w:rsidRPr="00F5750C" w:rsidRDefault="009D01FE" w:rsidP="009D01FE">
      <w:pPr>
        <w:pStyle w:val="BodyText"/>
        <w:tabs>
          <w:tab w:val="left" w:leader="dot" w:pos="9592"/>
        </w:tabs>
        <w:spacing w:before="278"/>
        <w:ind w:left="840"/>
        <w:rPr>
          <w:rFonts w:ascii="Gill Sans MT" w:hAnsi="Gill Sans MT"/>
          <w:lang w:val="fr-FR"/>
        </w:rPr>
      </w:pPr>
      <w:r w:rsidRPr="00F5750C">
        <w:rPr>
          <w:rFonts w:ascii="Gill Sans MT" w:hAnsi="Gill Sans MT"/>
          <w:lang w:val="fr-FR"/>
        </w:rPr>
        <w:t xml:space="preserve">X. </w:t>
      </w:r>
      <w:r w:rsidR="009C37D9" w:rsidRPr="00F5750C">
        <w:rPr>
          <w:rFonts w:ascii="Gill Sans MT" w:hAnsi="Gill Sans MT"/>
          <w:lang w:val="fr-FR"/>
        </w:rPr>
        <w:t>CLAUSES DE NON-RESPONSABILITÉ</w:t>
      </w:r>
      <w:r w:rsidR="009C37D9" w:rsidRPr="00F5750C">
        <w:rPr>
          <w:rFonts w:ascii="Gill Sans MT" w:hAnsi="Gill Sans MT"/>
          <w:lang w:val="fr-FR"/>
        </w:rPr>
        <w:tab/>
      </w:r>
      <w:r w:rsidR="00844AED" w:rsidRPr="00F5750C">
        <w:rPr>
          <w:rFonts w:ascii="Gill Sans MT" w:hAnsi="Gill Sans MT"/>
          <w:lang w:val="fr-FR"/>
        </w:rPr>
        <w:t>...</w:t>
      </w:r>
      <w:r w:rsidR="00E22225" w:rsidRPr="00F5750C">
        <w:rPr>
          <w:rFonts w:ascii="Gill Sans MT" w:hAnsi="Gill Sans MT"/>
          <w:lang w:val="fr-FR"/>
        </w:rPr>
        <w:t>18</w:t>
      </w:r>
    </w:p>
    <w:p w14:paraId="35D27B77" w14:textId="64DAEF62" w:rsidR="0087525B" w:rsidRPr="00F5750C" w:rsidRDefault="0087525B">
      <w:pPr>
        <w:rPr>
          <w:rFonts w:ascii="Gill Sans MT" w:hAnsi="Gill Sans MT"/>
          <w:lang w:val="fr-FR"/>
        </w:rPr>
        <w:sectPr w:rsidR="0087525B" w:rsidRPr="00F5750C" w:rsidSect="0023377D">
          <w:footerReference w:type="default" r:id="rId11"/>
          <w:pgSz w:w="11910" w:h="16840"/>
          <w:pgMar w:top="1580" w:right="520" w:bottom="600" w:left="600" w:header="0" w:footer="413" w:gutter="0"/>
          <w:pgNumType w:start="2"/>
          <w:cols w:space="720"/>
          <w:titlePg/>
          <w:docGrid w:linePitch="299"/>
        </w:sectPr>
      </w:pPr>
    </w:p>
    <w:p w14:paraId="7ABD6EC2" w14:textId="7CCAE165" w:rsidR="0018724F" w:rsidRPr="00F5750C" w:rsidRDefault="00974A4F" w:rsidP="7CF85AD2">
      <w:pPr>
        <w:pStyle w:val="BodyText"/>
        <w:jc w:val="both"/>
        <w:rPr>
          <w:rFonts w:ascii="Gill Sans MT" w:eastAsia="Times New Roman" w:hAnsi="Gill Sans MT" w:cs="Segoe UI"/>
          <w:lang w:val="fr-FR"/>
        </w:rPr>
      </w:pPr>
      <w:r w:rsidRPr="00F5750C">
        <w:rPr>
          <w:noProof/>
        </w:rPr>
        <w:lastRenderedPageBreak/>
        <mc:AlternateContent>
          <mc:Choice Requires="wps">
            <w:drawing>
              <wp:inline distT="0" distB="0" distL="0" distR="0" wp14:anchorId="2B3E9ED9" wp14:editId="2E228166">
                <wp:extent cx="5734050" cy="384175"/>
                <wp:effectExtent l="9525" t="9525" r="9525" b="25400"/>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841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2B5D47B" w14:textId="02A0C56E" w:rsidR="0018724F" w:rsidRPr="001A038E" w:rsidRDefault="0018724F" w:rsidP="0018724F">
                            <w:pPr>
                              <w:spacing w:before="137"/>
                              <w:jc w:val="center"/>
                              <w:rPr>
                                <w:b/>
                                <w:sz w:val="24"/>
                              </w:rPr>
                            </w:pPr>
                            <w:r>
                              <w:rPr>
                                <w:b/>
                                <w:sz w:val="24"/>
                              </w:rPr>
                              <w:t xml:space="preserve">I. </w:t>
                            </w:r>
                            <w:r w:rsidRPr="0018724F">
                              <w:rPr>
                                <w:b/>
                                <w:sz w:val="24"/>
                              </w:rPr>
                              <w:t>APERÇU DU PROJET MA3AN</w:t>
                            </w:r>
                          </w:p>
                        </w:txbxContent>
                      </wps:txbx>
                      <wps:bodyPr rot="0" vert="horz" wrap="square" lIns="0" tIns="0" rIns="0" bIns="0" anchor="t" anchorCtr="0" upright="1">
                        <a:noAutofit/>
                      </wps:bodyPr>
                    </wps:wsp>
                  </a:graphicData>
                </a:graphic>
              </wp:inline>
            </w:drawing>
          </mc:Choice>
          <mc:Fallback>
            <w:pict>
              <v:shapetype w14:anchorId="2B3E9ED9" id="_x0000_t202" coordsize="21600,21600" o:spt="202" path="m,l,21600r21600,l21600,xe">
                <v:stroke joinstyle="miter"/>
                <v:path gradientshapeok="t" o:connecttype="rect"/>
              </v:shapetype>
              <v:shape id="Text Box 61" o:spid="_x0000_s1026" type="#_x0000_t202" style="width:451.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" fillcolor="white [3201]" strokecolor="#95b3d7 [1940]" strokeweight="1pt">
                <v:fill color2="#b8cce4 [1300]" focus="100%" type="gradient"/>
                <v:shadow on="t" color="#243f60 [1604]" opacity=".5" offset="1pt"/>
                <v:textbox inset="0,0,0,0">
                  <w:txbxContent>
                    <w:p w14:paraId="52B5D47B" w14:textId="02A0C56E" w:rsidR="0018724F" w:rsidRPr="001A038E" w:rsidRDefault="0018724F" w:rsidP="0018724F">
                      <w:pPr>
                        <w:spacing w:before="137"/>
                        <w:jc w:val="center"/>
                        <w:rPr>
                          <w:b/>
                          <w:sz w:val="24"/>
                        </w:rPr>
                      </w:pPr>
                      <w:r>
                        <w:rPr>
                          <w:b/>
                          <w:sz w:val="24"/>
                        </w:rPr>
                        <w:t xml:space="preserve">I. </w:t>
                      </w:r>
                      <w:r w:rsidRPr="0018724F">
                        <w:rPr>
                          <w:b/>
                          <w:sz w:val="24"/>
                        </w:rPr>
                        <w:t>APERÇU DU PROJET MA3AN</w:t>
                      </w:r>
                    </w:p>
                  </w:txbxContent>
                </v:textbox>
                <w10:anchorlock/>
              </v:shape>
            </w:pict>
          </mc:Fallback>
        </mc:AlternateContent>
      </w:r>
    </w:p>
    <w:p w14:paraId="029CB1EE" w14:textId="77777777" w:rsidR="0018724F" w:rsidRPr="00F5750C" w:rsidRDefault="0018724F" w:rsidP="7CF85AD2">
      <w:pPr>
        <w:pStyle w:val="BodyText"/>
        <w:jc w:val="both"/>
        <w:rPr>
          <w:rFonts w:ascii="Gill Sans MT" w:eastAsia="Times New Roman" w:hAnsi="Gill Sans MT" w:cs="Segoe UI"/>
          <w:lang w:val="fr-FR"/>
        </w:rPr>
      </w:pPr>
    </w:p>
    <w:p w14:paraId="7E7EC0A9" w14:textId="572B7C50" w:rsidR="00705350" w:rsidRPr="00F5750C" w:rsidRDefault="00705350" w:rsidP="7CF85AD2">
      <w:pPr>
        <w:pStyle w:val="BodyText"/>
        <w:jc w:val="both"/>
        <w:rPr>
          <w:rFonts w:ascii="Gill Sans MT" w:eastAsia="Times New Roman" w:hAnsi="Gill Sans MT" w:cs="Segoe UI"/>
          <w:lang w:val="fr-FR"/>
        </w:rPr>
      </w:pPr>
      <w:r w:rsidRPr="00F5750C">
        <w:rPr>
          <w:rFonts w:ascii="Gill Sans MT" w:eastAsia="Times New Roman" w:hAnsi="Gill Sans MT" w:cs="Segoe UI"/>
          <w:lang w:val="fr-FR"/>
        </w:rPr>
        <w:t xml:space="preserve">L'Agence américaine pour le développement international (USAID) finance le projet quinquennal (septembre 2018 - août 2023) </w:t>
      </w:r>
      <w:r w:rsidRPr="00F5750C">
        <w:rPr>
          <w:rFonts w:ascii="Gill Sans MT" w:eastAsia="Times New Roman" w:hAnsi="Gill Sans MT" w:cs="Segoe UI"/>
          <w:i/>
          <w:iCs/>
          <w:lang w:val="fr-FR"/>
        </w:rPr>
        <w:t>Ma3an</w:t>
      </w:r>
      <w:r w:rsidRPr="00F5750C">
        <w:rPr>
          <w:rFonts w:ascii="Gill Sans MT" w:eastAsia="Times New Roman" w:hAnsi="Gill Sans MT" w:cs="Segoe UI"/>
          <w:lang w:val="fr-FR"/>
        </w:rPr>
        <w:t xml:space="preserve">, mis en œuvre par FHI 360, qui travaille avec 33 communautés dans 15 gouvernorats à travers la Tunisie.  </w:t>
      </w:r>
    </w:p>
    <w:p w14:paraId="37EEA2E6" w14:textId="49028EA8" w:rsidR="00624D1F" w:rsidRPr="00F5750C" w:rsidRDefault="00624D1F" w:rsidP="00424B5B">
      <w:pPr>
        <w:pStyle w:val="BodyText"/>
        <w:jc w:val="both"/>
        <w:rPr>
          <w:rFonts w:ascii="Gill Sans MT" w:eastAsia="Times New Roman" w:hAnsi="Gill Sans MT" w:cs="Segoe UI"/>
          <w:lang w:val="fr-FR"/>
        </w:rPr>
      </w:pPr>
    </w:p>
    <w:p w14:paraId="35CA5364" w14:textId="4A5C2DE0" w:rsidR="00624D1F" w:rsidRPr="00F5750C" w:rsidRDefault="00624D1F" w:rsidP="00424B5B">
      <w:pPr>
        <w:pStyle w:val="BodyText"/>
        <w:jc w:val="both"/>
        <w:rPr>
          <w:rFonts w:ascii="Gill Sans MT" w:eastAsia="Times New Roman" w:hAnsi="Gill Sans MT" w:cs="Segoe UI"/>
          <w:lang w:val="fr-FR"/>
        </w:rPr>
      </w:pPr>
      <w:r w:rsidRPr="00F5750C">
        <w:rPr>
          <w:rFonts w:ascii="Gill Sans MT" w:eastAsia="Times New Roman" w:hAnsi="Gill Sans MT" w:cs="Segoe UI"/>
          <w:lang w:val="fr-FR"/>
        </w:rPr>
        <w:t>L</w:t>
      </w:r>
      <w:r w:rsidR="00285557" w:rsidRPr="00F5750C">
        <w:rPr>
          <w:rFonts w:ascii="Gill Sans MT" w:eastAsia="Times New Roman" w:hAnsi="Gill Sans MT" w:cs="Segoe UI"/>
          <w:lang w:val="fr-FR"/>
        </w:rPr>
        <w:t>e but</w:t>
      </w:r>
      <w:r w:rsidRPr="00F5750C">
        <w:rPr>
          <w:rFonts w:ascii="Gill Sans MT" w:eastAsia="Times New Roman" w:hAnsi="Gill Sans MT" w:cs="Segoe UI"/>
          <w:lang w:val="fr-FR"/>
        </w:rPr>
        <w:t xml:space="preserve"> du programme Ma3an de l'USAID est </w:t>
      </w:r>
      <w:r w:rsidRPr="00F5750C">
        <w:rPr>
          <w:rFonts w:ascii="Gill Sans MT" w:eastAsia="Times New Roman" w:hAnsi="Gill Sans MT" w:cs="Segoe UI"/>
          <w:b/>
          <w:bCs/>
          <w:i/>
          <w:iCs/>
          <w:lang w:val="fr-FR"/>
        </w:rPr>
        <w:t>d'accroître la participation des jeunes à la vie civique et politique, de répondre aux doléances des jeunes et de prévenir la radicalisation dans les communautés tunisiennes vulnérables à l'extrémisme violent</w:t>
      </w:r>
      <w:r w:rsidRPr="00F5750C">
        <w:rPr>
          <w:rFonts w:ascii="Gill Sans MT" w:eastAsia="Times New Roman" w:hAnsi="Gill Sans MT" w:cs="Segoe UI"/>
          <w:lang w:val="fr-FR"/>
        </w:rPr>
        <w:t xml:space="preserve">. </w:t>
      </w:r>
      <w:r w:rsidR="00544E83" w:rsidRPr="00F5750C">
        <w:rPr>
          <w:rFonts w:ascii="Gill Sans MT" w:eastAsia="Times New Roman" w:hAnsi="Gill Sans MT" w:cs="Segoe UI"/>
          <w:lang w:val="fr-FR"/>
        </w:rPr>
        <w:t>Pour atteindre ce</w:t>
      </w:r>
      <w:r w:rsidR="00285557" w:rsidRPr="00F5750C">
        <w:rPr>
          <w:rFonts w:ascii="Gill Sans MT" w:eastAsia="Times New Roman" w:hAnsi="Gill Sans MT" w:cs="Segoe UI"/>
          <w:lang w:val="fr-FR"/>
        </w:rPr>
        <w:t xml:space="preserve"> but</w:t>
      </w:r>
      <w:r w:rsidR="00544E83" w:rsidRPr="00F5750C">
        <w:rPr>
          <w:rFonts w:ascii="Gill Sans MT" w:eastAsia="Times New Roman" w:hAnsi="Gill Sans MT" w:cs="Segoe UI"/>
          <w:lang w:val="fr-FR"/>
        </w:rPr>
        <w:t xml:space="preserve">, Ma3an applique un modèle communautaire de prévention et de lutte contre l'extrémisme violent et cherche à promouvoir deux objectifs : </w:t>
      </w:r>
    </w:p>
    <w:p w14:paraId="58EC3296" w14:textId="77777777" w:rsidR="00624D1F" w:rsidRPr="00F5750C" w:rsidRDefault="00624D1F" w:rsidP="00424B5B">
      <w:pPr>
        <w:pStyle w:val="BodyText"/>
        <w:jc w:val="both"/>
        <w:rPr>
          <w:rFonts w:ascii="Gill Sans MT" w:eastAsia="Times New Roman" w:hAnsi="Gill Sans MT" w:cs="Segoe UI"/>
          <w:lang w:val="fr-FR"/>
        </w:rPr>
      </w:pPr>
    </w:p>
    <w:p w14:paraId="2ADCB48C" w14:textId="56995183" w:rsidR="00624D1F" w:rsidRPr="00F5750C" w:rsidRDefault="00544E83" w:rsidP="00424B5B">
      <w:pPr>
        <w:pStyle w:val="BodyText"/>
        <w:jc w:val="both"/>
        <w:rPr>
          <w:rFonts w:ascii="Gill Sans MT" w:eastAsia="Times New Roman" w:hAnsi="Gill Sans MT" w:cs="Segoe UI"/>
          <w:lang w:val="fr-FR"/>
        </w:rPr>
      </w:pPr>
      <w:r w:rsidRPr="00F5750C">
        <w:rPr>
          <w:rFonts w:ascii="Gill Sans MT" w:eastAsia="Times New Roman" w:hAnsi="Gill Sans MT" w:cs="Segoe UI"/>
          <w:b/>
          <w:bCs/>
          <w:lang w:val="fr-FR"/>
        </w:rPr>
        <w:t xml:space="preserve">Objectif 1 : </w:t>
      </w:r>
      <w:r w:rsidRPr="00F5750C">
        <w:rPr>
          <w:rFonts w:ascii="Gill Sans MT" w:eastAsia="Times New Roman" w:hAnsi="Gill Sans MT" w:cs="Segoe UI"/>
          <w:lang w:val="fr-FR"/>
        </w:rPr>
        <w:t>les jeunes sont dotés de compétences et engagés dans des actions civiques avec les acteurs locaux pour répondre aux besoins et aux doléances de leurs communautés (</w:t>
      </w:r>
      <w:r w:rsidRPr="00F5750C">
        <w:rPr>
          <w:rFonts w:ascii="Gill Sans MT" w:eastAsia="Times New Roman" w:hAnsi="Gill Sans MT" w:cs="Segoe UI"/>
          <w:i/>
          <w:iCs/>
          <w:lang w:val="fr-FR"/>
        </w:rPr>
        <w:t>développement positif de</w:t>
      </w:r>
      <w:r w:rsidR="009027C1" w:rsidRPr="00F5750C">
        <w:rPr>
          <w:rFonts w:ascii="Gill Sans MT" w:eastAsia="Times New Roman" w:hAnsi="Gill Sans MT" w:cs="Segoe UI"/>
          <w:i/>
          <w:iCs/>
          <w:lang w:val="fr-FR"/>
        </w:rPr>
        <w:t>s jeunes</w:t>
      </w:r>
      <w:r w:rsidRPr="00F5750C">
        <w:rPr>
          <w:rFonts w:ascii="Gill Sans MT" w:eastAsia="Times New Roman" w:hAnsi="Gill Sans MT" w:cs="Segoe UI"/>
          <w:i/>
          <w:iCs/>
          <w:lang w:val="fr-FR"/>
        </w:rPr>
        <w:t xml:space="preserve"> </w:t>
      </w:r>
      <w:r w:rsidR="009A27A7" w:rsidRPr="00F5750C">
        <w:rPr>
          <w:rFonts w:ascii="Gill Sans MT" w:eastAsia="Times New Roman" w:hAnsi="Gill Sans MT" w:cs="Segoe UI"/>
          <w:i/>
          <w:iCs/>
          <w:lang w:val="fr-FR"/>
        </w:rPr>
        <w:t xml:space="preserve">DPJ </w:t>
      </w:r>
      <w:r w:rsidRPr="00F5750C">
        <w:rPr>
          <w:rFonts w:ascii="Gill Sans MT" w:eastAsia="Times New Roman" w:hAnsi="Gill Sans MT" w:cs="Segoe UI"/>
          <w:i/>
          <w:iCs/>
          <w:lang w:val="fr-FR"/>
        </w:rPr>
        <w:t xml:space="preserve">- PYD). </w:t>
      </w:r>
    </w:p>
    <w:p w14:paraId="785D86F2" w14:textId="77777777" w:rsidR="00624D1F" w:rsidRPr="00F5750C" w:rsidRDefault="00624D1F" w:rsidP="00424B5B">
      <w:pPr>
        <w:pStyle w:val="BodyText"/>
        <w:jc w:val="both"/>
        <w:rPr>
          <w:rFonts w:ascii="Gill Sans MT" w:eastAsia="Times New Roman" w:hAnsi="Gill Sans MT" w:cs="Segoe UI"/>
          <w:b/>
          <w:bCs/>
          <w:lang w:val="fr-FR"/>
        </w:rPr>
      </w:pPr>
    </w:p>
    <w:p w14:paraId="48777177" w14:textId="423A144B" w:rsidR="00624D1F" w:rsidRPr="00F5750C" w:rsidRDefault="00544E83" w:rsidP="00424B5B">
      <w:pPr>
        <w:pStyle w:val="BodyText"/>
        <w:jc w:val="both"/>
        <w:rPr>
          <w:rFonts w:ascii="Gill Sans MT" w:eastAsia="Times New Roman" w:hAnsi="Gill Sans MT" w:cs="Segoe UI"/>
          <w:lang w:val="fr-FR"/>
        </w:rPr>
      </w:pPr>
      <w:r w:rsidRPr="00F5750C">
        <w:rPr>
          <w:rFonts w:ascii="Gill Sans MT" w:eastAsia="Times New Roman" w:hAnsi="Gill Sans MT" w:cs="Segoe UI"/>
          <w:b/>
          <w:bCs/>
          <w:lang w:val="fr-FR"/>
        </w:rPr>
        <w:t xml:space="preserve">Objectif 2 : </w:t>
      </w:r>
      <w:r w:rsidRPr="00F5750C">
        <w:rPr>
          <w:rFonts w:ascii="Gill Sans MT" w:eastAsia="Times New Roman" w:hAnsi="Gill Sans MT" w:cs="Segoe UI"/>
          <w:lang w:val="fr-FR"/>
        </w:rPr>
        <w:t>les capacités tunisiennes de prévention et de lutte contre l'extrémisme violent (</w:t>
      </w:r>
      <w:r w:rsidR="001B02E9" w:rsidRPr="00F5750C">
        <w:rPr>
          <w:rFonts w:ascii="Gill Sans MT" w:eastAsia="Times New Roman" w:hAnsi="Gill Sans MT" w:cs="Segoe UI"/>
          <w:lang w:val="fr-FR"/>
        </w:rPr>
        <w:t>EV</w:t>
      </w:r>
      <w:r w:rsidRPr="00F5750C">
        <w:rPr>
          <w:rFonts w:ascii="Gill Sans MT" w:eastAsia="Times New Roman" w:hAnsi="Gill Sans MT" w:cs="Segoe UI"/>
          <w:lang w:val="fr-FR"/>
        </w:rPr>
        <w:t>) sont renforcées (</w:t>
      </w:r>
      <w:r w:rsidR="001B02E9" w:rsidRPr="00F5750C">
        <w:rPr>
          <w:rFonts w:ascii="Gill Sans MT" w:eastAsia="Times New Roman" w:hAnsi="Gill Sans MT" w:cs="Segoe UI"/>
          <w:i/>
          <w:iCs/>
          <w:lang w:val="fr-FR"/>
        </w:rPr>
        <w:t>Prevention</w:t>
      </w:r>
      <w:r w:rsidR="007E43C5" w:rsidRPr="00F5750C">
        <w:rPr>
          <w:rFonts w:ascii="Gill Sans MT" w:eastAsia="Times New Roman" w:hAnsi="Gill Sans MT" w:cs="Segoe UI"/>
          <w:i/>
          <w:iCs/>
          <w:lang w:val="fr-FR"/>
        </w:rPr>
        <w:t xml:space="preserve">/ </w:t>
      </w:r>
      <w:r w:rsidR="001B02E9" w:rsidRPr="00F5750C">
        <w:rPr>
          <w:rFonts w:ascii="Gill Sans MT" w:eastAsia="Times New Roman" w:hAnsi="Gill Sans MT" w:cs="Segoe UI"/>
          <w:i/>
          <w:iCs/>
          <w:lang w:val="fr-FR"/>
        </w:rPr>
        <w:t>lutt</w:t>
      </w:r>
      <w:r w:rsidR="007E43C5" w:rsidRPr="00F5750C">
        <w:rPr>
          <w:rFonts w:ascii="Gill Sans MT" w:eastAsia="Times New Roman" w:hAnsi="Gill Sans MT" w:cs="Segoe UI"/>
          <w:i/>
          <w:iCs/>
          <w:lang w:val="fr-FR"/>
        </w:rPr>
        <w:t>e contre l’</w:t>
      </w:r>
      <w:r w:rsidR="00821C72" w:rsidRPr="00F5750C">
        <w:rPr>
          <w:rFonts w:ascii="Gill Sans MT" w:eastAsia="Times New Roman" w:hAnsi="Gill Sans MT" w:cs="Segoe UI"/>
          <w:i/>
          <w:iCs/>
          <w:lang w:val="fr-FR"/>
        </w:rPr>
        <w:t>Extrémisme</w:t>
      </w:r>
      <w:r w:rsidR="001B02E9" w:rsidRPr="00F5750C">
        <w:rPr>
          <w:rFonts w:ascii="Gill Sans MT" w:eastAsia="Times New Roman" w:hAnsi="Gill Sans MT" w:cs="Segoe UI"/>
          <w:i/>
          <w:iCs/>
          <w:lang w:val="fr-FR"/>
        </w:rPr>
        <w:t xml:space="preserve"> Violent </w:t>
      </w:r>
      <w:r w:rsidR="00DF266B" w:rsidRPr="00F5750C">
        <w:rPr>
          <w:rFonts w:ascii="Gill Sans MT" w:eastAsia="Times New Roman" w:hAnsi="Gill Sans MT" w:cs="Segoe UI"/>
          <w:i/>
          <w:iCs/>
          <w:lang w:val="fr-FR"/>
        </w:rPr>
        <w:t xml:space="preserve">PLEV </w:t>
      </w:r>
      <w:r w:rsidRPr="00F5750C">
        <w:rPr>
          <w:rFonts w:ascii="Gill Sans MT" w:eastAsia="Times New Roman" w:hAnsi="Gill Sans MT" w:cs="Segoe UI"/>
          <w:i/>
          <w:iCs/>
          <w:lang w:val="fr-FR"/>
        </w:rPr>
        <w:t>- P/CVE</w:t>
      </w:r>
      <w:r w:rsidRPr="00F5750C">
        <w:rPr>
          <w:rFonts w:ascii="Gill Sans MT" w:eastAsia="Times New Roman" w:hAnsi="Gill Sans MT" w:cs="Segoe UI"/>
          <w:lang w:val="fr-FR"/>
        </w:rPr>
        <w:t>)</w:t>
      </w:r>
      <w:r w:rsidR="00B80C42" w:rsidRPr="00F5750C">
        <w:rPr>
          <w:rFonts w:ascii="Gill Sans MT" w:eastAsia="Times New Roman" w:hAnsi="Gill Sans MT" w:cs="Segoe UI"/>
          <w:lang w:val="fr-FR"/>
        </w:rPr>
        <w:t>.</w:t>
      </w:r>
    </w:p>
    <w:p w14:paraId="370EE5AE" w14:textId="33BACB57" w:rsidR="002A681F" w:rsidRPr="00F5750C" w:rsidRDefault="002A681F" w:rsidP="00424B5B">
      <w:pPr>
        <w:pStyle w:val="BodyText"/>
        <w:jc w:val="both"/>
        <w:rPr>
          <w:rFonts w:ascii="Gill Sans MT" w:eastAsia="Times New Roman" w:hAnsi="Gill Sans MT" w:cs="Segoe UI"/>
          <w:lang w:val="fr-FR"/>
        </w:rPr>
      </w:pPr>
    </w:p>
    <w:p w14:paraId="65959AA4" w14:textId="7DA3315C" w:rsidR="002A681F" w:rsidRPr="00F5750C" w:rsidRDefault="002A681F" w:rsidP="00424B5B">
      <w:pPr>
        <w:pStyle w:val="BodyText"/>
        <w:jc w:val="both"/>
        <w:rPr>
          <w:rFonts w:ascii="Gill Sans MT" w:eastAsia="Times New Roman" w:hAnsi="Gill Sans MT" w:cs="Segoe UI"/>
          <w:lang w:val="fr-FR"/>
        </w:rPr>
      </w:pPr>
      <w:r w:rsidRPr="00F5750C">
        <w:rPr>
          <w:rFonts w:ascii="Gill Sans MT" w:eastAsia="Times New Roman" w:hAnsi="Gill Sans MT" w:cs="Segoe UI"/>
          <w:b/>
          <w:bCs/>
          <w:i/>
          <w:iCs/>
          <w:lang w:val="fr-FR"/>
        </w:rPr>
        <w:t>Pour les besoins de cette</w:t>
      </w:r>
      <w:r w:rsidR="001B02E9" w:rsidRPr="00F5750C">
        <w:rPr>
          <w:lang w:val="fr-FR"/>
        </w:rPr>
        <w:t xml:space="preserve"> </w:t>
      </w:r>
      <w:r w:rsidR="001B02E9" w:rsidRPr="00F5750C">
        <w:rPr>
          <w:rFonts w:ascii="Gill Sans MT" w:eastAsia="Times New Roman" w:hAnsi="Gill Sans MT" w:cs="Segoe UI"/>
          <w:b/>
          <w:bCs/>
          <w:i/>
          <w:iCs/>
          <w:lang w:val="fr-FR"/>
        </w:rPr>
        <w:t>Déclaration Annuelle d</w:t>
      </w:r>
      <w:r w:rsidR="003F3236" w:rsidRPr="00F5750C">
        <w:rPr>
          <w:rFonts w:ascii="Gill Sans MT" w:eastAsia="Times New Roman" w:hAnsi="Gill Sans MT" w:cs="Segoe UI"/>
          <w:b/>
          <w:bCs/>
          <w:i/>
          <w:iCs/>
          <w:lang w:val="fr-FR"/>
        </w:rPr>
        <w:t>u</w:t>
      </w:r>
      <w:r w:rsidR="001B02E9" w:rsidRPr="00F5750C">
        <w:rPr>
          <w:rFonts w:ascii="Gill Sans MT" w:eastAsia="Times New Roman" w:hAnsi="Gill Sans MT" w:cs="Segoe UI"/>
          <w:b/>
          <w:bCs/>
          <w:i/>
          <w:iCs/>
          <w:lang w:val="fr-FR"/>
        </w:rPr>
        <w:t xml:space="preserve"> Programme</w:t>
      </w:r>
      <w:r w:rsidR="003F3236" w:rsidRPr="00F5750C">
        <w:rPr>
          <w:rFonts w:ascii="Gill Sans MT" w:eastAsia="Times New Roman" w:hAnsi="Gill Sans MT" w:cs="Segoe UI"/>
          <w:b/>
          <w:bCs/>
          <w:i/>
          <w:iCs/>
          <w:lang w:val="fr-FR"/>
        </w:rPr>
        <w:t xml:space="preserve"> (</w:t>
      </w:r>
      <w:r w:rsidR="00454432" w:rsidRPr="00F5750C">
        <w:rPr>
          <w:rFonts w:ascii="Gill Sans MT" w:eastAsia="Times New Roman" w:hAnsi="Gill Sans MT" w:cs="Segoe UI"/>
          <w:b/>
          <w:bCs/>
          <w:i/>
          <w:iCs/>
          <w:lang w:val="fr-FR"/>
        </w:rPr>
        <w:t>DAP</w:t>
      </w:r>
      <w:r w:rsidR="003F3236" w:rsidRPr="00F5750C">
        <w:rPr>
          <w:rFonts w:ascii="Gill Sans MT" w:eastAsia="Times New Roman" w:hAnsi="Gill Sans MT" w:cs="Segoe UI"/>
          <w:b/>
          <w:bCs/>
          <w:i/>
          <w:iCs/>
          <w:lang w:val="fr-FR"/>
        </w:rPr>
        <w:t>)</w:t>
      </w:r>
      <w:r w:rsidRPr="00F5750C">
        <w:rPr>
          <w:rFonts w:ascii="Gill Sans MT" w:eastAsia="Times New Roman" w:hAnsi="Gill Sans MT" w:cs="Segoe UI"/>
          <w:b/>
          <w:bCs/>
          <w:i/>
          <w:iCs/>
          <w:lang w:val="fr-FR"/>
        </w:rPr>
        <w:t xml:space="preserve">, les activités de subvention </w:t>
      </w:r>
      <w:r w:rsidR="00B270F2" w:rsidRPr="00F5750C">
        <w:rPr>
          <w:rFonts w:ascii="Gill Sans MT" w:eastAsia="Times New Roman" w:hAnsi="Gill Sans MT" w:cs="Segoe UI"/>
          <w:b/>
          <w:bCs/>
          <w:i/>
          <w:iCs/>
          <w:lang w:val="fr-FR"/>
        </w:rPr>
        <w:t xml:space="preserve">sont censées s'appuyer sur le travail de Ma3an dans 33 communautés </w:t>
      </w:r>
      <w:r w:rsidR="00646C20" w:rsidRPr="00F5750C">
        <w:rPr>
          <w:rFonts w:ascii="Gill Sans MT" w:eastAsia="Times New Roman" w:hAnsi="Gill Sans MT" w:cs="Segoe UI"/>
          <w:b/>
          <w:bCs/>
          <w:i/>
          <w:iCs/>
          <w:lang w:val="fr-FR"/>
        </w:rPr>
        <w:t xml:space="preserve">(dans 15 gouvernorats) où Ma3an a commencé à travailler et étendre sa portée aux gouvernorats restants de la Tunisie. </w:t>
      </w:r>
    </w:p>
    <w:p w14:paraId="0841DA98" w14:textId="6821FA7B" w:rsidR="00941378" w:rsidRPr="00F5750C" w:rsidRDefault="00544E83" w:rsidP="00424B5B">
      <w:pPr>
        <w:widowControl/>
        <w:autoSpaceDE/>
        <w:autoSpaceDN/>
        <w:jc w:val="both"/>
        <w:textAlignment w:val="baseline"/>
        <w:rPr>
          <w:rFonts w:ascii="Gill Sans MT" w:eastAsia="Times New Roman" w:hAnsi="Gill Sans MT" w:cs="Segoe UI"/>
          <w:lang w:val="fr-FR"/>
        </w:rPr>
      </w:pPr>
      <w:r w:rsidRPr="00F5750C">
        <w:rPr>
          <w:rFonts w:ascii="Gill Sans MT" w:eastAsia="Times New Roman" w:hAnsi="Gill Sans MT" w:cs="Segoe UI"/>
          <w:sz w:val="24"/>
          <w:szCs w:val="24"/>
          <w:lang w:val="fr-FR"/>
        </w:rPr>
        <w:t> </w:t>
      </w:r>
    </w:p>
    <w:p w14:paraId="18D74BD1" w14:textId="437332FC" w:rsidR="003147DF" w:rsidRPr="00F5750C" w:rsidRDefault="00544E83" w:rsidP="000C7437">
      <w:pPr>
        <w:pStyle w:val="BodyText"/>
        <w:jc w:val="both"/>
        <w:rPr>
          <w:rFonts w:ascii="Gill Sans MT" w:eastAsia="Times New Roman" w:hAnsi="Gill Sans MT" w:cs="Segoe UI"/>
          <w:lang w:val="fr-FR"/>
        </w:rPr>
      </w:pPr>
      <w:r w:rsidRPr="00F5750C">
        <w:rPr>
          <w:rFonts w:ascii="Gill Sans MT" w:eastAsia="Times New Roman" w:hAnsi="Gill Sans MT" w:cs="Segoe UI"/>
          <w:lang w:val="fr-FR"/>
        </w:rPr>
        <w:t>Le modèle communautaire de Ma3an pour la prévention et la lutte contre l'extrémisme violent (</w:t>
      </w:r>
      <w:r w:rsidR="000F3438" w:rsidRPr="00F5750C">
        <w:rPr>
          <w:rFonts w:ascii="Gill Sans MT" w:eastAsia="Times New Roman" w:hAnsi="Gill Sans MT" w:cs="Segoe UI"/>
          <w:lang w:val="fr-FR"/>
        </w:rPr>
        <w:t xml:space="preserve">PLEV - </w:t>
      </w:r>
      <w:r w:rsidRPr="00F5750C">
        <w:rPr>
          <w:rFonts w:ascii="Gill Sans MT" w:eastAsia="Times New Roman" w:hAnsi="Gill Sans MT" w:cs="Segoe UI"/>
          <w:lang w:val="fr-FR"/>
        </w:rPr>
        <w:t>P/CVE) cherche à améliorer les connaissances, les attitudes et les compétences des acteurs étatiques et non étatiques pour mettre en œuvre des approches participatives pour : 1) comprendre le contexte et la dynamique de</w:t>
      </w:r>
      <w:r w:rsidR="00500058" w:rsidRPr="00F5750C">
        <w:rPr>
          <w:rFonts w:ascii="Gill Sans MT" w:eastAsia="Times New Roman" w:hAnsi="Gill Sans MT" w:cs="Segoe UI"/>
          <w:lang w:val="fr-FR"/>
        </w:rPr>
        <w:t xml:space="preserve"> l’extrémisme violent</w:t>
      </w:r>
      <w:r w:rsidRPr="00F5750C">
        <w:rPr>
          <w:rFonts w:ascii="Gill Sans MT" w:eastAsia="Times New Roman" w:hAnsi="Gill Sans MT" w:cs="Segoe UI"/>
          <w:lang w:val="fr-FR"/>
        </w:rPr>
        <w:t xml:space="preserve"> ; 2) s'engager, établir des partenariats et planifier des solutions de prévention et de lutte contre l'extrémisme violent </w:t>
      </w:r>
      <w:r w:rsidR="000F3438" w:rsidRPr="00F5750C">
        <w:rPr>
          <w:rFonts w:ascii="Gill Sans MT" w:eastAsia="Times New Roman" w:hAnsi="Gill Sans MT" w:cs="Segoe UI"/>
          <w:lang w:val="fr-FR"/>
        </w:rPr>
        <w:t xml:space="preserve">(PLEV - </w:t>
      </w:r>
      <w:r w:rsidRPr="00F5750C">
        <w:rPr>
          <w:rFonts w:ascii="Gill Sans MT" w:eastAsia="Times New Roman" w:hAnsi="Gill Sans MT" w:cs="Segoe UI"/>
          <w:lang w:val="fr-FR"/>
        </w:rPr>
        <w:t xml:space="preserve">P/CVE) appropriées au niveau local ; 3) mettre en œuvre et maintenir ces solutions. Nous travaillons également au niveau institutionnel afin d'établir ou de renforcer les mécanismes et les partenariats capables de soutenir les solutions </w:t>
      </w:r>
      <w:r w:rsidR="009B424A" w:rsidRPr="00F5750C">
        <w:rPr>
          <w:rFonts w:ascii="Gill Sans MT" w:eastAsia="Times New Roman" w:hAnsi="Gill Sans MT" w:cs="Segoe UI"/>
          <w:i/>
          <w:iCs/>
          <w:lang w:val="fr-FR"/>
        </w:rPr>
        <w:t>PLEV</w:t>
      </w:r>
      <w:r w:rsidR="009B424A" w:rsidRPr="00F5750C">
        <w:rPr>
          <w:rFonts w:ascii="Gill Sans MT" w:eastAsia="Times New Roman" w:hAnsi="Gill Sans MT" w:cs="Segoe UI"/>
          <w:lang w:val="fr-FR"/>
        </w:rPr>
        <w:t xml:space="preserve"> -</w:t>
      </w:r>
      <w:r w:rsidRPr="00F5750C">
        <w:rPr>
          <w:rFonts w:ascii="Gill Sans MT" w:eastAsia="Times New Roman" w:hAnsi="Gill Sans MT" w:cs="Segoe UI"/>
          <w:lang w:val="fr-FR"/>
        </w:rPr>
        <w:t xml:space="preserve">P/CVE locales.  </w:t>
      </w:r>
    </w:p>
    <w:p w14:paraId="3577B8C7" w14:textId="4CF86BDB" w:rsidR="002214ED" w:rsidRPr="00F5750C" w:rsidRDefault="002214ED" w:rsidP="000C7437">
      <w:pPr>
        <w:pStyle w:val="BodyText"/>
        <w:jc w:val="both"/>
        <w:rPr>
          <w:rFonts w:ascii="Gill Sans MT" w:eastAsia="Times New Roman" w:hAnsi="Gill Sans MT" w:cs="Segoe UI"/>
          <w:lang w:val="fr-FR"/>
        </w:rPr>
      </w:pPr>
    </w:p>
    <w:p w14:paraId="4D3930DC" w14:textId="4BB1BE13" w:rsidR="2003C5A8" w:rsidRPr="00F5750C" w:rsidRDefault="002214ED" w:rsidP="002214ED">
      <w:pPr>
        <w:jc w:val="both"/>
        <w:rPr>
          <w:rFonts w:ascii="Gill Sans MT" w:eastAsia="Gill Sans MT" w:hAnsi="Gill Sans MT" w:cs="Gill Sans MT"/>
          <w:sz w:val="24"/>
          <w:szCs w:val="24"/>
          <w:lang w:val="fr-FR"/>
        </w:rPr>
      </w:pPr>
      <w:r w:rsidRPr="00F5750C">
        <w:rPr>
          <w:rFonts w:ascii="Gill Sans MT" w:eastAsia="Gill Sans MT" w:hAnsi="Gill Sans MT" w:cs="Gill Sans MT"/>
          <w:sz w:val="24"/>
          <w:szCs w:val="24"/>
          <w:lang w:val="fr-FR"/>
        </w:rPr>
        <w:t>En étroite partenariat avec la CNLCT ‘’Commission Nationale de Lutte contre le Terrorisme’’ et en synergie avec la Stratégie Nationale Tunisienne de P/CVE, Ma3an lancera l'APS nationale (Déclaration Annuelle de Programme) où les activités de P/CVE seront mises en œuvre sur les 24 gouvernorats abordant différents axes. Prenant en considération le contexte tunisien et les dynamiques spécifiques de chaque communauté, FHI360 et le CNLCT soutiendront et travailleront à travers des partenaires locales potentielles ( organisations) pour mettre en œuvre un processus communautaire qui comprend:</w:t>
      </w:r>
      <w:r w:rsidR="2F51BE26" w:rsidRPr="00F5750C">
        <w:rPr>
          <w:rFonts w:ascii="Gill Sans MT" w:eastAsia="Gill Sans MT" w:hAnsi="Gill Sans MT" w:cs="Gill Sans MT"/>
          <w:sz w:val="24"/>
          <w:szCs w:val="24"/>
          <w:lang w:val="fr-FR"/>
        </w:rPr>
        <w:t xml:space="preserve"> 1) l'</w:t>
      </w:r>
      <w:r w:rsidR="00584BAA" w:rsidRPr="00F5750C">
        <w:rPr>
          <w:rFonts w:ascii="Gill Sans MT" w:eastAsia="Gill Sans MT" w:hAnsi="Gill Sans MT" w:cs="Gill Sans MT"/>
          <w:sz w:val="24"/>
          <w:szCs w:val="24"/>
          <w:lang w:val="fr-FR"/>
        </w:rPr>
        <w:t xml:space="preserve">engagement des </w:t>
      </w:r>
      <w:r w:rsidR="2F51BE26" w:rsidRPr="00F5750C">
        <w:rPr>
          <w:rFonts w:ascii="Gill Sans MT" w:eastAsia="Gill Sans MT" w:hAnsi="Gill Sans MT" w:cs="Gill Sans MT"/>
          <w:sz w:val="24"/>
          <w:szCs w:val="24"/>
          <w:lang w:val="fr-FR"/>
        </w:rPr>
        <w:t xml:space="preserve">jeunes vulnérables pour cartographier les opportunités et les défis de leurs communautés ; 2) la convocation d'un groupe communautaire inclusif pour analyser en collaboration les données générées par les jeunes et prioriser les activités de résilience ; et 3) le </w:t>
      </w:r>
      <w:r w:rsidR="00584BAA" w:rsidRPr="00F5750C">
        <w:rPr>
          <w:rFonts w:ascii="Gill Sans MT" w:eastAsia="Gill Sans MT" w:hAnsi="Gill Sans MT" w:cs="Gill Sans MT"/>
          <w:sz w:val="24"/>
          <w:szCs w:val="24"/>
          <w:lang w:val="fr-FR"/>
        </w:rPr>
        <w:t xml:space="preserve">soutien aux </w:t>
      </w:r>
      <w:r w:rsidR="2F51BE26" w:rsidRPr="00F5750C">
        <w:rPr>
          <w:rFonts w:ascii="Gill Sans MT" w:eastAsia="Gill Sans MT" w:hAnsi="Gill Sans MT" w:cs="Gill Sans MT"/>
          <w:sz w:val="24"/>
          <w:szCs w:val="24"/>
          <w:lang w:val="fr-FR"/>
        </w:rPr>
        <w:t>communautés pour mettre en œuvre des activités</w:t>
      </w:r>
      <w:r w:rsidRPr="00F5750C">
        <w:rPr>
          <w:rFonts w:ascii="Gill Sans MT" w:eastAsia="Gill Sans MT" w:hAnsi="Gill Sans MT" w:cs="Gill Sans MT"/>
          <w:sz w:val="24"/>
          <w:szCs w:val="24"/>
          <w:lang w:val="fr-FR"/>
        </w:rPr>
        <w:t xml:space="preserve">/solution contextualisées </w:t>
      </w:r>
      <w:r w:rsidR="2F51BE26" w:rsidRPr="00F5750C">
        <w:rPr>
          <w:rFonts w:ascii="Gill Sans MT" w:eastAsia="Gill Sans MT" w:hAnsi="Gill Sans MT" w:cs="Gill Sans MT"/>
          <w:sz w:val="24"/>
          <w:szCs w:val="24"/>
          <w:lang w:val="fr-FR"/>
        </w:rPr>
        <w:t xml:space="preserve"> qui diminuent la vulnérabilité </w:t>
      </w:r>
      <w:r w:rsidR="00330FB2" w:rsidRPr="00F5750C">
        <w:rPr>
          <w:rFonts w:ascii="Gill Sans MT" w:eastAsia="Gill Sans MT" w:hAnsi="Gill Sans MT" w:cs="Gill Sans MT"/>
          <w:sz w:val="24"/>
          <w:szCs w:val="24"/>
          <w:lang w:val="fr-FR"/>
        </w:rPr>
        <w:t>(</w:t>
      </w:r>
      <w:r w:rsidR="00F11061" w:rsidRPr="00F5750C">
        <w:rPr>
          <w:rFonts w:ascii="Gill Sans MT" w:eastAsia="Gill Sans MT" w:hAnsi="Gill Sans MT" w:cs="Gill Sans MT"/>
          <w:sz w:val="24"/>
          <w:szCs w:val="24"/>
          <w:lang w:val="fr-FR"/>
        </w:rPr>
        <w:t xml:space="preserve">actuellement </w:t>
      </w:r>
      <w:r w:rsidR="0063796F" w:rsidRPr="00F5750C">
        <w:rPr>
          <w:rFonts w:ascii="Gill Sans MT" w:eastAsia="Gill Sans MT" w:hAnsi="Gill Sans MT" w:cs="Gill Sans MT"/>
          <w:sz w:val="24"/>
          <w:szCs w:val="24"/>
          <w:lang w:val="fr-FR"/>
        </w:rPr>
        <w:t xml:space="preserve">en cours dans </w:t>
      </w:r>
      <w:r w:rsidR="00F11061" w:rsidRPr="00F5750C">
        <w:rPr>
          <w:rFonts w:ascii="Gill Sans MT" w:eastAsia="Gill Sans MT" w:hAnsi="Gill Sans MT" w:cs="Gill Sans MT"/>
          <w:sz w:val="24"/>
          <w:szCs w:val="24"/>
          <w:lang w:val="fr-FR"/>
        </w:rPr>
        <w:t xml:space="preserve">de nombreuses communautés). </w:t>
      </w:r>
      <w:r w:rsidR="00746E58" w:rsidRPr="00F5750C">
        <w:rPr>
          <w:rFonts w:ascii="Gill Sans MT" w:eastAsia="Gill Sans MT" w:hAnsi="Gill Sans MT" w:cs="Gill Sans MT"/>
          <w:sz w:val="24"/>
          <w:szCs w:val="24"/>
          <w:lang w:val="fr-FR"/>
        </w:rPr>
        <w:t xml:space="preserve">Dans chaque communauté, un </w:t>
      </w:r>
      <w:r w:rsidR="00F11061" w:rsidRPr="00F5750C">
        <w:rPr>
          <w:rFonts w:ascii="Gill Sans MT" w:eastAsia="Gill Sans MT" w:hAnsi="Gill Sans MT" w:cs="Gill Sans MT"/>
          <w:sz w:val="24"/>
          <w:szCs w:val="24"/>
          <w:lang w:val="fr-FR"/>
        </w:rPr>
        <w:t xml:space="preserve">comité </w:t>
      </w:r>
      <w:r w:rsidR="00746E58" w:rsidRPr="00F5750C">
        <w:rPr>
          <w:rFonts w:ascii="Gill Sans MT" w:eastAsia="Gill Sans MT" w:hAnsi="Gill Sans MT" w:cs="Gill Sans MT"/>
          <w:sz w:val="24"/>
          <w:szCs w:val="24"/>
          <w:lang w:val="fr-FR"/>
        </w:rPr>
        <w:t xml:space="preserve">communautaire multipartite </w:t>
      </w:r>
      <w:r w:rsidR="00F11061" w:rsidRPr="00F5750C">
        <w:rPr>
          <w:rFonts w:ascii="Gill Sans MT" w:eastAsia="Gill Sans MT" w:hAnsi="Gill Sans MT" w:cs="Gill Sans MT"/>
          <w:sz w:val="24"/>
          <w:szCs w:val="24"/>
          <w:lang w:val="fr-FR"/>
        </w:rPr>
        <w:t xml:space="preserve">a été créé pour soutenir </w:t>
      </w:r>
      <w:r w:rsidR="00A01084" w:rsidRPr="00F5750C">
        <w:rPr>
          <w:rFonts w:ascii="Gill Sans MT" w:eastAsia="Gill Sans MT" w:hAnsi="Gill Sans MT" w:cs="Gill Sans MT"/>
          <w:sz w:val="24"/>
          <w:szCs w:val="24"/>
          <w:lang w:val="fr-FR"/>
        </w:rPr>
        <w:t xml:space="preserve">et </w:t>
      </w:r>
      <w:r w:rsidR="002D07C2" w:rsidRPr="00F5750C">
        <w:rPr>
          <w:rFonts w:ascii="Gill Sans MT" w:eastAsia="Gill Sans MT" w:hAnsi="Gill Sans MT" w:cs="Gill Sans MT"/>
          <w:sz w:val="24"/>
          <w:szCs w:val="24"/>
          <w:lang w:val="fr-FR"/>
        </w:rPr>
        <w:t xml:space="preserve">maintenir les </w:t>
      </w:r>
      <w:r w:rsidR="0026186F" w:rsidRPr="00F5750C">
        <w:rPr>
          <w:rFonts w:ascii="Gill Sans MT" w:eastAsia="Gill Sans MT" w:hAnsi="Gill Sans MT" w:cs="Gill Sans MT"/>
          <w:sz w:val="24"/>
          <w:szCs w:val="24"/>
          <w:lang w:val="fr-FR"/>
        </w:rPr>
        <w:t xml:space="preserve">mécanismes et les activités de collaboration </w:t>
      </w:r>
      <w:r w:rsidR="002D07C2" w:rsidRPr="00F5750C">
        <w:rPr>
          <w:rFonts w:ascii="Gill Sans MT" w:eastAsia="Gill Sans MT" w:hAnsi="Gill Sans MT" w:cs="Gill Sans MT"/>
          <w:sz w:val="24"/>
          <w:szCs w:val="24"/>
          <w:lang w:val="fr-FR"/>
        </w:rPr>
        <w:t>dirigés par la communauté</w:t>
      </w:r>
      <w:r w:rsidR="0026186F" w:rsidRPr="00F5750C">
        <w:rPr>
          <w:rFonts w:ascii="Gill Sans MT" w:eastAsia="Gill Sans MT" w:hAnsi="Gill Sans MT" w:cs="Gill Sans MT"/>
          <w:sz w:val="24"/>
          <w:szCs w:val="24"/>
          <w:lang w:val="fr-FR"/>
        </w:rPr>
        <w:t xml:space="preserve">. </w:t>
      </w:r>
      <w:r w:rsidR="00E774EC" w:rsidRPr="00F5750C">
        <w:rPr>
          <w:rFonts w:ascii="Gill Sans MT" w:eastAsia="Gill Sans MT" w:hAnsi="Gill Sans MT" w:cs="Gill Sans MT"/>
          <w:sz w:val="24"/>
          <w:szCs w:val="24"/>
          <w:lang w:val="fr-FR"/>
        </w:rPr>
        <w:t xml:space="preserve">En outre, l'IREX, partenaire de FHI 360, a formé et soutenu les jeunes mentors de ces communautés pour qu'ils engagent d'autres </w:t>
      </w:r>
      <w:r w:rsidR="00E774EC" w:rsidRPr="00F5750C">
        <w:rPr>
          <w:rFonts w:ascii="Gill Sans MT" w:eastAsia="Gill Sans MT" w:hAnsi="Gill Sans MT" w:cs="Gill Sans MT"/>
          <w:sz w:val="24"/>
          <w:szCs w:val="24"/>
          <w:lang w:val="fr-FR"/>
        </w:rPr>
        <w:lastRenderedPageBreak/>
        <w:t xml:space="preserve">jeunes dans des formations et des activités visant à renforcer l'éducation aux médias et à lutter contre la désinformation, à organiser des événements de narration pour les jeunes et à les exposer à des opportunités et des ressources professionnelles. </w:t>
      </w:r>
      <w:r w:rsidR="00622487" w:rsidRPr="00F5750C">
        <w:rPr>
          <w:rFonts w:ascii="Gill Sans MT" w:eastAsia="Gill Sans MT" w:hAnsi="Gill Sans MT" w:cs="Gill Sans MT"/>
          <w:sz w:val="24"/>
          <w:szCs w:val="24"/>
          <w:lang w:val="fr-FR"/>
        </w:rPr>
        <w:t xml:space="preserve">Les </w:t>
      </w:r>
      <w:r w:rsidR="000E498B" w:rsidRPr="00F5750C">
        <w:rPr>
          <w:rFonts w:ascii="Gill Sans MT" w:eastAsia="Gill Sans MT" w:hAnsi="Gill Sans MT" w:cs="Gill Sans MT"/>
          <w:sz w:val="24"/>
          <w:szCs w:val="24"/>
          <w:lang w:val="fr-FR"/>
        </w:rPr>
        <w:t xml:space="preserve">bénéficiaires de subventions </w:t>
      </w:r>
      <w:r w:rsidR="00622487" w:rsidRPr="00F5750C">
        <w:rPr>
          <w:rFonts w:ascii="Gill Sans MT" w:eastAsia="Gill Sans MT" w:hAnsi="Gill Sans MT" w:cs="Gill Sans MT"/>
          <w:sz w:val="24"/>
          <w:szCs w:val="24"/>
          <w:lang w:val="fr-FR"/>
        </w:rPr>
        <w:t xml:space="preserve">dans le cadre de cette </w:t>
      </w:r>
      <w:r w:rsidR="008B61F9" w:rsidRPr="00F5750C">
        <w:rPr>
          <w:rFonts w:ascii="Gill Sans MT" w:eastAsia="Gill Sans MT" w:hAnsi="Gill Sans MT" w:cs="Gill Sans MT"/>
          <w:sz w:val="24"/>
          <w:szCs w:val="24"/>
          <w:lang w:val="fr-FR"/>
        </w:rPr>
        <w:t>DAP</w:t>
      </w:r>
      <w:r w:rsidR="00622487" w:rsidRPr="00F5750C">
        <w:rPr>
          <w:rFonts w:ascii="Gill Sans MT" w:eastAsia="Gill Sans MT" w:hAnsi="Gill Sans MT" w:cs="Gill Sans MT"/>
          <w:sz w:val="24"/>
          <w:szCs w:val="24"/>
          <w:lang w:val="fr-FR"/>
        </w:rPr>
        <w:t xml:space="preserve"> </w:t>
      </w:r>
      <w:r w:rsidR="00060326" w:rsidRPr="00F5750C">
        <w:rPr>
          <w:rFonts w:ascii="Gill Sans MT" w:eastAsia="Gill Sans MT" w:hAnsi="Gill Sans MT" w:cs="Gill Sans MT"/>
          <w:sz w:val="24"/>
          <w:szCs w:val="24"/>
          <w:lang w:val="fr-FR"/>
        </w:rPr>
        <w:t xml:space="preserve">peuvent souhaiter </w:t>
      </w:r>
      <w:r w:rsidR="00B52D98" w:rsidRPr="00F5750C">
        <w:rPr>
          <w:rFonts w:ascii="Gill Sans MT" w:eastAsia="Gill Sans MT" w:hAnsi="Gill Sans MT" w:cs="Gill Sans MT"/>
          <w:sz w:val="24"/>
          <w:szCs w:val="24"/>
          <w:lang w:val="fr-FR"/>
        </w:rPr>
        <w:t xml:space="preserve">consulter et </w:t>
      </w:r>
      <w:r w:rsidR="00622487" w:rsidRPr="00F5750C">
        <w:rPr>
          <w:rFonts w:ascii="Gill Sans MT" w:eastAsia="Gill Sans MT" w:hAnsi="Gill Sans MT" w:cs="Gill Sans MT"/>
          <w:sz w:val="24"/>
          <w:szCs w:val="24"/>
          <w:lang w:val="fr-FR"/>
        </w:rPr>
        <w:t xml:space="preserve">s'engager avec </w:t>
      </w:r>
      <w:r w:rsidR="00060326" w:rsidRPr="00F5750C">
        <w:rPr>
          <w:rFonts w:ascii="Gill Sans MT" w:eastAsia="Gill Sans MT" w:hAnsi="Gill Sans MT" w:cs="Gill Sans MT"/>
          <w:sz w:val="24"/>
          <w:szCs w:val="24"/>
          <w:lang w:val="fr-FR"/>
        </w:rPr>
        <w:t>ces comités communautaires</w:t>
      </w:r>
      <w:r w:rsidRPr="00F5750C">
        <w:rPr>
          <w:rFonts w:ascii="Gill Sans MT" w:eastAsia="Gill Sans MT" w:hAnsi="Gill Sans MT" w:cs="Gill Sans MT"/>
          <w:sz w:val="24"/>
          <w:szCs w:val="24"/>
          <w:lang w:val="fr-FR"/>
        </w:rPr>
        <w:t>, l</w:t>
      </w:r>
      <w:r w:rsidR="00060326" w:rsidRPr="00F5750C">
        <w:rPr>
          <w:rFonts w:ascii="Gill Sans MT" w:eastAsia="Gill Sans MT" w:hAnsi="Gill Sans MT" w:cs="Gill Sans MT"/>
          <w:sz w:val="24"/>
          <w:szCs w:val="24"/>
          <w:lang w:val="fr-FR"/>
        </w:rPr>
        <w:t xml:space="preserve">es </w:t>
      </w:r>
      <w:r w:rsidR="00F076B2" w:rsidRPr="00F5750C">
        <w:rPr>
          <w:rFonts w:ascii="Gill Sans MT" w:eastAsia="Gill Sans MT" w:hAnsi="Gill Sans MT" w:cs="Gill Sans MT"/>
          <w:sz w:val="24"/>
          <w:szCs w:val="24"/>
          <w:lang w:val="fr-FR"/>
        </w:rPr>
        <w:t>jeunes mentors</w:t>
      </w:r>
      <w:r w:rsidRPr="00F5750C">
        <w:rPr>
          <w:rFonts w:ascii="Gill Sans MT" w:eastAsia="Gill Sans MT" w:hAnsi="Gill Sans MT" w:cs="Gill Sans MT"/>
          <w:sz w:val="24"/>
          <w:szCs w:val="24"/>
          <w:lang w:val="fr-FR"/>
        </w:rPr>
        <w:t xml:space="preserve">, la CNLCT (à travers ses points focaux) </w:t>
      </w:r>
      <w:r w:rsidR="00060326" w:rsidRPr="00F5750C">
        <w:rPr>
          <w:rFonts w:ascii="Gill Sans MT" w:eastAsia="Gill Sans MT" w:hAnsi="Gill Sans MT" w:cs="Gill Sans MT"/>
          <w:sz w:val="24"/>
          <w:szCs w:val="24"/>
          <w:lang w:val="fr-FR"/>
        </w:rPr>
        <w:t xml:space="preserve">là où ils sont actifs pour </w:t>
      </w:r>
      <w:r w:rsidR="00B52D98" w:rsidRPr="00F5750C">
        <w:rPr>
          <w:rFonts w:ascii="Gill Sans MT" w:eastAsia="Gill Sans MT" w:hAnsi="Gill Sans MT" w:cs="Gill Sans MT"/>
          <w:sz w:val="24"/>
          <w:szCs w:val="24"/>
          <w:lang w:val="fr-FR"/>
        </w:rPr>
        <w:t xml:space="preserve">concevoir et mettre en œuvre des activités </w:t>
      </w:r>
      <w:r w:rsidRPr="00F5750C">
        <w:rPr>
          <w:rFonts w:ascii="Gill Sans MT" w:eastAsia="Gill Sans MT" w:hAnsi="Gill Sans MT" w:cs="Gill Sans MT"/>
          <w:sz w:val="24"/>
          <w:szCs w:val="24"/>
          <w:lang w:val="fr-FR"/>
        </w:rPr>
        <w:t>localement contextualisées</w:t>
      </w:r>
      <w:r w:rsidR="00B52D98" w:rsidRPr="00F5750C">
        <w:rPr>
          <w:rFonts w:ascii="Gill Sans MT" w:eastAsia="Gill Sans MT" w:hAnsi="Gill Sans MT" w:cs="Gill Sans MT"/>
          <w:sz w:val="24"/>
          <w:szCs w:val="24"/>
          <w:lang w:val="fr-FR"/>
        </w:rPr>
        <w:t>.</w:t>
      </w:r>
      <w:r w:rsidRPr="00F5750C">
        <w:rPr>
          <w:rFonts w:ascii="Gill Sans MT" w:eastAsia="Gill Sans MT" w:hAnsi="Gill Sans MT" w:cs="Gill Sans MT"/>
          <w:sz w:val="24"/>
          <w:szCs w:val="24"/>
          <w:lang w:val="fr-FR"/>
        </w:rPr>
        <w:t xml:space="preserve"> </w:t>
      </w:r>
    </w:p>
    <w:p w14:paraId="062589C4" w14:textId="77777777" w:rsidR="001E0499" w:rsidRPr="00F5750C" w:rsidRDefault="001E0499" w:rsidP="00424B5B">
      <w:pPr>
        <w:jc w:val="both"/>
        <w:rPr>
          <w:rFonts w:ascii="Gill Sans MT" w:eastAsia="Gill Sans MT" w:hAnsi="Gill Sans MT" w:cs="Gill Sans MT"/>
          <w:sz w:val="24"/>
          <w:szCs w:val="24"/>
          <w:lang w:val="fr-FR"/>
        </w:rPr>
      </w:pPr>
    </w:p>
    <w:p w14:paraId="79069C63" w14:textId="162AE70F" w:rsidR="001E0499" w:rsidRPr="00F5750C" w:rsidRDefault="00974A4F" w:rsidP="00424B5B">
      <w:pPr>
        <w:jc w:val="both"/>
        <w:rPr>
          <w:rFonts w:ascii="Gill Sans MT" w:eastAsia="Gill Sans MT" w:hAnsi="Gill Sans MT" w:cs="Gill Sans MT"/>
          <w:sz w:val="24"/>
          <w:szCs w:val="24"/>
          <w:lang w:val="fr-FR"/>
        </w:rPr>
      </w:pPr>
      <w:r w:rsidRPr="00F5750C">
        <w:rPr>
          <w:rFonts w:ascii="Gill Sans MT" w:eastAsia="Gill Sans MT" w:hAnsi="Gill Sans MT" w:cs="Gill Sans MT"/>
          <w:noProof/>
          <w:lang w:val="fr-FR"/>
        </w:rPr>
        <mc:AlternateContent>
          <mc:Choice Requires="wps">
            <w:drawing>
              <wp:inline distT="0" distB="0" distL="0" distR="0" wp14:anchorId="5E812DDF" wp14:editId="3CBF68F9">
                <wp:extent cx="5734050" cy="457200"/>
                <wp:effectExtent l="9525" t="9525" r="9525" b="28575"/>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CC9B1EF" w14:textId="77777777" w:rsidR="001E0499" w:rsidRPr="002625AE" w:rsidRDefault="001E0499" w:rsidP="001E0499">
                            <w:pPr>
                              <w:spacing w:before="137"/>
                              <w:jc w:val="center"/>
                              <w:rPr>
                                <w:b/>
                                <w:sz w:val="24"/>
                                <w:lang w:val="fr-FR"/>
                              </w:rPr>
                            </w:pPr>
                            <w:r w:rsidRPr="002625AE">
                              <w:rPr>
                                <w:b/>
                                <w:sz w:val="24"/>
                                <w:lang w:val="fr-FR"/>
                              </w:rPr>
                              <w:t>II. BUT ET DOMAINES D'ACTIVITÉ DE LA DÉCLARATION ANNUELLE DU PROGRAMME</w:t>
                            </w:r>
                            <w:r w:rsidRPr="002625AE">
                              <w:rPr>
                                <w:b/>
                                <w:sz w:val="24"/>
                                <w:lang w:val="fr-FR"/>
                              </w:rPr>
                              <w:tab/>
                            </w:r>
                          </w:p>
                        </w:txbxContent>
                      </wps:txbx>
                      <wps:bodyPr rot="0" vert="horz" wrap="square" lIns="0" tIns="0" rIns="0" bIns="0" anchor="t" anchorCtr="0" upright="1">
                        <a:noAutofit/>
                      </wps:bodyPr>
                    </wps:wsp>
                  </a:graphicData>
                </a:graphic>
              </wp:inline>
            </w:drawing>
          </mc:Choice>
          <mc:Fallback>
            <w:pict>
              <v:shape w14:anchorId="5E812DDF" id="Text Box 16" o:spid="_x0000_s1027" type="#_x0000_t202" style="width:45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" fillcolor="white [3201]" strokecolor="#95b3d7 [1940]" strokeweight="1pt">
                <v:fill color2="#b8cce4 [1300]" focus="100%" type="gradient"/>
                <v:shadow on="t" color="#243f60 [1604]" opacity=".5" offset="1pt"/>
                <v:textbox inset="0,0,0,0">
                  <w:txbxContent>
                    <w:p w14:paraId="1CC9B1EF" w14:textId="77777777" w:rsidR="001E0499" w:rsidRPr="002625AE" w:rsidRDefault="001E0499" w:rsidP="001E0499">
                      <w:pPr>
                        <w:spacing w:before="137"/>
                        <w:jc w:val="center"/>
                        <w:rPr>
                          <w:b/>
                          <w:sz w:val="24"/>
                          <w:lang w:val="fr-FR"/>
                        </w:rPr>
                      </w:pPr>
                      <w:r w:rsidRPr="002625AE">
                        <w:rPr>
                          <w:b/>
                          <w:sz w:val="24"/>
                          <w:lang w:val="fr-FR"/>
                        </w:rPr>
                        <w:t>II. BUT ET DOMAINES D'ACTIVITÉ DE LA DÉCLARATION ANNUELLE DU PROGRAMME</w:t>
                      </w:r>
                      <w:r w:rsidRPr="002625AE">
                        <w:rPr>
                          <w:b/>
                          <w:sz w:val="24"/>
                          <w:lang w:val="fr-FR"/>
                        </w:rPr>
                        <w:tab/>
                      </w:r>
                    </w:p>
                  </w:txbxContent>
                </v:textbox>
                <w10:anchorlock/>
              </v:shape>
            </w:pict>
          </mc:Fallback>
        </mc:AlternateContent>
      </w:r>
    </w:p>
    <w:p w14:paraId="61D1D779" w14:textId="688FD124" w:rsidR="001E0499" w:rsidRPr="00F5750C" w:rsidRDefault="001E0499" w:rsidP="00424B5B">
      <w:pPr>
        <w:jc w:val="both"/>
        <w:rPr>
          <w:rFonts w:ascii="Gill Sans MT" w:eastAsia="Gill Sans MT" w:hAnsi="Gill Sans MT" w:cs="Gill Sans MT"/>
          <w:lang w:val="fr-FR"/>
        </w:rPr>
      </w:pPr>
    </w:p>
    <w:p w14:paraId="65EA0AAD" w14:textId="2EB8F09F" w:rsidR="003147DF" w:rsidRPr="00F5750C" w:rsidRDefault="002214ED" w:rsidP="002214ED">
      <w:pPr>
        <w:pStyle w:val="BodyText"/>
        <w:spacing w:before="7"/>
        <w:ind w:right="30"/>
        <w:jc w:val="both"/>
        <w:rPr>
          <w:rFonts w:ascii="Gill Sans MT" w:eastAsia="Times New Roman" w:hAnsi="Gill Sans MT" w:cs="Segoe UI"/>
          <w:lang w:val="fr-FR"/>
        </w:rPr>
      </w:pPr>
      <w:r w:rsidRPr="00F5750C">
        <w:rPr>
          <w:rFonts w:ascii="Gill Sans MT" w:eastAsia="Times New Roman" w:hAnsi="Gill Sans MT" w:cs="Segoe UI"/>
          <w:lang w:val="fr-FR"/>
        </w:rPr>
        <w:t xml:space="preserve">Dans le cadre d’appui à la mise en œuvre de la stratégie nationale tunisienne de P/CVE, FHI360, en étroite partenariat avec le CNLCT, travaillera avec ses partenaires potentiels (ministères, bailleurs de fonds, autorités locales, OSC) pour le développement et la mise en œuvre des solutions de P/CVE </w:t>
      </w:r>
      <w:r w:rsidR="00681871" w:rsidRPr="00F5750C">
        <w:rPr>
          <w:rFonts w:ascii="Gill Sans MT" w:eastAsia="Times New Roman" w:hAnsi="Gill Sans MT" w:cs="Segoe UI"/>
          <w:lang w:val="fr-FR"/>
        </w:rPr>
        <w:t>afin</w:t>
      </w:r>
      <w:r w:rsidRPr="00F5750C">
        <w:rPr>
          <w:rFonts w:ascii="Gill Sans MT" w:eastAsia="Times New Roman" w:hAnsi="Gill Sans MT" w:cs="Segoe UI"/>
          <w:lang w:val="fr-FR"/>
        </w:rPr>
        <w:t xml:space="preserve"> de relever les défis du contexte tunisien. </w:t>
      </w:r>
      <w:r w:rsidR="00681871" w:rsidRPr="00F5750C">
        <w:rPr>
          <w:rFonts w:ascii="Gill Sans MT" w:eastAsia="Times New Roman" w:hAnsi="Gill Sans MT" w:cs="Segoe UI"/>
          <w:lang w:val="fr-FR"/>
        </w:rPr>
        <w:t>Ces partenariats</w:t>
      </w:r>
      <w:r w:rsidRPr="00F5750C">
        <w:rPr>
          <w:rFonts w:ascii="Gill Sans MT" w:eastAsia="Times New Roman" w:hAnsi="Gill Sans MT" w:cs="Segoe UI"/>
          <w:lang w:val="fr-FR"/>
        </w:rPr>
        <w:t xml:space="preserve"> constituent un outil efficace pour étendre et aligner les efforts visant à optimiser la mise en œuvre de la stratégie</w:t>
      </w:r>
      <w:r w:rsidR="00681871" w:rsidRPr="00F5750C">
        <w:rPr>
          <w:rFonts w:ascii="Gill Sans MT" w:eastAsia="Times New Roman" w:hAnsi="Gill Sans MT" w:cs="Segoe UI"/>
          <w:lang w:val="fr-FR"/>
        </w:rPr>
        <w:t xml:space="preserve"> P/CVE de la</w:t>
      </w:r>
      <w:r w:rsidRPr="00F5750C">
        <w:rPr>
          <w:rFonts w:ascii="Gill Sans MT" w:eastAsia="Times New Roman" w:hAnsi="Gill Sans MT" w:cs="Segoe UI"/>
          <w:lang w:val="fr-FR"/>
        </w:rPr>
        <w:t xml:space="preserve"> CNLCT et faire avancer les objectifs du programme de lutte contre l'extrémisme violent en Tunisie en engageant toutes parties prenantes potentielles. Afin d'atteindre des objectifs communs, Ma3an et le </w:t>
      </w:r>
      <w:proofErr w:type="gramStart"/>
      <w:r w:rsidRPr="00F5750C">
        <w:rPr>
          <w:rFonts w:ascii="Gill Sans MT" w:eastAsia="Times New Roman" w:hAnsi="Gill Sans MT" w:cs="Segoe UI"/>
          <w:lang w:val="fr-FR"/>
        </w:rPr>
        <w:t xml:space="preserve">CNLCT </w:t>
      </w:r>
      <w:r w:rsidR="00681871" w:rsidRPr="00F5750C">
        <w:rPr>
          <w:rFonts w:ascii="Gill Sans MT" w:eastAsia="Times New Roman" w:hAnsi="Gill Sans MT" w:cs="Segoe UI"/>
          <w:lang w:val="fr-FR"/>
        </w:rPr>
        <w:t xml:space="preserve"> responsabiliseront</w:t>
      </w:r>
      <w:proofErr w:type="gramEnd"/>
      <w:r w:rsidR="00681871" w:rsidRPr="00F5750C">
        <w:rPr>
          <w:rFonts w:ascii="Gill Sans MT" w:eastAsia="Times New Roman" w:hAnsi="Gill Sans MT" w:cs="Segoe UI"/>
          <w:lang w:val="fr-FR"/>
        </w:rPr>
        <w:t xml:space="preserve"> et </w:t>
      </w:r>
      <w:r w:rsidRPr="00F5750C">
        <w:rPr>
          <w:rFonts w:ascii="Gill Sans MT" w:eastAsia="Times New Roman" w:hAnsi="Gill Sans MT" w:cs="Segoe UI"/>
          <w:lang w:val="fr-FR"/>
        </w:rPr>
        <w:t xml:space="preserve">travailleront en étroite collaboration avec les organisations de la société civile tunisienne </w:t>
      </w:r>
      <w:r w:rsidR="00544E83" w:rsidRPr="00F5750C">
        <w:rPr>
          <w:rFonts w:ascii="Gill Sans MT" w:eastAsia="Times New Roman" w:hAnsi="Gill Sans MT" w:cs="Segoe UI"/>
          <w:lang w:val="fr-FR"/>
        </w:rPr>
        <w:t xml:space="preserve">et leur donne les moyens de mettre en œuvre des programmes de </w:t>
      </w:r>
      <w:r w:rsidR="00A84C59" w:rsidRPr="00F5750C">
        <w:rPr>
          <w:rFonts w:ascii="Gill Sans MT" w:eastAsia="Times New Roman" w:hAnsi="Gill Sans MT" w:cs="Segoe UI"/>
          <w:lang w:val="fr-FR"/>
        </w:rPr>
        <w:t xml:space="preserve">(DPJ – </w:t>
      </w:r>
      <w:r w:rsidR="00353784" w:rsidRPr="00F5750C">
        <w:rPr>
          <w:rFonts w:ascii="Gill Sans MT" w:eastAsia="Times New Roman" w:hAnsi="Gill Sans MT" w:cs="Segoe UI"/>
          <w:lang w:val="fr-FR"/>
        </w:rPr>
        <w:t>PYD</w:t>
      </w:r>
      <w:r w:rsidR="00A84C59" w:rsidRPr="00F5750C">
        <w:rPr>
          <w:rFonts w:ascii="Gill Sans MT" w:eastAsia="Times New Roman" w:hAnsi="Gill Sans MT" w:cs="Segoe UI"/>
          <w:lang w:val="fr-FR"/>
        </w:rPr>
        <w:t>)</w:t>
      </w:r>
      <w:r w:rsidR="00353784" w:rsidRPr="00F5750C">
        <w:rPr>
          <w:rFonts w:ascii="Gill Sans MT" w:eastAsia="Times New Roman" w:hAnsi="Gill Sans MT" w:cs="Segoe UI"/>
          <w:lang w:val="fr-FR"/>
        </w:rPr>
        <w:t xml:space="preserve"> et de </w:t>
      </w:r>
      <w:r w:rsidR="00ED6EA6" w:rsidRPr="00F5750C">
        <w:rPr>
          <w:rFonts w:ascii="Gill Sans MT" w:eastAsia="Times New Roman" w:hAnsi="Gill Sans MT" w:cs="Segoe UI"/>
          <w:lang w:val="fr-FR"/>
        </w:rPr>
        <w:t>(</w:t>
      </w:r>
      <w:r w:rsidR="006E34AC" w:rsidRPr="00F5750C">
        <w:rPr>
          <w:rFonts w:ascii="Gill Sans MT" w:eastAsia="Times New Roman" w:hAnsi="Gill Sans MT" w:cs="Segoe UI"/>
          <w:lang w:val="fr-FR"/>
        </w:rPr>
        <w:t xml:space="preserve">PLEV </w:t>
      </w:r>
      <w:r w:rsidR="00ED6EA6" w:rsidRPr="00F5750C">
        <w:rPr>
          <w:rFonts w:ascii="Gill Sans MT" w:eastAsia="Times New Roman" w:hAnsi="Gill Sans MT" w:cs="Segoe UI"/>
          <w:lang w:val="fr-FR"/>
        </w:rPr>
        <w:t xml:space="preserve">- </w:t>
      </w:r>
      <w:r w:rsidR="00544E83" w:rsidRPr="00F5750C">
        <w:rPr>
          <w:rFonts w:ascii="Gill Sans MT" w:eastAsia="Times New Roman" w:hAnsi="Gill Sans MT" w:cs="Segoe UI"/>
          <w:lang w:val="fr-FR"/>
        </w:rPr>
        <w:t>P/CVE</w:t>
      </w:r>
      <w:r w:rsidR="00ED6EA6"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au niveau communautaire et national. FHI 360 s'associe à des OSC tunisiennes qualifiées qui sont sélectionnées par le biais d'un processus d'attribution concurrentiel. FHI 360 octroie des subventions aux OSC locales et nationales qui ont prouvé leurs connaissances, leurs compétences et leur capacité à mettre en œuvre avec succès les programmes </w:t>
      </w:r>
      <w:r w:rsidR="00ED6EA6" w:rsidRPr="00F5750C">
        <w:rPr>
          <w:rFonts w:ascii="Gill Sans MT" w:eastAsia="Times New Roman" w:hAnsi="Gill Sans MT" w:cs="Segoe UI"/>
          <w:lang w:val="fr-FR"/>
        </w:rPr>
        <w:t>(DPJ – PYD)</w:t>
      </w:r>
      <w:r w:rsidR="00544E83" w:rsidRPr="00F5750C">
        <w:rPr>
          <w:rFonts w:ascii="Gill Sans MT" w:eastAsia="Times New Roman" w:hAnsi="Gill Sans MT" w:cs="Segoe UI"/>
          <w:lang w:val="fr-FR"/>
        </w:rPr>
        <w:t xml:space="preserve"> et </w:t>
      </w:r>
      <w:r w:rsidR="00ED6EA6" w:rsidRPr="00F5750C">
        <w:rPr>
          <w:rFonts w:ascii="Gill Sans MT" w:eastAsia="Times New Roman" w:hAnsi="Gill Sans MT" w:cs="Segoe UI"/>
          <w:lang w:val="fr-FR"/>
        </w:rPr>
        <w:t xml:space="preserve">(PLEV - </w:t>
      </w:r>
      <w:r w:rsidR="00544E83" w:rsidRPr="00F5750C">
        <w:rPr>
          <w:rFonts w:ascii="Gill Sans MT" w:eastAsia="Times New Roman" w:hAnsi="Gill Sans MT" w:cs="Segoe UI"/>
          <w:lang w:val="fr-FR"/>
        </w:rPr>
        <w:t>P/CVE</w:t>
      </w:r>
      <w:r w:rsidR="00ED6EA6"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Le partenariat entre FHI 360 et les </w:t>
      </w:r>
      <w:r w:rsidR="00B36669" w:rsidRPr="00F5750C">
        <w:rPr>
          <w:rFonts w:ascii="Gill Sans MT" w:eastAsia="Times New Roman" w:hAnsi="Gill Sans MT" w:cs="Segoe UI"/>
          <w:lang w:val="fr-FR"/>
        </w:rPr>
        <w:t>(CSO-</w:t>
      </w:r>
      <w:r w:rsidR="00544E83" w:rsidRPr="00F5750C">
        <w:rPr>
          <w:rFonts w:ascii="Gill Sans MT" w:eastAsia="Times New Roman" w:hAnsi="Gill Sans MT" w:cs="Segoe UI"/>
          <w:lang w:val="fr-FR"/>
        </w:rPr>
        <w:t>OSC</w:t>
      </w:r>
      <w:r w:rsidR="00B36669"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est donc fondé sur un désir mutuel de répondre aux attentes définies et aux résultats du programme, et caractérisé</w:t>
      </w:r>
      <w:r w:rsidR="004A1428" w:rsidRPr="00F5750C">
        <w:rPr>
          <w:rFonts w:ascii="Gill Sans MT" w:eastAsia="Times New Roman" w:hAnsi="Gill Sans MT" w:cs="Segoe UI"/>
          <w:lang w:val="fr-FR"/>
        </w:rPr>
        <w:t>e</w:t>
      </w:r>
      <w:r w:rsidR="00544E83" w:rsidRPr="00F5750C">
        <w:rPr>
          <w:rFonts w:ascii="Gill Sans MT" w:eastAsia="Times New Roman" w:hAnsi="Gill Sans MT" w:cs="Segoe UI"/>
          <w:lang w:val="fr-FR"/>
        </w:rPr>
        <w:t xml:space="preserve"> par un respect et </w:t>
      </w:r>
      <w:proofErr w:type="gramStart"/>
      <w:r w:rsidR="004A1428" w:rsidRPr="00F5750C">
        <w:rPr>
          <w:rFonts w:ascii="Gill Sans MT" w:eastAsia="Times New Roman" w:hAnsi="Gill Sans MT" w:cs="Segoe UI"/>
          <w:lang w:val="fr-FR"/>
        </w:rPr>
        <w:t xml:space="preserve">une </w:t>
      </w:r>
      <w:r w:rsidR="00544E83" w:rsidRPr="00F5750C">
        <w:rPr>
          <w:rFonts w:ascii="Gill Sans MT" w:eastAsia="Times New Roman" w:hAnsi="Gill Sans MT" w:cs="Segoe UI"/>
          <w:lang w:val="fr-FR"/>
        </w:rPr>
        <w:t>confiance mutuels</w:t>
      </w:r>
      <w:proofErr w:type="gramEnd"/>
      <w:r w:rsidR="00544E83" w:rsidRPr="00F5750C">
        <w:rPr>
          <w:rFonts w:ascii="Gill Sans MT" w:eastAsia="Times New Roman" w:hAnsi="Gill Sans MT" w:cs="Segoe UI"/>
          <w:lang w:val="fr-FR"/>
        </w:rPr>
        <w:t xml:space="preserve"> dans la capacité de chaque </w:t>
      </w:r>
      <w:r w:rsidR="00B36669" w:rsidRPr="00F5750C">
        <w:rPr>
          <w:rFonts w:ascii="Gill Sans MT" w:eastAsia="Times New Roman" w:hAnsi="Gill Sans MT" w:cs="Segoe UI"/>
          <w:lang w:val="fr-FR"/>
        </w:rPr>
        <w:t>(CSO-</w:t>
      </w:r>
      <w:r w:rsidR="00544E83" w:rsidRPr="00F5750C">
        <w:rPr>
          <w:rFonts w:ascii="Gill Sans MT" w:eastAsia="Times New Roman" w:hAnsi="Gill Sans MT" w:cs="Segoe UI"/>
          <w:lang w:val="fr-FR"/>
        </w:rPr>
        <w:t>OSC</w:t>
      </w:r>
      <w:r w:rsidR="00B36669"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à prendre la direction de la programmation, FHI 360 assurant la supervision et le suivi. FHI 360 fournit un soutien </w:t>
      </w:r>
      <w:r w:rsidR="004A1428" w:rsidRPr="00F5750C">
        <w:rPr>
          <w:rFonts w:ascii="Gill Sans MT" w:eastAsia="Times New Roman" w:hAnsi="Gill Sans MT" w:cs="Segoe UI"/>
          <w:lang w:val="fr-FR"/>
        </w:rPr>
        <w:t>de</w:t>
      </w:r>
      <w:r w:rsidR="00544E83" w:rsidRPr="00F5750C">
        <w:rPr>
          <w:rFonts w:ascii="Gill Sans MT" w:eastAsia="Times New Roman" w:hAnsi="Gill Sans MT" w:cs="Segoe UI"/>
          <w:lang w:val="fr-FR"/>
        </w:rPr>
        <w:t xml:space="preserve"> renforcement des capacités des </w:t>
      </w:r>
      <w:r w:rsidR="00B36669" w:rsidRPr="00F5750C">
        <w:rPr>
          <w:rFonts w:ascii="Gill Sans MT" w:eastAsia="Times New Roman" w:hAnsi="Gill Sans MT" w:cs="Segoe UI"/>
          <w:lang w:val="fr-FR"/>
        </w:rPr>
        <w:t>(CSO-</w:t>
      </w:r>
      <w:r w:rsidR="00544E83" w:rsidRPr="00F5750C">
        <w:rPr>
          <w:rFonts w:ascii="Gill Sans MT" w:eastAsia="Times New Roman" w:hAnsi="Gill Sans MT" w:cs="Segoe UI"/>
          <w:lang w:val="fr-FR"/>
        </w:rPr>
        <w:t>OSC</w:t>
      </w:r>
      <w:r w:rsidR="00B36669"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en fonction de la demande, notamment en matière de collecte de fonds/élaboration de propositions, de développement organisationnel et de gestion financière, dans le but de renforcer les capacités des </w:t>
      </w:r>
      <w:r w:rsidR="00B36669" w:rsidRPr="00F5750C">
        <w:rPr>
          <w:rFonts w:ascii="Gill Sans MT" w:eastAsia="Times New Roman" w:hAnsi="Gill Sans MT" w:cs="Segoe UI"/>
          <w:lang w:val="fr-FR"/>
        </w:rPr>
        <w:t>(CSO-</w:t>
      </w:r>
      <w:r w:rsidR="00544E83" w:rsidRPr="00F5750C">
        <w:rPr>
          <w:rFonts w:ascii="Gill Sans MT" w:eastAsia="Times New Roman" w:hAnsi="Gill Sans MT" w:cs="Segoe UI"/>
          <w:lang w:val="fr-FR"/>
        </w:rPr>
        <w:t>OSC</w:t>
      </w:r>
      <w:r w:rsidR="00B36669"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jusqu'au point où elles peuvent demander un financement direct à l'USAID et à d'autres donateurs. Conformément à l'initiative</w:t>
      </w:r>
      <w:r w:rsidR="009974A3" w:rsidRPr="00F5750C">
        <w:rPr>
          <w:rFonts w:ascii="Gill Sans MT" w:eastAsia="Times New Roman" w:hAnsi="Gill Sans MT" w:cs="Segoe UI"/>
          <w:lang w:val="fr-FR"/>
        </w:rPr>
        <w:t xml:space="preserve"> </w:t>
      </w:r>
      <w:r w:rsidR="00544E83" w:rsidRPr="00F5750C">
        <w:rPr>
          <w:rFonts w:ascii="Gill Sans MT" w:eastAsia="Times New Roman" w:hAnsi="Gill Sans MT" w:cs="Segoe UI"/>
          <w:lang w:val="fr-FR"/>
        </w:rPr>
        <w:t>de l'USAID</w:t>
      </w:r>
      <w:r w:rsidR="009974A3" w:rsidRPr="00F5750C">
        <w:rPr>
          <w:rFonts w:ascii="Gill Sans MT" w:eastAsia="Times New Roman" w:hAnsi="Gill Sans MT" w:cs="Segoe UI"/>
          <w:lang w:val="fr-FR"/>
        </w:rPr>
        <w:t xml:space="preserve"> Nouvelle Initiative de Partenariat</w:t>
      </w:r>
      <w:r w:rsidR="00544E83" w:rsidRPr="00F5750C">
        <w:rPr>
          <w:rFonts w:ascii="Gill Sans MT" w:eastAsia="Times New Roman" w:hAnsi="Gill Sans MT" w:cs="Segoe UI"/>
          <w:lang w:val="fr-FR"/>
        </w:rPr>
        <w:t xml:space="preserve">, FHI 360 s'engage à renforcer et à investir dans les capacités des </w:t>
      </w:r>
      <w:r w:rsidR="00B36669" w:rsidRPr="00F5750C">
        <w:rPr>
          <w:rFonts w:ascii="Gill Sans MT" w:eastAsia="Times New Roman" w:hAnsi="Gill Sans MT" w:cs="Segoe UI"/>
          <w:lang w:val="fr-FR"/>
        </w:rPr>
        <w:t>(CSO-</w:t>
      </w:r>
      <w:r w:rsidR="00544E83" w:rsidRPr="00F5750C">
        <w:rPr>
          <w:rFonts w:ascii="Gill Sans MT" w:eastAsia="Times New Roman" w:hAnsi="Gill Sans MT" w:cs="Segoe UI"/>
          <w:lang w:val="fr-FR"/>
        </w:rPr>
        <w:t>OSC</w:t>
      </w:r>
      <w:r w:rsidR="00B36669" w:rsidRPr="00F5750C">
        <w:rPr>
          <w:rFonts w:ascii="Gill Sans MT" w:eastAsia="Times New Roman" w:hAnsi="Gill Sans MT" w:cs="Segoe UI"/>
          <w:lang w:val="fr-FR"/>
        </w:rPr>
        <w:t>)</w:t>
      </w:r>
      <w:r w:rsidR="00544E83" w:rsidRPr="00F5750C">
        <w:rPr>
          <w:rFonts w:ascii="Gill Sans MT" w:eastAsia="Times New Roman" w:hAnsi="Gill Sans MT" w:cs="Segoe UI"/>
          <w:lang w:val="fr-FR"/>
        </w:rPr>
        <w:t xml:space="preserve"> partenaires tunisiennes afin d'accroître la durabilité des investissements Ma3an de l'USAID.  </w:t>
      </w:r>
    </w:p>
    <w:p w14:paraId="75C89B75" w14:textId="77777777" w:rsidR="002625AE" w:rsidRPr="00F5750C" w:rsidRDefault="002625AE" w:rsidP="00C25848">
      <w:pPr>
        <w:pStyle w:val="BodyText"/>
        <w:ind w:right="30"/>
        <w:jc w:val="both"/>
        <w:rPr>
          <w:rFonts w:ascii="Gill Sans MT" w:eastAsia="Times New Roman" w:hAnsi="Gill Sans MT" w:cs="Times New Roman"/>
          <w:lang w:val="fr-FR"/>
        </w:rPr>
      </w:pPr>
    </w:p>
    <w:p w14:paraId="02618BD8" w14:textId="4F159EC5" w:rsidR="00C25848" w:rsidRPr="00F5750C" w:rsidRDefault="00C25848" w:rsidP="00432B72">
      <w:pPr>
        <w:pStyle w:val="BodyText"/>
        <w:ind w:right="30"/>
        <w:jc w:val="both"/>
        <w:rPr>
          <w:rFonts w:ascii="Gill Sans MT" w:eastAsia="Times New Roman" w:hAnsi="Gill Sans MT" w:cs="Times New Roman"/>
          <w:lang w:val="fr-FR"/>
        </w:rPr>
      </w:pPr>
      <w:r w:rsidRPr="00F5750C">
        <w:rPr>
          <w:rFonts w:ascii="Gill Sans MT" w:eastAsia="Times New Roman" w:hAnsi="Gill Sans MT" w:cs="Times New Roman"/>
          <w:lang w:val="fr-FR"/>
        </w:rPr>
        <w:t>Par le biais de cette Déclaration</w:t>
      </w:r>
      <w:r w:rsidR="00D25844" w:rsidRPr="00F5750C">
        <w:rPr>
          <w:rFonts w:ascii="Gill Sans MT" w:eastAsia="Times New Roman" w:hAnsi="Gill Sans MT" w:cs="Times New Roman"/>
          <w:lang w:val="fr-FR"/>
        </w:rPr>
        <w:t xml:space="preserve"> Annuelle d</w:t>
      </w:r>
      <w:r w:rsidR="007E21F5" w:rsidRPr="00F5750C">
        <w:rPr>
          <w:rFonts w:ascii="Gill Sans MT" w:eastAsia="Times New Roman" w:hAnsi="Gill Sans MT" w:cs="Times New Roman"/>
          <w:lang w:val="fr-FR"/>
        </w:rPr>
        <w:t>u</w:t>
      </w:r>
      <w:r w:rsidR="00D25844" w:rsidRPr="00F5750C">
        <w:rPr>
          <w:rFonts w:ascii="Gill Sans MT" w:eastAsia="Times New Roman" w:hAnsi="Gill Sans MT" w:cs="Times New Roman"/>
          <w:lang w:val="fr-FR"/>
        </w:rPr>
        <w:t xml:space="preserve"> Programme</w:t>
      </w:r>
      <w:r w:rsidRPr="00F5750C">
        <w:rPr>
          <w:rFonts w:ascii="Gill Sans MT" w:eastAsia="Times New Roman" w:hAnsi="Gill Sans MT" w:cs="Times New Roman"/>
          <w:lang w:val="fr-FR"/>
        </w:rPr>
        <w:t xml:space="preserve"> (DA</w:t>
      </w:r>
      <w:r w:rsidR="00D25844" w:rsidRPr="00F5750C">
        <w:rPr>
          <w:rFonts w:ascii="Gill Sans MT" w:eastAsia="Times New Roman" w:hAnsi="Gill Sans MT" w:cs="Times New Roman"/>
          <w:lang w:val="fr-FR"/>
        </w:rPr>
        <w:t>P</w:t>
      </w:r>
      <w:r w:rsidRPr="00F5750C">
        <w:rPr>
          <w:rFonts w:ascii="Gill Sans MT" w:eastAsia="Times New Roman" w:hAnsi="Gill Sans MT" w:cs="Times New Roman"/>
          <w:lang w:val="fr-FR"/>
        </w:rPr>
        <w:t xml:space="preserve">), Ma3an a l'intention d'ajouter à ses activités existantes et à ses partenariats locaux en soutenant les </w:t>
      </w:r>
      <w:r w:rsidR="5B1AD964" w:rsidRPr="00F5750C">
        <w:rPr>
          <w:rFonts w:ascii="Gill Sans MT" w:eastAsia="Times New Roman" w:hAnsi="Gill Sans MT" w:cs="Times New Roman"/>
          <w:lang w:val="fr-FR"/>
        </w:rPr>
        <w:t>organisations de la</w:t>
      </w:r>
      <w:r w:rsidR="6177E792" w:rsidRPr="00F5750C">
        <w:rPr>
          <w:rFonts w:ascii="Gill Sans MT" w:eastAsia="Times New Roman" w:hAnsi="Gill Sans MT" w:cs="Times New Roman"/>
          <w:lang w:val="fr-FR"/>
        </w:rPr>
        <w:t xml:space="preserve"> société civile </w:t>
      </w:r>
      <w:r w:rsidR="003F5203" w:rsidRPr="00F5750C">
        <w:rPr>
          <w:rFonts w:ascii="Gill Sans MT" w:eastAsia="Times New Roman" w:hAnsi="Gill Sans MT" w:cs="Times New Roman"/>
          <w:lang w:val="fr-FR"/>
        </w:rPr>
        <w:t xml:space="preserve">et entreprises </w:t>
      </w:r>
      <w:r w:rsidR="6177E792" w:rsidRPr="00F5750C">
        <w:rPr>
          <w:rFonts w:ascii="Gill Sans MT" w:eastAsia="Times New Roman" w:hAnsi="Gill Sans MT" w:cs="Times New Roman"/>
          <w:lang w:val="fr-FR"/>
        </w:rPr>
        <w:t xml:space="preserve">des différentes régions de la Tunisie pour mener des </w:t>
      </w:r>
      <w:r w:rsidRPr="00F5750C">
        <w:rPr>
          <w:rFonts w:ascii="Gill Sans MT" w:eastAsia="Times New Roman" w:hAnsi="Gill Sans MT" w:cs="Times New Roman"/>
          <w:lang w:val="fr-FR"/>
        </w:rPr>
        <w:t xml:space="preserve">initiatives </w:t>
      </w:r>
      <w:r w:rsidR="00681871" w:rsidRPr="00F5750C">
        <w:rPr>
          <w:rFonts w:ascii="Gill Sans MT" w:eastAsia="Times New Roman" w:hAnsi="Gill Sans MT" w:cs="Times New Roman"/>
          <w:lang w:val="fr-FR"/>
        </w:rPr>
        <w:t xml:space="preserve">contextualisées et </w:t>
      </w:r>
      <w:r w:rsidR="7BB9CD11" w:rsidRPr="00F5750C">
        <w:rPr>
          <w:rFonts w:ascii="Gill Sans MT" w:eastAsia="Times New Roman" w:hAnsi="Gill Sans MT" w:cs="Times New Roman"/>
          <w:lang w:val="fr-FR"/>
        </w:rPr>
        <w:t xml:space="preserve">qui ont un "impact national" </w:t>
      </w:r>
      <w:r w:rsidR="4B770553" w:rsidRPr="00F5750C">
        <w:rPr>
          <w:rFonts w:ascii="Gill Sans MT" w:eastAsia="Times New Roman" w:hAnsi="Gill Sans MT" w:cs="Times New Roman"/>
          <w:lang w:val="fr-FR"/>
        </w:rPr>
        <w:t xml:space="preserve">et </w:t>
      </w:r>
      <w:r w:rsidRPr="00F5750C">
        <w:rPr>
          <w:rFonts w:ascii="Gill Sans MT" w:eastAsia="Times New Roman" w:hAnsi="Gill Sans MT" w:cs="Times New Roman"/>
          <w:lang w:val="fr-FR"/>
        </w:rPr>
        <w:t xml:space="preserve">qui servent à engager les </w:t>
      </w:r>
      <w:r w:rsidR="486BC8B2" w:rsidRPr="00F5750C">
        <w:rPr>
          <w:rFonts w:ascii="Gill Sans MT" w:eastAsia="Times New Roman" w:hAnsi="Gill Sans MT" w:cs="Times New Roman"/>
          <w:lang w:val="fr-FR"/>
        </w:rPr>
        <w:t xml:space="preserve">jeunes, les </w:t>
      </w:r>
      <w:r w:rsidRPr="00F5750C">
        <w:rPr>
          <w:rFonts w:ascii="Gill Sans MT" w:eastAsia="Times New Roman" w:hAnsi="Gill Sans MT" w:cs="Times New Roman"/>
          <w:lang w:val="fr-FR"/>
        </w:rPr>
        <w:t xml:space="preserve">individus, les groupes informels, les coalitions, et/ou les médias pour : </w:t>
      </w:r>
      <w:r w:rsidR="000D1FDB" w:rsidRPr="00F5750C">
        <w:rPr>
          <w:rFonts w:ascii="Gill Sans MT" w:eastAsia="Times New Roman" w:hAnsi="Gill Sans MT" w:cs="Times New Roman"/>
          <w:lang w:val="fr-FR"/>
        </w:rPr>
        <w:t xml:space="preserve">1. </w:t>
      </w:r>
      <w:r w:rsidR="0094234B" w:rsidRPr="00F5750C">
        <w:rPr>
          <w:rFonts w:ascii="Gill Sans MT" w:eastAsia="Times New Roman" w:hAnsi="Gill Sans MT" w:cs="Times New Roman"/>
          <w:lang w:val="fr-FR"/>
        </w:rPr>
        <w:t xml:space="preserve">concevoir et mettre en œuvre des </w:t>
      </w:r>
      <w:r w:rsidR="00660090" w:rsidRPr="00F5750C">
        <w:rPr>
          <w:rFonts w:ascii="Gill Sans MT" w:eastAsia="Times New Roman" w:hAnsi="Gill Sans MT" w:cs="Times New Roman"/>
          <w:lang w:val="fr-FR"/>
        </w:rPr>
        <w:t xml:space="preserve">activités de </w:t>
      </w:r>
      <w:r w:rsidR="00CC48C1" w:rsidRPr="00F5750C">
        <w:rPr>
          <w:rFonts w:ascii="Gill Sans MT" w:eastAsia="Times New Roman" w:hAnsi="Gill Sans MT" w:cs="Times New Roman"/>
          <w:lang w:val="fr-FR"/>
        </w:rPr>
        <w:t>communication P/</w:t>
      </w:r>
      <w:r w:rsidR="00741253" w:rsidRPr="00F5750C">
        <w:rPr>
          <w:rFonts w:ascii="Gill Sans MT" w:eastAsia="Times New Roman" w:hAnsi="Gill Sans MT" w:cs="Times New Roman"/>
          <w:lang w:val="fr-FR"/>
        </w:rPr>
        <w:t>CVE</w:t>
      </w:r>
      <w:r w:rsidR="00CC48C1" w:rsidRPr="00F5750C">
        <w:rPr>
          <w:rFonts w:ascii="Gill Sans MT" w:eastAsia="Times New Roman" w:hAnsi="Gill Sans MT" w:cs="Times New Roman"/>
          <w:lang w:val="fr-FR"/>
        </w:rPr>
        <w:t xml:space="preserve"> </w:t>
      </w:r>
      <w:r w:rsidR="000D1FDB" w:rsidRPr="00F5750C">
        <w:rPr>
          <w:rFonts w:ascii="Gill Sans MT" w:eastAsia="Times New Roman" w:hAnsi="Gill Sans MT" w:cs="Times New Roman"/>
          <w:lang w:val="fr-FR"/>
        </w:rPr>
        <w:t xml:space="preserve">; 2. </w:t>
      </w:r>
      <w:r w:rsidR="00910816" w:rsidRPr="00F5750C">
        <w:rPr>
          <w:rFonts w:ascii="Gill Sans MT" w:eastAsia="Times New Roman" w:hAnsi="Gill Sans MT" w:cs="Times New Roman"/>
          <w:lang w:val="fr-FR"/>
        </w:rPr>
        <w:t xml:space="preserve">favoriser la </w:t>
      </w:r>
      <w:r w:rsidR="00D458C6" w:rsidRPr="00F5750C">
        <w:rPr>
          <w:rFonts w:ascii="Gill Sans MT" w:eastAsia="Times New Roman" w:hAnsi="Gill Sans MT" w:cs="Times New Roman"/>
          <w:lang w:val="fr-FR"/>
        </w:rPr>
        <w:t xml:space="preserve">gestion des </w:t>
      </w:r>
      <w:r w:rsidR="00910816" w:rsidRPr="00F5750C">
        <w:rPr>
          <w:rFonts w:ascii="Gill Sans MT" w:eastAsia="Times New Roman" w:hAnsi="Gill Sans MT" w:cs="Times New Roman"/>
          <w:lang w:val="fr-FR"/>
        </w:rPr>
        <w:t>connaissances</w:t>
      </w:r>
      <w:r w:rsidR="00D458C6" w:rsidRPr="00F5750C">
        <w:rPr>
          <w:rFonts w:ascii="Gill Sans MT" w:eastAsia="Times New Roman" w:hAnsi="Gill Sans MT" w:cs="Times New Roman"/>
          <w:lang w:val="fr-FR"/>
        </w:rPr>
        <w:t xml:space="preserve">, la mise en réseau et la collaboration entre les </w:t>
      </w:r>
      <w:r w:rsidR="00136482" w:rsidRPr="00F5750C">
        <w:rPr>
          <w:rFonts w:ascii="Gill Sans MT" w:eastAsia="Times New Roman" w:hAnsi="Gill Sans MT" w:cs="Times New Roman"/>
          <w:lang w:val="fr-FR"/>
        </w:rPr>
        <w:t xml:space="preserve">responsables de la mise en œuvre des activités </w:t>
      </w:r>
      <w:r w:rsidR="00123577" w:rsidRPr="00F5750C">
        <w:rPr>
          <w:rFonts w:ascii="Gill Sans MT" w:eastAsia="Times New Roman" w:hAnsi="Gill Sans MT" w:cs="Times New Roman"/>
          <w:lang w:val="fr-FR"/>
        </w:rPr>
        <w:t>P/CVE</w:t>
      </w:r>
      <w:r w:rsidR="00136482" w:rsidRPr="00F5750C">
        <w:rPr>
          <w:rFonts w:ascii="Gill Sans MT" w:eastAsia="Times New Roman" w:hAnsi="Gill Sans MT" w:cs="Times New Roman"/>
          <w:lang w:val="fr-FR"/>
        </w:rPr>
        <w:t xml:space="preserve"> en Tunisie ; </w:t>
      </w:r>
      <w:r w:rsidR="000D1FDB" w:rsidRPr="00F5750C">
        <w:rPr>
          <w:rFonts w:ascii="Gill Sans MT" w:eastAsia="Times New Roman" w:hAnsi="Gill Sans MT" w:cs="Times New Roman"/>
          <w:lang w:val="fr-FR"/>
        </w:rPr>
        <w:t xml:space="preserve">3. </w:t>
      </w:r>
      <w:r w:rsidR="00136482" w:rsidRPr="00F5750C">
        <w:rPr>
          <w:rFonts w:ascii="Gill Sans MT" w:eastAsia="Times New Roman" w:hAnsi="Gill Sans MT" w:cs="Times New Roman"/>
          <w:lang w:val="fr-FR"/>
        </w:rPr>
        <w:t xml:space="preserve">plaider en faveur du </w:t>
      </w:r>
      <w:r w:rsidRPr="00F5750C">
        <w:rPr>
          <w:rFonts w:ascii="Gill Sans MT" w:eastAsia="Times New Roman" w:hAnsi="Gill Sans MT" w:cs="Times New Roman"/>
          <w:lang w:val="fr-FR"/>
        </w:rPr>
        <w:t xml:space="preserve">développement positif des jeunes </w:t>
      </w:r>
      <w:r w:rsidR="00136482" w:rsidRPr="00F5750C">
        <w:rPr>
          <w:rFonts w:ascii="Gill Sans MT" w:eastAsia="Times New Roman" w:hAnsi="Gill Sans MT" w:cs="Times New Roman"/>
          <w:lang w:val="fr-FR"/>
        </w:rPr>
        <w:t xml:space="preserve">et des initiatives </w:t>
      </w:r>
      <w:r w:rsidR="00356BFF" w:rsidRPr="00F5750C">
        <w:rPr>
          <w:rFonts w:ascii="Gill Sans MT" w:eastAsia="Times New Roman" w:hAnsi="Gill Sans MT" w:cs="Times New Roman"/>
          <w:lang w:val="fr-FR"/>
        </w:rPr>
        <w:t xml:space="preserve">P/CVE </w:t>
      </w:r>
      <w:r w:rsidRPr="00F5750C">
        <w:rPr>
          <w:rFonts w:ascii="Gill Sans MT" w:eastAsia="Times New Roman" w:hAnsi="Gill Sans MT" w:cs="Times New Roman"/>
          <w:lang w:val="fr-FR"/>
        </w:rPr>
        <w:t xml:space="preserve">menées localement </w:t>
      </w:r>
      <w:r w:rsidR="00136482" w:rsidRPr="00F5750C">
        <w:rPr>
          <w:rFonts w:ascii="Gill Sans MT" w:eastAsia="Times New Roman" w:hAnsi="Gill Sans MT" w:cs="Times New Roman"/>
          <w:lang w:val="fr-FR"/>
        </w:rPr>
        <w:t xml:space="preserve">; </w:t>
      </w:r>
      <w:r w:rsidR="000D1FDB" w:rsidRPr="00F5750C">
        <w:rPr>
          <w:rFonts w:ascii="Gill Sans MT" w:eastAsia="Times New Roman" w:hAnsi="Gill Sans MT" w:cs="Times New Roman"/>
          <w:lang w:val="fr-FR"/>
        </w:rPr>
        <w:t xml:space="preserve">4. </w:t>
      </w:r>
      <w:r w:rsidR="00136482" w:rsidRPr="00F5750C">
        <w:rPr>
          <w:rFonts w:ascii="Gill Sans MT" w:eastAsia="Times New Roman" w:hAnsi="Gill Sans MT" w:cs="Times New Roman"/>
          <w:lang w:val="fr-FR"/>
        </w:rPr>
        <w:t xml:space="preserve">renforcer la capacité de </w:t>
      </w:r>
      <w:r w:rsidR="00B339D2" w:rsidRPr="00F5750C">
        <w:rPr>
          <w:rFonts w:ascii="Gill Sans MT" w:eastAsia="Times New Roman" w:hAnsi="Gill Sans MT" w:cs="Times New Roman"/>
          <w:lang w:val="fr-FR"/>
        </w:rPr>
        <w:t xml:space="preserve">programmation </w:t>
      </w:r>
      <w:r w:rsidR="00123577" w:rsidRPr="00F5750C">
        <w:rPr>
          <w:rFonts w:ascii="Gill Sans MT" w:eastAsia="Times New Roman" w:hAnsi="Gill Sans MT" w:cs="Times New Roman"/>
          <w:lang w:val="fr-FR"/>
        </w:rPr>
        <w:t xml:space="preserve">P/CVE </w:t>
      </w:r>
      <w:r w:rsidR="00B339D2" w:rsidRPr="00F5750C">
        <w:rPr>
          <w:rFonts w:ascii="Gill Sans MT" w:eastAsia="Times New Roman" w:hAnsi="Gill Sans MT" w:cs="Times New Roman"/>
          <w:lang w:val="fr-FR"/>
        </w:rPr>
        <w:t xml:space="preserve">parmi les OSC et les institutions tunisiennes ; </w:t>
      </w:r>
      <w:r w:rsidR="00021D10" w:rsidRPr="00F5750C">
        <w:rPr>
          <w:rFonts w:ascii="Gill Sans MT" w:eastAsia="Times New Roman" w:hAnsi="Gill Sans MT" w:cs="Times New Roman"/>
          <w:lang w:val="fr-FR"/>
        </w:rPr>
        <w:t xml:space="preserve">5. promouvoir la participation des femmes tunisiennes aux efforts </w:t>
      </w:r>
      <w:r w:rsidR="00123577" w:rsidRPr="00F5750C">
        <w:rPr>
          <w:rFonts w:ascii="Gill Sans MT" w:eastAsia="Times New Roman" w:hAnsi="Gill Sans MT" w:cs="Times New Roman"/>
          <w:lang w:val="fr-FR"/>
        </w:rPr>
        <w:t>P/CVE</w:t>
      </w:r>
      <w:r w:rsidR="00021D10" w:rsidRPr="00F5750C">
        <w:rPr>
          <w:rFonts w:ascii="Gill Sans MT" w:eastAsia="Times New Roman" w:hAnsi="Gill Sans MT" w:cs="Times New Roman"/>
          <w:lang w:val="fr-FR"/>
        </w:rPr>
        <w:t xml:space="preserve">; et </w:t>
      </w:r>
      <w:r w:rsidR="003E133D" w:rsidRPr="00F5750C">
        <w:rPr>
          <w:rFonts w:ascii="Gill Sans MT" w:eastAsia="Times New Roman" w:hAnsi="Gill Sans MT" w:cs="Times New Roman"/>
          <w:lang w:val="fr-FR"/>
        </w:rPr>
        <w:t>6</w:t>
      </w:r>
      <w:r w:rsidR="00021D10" w:rsidRPr="00F5750C">
        <w:rPr>
          <w:rFonts w:ascii="Gill Sans MT" w:eastAsia="Times New Roman" w:hAnsi="Gill Sans MT" w:cs="Times New Roman"/>
          <w:lang w:val="fr-FR"/>
        </w:rPr>
        <w:t>. fournir aux jeunes vulnérables à l</w:t>
      </w:r>
      <w:r w:rsidR="00123577" w:rsidRPr="00F5750C">
        <w:rPr>
          <w:rFonts w:ascii="Gill Sans MT" w:eastAsia="Times New Roman" w:hAnsi="Gill Sans MT" w:cs="Times New Roman"/>
          <w:lang w:val="fr-FR"/>
        </w:rPr>
        <w:t xml:space="preserve">’extrémise violent </w:t>
      </w:r>
      <w:r w:rsidR="00021D10" w:rsidRPr="00F5750C">
        <w:rPr>
          <w:rFonts w:ascii="Gill Sans MT" w:eastAsia="Times New Roman" w:hAnsi="Gill Sans MT" w:cs="Times New Roman"/>
          <w:lang w:val="fr-FR"/>
        </w:rPr>
        <w:t xml:space="preserve">des activités sportives et </w:t>
      </w:r>
      <w:r w:rsidR="00432B72" w:rsidRPr="00F5750C">
        <w:rPr>
          <w:rFonts w:ascii="Gill Sans MT" w:eastAsia="Times New Roman" w:hAnsi="Gill Sans MT" w:cs="Times New Roman"/>
          <w:lang w:val="fr-FR"/>
        </w:rPr>
        <w:t>récréatives</w:t>
      </w:r>
      <w:r w:rsidR="00021D10" w:rsidRPr="00F5750C">
        <w:rPr>
          <w:rFonts w:ascii="Gill Sans MT" w:eastAsia="Times New Roman" w:hAnsi="Gill Sans MT" w:cs="Times New Roman"/>
          <w:lang w:val="fr-FR"/>
        </w:rPr>
        <w:t xml:space="preserve">. </w:t>
      </w:r>
    </w:p>
    <w:p w14:paraId="6A8DE217" w14:textId="6A06EBB0" w:rsidR="00E04E15" w:rsidRPr="00F5750C" w:rsidRDefault="00E04E15" w:rsidP="000C7437">
      <w:pPr>
        <w:pStyle w:val="BodyText"/>
        <w:ind w:right="30"/>
        <w:jc w:val="both"/>
        <w:rPr>
          <w:rFonts w:ascii="Gill Sans MT" w:eastAsia="Times New Roman" w:hAnsi="Gill Sans MT" w:cs="Times New Roman"/>
          <w:lang w:val="fr-FR"/>
        </w:rPr>
      </w:pPr>
    </w:p>
    <w:p w14:paraId="67831472" w14:textId="61EFB2F3" w:rsidR="00E04E15" w:rsidRPr="00F5750C" w:rsidRDefault="00E04E15" w:rsidP="000C7437">
      <w:pPr>
        <w:pStyle w:val="BodyText"/>
        <w:numPr>
          <w:ilvl w:val="0"/>
          <w:numId w:val="22"/>
        </w:numPr>
        <w:ind w:left="0"/>
        <w:jc w:val="both"/>
        <w:rPr>
          <w:rFonts w:ascii="Gill Sans MT" w:eastAsia="Times New Roman" w:hAnsi="Gill Sans MT" w:cs="Times New Roman"/>
        </w:rPr>
      </w:pPr>
      <w:r w:rsidRPr="00F5750C">
        <w:rPr>
          <w:rFonts w:ascii="Gill Sans MT" w:eastAsia="Times New Roman" w:hAnsi="Gill Sans MT" w:cs="Times New Roman"/>
          <w:b/>
          <w:bCs/>
        </w:rPr>
        <w:t xml:space="preserve">Principes directeurs </w:t>
      </w:r>
    </w:p>
    <w:p w14:paraId="074794CB" w14:textId="77777777" w:rsidR="00440C33" w:rsidRPr="00F5750C" w:rsidRDefault="00440C33" w:rsidP="008A6066">
      <w:pPr>
        <w:pStyle w:val="BodyText"/>
        <w:jc w:val="both"/>
        <w:rPr>
          <w:rFonts w:ascii="Gill Sans MT" w:eastAsia="Times New Roman" w:hAnsi="Gill Sans MT" w:cs="Times New Roman"/>
        </w:rPr>
      </w:pPr>
    </w:p>
    <w:p w14:paraId="6023F461" w14:textId="228F5525" w:rsidR="00440C33" w:rsidRPr="00F5750C" w:rsidRDefault="00440C33" w:rsidP="00440C33">
      <w:pPr>
        <w:pStyle w:val="BodyText"/>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Les activités de subvention financées par cette </w:t>
      </w:r>
      <w:r w:rsidR="00D25844" w:rsidRPr="00F5750C">
        <w:rPr>
          <w:rFonts w:ascii="Gill Sans MT" w:eastAsia="Times New Roman" w:hAnsi="Gill Sans MT" w:cs="Times New Roman"/>
          <w:lang w:val="fr-FR"/>
        </w:rPr>
        <w:t>DAP</w:t>
      </w:r>
      <w:r w:rsidRPr="00F5750C">
        <w:rPr>
          <w:rFonts w:ascii="Gill Sans MT" w:eastAsia="Times New Roman" w:hAnsi="Gill Sans MT" w:cs="Times New Roman"/>
          <w:lang w:val="fr-FR"/>
        </w:rPr>
        <w:t xml:space="preserve"> doivent intégrer les principes directeurs suivants :  </w:t>
      </w:r>
    </w:p>
    <w:p w14:paraId="5E6315C3" w14:textId="77777777" w:rsidR="00440C33" w:rsidRPr="00F5750C" w:rsidRDefault="00440C33" w:rsidP="00440C33">
      <w:pPr>
        <w:pStyle w:val="BodyText"/>
        <w:jc w:val="both"/>
        <w:rPr>
          <w:rFonts w:ascii="Gill Sans MT" w:eastAsia="Times New Roman" w:hAnsi="Gill Sans MT" w:cs="Times New Roman"/>
          <w:b/>
          <w:bCs/>
          <w:lang w:val="fr-FR"/>
        </w:rPr>
      </w:pPr>
    </w:p>
    <w:p w14:paraId="1A46C298" w14:textId="0F99F636" w:rsidR="00440C33" w:rsidRPr="00F5750C" w:rsidRDefault="00440C33" w:rsidP="00440C33">
      <w:pPr>
        <w:pStyle w:val="BodyText"/>
        <w:numPr>
          <w:ilvl w:val="0"/>
          <w:numId w:val="11"/>
        </w:numPr>
        <w:ind w:left="0" w:firstLine="0"/>
        <w:jc w:val="both"/>
        <w:rPr>
          <w:rFonts w:ascii="Gill Sans MT" w:eastAsia="Times New Roman" w:hAnsi="Gill Sans MT" w:cs="Times New Roman"/>
          <w:lang w:val="fr-FR"/>
        </w:rPr>
      </w:pPr>
      <w:r w:rsidRPr="00F5750C">
        <w:rPr>
          <w:rFonts w:ascii="Gill Sans MT" w:eastAsia="Times New Roman" w:hAnsi="Gill Sans MT" w:cs="Times New Roman"/>
          <w:b/>
          <w:bCs/>
          <w:lang w:val="fr-FR"/>
        </w:rPr>
        <w:t xml:space="preserve">Les activités doivent être fondées sur le contexte et appartenir à la Tunisie : </w:t>
      </w:r>
      <w:r w:rsidR="00681871" w:rsidRPr="00F5750C">
        <w:rPr>
          <w:rFonts w:ascii="Gill Sans MT" w:eastAsia="Times New Roman" w:hAnsi="Gill Sans MT" w:cs="Times New Roman"/>
          <w:lang w:val="fr-FR"/>
        </w:rPr>
        <w:t xml:space="preserve">prenant en considération les axes de la stratégie nationale P/CVE, les activités </w:t>
      </w:r>
      <w:r w:rsidRPr="00F5750C">
        <w:rPr>
          <w:rFonts w:ascii="Gill Sans MT" w:eastAsia="Times New Roman" w:hAnsi="Gill Sans MT" w:cs="Times New Roman"/>
          <w:lang w:val="fr-FR"/>
        </w:rPr>
        <w:t>sont censées soutenir des mécanismes durables pour une collaboration continue entre les parties prenantes qui sont inclusives, participatives et axées sur les solutions. La conception et la mise en œuvre d'</w:t>
      </w:r>
      <w:r w:rsidR="00E3020A" w:rsidRPr="00F5750C">
        <w:rPr>
          <w:rStyle w:val="FootnoteReference"/>
          <w:rFonts w:ascii="Gill Sans MT" w:eastAsia="Times New Roman" w:hAnsi="Gill Sans MT" w:cs="Times New Roman"/>
        </w:rPr>
        <w:footnoteReference w:id="2"/>
      </w:r>
      <w:r w:rsidRPr="00F5750C">
        <w:rPr>
          <w:rFonts w:ascii="Gill Sans MT" w:eastAsia="Times New Roman" w:hAnsi="Gill Sans MT" w:cs="Times New Roman"/>
          <w:lang w:val="fr-FR"/>
        </w:rPr>
        <w:t>interventions efficaces de prévention et de lutte contre l'extrémisme violent (</w:t>
      </w:r>
      <w:r w:rsidR="00F603EE" w:rsidRPr="00F5750C">
        <w:rPr>
          <w:rFonts w:ascii="Gill Sans MT" w:eastAsia="Times New Roman" w:hAnsi="Gill Sans MT" w:cs="Times New Roman"/>
          <w:lang w:val="fr-FR"/>
        </w:rPr>
        <w:t xml:space="preserve">PLEV - </w:t>
      </w:r>
      <w:r w:rsidRPr="00F5750C">
        <w:rPr>
          <w:rFonts w:ascii="Gill Sans MT" w:eastAsia="Times New Roman" w:hAnsi="Gill Sans MT" w:cs="Times New Roman"/>
          <w:lang w:val="fr-FR"/>
        </w:rPr>
        <w:t xml:space="preserve">P/CVE) doivent s'appuyer sur une compréhension des moteurs et dynamiques locaux de la radicalisation et de l'extrémisme violent. Les activités financées dans le cadre de cette </w:t>
      </w:r>
      <w:r w:rsidR="00D25844" w:rsidRPr="00F5750C">
        <w:rPr>
          <w:rFonts w:ascii="Gill Sans MT" w:eastAsia="Times New Roman" w:hAnsi="Gill Sans MT" w:cs="Times New Roman"/>
          <w:lang w:val="fr-FR"/>
        </w:rPr>
        <w:t>DAP</w:t>
      </w:r>
      <w:r w:rsidRPr="00F5750C">
        <w:rPr>
          <w:rFonts w:ascii="Gill Sans MT" w:eastAsia="Times New Roman" w:hAnsi="Gill Sans MT" w:cs="Times New Roman"/>
          <w:lang w:val="fr-FR"/>
        </w:rPr>
        <w:t xml:space="preserve"> doivent intégrer des processus inclusifs, axés sur la Tunisie, qui aident les parties prenantes à mobiliser leurs ressources, leurs réseaux et leurs capacités pour mettre en œuvre des solutions P/CVE. </w:t>
      </w:r>
    </w:p>
    <w:p w14:paraId="27A3F226" w14:textId="6E2D5627" w:rsidR="00440C33" w:rsidRPr="00F5750C" w:rsidRDefault="00440C33" w:rsidP="008A6066">
      <w:pPr>
        <w:pStyle w:val="BodyText"/>
        <w:jc w:val="both"/>
        <w:rPr>
          <w:rFonts w:ascii="Gill Sans MT" w:eastAsia="Times New Roman" w:hAnsi="Gill Sans MT" w:cs="Times New Roman"/>
          <w:lang w:val="fr-FR"/>
        </w:rPr>
      </w:pPr>
    </w:p>
    <w:p w14:paraId="5080504A" w14:textId="78B7E7C1" w:rsidR="00055ED5" w:rsidRPr="00F5750C" w:rsidRDefault="00440C33" w:rsidP="00681871">
      <w:pPr>
        <w:pStyle w:val="BodyText"/>
        <w:numPr>
          <w:ilvl w:val="0"/>
          <w:numId w:val="11"/>
        </w:numPr>
        <w:ind w:left="0" w:firstLine="0"/>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Les </w:t>
      </w:r>
      <w:r w:rsidRPr="00F5750C">
        <w:rPr>
          <w:rFonts w:ascii="Gill Sans MT" w:eastAsia="Times New Roman" w:hAnsi="Gill Sans MT" w:cs="Times New Roman"/>
          <w:b/>
          <w:bCs/>
          <w:lang w:val="fr-FR"/>
        </w:rPr>
        <w:t xml:space="preserve">activités doivent être inclusives et promouvoir une collaboration durable </w:t>
      </w:r>
      <w:r w:rsidRPr="00F5750C">
        <w:rPr>
          <w:rFonts w:ascii="Gill Sans MT" w:eastAsia="Times New Roman" w:hAnsi="Gill Sans MT" w:cs="Times New Roman"/>
          <w:lang w:val="fr-FR"/>
        </w:rPr>
        <w:t xml:space="preserve">: </w:t>
      </w:r>
      <w:r w:rsidR="00681871" w:rsidRPr="00F5750C">
        <w:rPr>
          <w:rFonts w:ascii="Gill Sans MT" w:eastAsia="Times New Roman" w:hAnsi="Gill Sans MT" w:cs="Times New Roman"/>
          <w:lang w:val="fr-FR"/>
        </w:rPr>
        <w:t>Au-delà de l’étroite partenariat entre la CNLCT et FHI360, l</w:t>
      </w:r>
      <w:r w:rsidRPr="00F5750C">
        <w:rPr>
          <w:rFonts w:ascii="Gill Sans MT" w:eastAsia="Times New Roman" w:hAnsi="Gill Sans MT" w:cs="Times New Roman"/>
          <w:lang w:val="fr-FR"/>
        </w:rPr>
        <w:t>es activités doivent être inclusives pour toutes les parties prenantes - y compris les jeunes, les femmes, les personnes handicapées et les autres groupes marginalisés - et refléter les principes du développement positif des jeunes</w:t>
      </w:r>
      <w:r w:rsidR="008B61F9" w:rsidRPr="00F5750C">
        <w:rPr>
          <w:rFonts w:ascii="Gill Sans MT" w:eastAsia="Times New Roman" w:hAnsi="Gill Sans MT" w:cs="Times New Roman"/>
          <w:lang w:val="fr-FR"/>
        </w:rPr>
        <w:t xml:space="preserve">, </w:t>
      </w:r>
      <w:r w:rsidR="00D92809" w:rsidRPr="00F5750C">
        <w:rPr>
          <w:rFonts w:ascii="Gill Sans MT" w:eastAsia="Times New Roman" w:hAnsi="Gill Sans MT" w:cs="Times New Roman"/>
          <w:lang w:val="fr-FR"/>
        </w:rPr>
        <w:t>(</w:t>
      </w:r>
      <w:r w:rsidRPr="00F5750C">
        <w:rPr>
          <w:rFonts w:ascii="Gill Sans MT" w:eastAsia="Times New Roman" w:hAnsi="Gill Sans MT" w:cs="Times New Roman"/>
          <w:lang w:val="fr-FR"/>
        </w:rPr>
        <w:t>D</w:t>
      </w:r>
      <w:r w:rsidR="008B61F9" w:rsidRPr="00F5750C">
        <w:rPr>
          <w:rFonts w:ascii="Gill Sans MT" w:eastAsia="Times New Roman" w:hAnsi="Gill Sans MT" w:cs="Times New Roman"/>
          <w:lang w:val="fr-FR"/>
        </w:rPr>
        <w:t>PJ</w:t>
      </w:r>
      <w:r w:rsidR="00D92809" w:rsidRPr="00F5750C">
        <w:rPr>
          <w:rFonts w:ascii="Gill Sans MT" w:eastAsia="Times New Roman" w:hAnsi="Gill Sans MT" w:cs="Times New Roman"/>
          <w:lang w:val="fr-FR"/>
        </w:rPr>
        <w:t xml:space="preserve"> - </w:t>
      </w:r>
      <w:r w:rsidR="008B61F9" w:rsidRPr="00F5750C">
        <w:rPr>
          <w:rFonts w:ascii="Gill Sans MT" w:eastAsia="Times New Roman" w:hAnsi="Gill Sans MT" w:cs="Times New Roman"/>
          <w:lang w:val="fr-FR"/>
        </w:rPr>
        <w:t>PYD)</w:t>
      </w:r>
      <w:r w:rsidR="00C95359" w:rsidRPr="00F5750C">
        <w:rPr>
          <w:rStyle w:val="FootnoteReference"/>
          <w:rFonts w:ascii="Gill Sans MT" w:eastAsia="Times New Roman" w:hAnsi="Gill Sans MT" w:cs="Times New Roman"/>
        </w:rPr>
        <w:footnoteReference w:id="3"/>
      </w:r>
      <w:r w:rsidRPr="00F5750C">
        <w:rPr>
          <w:rFonts w:ascii="Gill Sans MT" w:eastAsia="Times New Roman" w:hAnsi="Gill Sans MT" w:cs="Times New Roman"/>
          <w:lang w:val="fr-FR"/>
        </w:rPr>
        <w:t xml:space="preserve"> en établissant des partenariats avec les jeunes en tant que parties prenantes, résolveurs de problèmes et agents de changement. La collaboration inclusive est soutenue par la création d'un environnement propice à la consultation et à l'action conjointe de plusieurs parties prenantes, par le partage de processus et d'outils pour l'action collaborative, et par l'intention d'assurer la mixité et la diversité des participants aux activités. Les activités </w:t>
      </w:r>
      <w:r w:rsidR="00681871" w:rsidRPr="00F5750C">
        <w:rPr>
          <w:rFonts w:ascii="Gill Sans MT" w:eastAsia="Times New Roman" w:hAnsi="Gill Sans MT" w:cs="Times New Roman"/>
          <w:lang w:val="fr-FR"/>
        </w:rPr>
        <w:t xml:space="preserve">contextualisées </w:t>
      </w:r>
      <w:r w:rsidRPr="00F5750C">
        <w:rPr>
          <w:rFonts w:ascii="Gill Sans MT" w:eastAsia="Times New Roman" w:hAnsi="Gill Sans MT" w:cs="Times New Roman"/>
          <w:lang w:val="fr-FR"/>
        </w:rPr>
        <w:t xml:space="preserve">financées dans le cadre de cette </w:t>
      </w:r>
      <w:r w:rsidR="008B61F9" w:rsidRPr="00F5750C">
        <w:rPr>
          <w:rFonts w:ascii="Gill Sans MT" w:eastAsia="Times New Roman" w:hAnsi="Gill Sans MT" w:cs="Times New Roman"/>
          <w:lang w:val="fr-FR"/>
        </w:rPr>
        <w:t>DAP</w:t>
      </w:r>
      <w:r w:rsidRPr="00F5750C">
        <w:rPr>
          <w:rFonts w:ascii="Gill Sans MT" w:eastAsia="Times New Roman" w:hAnsi="Gill Sans MT" w:cs="Times New Roman"/>
          <w:lang w:val="fr-FR"/>
        </w:rPr>
        <w:t xml:space="preserve"> doivent être un modèle de collaboration inclusive dans la manière dont elles sont identifiées, planifiées et mises en œuvre.</w:t>
      </w:r>
    </w:p>
    <w:p w14:paraId="752A19B3" w14:textId="77777777" w:rsidR="00681871" w:rsidRPr="00F5750C" w:rsidRDefault="00681871" w:rsidP="00681871">
      <w:pPr>
        <w:pStyle w:val="ListParagraph"/>
        <w:rPr>
          <w:rFonts w:ascii="Gill Sans MT" w:eastAsia="Times New Roman" w:hAnsi="Gill Sans MT" w:cs="Times New Roman"/>
          <w:lang w:val="fr-FR"/>
        </w:rPr>
      </w:pPr>
    </w:p>
    <w:p w14:paraId="4242E1E1" w14:textId="77777777" w:rsidR="00681871" w:rsidRPr="00F5750C" w:rsidRDefault="00681871" w:rsidP="00681871">
      <w:pPr>
        <w:pStyle w:val="BodyText"/>
        <w:jc w:val="both"/>
        <w:rPr>
          <w:rFonts w:ascii="Gill Sans MT" w:eastAsia="Times New Roman" w:hAnsi="Gill Sans MT" w:cs="Times New Roman"/>
          <w:lang w:val="fr-FR"/>
        </w:rPr>
      </w:pPr>
    </w:p>
    <w:p w14:paraId="15511150" w14:textId="61EFB2F3" w:rsidR="00E04E15" w:rsidRPr="00F5750C" w:rsidRDefault="00C25848" w:rsidP="000C7437">
      <w:pPr>
        <w:pStyle w:val="BodyText"/>
        <w:numPr>
          <w:ilvl w:val="0"/>
          <w:numId w:val="22"/>
        </w:numPr>
        <w:ind w:right="916"/>
        <w:jc w:val="both"/>
        <w:rPr>
          <w:rFonts w:ascii="Gill Sans MT" w:eastAsia="Times New Roman" w:hAnsi="Gill Sans MT" w:cs="Times New Roman"/>
          <w:b/>
          <w:bCs/>
          <w:lang w:val="fr-FR"/>
        </w:rPr>
      </w:pPr>
      <w:r w:rsidRPr="00F5750C">
        <w:rPr>
          <w:rFonts w:ascii="Gill Sans MT" w:eastAsia="Times New Roman" w:hAnsi="Gill Sans MT" w:cs="Times New Roman"/>
          <w:b/>
          <w:bCs/>
          <w:lang w:val="fr-FR"/>
        </w:rPr>
        <w:t>Domaines d'activité de la subvention :</w:t>
      </w:r>
    </w:p>
    <w:p w14:paraId="6F6A9C77" w14:textId="61EFB2F3" w:rsidR="00E04E15" w:rsidRPr="00F5750C" w:rsidRDefault="00E04E15" w:rsidP="008A6066">
      <w:pPr>
        <w:pStyle w:val="BodyText"/>
        <w:ind w:left="840" w:right="916"/>
        <w:jc w:val="both"/>
        <w:rPr>
          <w:rFonts w:ascii="Gill Sans MT" w:eastAsia="Times New Roman" w:hAnsi="Gill Sans MT" w:cs="Times New Roman"/>
          <w:b/>
          <w:bCs/>
          <w:lang w:val="fr-FR"/>
        </w:rPr>
      </w:pPr>
    </w:p>
    <w:p w14:paraId="5F7BAD82" w14:textId="63BE7622" w:rsidR="00E04E15" w:rsidRPr="00F5750C" w:rsidRDefault="007E0C20" w:rsidP="00E04E15">
      <w:pPr>
        <w:pStyle w:val="BodyText"/>
        <w:tabs>
          <w:tab w:val="left" w:pos="270"/>
          <w:tab w:val="left" w:pos="720"/>
        </w:tabs>
        <w:ind w:right="30"/>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Les </w:t>
      </w:r>
      <w:r w:rsidR="00801E15" w:rsidRPr="00F5750C">
        <w:rPr>
          <w:rFonts w:ascii="Gill Sans MT" w:eastAsia="Times New Roman" w:hAnsi="Gill Sans MT" w:cs="Times New Roman"/>
          <w:lang w:val="fr-FR"/>
        </w:rPr>
        <w:t xml:space="preserve">candidats </w:t>
      </w:r>
      <w:r w:rsidR="00CF7651" w:rsidRPr="00F5750C">
        <w:rPr>
          <w:rFonts w:ascii="Gill Sans MT" w:eastAsia="Times New Roman" w:hAnsi="Gill Sans MT" w:cs="Times New Roman"/>
          <w:lang w:val="fr-FR"/>
        </w:rPr>
        <w:t xml:space="preserve">sont invités à soumettre des </w:t>
      </w:r>
      <w:r w:rsidR="00D52ED2" w:rsidRPr="00F5750C">
        <w:rPr>
          <w:rFonts w:ascii="Gill Sans MT" w:eastAsia="Times New Roman" w:hAnsi="Gill Sans MT" w:cs="Times New Roman"/>
          <w:lang w:val="fr-FR"/>
        </w:rPr>
        <w:t xml:space="preserve">notes </w:t>
      </w:r>
      <w:r w:rsidR="00435D42" w:rsidRPr="00F5750C">
        <w:rPr>
          <w:rFonts w:ascii="Gill Sans MT" w:eastAsia="Times New Roman" w:hAnsi="Gill Sans MT" w:cs="Times New Roman"/>
          <w:lang w:val="fr-FR"/>
        </w:rPr>
        <w:t xml:space="preserve">conceptuelles </w:t>
      </w:r>
      <w:r w:rsidR="00D52ED2" w:rsidRPr="00F5750C">
        <w:rPr>
          <w:rFonts w:ascii="Gill Sans MT" w:eastAsia="Times New Roman" w:hAnsi="Gill Sans MT" w:cs="Times New Roman"/>
          <w:lang w:val="fr-FR"/>
        </w:rPr>
        <w:t xml:space="preserve">pour </w:t>
      </w:r>
      <w:r w:rsidR="00764A71" w:rsidRPr="00F5750C">
        <w:rPr>
          <w:rFonts w:ascii="Gill Sans MT" w:eastAsia="Times New Roman" w:hAnsi="Gill Sans MT" w:cs="Times New Roman"/>
          <w:lang w:val="fr-FR"/>
        </w:rPr>
        <w:t xml:space="preserve">un ou plusieurs des domaines d'activité de la subvention suivants. </w:t>
      </w:r>
      <w:r w:rsidR="00462809" w:rsidRPr="00F5750C">
        <w:rPr>
          <w:rFonts w:ascii="Gill Sans MT" w:eastAsia="Times New Roman" w:hAnsi="Gill Sans MT" w:cs="Times New Roman"/>
          <w:lang w:val="fr-FR"/>
        </w:rPr>
        <w:t xml:space="preserve">Bien que les domaines suivants soient considérés comme prioritaires pour le financement, les candidats peuvent </w:t>
      </w:r>
      <w:r w:rsidR="00520948" w:rsidRPr="00F5750C">
        <w:rPr>
          <w:rFonts w:ascii="Gill Sans MT" w:eastAsia="Times New Roman" w:hAnsi="Gill Sans MT" w:cs="Times New Roman"/>
          <w:lang w:val="fr-FR"/>
        </w:rPr>
        <w:t xml:space="preserve">identifier et </w:t>
      </w:r>
      <w:r w:rsidR="00462809" w:rsidRPr="00F5750C">
        <w:rPr>
          <w:rFonts w:ascii="Gill Sans MT" w:eastAsia="Times New Roman" w:hAnsi="Gill Sans MT" w:cs="Times New Roman"/>
          <w:lang w:val="fr-FR"/>
        </w:rPr>
        <w:t xml:space="preserve">proposer des </w:t>
      </w:r>
      <w:r w:rsidR="00DE08FA" w:rsidRPr="00F5750C">
        <w:rPr>
          <w:rFonts w:ascii="Gill Sans MT" w:eastAsia="Times New Roman" w:hAnsi="Gill Sans MT" w:cs="Times New Roman"/>
          <w:lang w:val="fr-FR"/>
        </w:rPr>
        <w:t>activités autres que celles énumérées à titre d'exemple</w:t>
      </w:r>
      <w:r w:rsidR="00462809" w:rsidRPr="00F5750C">
        <w:rPr>
          <w:rFonts w:ascii="Gill Sans MT" w:eastAsia="Times New Roman" w:hAnsi="Gill Sans MT" w:cs="Times New Roman"/>
          <w:lang w:val="fr-FR"/>
        </w:rPr>
        <w:t xml:space="preserve">, tant qu'ils </w:t>
      </w:r>
      <w:r w:rsidR="00520948" w:rsidRPr="00F5750C">
        <w:rPr>
          <w:rFonts w:ascii="Gill Sans MT" w:eastAsia="Times New Roman" w:hAnsi="Gill Sans MT" w:cs="Times New Roman"/>
          <w:lang w:val="fr-FR"/>
        </w:rPr>
        <w:t xml:space="preserve">justifient comment </w:t>
      </w:r>
      <w:r w:rsidR="00DE08FA" w:rsidRPr="00F5750C">
        <w:rPr>
          <w:rFonts w:ascii="Gill Sans MT" w:eastAsia="Times New Roman" w:hAnsi="Gill Sans MT" w:cs="Times New Roman"/>
          <w:lang w:val="fr-FR"/>
        </w:rPr>
        <w:t xml:space="preserve">ces activités </w:t>
      </w:r>
      <w:r w:rsidR="00A20299" w:rsidRPr="00F5750C">
        <w:rPr>
          <w:rFonts w:ascii="Gill Sans MT" w:eastAsia="Times New Roman" w:hAnsi="Gill Sans MT" w:cs="Times New Roman"/>
          <w:lang w:val="fr-FR"/>
        </w:rPr>
        <w:t>sont liées aux domaines d'activité de la subvention et les soutiennent</w:t>
      </w:r>
      <w:r w:rsidR="00462809" w:rsidRPr="00F5750C">
        <w:rPr>
          <w:rFonts w:ascii="Gill Sans MT" w:eastAsia="Times New Roman" w:hAnsi="Gill Sans MT" w:cs="Times New Roman"/>
          <w:lang w:val="fr-FR"/>
        </w:rPr>
        <w:t xml:space="preserve">.  En outre, Ma3an donnera la priorité aux activités conçues pour collaborer, s'associer </w:t>
      </w:r>
      <w:r w:rsidR="009813DD" w:rsidRPr="00F5750C">
        <w:rPr>
          <w:rFonts w:ascii="Gill Sans MT" w:eastAsia="Times New Roman" w:hAnsi="Gill Sans MT" w:cs="Times New Roman"/>
          <w:lang w:val="fr-FR"/>
        </w:rPr>
        <w:t xml:space="preserve">et/ou </w:t>
      </w:r>
      <w:r w:rsidR="00462809" w:rsidRPr="00F5750C">
        <w:rPr>
          <w:rFonts w:ascii="Gill Sans MT" w:eastAsia="Times New Roman" w:hAnsi="Gill Sans MT" w:cs="Times New Roman"/>
          <w:lang w:val="fr-FR"/>
        </w:rPr>
        <w:t xml:space="preserve">soutenir les organisations existantes et les structures gouvernementales au service des jeunes </w:t>
      </w:r>
      <w:r w:rsidR="009813DD" w:rsidRPr="00F5750C">
        <w:rPr>
          <w:rFonts w:ascii="Gill Sans MT" w:eastAsia="Times New Roman" w:hAnsi="Gill Sans MT" w:cs="Times New Roman"/>
          <w:lang w:val="fr-FR"/>
        </w:rPr>
        <w:t xml:space="preserve">et des femmes </w:t>
      </w:r>
      <w:r w:rsidR="00462809" w:rsidRPr="00F5750C">
        <w:rPr>
          <w:rFonts w:ascii="Gill Sans MT" w:eastAsia="Times New Roman" w:hAnsi="Gill Sans MT" w:cs="Times New Roman"/>
          <w:lang w:val="fr-FR"/>
        </w:rPr>
        <w:t xml:space="preserve">tunisiennes.  </w:t>
      </w:r>
      <w:r w:rsidRPr="00F5750C">
        <w:rPr>
          <w:rFonts w:ascii="Gill Sans MT" w:eastAsia="Times New Roman" w:hAnsi="Gill Sans MT" w:cs="Times New Roman"/>
          <w:lang w:val="fr-FR"/>
        </w:rPr>
        <w:t xml:space="preserve">Toutes les activités doivent viser à atteindre un nombre égal de </w:t>
      </w:r>
      <w:r w:rsidR="00734DD1" w:rsidRPr="00F5750C">
        <w:rPr>
          <w:rFonts w:ascii="Gill Sans MT" w:eastAsia="Times New Roman" w:hAnsi="Gill Sans MT" w:cs="Times New Roman"/>
          <w:lang w:val="fr-FR"/>
        </w:rPr>
        <w:t xml:space="preserve">participants </w:t>
      </w:r>
      <w:r w:rsidRPr="00F5750C">
        <w:rPr>
          <w:rFonts w:ascii="Gill Sans MT" w:eastAsia="Times New Roman" w:hAnsi="Gill Sans MT" w:cs="Times New Roman"/>
          <w:lang w:val="fr-FR"/>
        </w:rPr>
        <w:t>masculins et féminins</w:t>
      </w:r>
      <w:r w:rsidR="00734DD1" w:rsidRPr="00F5750C">
        <w:rPr>
          <w:rFonts w:ascii="Gill Sans MT" w:eastAsia="Times New Roman" w:hAnsi="Gill Sans MT" w:cs="Times New Roman"/>
          <w:lang w:val="fr-FR"/>
        </w:rPr>
        <w:t xml:space="preserve">. Pour les activités proposées qui incluent des jeunes bénéficiaires, la </w:t>
      </w:r>
      <w:r w:rsidR="00E645CF" w:rsidRPr="00F5750C">
        <w:rPr>
          <w:rFonts w:ascii="Gill Sans MT" w:eastAsia="Times New Roman" w:hAnsi="Gill Sans MT" w:cs="Times New Roman"/>
          <w:lang w:val="fr-FR"/>
        </w:rPr>
        <w:t xml:space="preserve">tranche d'ge doit être de </w:t>
      </w:r>
      <w:r w:rsidR="00734DD1" w:rsidRPr="00F5750C">
        <w:rPr>
          <w:rFonts w:ascii="Gill Sans MT" w:eastAsia="Times New Roman" w:hAnsi="Gill Sans MT" w:cs="Times New Roman"/>
          <w:lang w:val="fr-FR"/>
        </w:rPr>
        <w:t xml:space="preserve">18 à 29 ans </w:t>
      </w:r>
      <w:r w:rsidR="00E645CF" w:rsidRPr="00F5750C">
        <w:rPr>
          <w:rFonts w:ascii="Gill Sans MT" w:eastAsia="Times New Roman" w:hAnsi="Gill Sans MT" w:cs="Times New Roman"/>
          <w:lang w:val="fr-FR"/>
        </w:rPr>
        <w:t xml:space="preserve">et la </w:t>
      </w:r>
      <w:r w:rsidRPr="00F5750C">
        <w:rPr>
          <w:rFonts w:ascii="Gill Sans MT" w:eastAsia="Times New Roman" w:hAnsi="Gill Sans MT" w:cs="Times New Roman"/>
          <w:lang w:val="fr-FR"/>
        </w:rPr>
        <w:t>majorité des jeunes bénéficiaires doivent être ceux qui ont peu ou pas d'accès à des activités similaires, et/ou ceux qui sont les plus à risque de s'engager dans des comportements négatifs, y compris la violence, et ceux identifiés comme étant les plus vulnérables à l'influence des organisations extrémistes violentes (</w:t>
      </w:r>
      <w:r w:rsidR="00C04179" w:rsidRPr="00F5750C">
        <w:rPr>
          <w:rFonts w:ascii="Gill Sans MT" w:eastAsia="Times New Roman" w:hAnsi="Gill Sans MT" w:cs="Times New Roman"/>
          <w:lang w:val="fr-FR"/>
        </w:rPr>
        <w:t>O</w:t>
      </w:r>
      <w:r w:rsidR="005D4822" w:rsidRPr="00F5750C">
        <w:rPr>
          <w:rFonts w:ascii="Gill Sans MT" w:eastAsia="Times New Roman" w:hAnsi="Gill Sans MT" w:cs="Times New Roman"/>
          <w:lang w:val="fr-FR"/>
        </w:rPr>
        <w:t xml:space="preserve">EV - </w:t>
      </w:r>
      <w:r w:rsidRPr="00F5750C">
        <w:rPr>
          <w:rFonts w:ascii="Gill Sans MT" w:eastAsia="Times New Roman" w:hAnsi="Gill Sans MT" w:cs="Times New Roman"/>
          <w:lang w:val="fr-FR"/>
        </w:rPr>
        <w:t>VEO).</w:t>
      </w:r>
    </w:p>
    <w:p w14:paraId="51D31865" w14:textId="7030F4BF" w:rsidR="007E0C20" w:rsidRPr="00F5750C" w:rsidRDefault="007E0C20" w:rsidP="007E0C20">
      <w:pPr>
        <w:pStyle w:val="BodyText"/>
        <w:ind w:right="30"/>
        <w:jc w:val="both"/>
        <w:rPr>
          <w:rFonts w:ascii="Gill Sans MT" w:eastAsia="Times New Roman" w:hAnsi="Gill Sans MT" w:cs="Times New Roman"/>
          <w:lang w:val="fr-FR"/>
        </w:rPr>
      </w:pPr>
    </w:p>
    <w:p w14:paraId="5CE2CB6E" w14:textId="100BE4D8" w:rsidR="00462809" w:rsidRPr="00F5750C" w:rsidRDefault="00462809" w:rsidP="00055ED5">
      <w:pPr>
        <w:pStyle w:val="BodyText"/>
        <w:numPr>
          <w:ilvl w:val="0"/>
          <w:numId w:val="12"/>
        </w:numPr>
        <w:tabs>
          <w:tab w:val="left" w:pos="270"/>
          <w:tab w:val="left" w:pos="720"/>
        </w:tabs>
        <w:ind w:left="0" w:firstLine="0"/>
        <w:jc w:val="both"/>
        <w:rPr>
          <w:rFonts w:ascii="Gill Sans MT" w:eastAsia="Times New Roman" w:hAnsi="Gill Sans MT" w:cs="Times New Roman"/>
          <w:lang w:val="fr-FR"/>
        </w:rPr>
      </w:pPr>
      <w:r w:rsidRPr="00F5750C">
        <w:rPr>
          <w:rFonts w:ascii="Gill Sans MT" w:eastAsia="Times New Roman" w:hAnsi="Gill Sans MT" w:cs="Times New Roman"/>
          <w:b/>
          <w:bCs/>
          <w:lang w:val="fr-FR"/>
        </w:rPr>
        <w:t>P/CVE Communications</w:t>
      </w:r>
      <w:r w:rsidR="00C25848" w:rsidRPr="00F5750C">
        <w:rPr>
          <w:rFonts w:ascii="Gill Sans MT" w:eastAsia="Times New Roman" w:hAnsi="Gill Sans MT" w:cs="Times New Roman"/>
          <w:b/>
          <w:bCs/>
          <w:lang w:val="fr-FR"/>
        </w:rPr>
        <w:t xml:space="preserve">. </w:t>
      </w:r>
      <w:r w:rsidR="00681871" w:rsidRPr="00F5750C">
        <w:rPr>
          <w:rFonts w:ascii="Gill Sans MT" w:eastAsia="Times New Roman" w:hAnsi="Gill Sans MT" w:cs="Times New Roman"/>
          <w:lang w:val="fr-FR"/>
        </w:rPr>
        <w:t>Inspiré par les recommandations de la stratégie nationale de P/CVE, c</w:t>
      </w:r>
      <w:r w:rsidR="0073403A" w:rsidRPr="00F5750C">
        <w:rPr>
          <w:rFonts w:ascii="Gill Sans MT" w:eastAsia="Times New Roman" w:hAnsi="Gill Sans MT" w:cs="Times New Roman"/>
          <w:lang w:val="fr-FR"/>
        </w:rPr>
        <w:t xml:space="preserve">oncevoir et mettre en œuvre des activités, des produits et des campagnes de communication pour prévenir la radicalisation et l'extrémisme violent par le biais de plateformes de médias sociaux/web/news. Les activités doivent inclure des campagnes sur les médias sociaux, la création et la diffusion de </w:t>
      </w:r>
      <w:r w:rsidR="004020A8" w:rsidRPr="00F5750C">
        <w:rPr>
          <w:rFonts w:ascii="Gill Sans MT" w:eastAsia="Times New Roman" w:hAnsi="Gill Sans MT" w:cs="Times New Roman"/>
          <w:lang w:val="fr-FR"/>
        </w:rPr>
        <w:t>discours</w:t>
      </w:r>
      <w:r w:rsidR="0073403A" w:rsidRPr="00F5750C">
        <w:rPr>
          <w:rFonts w:ascii="Gill Sans MT" w:eastAsia="Times New Roman" w:hAnsi="Gill Sans MT" w:cs="Times New Roman"/>
          <w:lang w:val="fr-FR"/>
        </w:rPr>
        <w:t xml:space="preserve"> alternatifs, l'organisation de dialogues au niveau national, l'identification et la collaboration avec des messagers tunisiens crédibles et des influenceurs sociaux afin de promouvoir des </w:t>
      </w:r>
      <w:r w:rsidR="005E33A0" w:rsidRPr="00F5750C">
        <w:rPr>
          <w:rFonts w:ascii="Gill Sans MT" w:eastAsia="Times New Roman" w:hAnsi="Gill Sans MT" w:cs="Times New Roman"/>
          <w:lang w:val="fr-FR"/>
        </w:rPr>
        <w:t xml:space="preserve">discours </w:t>
      </w:r>
      <w:r w:rsidR="0073403A" w:rsidRPr="00F5750C">
        <w:rPr>
          <w:rFonts w:ascii="Gill Sans MT" w:eastAsia="Times New Roman" w:hAnsi="Gill Sans MT" w:cs="Times New Roman"/>
          <w:lang w:val="fr-FR"/>
        </w:rPr>
        <w:t xml:space="preserve">alternatifs. En particulier, Ma3an recherche des propositions pour créer une communauté en ligne de </w:t>
      </w:r>
      <w:r w:rsidR="00BD2CB6" w:rsidRPr="00F5750C">
        <w:rPr>
          <w:rFonts w:ascii="Gill Sans MT" w:eastAsia="Times New Roman" w:hAnsi="Gill Sans MT" w:cs="Times New Roman"/>
          <w:lang w:val="fr-FR"/>
        </w:rPr>
        <w:t xml:space="preserve">discours </w:t>
      </w:r>
      <w:r w:rsidR="0073403A" w:rsidRPr="00F5750C">
        <w:rPr>
          <w:rFonts w:ascii="Gill Sans MT" w:eastAsia="Times New Roman" w:hAnsi="Gill Sans MT" w:cs="Times New Roman"/>
          <w:lang w:val="fr-FR"/>
        </w:rPr>
        <w:t xml:space="preserve">alternatifs présentant des histoires de réussite de la communauté et du contenu généré par les jeunes et conservé en utilisant de multiples plateformes de médias sociaux pour remettre en question les perceptions négatives et mettre en évidence les histoires qui montrent comment les jeunes Tunisiens abordent de manière constructive les défis auxquels ils sont confrontés. La communauté en ligne utilisera Facebook, YouTube, WhatsApp et d'autres plateformes populaires pour produire et discuter d'alternatives positives aux </w:t>
      </w:r>
      <w:r w:rsidR="00D73EE6" w:rsidRPr="00F5750C">
        <w:rPr>
          <w:rFonts w:ascii="Gill Sans MT" w:eastAsia="Times New Roman" w:hAnsi="Gill Sans MT" w:cs="Times New Roman"/>
          <w:lang w:val="fr-FR"/>
        </w:rPr>
        <w:t xml:space="preserve">discours </w:t>
      </w:r>
      <w:r w:rsidR="0073403A" w:rsidRPr="00F5750C">
        <w:rPr>
          <w:rFonts w:ascii="Gill Sans MT" w:eastAsia="Times New Roman" w:hAnsi="Gill Sans MT" w:cs="Times New Roman"/>
          <w:lang w:val="fr-FR"/>
        </w:rPr>
        <w:t xml:space="preserve">négatifs diffusés par les organisations extrémistes violentes, et pour présenter les </w:t>
      </w:r>
      <w:r w:rsidR="001D2F81" w:rsidRPr="00F5750C">
        <w:rPr>
          <w:rFonts w:ascii="Gill Sans MT" w:eastAsia="Times New Roman" w:hAnsi="Gill Sans MT" w:cs="Times New Roman"/>
          <w:lang w:val="fr-FR"/>
        </w:rPr>
        <w:t xml:space="preserve">efforts et les solutions communautaires (mis en œuvre par le projet Ma3an et d'autres) qui offrent aux jeunes une voie constructive pour </w:t>
      </w:r>
      <w:r w:rsidR="00637219" w:rsidRPr="00F5750C">
        <w:rPr>
          <w:rFonts w:ascii="Gill Sans MT" w:eastAsia="Times New Roman" w:hAnsi="Gill Sans MT" w:cs="Times New Roman"/>
          <w:lang w:val="fr-FR"/>
        </w:rPr>
        <w:t>les aider</w:t>
      </w:r>
      <w:r w:rsidR="001D2F81" w:rsidRPr="00F5750C">
        <w:rPr>
          <w:rFonts w:ascii="Gill Sans MT" w:eastAsia="Times New Roman" w:hAnsi="Gill Sans MT" w:cs="Times New Roman"/>
          <w:lang w:val="fr-FR"/>
        </w:rPr>
        <w:t xml:space="preserve"> à contribuer </w:t>
      </w:r>
      <w:r w:rsidR="00637219" w:rsidRPr="00F5750C">
        <w:rPr>
          <w:rFonts w:ascii="Gill Sans MT" w:eastAsia="Times New Roman" w:hAnsi="Gill Sans MT" w:cs="Times New Roman"/>
          <w:lang w:val="fr-FR"/>
        </w:rPr>
        <w:t>positivement</w:t>
      </w:r>
      <w:r w:rsidR="001D2F81" w:rsidRPr="00F5750C">
        <w:rPr>
          <w:rFonts w:ascii="Gill Sans MT" w:eastAsia="Times New Roman" w:hAnsi="Gill Sans MT" w:cs="Times New Roman"/>
          <w:lang w:val="fr-FR"/>
        </w:rPr>
        <w:t xml:space="preserve"> </w:t>
      </w:r>
      <w:r w:rsidR="00637219" w:rsidRPr="00F5750C">
        <w:rPr>
          <w:rFonts w:ascii="Gill Sans MT" w:eastAsia="Times New Roman" w:hAnsi="Gill Sans MT" w:cs="Times New Roman"/>
          <w:lang w:val="fr-FR"/>
        </w:rPr>
        <w:t>au développement de</w:t>
      </w:r>
      <w:r w:rsidR="001D2F81" w:rsidRPr="00F5750C">
        <w:rPr>
          <w:rFonts w:ascii="Gill Sans MT" w:eastAsia="Times New Roman" w:hAnsi="Gill Sans MT" w:cs="Times New Roman"/>
          <w:lang w:val="fr-FR"/>
        </w:rPr>
        <w:t xml:space="preserve"> leur communauté</w:t>
      </w:r>
      <w:r w:rsidRPr="00F5750C">
        <w:rPr>
          <w:rFonts w:ascii="Gill Sans MT" w:eastAsia="Times New Roman" w:hAnsi="Gill Sans MT" w:cs="Times New Roman"/>
          <w:lang w:val="fr-FR"/>
        </w:rPr>
        <w:t>.</w:t>
      </w:r>
      <w:r w:rsidR="00D73EE6" w:rsidRPr="00F5750C">
        <w:rPr>
          <w:rFonts w:ascii="Gill Sans MT" w:eastAsia="Times New Roman" w:hAnsi="Gill Sans MT" w:cs="Times New Roman"/>
          <w:lang w:val="fr-FR"/>
        </w:rPr>
        <w:t xml:space="preserve"> </w:t>
      </w:r>
    </w:p>
    <w:p w14:paraId="4AC512D3" w14:textId="570ADC9C" w:rsidR="0015206F" w:rsidRPr="00F5750C" w:rsidRDefault="0015206F" w:rsidP="00BA6C97">
      <w:pPr>
        <w:pStyle w:val="BodyText"/>
        <w:ind w:right="916"/>
        <w:jc w:val="both"/>
        <w:rPr>
          <w:rFonts w:ascii="Gill Sans MT" w:eastAsia="Times New Roman" w:hAnsi="Gill Sans MT" w:cs="Times New Roman"/>
          <w:lang w:val="fr-FR"/>
        </w:rPr>
      </w:pPr>
    </w:p>
    <w:p w14:paraId="5612EE20" w14:textId="77777777" w:rsidR="00250FB0" w:rsidRPr="00F5750C" w:rsidRDefault="00095725" w:rsidP="00ED758C">
      <w:pPr>
        <w:pStyle w:val="BodyText"/>
        <w:jc w:val="both"/>
        <w:rPr>
          <w:rFonts w:ascii="Gill Sans MT" w:eastAsia="Times New Roman" w:hAnsi="Gill Sans MT" w:cs="Times New Roman"/>
          <w:i/>
          <w:iCs/>
        </w:rPr>
      </w:pPr>
      <w:r w:rsidRPr="00F5750C">
        <w:rPr>
          <w:rFonts w:ascii="Gill Sans MT" w:eastAsia="Times New Roman" w:hAnsi="Gill Sans MT" w:cs="Times New Roman"/>
          <w:b/>
          <w:bCs/>
          <w:i/>
          <w:iCs/>
        </w:rPr>
        <w:t xml:space="preserve">Activités </w:t>
      </w:r>
      <w:proofErr w:type="gramStart"/>
      <w:r w:rsidRPr="00F5750C">
        <w:rPr>
          <w:rFonts w:ascii="Gill Sans MT" w:eastAsia="Times New Roman" w:hAnsi="Gill Sans MT" w:cs="Times New Roman"/>
          <w:b/>
          <w:bCs/>
          <w:i/>
          <w:iCs/>
        </w:rPr>
        <w:t>illustratives :</w:t>
      </w:r>
      <w:proofErr w:type="gramEnd"/>
      <w:r w:rsidRPr="00F5750C">
        <w:rPr>
          <w:rFonts w:ascii="Gill Sans MT" w:eastAsia="Times New Roman" w:hAnsi="Gill Sans MT" w:cs="Times New Roman"/>
          <w:b/>
          <w:bCs/>
          <w:i/>
          <w:iCs/>
        </w:rPr>
        <w:t xml:space="preserve"> </w:t>
      </w:r>
      <w:r w:rsidRPr="00F5750C">
        <w:rPr>
          <w:rFonts w:ascii="Gill Sans MT" w:eastAsia="Times New Roman" w:hAnsi="Gill Sans MT" w:cs="Times New Roman"/>
          <w:i/>
          <w:iCs/>
        </w:rPr>
        <w:t xml:space="preserve"> </w:t>
      </w:r>
    </w:p>
    <w:p w14:paraId="3901221B" w14:textId="54952464" w:rsidR="00095725" w:rsidRPr="00F5750C" w:rsidRDefault="00D23FA0" w:rsidP="00557B21">
      <w:pPr>
        <w:pStyle w:val="ListParagraph"/>
        <w:numPr>
          <w:ilvl w:val="0"/>
          <w:numId w:val="15"/>
        </w:numPr>
        <w:jc w:val="both"/>
        <w:rPr>
          <w:rFonts w:ascii="Gill Sans MT" w:eastAsia="Times New Roman" w:hAnsi="Gill Sans MT" w:cs="Times New Roman"/>
          <w:sz w:val="24"/>
          <w:szCs w:val="24"/>
          <w:lang w:val="fr-FR"/>
        </w:rPr>
      </w:pPr>
      <w:r w:rsidRPr="00F5750C">
        <w:rPr>
          <w:rFonts w:ascii="Gill Sans MT" w:eastAsia="Times New Roman" w:hAnsi="Gill Sans MT" w:cs="Times New Roman"/>
          <w:sz w:val="24"/>
          <w:szCs w:val="24"/>
          <w:lang w:val="fr-FR"/>
        </w:rPr>
        <w:t xml:space="preserve">Campagnes médiatiques pour promouvoir le travail de </w:t>
      </w:r>
      <w:r w:rsidR="002B06F4" w:rsidRPr="00F5750C">
        <w:rPr>
          <w:rFonts w:ascii="Gill Sans MT" w:eastAsia="Times New Roman" w:hAnsi="Gill Sans MT" w:cs="Times New Roman"/>
          <w:sz w:val="24"/>
          <w:szCs w:val="24"/>
          <w:lang w:val="fr-FR"/>
        </w:rPr>
        <w:t>(</w:t>
      </w:r>
      <w:r w:rsidR="00A05C6D" w:rsidRPr="00F5750C">
        <w:rPr>
          <w:rFonts w:ascii="Gill Sans MT" w:eastAsia="Times New Roman" w:hAnsi="Gill Sans MT" w:cs="Times New Roman"/>
          <w:sz w:val="24"/>
          <w:szCs w:val="24"/>
          <w:lang w:val="fr-FR"/>
        </w:rPr>
        <w:t>P</w:t>
      </w:r>
      <w:r w:rsidR="00AF5EFE" w:rsidRPr="00F5750C">
        <w:rPr>
          <w:rFonts w:ascii="Gill Sans MT" w:eastAsia="Times New Roman" w:hAnsi="Gill Sans MT" w:cs="Times New Roman"/>
          <w:sz w:val="24"/>
          <w:szCs w:val="24"/>
          <w:lang w:val="fr-FR"/>
        </w:rPr>
        <w:t>LEV</w:t>
      </w:r>
      <w:r w:rsidR="00A05C6D" w:rsidRPr="00F5750C">
        <w:rPr>
          <w:rFonts w:ascii="Gill Sans MT" w:eastAsia="Times New Roman" w:hAnsi="Gill Sans MT" w:cs="Times New Roman"/>
          <w:sz w:val="24"/>
          <w:szCs w:val="24"/>
          <w:lang w:val="fr-FR"/>
        </w:rPr>
        <w:t>-</w:t>
      </w:r>
      <w:r w:rsidRPr="00F5750C">
        <w:rPr>
          <w:rFonts w:ascii="Gill Sans MT" w:eastAsia="Times New Roman" w:hAnsi="Gill Sans MT" w:cs="Times New Roman"/>
          <w:sz w:val="24"/>
          <w:szCs w:val="24"/>
          <w:lang w:val="fr-FR"/>
        </w:rPr>
        <w:t>P/CVE</w:t>
      </w:r>
      <w:r w:rsidR="002B06F4" w:rsidRPr="00F5750C">
        <w:rPr>
          <w:rFonts w:ascii="Gill Sans MT" w:eastAsia="Times New Roman" w:hAnsi="Gill Sans MT" w:cs="Times New Roman"/>
          <w:sz w:val="24"/>
          <w:szCs w:val="24"/>
          <w:lang w:val="fr-FR"/>
        </w:rPr>
        <w:t>)</w:t>
      </w:r>
      <w:r w:rsidRPr="00F5750C">
        <w:rPr>
          <w:rFonts w:ascii="Gill Sans MT" w:eastAsia="Times New Roman" w:hAnsi="Gill Sans MT" w:cs="Times New Roman"/>
          <w:sz w:val="24"/>
          <w:szCs w:val="24"/>
          <w:lang w:val="fr-FR"/>
        </w:rPr>
        <w:t xml:space="preserve"> qui a lieu dans toute la Tunisie ; et faire connaître et augmenter la visibilité de l'engagement positif et des contributions civiques des jeunes ; </w:t>
      </w:r>
    </w:p>
    <w:p w14:paraId="1E6E1911" w14:textId="6043CC10" w:rsidR="0047481B" w:rsidRPr="00F5750C" w:rsidRDefault="727D8E0E" w:rsidP="008A6066">
      <w:pPr>
        <w:pStyle w:val="BodyText"/>
        <w:numPr>
          <w:ilvl w:val="0"/>
          <w:numId w:val="15"/>
        </w:numPr>
        <w:spacing w:line="259" w:lineRule="auto"/>
        <w:jc w:val="both"/>
        <w:rPr>
          <w:rFonts w:asciiTheme="minorHAnsi" w:eastAsiaTheme="minorEastAsia" w:hAnsiTheme="minorHAnsi" w:cstheme="minorBidi"/>
          <w:lang w:val="fr-FR"/>
        </w:rPr>
      </w:pPr>
      <w:r w:rsidRPr="00F5750C">
        <w:rPr>
          <w:rFonts w:ascii="Gill Sans MT" w:eastAsia="Times New Roman" w:hAnsi="Gill Sans MT" w:cstheme="minorBidi"/>
          <w:lang w:val="fr-FR"/>
        </w:rPr>
        <w:t xml:space="preserve">Créer une communauté en ligne de </w:t>
      </w:r>
      <w:r w:rsidR="00557B21" w:rsidRPr="00F5750C">
        <w:rPr>
          <w:rFonts w:ascii="Gill Sans MT" w:eastAsia="Times New Roman" w:hAnsi="Gill Sans MT" w:cs="Times New Roman"/>
          <w:lang w:val="fr-FR"/>
        </w:rPr>
        <w:t xml:space="preserve">discours </w:t>
      </w:r>
      <w:r w:rsidRPr="00F5750C">
        <w:rPr>
          <w:rFonts w:ascii="Gill Sans MT" w:eastAsia="Times New Roman" w:hAnsi="Gill Sans MT" w:cstheme="minorBidi"/>
          <w:lang w:val="fr-FR"/>
        </w:rPr>
        <w:t>alternati</w:t>
      </w:r>
      <w:r w:rsidR="00557B21" w:rsidRPr="00F5750C">
        <w:rPr>
          <w:rFonts w:ascii="Gill Sans MT" w:eastAsia="Times New Roman" w:hAnsi="Gill Sans MT" w:cstheme="minorBidi"/>
          <w:lang w:val="fr-FR"/>
        </w:rPr>
        <w:t>f</w:t>
      </w:r>
      <w:r w:rsidRPr="00F5750C">
        <w:rPr>
          <w:rFonts w:ascii="Gill Sans MT" w:eastAsia="Times New Roman" w:hAnsi="Gill Sans MT" w:cstheme="minorBidi"/>
          <w:lang w:val="fr-FR"/>
        </w:rPr>
        <w:t xml:space="preserve"> </w:t>
      </w:r>
      <w:r w:rsidR="04EB62B3" w:rsidRPr="00F5750C">
        <w:rPr>
          <w:rFonts w:ascii="Gill Sans MT" w:eastAsia="Times New Roman" w:hAnsi="Gill Sans MT" w:cstheme="minorBidi"/>
          <w:lang w:val="fr-FR"/>
        </w:rPr>
        <w:t xml:space="preserve">afin d'engager les jeunes dans des idées et des efforts positifs et non violents et de </w:t>
      </w:r>
      <w:r w:rsidRPr="00F5750C">
        <w:rPr>
          <w:rFonts w:ascii="Gill Sans MT" w:eastAsia="Times New Roman" w:hAnsi="Gill Sans MT" w:cstheme="minorBidi"/>
          <w:lang w:val="fr-FR"/>
        </w:rPr>
        <w:t xml:space="preserve">présenter des histoires de réussite de la communauté et du contenu généré et conservé par les jeunes en utilisant de multiples plates-formes de médias sociaux pour remettre en question les perceptions négatives et mettre en évidence les histoires qui montrent comment les jeunes Tunisiens abordent de manière constructive les défis auxquels ils </w:t>
      </w:r>
      <w:r w:rsidR="0018518B" w:rsidRPr="00F5750C">
        <w:rPr>
          <w:rFonts w:ascii="Gill Sans MT" w:eastAsia="Times New Roman" w:hAnsi="Gill Sans MT" w:cstheme="minorBidi"/>
          <w:lang w:val="fr-FR"/>
        </w:rPr>
        <w:t>font face</w:t>
      </w:r>
      <w:r w:rsidR="5A2E0E7E" w:rsidRPr="00F5750C">
        <w:rPr>
          <w:rFonts w:ascii="Gill Sans MT" w:eastAsia="Times New Roman" w:hAnsi="Gill Sans MT" w:cstheme="minorBidi"/>
          <w:lang w:val="fr-FR"/>
        </w:rPr>
        <w:t>.</w:t>
      </w:r>
    </w:p>
    <w:p w14:paraId="47E763AD" w14:textId="731C6043" w:rsidR="727D8E0E" w:rsidRPr="00F5750C" w:rsidRDefault="206CBB71" w:rsidP="5D3731E5">
      <w:pPr>
        <w:pStyle w:val="BodyText"/>
        <w:numPr>
          <w:ilvl w:val="0"/>
          <w:numId w:val="15"/>
        </w:numPr>
        <w:jc w:val="both"/>
        <w:rPr>
          <w:rFonts w:asciiTheme="minorHAnsi" w:eastAsiaTheme="minorEastAsia" w:hAnsiTheme="minorHAnsi" w:cstheme="minorBidi"/>
          <w:lang w:val="fr-FR"/>
        </w:rPr>
      </w:pPr>
      <w:r w:rsidRPr="00F5750C">
        <w:rPr>
          <w:rFonts w:ascii="Gill Sans MT" w:eastAsia="Times New Roman" w:hAnsi="Gill Sans MT" w:cstheme="minorBidi"/>
          <w:lang w:val="fr-FR"/>
        </w:rPr>
        <w:t xml:space="preserve">Soutenir les campagnes menées par les jeunes et la création de contenu numérique, en s'inspirant de l'initiative Ma3an Clean E-Houmtek </w:t>
      </w:r>
      <w:r w:rsidR="78B95EAA" w:rsidRPr="00F5750C">
        <w:rPr>
          <w:rFonts w:ascii="Gill Sans MT" w:eastAsia="Times New Roman" w:hAnsi="Gill Sans MT" w:cstheme="minorBidi"/>
          <w:lang w:val="fr-FR"/>
        </w:rPr>
        <w:t>(</w:t>
      </w:r>
      <w:r w:rsidR="33AC7D91" w:rsidRPr="00F5750C">
        <w:rPr>
          <w:rFonts w:ascii="Calibri" w:eastAsia="Calibri" w:hAnsi="Calibri" w:cs="Calibri"/>
          <w:color w:val="0563C1"/>
          <w:sz w:val="22"/>
          <w:szCs w:val="22"/>
          <w:u w:val="single"/>
          <w:lang w:val="fr-FR"/>
        </w:rPr>
        <w:t xml:space="preserve">Hamdoulah Labes - Hay Ettadhamen | (Clean eHoumtek) (facebook.com) </w:t>
      </w:r>
      <w:r w:rsidRPr="00F5750C">
        <w:rPr>
          <w:rFonts w:ascii="Gill Sans MT" w:eastAsia="Times New Roman" w:hAnsi="Gill Sans MT" w:cstheme="minorBidi"/>
          <w:lang w:val="fr-FR"/>
        </w:rPr>
        <w:t xml:space="preserve">pour améliorer la façon dont leurs communautés sont représentées dans les médias populaires et sociaux afin de réduire la stigmatisation ; </w:t>
      </w:r>
    </w:p>
    <w:p w14:paraId="75A5524B" w14:textId="26FE75BD" w:rsidR="00D23FA0" w:rsidRPr="00F5750C" w:rsidRDefault="00D23FA0" w:rsidP="5D3731E5">
      <w:pPr>
        <w:pStyle w:val="BodyText"/>
        <w:numPr>
          <w:ilvl w:val="0"/>
          <w:numId w:val="15"/>
        </w:numPr>
        <w:jc w:val="both"/>
        <w:rPr>
          <w:rFonts w:ascii="Gill Sans MT" w:eastAsia="Times New Roman" w:hAnsi="Gill Sans MT" w:cstheme="minorBidi"/>
          <w:lang w:val="fr-FR"/>
        </w:rPr>
      </w:pPr>
      <w:r w:rsidRPr="00F5750C">
        <w:rPr>
          <w:rFonts w:ascii="Gill Sans MT" w:eastAsia="Times New Roman" w:hAnsi="Gill Sans MT" w:cstheme="minorBidi"/>
          <w:lang w:val="fr-FR"/>
        </w:rPr>
        <w:t xml:space="preserve">Soutenir les canaux de communication et les dialogues menés par les jeunes pour lutter contre la méfiance entre les jeunes et les autorités locales, comme la police locale </w:t>
      </w:r>
      <w:r w:rsidR="00CF732B" w:rsidRPr="00F5750C">
        <w:rPr>
          <w:rFonts w:ascii="Gill Sans MT" w:eastAsia="Times New Roman" w:hAnsi="Gill Sans MT" w:cstheme="minorBidi"/>
          <w:lang w:val="fr-FR"/>
        </w:rPr>
        <w:t>;</w:t>
      </w:r>
    </w:p>
    <w:p w14:paraId="4803C76A" w14:textId="77777777" w:rsidR="00CF732B" w:rsidRPr="00F5750C" w:rsidRDefault="00CF732B" w:rsidP="5D3731E5">
      <w:pPr>
        <w:pStyle w:val="BodyText"/>
        <w:numPr>
          <w:ilvl w:val="0"/>
          <w:numId w:val="15"/>
        </w:numPr>
        <w:jc w:val="both"/>
        <w:rPr>
          <w:rFonts w:ascii="Gill Sans MT" w:eastAsia="Times New Roman" w:hAnsi="Gill Sans MT" w:cstheme="minorBidi"/>
          <w:lang w:val="fr-FR"/>
        </w:rPr>
      </w:pPr>
      <w:r w:rsidRPr="00F5750C">
        <w:rPr>
          <w:rFonts w:ascii="Gill Sans MT" w:eastAsia="Times New Roman" w:hAnsi="Gill Sans MT" w:cstheme="minorBidi"/>
          <w:lang w:val="fr-FR"/>
        </w:rPr>
        <w:t>Renforcement des capacités en matière de journalisme alternatif, de documentaires et de production de contenus pour les jeunes des zones vulnérables afin d'améliorer l'image stigmatisée de leurs régions.</w:t>
      </w:r>
      <w:r w:rsidR="00D23FA0" w:rsidRPr="00F5750C">
        <w:rPr>
          <w:rFonts w:ascii="Gill Sans MT" w:eastAsia="Times New Roman" w:hAnsi="Gill Sans MT" w:cstheme="minorBidi"/>
          <w:lang w:val="fr-FR"/>
        </w:rPr>
        <w:t xml:space="preserve">  </w:t>
      </w:r>
    </w:p>
    <w:p w14:paraId="2E9B9142" w14:textId="2C99735B" w:rsidR="00D23FA0" w:rsidRPr="00F5750C" w:rsidRDefault="00D23FA0" w:rsidP="5D3731E5">
      <w:pPr>
        <w:pStyle w:val="BodyText"/>
        <w:ind w:right="30"/>
        <w:jc w:val="both"/>
        <w:rPr>
          <w:rFonts w:ascii="Gill Sans MT" w:eastAsia="Times New Roman" w:hAnsi="Gill Sans MT" w:cs="Times New Roman"/>
          <w:lang w:val="fr-FR"/>
        </w:rPr>
      </w:pPr>
    </w:p>
    <w:p w14:paraId="23328423" w14:textId="21C2FFD0" w:rsidR="006C7A5D" w:rsidRPr="00F5750C" w:rsidRDefault="00D1658C" w:rsidP="00DB6179">
      <w:pPr>
        <w:pStyle w:val="ListParagraph"/>
        <w:numPr>
          <w:ilvl w:val="0"/>
          <w:numId w:val="12"/>
        </w:numPr>
        <w:ind w:left="0" w:firstLine="0"/>
        <w:jc w:val="both"/>
        <w:rPr>
          <w:rFonts w:ascii="Gill Sans MT" w:eastAsia="Gill Sans MT" w:hAnsi="Gill Sans MT" w:cs="Gill Sans MT"/>
          <w:sz w:val="24"/>
          <w:szCs w:val="24"/>
          <w:lang w:val="fr-FR"/>
        </w:rPr>
      </w:pPr>
      <w:r w:rsidRPr="00F5750C">
        <w:rPr>
          <w:rFonts w:ascii="Gill Sans MT" w:eastAsia="Times New Roman" w:hAnsi="Gill Sans MT" w:cs="Times New Roman"/>
          <w:b/>
          <w:bCs/>
          <w:sz w:val="24"/>
          <w:szCs w:val="24"/>
          <w:lang w:val="fr-FR"/>
        </w:rPr>
        <w:t xml:space="preserve">Planification d'événements </w:t>
      </w:r>
      <w:r w:rsidR="00A05C6D" w:rsidRPr="00F5750C">
        <w:rPr>
          <w:rFonts w:ascii="Gill Sans MT" w:eastAsia="Times New Roman" w:hAnsi="Gill Sans MT" w:cs="Times New Roman"/>
          <w:b/>
          <w:bCs/>
          <w:sz w:val="24"/>
          <w:szCs w:val="24"/>
          <w:lang w:val="fr-FR"/>
        </w:rPr>
        <w:t>PLEV-</w:t>
      </w:r>
      <w:r w:rsidRPr="00F5750C">
        <w:rPr>
          <w:rFonts w:ascii="Gill Sans MT" w:eastAsia="Times New Roman" w:hAnsi="Gill Sans MT" w:cs="Times New Roman"/>
          <w:b/>
          <w:bCs/>
          <w:sz w:val="24"/>
          <w:szCs w:val="24"/>
          <w:lang w:val="fr-FR"/>
        </w:rPr>
        <w:t>P/CVE, mise en réseau, gestion et diffusion des connaissances</w:t>
      </w:r>
      <w:r w:rsidR="00C25848" w:rsidRPr="00F5750C">
        <w:rPr>
          <w:rFonts w:ascii="Gill Sans MT" w:eastAsia="Times New Roman" w:hAnsi="Gill Sans MT" w:cs="Times New Roman"/>
          <w:b/>
          <w:bCs/>
          <w:sz w:val="24"/>
          <w:szCs w:val="24"/>
          <w:lang w:val="fr-FR"/>
        </w:rPr>
        <w:t xml:space="preserve">. </w:t>
      </w:r>
      <w:r w:rsidR="00046ACA" w:rsidRPr="00F5750C">
        <w:rPr>
          <w:rFonts w:ascii="Gill Sans MT" w:hAnsi="Gill Sans MT" w:cs="Times New Roman"/>
          <w:sz w:val="24"/>
          <w:szCs w:val="24"/>
          <w:lang w:val="fr-FR"/>
        </w:rPr>
        <w:t xml:space="preserve">Il existe un large éventail d'acteurs internationaux, étatiques et non étatiques, de parties prenantes, de pratiques et d'approches qui contribuent actuellement aux efforts de prévention et de lutte contre la violence domestique en Tunisie. Il est nécessaire que ces parties prenantes soient mises en réseau par le biais de conférences et d'événements nationaux et régionaux pour discuter de la programmation, des approches et des bonnes pratiques en matière de prévention et de lutte contre la violence domestique, et pour aider </w:t>
      </w:r>
      <w:r w:rsidR="00046ACA" w:rsidRPr="00F5750C">
        <w:rPr>
          <w:rFonts w:ascii="Gill Sans MT" w:hAnsi="Gill Sans MT" w:cs="Times New Roman"/>
          <w:sz w:val="24"/>
          <w:szCs w:val="24"/>
          <w:lang w:val="fr-FR"/>
        </w:rPr>
        <w:lastRenderedPageBreak/>
        <w:t xml:space="preserve">à coordonner les </w:t>
      </w:r>
      <w:r w:rsidR="00046ACA" w:rsidRPr="00F5750C">
        <w:rPr>
          <w:rFonts w:ascii="Gill Sans MT" w:eastAsia="Gill Sans MT" w:hAnsi="Gill Sans MT" w:cs="Gill Sans MT"/>
          <w:sz w:val="24"/>
          <w:szCs w:val="24"/>
          <w:lang w:val="fr-FR"/>
        </w:rPr>
        <w:t xml:space="preserve">efforts </w:t>
      </w:r>
      <w:r w:rsidR="00046ACA" w:rsidRPr="00F5750C">
        <w:rPr>
          <w:rFonts w:ascii="Gill Sans MT" w:hAnsi="Gill Sans MT" w:cs="Times New Roman"/>
          <w:sz w:val="24"/>
          <w:szCs w:val="24"/>
          <w:lang w:val="fr-FR"/>
        </w:rPr>
        <w:t xml:space="preserve">nationaux </w:t>
      </w:r>
      <w:r w:rsidR="00974A4F" w:rsidRPr="00F5750C">
        <w:rPr>
          <w:rFonts w:ascii="Gill Sans MT" w:hAnsi="Gill Sans MT" w:cs="Times New Roman"/>
          <w:sz w:val="24"/>
          <w:szCs w:val="24"/>
          <w:lang w:val="fr-FR"/>
        </w:rPr>
        <w:t>et devrait prendre en considération le contexte et la dynamique tunisiens afin d'ajuster des initiatives efficaces et contextualisées</w:t>
      </w:r>
      <w:r w:rsidR="00046ACA" w:rsidRPr="00F5750C">
        <w:rPr>
          <w:rFonts w:ascii="Gill Sans MT" w:hAnsi="Gill Sans MT" w:cs="Times New Roman"/>
          <w:sz w:val="24"/>
          <w:szCs w:val="24"/>
          <w:lang w:val="fr-FR"/>
        </w:rPr>
        <w:t xml:space="preserve">. </w:t>
      </w:r>
      <w:r w:rsidR="00046ACA" w:rsidRPr="00F5750C">
        <w:rPr>
          <w:rFonts w:ascii="Gill Sans MT" w:eastAsia="Gill Sans MT" w:hAnsi="Gill Sans MT" w:cs="Gill Sans MT"/>
          <w:sz w:val="24"/>
          <w:szCs w:val="24"/>
          <w:lang w:val="fr-FR"/>
        </w:rPr>
        <w:t xml:space="preserve">Les </w:t>
      </w:r>
      <w:r w:rsidR="0073728D" w:rsidRPr="00F5750C">
        <w:rPr>
          <w:rFonts w:ascii="Gill Sans MT" w:eastAsia="Gill Sans MT" w:hAnsi="Gill Sans MT" w:cs="Gill Sans MT"/>
          <w:sz w:val="24"/>
          <w:szCs w:val="24"/>
          <w:lang w:val="fr-FR"/>
        </w:rPr>
        <w:t xml:space="preserve">activités devraient également viser à renforcer une culture de diffusion des connaissances et des apprentissages fondés sur des données probantes parmi les organisations travaillant sur la </w:t>
      </w:r>
      <w:r w:rsidR="00A05C6D" w:rsidRPr="00F5750C">
        <w:rPr>
          <w:rFonts w:ascii="Gill Sans MT" w:eastAsia="Times New Roman" w:hAnsi="Gill Sans MT" w:cs="Times New Roman"/>
          <w:sz w:val="24"/>
          <w:szCs w:val="24"/>
          <w:lang w:val="fr-FR"/>
        </w:rPr>
        <w:t>PLEV-</w:t>
      </w:r>
      <w:r w:rsidR="0073728D" w:rsidRPr="00F5750C">
        <w:rPr>
          <w:rFonts w:ascii="Gill Sans MT" w:eastAsia="Gill Sans MT" w:hAnsi="Gill Sans MT" w:cs="Gill Sans MT"/>
          <w:sz w:val="24"/>
          <w:szCs w:val="24"/>
          <w:lang w:val="fr-FR"/>
        </w:rPr>
        <w:t>P/</w:t>
      </w:r>
      <w:r w:rsidR="00A05C6D" w:rsidRPr="00F5750C">
        <w:rPr>
          <w:rFonts w:ascii="Gill Sans MT" w:eastAsia="Times New Roman" w:hAnsi="Gill Sans MT" w:cs="Times New Roman"/>
          <w:sz w:val="24"/>
          <w:szCs w:val="24"/>
          <w:lang w:val="fr-FR"/>
        </w:rPr>
        <w:t>CVE</w:t>
      </w:r>
      <w:r w:rsidR="0073728D" w:rsidRPr="00F5750C">
        <w:rPr>
          <w:rFonts w:ascii="Gill Sans MT" w:eastAsia="Gill Sans MT" w:hAnsi="Gill Sans MT" w:cs="Gill Sans MT"/>
          <w:sz w:val="24"/>
          <w:szCs w:val="24"/>
          <w:lang w:val="fr-FR"/>
        </w:rPr>
        <w:t xml:space="preserve"> en Tunisie.</w:t>
      </w:r>
    </w:p>
    <w:p w14:paraId="63181E04" w14:textId="267AA9D8" w:rsidR="006C7A5D" w:rsidRPr="00F5750C" w:rsidRDefault="006C7A5D" w:rsidP="5D3731E5">
      <w:pPr>
        <w:pStyle w:val="BodyText"/>
        <w:ind w:right="30"/>
        <w:jc w:val="both"/>
        <w:rPr>
          <w:rFonts w:ascii="Gill Sans MT" w:eastAsia="Gill Sans MT" w:hAnsi="Gill Sans MT" w:cs="Gill Sans MT"/>
          <w:b/>
          <w:bCs/>
          <w:i/>
          <w:iCs/>
          <w:lang w:val="fr-FR"/>
        </w:rPr>
      </w:pPr>
    </w:p>
    <w:p w14:paraId="6F1661E7" w14:textId="77777777" w:rsidR="006C7A5D" w:rsidRPr="00F5750C" w:rsidRDefault="006C7A5D" w:rsidP="5D3731E5">
      <w:pPr>
        <w:pStyle w:val="BodyText"/>
        <w:ind w:right="30"/>
        <w:jc w:val="both"/>
        <w:rPr>
          <w:rFonts w:ascii="Gill Sans MT" w:eastAsia="Times New Roman" w:hAnsi="Gill Sans MT" w:cs="Times New Roman"/>
        </w:rPr>
      </w:pPr>
      <w:r w:rsidRPr="00F5750C">
        <w:rPr>
          <w:rFonts w:ascii="Gill Sans MT" w:eastAsia="Times New Roman" w:hAnsi="Gill Sans MT" w:cs="Times New Roman"/>
          <w:b/>
          <w:bCs/>
          <w:i/>
          <w:iCs/>
        </w:rPr>
        <w:t xml:space="preserve">Activités </w:t>
      </w:r>
      <w:proofErr w:type="gramStart"/>
      <w:r w:rsidRPr="00F5750C">
        <w:rPr>
          <w:rFonts w:ascii="Gill Sans MT" w:eastAsia="Times New Roman" w:hAnsi="Gill Sans MT" w:cs="Times New Roman"/>
          <w:b/>
          <w:bCs/>
          <w:i/>
          <w:iCs/>
        </w:rPr>
        <w:t>illustratives :</w:t>
      </w:r>
      <w:proofErr w:type="gramEnd"/>
      <w:r w:rsidRPr="00F5750C">
        <w:rPr>
          <w:rFonts w:ascii="Gill Sans MT" w:eastAsia="Times New Roman" w:hAnsi="Gill Sans MT" w:cs="Times New Roman"/>
          <w:b/>
          <w:bCs/>
          <w:i/>
          <w:iCs/>
        </w:rPr>
        <w:t xml:space="preserve"> </w:t>
      </w:r>
      <w:r w:rsidRPr="00F5750C">
        <w:rPr>
          <w:rFonts w:ascii="Gill Sans MT" w:eastAsia="Times New Roman" w:hAnsi="Gill Sans MT" w:cs="Times New Roman"/>
        </w:rPr>
        <w:t xml:space="preserve"> </w:t>
      </w:r>
    </w:p>
    <w:p w14:paraId="6C551931" w14:textId="7B62BAAE" w:rsidR="006C7A5D" w:rsidRPr="00F5750C" w:rsidRDefault="00616DB6" w:rsidP="00DB6179">
      <w:pPr>
        <w:pStyle w:val="BodyText"/>
        <w:numPr>
          <w:ilvl w:val="0"/>
          <w:numId w:val="30"/>
        </w:numPr>
        <w:jc w:val="both"/>
        <w:rPr>
          <w:rFonts w:ascii="Gill Sans MT" w:eastAsia="Times New Roman" w:hAnsi="Gill Sans MT" w:cs="Times New Roman"/>
          <w:lang w:val="fr-FR"/>
        </w:rPr>
      </w:pPr>
      <w:r w:rsidRPr="00F5750C">
        <w:rPr>
          <w:rFonts w:ascii="Gill Sans MT" w:hAnsi="Gill Sans MT" w:cs="Times New Roman"/>
          <w:lang w:val="fr-FR"/>
        </w:rPr>
        <w:t xml:space="preserve">Organiser des conférences, des ateliers et des événements nationaux et régionaux réunissant les parties prenantes de la </w:t>
      </w:r>
      <w:r w:rsidR="00A05C6D" w:rsidRPr="00F5750C">
        <w:rPr>
          <w:rFonts w:ascii="Gill Sans MT" w:eastAsia="Times New Roman" w:hAnsi="Gill Sans MT" w:cs="Times New Roman"/>
          <w:lang w:val="fr-FR"/>
        </w:rPr>
        <w:t>PLEV-</w:t>
      </w:r>
      <w:r w:rsidRPr="00F5750C">
        <w:rPr>
          <w:rFonts w:ascii="Gill Sans MT" w:hAnsi="Gill Sans MT" w:cs="Times New Roman"/>
          <w:lang w:val="fr-FR"/>
        </w:rPr>
        <w:t xml:space="preserve">P/CVE du gouvernement, de la société civile et du secteur privé dans le but de partager et d'échanger des connaissances, de créer des réseaux </w:t>
      </w:r>
      <w:r w:rsidR="00500ACD" w:rsidRPr="00F5750C">
        <w:rPr>
          <w:rFonts w:ascii="Gill Sans MT" w:hAnsi="Gill Sans MT" w:cs="Times New Roman"/>
          <w:lang w:val="fr-FR"/>
        </w:rPr>
        <w:t xml:space="preserve">et de </w:t>
      </w:r>
      <w:r w:rsidRPr="00F5750C">
        <w:rPr>
          <w:rFonts w:ascii="Gill Sans MT" w:hAnsi="Gill Sans MT" w:cs="Times New Roman"/>
          <w:lang w:val="fr-FR"/>
        </w:rPr>
        <w:t xml:space="preserve">coordonner ; </w:t>
      </w:r>
    </w:p>
    <w:p w14:paraId="729DD69C" w14:textId="0A0650D0" w:rsidR="00616DB6" w:rsidRPr="00F5750C" w:rsidRDefault="00616DB6" w:rsidP="00D648DF">
      <w:pPr>
        <w:pStyle w:val="BodyText"/>
        <w:numPr>
          <w:ilvl w:val="0"/>
          <w:numId w:val="30"/>
        </w:numPr>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Développer des </w:t>
      </w:r>
      <w:r w:rsidRPr="00F5750C">
        <w:rPr>
          <w:rFonts w:ascii="Gill Sans MT" w:hAnsi="Gill Sans MT" w:cs="Times New Roman"/>
          <w:lang w:val="fr-FR"/>
        </w:rPr>
        <w:t xml:space="preserve">produits de connaissance et d'apprentissage </w:t>
      </w:r>
      <w:r w:rsidRPr="00F5750C">
        <w:rPr>
          <w:rFonts w:ascii="Gill Sans MT" w:eastAsia="Times New Roman" w:hAnsi="Gill Sans MT" w:cs="Times New Roman"/>
          <w:lang w:val="fr-FR"/>
        </w:rPr>
        <w:t xml:space="preserve">liés à la </w:t>
      </w:r>
      <w:r w:rsidR="00A05C6D" w:rsidRPr="00F5750C">
        <w:rPr>
          <w:rFonts w:ascii="Gill Sans MT" w:eastAsia="Times New Roman" w:hAnsi="Gill Sans MT" w:cs="Times New Roman"/>
          <w:lang w:val="fr-FR"/>
        </w:rPr>
        <w:t>PLEV-</w:t>
      </w:r>
      <w:r w:rsidRPr="00F5750C">
        <w:rPr>
          <w:rFonts w:ascii="Gill Sans MT" w:eastAsia="Times New Roman" w:hAnsi="Gill Sans MT" w:cs="Times New Roman"/>
          <w:lang w:val="fr-FR"/>
        </w:rPr>
        <w:t xml:space="preserve">P/CVE </w:t>
      </w:r>
      <w:r w:rsidRPr="00F5750C">
        <w:rPr>
          <w:rFonts w:ascii="Gill Sans MT" w:hAnsi="Gill Sans MT" w:cs="Times New Roman"/>
          <w:lang w:val="fr-FR"/>
        </w:rPr>
        <w:t xml:space="preserve">et des </w:t>
      </w:r>
      <w:r w:rsidR="00C02EDB" w:rsidRPr="00F5750C">
        <w:rPr>
          <w:rFonts w:ascii="Gill Sans MT" w:hAnsi="Gill Sans MT" w:cs="Times New Roman"/>
          <w:lang w:val="fr-FR"/>
        </w:rPr>
        <w:t xml:space="preserve">études de </w:t>
      </w:r>
      <w:r w:rsidRPr="00F5750C">
        <w:rPr>
          <w:rFonts w:ascii="Gill Sans MT" w:hAnsi="Gill Sans MT" w:cs="Times New Roman"/>
          <w:lang w:val="fr-FR"/>
        </w:rPr>
        <w:t xml:space="preserve">recherche </w:t>
      </w:r>
      <w:r w:rsidR="00C02EDB" w:rsidRPr="00F5750C">
        <w:rPr>
          <w:rFonts w:ascii="Gill Sans MT" w:hAnsi="Gill Sans MT" w:cs="Times New Roman"/>
          <w:lang w:val="fr-FR"/>
        </w:rPr>
        <w:t xml:space="preserve">demandées </w:t>
      </w:r>
      <w:r w:rsidR="00343250" w:rsidRPr="00F5750C">
        <w:rPr>
          <w:rFonts w:ascii="Gill Sans MT" w:hAnsi="Gill Sans MT" w:cs="Times New Roman"/>
          <w:lang w:val="fr-FR"/>
        </w:rPr>
        <w:t xml:space="preserve">sur les </w:t>
      </w:r>
      <w:r w:rsidR="00677A0C" w:rsidRPr="00F5750C">
        <w:rPr>
          <w:rFonts w:ascii="Gill Sans MT" w:hAnsi="Gill Sans MT" w:cs="Times New Roman"/>
          <w:lang w:val="fr-FR"/>
        </w:rPr>
        <w:t>dynamiques émergentes de l</w:t>
      </w:r>
      <w:r w:rsidR="00A05C6D" w:rsidRPr="00F5750C">
        <w:rPr>
          <w:rFonts w:ascii="Gill Sans MT" w:hAnsi="Gill Sans MT" w:cs="Times New Roman"/>
          <w:lang w:val="fr-FR"/>
        </w:rPr>
        <w:t>’</w:t>
      </w:r>
      <w:r w:rsidR="009D0046" w:rsidRPr="00F5750C">
        <w:rPr>
          <w:rFonts w:ascii="Gill Sans MT" w:hAnsi="Gill Sans MT" w:cs="Times New Roman"/>
          <w:lang w:val="fr-FR"/>
        </w:rPr>
        <w:t>extrémisme</w:t>
      </w:r>
      <w:r w:rsidR="00120764" w:rsidRPr="00F5750C">
        <w:rPr>
          <w:rFonts w:ascii="Gill Sans MT" w:hAnsi="Gill Sans MT" w:cs="Times New Roman"/>
          <w:lang w:val="fr-FR"/>
        </w:rPr>
        <w:t xml:space="preserve"> vio</w:t>
      </w:r>
      <w:r w:rsidR="009D0046" w:rsidRPr="00F5750C">
        <w:rPr>
          <w:rFonts w:ascii="Gill Sans MT" w:hAnsi="Gill Sans MT" w:cs="Times New Roman"/>
          <w:lang w:val="fr-FR"/>
        </w:rPr>
        <w:t>l</w:t>
      </w:r>
      <w:r w:rsidR="00120764" w:rsidRPr="00F5750C">
        <w:rPr>
          <w:rFonts w:ascii="Gill Sans MT" w:hAnsi="Gill Sans MT" w:cs="Times New Roman"/>
          <w:lang w:val="fr-FR"/>
        </w:rPr>
        <w:t>ent</w:t>
      </w:r>
      <w:r w:rsidR="00677A0C" w:rsidRPr="00F5750C">
        <w:rPr>
          <w:rFonts w:ascii="Gill Sans MT" w:hAnsi="Gill Sans MT" w:cs="Times New Roman"/>
          <w:lang w:val="fr-FR"/>
        </w:rPr>
        <w:t xml:space="preserve"> </w:t>
      </w:r>
      <w:r w:rsidR="009A091F" w:rsidRPr="00F5750C">
        <w:rPr>
          <w:rFonts w:ascii="Gill Sans MT" w:hAnsi="Gill Sans MT" w:cs="Times New Roman"/>
          <w:lang w:val="fr-FR"/>
        </w:rPr>
        <w:t xml:space="preserve">afin de </w:t>
      </w:r>
      <w:r w:rsidRPr="00F5750C">
        <w:rPr>
          <w:rFonts w:ascii="Gill Sans MT" w:hAnsi="Gill Sans MT" w:cs="Times New Roman"/>
          <w:lang w:val="fr-FR"/>
        </w:rPr>
        <w:t xml:space="preserve">combler les lacunes en matière de connaissances </w:t>
      </w:r>
      <w:r w:rsidR="009A091F" w:rsidRPr="00F5750C">
        <w:rPr>
          <w:rFonts w:ascii="Gill Sans MT" w:hAnsi="Gill Sans MT" w:cs="Times New Roman"/>
          <w:lang w:val="fr-FR"/>
        </w:rPr>
        <w:t xml:space="preserve">et de preuves </w:t>
      </w:r>
      <w:r w:rsidRPr="00F5750C">
        <w:rPr>
          <w:rFonts w:ascii="Gill Sans MT" w:hAnsi="Gill Sans MT" w:cs="Times New Roman"/>
          <w:lang w:val="fr-FR"/>
        </w:rPr>
        <w:t xml:space="preserve">et de </w:t>
      </w:r>
      <w:r w:rsidR="00B33268" w:rsidRPr="00F5750C">
        <w:rPr>
          <w:rFonts w:ascii="Gill Sans MT" w:hAnsi="Gill Sans MT" w:cs="Times New Roman"/>
          <w:lang w:val="fr-FR"/>
        </w:rPr>
        <w:t xml:space="preserve">les </w:t>
      </w:r>
      <w:r w:rsidRPr="00F5750C">
        <w:rPr>
          <w:rFonts w:ascii="Gill Sans MT" w:hAnsi="Gill Sans MT" w:cs="Times New Roman"/>
          <w:lang w:val="fr-FR"/>
        </w:rPr>
        <w:t xml:space="preserve">diffuser aux parties prenantes, y compris les institutions gouvernementales nationales et infranationales tunisiennes, les bailleurs de fonds internationaux, la société civile et les </w:t>
      </w:r>
      <w:r w:rsidR="0058593C" w:rsidRPr="00F5750C">
        <w:rPr>
          <w:rFonts w:ascii="Gill Sans MT" w:hAnsi="Gill Sans MT" w:cs="Times New Roman"/>
          <w:lang w:val="fr-FR"/>
        </w:rPr>
        <w:t>établissements d'</w:t>
      </w:r>
      <w:r w:rsidRPr="00F5750C">
        <w:rPr>
          <w:rFonts w:ascii="Gill Sans MT" w:hAnsi="Gill Sans MT" w:cs="Times New Roman"/>
          <w:lang w:val="fr-FR"/>
        </w:rPr>
        <w:t xml:space="preserve">enseignement secondaire et supérieur </w:t>
      </w:r>
      <w:r w:rsidR="00B33268" w:rsidRPr="00F5750C">
        <w:rPr>
          <w:rFonts w:ascii="Gill Sans MT" w:hAnsi="Gill Sans MT" w:cs="Times New Roman"/>
          <w:lang w:val="fr-FR"/>
        </w:rPr>
        <w:t xml:space="preserve">afin d'informer la </w:t>
      </w:r>
      <w:r w:rsidR="005C249D" w:rsidRPr="00F5750C">
        <w:rPr>
          <w:rFonts w:ascii="Gill Sans MT" w:hAnsi="Gill Sans MT" w:cs="Times New Roman"/>
          <w:lang w:val="fr-FR"/>
        </w:rPr>
        <w:t>stratégie, la politique et les activités</w:t>
      </w:r>
      <w:r w:rsidR="0058593C" w:rsidRPr="00F5750C">
        <w:rPr>
          <w:rFonts w:ascii="Gill Sans MT" w:hAnsi="Gill Sans MT" w:cs="Times New Roman"/>
          <w:lang w:val="fr-FR"/>
        </w:rPr>
        <w:t>.</w:t>
      </w:r>
    </w:p>
    <w:p w14:paraId="2C3F0540" w14:textId="31848D38" w:rsidR="00616DB6" w:rsidRPr="00F5750C" w:rsidRDefault="00616DB6" w:rsidP="5D3731E5">
      <w:pPr>
        <w:pStyle w:val="BodyText"/>
        <w:ind w:left="720"/>
        <w:jc w:val="both"/>
        <w:rPr>
          <w:rFonts w:ascii="Gill Sans MT" w:eastAsia="Times New Roman" w:hAnsi="Gill Sans MT" w:cs="Times New Roman"/>
          <w:lang w:val="fr-FR"/>
        </w:rPr>
      </w:pPr>
    </w:p>
    <w:p w14:paraId="03C1A084" w14:textId="211F7FDD" w:rsidR="003F6A99" w:rsidRPr="00F5750C" w:rsidRDefault="00AA3E93" w:rsidP="003F6A99">
      <w:pPr>
        <w:pStyle w:val="BodyText"/>
        <w:numPr>
          <w:ilvl w:val="0"/>
          <w:numId w:val="12"/>
        </w:numPr>
        <w:ind w:left="0" w:right="30" w:firstLine="0"/>
        <w:jc w:val="both"/>
        <w:rPr>
          <w:rFonts w:ascii="Gill Sans MT" w:eastAsia="Times New Roman" w:hAnsi="Gill Sans MT" w:cs="Times New Roman"/>
          <w:b/>
          <w:bCs/>
          <w:i/>
          <w:iCs/>
          <w:lang w:val="fr-FR"/>
        </w:rPr>
      </w:pPr>
      <w:r w:rsidRPr="00F5750C">
        <w:rPr>
          <w:rFonts w:ascii="Gill Sans MT" w:eastAsia="Times New Roman" w:hAnsi="Gill Sans MT" w:cs="Times New Roman"/>
          <w:lang w:val="fr-FR"/>
        </w:rPr>
        <w:t xml:space="preserve"> </w:t>
      </w:r>
      <w:r w:rsidR="000C1513" w:rsidRPr="00F5750C">
        <w:rPr>
          <w:rFonts w:ascii="Gill Sans MT" w:eastAsia="Times New Roman" w:hAnsi="Gill Sans MT" w:cs="Times New Roman"/>
          <w:b/>
          <w:bCs/>
          <w:lang w:val="fr-FR"/>
        </w:rPr>
        <w:t xml:space="preserve">Plaidoyer pour </w:t>
      </w:r>
      <w:r w:rsidR="00895063" w:rsidRPr="00F5750C">
        <w:rPr>
          <w:rFonts w:ascii="Gill Sans MT" w:eastAsia="Times New Roman" w:hAnsi="Gill Sans MT" w:cs="Times New Roman"/>
          <w:b/>
          <w:bCs/>
          <w:lang w:val="fr-FR"/>
        </w:rPr>
        <w:t>(</w:t>
      </w:r>
      <w:r w:rsidR="002B06F4" w:rsidRPr="00F5750C">
        <w:rPr>
          <w:rFonts w:ascii="Gill Sans MT" w:eastAsia="Times New Roman" w:hAnsi="Gill Sans MT" w:cs="Times New Roman"/>
          <w:b/>
          <w:bCs/>
          <w:lang w:val="fr-FR"/>
        </w:rPr>
        <w:t xml:space="preserve">PLEV </w:t>
      </w:r>
      <w:r w:rsidR="00895063" w:rsidRPr="00F5750C">
        <w:rPr>
          <w:rFonts w:ascii="Gill Sans MT" w:eastAsia="Times New Roman" w:hAnsi="Gill Sans MT" w:cs="Times New Roman"/>
          <w:b/>
          <w:bCs/>
          <w:lang w:val="fr-FR"/>
        </w:rPr>
        <w:t xml:space="preserve">- </w:t>
      </w:r>
      <w:r w:rsidR="000C1513" w:rsidRPr="00F5750C">
        <w:rPr>
          <w:rFonts w:ascii="Gill Sans MT" w:eastAsia="Times New Roman" w:hAnsi="Gill Sans MT" w:cs="Times New Roman"/>
          <w:b/>
          <w:bCs/>
          <w:lang w:val="fr-FR"/>
        </w:rPr>
        <w:t>P/CVE</w:t>
      </w:r>
      <w:r w:rsidR="00F2549B" w:rsidRPr="00F5750C">
        <w:rPr>
          <w:rFonts w:ascii="Gill Sans MT" w:eastAsia="Times New Roman" w:hAnsi="Gill Sans MT" w:cs="Times New Roman"/>
          <w:b/>
          <w:bCs/>
          <w:lang w:val="fr-FR"/>
        </w:rPr>
        <w:t>)</w:t>
      </w:r>
      <w:r w:rsidR="000C1513" w:rsidRPr="00F5750C">
        <w:rPr>
          <w:rFonts w:ascii="Gill Sans MT" w:eastAsia="Times New Roman" w:hAnsi="Gill Sans MT" w:cs="Times New Roman"/>
          <w:b/>
          <w:bCs/>
          <w:lang w:val="fr-FR"/>
        </w:rPr>
        <w:t xml:space="preserve"> et </w:t>
      </w:r>
      <w:r w:rsidR="00895063" w:rsidRPr="00F5750C">
        <w:rPr>
          <w:rFonts w:ascii="Gill Sans MT" w:eastAsia="Times New Roman" w:hAnsi="Gill Sans MT" w:cs="Times New Roman"/>
          <w:b/>
          <w:bCs/>
          <w:lang w:val="fr-FR"/>
        </w:rPr>
        <w:t>(</w:t>
      </w:r>
      <w:r w:rsidR="00F2549B" w:rsidRPr="00F5750C">
        <w:rPr>
          <w:rFonts w:ascii="Gill Sans MT" w:eastAsia="Times New Roman" w:hAnsi="Gill Sans MT" w:cs="Times New Roman"/>
          <w:b/>
          <w:bCs/>
          <w:lang w:val="fr-FR"/>
        </w:rPr>
        <w:t>DPJ</w:t>
      </w:r>
      <w:r w:rsidR="00895063" w:rsidRPr="00F5750C">
        <w:rPr>
          <w:rFonts w:ascii="Gill Sans MT" w:eastAsia="Times New Roman" w:hAnsi="Gill Sans MT" w:cs="Times New Roman"/>
          <w:b/>
          <w:bCs/>
          <w:lang w:val="fr-FR"/>
        </w:rPr>
        <w:t xml:space="preserve">- </w:t>
      </w:r>
      <w:r w:rsidR="000C1513" w:rsidRPr="00F5750C">
        <w:rPr>
          <w:rFonts w:ascii="Gill Sans MT" w:eastAsia="Times New Roman" w:hAnsi="Gill Sans MT" w:cs="Times New Roman"/>
          <w:b/>
          <w:bCs/>
          <w:lang w:val="fr-FR"/>
        </w:rPr>
        <w:t>PYD</w:t>
      </w:r>
      <w:r w:rsidR="00F2549B" w:rsidRPr="00F5750C">
        <w:rPr>
          <w:rFonts w:ascii="Gill Sans MT" w:eastAsia="Times New Roman" w:hAnsi="Gill Sans MT" w:cs="Times New Roman"/>
          <w:b/>
          <w:bCs/>
          <w:lang w:val="fr-FR"/>
        </w:rPr>
        <w:t>)</w:t>
      </w:r>
      <w:r w:rsidR="002114FD" w:rsidRPr="00F5750C">
        <w:rPr>
          <w:rFonts w:ascii="Gill Sans MT" w:eastAsia="Times New Roman" w:hAnsi="Gill Sans MT" w:cs="Times New Roman"/>
          <w:b/>
          <w:bCs/>
          <w:lang w:val="fr-FR"/>
        </w:rPr>
        <w:t xml:space="preserve">. </w:t>
      </w:r>
      <w:r w:rsidRPr="00F5750C">
        <w:rPr>
          <w:rFonts w:ascii="Gill Sans MT" w:hAnsi="Gill Sans MT" w:cs="Times New Roman"/>
          <w:lang w:val="fr-FR"/>
        </w:rPr>
        <w:t>Concevoir et mettre en œuvre des activités de plaidoyer en faveur des réformes politiques du gouvernement tunisien et de l'augmentation des investissements au profit du développement positif des jeunes, de l'</w:t>
      </w:r>
      <w:r w:rsidRPr="00F5750C">
        <w:rPr>
          <w:rFonts w:ascii="Gill Sans MT" w:eastAsia="Times New Roman" w:hAnsi="Gill Sans MT" w:cs="Times New Roman"/>
          <w:lang w:val="fr-FR"/>
        </w:rPr>
        <w:t>engagement civique et d'autres compétences des jeunes par le biais d'activités sociales, culturelles et sportives et d'activités impliquant les médias et les communications</w:t>
      </w:r>
      <w:r w:rsidRPr="00F5750C">
        <w:rPr>
          <w:rFonts w:ascii="Gill Sans MT" w:hAnsi="Gill Sans MT" w:cs="Times New Roman"/>
          <w:lang w:val="fr-FR"/>
        </w:rPr>
        <w:t xml:space="preserve">. Soutenir les efforts de plaidoyer visant à promouvoir le développement de la main-d'œuvre des jeunes et les moyens de réduire les taux d'abandon scolaire, ainsi que les </w:t>
      </w:r>
      <w:r w:rsidRPr="00F5750C">
        <w:rPr>
          <w:rFonts w:ascii="Gill Sans MT" w:eastAsia="Times New Roman" w:hAnsi="Gill Sans MT" w:cs="Times New Roman"/>
          <w:lang w:val="fr-FR"/>
        </w:rPr>
        <w:t xml:space="preserve">réformes locales et/ou les nouvelles politiques qui abordent les problèmes identifiés par les jeunes ou renforcent l'environnement favorable à la participation et à la contribution positive des jeunes. Les activités peuvent également </w:t>
      </w:r>
      <w:r w:rsidRPr="00F5750C">
        <w:rPr>
          <w:rFonts w:ascii="Gill Sans MT" w:hAnsi="Gill Sans MT"/>
          <w:lang w:val="fr-FR"/>
        </w:rPr>
        <w:t>inclure des efforts de sensibilisation visant à améliorer les relations entre les jeunes et la police et/ou la réintégration des combattants terroristes étrangers et des prisonniers extrémistes violents</w:t>
      </w:r>
      <w:r w:rsidR="6232EF1C" w:rsidRPr="00F5750C">
        <w:rPr>
          <w:rFonts w:ascii="Gill Sans MT" w:hAnsi="Gill Sans MT"/>
          <w:lang w:val="fr-FR"/>
        </w:rPr>
        <w:t>.</w:t>
      </w:r>
      <w:r w:rsidRPr="00F5750C">
        <w:rPr>
          <w:rFonts w:ascii="Gill Sans MT" w:eastAsia="Times New Roman" w:hAnsi="Gill Sans MT" w:cs="Times New Roman"/>
          <w:lang w:val="fr-FR"/>
        </w:rPr>
        <w:t xml:space="preserve"> Toutes les activités proposées doivent inclure une participation substantielle des jeunes et les initiatives de plaidoyer dirigées par des jeunes sont préférées.</w:t>
      </w:r>
    </w:p>
    <w:p w14:paraId="770021BF" w14:textId="022A6E06" w:rsidR="002114FD" w:rsidRPr="00F5750C" w:rsidRDefault="002114FD" w:rsidP="00D23131">
      <w:pPr>
        <w:pStyle w:val="BodyText"/>
        <w:ind w:right="30"/>
        <w:jc w:val="both"/>
        <w:rPr>
          <w:rFonts w:ascii="Gill Sans MT" w:eastAsia="Times New Roman" w:hAnsi="Gill Sans MT" w:cs="Times New Roman"/>
          <w:b/>
          <w:bCs/>
          <w:i/>
          <w:iCs/>
          <w:lang w:val="fr-FR"/>
        </w:rPr>
      </w:pPr>
    </w:p>
    <w:p w14:paraId="72379462" w14:textId="77777777" w:rsidR="00C94D09" w:rsidRPr="00F5750C" w:rsidRDefault="00C94D09" w:rsidP="002114FD">
      <w:pPr>
        <w:pStyle w:val="BodyText"/>
        <w:ind w:right="30"/>
        <w:jc w:val="both"/>
        <w:rPr>
          <w:rFonts w:ascii="Gill Sans MT" w:eastAsia="Times New Roman" w:hAnsi="Gill Sans MT" w:cs="Times New Roman"/>
        </w:rPr>
      </w:pPr>
      <w:r w:rsidRPr="00F5750C">
        <w:rPr>
          <w:rFonts w:ascii="Gill Sans MT" w:eastAsia="Times New Roman" w:hAnsi="Gill Sans MT" w:cs="Times New Roman"/>
          <w:b/>
          <w:bCs/>
          <w:i/>
          <w:iCs/>
        </w:rPr>
        <w:t xml:space="preserve">Activités </w:t>
      </w:r>
      <w:proofErr w:type="gramStart"/>
      <w:r w:rsidRPr="00F5750C">
        <w:rPr>
          <w:rFonts w:ascii="Gill Sans MT" w:eastAsia="Times New Roman" w:hAnsi="Gill Sans MT" w:cs="Times New Roman"/>
          <w:b/>
          <w:bCs/>
          <w:i/>
          <w:iCs/>
        </w:rPr>
        <w:t>illustratives :</w:t>
      </w:r>
      <w:proofErr w:type="gramEnd"/>
      <w:r w:rsidRPr="00F5750C">
        <w:rPr>
          <w:rFonts w:ascii="Gill Sans MT" w:eastAsia="Times New Roman" w:hAnsi="Gill Sans MT" w:cs="Times New Roman"/>
          <w:b/>
          <w:bCs/>
          <w:i/>
          <w:iCs/>
        </w:rPr>
        <w:t xml:space="preserve"> </w:t>
      </w:r>
      <w:r w:rsidRPr="00F5750C">
        <w:rPr>
          <w:rFonts w:ascii="Gill Sans MT" w:eastAsia="Times New Roman" w:hAnsi="Gill Sans MT" w:cs="Times New Roman"/>
        </w:rPr>
        <w:t xml:space="preserve"> </w:t>
      </w:r>
    </w:p>
    <w:p w14:paraId="5B1B8CB4" w14:textId="1BBA25F3" w:rsidR="002114FD" w:rsidRPr="00F5750C" w:rsidRDefault="002114FD" w:rsidP="002114FD">
      <w:pPr>
        <w:pStyle w:val="BodyText"/>
        <w:numPr>
          <w:ilvl w:val="0"/>
          <w:numId w:val="31"/>
        </w:numPr>
        <w:jc w:val="both"/>
        <w:rPr>
          <w:rFonts w:ascii="Gill Sans MT" w:eastAsia="Times New Roman" w:hAnsi="Gill Sans MT" w:cs="Times New Roman"/>
          <w:lang w:val="fr-FR"/>
        </w:rPr>
      </w:pPr>
      <w:r w:rsidRPr="00F5750C">
        <w:rPr>
          <w:rFonts w:ascii="Gill Sans MT" w:eastAsia="Times New Roman" w:hAnsi="Gill Sans MT" w:cs="Times New Roman"/>
          <w:lang w:val="fr-FR"/>
        </w:rPr>
        <w:t>Campagnes de plaidoyer menées par les OSC et les jeunes visant à mettre en place des politiques ou des programmes financés par le gouvernement pour atténuer les facteurs et dynamiques spécifiques de l'</w:t>
      </w:r>
      <w:r w:rsidR="003A628A" w:rsidRPr="00F5750C">
        <w:rPr>
          <w:rFonts w:ascii="Gill Sans MT" w:eastAsia="Times New Roman" w:hAnsi="Gill Sans MT" w:cs="Times New Roman"/>
          <w:lang w:val="fr-FR"/>
        </w:rPr>
        <w:t>extrémisme violent</w:t>
      </w:r>
      <w:r w:rsidRPr="00F5750C">
        <w:rPr>
          <w:rFonts w:ascii="Gill Sans MT" w:eastAsia="Times New Roman" w:hAnsi="Gill Sans MT" w:cs="Times New Roman"/>
          <w:lang w:val="fr-FR"/>
        </w:rPr>
        <w:t xml:space="preserve"> et/ou accroître la résilience des jeunes à </w:t>
      </w:r>
      <w:r w:rsidR="003A628A" w:rsidRPr="00F5750C">
        <w:rPr>
          <w:rFonts w:ascii="Gill Sans MT" w:eastAsia="Times New Roman" w:hAnsi="Gill Sans MT" w:cs="Times New Roman"/>
          <w:lang w:val="fr-FR"/>
        </w:rPr>
        <w:t>l'extrémisme violent</w:t>
      </w:r>
      <w:r w:rsidRPr="00F5750C">
        <w:rPr>
          <w:rFonts w:ascii="Gill Sans MT" w:eastAsia="Times New Roman" w:hAnsi="Gill Sans MT" w:cs="Times New Roman"/>
          <w:lang w:val="fr-FR"/>
        </w:rPr>
        <w:t xml:space="preserve"> ;</w:t>
      </w:r>
    </w:p>
    <w:p w14:paraId="1C5D0F02" w14:textId="7437FFCD" w:rsidR="00A462E1" w:rsidRPr="00F5750C" w:rsidRDefault="00A462E1" w:rsidP="00A462E1">
      <w:pPr>
        <w:pStyle w:val="BodyText"/>
        <w:numPr>
          <w:ilvl w:val="0"/>
          <w:numId w:val="31"/>
        </w:numPr>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Soutenir les réseaux de jeunes afin d'accroître la participation des jeunes à l'action civique non violente, y compris le plaidoyer et le dialogue menés par les jeunes pour répondre à leurs </w:t>
      </w:r>
      <w:r w:rsidR="00AE6E08" w:rsidRPr="00F5750C">
        <w:rPr>
          <w:rFonts w:ascii="Gill Sans MT" w:eastAsia="Times New Roman" w:hAnsi="Gill Sans MT" w:cs="Times New Roman"/>
          <w:lang w:val="fr-FR"/>
        </w:rPr>
        <w:t>doléances.</w:t>
      </w:r>
      <w:r w:rsidRPr="00F5750C">
        <w:rPr>
          <w:rFonts w:ascii="Gill Sans MT" w:eastAsia="Times New Roman" w:hAnsi="Gill Sans MT" w:cs="Times New Roman"/>
          <w:lang w:val="fr-FR"/>
        </w:rPr>
        <w:t xml:space="preserve">  </w:t>
      </w:r>
      <w:r w:rsidR="00ED0C10" w:rsidRPr="00F5750C">
        <w:rPr>
          <w:rFonts w:ascii="Gill Sans MT" w:eastAsia="Times New Roman" w:hAnsi="Gill Sans MT" w:cs="Times New Roman"/>
          <w:lang w:val="fr-FR"/>
        </w:rPr>
        <w:t xml:space="preserve"> </w:t>
      </w:r>
    </w:p>
    <w:p w14:paraId="168A4095" w14:textId="3F779A9F" w:rsidR="006C7A5D" w:rsidRPr="00F5750C" w:rsidRDefault="006C7A5D" w:rsidP="00A462E1">
      <w:pPr>
        <w:pStyle w:val="BodyText"/>
        <w:jc w:val="both"/>
        <w:rPr>
          <w:rFonts w:ascii="Gill Sans MT" w:eastAsia="Times New Roman" w:hAnsi="Gill Sans MT" w:cs="Times New Roman"/>
          <w:sz w:val="18"/>
          <w:szCs w:val="18"/>
          <w:lang w:val="fr-FR"/>
        </w:rPr>
      </w:pPr>
    </w:p>
    <w:p w14:paraId="523E1C5B" w14:textId="1DDF7830" w:rsidR="00500A13" w:rsidRPr="00F5750C" w:rsidRDefault="008431A5" w:rsidP="00500A13">
      <w:pPr>
        <w:pStyle w:val="BodyText"/>
        <w:numPr>
          <w:ilvl w:val="0"/>
          <w:numId w:val="12"/>
        </w:numPr>
        <w:ind w:left="0" w:right="30" w:firstLine="0"/>
        <w:jc w:val="both"/>
        <w:rPr>
          <w:rFonts w:ascii="Gill Sans MT" w:eastAsia="Times New Roman" w:hAnsi="Gill Sans MT" w:cs="Times New Roman"/>
          <w:b/>
          <w:bCs/>
          <w:i/>
          <w:iCs/>
          <w:lang w:val="fr-FR"/>
        </w:rPr>
      </w:pPr>
      <w:r w:rsidRPr="00F5750C">
        <w:rPr>
          <w:rFonts w:ascii="Gill Sans MT" w:hAnsi="Gill Sans MT" w:cs="Times New Roman"/>
          <w:lang w:val="fr-FR"/>
        </w:rPr>
        <w:t xml:space="preserve"> </w:t>
      </w:r>
      <w:r w:rsidR="00627BF9" w:rsidRPr="00F5750C">
        <w:rPr>
          <w:rFonts w:ascii="Gill Sans MT" w:hAnsi="Gill Sans MT" w:cs="Times New Roman"/>
          <w:b/>
          <w:bCs/>
          <w:lang w:val="fr-FR"/>
        </w:rPr>
        <w:t xml:space="preserve">Soutien au renforcement des capacités </w:t>
      </w:r>
      <w:r w:rsidR="00EB7EE0" w:rsidRPr="00F5750C">
        <w:rPr>
          <w:rFonts w:ascii="Gill Sans MT" w:hAnsi="Gill Sans MT" w:cs="Times New Roman"/>
          <w:b/>
          <w:bCs/>
          <w:lang w:val="fr-FR"/>
        </w:rPr>
        <w:t>(</w:t>
      </w:r>
      <w:r w:rsidR="00A05C6D" w:rsidRPr="00F5750C">
        <w:rPr>
          <w:rFonts w:ascii="Gill Sans MT" w:hAnsi="Gill Sans MT" w:cs="Times New Roman"/>
          <w:b/>
          <w:bCs/>
          <w:lang w:val="fr-FR"/>
        </w:rPr>
        <w:t>PLEV</w:t>
      </w:r>
      <w:r w:rsidR="00EB7EE0" w:rsidRPr="00F5750C">
        <w:rPr>
          <w:rFonts w:ascii="Gill Sans MT" w:hAnsi="Gill Sans MT" w:cs="Times New Roman"/>
          <w:b/>
          <w:bCs/>
          <w:lang w:val="fr-FR"/>
        </w:rPr>
        <w:t xml:space="preserve">- </w:t>
      </w:r>
      <w:r w:rsidR="00627BF9" w:rsidRPr="00F5750C">
        <w:rPr>
          <w:rFonts w:ascii="Gill Sans MT" w:hAnsi="Gill Sans MT" w:cs="Times New Roman"/>
          <w:b/>
          <w:bCs/>
          <w:lang w:val="fr-FR"/>
        </w:rPr>
        <w:t>P/CVE</w:t>
      </w:r>
      <w:r w:rsidR="00F2549B" w:rsidRPr="00F5750C">
        <w:rPr>
          <w:rFonts w:ascii="Gill Sans MT" w:hAnsi="Gill Sans MT" w:cs="Times New Roman"/>
          <w:b/>
          <w:bCs/>
          <w:lang w:val="fr-FR"/>
        </w:rPr>
        <w:t>)</w:t>
      </w:r>
      <w:r w:rsidR="00627BF9" w:rsidRPr="00F5750C">
        <w:rPr>
          <w:rFonts w:ascii="Gill Sans MT" w:hAnsi="Gill Sans MT" w:cs="Times New Roman"/>
          <w:b/>
          <w:bCs/>
          <w:lang w:val="fr-FR"/>
        </w:rPr>
        <w:t xml:space="preserve"> de la société civile et du gouvernement</w:t>
      </w:r>
      <w:r w:rsidR="00584FD2" w:rsidRPr="00F5750C">
        <w:rPr>
          <w:rFonts w:ascii="Gill Sans MT" w:eastAsia="Times New Roman" w:hAnsi="Gill Sans MT" w:cs="Times New Roman"/>
          <w:b/>
          <w:bCs/>
          <w:lang w:val="fr-FR"/>
        </w:rPr>
        <w:t xml:space="preserve">. </w:t>
      </w:r>
      <w:r w:rsidRPr="00F5750C">
        <w:rPr>
          <w:rFonts w:ascii="Gill Sans MT" w:hAnsi="Gill Sans MT" w:cs="Times New Roman"/>
          <w:lang w:val="fr-FR"/>
        </w:rPr>
        <w:t xml:space="preserve">Les initiatives relevant de ce domaine d'activité viseront à accroître la compréhension et l'expertise des représentants du gouvernement, de la société civile et du secteur privé dans la conception et la mise en œuvre des activités </w:t>
      </w:r>
      <w:r w:rsidR="00A05C6D" w:rsidRPr="00F5750C">
        <w:rPr>
          <w:rFonts w:ascii="Gill Sans MT" w:hAnsi="Gill Sans MT" w:cs="Times New Roman"/>
          <w:lang w:val="fr-FR"/>
        </w:rPr>
        <w:t>(</w:t>
      </w:r>
      <w:r w:rsidR="00A05C6D" w:rsidRPr="00F5750C">
        <w:rPr>
          <w:rFonts w:ascii="Gill Sans MT" w:eastAsia="Times New Roman" w:hAnsi="Gill Sans MT" w:cs="Times New Roman"/>
          <w:lang w:val="fr-FR"/>
        </w:rPr>
        <w:t xml:space="preserve">PLEV - </w:t>
      </w:r>
      <w:r w:rsidRPr="00F5750C">
        <w:rPr>
          <w:rFonts w:ascii="Gill Sans MT" w:hAnsi="Gill Sans MT" w:cs="Times New Roman"/>
          <w:lang w:val="fr-FR"/>
        </w:rPr>
        <w:t>P/CVE</w:t>
      </w:r>
      <w:r w:rsidR="00A05C6D" w:rsidRPr="00F5750C">
        <w:rPr>
          <w:rFonts w:ascii="Gill Sans MT" w:eastAsia="Times New Roman" w:hAnsi="Gill Sans MT" w:cs="Times New Roman"/>
          <w:lang w:val="fr-FR"/>
        </w:rPr>
        <w:t>)</w:t>
      </w:r>
      <w:r w:rsidRPr="00F5750C">
        <w:rPr>
          <w:rFonts w:ascii="Gill Sans MT" w:hAnsi="Gill Sans MT" w:cs="Times New Roman"/>
          <w:lang w:val="fr-FR"/>
        </w:rPr>
        <w:t xml:space="preserve"> en élaborant et en mettant en œuvre des programmes et des ressources de formation. Les activités devraient renforcer les capacités des OSC en matière de </w:t>
      </w:r>
      <w:r w:rsidR="00A05C6D" w:rsidRPr="00F5750C">
        <w:rPr>
          <w:rFonts w:ascii="Gill Sans MT" w:hAnsi="Gill Sans MT" w:cs="Times New Roman"/>
          <w:lang w:val="fr-FR"/>
        </w:rPr>
        <w:t>(</w:t>
      </w:r>
      <w:r w:rsidR="00A05C6D" w:rsidRPr="00F5750C">
        <w:rPr>
          <w:rFonts w:ascii="Gill Sans MT" w:eastAsia="Times New Roman" w:hAnsi="Gill Sans MT" w:cs="Times New Roman"/>
          <w:lang w:val="fr-FR"/>
        </w:rPr>
        <w:t xml:space="preserve">PLEV - </w:t>
      </w:r>
      <w:r w:rsidRPr="00F5750C">
        <w:rPr>
          <w:rFonts w:ascii="Gill Sans MT" w:hAnsi="Gill Sans MT" w:cs="Times New Roman"/>
          <w:lang w:val="fr-FR"/>
        </w:rPr>
        <w:t>P/CVE</w:t>
      </w:r>
      <w:r w:rsidR="00A05C6D" w:rsidRPr="00F5750C">
        <w:rPr>
          <w:rFonts w:ascii="Gill Sans MT" w:eastAsia="Times New Roman" w:hAnsi="Gill Sans MT" w:cs="Times New Roman"/>
          <w:lang w:val="fr-FR"/>
        </w:rPr>
        <w:t>)</w:t>
      </w:r>
      <w:r w:rsidRPr="00F5750C">
        <w:rPr>
          <w:rFonts w:ascii="Gill Sans MT" w:hAnsi="Gill Sans MT" w:cs="Times New Roman"/>
          <w:lang w:val="fr-FR"/>
        </w:rPr>
        <w:t xml:space="preserve"> et les partenariats de la société civile avec le CNLCT et d'autres institutions gouvernementales, les écoles et les </w:t>
      </w:r>
      <w:r w:rsidRPr="00F5750C">
        <w:rPr>
          <w:rFonts w:ascii="Gill Sans MT" w:hAnsi="Gill Sans MT" w:cs="Times New Roman"/>
          <w:lang w:val="fr-FR"/>
        </w:rPr>
        <w:lastRenderedPageBreak/>
        <w:t xml:space="preserve">universités et le secteur privé. Les activités peuvent inclure des formations qui utilisent les modules et les exercices trouvés dans la version arabe du Guide de référence CVE </w:t>
      </w:r>
      <w:hyperlink r:id="rId12">
        <w:r w:rsidRPr="00F5750C">
          <w:rPr>
            <w:rStyle w:val="Hyperlink"/>
            <w:rFonts w:ascii="Gill Sans MT" w:hAnsi="Gill Sans MT" w:cs="Times New Roman"/>
            <w:lang w:val="fr-FR"/>
          </w:rPr>
          <w:t>(</w:t>
        </w:r>
      </w:hyperlink>
      <w:r w:rsidRPr="00F5750C">
        <w:rPr>
          <w:rFonts w:ascii="Gill Sans MT" w:hAnsi="Gill Sans MT" w:cs="Times New Roman"/>
          <w:lang w:val="fr-FR"/>
        </w:rPr>
        <w:t>www.cvereferenceguide.org) qui sera bientôt lancée et développée par FHI 360 pour l'USAID.</w:t>
      </w:r>
    </w:p>
    <w:p w14:paraId="05D41104" w14:textId="4A40C921" w:rsidR="008431A5" w:rsidRPr="00F5750C" w:rsidRDefault="008431A5" w:rsidP="5D3731E5">
      <w:pPr>
        <w:pStyle w:val="BodyText"/>
        <w:ind w:right="30"/>
        <w:jc w:val="both"/>
        <w:rPr>
          <w:rFonts w:ascii="Gill Sans MT" w:eastAsia="Times New Roman" w:hAnsi="Gill Sans MT" w:cs="Times New Roman"/>
          <w:b/>
          <w:bCs/>
          <w:i/>
          <w:iCs/>
          <w:lang w:val="fr-FR"/>
        </w:rPr>
      </w:pPr>
    </w:p>
    <w:p w14:paraId="3270DF97" w14:textId="77777777" w:rsidR="00B841CC" w:rsidRPr="00F5750C" w:rsidRDefault="00B841CC" w:rsidP="00B841CC">
      <w:pPr>
        <w:pStyle w:val="BodyText"/>
        <w:ind w:right="30"/>
        <w:jc w:val="both"/>
        <w:rPr>
          <w:rFonts w:ascii="Gill Sans MT" w:eastAsia="Times New Roman" w:hAnsi="Gill Sans MT" w:cs="Times New Roman"/>
        </w:rPr>
      </w:pPr>
      <w:r w:rsidRPr="00F5750C">
        <w:rPr>
          <w:rFonts w:ascii="Gill Sans MT" w:eastAsia="Times New Roman" w:hAnsi="Gill Sans MT" w:cs="Times New Roman"/>
          <w:b/>
          <w:bCs/>
          <w:i/>
          <w:iCs/>
        </w:rPr>
        <w:t xml:space="preserve">Activités </w:t>
      </w:r>
      <w:proofErr w:type="gramStart"/>
      <w:r w:rsidRPr="00F5750C">
        <w:rPr>
          <w:rFonts w:ascii="Gill Sans MT" w:eastAsia="Times New Roman" w:hAnsi="Gill Sans MT" w:cs="Times New Roman"/>
          <w:b/>
          <w:bCs/>
          <w:i/>
          <w:iCs/>
        </w:rPr>
        <w:t>illustratives :</w:t>
      </w:r>
      <w:proofErr w:type="gramEnd"/>
      <w:r w:rsidRPr="00F5750C">
        <w:rPr>
          <w:rFonts w:ascii="Gill Sans MT" w:eastAsia="Times New Roman" w:hAnsi="Gill Sans MT" w:cs="Times New Roman"/>
          <w:b/>
          <w:bCs/>
          <w:i/>
          <w:iCs/>
        </w:rPr>
        <w:t xml:space="preserve"> </w:t>
      </w:r>
      <w:r w:rsidRPr="00F5750C">
        <w:rPr>
          <w:rFonts w:ascii="Gill Sans MT" w:eastAsia="Times New Roman" w:hAnsi="Gill Sans MT" w:cs="Times New Roman"/>
        </w:rPr>
        <w:t xml:space="preserve"> </w:t>
      </w:r>
    </w:p>
    <w:p w14:paraId="245CBD6F" w14:textId="5BC141FB" w:rsidR="00584FD2" w:rsidRPr="00F5750C" w:rsidRDefault="00584FD2" w:rsidP="00584FD2">
      <w:pPr>
        <w:pStyle w:val="BodyText"/>
        <w:numPr>
          <w:ilvl w:val="0"/>
          <w:numId w:val="32"/>
        </w:numPr>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Fournir des programmes de formation axés sur la demande en matière de </w:t>
      </w:r>
      <w:r w:rsidR="00A05C6D" w:rsidRPr="00F5750C">
        <w:rPr>
          <w:rFonts w:ascii="Gill Sans MT" w:hAnsi="Gill Sans MT" w:cs="Times New Roman"/>
          <w:lang w:val="fr-FR"/>
        </w:rPr>
        <w:t>(</w:t>
      </w:r>
      <w:r w:rsidR="00A05C6D" w:rsidRPr="00F5750C">
        <w:rPr>
          <w:rFonts w:ascii="Gill Sans MT" w:eastAsia="Times New Roman" w:hAnsi="Gill Sans MT" w:cs="Times New Roman"/>
          <w:lang w:val="fr-FR"/>
        </w:rPr>
        <w:t xml:space="preserve">PLEV - </w:t>
      </w:r>
      <w:r w:rsidRPr="00F5750C">
        <w:rPr>
          <w:rFonts w:ascii="Gill Sans MT" w:eastAsia="Times New Roman" w:hAnsi="Gill Sans MT" w:cs="Times New Roman"/>
          <w:lang w:val="fr-FR"/>
        </w:rPr>
        <w:t>P/CVE</w:t>
      </w:r>
      <w:r w:rsidR="00A05C6D" w:rsidRPr="00F5750C">
        <w:rPr>
          <w:rFonts w:ascii="Gill Sans MT" w:eastAsia="Times New Roman" w:hAnsi="Gill Sans MT" w:cs="Times New Roman"/>
          <w:lang w:val="fr-FR"/>
        </w:rPr>
        <w:t>)</w:t>
      </w:r>
      <w:r w:rsidRPr="00F5750C">
        <w:rPr>
          <w:rFonts w:ascii="Gill Sans MT" w:eastAsia="Times New Roman" w:hAnsi="Gill Sans MT" w:cs="Times New Roman"/>
          <w:lang w:val="fr-FR"/>
        </w:rPr>
        <w:t xml:space="preserve"> et de </w:t>
      </w:r>
      <w:r w:rsidR="00A04189" w:rsidRPr="00F5750C">
        <w:rPr>
          <w:rFonts w:ascii="Gill Sans MT" w:eastAsia="Times New Roman" w:hAnsi="Gill Sans MT" w:cs="Times New Roman"/>
          <w:lang w:val="fr-FR"/>
        </w:rPr>
        <w:t xml:space="preserve">(DPJ – </w:t>
      </w:r>
      <w:r w:rsidRPr="00F5750C">
        <w:rPr>
          <w:rFonts w:ascii="Gill Sans MT" w:eastAsia="Times New Roman" w:hAnsi="Gill Sans MT" w:cs="Times New Roman"/>
          <w:lang w:val="fr-FR"/>
        </w:rPr>
        <w:t>PYD</w:t>
      </w:r>
      <w:r w:rsidR="00A04189" w:rsidRPr="00F5750C">
        <w:rPr>
          <w:rFonts w:ascii="Gill Sans MT" w:eastAsia="Times New Roman" w:hAnsi="Gill Sans MT" w:cs="Times New Roman"/>
          <w:lang w:val="fr-FR"/>
        </w:rPr>
        <w:t>)</w:t>
      </w:r>
      <w:r w:rsidRPr="00F5750C">
        <w:rPr>
          <w:rFonts w:ascii="Gill Sans MT" w:eastAsia="Times New Roman" w:hAnsi="Gill Sans MT" w:cs="Times New Roman"/>
          <w:lang w:val="fr-FR"/>
        </w:rPr>
        <w:t xml:space="preserve"> aux OSC, aux organisations de jeunesse et aux autorités gouvernementales locales dans tout le pays. </w:t>
      </w:r>
    </w:p>
    <w:p w14:paraId="67429863" w14:textId="18A3EC3B" w:rsidR="00A14E46" w:rsidRPr="00F5750C" w:rsidRDefault="00A14E46" w:rsidP="00A14E46">
      <w:pPr>
        <w:pStyle w:val="BodyText"/>
        <w:numPr>
          <w:ilvl w:val="0"/>
          <w:numId w:val="32"/>
        </w:numPr>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Développer du matériel de renforcement des capacités sur mesure pour les organisations tunisiennes qui promeuvent les programmes </w:t>
      </w:r>
      <w:r w:rsidR="00531EE7" w:rsidRPr="00F5750C">
        <w:rPr>
          <w:rFonts w:ascii="Gill Sans MT" w:hAnsi="Gill Sans MT" w:cs="Times New Roman"/>
          <w:lang w:val="fr-FR"/>
        </w:rPr>
        <w:t>(</w:t>
      </w:r>
      <w:r w:rsidR="00531EE7" w:rsidRPr="00F5750C">
        <w:rPr>
          <w:rFonts w:ascii="Gill Sans MT" w:eastAsia="Times New Roman" w:hAnsi="Gill Sans MT" w:cs="Times New Roman"/>
          <w:lang w:val="fr-FR"/>
        </w:rPr>
        <w:t xml:space="preserve">PLEV - P/CVE) et (DPJ – PYD) </w:t>
      </w:r>
      <w:r w:rsidRPr="00F5750C">
        <w:rPr>
          <w:rFonts w:ascii="Gill Sans MT" w:eastAsia="Times New Roman" w:hAnsi="Gill Sans MT" w:cs="Times New Roman"/>
          <w:lang w:val="fr-FR"/>
        </w:rPr>
        <w:t xml:space="preserve">et pour une utilisation dans les milieux éducatifs. </w:t>
      </w:r>
    </w:p>
    <w:p w14:paraId="00DCF9DE" w14:textId="77777777" w:rsidR="00A14E46" w:rsidRPr="00F5750C" w:rsidRDefault="00A14E46" w:rsidP="00A14E46">
      <w:pPr>
        <w:pStyle w:val="BodyText"/>
        <w:ind w:left="810"/>
        <w:jc w:val="both"/>
        <w:rPr>
          <w:rFonts w:ascii="Gill Sans MT" w:eastAsia="Times New Roman" w:hAnsi="Gill Sans MT" w:cs="Times New Roman"/>
          <w:lang w:val="fr-FR"/>
        </w:rPr>
      </w:pPr>
    </w:p>
    <w:p w14:paraId="6ACE512F" w14:textId="77777777" w:rsidR="00022A36" w:rsidRPr="00F5750C" w:rsidRDefault="00AE55DC" w:rsidP="009E1227">
      <w:pPr>
        <w:pStyle w:val="BodyText"/>
        <w:numPr>
          <w:ilvl w:val="0"/>
          <w:numId w:val="12"/>
        </w:numPr>
        <w:ind w:left="0" w:right="30" w:firstLine="0"/>
        <w:jc w:val="both"/>
        <w:rPr>
          <w:rFonts w:ascii="Gill Sans MT" w:hAnsi="Gill Sans MT" w:cs="Times New Roman"/>
          <w:lang w:val="fr-FR"/>
        </w:rPr>
      </w:pPr>
      <w:r w:rsidRPr="00F5750C">
        <w:rPr>
          <w:rFonts w:ascii="Gill Sans MT" w:hAnsi="Gill Sans MT" w:cs="Times New Roman"/>
          <w:lang w:val="fr-FR"/>
        </w:rPr>
        <w:t xml:space="preserve"> </w:t>
      </w:r>
      <w:r w:rsidR="007313FC" w:rsidRPr="00F5750C">
        <w:rPr>
          <w:rFonts w:ascii="Gill Sans MT" w:hAnsi="Gill Sans MT" w:cs="Times New Roman"/>
          <w:b/>
          <w:bCs/>
          <w:lang w:val="fr-FR"/>
        </w:rPr>
        <w:t>Promouvoir la participation des femmes tunisiennes aux efforts de prévention de la radicalisation et de l'extrémisme violent</w:t>
      </w:r>
      <w:r w:rsidR="00AF2F87" w:rsidRPr="00F5750C">
        <w:rPr>
          <w:rFonts w:ascii="Gill Sans MT" w:eastAsia="Times New Roman" w:hAnsi="Gill Sans MT" w:cs="Times New Roman"/>
          <w:b/>
          <w:bCs/>
          <w:lang w:val="fr-FR"/>
        </w:rPr>
        <w:t xml:space="preserve">. </w:t>
      </w:r>
      <w:r w:rsidRPr="00F5750C">
        <w:rPr>
          <w:rFonts w:ascii="Gill Sans MT" w:hAnsi="Gill Sans MT" w:cs="Times New Roman"/>
          <w:lang w:val="fr-FR"/>
        </w:rPr>
        <w:t xml:space="preserve">Les activités doivent promouvoir et renforcer les efforts centrés sur les femmes pour prévenir la radicalisation et l'extrémisme violent.  Les interventions doivent se concentrer sur l'autonomisation et le renforcement des capacités des femmes et des organisations de femmes pour identifier et répondre à l'extrémisme et aux causes profondes de l'extrémisme violent dans leurs familles ou communautés. Les </w:t>
      </w:r>
      <w:r w:rsidR="00967A32" w:rsidRPr="00F5750C">
        <w:rPr>
          <w:rFonts w:ascii="Gill Sans MT" w:hAnsi="Gill Sans MT" w:cs="Times New Roman"/>
          <w:lang w:val="fr-FR"/>
        </w:rPr>
        <w:t xml:space="preserve">candidats </w:t>
      </w:r>
      <w:r w:rsidR="00CE01EC" w:rsidRPr="00F5750C">
        <w:rPr>
          <w:rFonts w:ascii="Gill Sans MT" w:hAnsi="Gill Sans MT" w:cs="Times New Roman"/>
          <w:lang w:val="fr-FR"/>
        </w:rPr>
        <w:t>doivent envisager d'</w:t>
      </w:r>
      <w:r w:rsidR="00967A32" w:rsidRPr="00F5750C">
        <w:rPr>
          <w:rFonts w:ascii="Gill Sans MT" w:hAnsi="Gill Sans MT" w:cs="Times New Roman"/>
          <w:lang w:val="fr-FR"/>
        </w:rPr>
        <w:t xml:space="preserve">engager les </w:t>
      </w:r>
      <w:r w:rsidR="00DB01B5" w:rsidRPr="00F5750C">
        <w:rPr>
          <w:rFonts w:ascii="Gill Sans MT" w:hAnsi="Gill Sans MT" w:cs="Times New Roman"/>
          <w:lang w:val="fr-FR"/>
        </w:rPr>
        <w:t xml:space="preserve">groupes de </w:t>
      </w:r>
      <w:r w:rsidR="00967A32" w:rsidRPr="00F5750C">
        <w:rPr>
          <w:rFonts w:ascii="Gill Sans MT" w:hAnsi="Gill Sans MT" w:cs="Times New Roman"/>
          <w:lang w:val="fr-FR"/>
        </w:rPr>
        <w:t xml:space="preserve">femmes </w:t>
      </w:r>
      <w:r w:rsidR="00DB01B5" w:rsidRPr="00F5750C">
        <w:rPr>
          <w:rFonts w:ascii="Gill Sans MT" w:hAnsi="Gill Sans MT" w:cs="Times New Roman"/>
          <w:lang w:val="fr-FR"/>
        </w:rPr>
        <w:t xml:space="preserve">existants </w:t>
      </w:r>
      <w:r w:rsidR="00CE01EC" w:rsidRPr="00F5750C">
        <w:rPr>
          <w:rFonts w:ascii="Gill Sans MT" w:hAnsi="Gill Sans MT" w:cs="Times New Roman"/>
          <w:lang w:val="fr-FR"/>
        </w:rPr>
        <w:t>au niveau communautaire</w:t>
      </w:r>
      <w:r w:rsidR="00DB01B5" w:rsidRPr="00F5750C">
        <w:rPr>
          <w:rFonts w:ascii="Gill Sans MT" w:hAnsi="Gill Sans MT" w:cs="Times New Roman"/>
          <w:lang w:val="fr-FR"/>
        </w:rPr>
        <w:t xml:space="preserve">, y compris les </w:t>
      </w:r>
      <w:r w:rsidR="00967A32" w:rsidRPr="00F5750C">
        <w:rPr>
          <w:rFonts w:ascii="Gill Sans MT" w:hAnsi="Gill Sans MT" w:cs="Times New Roman"/>
          <w:lang w:val="fr-FR"/>
        </w:rPr>
        <w:t>artisans</w:t>
      </w:r>
      <w:r w:rsidR="00DB01B5" w:rsidRPr="00F5750C">
        <w:rPr>
          <w:rFonts w:ascii="Gill Sans MT" w:hAnsi="Gill Sans MT" w:cs="Times New Roman"/>
          <w:lang w:val="fr-FR"/>
        </w:rPr>
        <w:t xml:space="preserve">, car ils </w:t>
      </w:r>
      <w:r w:rsidR="008064C8" w:rsidRPr="00F5750C">
        <w:rPr>
          <w:rFonts w:ascii="Gill Sans MT" w:hAnsi="Gill Sans MT" w:cs="Times New Roman"/>
          <w:lang w:val="fr-FR"/>
        </w:rPr>
        <w:t xml:space="preserve">offrent un </w:t>
      </w:r>
      <w:r w:rsidR="00967A32" w:rsidRPr="00F5750C">
        <w:rPr>
          <w:rFonts w:ascii="Gill Sans MT" w:hAnsi="Gill Sans MT" w:cs="Times New Roman"/>
          <w:lang w:val="fr-FR"/>
        </w:rPr>
        <w:t xml:space="preserve">espace </w:t>
      </w:r>
      <w:r w:rsidR="008064C8" w:rsidRPr="00F5750C">
        <w:rPr>
          <w:rFonts w:ascii="Gill Sans MT" w:hAnsi="Gill Sans MT" w:cs="Times New Roman"/>
          <w:lang w:val="fr-FR"/>
        </w:rPr>
        <w:t xml:space="preserve">sûr </w:t>
      </w:r>
      <w:r w:rsidR="00967A32" w:rsidRPr="00F5750C">
        <w:rPr>
          <w:rFonts w:ascii="Gill Sans MT" w:hAnsi="Gill Sans MT" w:cs="Times New Roman"/>
          <w:lang w:val="fr-FR"/>
        </w:rPr>
        <w:t xml:space="preserve">pour les échanges </w:t>
      </w:r>
      <w:r w:rsidR="00CE01EC" w:rsidRPr="00F5750C">
        <w:rPr>
          <w:rFonts w:ascii="Gill Sans MT" w:hAnsi="Gill Sans MT" w:cs="Times New Roman"/>
          <w:lang w:val="fr-FR"/>
        </w:rPr>
        <w:t xml:space="preserve">entre </w:t>
      </w:r>
      <w:r w:rsidR="00967A32" w:rsidRPr="00F5750C">
        <w:rPr>
          <w:rFonts w:ascii="Gill Sans MT" w:hAnsi="Gill Sans MT" w:cs="Times New Roman"/>
          <w:lang w:val="fr-FR"/>
        </w:rPr>
        <w:t xml:space="preserve">femmes </w:t>
      </w:r>
      <w:r w:rsidR="008064C8" w:rsidRPr="00F5750C">
        <w:rPr>
          <w:rFonts w:ascii="Gill Sans MT" w:hAnsi="Gill Sans MT" w:cs="Times New Roman"/>
          <w:lang w:val="fr-FR"/>
        </w:rPr>
        <w:t xml:space="preserve">et </w:t>
      </w:r>
      <w:r w:rsidR="00967A32" w:rsidRPr="00F5750C">
        <w:rPr>
          <w:rFonts w:ascii="Gill Sans MT" w:hAnsi="Gill Sans MT" w:cs="Times New Roman"/>
          <w:lang w:val="fr-FR"/>
        </w:rPr>
        <w:t xml:space="preserve">mères. </w:t>
      </w:r>
    </w:p>
    <w:p w14:paraId="1CD29736" w14:textId="2DCBC5D8" w:rsidR="00F11CC6" w:rsidRPr="00F5750C" w:rsidRDefault="00F11CC6" w:rsidP="00D23131">
      <w:pPr>
        <w:pStyle w:val="BodyText"/>
        <w:ind w:right="30"/>
        <w:jc w:val="both"/>
        <w:rPr>
          <w:rFonts w:ascii="Gill Sans MT" w:eastAsia="Times New Roman" w:hAnsi="Gill Sans MT" w:cs="Times New Roman"/>
          <w:b/>
          <w:bCs/>
          <w:i/>
          <w:iCs/>
          <w:lang w:val="fr-FR"/>
        </w:rPr>
      </w:pPr>
    </w:p>
    <w:p w14:paraId="62AEF3D2" w14:textId="77777777" w:rsidR="00AE55DC" w:rsidRPr="00F5750C" w:rsidRDefault="00AE55DC" w:rsidP="00AE55DC">
      <w:pPr>
        <w:pStyle w:val="BodyText"/>
        <w:ind w:right="30"/>
        <w:jc w:val="both"/>
        <w:rPr>
          <w:rFonts w:ascii="Gill Sans MT" w:eastAsia="Times New Roman" w:hAnsi="Gill Sans MT" w:cs="Times New Roman"/>
        </w:rPr>
      </w:pPr>
      <w:r w:rsidRPr="00F5750C">
        <w:rPr>
          <w:rFonts w:ascii="Gill Sans MT" w:eastAsia="Times New Roman" w:hAnsi="Gill Sans MT" w:cs="Times New Roman"/>
          <w:b/>
          <w:bCs/>
          <w:i/>
          <w:iCs/>
        </w:rPr>
        <w:t xml:space="preserve">Activités </w:t>
      </w:r>
      <w:proofErr w:type="gramStart"/>
      <w:r w:rsidRPr="00F5750C">
        <w:rPr>
          <w:rFonts w:ascii="Gill Sans MT" w:eastAsia="Times New Roman" w:hAnsi="Gill Sans MT" w:cs="Times New Roman"/>
          <w:b/>
          <w:bCs/>
          <w:i/>
          <w:iCs/>
        </w:rPr>
        <w:t>illustratives :</w:t>
      </w:r>
      <w:proofErr w:type="gramEnd"/>
      <w:r w:rsidRPr="00F5750C">
        <w:rPr>
          <w:rFonts w:ascii="Gill Sans MT" w:eastAsia="Times New Roman" w:hAnsi="Gill Sans MT" w:cs="Times New Roman"/>
          <w:b/>
          <w:bCs/>
          <w:i/>
          <w:iCs/>
        </w:rPr>
        <w:t xml:space="preserve"> </w:t>
      </w:r>
      <w:r w:rsidRPr="00F5750C">
        <w:rPr>
          <w:rFonts w:ascii="Gill Sans MT" w:eastAsia="Times New Roman" w:hAnsi="Gill Sans MT" w:cs="Times New Roman"/>
        </w:rPr>
        <w:t xml:space="preserve"> </w:t>
      </w:r>
    </w:p>
    <w:p w14:paraId="453B105C" w14:textId="77777777" w:rsidR="00AF2F87" w:rsidRPr="00F5750C" w:rsidRDefault="00AF2F87" w:rsidP="00AF2F87">
      <w:pPr>
        <w:pStyle w:val="BodyText"/>
        <w:numPr>
          <w:ilvl w:val="0"/>
          <w:numId w:val="33"/>
        </w:numPr>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Promouvoir une plus grande inclusion des femmes, et leur consultation, dans l'établissement des programmes nationaux de prévention et de lutte contre la violence domestique et dans les approches communautaires visant à prévenir et à combattre la violence domestique dans les communautés vulnérables ; </w:t>
      </w:r>
    </w:p>
    <w:p w14:paraId="0B1B7133" w14:textId="7A90D8D2" w:rsidR="001B2972" w:rsidRPr="00F5750C" w:rsidRDefault="001B2972" w:rsidP="001B2972">
      <w:pPr>
        <w:pStyle w:val="BodyText"/>
        <w:numPr>
          <w:ilvl w:val="0"/>
          <w:numId w:val="33"/>
        </w:numPr>
        <w:jc w:val="both"/>
        <w:rPr>
          <w:rFonts w:ascii="Gill Sans MT" w:eastAsia="Times New Roman" w:hAnsi="Gill Sans MT" w:cs="Times New Roman"/>
          <w:lang w:val="fr-FR"/>
        </w:rPr>
      </w:pPr>
      <w:r w:rsidRPr="00F5750C">
        <w:rPr>
          <w:rFonts w:ascii="Gill Sans MT" w:eastAsia="Times New Roman" w:hAnsi="Gill Sans MT" w:cs="Times New Roman"/>
          <w:lang w:val="fr-FR"/>
        </w:rPr>
        <w:t xml:space="preserve">Développer des programmes pour aider les femmes à identifier les signes de radicalisation dans leur famille et leur communauté et transférer aux femmes les connaissances et les compétences nécessaires pour faire face </w:t>
      </w:r>
      <w:r w:rsidR="003D1573" w:rsidRPr="00F5750C">
        <w:rPr>
          <w:rFonts w:ascii="Gill Sans MT" w:eastAsia="Times New Roman" w:hAnsi="Gill Sans MT" w:cs="Times New Roman"/>
          <w:lang w:val="fr-FR"/>
        </w:rPr>
        <w:t>à ces</w:t>
      </w:r>
      <w:r w:rsidRPr="00F5750C">
        <w:rPr>
          <w:rFonts w:ascii="Gill Sans MT" w:eastAsia="Times New Roman" w:hAnsi="Gill Sans MT" w:cs="Times New Roman"/>
          <w:lang w:val="fr-FR"/>
        </w:rPr>
        <w:t xml:space="preserve"> comportements. </w:t>
      </w:r>
    </w:p>
    <w:p w14:paraId="36D26C59" w14:textId="74105E5D" w:rsidR="001B2972" w:rsidRPr="00F5750C" w:rsidRDefault="001B2972" w:rsidP="001B2972">
      <w:pPr>
        <w:pStyle w:val="BodyText"/>
        <w:numPr>
          <w:ilvl w:val="0"/>
          <w:numId w:val="33"/>
        </w:numPr>
        <w:jc w:val="both"/>
        <w:rPr>
          <w:rFonts w:ascii="Gill Sans MT" w:eastAsia="Times New Roman" w:hAnsi="Gill Sans MT" w:cs="Times New Roman"/>
          <w:lang w:val="fr-FR"/>
        </w:rPr>
      </w:pPr>
      <w:bookmarkStart w:id="0" w:name="_Hlk74569620"/>
      <w:bookmarkEnd w:id="0"/>
      <w:r w:rsidRPr="00F5750C">
        <w:rPr>
          <w:rFonts w:ascii="Gill Sans MT" w:eastAsia="Times New Roman" w:hAnsi="Gill Sans MT" w:cs="Times New Roman"/>
          <w:lang w:val="fr-FR"/>
        </w:rPr>
        <w:t xml:space="preserve">Formation des femmes/mères à l'éducation aux médias, à la pensée critique </w:t>
      </w:r>
      <w:r w:rsidR="00CE01EC" w:rsidRPr="00F5750C">
        <w:rPr>
          <w:rFonts w:ascii="Gill Sans MT" w:eastAsia="Times New Roman" w:hAnsi="Gill Sans MT" w:cs="Times New Roman"/>
          <w:lang w:val="fr-FR"/>
        </w:rPr>
        <w:t xml:space="preserve">et/ou à la </w:t>
      </w:r>
      <w:r w:rsidRPr="00F5750C">
        <w:rPr>
          <w:rFonts w:ascii="Gill Sans MT" w:eastAsia="Times New Roman" w:hAnsi="Gill Sans MT" w:cs="Times New Roman"/>
          <w:lang w:val="fr-FR"/>
        </w:rPr>
        <w:t xml:space="preserve">désinformation afin de </w:t>
      </w:r>
      <w:r w:rsidR="00083821" w:rsidRPr="00F5750C">
        <w:rPr>
          <w:rFonts w:ascii="Gill Sans MT" w:eastAsia="Times New Roman" w:hAnsi="Gill Sans MT" w:cs="Times New Roman"/>
          <w:lang w:val="fr-FR"/>
        </w:rPr>
        <w:t xml:space="preserve">les sensibiliser et de les rendre plus aptes </w:t>
      </w:r>
      <w:r w:rsidRPr="00F5750C">
        <w:rPr>
          <w:rFonts w:ascii="Gill Sans MT" w:eastAsia="Times New Roman" w:hAnsi="Gill Sans MT" w:cs="Times New Roman"/>
          <w:lang w:val="fr-FR"/>
        </w:rPr>
        <w:t xml:space="preserve">à protéger leurs enfants des </w:t>
      </w:r>
      <w:r w:rsidR="003D1573" w:rsidRPr="00F5750C">
        <w:rPr>
          <w:rFonts w:ascii="Gill Sans MT" w:eastAsia="Times New Roman" w:hAnsi="Gill Sans MT" w:cs="Times New Roman"/>
          <w:lang w:val="fr-FR"/>
        </w:rPr>
        <w:t>discours d</w:t>
      </w:r>
      <w:r w:rsidR="003D1573" w:rsidRPr="00F5750C">
        <w:rPr>
          <w:rFonts w:ascii="Gill Sans MT" w:hAnsi="Gill Sans MT" w:cs="Times New Roman"/>
          <w:lang w:val="fr-FR"/>
        </w:rPr>
        <w:t>’extrémisme violent</w:t>
      </w:r>
      <w:r w:rsidRPr="00F5750C">
        <w:rPr>
          <w:rFonts w:ascii="Gill Sans MT" w:eastAsia="Times New Roman" w:hAnsi="Gill Sans MT" w:cs="Times New Roman"/>
          <w:lang w:val="fr-FR"/>
        </w:rPr>
        <w:t xml:space="preserve"> en ligne. </w:t>
      </w:r>
      <w:r w:rsidR="003D1573" w:rsidRPr="00F5750C">
        <w:rPr>
          <w:rFonts w:ascii="Gill Sans MT" w:eastAsia="Times New Roman" w:hAnsi="Gill Sans MT" w:cs="Times New Roman"/>
          <w:lang w:val="fr-FR"/>
        </w:rPr>
        <w:t xml:space="preserve"> </w:t>
      </w:r>
    </w:p>
    <w:p w14:paraId="4D4B20F2" w14:textId="2AAC9D21" w:rsidR="001B2972" w:rsidRPr="00F5750C" w:rsidRDefault="001B2972" w:rsidP="001B2972">
      <w:pPr>
        <w:pStyle w:val="BodyText"/>
        <w:jc w:val="both"/>
        <w:rPr>
          <w:lang w:val="fr-FR"/>
        </w:rPr>
      </w:pPr>
    </w:p>
    <w:p w14:paraId="471BC43C" w14:textId="0917D489" w:rsidR="6C54BC8C" w:rsidRPr="00F5750C" w:rsidRDefault="0EB899BF" w:rsidP="6C54BC8C">
      <w:pPr>
        <w:pStyle w:val="BodyText"/>
        <w:numPr>
          <w:ilvl w:val="0"/>
          <w:numId w:val="12"/>
        </w:numPr>
        <w:jc w:val="both"/>
        <w:rPr>
          <w:rFonts w:ascii="Times New Roman" w:eastAsia="Times New Roman" w:hAnsi="Times New Roman" w:cs="Times New Roman"/>
          <w:b/>
          <w:bCs/>
          <w:i/>
          <w:iCs/>
          <w:lang w:val="fr-FR"/>
        </w:rPr>
      </w:pPr>
      <w:r w:rsidRPr="00F5750C">
        <w:rPr>
          <w:rFonts w:ascii="Gill Sans MT" w:eastAsia="Times New Roman" w:hAnsi="Gill Sans MT" w:cs="Times New Roman"/>
          <w:b/>
          <w:bCs/>
          <w:lang w:val="fr-FR"/>
        </w:rPr>
        <w:t>Offrir aux jeunes vulnérables à l'</w:t>
      </w:r>
      <w:r w:rsidR="00A4788A" w:rsidRPr="00F5750C">
        <w:rPr>
          <w:rFonts w:ascii="Gill Sans MT" w:eastAsia="Times New Roman" w:hAnsi="Gill Sans MT" w:cs="Times New Roman"/>
          <w:b/>
          <w:bCs/>
          <w:lang w:val="fr-FR"/>
        </w:rPr>
        <w:t>extrémisme violent</w:t>
      </w:r>
      <w:r w:rsidR="46C4C0AB" w:rsidRPr="00F5750C">
        <w:rPr>
          <w:rFonts w:ascii="Gill Sans MT" w:eastAsia="Times New Roman" w:hAnsi="Gill Sans MT" w:cs="Times New Roman"/>
          <w:b/>
          <w:bCs/>
          <w:lang w:val="fr-FR"/>
        </w:rPr>
        <w:t xml:space="preserve"> </w:t>
      </w:r>
      <w:r w:rsidR="07DE5436" w:rsidRPr="00F5750C">
        <w:rPr>
          <w:rFonts w:ascii="Gill Sans MT" w:eastAsia="Times New Roman" w:hAnsi="Gill Sans MT" w:cs="Times New Roman"/>
          <w:b/>
          <w:bCs/>
          <w:lang w:val="fr-FR"/>
        </w:rPr>
        <w:t xml:space="preserve">des </w:t>
      </w:r>
      <w:r w:rsidR="7B95246D" w:rsidRPr="00F5750C">
        <w:rPr>
          <w:rFonts w:ascii="Gill Sans MT" w:eastAsia="Times New Roman" w:hAnsi="Gill Sans MT" w:cs="Times New Roman"/>
          <w:b/>
          <w:bCs/>
          <w:lang w:val="fr-FR"/>
        </w:rPr>
        <w:t xml:space="preserve">activités </w:t>
      </w:r>
      <w:r w:rsidR="1197CF70" w:rsidRPr="00F5750C">
        <w:rPr>
          <w:rFonts w:ascii="Gill Sans MT" w:eastAsia="Times New Roman" w:hAnsi="Gill Sans MT" w:cs="Times New Roman"/>
          <w:b/>
          <w:bCs/>
          <w:lang w:val="fr-FR"/>
        </w:rPr>
        <w:t xml:space="preserve">sportives et récréatives : </w:t>
      </w:r>
      <w:r w:rsidR="1197CF70" w:rsidRPr="00F5750C">
        <w:rPr>
          <w:rFonts w:ascii="Gill Sans MT" w:eastAsia="Times New Roman" w:hAnsi="Gill Sans MT" w:cs="Times New Roman"/>
          <w:lang w:val="fr-FR"/>
        </w:rPr>
        <w:t>Il s'</w:t>
      </w:r>
      <w:r w:rsidR="00E31E37" w:rsidRPr="00F5750C">
        <w:rPr>
          <w:rFonts w:ascii="Gill Sans MT" w:eastAsia="Times New Roman" w:hAnsi="Gill Sans MT" w:cs="Times New Roman"/>
          <w:lang w:val="fr-FR"/>
        </w:rPr>
        <w:t xml:space="preserve">agira d'activités </w:t>
      </w:r>
      <w:r w:rsidR="001F32C1" w:rsidRPr="00F5750C">
        <w:rPr>
          <w:rFonts w:ascii="Gill Sans MT" w:eastAsia="Times New Roman" w:hAnsi="Gill Sans MT" w:cs="Times New Roman"/>
          <w:lang w:val="fr-FR"/>
        </w:rPr>
        <w:t xml:space="preserve">sportives </w:t>
      </w:r>
      <w:r w:rsidR="3616AFA2" w:rsidRPr="00F5750C">
        <w:rPr>
          <w:rFonts w:ascii="Gill Sans MT" w:eastAsia="Times New Roman" w:hAnsi="Gill Sans MT" w:cs="Times New Roman"/>
          <w:lang w:val="fr-FR"/>
        </w:rPr>
        <w:t xml:space="preserve">et </w:t>
      </w:r>
      <w:r w:rsidR="58FC6175" w:rsidRPr="00F5750C">
        <w:rPr>
          <w:rFonts w:ascii="Gill Sans MT" w:eastAsia="Times New Roman" w:hAnsi="Gill Sans MT" w:cs="Times New Roman"/>
          <w:lang w:val="fr-FR"/>
        </w:rPr>
        <w:t xml:space="preserve">récréatives </w:t>
      </w:r>
      <w:r w:rsidR="213680A1" w:rsidRPr="00F5750C">
        <w:rPr>
          <w:rFonts w:ascii="Gill Sans MT" w:eastAsia="Times New Roman" w:hAnsi="Gill Sans MT" w:cs="Times New Roman"/>
          <w:lang w:val="fr-FR"/>
        </w:rPr>
        <w:t xml:space="preserve">pour les jeunes </w:t>
      </w:r>
      <w:r w:rsidR="001F32C1" w:rsidRPr="00F5750C">
        <w:rPr>
          <w:rFonts w:ascii="Gill Sans MT" w:eastAsia="Times New Roman" w:hAnsi="Gill Sans MT" w:cs="Times New Roman"/>
          <w:lang w:val="fr-FR"/>
        </w:rPr>
        <w:t>des quartiers urbains touchés par l</w:t>
      </w:r>
      <w:r w:rsidR="004B21DC" w:rsidRPr="00F5750C">
        <w:rPr>
          <w:rFonts w:ascii="Gill Sans MT" w:eastAsia="Times New Roman" w:hAnsi="Gill Sans MT" w:cs="Times New Roman"/>
          <w:lang w:val="fr-FR"/>
        </w:rPr>
        <w:t>’</w:t>
      </w:r>
      <w:r w:rsidR="005E2C72" w:rsidRPr="00F5750C">
        <w:rPr>
          <w:rFonts w:ascii="Gill Sans MT" w:hAnsi="Gill Sans MT" w:cs="Times New Roman"/>
          <w:lang w:val="fr-FR"/>
        </w:rPr>
        <w:t>extrémisme violent</w:t>
      </w:r>
      <w:r w:rsidR="00E31E37" w:rsidRPr="00F5750C">
        <w:rPr>
          <w:rFonts w:ascii="Gill Sans MT" w:eastAsia="Times New Roman" w:hAnsi="Gill Sans MT" w:cs="Times New Roman"/>
          <w:lang w:val="fr-FR"/>
        </w:rPr>
        <w:t xml:space="preserve">, ainsi que d'un </w:t>
      </w:r>
      <w:r w:rsidR="002C0804" w:rsidRPr="00F5750C">
        <w:rPr>
          <w:rFonts w:ascii="Gill Sans MT" w:eastAsia="Times New Roman" w:hAnsi="Gill Sans MT" w:cs="Times New Roman"/>
          <w:lang w:val="fr-FR"/>
        </w:rPr>
        <w:t xml:space="preserve">encadrement et d'un engagement </w:t>
      </w:r>
      <w:r w:rsidR="006B6F17" w:rsidRPr="00F5750C">
        <w:rPr>
          <w:rFonts w:ascii="Gill Sans MT" w:eastAsia="Times New Roman" w:hAnsi="Gill Sans MT" w:cs="Times New Roman"/>
          <w:lang w:val="fr-FR"/>
        </w:rPr>
        <w:t xml:space="preserve">avec les jeunes pour favoriser la </w:t>
      </w:r>
      <w:r w:rsidR="005E2C72" w:rsidRPr="00F5750C">
        <w:rPr>
          <w:rFonts w:ascii="Gill Sans MT" w:hAnsi="Gill Sans MT" w:cs="Times New Roman"/>
          <w:lang w:val="fr-FR"/>
        </w:rPr>
        <w:t>(</w:t>
      </w:r>
      <w:r w:rsidR="005E2C72" w:rsidRPr="00F5750C">
        <w:rPr>
          <w:rFonts w:ascii="Gill Sans MT" w:eastAsia="Times New Roman" w:hAnsi="Gill Sans MT" w:cs="Times New Roman"/>
          <w:lang w:val="fr-FR"/>
        </w:rPr>
        <w:t>PLEV - P/CVE) et le (DPJ – PYD)</w:t>
      </w:r>
      <w:r w:rsidR="001F32C1" w:rsidRPr="00F5750C">
        <w:rPr>
          <w:rFonts w:ascii="Times New Roman" w:eastAsia="Times New Roman" w:hAnsi="Times New Roman" w:cs="Times New Roman"/>
          <w:lang w:val="fr-FR"/>
        </w:rPr>
        <w:t xml:space="preserve">. </w:t>
      </w:r>
    </w:p>
    <w:p w14:paraId="3D4D6606" w14:textId="3DB85B09" w:rsidR="001F32C1" w:rsidRPr="00F5750C" w:rsidRDefault="001F32C1" w:rsidP="5D3731E5">
      <w:pPr>
        <w:pStyle w:val="BodyText"/>
        <w:jc w:val="both"/>
        <w:rPr>
          <w:lang w:val="fr-FR"/>
        </w:rPr>
      </w:pPr>
    </w:p>
    <w:p w14:paraId="4E7D7063" w14:textId="51B365CA" w:rsidR="001F32C1" w:rsidRPr="00F5750C" w:rsidRDefault="001F32C1" w:rsidP="6C54BC8C">
      <w:pPr>
        <w:pStyle w:val="BodyText"/>
        <w:spacing w:before="7"/>
        <w:rPr>
          <w:rFonts w:ascii="Gill Sans MT" w:hAnsi="Gill Sans MT"/>
          <w:lang w:val="fr-FR"/>
        </w:rPr>
      </w:pPr>
      <w:bookmarkStart w:id="1" w:name="_heading=h.af0j6urpqdau" w:colFirst="0" w:colLast="0"/>
      <w:bookmarkStart w:id="2" w:name="_heading=h.2d914y1suhhz" w:colFirst="0" w:colLast="0"/>
      <w:bookmarkEnd w:id="1"/>
      <w:bookmarkEnd w:id="2"/>
      <w:r w:rsidRPr="00F5750C">
        <w:rPr>
          <w:rFonts w:ascii="Gill Sans MT" w:hAnsi="Gill Sans MT"/>
          <w:lang w:val="fr-FR"/>
        </w:rPr>
        <w:t xml:space="preserve"> </w:t>
      </w:r>
      <w:r w:rsidR="00974A4F" w:rsidRPr="00F5750C">
        <w:rPr>
          <w:noProof/>
        </w:rPr>
        <mc:AlternateContent>
          <mc:Choice Requires="wps">
            <w:drawing>
              <wp:anchor distT="0" distB="0" distL="0" distR="0" simplePos="0" relativeHeight="251658240" behindDoc="1" locked="0" layoutInCell="1" allowOverlap="1" wp14:anchorId="75234524" wp14:editId="39140FEA">
                <wp:simplePos x="0" y="0"/>
                <wp:positionH relativeFrom="page">
                  <wp:posOffset>914400</wp:posOffset>
                </wp:positionH>
                <wp:positionV relativeFrom="paragraph">
                  <wp:posOffset>187325</wp:posOffset>
                </wp:positionV>
                <wp:extent cx="5803265" cy="372110"/>
                <wp:effectExtent l="0" t="0" r="26035" b="46990"/>
                <wp:wrapTopAndBottom/>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211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85BD6E5" w14:textId="23366831" w:rsidR="001D2EAF" w:rsidRDefault="00085862" w:rsidP="00A742E1">
                            <w:pPr>
                              <w:spacing w:before="137"/>
                              <w:jc w:val="center"/>
                              <w:rPr>
                                <w:b/>
                                <w:sz w:val="24"/>
                              </w:rPr>
                            </w:pPr>
                            <w:r w:rsidRPr="00085862">
                              <w:rPr>
                                <w:b/>
                                <w:sz w:val="24"/>
                              </w:rPr>
                              <w:t>III. INSTRUCTIONS POUR LES CANDIDATS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4524" id="Text Box 58" o:spid="_x0000_s1028" type="#_x0000_t202" style="position:absolute;margin-left:1in;margin-top:14.75pt;width:456.95pt;height:29.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" fillcolor="white [3201]" strokecolor="#95b3d7 [1940]" strokeweight="1pt">
                <v:fill color2="#b8cce4 [1300]" focus="100%" type="gradient"/>
                <v:shadow on="t" color="#243f60 [1604]" opacity=".5" offset="1pt"/>
                <v:textbox inset="0,0,0,0">
                  <w:txbxContent>
                    <w:p w14:paraId="185BD6E5" w14:textId="23366831" w:rsidR="001D2EAF" w:rsidRDefault="00085862" w:rsidP="00A742E1">
                      <w:pPr>
                        <w:spacing w:before="137"/>
                        <w:jc w:val="center"/>
                        <w:rPr>
                          <w:b/>
                          <w:sz w:val="24"/>
                        </w:rPr>
                      </w:pPr>
                      <w:r w:rsidRPr="00085862">
                        <w:rPr>
                          <w:b/>
                          <w:sz w:val="24"/>
                        </w:rPr>
                        <w:t>III. INSTRUCTIONS POUR LES CANDIDATS</w:t>
                      </w:r>
                    </w:p>
                  </w:txbxContent>
                </v:textbox>
                <w10:wrap type="topAndBottom" anchorx="page"/>
              </v:shape>
            </w:pict>
          </mc:Fallback>
        </mc:AlternateContent>
      </w:r>
    </w:p>
    <w:p w14:paraId="37A35DCC" w14:textId="38E49FD8" w:rsidR="009A03D2" w:rsidRPr="00F5750C" w:rsidRDefault="009A03D2" w:rsidP="00073D3B">
      <w:pPr>
        <w:pStyle w:val="BodyText"/>
        <w:tabs>
          <w:tab w:val="left" w:pos="8100"/>
        </w:tabs>
        <w:jc w:val="both"/>
        <w:rPr>
          <w:rFonts w:ascii="Gill Sans MT" w:hAnsi="Gill Sans MT"/>
          <w:lang w:val="fr-FR"/>
        </w:rPr>
      </w:pPr>
    </w:p>
    <w:p w14:paraId="72D7BB91" w14:textId="77777777" w:rsidR="00495524" w:rsidRPr="00F5750C" w:rsidRDefault="00AB385A" w:rsidP="001749E7">
      <w:pPr>
        <w:pStyle w:val="BodyText"/>
        <w:tabs>
          <w:tab w:val="left" w:pos="8100"/>
        </w:tabs>
        <w:jc w:val="both"/>
        <w:rPr>
          <w:rFonts w:ascii="Gill Sans MT" w:hAnsi="Gill Sans MT"/>
          <w:lang w:val="fr-FR"/>
        </w:rPr>
      </w:pPr>
      <w:r w:rsidRPr="00F5750C">
        <w:rPr>
          <w:rFonts w:ascii="Gill Sans MT" w:hAnsi="Gill Sans MT"/>
          <w:lang w:val="fr-FR"/>
        </w:rPr>
        <w:t xml:space="preserve">Les </w:t>
      </w:r>
      <w:r w:rsidR="00495524" w:rsidRPr="00F5750C">
        <w:rPr>
          <w:rFonts w:ascii="Gill Sans MT" w:hAnsi="Gill Sans MT"/>
          <w:lang w:val="fr-FR"/>
        </w:rPr>
        <w:t xml:space="preserve">candidats </w:t>
      </w:r>
      <w:r w:rsidRPr="00F5750C">
        <w:rPr>
          <w:rFonts w:ascii="Gill Sans MT" w:hAnsi="Gill Sans MT"/>
          <w:lang w:val="fr-FR"/>
        </w:rPr>
        <w:t xml:space="preserve">peuvent </w:t>
      </w:r>
      <w:r w:rsidR="00495524" w:rsidRPr="00F5750C">
        <w:rPr>
          <w:rFonts w:ascii="Gill Sans MT" w:hAnsi="Gill Sans MT"/>
          <w:lang w:val="fr-FR"/>
        </w:rPr>
        <w:t xml:space="preserve">demander des </w:t>
      </w:r>
      <w:r w:rsidR="00055E9F" w:rsidRPr="00F5750C">
        <w:rPr>
          <w:rFonts w:ascii="Gill Sans MT" w:hAnsi="Gill Sans MT"/>
          <w:lang w:val="fr-FR"/>
        </w:rPr>
        <w:t xml:space="preserve">subventions </w:t>
      </w:r>
      <w:r w:rsidR="00495524" w:rsidRPr="00F5750C">
        <w:rPr>
          <w:rFonts w:ascii="Gill Sans MT" w:hAnsi="Gill Sans MT"/>
          <w:lang w:val="fr-FR"/>
        </w:rPr>
        <w:t xml:space="preserve">au </w:t>
      </w:r>
      <w:r w:rsidR="00500314" w:rsidRPr="00F5750C">
        <w:rPr>
          <w:rFonts w:ascii="Gill Sans MT" w:hAnsi="Gill Sans MT"/>
          <w:lang w:val="fr-FR"/>
        </w:rPr>
        <w:t xml:space="preserve">niveau national </w:t>
      </w:r>
      <w:r w:rsidR="00C7300B" w:rsidRPr="00F5750C">
        <w:rPr>
          <w:rFonts w:ascii="Gill Sans MT" w:hAnsi="Gill Sans MT"/>
          <w:lang w:val="fr-FR"/>
        </w:rPr>
        <w:t xml:space="preserve">dans </w:t>
      </w:r>
      <w:r w:rsidR="00524AB6" w:rsidRPr="00F5750C">
        <w:rPr>
          <w:rFonts w:ascii="Gill Sans MT" w:hAnsi="Gill Sans MT"/>
          <w:lang w:val="fr-FR"/>
        </w:rPr>
        <w:t xml:space="preserve">n'importe quel gouvernorat tunisien. Les </w:t>
      </w:r>
      <w:r w:rsidRPr="00F5750C">
        <w:rPr>
          <w:rFonts w:ascii="Gill Sans MT" w:hAnsi="Gill Sans MT"/>
          <w:lang w:val="fr-FR"/>
        </w:rPr>
        <w:t xml:space="preserve">candidats </w:t>
      </w:r>
      <w:r w:rsidR="00495524" w:rsidRPr="00F5750C">
        <w:rPr>
          <w:rFonts w:ascii="Gill Sans MT" w:hAnsi="Gill Sans MT"/>
          <w:lang w:val="fr-FR"/>
        </w:rPr>
        <w:t xml:space="preserve">doivent démontrer qu'ils ont la capacité de gérer et de mettre en œuvre les </w:t>
      </w:r>
      <w:r w:rsidR="0038127B" w:rsidRPr="00F5750C">
        <w:rPr>
          <w:rFonts w:ascii="Gill Sans MT" w:hAnsi="Gill Sans MT"/>
          <w:lang w:val="fr-FR"/>
        </w:rPr>
        <w:t>initiatives</w:t>
      </w:r>
      <w:r w:rsidR="00495524" w:rsidRPr="00F5750C">
        <w:rPr>
          <w:rFonts w:ascii="Gill Sans MT" w:hAnsi="Gill Sans MT"/>
          <w:lang w:val="fr-FR"/>
        </w:rPr>
        <w:t xml:space="preserve"> proposées et qu'</w:t>
      </w:r>
      <w:r w:rsidR="0038127B" w:rsidRPr="00F5750C">
        <w:rPr>
          <w:rFonts w:ascii="Gill Sans MT" w:hAnsi="Gill Sans MT"/>
          <w:lang w:val="fr-FR"/>
        </w:rPr>
        <w:t xml:space="preserve">elles </w:t>
      </w:r>
      <w:r w:rsidR="00495524" w:rsidRPr="00F5750C">
        <w:rPr>
          <w:rFonts w:ascii="Gill Sans MT" w:hAnsi="Gill Sans MT"/>
          <w:lang w:val="fr-FR"/>
        </w:rPr>
        <w:t xml:space="preserve">répondent aux priorités </w:t>
      </w:r>
      <w:r w:rsidR="00FB117A" w:rsidRPr="00F5750C">
        <w:rPr>
          <w:rFonts w:ascii="Gill Sans MT" w:hAnsi="Gill Sans MT"/>
          <w:lang w:val="fr-FR"/>
        </w:rPr>
        <w:t>régionales/nationales</w:t>
      </w:r>
      <w:r w:rsidR="00495524" w:rsidRPr="00F5750C">
        <w:rPr>
          <w:rFonts w:ascii="Gill Sans MT" w:hAnsi="Gill Sans MT"/>
          <w:lang w:val="fr-FR"/>
        </w:rPr>
        <w:t xml:space="preserve">. </w:t>
      </w:r>
      <w:r w:rsidR="00F34315" w:rsidRPr="00F5750C">
        <w:rPr>
          <w:rFonts w:ascii="Gill Sans MT" w:hAnsi="Gill Sans MT"/>
          <w:lang w:val="fr-FR"/>
        </w:rPr>
        <w:t xml:space="preserve"> </w:t>
      </w:r>
    </w:p>
    <w:p w14:paraId="11523F24" w14:textId="0A629745" w:rsidR="009A03D2" w:rsidRPr="00F5750C" w:rsidRDefault="009A03D2" w:rsidP="001749E7">
      <w:pPr>
        <w:pStyle w:val="BodyText"/>
        <w:tabs>
          <w:tab w:val="left" w:pos="8100"/>
        </w:tabs>
        <w:jc w:val="both"/>
        <w:rPr>
          <w:rFonts w:ascii="Gill Sans MT" w:hAnsi="Gill Sans MT"/>
          <w:lang w:val="fr-FR"/>
        </w:rPr>
      </w:pPr>
    </w:p>
    <w:p w14:paraId="729CF712" w14:textId="0ABF7371" w:rsidR="006F1BDC" w:rsidRPr="00F5750C" w:rsidRDefault="00DE4297" w:rsidP="001749E7">
      <w:pPr>
        <w:pStyle w:val="BodyText"/>
        <w:tabs>
          <w:tab w:val="left" w:pos="8100"/>
        </w:tabs>
        <w:jc w:val="both"/>
        <w:rPr>
          <w:rFonts w:ascii="Gill Sans MT" w:hAnsi="Gill Sans MT"/>
          <w:lang w:val="fr-FR"/>
        </w:rPr>
      </w:pPr>
      <w:r w:rsidRPr="00F5750C">
        <w:rPr>
          <w:rFonts w:ascii="Gill Sans MT" w:hAnsi="Gill Sans MT"/>
          <w:lang w:val="fr-FR"/>
        </w:rPr>
        <w:t xml:space="preserve">La </w:t>
      </w:r>
      <w:r w:rsidR="00BF1D9F" w:rsidRPr="00F5750C">
        <w:rPr>
          <w:rFonts w:ascii="Gill Sans MT" w:hAnsi="Gill Sans MT"/>
          <w:lang w:val="fr-FR"/>
        </w:rPr>
        <w:t xml:space="preserve">valeur </w:t>
      </w:r>
      <w:r w:rsidR="006B0FE0" w:rsidRPr="00F5750C">
        <w:rPr>
          <w:rFonts w:ascii="Gill Sans MT" w:hAnsi="Gill Sans MT"/>
          <w:lang w:val="fr-FR"/>
        </w:rPr>
        <w:t xml:space="preserve">globale </w:t>
      </w:r>
      <w:r w:rsidR="00BF1D9F" w:rsidRPr="00F5750C">
        <w:rPr>
          <w:rFonts w:ascii="Gill Sans MT" w:hAnsi="Gill Sans MT"/>
          <w:lang w:val="fr-FR"/>
        </w:rPr>
        <w:t xml:space="preserve">du </w:t>
      </w:r>
      <w:r w:rsidR="00EB4A82" w:rsidRPr="00F5750C">
        <w:rPr>
          <w:rFonts w:ascii="Gill Sans MT" w:hAnsi="Gill Sans MT"/>
          <w:lang w:val="fr-FR"/>
        </w:rPr>
        <w:t xml:space="preserve">fonds </w:t>
      </w:r>
      <w:r w:rsidR="006B0FE0" w:rsidRPr="00F5750C">
        <w:rPr>
          <w:rFonts w:ascii="Gill Sans MT" w:hAnsi="Gill Sans MT"/>
          <w:lang w:val="fr-FR"/>
        </w:rPr>
        <w:t xml:space="preserve">disponible </w:t>
      </w:r>
      <w:r w:rsidR="00EB4A82" w:rsidRPr="00F5750C">
        <w:rPr>
          <w:rFonts w:ascii="Gill Sans MT" w:hAnsi="Gill Sans MT"/>
          <w:lang w:val="fr-FR"/>
        </w:rPr>
        <w:t xml:space="preserve">pour </w:t>
      </w:r>
      <w:r w:rsidR="00406E4F" w:rsidRPr="00F5750C">
        <w:rPr>
          <w:rFonts w:ascii="Gill Sans MT" w:hAnsi="Gill Sans MT"/>
          <w:lang w:val="fr-FR"/>
        </w:rPr>
        <w:t xml:space="preserve">toutes les </w:t>
      </w:r>
      <w:r w:rsidR="00EB4A82" w:rsidRPr="00F5750C">
        <w:rPr>
          <w:rFonts w:ascii="Gill Sans MT" w:hAnsi="Gill Sans MT"/>
          <w:lang w:val="fr-FR"/>
        </w:rPr>
        <w:t xml:space="preserve">subventions </w:t>
      </w:r>
      <w:r w:rsidR="44AA5BF0" w:rsidRPr="00F5750C">
        <w:rPr>
          <w:rFonts w:ascii="Gill Sans MT" w:hAnsi="Gill Sans MT"/>
          <w:lang w:val="fr-FR"/>
        </w:rPr>
        <w:t xml:space="preserve">devrait </w:t>
      </w:r>
      <w:r w:rsidRPr="00F5750C">
        <w:rPr>
          <w:rFonts w:ascii="Gill Sans MT" w:hAnsi="Gill Sans MT"/>
          <w:lang w:val="fr-FR"/>
        </w:rPr>
        <w:t xml:space="preserve">atteindre </w:t>
      </w:r>
      <w:r w:rsidR="0023506A" w:rsidRPr="00F5750C">
        <w:rPr>
          <w:rFonts w:ascii="Gill Sans MT" w:hAnsi="Gill Sans MT"/>
          <w:b/>
          <w:bCs/>
          <w:lang w:val="fr-FR"/>
        </w:rPr>
        <w:t xml:space="preserve">5 000 000,00 </w:t>
      </w:r>
      <w:r w:rsidR="00126A04" w:rsidRPr="00F5750C">
        <w:rPr>
          <w:rFonts w:ascii="Gill Sans MT" w:hAnsi="Gill Sans MT"/>
          <w:b/>
          <w:bCs/>
          <w:lang w:val="fr-FR"/>
        </w:rPr>
        <w:t>TND</w:t>
      </w:r>
      <w:r w:rsidR="40E7E4B1" w:rsidRPr="00F5750C">
        <w:rPr>
          <w:rFonts w:ascii="Gill Sans MT" w:hAnsi="Gill Sans MT"/>
          <w:lang w:val="fr-FR"/>
        </w:rPr>
        <w:t xml:space="preserve">. </w:t>
      </w:r>
      <w:r w:rsidR="002B3C9D" w:rsidRPr="00F5750C">
        <w:rPr>
          <w:rFonts w:ascii="Gill Sans MT" w:hAnsi="Gill Sans MT"/>
          <w:lang w:val="fr-FR"/>
        </w:rPr>
        <w:t xml:space="preserve">Les candidats retenus recevront des subventions pour une durée </w:t>
      </w:r>
      <w:r w:rsidR="00A07470" w:rsidRPr="00F5750C">
        <w:rPr>
          <w:rFonts w:ascii="Gill Sans MT" w:hAnsi="Gill Sans MT"/>
          <w:b/>
          <w:bCs/>
          <w:lang w:val="fr-FR"/>
        </w:rPr>
        <w:t xml:space="preserve">maximale de </w:t>
      </w:r>
      <w:r w:rsidR="00060326" w:rsidRPr="00F5750C">
        <w:rPr>
          <w:rFonts w:ascii="Gill Sans MT" w:hAnsi="Gill Sans MT"/>
          <w:b/>
          <w:bCs/>
          <w:lang w:val="fr-FR"/>
        </w:rPr>
        <w:t xml:space="preserve">18 </w:t>
      </w:r>
      <w:r w:rsidR="00A07470" w:rsidRPr="00F5750C">
        <w:rPr>
          <w:rFonts w:ascii="Gill Sans MT" w:hAnsi="Gill Sans MT"/>
          <w:b/>
          <w:bCs/>
          <w:lang w:val="fr-FR"/>
        </w:rPr>
        <w:t>mois</w:t>
      </w:r>
      <w:r w:rsidR="749ECDE8" w:rsidRPr="00F5750C">
        <w:rPr>
          <w:rFonts w:ascii="Gill Sans MT" w:hAnsi="Gill Sans MT"/>
          <w:lang w:val="fr-FR"/>
        </w:rPr>
        <w:t xml:space="preserve">. </w:t>
      </w:r>
      <w:r w:rsidR="00F34315" w:rsidRPr="00F5750C">
        <w:rPr>
          <w:rFonts w:ascii="Gill Sans MT" w:hAnsi="Gill Sans MT"/>
          <w:lang w:val="fr-FR"/>
        </w:rPr>
        <w:t xml:space="preserve"> </w:t>
      </w:r>
    </w:p>
    <w:p w14:paraId="601D27E0" w14:textId="4D7AC7B0" w:rsidR="009B19CF" w:rsidRPr="00F5750C" w:rsidRDefault="009B19CF" w:rsidP="001749E7">
      <w:pPr>
        <w:pStyle w:val="BodyText"/>
        <w:tabs>
          <w:tab w:val="left" w:pos="8100"/>
        </w:tabs>
        <w:jc w:val="both"/>
        <w:rPr>
          <w:rFonts w:ascii="Gill Sans MT" w:hAnsi="Gill Sans MT"/>
          <w:b/>
          <w:bCs/>
          <w:lang w:val="fr-FR"/>
        </w:rPr>
      </w:pPr>
    </w:p>
    <w:p w14:paraId="2BA0DBF4" w14:textId="20458C7E" w:rsidR="009B19CF" w:rsidRPr="00F5750C" w:rsidRDefault="009C37D9" w:rsidP="001749E7">
      <w:pPr>
        <w:pStyle w:val="BodyText"/>
        <w:tabs>
          <w:tab w:val="left" w:pos="8100"/>
        </w:tabs>
        <w:jc w:val="both"/>
        <w:rPr>
          <w:rFonts w:ascii="Gill Sans MT" w:hAnsi="Gill Sans MT"/>
          <w:lang w:val="fr-FR"/>
        </w:rPr>
      </w:pPr>
      <w:r w:rsidRPr="00F5750C">
        <w:rPr>
          <w:rFonts w:ascii="Gill Sans MT" w:hAnsi="Gill Sans MT"/>
          <w:lang w:val="fr-FR"/>
        </w:rPr>
        <w:t xml:space="preserve">Tous les demandeurs doivent soumettre une </w:t>
      </w:r>
      <w:r w:rsidR="0A9011AD" w:rsidRPr="00F5750C">
        <w:rPr>
          <w:rFonts w:ascii="Gill Sans MT" w:hAnsi="Gill Sans MT"/>
          <w:lang w:val="fr-FR"/>
        </w:rPr>
        <w:t xml:space="preserve">note conceptuelle </w:t>
      </w:r>
      <w:r w:rsidRPr="00F5750C">
        <w:rPr>
          <w:rFonts w:ascii="Gill Sans MT" w:hAnsi="Gill Sans MT"/>
          <w:lang w:val="fr-FR"/>
        </w:rPr>
        <w:t xml:space="preserve">(annexe </w:t>
      </w:r>
      <w:r w:rsidR="023BB2F7" w:rsidRPr="00F5750C">
        <w:rPr>
          <w:rFonts w:ascii="Gill Sans MT" w:hAnsi="Gill Sans MT"/>
          <w:lang w:val="fr-FR"/>
        </w:rPr>
        <w:t>A</w:t>
      </w:r>
      <w:r w:rsidRPr="00F5750C">
        <w:rPr>
          <w:rFonts w:ascii="Gill Sans MT" w:hAnsi="Gill Sans MT"/>
          <w:lang w:val="fr-FR"/>
        </w:rPr>
        <w:t xml:space="preserve">) qui décrit les antécédents et les capacités du demandeur (qui), le problème proposé (pourquoi), les activités (comment), </w:t>
      </w:r>
      <w:r w:rsidR="00EB7982" w:rsidRPr="00F5750C">
        <w:rPr>
          <w:rFonts w:ascii="Gill Sans MT" w:hAnsi="Gill Sans MT"/>
          <w:lang w:val="fr-FR"/>
        </w:rPr>
        <w:t>les délais</w:t>
      </w:r>
      <w:r w:rsidRPr="00F5750C">
        <w:rPr>
          <w:rFonts w:ascii="Gill Sans MT" w:hAnsi="Gill Sans MT"/>
          <w:lang w:val="fr-FR"/>
        </w:rPr>
        <w:t xml:space="preserve"> (quand) </w:t>
      </w:r>
      <w:r w:rsidR="00BB5528" w:rsidRPr="00F5750C">
        <w:rPr>
          <w:rFonts w:ascii="Gill Sans MT" w:hAnsi="Gill Sans MT"/>
          <w:lang w:val="fr-FR"/>
        </w:rPr>
        <w:t xml:space="preserve">et les </w:t>
      </w:r>
      <w:r w:rsidRPr="00F5750C">
        <w:rPr>
          <w:rFonts w:ascii="Gill Sans MT" w:hAnsi="Gill Sans MT"/>
          <w:lang w:val="fr-FR"/>
        </w:rPr>
        <w:t xml:space="preserve">résultats attendus (quoi). Les </w:t>
      </w:r>
      <w:r w:rsidR="005750F5" w:rsidRPr="00F5750C">
        <w:rPr>
          <w:rFonts w:ascii="Gill Sans MT" w:hAnsi="Gill Sans MT"/>
          <w:lang w:val="fr-FR"/>
        </w:rPr>
        <w:t xml:space="preserve">candidats </w:t>
      </w:r>
      <w:r w:rsidR="00BC1E29" w:rsidRPr="00F5750C">
        <w:rPr>
          <w:rFonts w:ascii="Gill Sans MT" w:hAnsi="Gill Sans MT"/>
          <w:lang w:val="fr-FR"/>
        </w:rPr>
        <w:t xml:space="preserve">éligibles </w:t>
      </w:r>
      <w:r w:rsidR="3324326A" w:rsidRPr="00F5750C">
        <w:rPr>
          <w:rFonts w:ascii="Gill Sans MT" w:hAnsi="Gill Sans MT"/>
          <w:lang w:val="fr-FR"/>
        </w:rPr>
        <w:t xml:space="preserve">seront appelés à </w:t>
      </w:r>
      <w:r w:rsidR="024D82AE" w:rsidRPr="00F5750C">
        <w:rPr>
          <w:rFonts w:ascii="Gill Sans MT" w:hAnsi="Gill Sans MT"/>
          <w:lang w:val="fr-FR"/>
        </w:rPr>
        <w:t xml:space="preserve">soumettre une </w:t>
      </w:r>
      <w:r w:rsidR="005750F5" w:rsidRPr="00F5750C">
        <w:rPr>
          <w:rFonts w:ascii="Gill Sans MT" w:hAnsi="Gill Sans MT"/>
          <w:lang w:val="fr-FR"/>
        </w:rPr>
        <w:t>proposition d'</w:t>
      </w:r>
      <w:r w:rsidR="46AE4F06" w:rsidRPr="00F5750C">
        <w:rPr>
          <w:rFonts w:ascii="Gill Sans MT" w:hAnsi="Gill Sans MT"/>
          <w:lang w:val="fr-FR"/>
        </w:rPr>
        <w:t xml:space="preserve">activité </w:t>
      </w:r>
      <w:r w:rsidR="005750F5" w:rsidRPr="00F5750C">
        <w:rPr>
          <w:rFonts w:ascii="Gill Sans MT" w:hAnsi="Gill Sans MT"/>
          <w:lang w:val="fr-FR"/>
        </w:rPr>
        <w:t xml:space="preserve">et </w:t>
      </w:r>
      <w:proofErr w:type="gramStart"/>
      <w:r w:rsidR="005750F5" w:rsidRPr="00F5750C">
        <w:rPr>
          <w:rFonts w:ascii="Gill Sans MT" w:hAnsi="Gill Sans MT"/>
          <w:lang w:val="fr-FR"/>
        </w:rPr>
        <w:t xml:space="preserve">un </w:t>
      </w:r>
      <w:r w:rsidR="46AE4F06" w:rsidRPr="00F5750C">
        <w:rPr>
          <w:rFonts w:ascii="Gill Sans MT" w:hAnsi="Gill Sans MT"/>
          <w:lang w:val="fr-FR"/>
        </w:rPr>
        <w:t xml:space="preserve">budget </w:t>
      </w:r>
      <w:r w:rsidR="005750F5" w:rsidRPr="00F5750C">
        <w:rPr>
          <w:rFonts w:ascii="Gill Sans MT" w:hAnsi="Gill Sans MT"/>
          <w:lang w:val="fr-FR"/>
        </w:rPr>
        <w:t xml:space="preserve">complets </w:t>
      </w:r>
      <w:r w:rsidR="5114EE86" w:rsidRPr="00F5750C">
        <w:rPr>
          <w:rFonts w:ascii="Gill Sans MT" w:hAnsi="Gill Sans MT"/>
          <w:lang w:val="fr-FR"/>
        </w:rPr>
        <w:t>et plus détaillés</w:t>
      </w:r>
      <w:proofErr w:type="gramEnd"/>
      <w:r w:rsidR="5114EE86" w:rsidRPr="00F5750C">
        <w:rPr>
          <w:rFonts w:ascii="Gill Sans MT" w:hAnsi="Gill Sans MT"/>
          <w:lang w:val="fr-FR"/>
        </w:rPr>
        <w:t xml:space="preserve"> </w:t>
      </w:r>
      <w:r w:rsidR="3593B6B3" w:rsidRPr="00F5750C">
        <w:rPr>
          <w:rFonts w:ascii="Gill Sans MT" w:hAnsi="Gill Sans MT"/>
          <w:lang w:val="fr-FR"/>
        </w:rPr>
        <w:t xml:space="preserve">(des modèles seront fournis par </w:t>
      </w:r>
      <w:r w:rsidR="10A0EB05" w:rsidRPr="00F5750C">
        <w:rPr>
          <w:rFonts w:ascii="Gill Sans MT" w:hAnsi="Gill Sans MT"/>
          <w:lang w:val="fr-FR"/>
        </w:rPr>
        <w:t xml:space="preserve">FHI 360 / </w:t>
      </w:r>
      <w:r w:rsidR="3593B6B3" w:rsidRPr="00F5750C">
        <w:rPr>
          <w:rFonts w:ascii="Gill Sans MT" w:hAnsi="Gill Sans MT"/>
          <w:lang w:val="fr-FR"/>
        </w:rPr>
        <w:t>Ma3an)</w:t>
      </w:r>
      <w:r w:rsidR="2D2AE126" w:rsidRPr="00F5750C">
        <w:rPr>
          <w:rFonts w:ascii="Gill Sans MT" w:hAnsi="Gill Sans MT"/>
          <w:lang w:val="fr-FR"/>
        </w:rPr>
        <w:t xml:space="preserve">. Les </w:t>
      </w:r>
      <w:r w:rsidRPr="00F5750C">
        <w:rPr>
          <w:rFonts w:ascii="Gill Sans MT" w:hAnsi="Gill Sans MT"/>
          <w:lang w:val="fr-FR"/>
        </w:rPr>
        <w:t xml:space="preserve">candidats présélectionnés </w:t>
      </w:r>
      <w:r w:rsidR="00714D73" w:rsidRPr="00F5750C">
        <w:rPr>
          <w:rFonts w:ascii="Gill Sans MT" w:hAnsi="Gill Sans MT"/>
          <w:lang w:val="fr-FR"/>
        </w:rPr>
        <w:t xml:space="preserve">par le Comité d'évaluation des subventions (GEC) </w:t>
      </w:r>
      <w:r w:rsidRPr="00F5750C">
        <w:rPr>
          <w:rFonts w:ascii="Gill Sans MT" w:hAnsi="Gill Sans MT"/>
          <w:lang w:val="fr-FR"/>
        </w:rPr>
        <w:t xml:space="preserve">seront invités à </w:t>
      </w:r>
      <w:r w:rsidR="00397C66" w:rsidRPr="00F5750C">
        <w:rPr>
          <w:rFonts w:ascii="Gill Sans MT" w:hAnsi="Gill Sans MT"/>
          <w:lang w:val="fr-FR"/>
        </w:rPr>
        <w:t xml:space="preserve">participer à </w:t>
      </w:r>
      <w:r w:rsidR="2530AC55" w:rsidRPr="00F5750C">
        <w:rPr>
          <w:rFonts w:ascii="Gill Sans MT" w:hAnsi="Gill Sans MT"/>
          <w:lang w:val="fr-FR"/>
        </w:rPr>
        <w:t xml:space="preserve">un atelier de </w:t>
      </w:r>
      <w:r w:rsidR="00A2688B" w:rsidRPr="00F5750C">
        <w:rPr>
          <w:rFonts w:ascii="Gill Sans MT" w:hAnsi="Gill Sans MT"/>
          <w:lang w:val="fr-FR"/>
        </w:rPr>
        <w:t>C</w:t>
      </w:r>
      <w:r w:rsidR="2C439425" w:rsidRPr="00F5750C">
        <w:rPr>
          <w:rFonts w:ascii="Gill Sans MT" w:hAnsi="Gill Sans MT"/>
          <w:lang w:val="fr-FR"/>
        </w:rPr>
        <w:t>o-</w:t>
      </w:r>
      <w:r w:rsidR="00A2688B" w:rsidRPr="00F5750C">
        <w:rPr>
          <w:rFonts w:ascii="Gill Sans MT" w:hAnsi="Gill Sans MT"/>
          <w:lang w:val="fr-FR"/>
        </w:rPr>
        <w:t>C</w:t>
      </w:r>
      <w:r w:rsidR="2C439425" w:rsidRPr="00F5750C">
        <w:rPr>
          <w:rFonts w:ascii="Gill Sans MT" w:hAnsi="Gill Sans MT"/>
          <w:lang w:val="fr-FR"/>
        </w:rPr>
        <w:t xml:space="preserve">réation </w:t>
      </w:r>
      <w:r w:rsidR="00C00AC2" w:rsidRPr="00F5750C">
        <w:rPr>
          <w:rFonts w:ascii="Gill Sans MT" w:hAnsi="Gill Sans MT"/>
          <w:lang w:val="fr-FR"/>
        </w:rPr>
        <w:t>avec l'</w:t>
      </w:r>
      <w:r w:rsidR="00104BF2" w:rsidRPr="00F5750C">
        <w:rPr>
          <w:rFonts w:ascii="Gill Sans MT" w:hAnsi="Gill Sans MT"/>
          <w:lang w:val="fr-FR"/>
        </w:rPr>
        <w:t xml:space="preserve">équipe du programme </w:t>
      </w:r>
      <w:r w:rsidR="00C00AC2" w:rsidRPr="00F5750C">
        <w:rPr>
          <w:rFonts w:ascii="Gill Sans MT" w:hAnsi="Gill Sans MT"/>
          <w:lang w:val="fr-FR"/>
        </w:rPr>
        <w:t xml:space="preserve">Ma3an </w:t>
      </w:r>
      <w:r w:rsidR="00397C66" w:rsidRPr="00F5750C">
        <w:rPr>
          <w:rFonts w:ascii="Gill Sans MT" w:hAnsi="Gill Sans MT"/>
          <w:lang w:val="fr-FR"/>
        </w:rPr>
        <w:t>afin d'affiner leurs propositions d'</w:t>
      </w:r>
      <w:r w:rsidR="7D4494F4" w:rsidRPr="00F5750C">
        <w:rPr>
          <w:rFonts w:ascii="Gill Sans MT" w:hAnsi="Gill Sans MT"/>
          <w:lang w:val="fr-FR"/>
        </w:rPr>
        <w:t xml:space="preserve">activités </w:t>
      </w:r>
      <w:r w:rsidR="00397C66" w:rsidRPr="00F5750C">
        <w:rPr>
          <w:rFonts w:ascii="Gill Sans MT" w:hAnsi="Gill Sans MT"/>
          <w:lang w:val="fr-FR"/>
        </w:rPr>
        <w:t xml:space="preserve">et </w:t>
      </w:r>
      <w:r w:rsidR="00C202D9" w:rsidRPr="00F5750C">
        <w:rPr>
          <w:rFonts w:ascii="Gill Sans MT" w:hAnsi="Gill Sans MT"/>
          <w:lang w:val="fr-FR"/>
        </w:rPr>
        <w:t xml:space="preserve">seront </w:t>
      </w:r>
      <w:r w:rsidR="00397C66" w:rsidRPr="00F5750C">
        <w:rPr>
          <w:rFonts w:ascii="Gill Sans MT" w:hAnsi="Gill Sans MT"/>
          <w:lang w:val="fr-FR"/>
        </w:rPr>
        <w:t xml:space="preserve">également </w:t>
      </w:r>
      <w:r w:rsidR="00C202D9" w:rsidRPr="00F5750C">
        <w:rPr>
          <w:rFonts w:ascii="Gill Sans MT" w:hAnsi="Gill Sans MT"/>
          <w:lang w:val="fr-FR"/>
        </w:rPr>
        <w:t xml:space="preserve">invités </w:t>
      </w:r>
      <w:r w:rsidR="00397C66" w:rsidRPr="00F5750C">
        <w:rPr>
          <w:rFonts w:ascii="Gill Sans MT" w:hAnsi="Gill Sans MT"/>
          <w:lang w:val="fr-FR"/>
        </w:rPr>
        <w:t xml:space="preserve">à </w:t>
      </w:r>
      <w:r w:rsidRPr="00F5750C">
        <w:rPr>
          <w:rFonts w:ascii="Gill Sans MT" w:hAnsi="Gill Sans MT"/>
          <w:lang w:val="fr-FR"/>
        </w:rPr>
        <w:t xml:space="preserve">soumettre davantage de </w:t>
      </w:r>
      <w:r w:rsidR="005750F5" w:rsidRPr="00F5750C">
        <w:rPr>
          <w:rFonts w:ascii="Gill Sans MT" w:hAnsi="Gill Sans MT"/>
          <w:lang w:val="fr-FR"/>
        </w:rPr>
        <w:t xml:space="preserve">documents à </w:t>
      </w:r>
      <w:r w:rsidR="00C202D9" w:rsidRPr="00F5750C">
        <w:rPr>
          <w:rFonts w:ascii="Gill Sans MT" w:hAnsi="Gill Sans MT"/>
          <w:lang w:val="fr-FR"/>
        </w:rPr>
        <w:t xml:space="preserve">l'appui de leurs </w:t>
      </w:r>
      <w:r w:rsidR="797CEA59" w:rsidRPr="00F5750C">
        <w:rPr>
          <w:rFonts w:ascii="Gill Sans MT" w:hAnsi="Gill Sans MT"/>
          <w:lang w:val="fr-FR"/>
        </w:rPr>
        <w:t>demandes</w:t>
      </w:r>
      <w:r w:rsidRPr="00F5750C">
        <w:rPr>
          <w:rFonts w:ascii="Gill Sans MT" w:hAnsi="Gill Sans MT"/>
          <w:lang w:val="fr-FR"/>
        </w:rPr>
        <w:t xml:space="preserve">. </w:t>
      </w:r>
      <w:r w:rsidR="00C202D9" w:rsidRPr="00F5750C">
        <w:rPr>
          <w:rFonts w:ascii="Gill Sans MT" w:hAnsi="Gill Sans MT"/>
          <w:lang w:val="fr-FR"/>
        </w:rPr>
        <w:t xml:space="preserve"> </w:t>
      </w:r>
    </w:p>
    <w:p w14:paraId="007DE810" w14:textId="1C16919B" w:rsidR="00FD1C6F" w:rsidRPr="00F5750C" w:rsidRDefault="00FD1C6F" w:rsidP="001749E7">
      <w:pPr>
        <w:pStyle w:val="BodyText"/>
        <w:tabs>
          <w:tab w:val="left" w:pos="8100"/>
        </w:tabs>
        <w:jc w:val="both"/>
        <w:rPr>
          <w:rFonts w:ascii="Gill Sans MT" w:hAnsi="Gill Sans MT"/>
          <w:lang w:val="fr-FR"/>
        </w:rPr>
      </w:pPr>
    </w:p>
    <w:p w14:paraId="48A13680" w14:textId="7DE05810" w:rsidR="002814F8" w:rsidRPr="00F5750C" w:rsidRDefault="006F31A6" w:rsidP="004D00B9">
      <w:pPr>
        <w:pStyle w:val="BodyText"/>
        <w:tabs>
          <w:tab w:val="left" w:pos="8100"/>
        </w:tabs>
        <w:jc w:val="both"/>
        <w:rPr>
          <w:rFonts w:ascii="Gill Sans MT" w:hAnsi="Gill Sans MT"/>
          <w:lang w:val="fr-FR"/>
        </w:rPr>
      </w:pPr>
      <w:r w:rsidRPr="00F5750C">
        <w:rPr>
          <w:rFonts w:ascii="Gill Sans MT" w:hAnsi="Gill Sans MT"/>
          <w:lang w:val="fr-FR"/>
        </w:rPr>
        <w:t xml:space="preserve">Le tableau ci-dessous résume les différentes étapes et échéances de cette </w:t>
      </w:r>
      <w:r w:rsidR="00EB7982" w:rsidRPr="00F5750C">
        <w:rPr>
          <w:rFonts w:ascii="Gill Sans MT" w:hAnsi="Gill Sans MT"/>
          <w:lang w:val="fr-FR"/>
        </w:rPr>
        <w:t>DAP</w:t>
      </w:r>
      <w:r w:rsidRPr="00F5750C">
        <w:rPr>
          <w:rFonts w:ascii="Gill Sans MT" w:hAnsi="Gill Sans MT"/>
          <w:lang w:val="fr-FR"/>
        </w:rPr>
        <w:t xml:space="preserve"> :</w:t>
      </w:r>
    </w:p>
    <w:p w14:paraId="423B9714" w14:textId="2C86B269" w:rsidR="00B936A9" w:rsidRPr="00F5750C" w:rsidRDefault="00B936A9" w:rsidP="00E4009F">
      <w:pPr>
        <w:pStyle w:val="TableParagraph"/>
        <w:spacing w:line="260" w:lineRule="exact"/>
        <w:rPr>
          <w:rFonts w:ascii="Gill Sans MT" w:hAnsi="Gill Sans MT"/>
          <w:sz w:val="24"/>
          <w:szCs w:val="24"/>
          <w:lang w:val="fr-FR"/>
        </w:rPr>
      </w:pPr>
    </w:p>
    <w:tbl>
      <w:tblPr>
        <w:tblStyle w:val="GridTable4-Accent1"/>
        <w:tblW w:w="8375" w:type="dxa"/>
        <w:jc w:val="center"/>
        <w:tblLayout w:type="fixed"/>
        <w:tblLook w:val="01E0" w:firstRow="1" w:lastRow="1" w:firstColumn="1" w:lastColumn="1" w:noHBand="0" w:noVBand="0"/>
      </w:tblPr>
      <w:tblGrid>
        <w:gridCol w:w="2345"/>
        <w:gridCol w:w="6030"/>
      </w:tblGrid>
      <w:tr w:rsidR="00E4009F" w:rsidRPr="00F5750C" w14:paraId="343982C3" w14:textId="77777777" w:rsidTr="00897B68">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10655AA3" w14:textId="229F47D7" w:rsidR="00E4009F" w:rsidRPr="00F5750C" w:rsidRDefault="00E4009F" w:rsidP="00367830">
            <w:pPr>
              <w:pStyle w:val="TableParagraph"/>
              <w:spacing w:line="260" w:lineRule="exact"/>
              <w:ind w:left="107"/>
              <w:jc w:val="center"/>
              <w:rPr>
                <w:rFonts w:ascii="Gill Sans MT" w:hAnsi="Gill Sans MT"/>
                <w:sz w:val="24"/>
                <w:szCs w:val="24"/>
              </w:rPr>
            </w:pPr>
            <w:r w:rsidRPr="00F5750C">
              <w:rPr>
                <w:rFonts w:ascii="Gill Sans MT" w:hAnsi="Gill Sans MT"/>
                <w:sz w:val="24"/>
                <w:szCs w:val="24"/>
              </w:rPr>
              <w:t>Phase</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06E4F454" w14:textId="203F90FE" w:rsidR="00E4009F" w:rsidRPr="00F5750C" w:rsidRDefault="00E4009F" w:rsidP="00E4009F">
            <w:pPr>
              <w:pStyle w:val="TableParagraph"/>
              <w:spacing w:line="260" w:lineRule="exact"/>
              <w:ind w:left="107"/>
              <w:jc w:val="center"/>
              <w:rPr>
                <w:rFonts w:ascii="Gill Sans MT" w:hAnsi="Gill Sans MT"/>
                <w:sz w:val="24"/>
                <w:szCs w:val="24"/>
              </w:rPr>
            </w:pPr>
            <w:r w:rsidRPr="00F5750C">
              <w:rPr>
                <w:rFonts w:ascii="Gill Sans MT" w:hAnsi="Gill Sans MT"/>
                <w:sz w:val="24"/>
                <w:szCs w:val="24"/>
              </w:rPr>
              <w:t>Date limite</w:t>
            </w:r>
          </w:p>
        </w:tc>
      </w:tr>
      <w:tr w:rsidR="00E4009F" w:rsidRPr="00F5750C" w14:paraId="30221F12" w14:textId="77777777" w:rsidTr="00897B68">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5688BE05" w14:textId="5393B77B" w:rsidR="00E4009F" w:rsidRPr="00F5750C" w:rsidRDefault="00E4009F" w:rsidP="00367830">
            <w:pPr>
              <w:pStyle w:val="TableParagraph"/>
              <w:spacing w:line="260" w:lineRule="exact"/>
              <w:ind w:left="107"/>
              <w:jc w:val="center"/>
              <w:rPr>
                <w:rFonts w:ascii="Gill Sans MT" w:hAnsi="Gill Sans MT"/>
                <w:sz w:val="24"/>
                <w:szCs w:val="24"/>
                <w:lang w:val="fr-FR"/>
              </w:rPr>
            </w:pPr>
            <w:r w:rsidRPr="00F5750C">
              <w:rPr>
                <w:rFonts w:ascii="Gill Sans MT" w:hAnsi="Gill Sans MT"/>
                <w:sz w:val="24"/>
                <w:szCs w:val="24"/>
              </w:rPr>
              <w:t>Questions</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1D5A48DC" w14:textId="5E3620B0" w:rsidR="00E4009F" w:rsidRPr="00F5750C" w:rsidRDefault="00000377" w:rsidP="00E4009F">
            <w:pPr>
              <w:pStyle w:val="TableParagraph"/>
              <w:spacing w:line="260" w:lineRule="exact"/>
              <w:ind w:left="107"/>
              <w:jc w:val="both"/>
              <w:rPr>
                <w:rFonts w:ascii="Gill Sans MT" w:hAnsi="Gill Sans MT"/>
                <w:sz w:val="24"/>
                <w:szCs w:val="24"/>
                <w:lang w:val="fr-FR"/>
              </w:rPr>
            </w:pPr>
            <w:r w:rsidRPr="00F5750C">
              <w:rPr>
                <w:rFonts w:ascii="Gill Sans MT" w:hAnsi="Gill Sans MT"/>
                <w:sz w:val="24"/>
                <w:szCs w:val="24"/>
                <w:lang w:val="fr-FR"/>
              </w:rPr>
              <w:t xml:space="preserve">Le </w:t>
            </w:r>
            <w:r w:rsidR="00E4009F" w:rsidRPr="00F5750C">
              <w:rPr>
                <w:rFonts w:ascii="Gill Sans MT" w:hAnsi="Gill Sans MT"/>
                <w:sz w:val="24"/>
                <w:szCs w:val="24"/>
                <w:lang w:val="fr-FR"/>
              </w:rPr>
              <w:t xml:space="preserve">4 juillet 2021 à 24h00. Les candidats peuvent envoyer leurs questions avant de soumettre leurs notes conceptuelles à </w:t>
            </w:r>
            <w:hyperlink r:id="rId13" w:history="1">
              <w:r w:rsidR="00E4009F" w:rsidRPr="00F5750C">
                <w:rPr>
                  <w:rStyle w:val="Hyperlink"/>
                  <w:rFonts w:ascii="Gill Sans MT" w:hAnsi="Gill Sans MT"/>
                  <w:sz w:val="24"/>
                  <w:szCs w:val="24"/>
                  <w:lang w:val="fr-FR"/>
                </w:rPr>
                <w:t xml:space="preserve">grantstunisia@ma3an.org. </w:t>
              </w:r>
            </w:hyperlink>
          </w:p>
        </w:tc>
      </w:tr>
      <w:tr w:rsidR="00E4009F" w:rsidRPr="00F5750C" w14:paraId="3A2965DD" w14:textId="77777777" w:rsidTr="00897B68">
        <w:trPr>
          <w:trHeight w:val="598"/>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1C27B96E" w14:textId="64F2C23F" w:rsidR="00E4009F" w:rsidRPr="00F5750C" w:rsidRDefault="00E4009F" w:rsidP="00367830">
            <w:pPr>
              <w:pStyle w:val="TableParagraph"/>
              <w:spacing w:line="260" w:lineRule="exact"/>
              <w:ind w:left="107"/>
              <w:jc w:val="center"/>
              <w:rPr>
                <w:rFonts w:ascii="Gill Sans MT" w:hAnsi="Gill Sans MT"/>
                <w:sz w:val="24"/>
                <w:szCs w:val="24"/>
                <w:vertAlign w:val="superscript"/>
                <w:lang w:val="fr-FR"/>
              </w:rPr>
            </w:pPr>
            <w:r w:rsidRPr="00F5750C">
              <w:rPr>
                <w:rFonts w:ascii="Gill Sans MT" w:hAnsi="Gill Sans MT"/>
                <w:sz w:val="24"/>
                <w:szCs w:val="24"/>
                <w:lang w:val="fr-FR"/>
              </w:rPr>
              <w:t>Réponses</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280EB0A9" w14:textId="0BDEA5F9" w:rsidR="00E4009F" w:rsidRPr="00F5750C" w:rsidRDefault="00000377" w:rsidP="00E4009F">
            <w:pPr>
              <w:pStyle w:val="TableParagraph"/>
              <w:spacing w:line="260" w:lineRule="exact"/>
              <w:ind w:left="107"/>
              <w:jc w:val="both"/>
              <w:rPr>
                <w:rFonts w:ascii="Gill Sans MT" w:hAnsi="Gill Sans MT"/>
                <w:b w:val="0"/>
                <w:bCs w:val="0"/>
                <w:sz w:val="24"/>
                <w:szCs w:val="24"/>
                <w:lang w:val="fr-FR"/>
              </w:rPr>
            </w:pPr>
            <w:r w:rsidRPr="00F5750C">
              <w:rPr>
                <w:rFonts w:ascii="Gill Sans MT" w:hAnsi="Gill Sans MT"/>
                <w:sz w:val="24"/>
                <w:szCs w:val="24"/>
                <w:lang w:val="fr-FR"/>
              </w:rPr>
              <w:t>Le 12 j</w:t>
            </w:r>
            <w:r w:rsidR="00E4009F" w:rsidRPr="00F5750C">
              <w:rPr>
                <w:rFonts w:ascii="Gill Sans MT" w:hAnsi="Gill Sans MT"/>
                <w:sz w:val="24"/>
                <w:szCs w:val="24"/>
                <w:lang w:val="fr-FR"/>
              </w:rPr>
              <w:t xml:space="preserve">uillet 2021 à 24h00. Les réponses seront envoyées à tous les candidats à partir de </w:t>
            </w:r>
            <w:hyperlink r:id="rId14" w:history="1">
              <w:r w:rsidR="00E4009F" w:rsidRPr="00F5750C">
                <w:rPr>
                  <w:rStyle w:val="Hyperlink"/>
                  <w:rFonts w:ascii="Gill Sans MT" w:hAnsi="Gill Sans MT"/>
                  <w:sz w:val="24"/>
                  <w:szCs w:val="24"/>
                  <w:lang w:val="fr-FR"/>
                </w:rPr>
                <w:t>grantstunisia@ma3an.org.</w:t>
              </w:r>
            </w:hyperlink>
          </w:p>
        </w:tc>
      </w:tr>
      <w:tr w:rsidR="00E4009F" w:rsidRPr="00F5750C" w14:paraId="74840629" w14:textId="77777777" w:rsidTr="00897B68">
        <w:trPr>
          <w:cnfStyle w:val="000000100000" w:firstRow="0" w:lastRow="0" w:firstColumn="0" w:lastColumn="0" w:oddVBand="0" w:evenVBand="0" w:oddHBand="1"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401DA6DC" w14:textId="5012DF8D" w:rsidR="00E4009F" w:rsidRPr="00F5750C" w:rsidRDefault="00E4009F" w:rsidP="00367830">
            <w:pPr>
              <w:pStyle w:val="TableParagraph"/>
              <w:spacing w:line="267" w:lineRule="exact"/>
              <w:ind w:left="107"/>
              <w:jc w:val="center"/>
              <w:rPr>
                <w:rFonts w:ascii="Gill Sans MT" w:hAnsi="Gill Sans MT"/>
                <w:sz w:val="24"/>
                <w:szCs w:val="24"/>
                <w:vertAlign w:val="superscript"/>
                <w:lang w:val="fr-FR"/>
              </w:rPr>
            </w:pPr>
            <w:r w:rsidRPr="00F5750C">
              <w:rPr>
                <w:rFonts w:ascii="Gill Sans MT" w:hAnsi="Gill Sans MT"/>
                <w:sz w:val="24"/>
                <w:szCs w:val="24"/>
                <w:lang w:val="fr-FR"/>
              </w:rPr>
              <w:t>Soumission des notes conceptuelles</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61359D5C" w14:textId="1FF0D976" w:rsidR="00E4009F" w:rsidRPr="00F5750C" w:rsidRDefault="00000377" w:rsidP="00E4009F">
            <w:pPr>
              <w:pStyle w:val="TableParagraph"/>
              <w:spacing w:line="267" w:lineRule="exact"/>
              <w:ind w:left="107"/>
              <w:jc w:val="both"/>
              <w:rPr>
                <w:rFonts w:ascii="Gill Sans MT" w:hAnsi="Gill Sans MT"/>
                <w:b w:val="0"/>
                <w:bCs w:val="0"/>
                <w:sz w:val="24"/>
                <w:szCs w:val="24"/>
                <w:lang w:val="fr-FR"/>
              </w:rPr>
            </w:pPr>
            <w:r w:rsidRPr="00F5750C">
              <w:rPr>
                <w:rFonts w:ascii="Gill Sans MT" w:hAnsi="Gill Sans MT"/>
                <w:sz w:val="24"/>
                <w:szCs w:val="24"/>
                <w:lang w:val="fr-FR"/>
              </w:rPr>
              <w:t>Le 26 J</w:t>
            </w:r>
            <w:r w:rsidR="00E4009F" w:rsidRPr="00F5750C">
              <w:rPr>
                <w:rFonts w:ascii="Gill Sans MT" w:hAnsi="Gill Sans MT"/>
                <w:sz w:val="24"/>
                <w:szCs w:val="24"/>
                <w:lang w:val="fr-FR"/>
              </w:rPr>
              <w:t xml:space="preserve">uillet 2021 à </w:t>
            </w:r>
            <w:proofErr w:type="gramStart"/>
            <w:r w:rsidR="00E4009F" w:rsidRPr="00F5750C">
              <w:rPr>
                <w:rFonts w:ascii="Gill Sans MT" w:hAnsi="Gill Sans MT"/>
                <w:sz w:val="24"/>
                <w:szCs w:val="24"/>
                <w:lang w:val="fr-FR"/>
              </w:rPr>
              <w:t>24:</w:t>
            </w:r>
            <w:proofErr w:type="gramEnd"/>
            <w:r w:rsidR="00E4009F" w:rsidRPr="00F5750C">
              <w:rPr>
                <w:rFonts w:ascii="Gill Sans MT" w:hAnsi="Gill Sans MT"/>
                <w:sz w:val="24"/>
                <w:szCs w:val="24"/>
                <w:lang w:val="fr-FR"/>
              </w:rPr>
              <w:t xml:space="preserve">00 à </w:t>
            </w:r>
            <w:hyperlink r:id="rId15" w:history="1">
              <w:r w:rsidR="00897B68" w:rsidRPr="00F5750C">
                <w:rPr>
                  <w:rStyle w:val="Hyperlink"/>
                  <w:rFonts w:ascii="Gill Sans MT" w:hAnsi="Gill Sans MT"/>
                  <w:sz w:val="24"/>
                  <w:szCs w:val="24"/>
                  <w:lang w:val="fr-FR"/>
                </w:rPr>
                <w:t>grantstunisia@ma3an.org</w:t>
              </w:r>
            </w:hyperlink>
            <w:r w:rsidR="00897B68" w:rsidRPr="00F5750C">
              <w:rPr>
                <w:rFonts w:ascii="Gill Sans MT" w:hAnsi="Gill Sans MT"/>
                <w:sz w:val="24"/>
                <w:szCs w:val="24"/>
                <w:lang w:val="fr-FR"/>
              </w:rPr>
              <w:t xml:space="preserve"> </w:t>
            </w:r>
            <w:r w:rsidR="00E4009F" w:rsidRPr="00F5750C">
              <w:rPr>
                <w:rFonts w:ascii="Gill Sans MT" w:hAnsi="Gill Sans MT"/>
                <w:sz w:val="24"/>
                <w:szCs w:val="24"/>
                <w:lang w:val="fr-FR"/>
              </w:rPr>
              <w:t xml:space="preserve">(les candidatures tardives </w:t>
            </w:r>
            <w:r w:rsidR="00340E69" w:rsidRPr="00F5750C">
              <w:rPr>
                <w:rFonts w:ascii="Gill Sans MT" w:hAnsi="Gill Sans MT"/>
                <w:sz w:val="24"/>
                <w:szCs w:val="24"/>
                <w:lang w:val="fr-FR"/>
              </w:rPr>
              <w:t>peuvent NE PAS ETRE prises en compte</w:t>
            </w:r>
            <w:r w:rsidR="00E4009F" w:rsidRPr="00F5750C">
              <w:rPr>
                <w:rFonts w:ascii="Gill Sans MT" w:hAnsi="Gill Sans MT"/>
                <w:sz w:val="24"/>
                <w:szCs w:val="24"/>
                <w:lang w:val="fr-FR"/>
              </w:rPr>
              <w:t>)</w:t>
            </w:r>
          </w:p>
        </w:tc>
      </w:tr>
      <w:tr w:rsidR="00E4009F" w:rsidRPr="00F5750C" w14:paraId="7148DF30" w14:textId="77777777" w:rsidTr="00897B68">
        <w:trPr>
          <w:trHeight w:val="556"/>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5B45DD8C" w14:textId="1187A020" w:rsidR="00E4009F" w:rsidRPr="00F5750C" w:rsidRDefault="00E4009F" w:rsidP="00367830">
            <w:pPr>
              <w:pStyle w:val="TableParagraph"/>
              <w:spacing w:line="267" w:lineRule="exact"/>
              <w:ind w:left="107"/>
              <w:jc w:val="center"/>
              <w:rPr>
                <w:rFonts w:ascii="Gill Sans MT" w:hAnsi="Gill Sans MT"/>
                <w:sz w:val="24"/>
                <w:szCs w:val="24"/>
                <w:vertAlign w:val="superscript"/>
                <w:lang w:val="fr-FR"/>
              </w:rPr>
            </w:pPr>
            <w:r w:rsidRPr="00F5750C">
              <w:rPr>
                <w:rFonts w:ascii="Gill Sans MT" w:hAnsi="Gill Sans MT"/>
                <w:sz w:val="24"/>
                <w:szCs w:val="24"/>
                <w:lang w:val="fr-FR"/>
              </w:rPr>
              <w:t>Notification par FHI 360</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07ED5965" w14:textId="268EFC43" w:rsidR="00E4009F" w:rsidRPr="00F5750C" w:rsidRDefault="00000377" w:rsidP="00E4009F">
            <w:pPr>
              <w:pStyle w:val="TableParagraph"/>
              <w:spacing w:line="267" w:lineRule="exact"/>
              <w:ind w:left="107"/>
              <w:jc w:val="both"/>
              <w:rPr>
                <w:rFonts w:ascii="Gill Sans MT" w:hAnsi="Gill Sans MT"/>
                <w:b w:val="0"/>
                <w:bCs w:val="0"/>
                <w:sz w:val="24"/>
                <w:szCs w:val="24"/>
                <w:lang w:val="fr-FR"/>
              </w:rPr>
            </w:pPr>
            <w:r w:rsidRPr="00F5750C">
              <w:rPr>
                <w:rFonts w:ascii="Gill Sans MT" w:hAnsi="Gill Sans MT"/>
                <w:sz w:val="24"/>
                <w:szCs w:val="24"/>
                <w:lang w:val="fr-FR"/>
              </w:rPr>
              <w:t>Le 30 J</w:t>
            </w:r>
            <w:r w:rsidR="00E4009F" w:rsidRPr="00F5750C">
              <w:rPr>
                <w:rFonts w:ascii="Gill Sans MT" w:hAnsi="Gill Sans MT"/>
                <w:sz w:val="24"/>
                <w:szCs w:val="24"/>
                <w:lang w:val="fr-FR"/>
              </w:rPr>
              <w:t>uillet 2021. FHI 360 examinera les notes conceptuelles des candidats et contactera les candidats éligibles pour le</w:t>
            </w:r>
            <w:r w:rsidR="00182F00" w:rsidRPr="00F5750C">
              <w:rPr>
                <w:rFonts w:ascii="Gill Sans MT" w:hAnsi="Gill Sans MT"/>
                <w:sz w:val="24"/>
                <w:szCs w:val="24"/>
                <w:lang w:val="fr-FR"/>
              </w:rPr>
              <w:t xml:space="preserve">s informer </w:t>
            </w:r>
            <w:r w:rsidR="00E4009F" w:rsidRPr="00F5750C">
              <w:rPr>
                <w:rFonts w:ascii="Gill Sans MT" w:hAnsi="Gill Sans MT"/>
                <w:sz w:val="24"/>
                <w:szCs w:val="24"/>
                <w:lang w:val="fr-FR"/>
              </w:rPr>
              <w:t xml:space="preserve">qu'ils </w:t>
            </w:r>
            <w:r w:rsidR="00182F00" w:rsidRPr="00F5750C">
              <w:rPr>
                <w:rFonts w:ascii="Gill Sans MT" w:hAnsi="Gill Sans MT"/>
                <w:sz w:val="24"/>
                <w:szCs w:val="24"/>
                <w:lang w:val="fr-FR"/>
              </w:rPr>
              <w:t xml:space="preserve">répondaient </w:t>
            </w:r>
            <w:r w:rsidR="00E4009F" w:rsidRPr="00F5750C">
              <w:rPr>
                <w:rFonts w:ascii="Gill Sans MT" w:hAnsi="Gill Sans MT"/>
                <w:sz w:val="24"/>
                <w:szCs w:val="24"/>
                <w:lang w:val="fr-FR"/>
              </w:rPr>
              <w:t>aux critères et partager avec eux les modèles complets de proposition d'activité et de budget.</w:t>
            </w:r>
          </w:p>
        </w:tc>
      </w:tr>
      <w:tr w:rsidR="00E4009F" w:rsidRPr="00F5750C" w14:paraId="1947EA88" w14:textId="77777777" w:rsidTr="00897B68">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1EB35945" w14:textId="5F691759" w:rsidR="00E4009F" w:rsidRPr="00F5750C" w:rsidRDefault="00E4009F" w:rsidP="00367830">
            <w:pPr>
              <w:pStyle w:val="TableParagraph"/>
              <w:spacing w:line="267" w:lineRule="exact"/>
              <w:ind w:left="107"/>
              <w:jc w:val="center"/>
              <w:rPr>
                <w:rFonts w:ascii="Gill Sans MT" w:hAnsi="Gill Sans MT"/>
                <w:sz w:val="24"/>
                <w:szCs w:val="24"/>
                <w:lang w:val="fr-FR"/>
              </w:rPr>
            </w:pPr>
            <w:r w:rsidRPr="00F5750C">
              <w:rPr>
                <w:rFonts w:ascii="Gill Sans MT" w:hAnsi="Gill Sans MT"/>
                <w:sz w:val="24"/>
                <w:szCs w:val="24"/>
                <w:lang w:val="fr-FR"/>
              </w:rPr>
              <w:t xml:space="preserve">Séances d'orientation des </w:t>
            </w:r>
            <w:r w:rsidR="00897B68" w:rsidRPr="00F5750C">
              <w:rPr>
                <w:rFonts w:ascii="Gill Sans MT" w:hAnsi="Gill Sans MT"/>
                <w:sz w:val="24"/>
                <w:szCs w:val="24"/>
                <w:lang w:val="fr-FR"/>
              </w:rPr>
              <w:t>soumissionnaires</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13A71E04" w14:textId="36A2202F" w:rsidR="00E4009F" w:rsidRPr="00F5750C" w:rsidRDefault="00E4009F" w:rsidP="00E4009F">
            <w:pPr>
              <w:pStyle w:val="TableParagraph"/>
              <w:spacing w:line="267" w:lineRule="exact"/>
              <w:ind w:left="107"/>
              <w:jc w:val="both"/>
              <w:rPr>
                <w:rFonts w:ascii="Gill Sans MT" w:hAnsi="Gill Sans MT"/>
                <w:b w:val="0"/>
                <w:bCs w:val="0"/>
                <w:sz w:val="24"/>
                <w:szCs w:val="24"/>
                <w:lang w:val="fr-FR"/>
              </w:rPr>
            </w:pPr>
            <w:r w:rsidRPr="00F5750C">
              <w:rPr>
                <w:rFonts w:ascii="Gill Sans MT" w:hAnsi="Gill Sans MT"/>
                <w:sz w:val="24"/>
                <w:szCs w:val="24"/>
                <w:lang w:val="fr-FR"/>
              </w:rPr>
              <w:t>Le</w:t>
            </w:r>
            <w:r w:rsidR="00000377" w:rsidRPr="00F5750C">
              <w:rPr>
                <w:rFonts w:ascii="Gill Sans MT" w:hAnsi="Gill Sans MT"/>
                <w:sz w:val="24"/>
                <w:szCs w:val="24"/>
                <w:lang w:val="fr-FR"/>
              </w:rPr>
              <w:t xml:space="preserve"> 6 A</w:t>
            </w:r>
            <w:r w:rsidRPr="00F5750C">
              <w:rPr>
                <w:rFonts w:ascii="Gill Sans MT" w:hAnsi="Gill Sans MT"/>
                <w:sz w:val="24"/>
                <w:szCs w:val="24"/>
                <w:lang w:val="fr-FR"/>
              </w:rPr>
              <w:t xml:space="preserve">oût 2021. Les candidats </w:t>
            </w:r>
            <w:r w:rsidR="00182F00" w:rsidRPr="00F5750C">
              <w:rPr>
                <w:rFonts w:ascii="Gill Sans MT" w:hAnsi="Gill Sans MT"/>
                <w:sz w:val="24"/>
                <w:szCs w:val="24"/>
                <w:lang w:val="fr-FR"/>
              </w:rPr>
              <w:t>éligi</w:t>
            </w:r>
            <w:r w:rsidRPr="00F5750C">
              <w:rPr>
                <w:rFonts w:ascii="Gill Sans MT" w:hAnsi="Gill Sans MT"/>
                <w:sz w:val="24"/>
                <w:szCs w:val="24"/>
                <w:lang w:val="fr-FR"/>
              </w:rPr>
              <w:t xml:space="preserve">bles recevront une invitation à participer à une session d'orientation en ligne pour les </w:t>
            </w:r>
            <w:r w:rsidR="00897B68" w:rsidRPr="00F5750C">
              <w:rPr>
                <w:rFonts w:ascii="Gill Sans MT" w:hAnsi="Gill Sans MT"/>
                <w:sz w:val="24"/>
                <w:szCs w:val="24"/>
                <w:lang w:val="fr-FR"/>
              </w:rPr>
              <w:t xml:space="preserve">soumissionnaires </w:t>
            </w:r>
            <w:r w:rsidRPr="00F5750C">
              <w:rPr>
                <w:rFonts w:ascii="Gill Sans MT" w:hAnsi="Gill Sans MT"/>
                <w:sz w:val="24"/>
                <w:szCs w:val="24"/>
                <w:lang w:val="fr-FR"/>
              </w:rPr>
              <w:t xml:space="preserve">afin de mieux comprendre le projet Ma3an, les priorités de financement, le processus de la </w:t>
            </w:r>
            <w:r w:rsidR="008B61F9" w:rsidRPr="00F5750C">
              <w:rPr>
                <w:rFonts w:ascii="Gill Sans MT" w:hAnsi="Gill Sans MT"/>
                <w:sz w:val="24"/>
                <w:szCs w:val="24"/>
                <w:lang w:val="fr-FR"/>
              </w:rPr>
              <w:t>DAP</w:t>
            </w:r>
            <w:r w:rsidRPr="00F5750C">
              <w:rPr>
                <w:rFonts w:ascii="Gill Sans MT" w:hAnsi="Gill Sans MT"/>
                <w:sz w:val="24"/>
                <w:szCs w:val="24"/>
                <w:lang w:val="fr-FR"/>
              </w:rPr>
              <w:t xml:space="preserve">, l'étendue des travaux de la </w:t>
            </w:r>
            <w:r w:rsidR="008B61F9" w:rsidRPr="00F5750C">
              <w:rPr>
                <w:rFonts w:ascii="Gill Sans MT" w:hAnsi="Gill Sans MT"/>
                <w:sz w:val="24"/>
                <w:szCs w:val="24"/>
                <w:lang w:val="fr-FR"/>
              </w:rPr>
              <w:t>DAP</w:t>
            </w:r>
            <w:r w:rsidRPr="00F5750C">
              <w:rPr>
                <w:rFonts w:ascii="Gill Sans MT" w:hAnsi="Gill Sans MT"/>
                <w:sz w:val="24"/>
                <w:szCs w:val="24"/>
                <w:lang w:val="fr-FR"/>
              </w:rPr>
              <w:t>, les critères d'évaluation et la documentation nécessaire pour soumettre une demande complète et détaillée.</w:t>
            </w:r>
          </w:p>
        </w:tc>
      </w:tr>
      <w:tr w:rsidR="00E4009F" w:rsidRPr="00F5750C" w14:paraId="63460A9B" w14:textId="77777777" w:rsidTr="00897B68">
        <w:trPr>
          <w:trHeight w:val="556"/>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48992822" w14:textId="2F0C69C6" w:rsidR="00E4009F" w:rsidRPr="00F5750C" w:rsidRDefault="00E4009F" w:rsidP="00367830">
            <w:pPr>
              <w:pStyle w:val="TableParagraph"/>
              <w:spacing w:line="267" w:lineRule="exact"/>
              <w:ind w:left="107"/>
              <w:jc w:val="center"/>
              <w:rPr>
                <w:rFonts w:ascii="Gill Sans MT" w:hAnsi="Gill Sans MT"/>
                <w:sz w:val="24"/>
                <w:szCs w:val="24"/>
                <w:vertAlign w:val="superscript"/>
                <w:lang w:val="fr-FR"/>
              </w:rPr>
            </w:pPr>
            <w:r w:rsidRPr="00F5750C">
              <w:rPr>
                <w:rFonts w:ascii="Gill Sans MT" w:hAnsi="Gill Sans MT"/>
                <w:sz w:val="24"/>
                <w:szCs w:val="24"/>
                <w:lang w:val="fr-FR"/>
              </w:rPr>
              <w:t>Questions</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76FD2F75" w14:textId="1A527CFA" w:rsidR="00E4009F" w:rsidRPr="00F5750C" w:rsidRDefault="0095717D" w:rsidP="00E4009F">
            <w:pPr>
              <w:pStyle w:val="TableParagraph"/>
              <w:spacing w:line="267" w:lineRule="exact"/>
              <w:ind w:left="107"/>
              <w:jc w:val="both"/>
              <w:rPr>
                <w:rFonts w:ascii="Gill Sans MT" w:hAnsi="Gill Sans MT"/>
                <w:sz w:val="24"/>
                <w:szCs w:val="24"/>
                <w:lang w:val="fr-FR"/>
              </w:rPr>
            </w:pPr>
            <w:r w:rsidRPr="00F5750C">
              <w:rPr>
                <w:rFonts w:ascii="Gill Sans MT" w:hAnsi="Gill Sans MT"/>
                <w:sz w:val="24"/>
                <w:szCs w:val="24"/>
                <w:lang w:val="fr-FR"/>
              </w:rPr>
              <w:t>Le 12 A</w:t>
            </w:r>
            <w:r w:rsidR="00E4009F" w:rsidRPr="00F5750C">
              <w:rPr>
                <w:rFonts w:ascii="Gill Sans MT" w:hAnsi="Gill Sans MT"/>
                <w:sz w:val="24"/>
                <w:szCs w:val="24"/>
                <w:lang w:val="fr-FR"/>
              </w:rPr>
              <w:t xml:space="preserve">oût 2021 à 24h00. Les candidats éligibles peuvent envoyer leurs questions à </w:t>
            </w:r>
            <w:hyperlink r:id="rId16" w:history="1">
              <w:r w:rsidR="00E4009F" w:rsidRPr="00F5750C">
                <w:rPr>
                  <w:rStyle w:val="Hyperlink"/>
                  <w:rFonts w:ascii="Gill Sans MT" w:hAnsi="Gill Sans MT"/>
                  <w:sz w:val="24"/>
                  <w:szCs w:val="24"/>
                  <w:lang w:val="fr-FR"/>
                </w:rPr>
                <w:t xml:space="preserve">grantstunisia@ma3an.org. </w:t>
              </w:r>
            </w:hyperlink>
          </w:p>
        </w:tc>
      </w:tr>
      <w:tr w:rsidR="00E4009F" w:rsidRPr="00F5750C" w14:paraId="1BB275F4" w14:textId="77777777" w:rsidTr="00897B68">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060B32F1" w14:textId="0A428BE7" w:rsidR="00E4009F" w:rsidRPr="00F5750C" w:rsidRDefault="00E4009F" w:rsidP="00367830">
            <w:pPr>
              <w:pStyle w:val="TableParagraph"/>
              <w:spacing w:line="280" w:lineRule="atLeast"/>
              <w:ind w:left="107" w:right="98"/>
              <w:jc w:val="center"/>
              <w:rPr>
                <w:rFonts w:ascii="Gill Sans MT" w:hAnsi="Gill Sans MT"/>
                <w:sz w:val="24"/>
                <w:szCs w:val="24"/>
                <w:vertAlign w:val="superscript"/>
                <w:lang w:val="fr-FR"/>
              </w:rPr>
            </w:pPr>
            <w:r w:rsidRPr="00F5750C">
              <w:rPr>
                <w:rFonts w:ascii="Gill Sans MT" w:hAnsi="Gill Sans MT"/>
                <w:sz w:val="24"/>
                <w:szCs w:val="24"/>
                <w:lang w:val="fr-FR"/>
              </w:rPr>
              <w:t>Réponses</w:t>
            </w:r>
          </w:p>
        </w:tc>
        <w:tc>
          <w:tcPr>
            <w:cnfStyle w:val="000100000000" w:firstRow="0" w:lastRow="0" w:firstColumn="0" w:lastColumn="1" w:oddVBand="0" w:evenVBand="0" w:oddHBand="0" w:evenHBand="0" w:firstRowFirstColumn="0" w:firstRowLastColumn="0" w:lastRowFirstColumn="0" w:lastRowLastColumn="0"/>
            <w:tcW w:w="6030" w:type="dxa"/>
            <w:vAlign w:val="center"/>
          </w:tcPr>
          <w:p w14:paraId="1111C044" w14:textId="372A6A62" w:rsidR="00E4009F" w:rsidRPr="00F5750C" w:rsidRDefault="0095717D" w:rsidP="00E4009F">
            <w:pPr>
              <w:pStyle w:val="TableParagraph"/>
              <w:spacing w:line="280" w:lineRule="atLeast"/>
              <w:ind w:left="107" w:right="98"/>
              <w:jc w:val="both"/>
              <w:rPr>
                <w:rFonts w:ascii="Gill Sans MT" w:hAnsi="Gill Sans MT"/>
                <w:sz w:val="24"/>
                <w:szCs w:val="24"/>
                <w:lang w:val="fr-FR"/>
              </w:rPr>
            </w:pPr>
            <w:r w:rsidRPr="00F5750C">
              <w:rPr>
                <w:rFonts w:ascii="Gill Sans MT" w:hAnsi="Gill Sans MT"/>
                <w:sz w:val="24"/>
                <w:szCs w:val="24"/>
                <w:lang w:val="fr-FR"/>
              </w:rPr>
              <w:t>Le 19 A</w:t>
            </w:r>
            <w:r w:rsidR="00E4009F" w:rsidRPr="00F5750C">
              <w:rPr>
                <w:rFonts w:ascii="Gill Sans MT" w:hAnsi="Gill Sans MT"/>
                <w:sz w:val="24"/>
                <w:szCs w:val="24"/>
                <w:lang w:val="fr-FR"/>
              </w:rPr>
              <w:t xml:space="preserve">oût 2021 à 24h00. Les réponses seront envoyées à tous les candidats éligibles à partir de </w:t>
            </w:r>
            <w:hyperlink r:id="rId17" w:history="1">
              <w:r w:rsidR="00E4009F" w:rsidRPr="00F5750C">
                <w:rPr>
                  <w:rStyle w:val="Hyperlink"/>
                  <w:rFonts w:ascii="Gill Sans MT" w:hAnsi="Gill Sans MT"/>
                  <w:sz w:val="24"/>
                  <w:szCs w:val="24"/>
                  <w:lang w:val="fr-FR"/>
                </w:rPr>
                <w:t>grantstunisia@ma3an.org.</w:t>
              </w:r>
            </w:hyperlink>
          </w:p>
        </w:tc>
      </w:tr>
      <w:tr w:rsidR="00E4009F" w:rsidRPr="00F5750C" w14:paraId="4E46C68E" w14:textId="77777777" w:rsidTr="00897B68">
        <w:trPr>
          <w:trHeight w:val="558"/>
          <w:jc w:val="center"/>
        </w:trPr>
        <w:tc>
          <w:tcPr>
            <w:cnfStyle w:val="001000000000" w:firstRow="0" w:lastRow="0" w:firstColumn="1" w:lastColumn="0" w:oddVBand="0" w:evenVBand="0" w:oddHBand="0" w:evenHBand="0" w:firstRowFirstColumn="0" w:firstRowLastColumn="0" w:lastRowFirstColumn="0" w:lastRowLastColumn="0"/>
            <w:tcW w:w="2345" w:type="dxa"/>
            <w:shd w:val="clear" w:color="auto" w:fill="FFFFFF" w:themeFill="background1"/>
            <w:vAlign w:val="center"/>
          </w:tcPr>
          <w:p w14:paraId="0AEE93F1" w14:textId="35FDCE85" w:rsidR="00E4009F" w:rsidRPr="00F5750C" w:rsidRDefault="00E4009F" w:rsidP="00367830">
            <w:pPr>
              <w:pStyle w:val="TableParagraph"/>
              <w:spacing w:line="269" w:lineRule="exact"/>
              <w:ind w:left="107"/>
              <w:jc w:val="center"/>
              <w:rPr>
                <w:rFonts w:ascii="Gill Sans MT" w:hAnsi="Gill Sans MT"/>
                <w:sz w:val="24"/>
                <w:szCs w:val="24"/>
                <w:vertAlign w:val="superscript"/>
                <w:lang w:val="fr-FR"/>
              </w:rPr>
            </w:pPr>
            <w:r w:rsidRPr="00F5750C">
              <w:rPr>
                <w:rFonts w:ascii="Gill Sans MT" w:hAnsi="Gill Sans MT"/>
                <w:sz w:val="24"/>
                <w:szCs w:val="24"/>
                <w:lang w:val="fr-FR"/>
              </w:rPr>
              <w:t>Soumission de la demande complète</w:t>
            </w:r>
          </w:p>
        </w:tc>
        <w:tc>
          <w:tcPr>
            <w:cnfStyle w:val="000100000000" w:firstRow="0" w:lastRow="0" w:firstColumn="0" w:lastColumn="1" w:oddVBand="0" w:evenVBand="0" w:oddHBand="0" w:evenHBand="0" w:firstRowFirstColumn="0" w:firstRowLastColumn="0" w:lastRowFirstColumn="0" w:lastRowLastColumn="0"/>
            <w:tcW w:w="6030" w:type="dxa"/>
            <w:shd w:val="clear" w:color="auto" w:fill="FFFFFF" w:themeFill="background1"/>
            <w:vAlign w:val="center"/>
          </w:tcPr>
          <w:p w14:paraId="2863C5B8" w14:textId="57D0A15F" w:rsidR="00E4009F" w:rsidRPr="00F5750C" w:rsidRDefault="0095717D" w:rsidP="00E4009F">
            <w:pPr>
              <w:pStyle w:val="TableParagraph"/>
              <w:spacing w:line="269" w:lineRule="exact"/>
              <w:ind w:left="107"/>
              <w:jc w:val="both"/>
              <w:rPr>
                <w:rFonts w:ascii="Gill Sans MT" w:hAnsi="Gill Sans MT"/>
                <w:b w:val="0"/>
                <w:bCs w:val="0"/>
                <w:sz w:val="24"/>
                <w:szCs w:val="24"/>
                <w:lang w:val="fr-FR"/>
              </w:rPr>
            </w:pPr>
            <w:r w:rsidRPr="00F5750C">
              <w:rPr>
                <w:rFonts w:ascii="Gill Sans MT" w:hAnsi="Gill Sans MT"/>
                <w:sz w:val="24"/>
                <w:szCs w:val="24"/>
                <w:lang w:val="fr-FR"/>
              </w:rPr>
              <w:t>Le 10 Se</w:t>
            </w:r>
            <w:r w:rsidR="00E4009F" w:rsidRPr="00F5750C">
              <w:rPr>
                <w:rFonts w:ascii="Gill Sans MT" w:hAnsi="Gill Sans MT"/>
                <w:sz w:val="24"/>
                <w:szCs w:val="24"/>
                <w:lang w:val="fr-FR"/>
              </w:rPr>
              <w:t xml:space="preserve">ptembre 2021 à 24h00. La proposition d'activité complète et le budget doivent être envoyés à </w:t>
            </w:r>
            <w:hyperlink r:id="rId18" w:history="1">
              <w:r w:rsidR="00897B68" w:rsidRPr="00F5750C">
                <w:rPr>
                  <w:rStyle w:val="Hyperlink"/>
                  <w:rFonts w:ascii="Gill Sans MT" w:hAnsi="Gill Sans MT"/>
                  <w:sz w:val="24"/>
                  <w:szCs w:val="24"/>
                  <w:lang w:val="fr-FR"/>
                </w:rPr>
                <w:t>grantstunisia@ma3an.org</w:t>
              </w:r>
            </w:hyperlink>
            <w:r w:rsidR="00897B68" w:rsidRPr="00F5750C">
              <w:rPr>
                <w:rFonts w:ascii="Gill Sans MT" w:hAnsi="Gill Sans MT"/>
                <w:sz w:val="24"/>
                <w:szCs w:val="24"/>
                <w:lang w:val="fr-FR"/>
              </w:rPr>
              <w:t xml:space="preserve"> </w:t>
            </w:r>
            <w:r w:rsidR="00E4009F" w:rsidRPr="00F5750C">
              <w:rPr>
                <w:rFonts w:ascii="Gill Sans MT" w:hAnsi="Gill Sans MT"/>
                <w:sz w:val="24"/>
                <w:szCs w:val="24"/>
                <w:lang w:val="fr-FR"/>
              </w:rPr>
              <w:t>(les candidatures tardives</w:t>
            </w:r>
            <w:r w:rsidRPr="00F5750C">
              <w:rPr>
                <w:rFonts w:ascii="Gill Sans MT" w:hAnsi="Gill Sans MT"/>
                <w:sz w:val="24"/>
                <w:szCs w:val="24"/>
                <w:lang w:val="fr-FR"/>
              </w:rPr>
              <w:t xml:space="preserve"> </w:t>
            </w:r>
            <w:r w:rsidR="00340E69" w:rsidRPr="00F5750C">
              <w:rPr>
                <w:rFonts w:ascii="Gill Sans MT" w:hAnsi="Gill Sans MT"/>
                <w:sz w:val="24"/>
                <w:szCs w:val="24"/>
                <w:lang w:val="fr-FR"/>
              </w:rPr>
              <w:t xml:space="preserve">peuvent </w:t>
            </w:r>
            <w:r w:rsidR="00E4009F" w:rsidRPr="00F5750C">
              <w:rPr>
                <w:rFonts w:ascii="Gill Sans MT" w:hAnsi="Gill Sans MT"/>
                <w:sz w:val="24"/>
                <w:szCs w:val="24"/>
                <w:lang w:val="fr-FR"/>
              </w:rPr>
              <w:t>NE</w:t>
            </w:r>
            <w:r w:rsidRPr="00F5750C">
              <w:rPr>
                <w:rFonts w:ascii="Gill Sans MT" w:hAnsi="Gill Sans MT"/>
                <w:sz w:val="24"/>
                <w:szCs w:val="24"/>
                <w:lang w:val="fr-FR"/>
              </w:rPr>
              <w:t xml:space="preserve"> </w:t>
            </w:r>
            <w:r w:rsidR="00E4009F" w:rsidRPr="00F5750C">
              <w:rPr>
                <w:rFonts w:ascii="Gill Sans MT" w:hAnsi="Gill Sans MT"/>
                <w:sz w:val="24"/>
                <w:szCs w:val="24"/>
                <w:lang w:val="fr-FR"/>
              </w:rPr>
              <w:t xml:space="preserve">PAS </w:t>
            </w:r>
            <w:r w:rsidR="00340E69" w:rsidRPr="00F5750C">
              <w:rPr>
                <w:rFonts w:ascii="Gill Sans MT" w:hAnsi="Gill Sans MT"/>
                <w:sz w:val="24"/>
                <w:szCs w:val="24"/>
                <w:lang w:val="fr-FR"/>
              </w:rPr>
              <w:t xml:space="preserve">ETRE </w:t>
            </w:r>
            <w:r w:rsidR="00E4009F" w:rsidRPr="00F5750C">
              <w:rPr>
                <w:rFonts w:ascii="Gill Sans MT" w:hAnsi="Gill Sans MT"/>
                <w:sz w:val="24"/>
                <w:szCs w:val="24"/>
                <w:lang w:val="fr-FR"/>
              </w:rPr>
              <w:t>prises en compte).</w:t>
            </w:r>
          </w:p>
        </w:tc>
      </w:tr>
      <w:tr w:rsidR="00E4009F" w:rsidRPr="00F5750C" w14:paraId="2549D413" w14:textId="77777777" w:rsidTr="00897B68">
        <w:trPr>
          <w:cnfStyle w:val="010000000000" w:firstRow="0" w:lastRow="1"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45" w:type="dxa"/>
            <w:shd w:val="clear" w:color="auto" w:fill="DBE5F1" w:themeFill="accent1" w:themeFillTint="33"/>
            <w:vAlign w:val="center"/>
          </w:tcPr>
          <w:p w14:paraId="22FB0FF0" w14:textId="51A24BF7" w:rsidR="00E4009F" w:rsidRPr="00F5750C" w:rsidRDefault="00897B68" w:rsidP="00367830">
            <w:pPr>
              <w:pStyle w:val="TableParagraph"/>
              <w:spacing w:line="269" w:lineRule="exact"/>
              <w:ind w:left="107"/>
              <w:jc w:val="center"/>
              <w:rPr>
                <w:rFonts w:ascii="Gill Sans MT" w:hAnsi="Gill Sans MT"/>
                <w:sz w:val="24"/>
                <w:szCs w:val="24"/>
                <w:lang w:val="fr-FR"/>
              </w:rPr>
            </w:pPr>
            <w:r w:rsidRPr="00F5750C">
              <w:rPr>
                <w:rFonts w:ascii="Gill Sans MT" w:hAnsi="Gill Sans MT"/>
                <w:sz w:val="24"/>
                <w:szCs w:val="24"/>
                <w:lang w:val="fr-FR"/>
              </w:rPr>
              <w:t xml:space="preserve">Atelier de </w:t>
            </w:r>
            <w:r w:rsidR="00E4009F" w:rsidRPr="00F5750C">
              <w:rPr>
                <w:rFonts w:ascii="Gill Sans MT" w:hAnsi="Gill Sans MT"/>
                <w:sz w:val="24"/>
                <w:szCs w:val="24"/>
                <w:lang w:val="fr-FR"/>
              </w:rPr>
              <w:t>Co-</w:t>
            </w:r>
            <w:r w:rsidRPr="00F5750C">
              <w:rPr>
                <w:rFonts w:ascii="Gill Sans MT" w:hAnsi="Gill Sans MT"/>
                <w:sz w:val="24"/>
                <w:szCs w:val="24"/>
                <w:lang w:val="fr-FR"/>
              </w:rPr>
              <w:t>C</w:t>
            </w:r>
            <w:r w:rsidR="00E4009F" w:rsidRPr="00F5750C">
              <w:rPr>
                <w:rFonts w:ascii="Gill Sans MT" w:hAnsi="Gill Sans MT"/>
                <w:sz w:val="24"/>
                <w:szCs w:val="24"/>
                <w:lang w:val="fr-FR"/>
              </w:rPr>
              <w:t>réation</w:t>
            </w:r>
          </w:p>
        </w:tc>
        <w:tc>
          <w:tcPr>
            <w:cnfStyle w:val="000100000000" w:firstRow="0" w:lastRow="0" w:firstColumn="0" w:lastColumn="1" w:oddVBand="0" w:evenVBand="0" w:oddHBand="0" w:evenHBand="0" w:firstRowFirstColumn="0" w:firstRowLastColumn="0" w:lastRowFirstColumn="0" w:lastRowLastColumn="0"/>
            <w:tcW w:w="6030" w:type="dxa"/>
            <w:shd w:val="clear" w:color="auto" w:fill="DBE5F1" w:themeFill="accent1" w:themeFillTint="33"/>
            <w:vAlign w:val="center"/>
          </w:tcPr>
          <w:p w14:paraId="3D48BB2B" w14:textId="6D6CA45A" w:rsidR="00E4009F" w:rsidRPr="00F5750C" w:rsidRDefault="00E4009F" w:rsidP="00E4009F">
            <w:pPr>
              <w:pStyle w:val="TableParagraph"/>
              <w:spacing w:line="269" w:lineRule="exact"/>
              <w:ind w:left="107"/>
              <w:jc w:val="both"/>
              <w:rPr>
                <w:rFonts w:ascii="Gill Sans MT" w:hAnsi="Gill Sans MT"/>
                <w:b w:val="0"/>
                <w:bCs w:val="0"/>
                <w:sz w:val="24"/>
                <w:szCs w:val="24"/>
                <w:lang w:val="fr-FR"/>
              </w:rPr>
            </w:pPr>
            <w:r w:rsidRPr="00F5750C">
              <w:rPr>
                <w:rFonts w:ascii="Gill Sans MT" w:hAnsi="Gill Sans MT"/>
                <w:sz w:val="24"/>
                <w:szCs w:val="24"/>
                <w:lang w:val="fr-FR"/>
              </w:rPr>
              <w:t>Du 24 septembre au</w:t>
            </w:r>
            <w:r w:rsidR="0095717D" w:rsidRPr="00F5750C">
              <w:rPr>
                <w:rFonts w:ascii="Gill Sans MT" w:hAnsi="Gill Sans MT"/>
                <w:sz w:val="24"/>
                <w:szCs w:val="24"/>
                <w:lang w:val="fr-FR"/>
              </w:rPr>
              <w:t xml:space="preserve"> 15 O</w:t>
            </w:r>
            <w:r w:rsidRPr="00F5750C">
              <w:rPr>
                <w:rFonts w:ascii="Gill Sans MT" w:hAnsi="Gill Sans MT"/>
                <w:sz w:val="24"/>
                <w:szCs w:val="24"/>
                <w:lang w:val="fr-FR"/>
              </w:rPr>
              <w:t xml:space="preserve">ctobre 2021. Les candidats présélectionnés participeront à des </w:t>
            </w:r>
            <w:r w:rsidR="00897B68" w:rsidRPr="00F5750C">
              <w:rPr>
                <w:rFonts w:ascii="Gill Sans MT" w:hAnsi="Gill Sans MT"/>
                <w:sz w:val="24"/>
                <w:szCs w:val="24"/>
                <w:lang w:val="fr-FR"/>
              </w:rPr>
              <w:t>ateliers</w:t>
            </w:r>
            <w:r w:rsidRPr="00F5750C">
              <w:rPr>
                <w:rFonts w:ascii="Gill Sans MT" w:hAnsi="Gill Sans MT"/>
                <w:sz w:val="24"/>
                <w:szCs w:val="24"/>
                <w:lang w:val="fr-FR"/>
              </w:rPr>
              <w:t xml:space="preserve"> de </w:t>
            </w:r>
            <w:r w:rsidR="00897B68" w:rsidRPr="00F5750C">
              <w:rPr>
                <w:rFonts w:ascii="Gill Sans MT" w:hAnsi="Gill Sans MT"/>
                <w:sz w:val="24"/>
                <w:szCs w:val="24"/>
                <w:lang w:val="fr-FR"/>
              </w:rPr>
              <w:t>C</w:t>
            </w:r>
            <w:r w:rsidRPr="00F5750C">
              <w:rPr>
                <w:rFonts w:ascii="Gill Sans MT" w:hAnsi="Gill Sans MT"/>
                <w:sz w:val="24"/>
                <w:szCs w:val="24"/>
                <w:lang w:val="fr-FR"/>
              </w:rPr>
              <w:t>o-</w:t>
            </w:r>
            <w:r w:rsidR="00897B68" w:rsidRPr="00F5750C">
              <w:rPr>
                <w:rFonts w:ascii="Gill Sans MT" w:hAnsi="Gill Sans MT"/>
                <w:sz w:val="24"/>
                <w:szCs w:val="24"/>
                <w:lang w:val="fr-FR"/>
              </w:rPr>
              <w:t>C</w:t>
            </w:r>
            <w:r w:rsidRPr="00F5750C">
              <w:rPr>
                <w:rFonts w:ascii="Gill Sans MT" w:hAnsi="Gill Sans MT"/>
                <w:sz w:val="24"/>
                <w:szCs w:val="24"/>
                <w:lang w:val="fr-FR"/>
              </w:rPr>
              <w:t>réation pour affiner leurs propositions avec l</w:t>
            </w:r>
            <w:r w:rsidR="00897B68" w:rsidRPr="00F5750C">
              <w:rPr>
                <w:rFonts w:ascii="Gill Sans MT" w:hAnsi="Gill Sans MT"/>
                <w:sz w:val="24"/>
                <w:szCs w:val="24"/>
                <w:lang w:val="fr-FR"/>
              </w:rPr>
              <w:t xml:space="preserve">’équipe </w:t>
            </w:r>
            <w:r w:rsidRPr="00F5750C">
              <w:rPr>
                <w:rFonts w:ascii="Gill Sans MT" w:hAnsi="Gill Sans MT"/>
                <w:sz w:val="24"/>
                <w:szCs w:val="24"/>
                <w:lang w:val="fr-FR"/>
              </w:rPr>
              <w:t>Ma3an.</w:t>
            </w:r>
          </w:p>
        </w:tc>
      </w:tr>
    </w:tbl>
    <w:p w14:paraId="1DD457DF" w14:textId="77777777" w:rsidR="004D00B9" w:rsidRPr="00F5750C" w:rsidRDefault="004D00B9">
      <w:pPr>
        <w:pStyle w:val="BodyText"/>
        <w:jc w:val="both"/>
        <w:rPr>
          <w:rFonts w:ascii="Gill Sans MT" w:hAnsi="Gill Sans MT"/>
          <w:lang w:val="pt-PT"/>
        </w:rPr>
      </w:pPr>
    </w:p>
    <w:p w14:paraId="0044CF84" w14:textId="2E4B67A8" w:rsidR="006E4BA6" w:rsidRPr="00F5750C" w:rsidRDefault="006E4BA6">
      <w:pPr>
        <w:pStyle w:val="BodyText"/>
        <w:jc w:val="both"/>
        <w:rPr>
          <w:rFonts w:ascii="Gill Sans MT" w:hAnsi="Gill Sans MT"/>
          <w:lang w:val="pt-PT"/>
        </w:rPr>
      </w:pPr>
      <w:r w:rsidRPr="00F5750C">
        <w:rPr>
          <w:rFonts w:ascii="Gill Sans MT" w:hAnsi="Gill Sans MT"/>
          <w:lang w:val="pt-PT"/>
        </w:rPr>
        <w:t xml:space="preserve">La soumission d'une demande ne constitue pas une garantie de financement. FHI 360/Ma3an et USAID se réservent le droit d'attribuer un, plusieurs ou aucun prix sur la base des demandes reçues pour cette </w:t>
      </w:r>
      <w:r w:rsidR="007512C9" w:rsidRPr="00F5750C">
        <w:rPr>
          <w:rFonts w:ascii="Gill Sans MT" w:hAnsi="Gill Sans MT"/>
          <w:lang w:val="fr-FR"/>
        </w:rPr>
        <w:t>sollicitation</w:t>
      </w:r>
      <w:r w:rsidRPr="00F5750C">
        <w:rPr>
          <w:rFonts w:ascii="Gill Sans MT" w:hAnsi="Gill Sans MT"/>
          <w:lang w:val="pt-PT"/>
        </w:rPr>
        <w:t xml:space="preserve">. FHI 360/Ma3an se réserve le droit de négocier indépendamment avec tout candidat, et n'assume aucune responsabilité pour les coûts liés à la préparation et à la soumission des demandes. Les </w:t>
      </w:r>
      <w:r w:rsidR="0018043B" w:rsidRPr="00F5750C">
        <w:rPr>
          <w:rFonts w:ascii="Gill Sans MT" w:hAnsi="Gill Sans MT"/>
          <w:lang w:val="pt-PT"/>
        </w:rPr>
        <w:t>propositions d'</w:t>
      </w:r>
      <w:r w:rsidR="085B65F8" w:rsidRPr="00F5750C">
        <w:rPr>
          <w:rFonts w:ascii="Gill Sans MT" w:hAnsi="Gill Sans MT"/>
          <w:lang w:val="pt-PT"/>
        </w:rPr>
        <w:t xml:space="preserve">activités </w:t>
      </w:r>
      <w:r w:rsidRPr="00F5750C">
        <w:rPr>
          <w:rFonts w:ascii="Gill Sans MT" w:hAnsi="Gill Sans MT"/>
          <w:lang w:val="pt-PT"/>
        </w:rPr>
        <w:t xml:space="preserve">doivent suivre les termes et conditions décrits dans cette </w:t>
      </w:r>
      <w:r w:rsidR="007512C9" w:rsidRPr="00F5750C">
        <w:rPr>
          <w:rFonts w:ascii="Gill Sans MT" w:hAnsi="Gill Sans MT"/>
          <w:lang w:val="fr-FR"/>
        </w:rPr>
        <w:t>sollicitation</w:t>
      </w:r>
      <w:r w:rsidRPr="00F5750C">
        <w:rPr>
          <w:rFonts w:ascii="Gill Sans MT" w:hAnsi="Gill Sans MT"/>
          <w:lang w:val="pt-PT"/>
        </w:rPr>
        <w:t>. FHI 360/Ma3an se réserve le droit de rejeter toute demande jug</w:t>
      </w:r>
      <w:r w:rsidR="00340E69" w:rsidRPr="00F5750C">
        <w:rPr>
          <w:rFonts w:ascii="Gill Sans MT" w:hAnsi="Gill Sans MT"/>
          <w:lang w:val="pt-PT"/>
        </w:rPr>
        <w:t>é</w:t>
      </w:r>
      <w:r w:rsidRPr="00F5750C">
        <w:rPr>
          <w:rFonts w:ascii="Gill Sans MT" w:hAnsi="Gill Sans MT"/>
          <w:lang w:val="pt-PT"/>
        </w:rPr>
        <w:t xml:space="preserve">e incompatible avec les termes et conditions de la </w:t>
      </w:r>
      <w:r w:rsidR="007512C9" w:rsidRPr="00F5750C">
        <w:rPr>
          <w:rFonts w:ascii="Gill Sans MT" w:hAnsi="Gill Sans MT"/>
          <w:lang w:val="fr-FR"/>
        </w:rPr>
        <w:t>sollicitation</w:t>
      </w:r>
      <w:r w:rsidRPr="00F5750C">
        <w:rPr>
          <w:rFonts w:ascii="Gill Sans MT" w:hAnsi="Gill Sans MT"/>
          <w:lang w:val="pt-PT"/>
        </w:rPr>
        <w:t xml:space="preserve">. </w:t>
      </w:r>
    </w:p>
    <w:p w14:paraId="3DE86DE8" w14:textId="1BD12A1E" w:rsidR="006E4BA6" w:rsidRPr="00F5750C" w:rsidRDefault="006E4BA6" w:rsidP="002A4613">
      <w:pPr>
        <w:pStyle w:val="BodyText"/>
        <w:jc w:val="both"/>
        <w:rPr>
          <w:rFonts w:ascii="Gill Sans MT" w:hAnsi="Gill Sans MT"/>
          <w:lang w:val="pt-PT"/>
        </w:rPr>
      </w:pPr>
    </w:p>
    <w:p w14:paraId="1B80FC6B" w14:textId="08C7AA41" w:rsidR="00741DE3" w:rsidRPr="00F5750C" w:rsidRDefault="003E0329" w:rsidP="004D00B9">
      <w:pPr>
        <w:pStyle w:val="BodyText"/>
        <w:jc w:val="both"/>
        <w:rPr>
          <w:rFonts w:ascii="Gill Sans MT" w:hAnsi="Gill Sans MT"/>
          <w:b/>
          <w:bCs/>
          <w:lang w:val="pt-PT"/>
        </w:rPr>
      </w:pPr>
      <w:r w:rsidRPr="00F5750C">
        <w:rPr>
          <w:rFonts w:ascii="Gill Sans MT" w:hAnsi="Gill Sans MT"/>
          <w:b/>
          <w:bCs/>
          <w:lang w:val="fr-FR"/>
        </w:rPr>
        <w:t>Les candidatures peuvent être soumises en arabe, en français ou en anglais.</w:t>
      </w:r>
      <w:r w:rsidR="00974A4F" w:rsidRPr="00F5750C">
        <w:rPr>
          <w:noProof/>
        </w:rPr>
        <mc:AlternateContent>
          <mc:Choice Requires="wps">
            <w:drawing>
              <wp:anchor distT="0" distB="0" distL="0" distR="0" simplePos="0" relativeHeight="251658241" behindDoc="1" locked="0" layoutInCell="1" allowOverlap="1" wp14:anchorId="0AC87FF3" wp14:editId="59AACEAD">
                <wp:simplePos x="0" y="0"/>
                <wp:positionH relativeFrom="page">
                  <wp:posOffset>902970</wp:posOffset>
                </wp:positionH>
                <wp:positionV relativeFrom="paragraph">
                  <wp:posOffset>276860</wp:posOffset>
                </wp:positionV>
                <wp:extent cx="5803265" cy="372110"/>
                <wp:effectExtent l="0" t="0" r="26035" b="46990"/>
                <wp:wrapTopAndBottom/>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211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07842EE" w14:textId="21FE27D9" w:rsidR="001D2EAF" w:rsidRDefault="004D00B9">
                            <w:pPr>
                              <w:spacing w:before="137"/>
                              <w:ind w:left="3310"/>
                              <w:rPr>
                                <w:b/>
                                <w:sz w:val="24"/>
                              </w:rPr>
                            </w:pPr>
                            <w:r w:rsidRPr="004D00B9">
                              <w:rPr>
                                <w:b/>
                                <w:sz w:val="24"/>
                              </w:rPr>
                              <w:t>IV. ÉLIGIBILITÉ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87FF3" id="Text Box 57" o:spid="_x0000_s1029" type="#_x0000_t202" style="position:absolute;left:0;text-align:left;margin-left:71.1pt;margin-top:21.8pt;width:456.95pt;height:29.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" fillcolor="white [3201]" strokecolor="#95b3d7 [1940]" strokeweight="1pt">
                <v:fill color2="#b8cce4 [1300]" focus="100%" type="gradient"/>
                <v:shadow on="t" color="#243f60 [1604]" opacity=".5" offset="1pt"/>
                <v:textbox inset="0,0,0,0">
                  <w:txbxContent>
                    <w:p w14:paraId="107842EE" w14:textId="21FE27D9" w:rsidR="001D2EAF" w:rsidRDefault="004D00B9">
                      <w:pPr>
                        <w:spacing w:before="137"/>
                        <w:ind w:left="3310"/>
                        <w:rPr>
                          <w:b/>
                          <w:sz w:val="24"/>
                        </w:rPr>
                      </w:pPr>
                      <w:r w:rsidRPr="004D00B9">
                        <w:rPr>
                          <w:b/>
                          <w:sz w:val="24"/>
                        </w:rPr>
                        <w:t>IV. ÉLIGIBILITÉ</w:t>
                      </w:r>
                    </w:p>
                  </w:txbxContent>
                </v:textbox>
                <w10:wrap type="topAndBottom" anchorx="page"/>
              </v:shape>
            </w:pict>
          </mc:Fallback>
        </mc:AlternateContent>
      </w:r>
    </w:p>
    <w:p w14:paraId="462CD43D" w14:textId="4DA51571" w:rsidR="008909FE" w:rsidRPr="00F5750C" w:rsidRDefault="008909FE" w:rsidP="00EB743D">
      <w:pPr>
        <w:pStyle w:val="BodyText"/>
        <w:spacing w:before="1" w:line="279" w:lineRule="exact"/>
        <w:rPr>
          <w:rFonts w:ascii="Gill Sans MT" w:hAnsi="Gill Sans MT"/>
          <w:u w:val="single"/>
          <w:lang w:val="fr-FR"/>
        </w:rPr>
      </w:pPr>
    </w:p>
    <w:p w14:paraId="234C814C" w14:textId="77777777" w:rsidR="00932684" w:rsidRPr="00F5750C" w:rsidRDefault="00932684" w:rsidP="002A4613">
      <w:pPr>
        <w:pStyle w:val="BodyText"/>
        <w:spacing w:before="1" w:line="279" w:lineRule="exact"/>
        <w:rPr>
          <w:rFonts w:ascii="Gill Sans MT" w:hAnsi="Gill Sans MT"/>
        </w:rPr>
      </w:pPr>
      <w:r w:rsidRPr="00F5750C">
        <w:rPr>
          <w:rFonts w:ascii="Gill Sans MT" w:hAnsi="Gill Sans MT"/>
          <w:u w:val="single"/>
        </w:rPr>
        <w:t xml:space="preserve">Entités </w:t>
      </w:r>
      <w:proofErr w:type="gramStart"/>
      <w:r w:rsidRPr="00F5750C">
        <w:rPr>
          <w:rFonts w:ascii="Gill Sans MT" w:hAnsi="Gill Sans MT"/>
          <w:u w:val="single"/>
        </w:rPr>
        <w:t>éligibles :</w:t>
      </w:r>
      <w:proofErr w:type="gramEnd"/>
    </w:p>
    <w:p w14:paraId="0205ED67" w14:textId="15DB90BE" w:rsidR="75C5AD56" w:rsidRPr="00F5750C" w:rsidRDefault="75C5AD56" w:rsidP="002A4613">
      <w:pPr>
        <w:pStyle w:val="BodyText"/>
        <w:numPr>
          <w:ilvl w:val="0"/>
          <w:numId w:val="35"/>
        </w:numPr>
        <w:ind w:right="30"/>
        <w:jc w:val="both"/>
        <w:rPr>
          <w:rFonts w:ascii="Gill Sans MT" w:eastAsia="Gill Sans MT" w:hAnsi="Gill Sans MT" w:cs="Gill Sans MT"/>
          <w:lang w:val="fr-FR"/>
        </w:rPr>
      </w:pPr>
      <w:r w:rsidRPr="00F5750C">
        <w:rPr>
          <w:rFonts w:ascii="Gill Sans MT" w:eastAsia="Gill Sans MT" w:hAnsi="Gill Sans MT" w:cs="Gill Sans MT"/>
          <w:lang w:val="fr-FR"/>
        </w:rPr>
        <w:t>Les organisations à but non lucratif et les organisations non gouvernementales qui sont enregistrées en tant que personnes morales en Tunisie et dont le siège est basé en Tunisie.</w:t>
      </w:r>
    </w:p>
    <w:p w14:paraId="7C50C0FF" w14:textId="4DCC2B8F" w:rsidR="714709CE" w:rsidRPr="00F5750C" w:rsidRDefault="714709CE" w:rsidP="28906CD6">
      <w:pPr>
        <w:pStyle w:val="BodyText"/>
        <w:numPr>
          <w:ilvl w:val="0"/>
          <w:numId w:val="35"/>
        </w:numPr>
        <w:ind w:right="30"/>
        <w:jc w:val="both"/>
        <w:rPr>
          <w:rFonts w:ascii="Gill Sans MT" w:eastAsia="Gill Sans MT" w:hAnsi="Gill Sans MT" w:cs="Gill Sans MT"/>
          <w:lang w:val="fr-FR"/>
        </w:rPr>
      </w:pPr>
      <w:r w:rsidRPr="00F5750C">
        <w:rPr>
          <w:rFonts w:ascii="Gill Sans MT" w:eastAsia="Gill Sans MT" w:hAnsi="Gill Sans MT" w:cs="Gill Sans MT"/>
          <w:lang w:val="fr-FR"/>
        </w:rPr>
        <w:t xml:space="preserve">Entités à but lucratif </w:t>
      </w:r>
      <w:r w:rsidR="0017795A" w:rsidRPr="00F5750C">
        <w:rPr>
          <w:rFonts w:ascii="Gill Sans MT" w:eastAsia="Gill Sans MT" w:hAnsi="Gill Sans MT" w:cs="Gill Sans MT"/>
          <w:lang w:val="fr-FR"/>
        </w:rPr>
        <w:t>enregistrées en tant que personnes morales en Tunisie et dont le siège social est basé en Tunisie.</w:t>
      </w:r>
    </w:p>
    <w:p w14:paraId="59641E95" w14:textId="6C55C42E" w:rsidR="714709CE" w:rsidRPr="00F5750C" w:rsidRDefault="714709CE" w:rsidP="000C68FC">
      <w:pPr>
        <w:pStyle w:val="BodyText"/>
        <w:rPr>
          <w:rFonts w:ascii="Gill Sans MT" w:eastAsia="Gill Sans MT" w:hAnsi="Gill Sans MT" w:cs="Gill Sans MT"/>
          <w:lang w:val="fr-FR"/>
        </w:rPr>
      </w:pPr>
    </w:p>
    <w:p w14:paraId="20B2FFD8" w14:textId="77777777" w:rsidR="75C5AD56" w:rsidRPr="00F5750C" w:rsidRDefault="75C5AD56" w:rsidP="75C5AD56">
      <w:pPr>
        <w:pStyle w:val="BodyText"/>
        <w:spacing w:before="1" w:line="279" w:lineRule="exact"/>
        <w:rPr>
          <w:rFonts w:ascii="Gill Sans MT" w:hAnsi="Gill Sans MT"/>
        </w:rPr>
      </w:pPr>
      <w:r w:rsidRPr="00F5750C">
        <w:rPr>
          <w:rFonts w:ascii="Gill Sans MT" w:hAnsi="Gill Sans MT"/>
          <w:u w:val="single"/>
        </w:rPr>
        <w:t xml:space="preserve">Entités </w:t>
      </w:r>
      <w:proofErr w:type="gramStart"/>
      <w:r w:rsidRPr="00F5750C">
        <w:rPr>
          <w:rFonts w:ascii="Gill Sans MT" w:hAnsi="Gill Sans MT"/>
          <w:u w:val="single"/>
        </w:rPr>
        <w:t>inéligibles :</w:t>
      </w:r>
      <w:proofErr w:type="gramEnd"/>
    </w:p>
    <w:p w14:paraId="4E593300" w14:textId="64A1E82D" w:rsidR="75C5AD56" w:rsidRPr="00F5750C" w:rsidRDefault="75C5AD56" w:rsidP="002A4613">
      <w:pPr>
        <w:pStyle w:val="ListParagraph"/>
        <w:numPr>
          <w:ilvl w:val="0"/>
          <w:numId w:val="16"/>
        </w:numPr>
        <w:tabs>
          <w:tab w:val="left" w:pos="1920"/>
          <w:tab w:val="left" w:pos="1921"/>
        </w:tabs>
        <w:spacing w:line="278" w:lineRule="exact"/>
        <w:rPr>
          <w:rFonts w:ascii="Gill Sans MT" w:hAnsi="Gill Sans MT"/>
          <w:sz w:val="24"/>
          <w:szCs w:val="24"/>
        </w:rPr>
      </w:pPr>
      <w:r w:rsidRPr="00F5750C">
        <w:rPr>
          <w:rFonts w:ascii="Gill Sans MT" w:hAnsi="Gill Sans MT"/>
          <w:sz w:val="24"/>
          <w:szCs w:val="24"/>
        </w:rPr>
        <w:t>Individus</w:t>
      </w:r>
    </w:p>
    <w:p w14:paraId="0F3958A0" w14:textId="77777777" w:rsidR="75C5AD56" w:rsidRPr="00F5750C" w:rsidRDefault="75C5AD56" w:rsidP="008A6066">
      <w:pPr>
        <w:pStyle w:val="ListParagraph"/>
        <w:numPr>
          <w:ilvl w:val="0"/>
          <w:numId w:val="16"/>
        </w:numPr>
        <w:tabs>
          <w:tab w:val="left" w:pos="1920"/>
          <w:tab w:val="left" w:pos="1921"/>
        </w:tabs>
        <w:rPr>
          <w:rFonts w:ascii="Gill Sans MT" w:hAnsi="Gill Sans MT"/>
          <w:sz w:val="24"/>
          <w:szCs w:val="24"/>
        </w:rPr>
      </w:pPr>
      <w:r w:rsidRPr="00F5750C">
        <w:rPr>
          <w:rFonts w:ascii="Gill Sans MT" w:hAnsi="Gill Sans MT"/>
          <w:sz w:val="24"/>
          <w:szCs w:val="24"/>
        </w:rPr>
        <w:t>Groupes informels</w:t>
      </w:r>
    </w:p>
    <w:p w14:paraId="1728D920" w14:textId="77777777" w:rsidR="75C5AD56" w:rsidRPr="00F5750C" w:rsidRDefault="75C5AD56" w:rsidP="008A6066">
      <w:pPr>
        <w:pStyle w:val="ListParagraph"/>
        <w:numPr>
          <w:ilvl w:val="0"/>
          <w:numId w:val="16"/>
        </w:numPr>
        <w:rPr>
          <w:rFonts w:ascii="Gill Sans MT" w:hAnsi="Gill Sans MT"/>
          <w:sz w:val="24"/>
          <w:szCs w:val="24"/>
        </w:rPr>
      </w:pPr>
      <w:r w:rsidRPr="00F5750C">
        <w:rPr>
          <w:rFonts w:ascii="Gill Sans MT" w:hAnsi="Gill Sans MT"/>
          <w:sz w:val="24"/>
          <w:szCs w:val="24"/>
        </w:rPr>
        <w:t>Partis politiques</w:t>
      </w:r>
    </w:p>
    <w:p w14:paraId="703761FA" w14:textId="3073098F" w:rsidR="00E83FEA" w:rsidRPr="00F5750C" w:rsidRDefault="75C5AD56" w:rsidP="00D4278B">
      <w:pPr>
        <w:pStyle w:val="ListParagraph"/>
        <w:numPr>
          <w:ilvl w:val="0"/>
          <w:numId w:val="16"/>
        </w:numPr>
        <w:rPr>
          <w:rFonts w:ascii="Gill Sans MT" w:hAnsi="Gill Sans MT"/>
          <w:sz w:val="24"/>
          <w:szCs w:val="24"/>
        </w:rPr>
      </w:pPr>
      <w:r w:rsidRPr="00F5750C">
        <w:rPr>
          <w:rFonts w:ascii="Gill Sans MT" w:hAnsi="Gill Sans MT"/>
          <w:sz w:val="24"/>
          <w:szCs w:val="24"/>
        </w:rPr>
        <w:t>Institutions gouvernementales et semi-gouvernementales</w:t>
      </w:r>
    </w:p>
    <w:p w14:paraId="64675EB9" w14:textId="64B4D154" w:rsidR="75C5AD56" w:rsidRPr="00F5750C" w:rsidRDefault="75C5AD56" w:rsidP="00D4278B">
      <w:pPr>
        <w:pStyle w:val="BodyText"/>
        <w:spacing w:before="100"/>
        <w:ind w:right="916"/>
        <w:jc w:val="both"/>
        <w:rPr>
          <w:rFonts w:ascii="Gill Sans MT" w:hAnsi="Gill Sans MT"/>
        </w:rPr>
      </w:pPr>
    </w:p>
    <w:p w14:paraId="6450D24D" w14:textId="1FAD47C5" w:rsidR="00E63E6B" w:rsidRPr="00F5750C" w:rsidRDefault="28906CD6" w:rsidP="002A4613">
      <w:pPr>
        <w:pStyle w:val="BodyText"/>
        <w:spacing w:before="100"/>
        <w:ind w:right="916"/>
        <w:jc w:val="both"/>
        <w:rPr>
          <w:rFonts w:ascii="Gill Sans MT" w:hAnsi="Gill Sans MT"/>
          <w:lang w:val="fr-FR"/>
        </w:rPr>
      </w:pPr>
      <w:r w:rsidRPr="00F5750C">
        <w:rPr>
          <w:rFonts w:ascii="Gill Sans MT" w:hAnsi="Gill Sans MT"/>
          <w:lang w:val="fr-FR"/>
        </w:rPr>
        <w:t xml:space="preserve">Les candidats doivent répondre aux critères d'éligibilité suivants : </w:t>
      </w:r>
    </w:p>
    <w:p w14:paraId="61BA866E" w14:textId="4D14CB17" w:rsidR="00BA402A" w:rsidRPr="00F5750C" w:rsidRDefault="00BA402A" w:rsidP="002A4613">
      <w:pPr>
        <w:pStyle w:val="BodyText"/>
        <w:jc w:val="center"/>
        <w:rPr>
          <w:rFonts w:ascii="Gill Sans MT" w:hAnsi="Gill Sans MT"/>
          <w:lang w:val="fr-FR"/>
        </w:rPr>
      </w:pPr>
    </w:p>
    <w:tbl>
      <w:tblPr>
        <w:tblStyle w:val="GridTable4-Accent1"/>
        <w:tblW w:w="9530" w:type="dxa"/>
        <w:tblLook w:val="04A0" w:firstRow="1" w:lastRow="0" w:firstColumn="1" w:lastColumn="0" w:noHBand="0" w:noVBand="1"/>
      </w:tblPr>
      <w:tblGrid>
        <w:gridCol w:w="4765"/>
        <w:gridCol w:w="4765"/>
      </w:tblGrid>
      <w:tr w:rsidR="00F859EB" w:rsidRPr="00F5750C" w14:paraId="0D5679A4" w14:textId="77777777" w:rsidTr="00742D40">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765" w:type="dxa"/>
            <w:vAlign w:val="center"/>
          </w:tcPr>
          <w:p w14:paraId="40F5614C" w14:textId="2108F17E" w:rsidR="00F859EB" w:rsidRPr="00F5750C" w:rsidRDefault="00F859EB" w:rsidP="00F859EB">
            <w:pPr>
              <w:pStyle w:val="BodyText"/>
              <w:jc w:val="center"/>
              <w:rPr>
                <w:rFonts w:ascii="Gill Sans MT" w:eastAsia="Gill Sans MT" w:hAnsi="Gill Sans MT" w:cs="Gill Sans MT"/>
                <w:lang w:val="fr-FR"/>
              </w:rPr>
            </w:pPr>
            <w:r w:rsidRPr="00F5750C">
              <w:rPr>
                <w:rFonts w:ascii="Gill Sans MT" w:hAnsi="Gill Sans MT"/>
                <w:lang w:val="fr-FR"/>
              </w:rPr>
              <w:t>Organisations à but non lucratif</w:t>
            </w:r>
          </w:p>
        </w:tc>
        <w:tc>
          <w:tcPr>
            <w:tcW w:w="4765" w:type="dxa"/>
            <w:vAlign w:val="center"/>
          </w:tcPr>
          <w:p w14:paraId="0C6BF44D" w14:textId="0C6CB200" w:rsidR="00F859EB" w:rsidRPr="00F5750C" w:rsidRDefault="00F859EB" w:rsidP="00F859EB">
            <w:pPr>
              <w:pStyle w:val="BodyText"/>
              <w:jc w:val="center"/>
              <w:cnfStyle w:val="100000000000" w:firstRow="1" w:lastRow="0" w:firstColumn="0" w:lastColumn="0" w:oddVBand="0" w:evenVBand="0" w:oddHBand="0" w:evenHBand="0" w:firstRowFirstColumn="0" w:firstRowLastColumn="0" w:lastRowFirstColumn="0" w:lastRowLastColumn="0"/>
              <w:rPr>
                <w:rFonts w:ascii="Gill Sans MT" w:hAnsi="Gill Sans MT"/>
                <w:lang w:val="fr-FR"/>
              </w:rPr>
            </w:pPr>
            <w:r w:rsidRPr="00F5750C">
              <w:rPr>
                <w:rFonts w:ascii="Gill Sans MT" w:eastAsia="Gill Sans MT" w:hAnsi="Gill Sans MT" w:cs="Gill Sans MT"/>
                <w:lang w:val="fr-FR"/>
              </w:rPr>
              <w:t>Entités à but lucratif (entreprises)</w:t>
            </w:r>
          </w:p>
        </w:tc>
      </w:tr>
      <w:tr w:rsidR="00F859EB" w:rsidRPr="00F5750C" w14:paraId="2C86008E" w14:textId="77777777" w:rsidTr="00742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vAlign w:val="center"/>
          </w:tcPr>
          <w:p w14:paraId="50AD495A" w14:textId="22E3D4F1" w:rsidR="00FC51D6" w:rsidRPr="00F5750C" w:rsidRDefault="00F859EB" w:rsidP="00E04878">
            <w:pPr>
              <w:pStyle w:val="BodyText"/>
              <w:numPr>
                <w:ilvl w:val="0"/>
                <w:numId w:val="42"/>
              </w:numPr>
              <w:spacing w:after="100" w:afterAutospacing="1"/>
              <w:rPr>
                <w:rFonts w:ascii="Gill Sans MT" w:hAnsi="Gill Sans MT"/>
                <w:b w:val="0"/>
                <w:bCs w:val="0"/>
                <w:lang w:val="fr-FR"/>
              </w:rPr>
            </w:pPr>
            <w:r w:rsidRPr="00F5750C">
              <w:rPr>
                <w:rFonts w:ascii="Gill Sans MT" w:hAnsi="Gill Sans MT"/>
                <w:lang w:val="fr-FR"/>
              </w:rPr>
              <w:t>Le demandeur est légalement enregistré et est opérationnel en Tunisie (JORT).</w:t>
            </w:r>
          </w:p>
          <w:p w14:paraId="3A109A39" w14:textId="77777777" w:rsidR="00F01635" w:rsidRPr="00F5750C" w:rsidRDefault="00F01635" w:rsidP="00E04878">
            <w:pPr>
              <w:pStyle w:val="BodyText"/>
              <w:numPr>
                <w:ilvl w:val="0"/>
                <w:numId w:val="42"/>
              </w:numPr>
              <w:spacing w:after="100" w:afterAutospacing="1"/>
              <w:jc w:val="both"/>
              <w:rPr>
                <w:rFonts w:ascii="Gill Sans MT" w:hAnsi="Gill Sans MT"/>
                <w:lang w:val="fr-FR"/>
              </w:rPr>
            </w:pPr>
            <w:r w:rsidRPr="00F5750C">
              <w:rPr>
                <w:rFonts w:ascii="Gill Sans MT" w:hAnsi="Gill Sans MT"/>
                <w:lang w:val="fr-FR"/>
              </w:rPr>
              <w:t xml:space="preserve">Le candidat est actuellement présent au niveau national (par le biais de partenariats) et/ou peut démontrer sa capacité à opérer et à lancer des activités au niveau national dans au moins 5 gouvernorats d'ici le début du projet. </w:t>
            </w:r>
          </w:p>
          <w:p w14:paraId="1A46620A" w14:textId="4C3C22D1" w:rsidR="00FC51D6" w:rsidRPr="00F5750C" w:rsidRDefault="00F859EB" w:rsidP="00E04878">
            <w:pPr>
              <w:pStyle w:val="BodyText"/>
              <w:numPr>
                <w:ilvl w:val="0"/>
                <w:numId w:val="42"/>
              </w:numPr>
              <w:spacing w:after="100" w:afterAutospacing="1"/>
              <w:jc w:val="both"/>
              <w:rPr>
                <w:rFonts w:ascii="Gill Sans MT" w:hAnsi="Gill Sans MT"/>
                <w:lang w:val="fr-FR"/>
              </w:rPr>
            </w:pPr>
            <w:r w:rsidRPr="00F5750C">
              <w:rPr>
                <w:rFonts w:ascii="Gill Sans MT" w:hAnsi="Gill Sans MT"/>
                <w:lang w:val="fr-FR"/>
              </w:rPr>
              <w:t>Le candidat ne doit pas figurer sur une liste de personnes exclues par le gouvernement américain, le gouvernement tunisien et les organisations internationales en raison de leur affiliation à des activités illégales.</w:t>
            </w:r>
          </w:p>
          <w:p w14:paraId="148B1C17" w14:textId="5E3E0C3F" w:rsidR="00F859EB" w:rsidRPr="00F5750C" w:rsidRDefault="00F859EB" w:rsidP="00E04878">
            <w:pPr>
              <w:pStyle w:val="BodyText"/>
              <w:numPr>
                <w:ilvl w:val="0"/>
                <w:numId w:val="42"/>
              </w:numPr>
              <w:spacing w:after="100" w:afterAutospacing="1"/>
              <w:jc w:val="both"/>
              <w:rPr>
                <w:rFonts w:ascii="Gill Sans MT" w:hAnsi="Gill Sans MT"/>
                <w:lang w:val="fr-FR"/>
              </w:rPr>
            </w:pPr>
            <w:r w:rsidRPr="00F5750C">
              <w:rPr>
                <w:rFonts w:ascii="Gill Sans MT" w:hAnsi="Gill Sans MT"/>
                <w:lang w:val="fr-FR"/>
              </w:rPr>
              <w:t xml:space="preserve">La note de concept correspond aux exigences de la </w:t>
            </w:r>
            <w:r w:rsidR="007B62EA" w:rsidRPr="00F5750C">
              <w:rPr>
                <w:rFonts w:ascii="Gill Sans MT" w:hAnsi="Gill Sans MT"/>
                <w:lang w:val="fr-FR"/>
              </w:rPr>
              <w:t>DAP</w:t>
            </w:r>
            <w:r w:rsidRPr="00F5750C">
              <w:rPr>
                <w:rFonts w:ascii="Gill Sans MT" w:hAnsi="Gill Sans MT"/>
                <w:lang w:val="fr-FR"/>
              </w:rPr>
              <w:t xml:space="preserve">, répond à l'objectif de la </w:t>
            </w:r>
            <w:r w:rsidR="007B62EA" w:rsidRPr="00F5750C">
              <w:rPr>
                <w:rFonts w:ascii="Gill Sans MT" w:hAnsi="Gill Sans MT"/>
                <w:lang w:val="fr-FR"/>
              </w:rPr>
              <w:t>DAP</w:t>
            </w:r>
            <w:r w:rsidRPr="00F5750C">
              <w:rPr>
                <w:rFonts w:ascii="Gill Sans MT" w:hAnsi="Gill Sans MT"/>
                <w:lang w:val="fr-FR"/>
              </w:rPr>
              <w:t xml:space="preserve"> et à au moins un domaine d'activité, et intègre les deux principes directeurs. </w:t>
            </w:r>
          </w:p>
        </w:tc>
        <w:tc>
          <w:tcPr>
            <w:tcW w:w="4765" w:type="dxa"/>
            <w:vAlign w:val="center"/>
          </w:tcPr>
          <w:p w14:paraId="04B5547B" w14:textId="77777777" w:rsidR="000566C7" w:rsidRPr="00F5750C" w:rsidRDefault="000566C7" w:rsidP="00400810">
            <w:pPr>
              <w:pStyle w:val="BodyText"/>
              <w:numPr>
                <w:ilvl w:val="0"/>
                <w:numId w:val="44"/>
              </w:numPr>
              <w:spacing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
                <w:bCs/>
                <w:lang w:val="fr-FR"/>
              </w:rPr>
            </w:pPr>
            <w:r w:rsidRPr="00F5750C">
              <w:rPr>
                <w:rFonts w:ascii="Gill Sans MT" w:hAnsi="Gill Sans MT"/>
                <w:b/>
                <w:bCs/>
                <w:lang w:val="fr-FR"/>
              </w:rPr>
              <w:t>Le demandeur est légalement enregistré et est opérationnel en Tunisie (registre du commerce).</w:t>
            </w:r>
          </w:p>
          <w:p w14:paraId="4CAE8937" w14:textId="77777777" w:rsidR="00BD6507" w:rsidRPr="00F5750C" w:rsidRDefault="00BD6507" w:rsidP="00400810">
            <w:pPr>
              <w:pStyle w:val="BodyText"/>
              <w:numPr>
                <w:ilvl w:val="0"/>
                <w:numId w:val="44"/>
              </w:numPr>
              <w:spacing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
                <w:bCs/>
                <w:lang w:val="fr-FR"/>
              </w:rPr>
            </w:pPr>
            <w:r w:rsidRPr="00F5750C">
              <w:rPr>
                <w:rFonts w:ascii="Gill Sans MT" w:hAnsi="Gill Sans MT"/>
                <w:b/>
                <w:bCs/>
                <w:lang w:val="fr-FR"/>
              </w:rPr>
              <w:t xml:space="preserve">Le candidat a démontré une expérience antérieure de travail avec des ONG internationales et/ou des OSC dans au moins 5 gouvernorats. </w:t>
            </w:r>
          </w:p>
          <w:p w14:paraId="060BFB6F" w14:textId="6C63D350" w:rsidR="00F859EB" w:rsidRPr="00F5750C" w:rsidRDefault="00F859EB" w:rsidP="00400810">
            <w:pPr>
              <w:pStyle w:val="BodyText"/>
              <w:numPr>
                <w:ilvl w:val="0"/>
                <w:numId w:val="44"/>
              </w:numPr>
              <w:spacing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
                <w:bCs/>
                <w:lang w:val="fr-FR"/>
              </w:rPr>
            </w:pPr>
            <w:r w:rsidRPr="00F5750C">
              <w:rPr>
                <w:rFonts w:ascii="Gill Sans MT" w:hAnsi="Gill Sans MT"/>
                <w:b/>
                <w:bCs/>
                <w:lang w:val="fr-FR"/>
              </w:rPr>
              <w:t>Le candidat ne doit pas figurer sur une liste de personnes exclues par le gouvernement américain, le gouvernement tunisien et les organisations internationales en raison de leur affiliation à des activités illégales.</w:t>
            </w:r>
          </w:p>
          <w:p w14:paraId="49853CF4" w14:textId="5CDB44FB" w:rsidR="00F859EB" w:rsidRPr="00F5750C" w:rsidRDefault="00F859EB" w:rsidP="00400810">
            <w:pPr>
              <w:pStyle w:val="BodyText"/>
              <w:numPr>
                <w:ilvl w:val="0"/>
                <w:numId w:val="44"/>
              </w:numPr>
              <w:spacing w:after="100" w:afterAutospacing="1"/>
              <w:jc w:val="both"/>
              <w:cnfStyle w:val="000000100000" w:firstRow="0" w:lastRow="0" w:firstColumn="0" w:lastColumn="0" w:oddVBand="0" w:evenVBand="0" w:oddHBand="1" w:evenHBand="0" w:firstRowFirstColumn="0" w:firstRowLastColumn="0" w:lastRowFirstColumn="0" w:lastRowLastColumn="0"/>
              <w:rPr>
                <w:rFonts w:ascii="Gill Sans MT" w:hAnsi="Gill Sans MT"/>
                <w:b/>
                <w:bCs/>
                <w:lang w:val="fr-FR"/>
              </w:rPr>
            </w:pPr>
            <w:r w:rsidRPr="00F5750C">
              <w:rPr>
                <w:rFonts w:ascii="Gill Sans MT" w:hAnsi="Gill Sans MT"/>
                <w:b/>
                <w:bCs/>
                <w:lang w:val="fr-FR"/>
              </w:rPr>
              <w:t xml:space="preserve">La note de concept correspond aux exigences de la </w:t>
            </w:r>
            <w:r w:rsidR="00FC51D6" w:rsidRPr="00F5750C">
              <w:rPr>
                <w:rFonts w:ascii="Gill Sans MT" w:hAnsi="Gill Sans MT"/>
                <w:b/>
                <w:bCs/>
                <w:lang w:val="fr-FR"/>
              </w:rPr>
              <w:t>DAP</w:t>
            </w:r>
            <w:r w:rsidRPr="00F5750C">
              <w:rPr>
                <w:rFonts w:ascii="Gill Sans MT" w:hAnsi="Gill Sans MT"/>
                <w:b/>
                <w:bCs/>
                <w:lang w:val="fr-FR"/>
              </w:rPr>
              <w:t xml:space="preserve">, répond à l'objectif de la </w:t>
            </w:r>
            <w:r w:rsidR="00FC51D6" w:rsidRPr="00F5750C">
              <w:rPr>
                <w:rFonts w:ascii="Gill Sans MT" w:hAnsi="Gill Sans MT"/>
                <w:b/>
                <w:bCs/>
                <w:lang w:val="fr-FR"/>
              </w:rPr>
              <w:t>DAP</w:t>
            </w:r>
            <w:r w:rsidRPr="00F5750C">
              <w:rPr>
                <w:rFonts w:ascii="Gill Sans MT" w:hAnsi="Gill Sans MT"/>
                <w:b/>
                <w:bCs/>
                <w:lang w:val="fr-FR"/>
              </w:rPr>
              <w:t xml:space="preserve"> et à au moins un domaine d'activité, et intègre les deux principes directeurs</w:t>
            </w:r>
            <w:r w:rsidR="00FC51D6" w:rsidRPr="00F5750C">
              <w:rPr>
                <w:rFonts w:ascii="Gill Sans MT" w:hAnsi="Gill Sans MT"/>
                <w:b/>
                <w:bCs/>
                <w:lang w:val="fr-FR"/>
              </w:rPr>
              <w:t>.</w:t>
            </w:r>
          </w:p>
        </w:tc>
      </w:tr>
    </w:tbl>
    <w:p w14:paraId="3F0D0193" w14:textId="2B6E9FC5" w:rsidR="0081022B" w:rsidRPr="00F5750C" w:rsidRDefault="006E05B9" w:rsidP="002A4613">
      <w:pPr>
        <w:pStyle w:val="BodyText"/>
        <w:spacing w:before="100"/>
        <w:jc w:val="both"/>
        <w:rPr>
          <w:rFonts w:ascii="Gill Sans MT" w:hAnsi="Gill Sans MT"/>
          <w:b/>
          <w:bCs/>
          <w:lang w:val="fr-FR"/>
        </w:rPr>
      </w:pPr>
      <w:r w:rsidRPr="00F5750C">
        <w:rPr>
          <w:rFonts w:ascii="Gill Sans MT" w:hAnsi="Gill Sans MT"/>
          <w:b/>
          <w:bCs/>
          <w:lang w:val="fr-FR"/>
        </w:rPr>
        <w:t xml:space="preserve">Seuls les </w:t>
      </w:r>
      <w:r w:rsidR="000621D7" w:rsidRPr="00F5750C">
        <w:rPr>
          <w:rFonts w:ascii="Gill Sans MT" w:hAnsi="Gill Sans MT"/>
          <w:b/>
          <w:bCs/>
          <w:lang w:val="fr-FR"/>
        </w:rPr>
        <w:t xml:space="preserve">candidats </w:t>
      </w:r>
      <w:r w:rsidRPr="00F5750C">
        <w:rPr>
          <w:rFonts w:ascii="Gill Sans MT" w:hAnsi="Gill Sans MT"/>
          <w:b/>
          <w:bCs/>
          <w:lang w:val="fr-FR"/>
        </w:rPr>
        <w:t xml:space="preserve">éligibles recevront les </w:t>
      </w:r>
      <w:r w:rsidR="2C3AC028" w:rsidRPr="00F5750C">
        <w:rPr>
          <w:rFonts w:ascii="Gill Sans MT" w:hAnsi="Gill Sans MT"/>
          <w:b/>
          <w:bCs/>
          <w:lang w:val="fr-FR"/>
        </w:rPr>
        <w:t xml:space="preserve">modèles </w:t>
      </w:r>
      <w:bookmarkStart w:id="3" w:name="_Hlk65584926"/>
      <w:r w:rsidR="00BC1E29" w:rsidRPr="00F5750C">
        <w:rPr>
          <w:rFonts w:ascii="Gill Sans MT" w:hAnsi="Gill Sans MT"/>
          <w:b/>
          <w:bCs/>
          <w:lang w:val="fr-FR"/>
        </w:rPr>
        <w:t xml:space="preserve">complets </w:t>
      </w:r>
      <w:r w:rsidR="2C3AC028" w:rsidRPr="00F5750C">
        <w:rPr>
          <w:rFonts w:ascii="Gill Sans MT" w:hAnsi="Gill Sans MT"/>
          <w:b/>
          <w:bCs/>
          <w:lang w:val="fr-FR"/>
        </w:rPr>
        <w:t xml:space="preserve">de </w:t>
      </w:r>
      <w:r w:rsidR="00BC1E29" w:rsidRPr="00F5750C">
        <w:rPr>
          <w:rFonts w:ascii="Gill Sans MT" w:hAnsi="Gill Sans MT"/>
          <w:b/>
          <w:bCs/>
          <w:lang w:val="fr-FR"/>
        </w:rPr>
        <w:t>proposition d'</w:t>
      </w:r>
      <w:r w:rsidR="2C3AC028" w:rsidRPr="00F5750C">
        <w:rPr>
          <w:rFonts w:ascii="Gill Sans MT" w:hAnsi="Gill Sans MT"/>
          <w:b/>
          <w:bCs/>
          <w:lang w:val="fr-FR"/>
        </w:rPr>
        <w:t xml:space="preserve">activité </w:t>
      </w:r>
      <w:r w:rsidR="00BC1E29" w:rsidRPr="00F5750C">
        <w:rPr>
          <w:rFonts w:ascii="Gill Sans MT" w:hAnsi="Gill Sans MT"/>
          <w:b/>
          <w:bCs/>
          <w:lang w:val="fr-FR"/>
        </w:rPr>
        <w:t xml:space="preserve">et de </w:t>
      </w:r>
      <w:r w:rsidR="2C3AC028" w:rsidRPr="00F5750C">
        <w:rPr>
          <w:rFonts w:ascii="Gill Sans MT" w:hAnsi="Gill Sans MT"/>
          <w:b/>
          <w:bCs/>
          <w:lang w:val="fr-FR"/>
        </w:rPr>
        <w:t xml:space="preserve">budget </w:t>
      </w:r>
      <w:r w:rsidR="002D4E4B" w:rsidRPr="00F5750C">
        <w:rPr>
          <w:rFonts w:ascii="Gill Sans MT" w:hAnsi="Gill Sans MT"/>
          <w:b/>
          <w:bCs/>
          <w:lang w:val="fr-FR"/>
        </w:rPr>
        <w:t>à soumettre lors de la phase suivante.</w:t>
      </w:r>
    </w:p>
    <w:p w14:paraId="777FF432" w14:textId="71B3F7E3" w:rsidR="00984276" w:rsidRPr="00F5750C" w:rsidRDefault="00974A4F" w:rsidP="002A4613">
      <w:pPr>
        <w:pStyle w:val="BodyText"/>
        <w:rPr>
          <w:rFonts w:ascii="Gill Sans MT" w:hAnsi="Gill Sans MT"/>
          <w:sz w:val="12"/>
          <w:lang w:val="fr-FR"/>
        </w:rPr>
      </w:pPr>
      <w:r w:rsidRPr="00F5750C">
        <w:rPr>
          <w:rFonts w:ascii="Gill Sans MT" w:hAnsi="Gill Sans MT"/>
          <w:noProof/>
          <w:sz w:val="12"/>
          <w:lang w:val="fr-FR"/>
        </w:rPr>
        <mc:AlternateContent>
          <mc:Choice Requires="wps">
            <w:drawing>
              <wp:anchor distT="0" distB="0" distL="0" distR="0" simplePos="0" relativeHeight="251658246" behindDoc="1" locked="0" layoutInCell="1" allowOverlap="1" wp14:anchorId="0AC87FF3" wp14:editId="3F992883">
                <wp:simplePos x="0" y="0"/>
                <wp:positionH relativeFrom="page">
                  <wp:posOffset>922020</wp:posOffset>
                </wp:positionH>
                <wp:positionV relativeFrom="paragraph">
                  <wp:posOffset>124460</wp:posOffset>
                </wp:positionV>
                <wp:extent cx="5803265" cy="372110"/>
                <wp:effectExtent l="0" t="0" r="26035" b="46990"/>
                <wp:wrapTopAndBottom/>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211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DBD4BEF" w14:textId="77777777" w:rsidR="004345B1" w:rsidRDefault="004345B1" w:rsidP="004345B1">
                            <w:pPr>
                              <w:spacing w:before="137"/>
                              <w:ind w:left="3310"/>
                              <w:rPr>
                                <w:b/>
                                <w:sz w:val="24"/>
                              </w:rPr>
                            </w:pPr>
                            <w:r>
                              <w:rPr>
                                <w:b/>
                                <w:sz w:val="24"/>
                              </w:rPr>
                              <w:t>V. ÉVALUATION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87FF3" id="_x0000_s1030" type="#_x0000_t202" style="position:absolute;margin-left:72.6pt;margin-top:9.8pt;width:456.95pt;height:29.3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" fillcolor="white [3201]" strokecolor="#95b3d7 [1940]" strokeweight="1pt">
                <v:fill color2="#b8cce4 [1300]" focus="100%" type="gradient"/>
                <v:shadow on="t" color="#243f60 [1604]" opacity=".5" offset="1pt"/>
                <v:textbox inset="0,0,0,0">
                  <w:txbxContent>
                    <w:p w14:paraId="5DBD4BEF" w14:textId="77777777" w:rsidR="004345B1" w:rsidRDefault="004345B1" w:rsidP="004345B1">
                      <w:pPr>
                        <w:spacing w:before="137"/>
                        <w:ind w:left="3310"/>
                        <w:rPr>
                          <w:b/>
                          <w:sz w:val="24"/>
                        </w:rPr>
                      </w:pPr>
                      <w:r>
                        <w:rPr>
                          <w:b/>
                          <w:sz w:val="24"/>
                        </w:rPr>
                        <w:t>V. ÉVALUATION</w:t>
                      </w:r>
                    </w:p>
                  </w:txbxContent>
                </v:textbox>
                <w10:wrap type="topAndBottom" anchorx="page"/>
              </v:shape>
            </w:pict>
          </mc:Fallback>
        </mc:AlternateContent>
      </w:r>
    </w:p>
    <w:bookmarkEnd w:id="3"/>
    <w:p w14:paraId="36B592C0" w14:textId="6F213D24" w:rsidR="005B4015" w:rsidRPr="00F5750C" w:rsidRDefault="005B4015">
      <w:pPr>
        <w:pStyle w:val="BodyText"/>
        <w:rPr>
          <w:rFonts w:ascii="Gill Sans MT" w:hAnsi="Gill Sans MT"/>
          <w:sz w:val="12"/>
          <w:lang w:val="fr-FR"/>
        </w:rPr>
      </w:pPr>
    </w:p>
    <w:p w14:paraId="1591FEE7" w14:textId="0347CF47" w:rsidR="005B4015" w:rsidRPr="00F5750C" w:rsidRDefault="005B4015">
      <w:pPr>
        <w:pStyle w:val="BodyText"/>
        <w:rPr>
          <w:rFonts w:ascii="Gill Sans MT" w:hAnsi="Gill Sans MT"/>
          <w:sz w:val="12"/>
          <w:lang w:val="fr-FR"/>
        </w:rPr>
      </w:pPr>
    </w:p>
    <w:p w14:paraId="3C1F87DD" w14:textId="7C962B6B" w:rsidR="005B4015" w:rsidRPr="00F5750C" w:rsidRDefault="43E92F9A">
      <w:pPr>
        <w:pStyle w:val="BodyText"/>
        <w:spacing w:before="100"/>
        <w:ind w:right="30"/>
        <w:jc w:val="both"/>
        <w:rPr>
          <w:rFonts w:ascii="Gill Sans MT" w:hAnsi="Gill Sans MT"/>
          <w:lang w:val="fr-FR"/>
        </w:rPr>
      </w:pPr>
      <w:r w:rsidRPr="00F5750C">
        <w:rPr>
          <w:rFonts w:ascii="Gill Sans MT" w:hAnsi="Gill Sans MT"/>
          <w:lang w:val="fr-FR"/>
        </w:rPr>
        <w:t xml:space="preserve">FHI 360/Ma3an a l'intention d'attribuer </w:t>
      </w:r>
      <w:r w:rsidR="4EBFAFCE" w:rsidRPr="00F5750C">
        <w:rPr>
          <w:rFonts w:ascii="Gill Sans MT" w:hAnsi="Gill Sans MT"/>
          <w:b/>
          <w:bCs/>
          <w:lang w:val="fr-FR"/>
        </w:rPr>
        <w:t xml:space="preserve">jusqu'à </w:t>
      </w:r>
      <w:r w:rsidR="6183047E" w:rsidRPr="00F5750C">
        <w:rPr>
          <w:rFonts w:ascii="Gill Sans MT" w:hAnsi="Gill Sans MT"/>
          <w:b/>
          <w:bCs/>
          <w:lang w:val="fr-FR"/>
        </w:rPr>
        <w:t xml:space="preserve">10 </w:t>
      </w:r>
      <w:r w:rsidRPr="00F5750C">
        <w:rPr>
          <w:rFonts w:ascii="Gill Sans MT" w:hAnsi="Gill Sans MT"/>
          <w:b/>
          <w:bCs/>
          <w:lang w:val="fr-FR"/>
        </w:rPr>
        <w:t xml:space="preserve">subventions </w:t>
      </w:r>
      <w:r w:rsidRPr="00F5750C">
        <w:rPr>
          <w:rFonts w:ascii="Gill Sans MT" w:hAnsi="Gill Sans MT"/>
          <w:lang w:val="fr-FR"/>
        </w:rPr>
        <w:t xml:space="preserve">résultant de cette </w:t>
      </w:r>
      <w:r w:rsidR="57E3E7ED" w:rsidRPr="00F5750C">
        <w:rPr>
          <w:rFonts w:ascii="Gill Sans MT" w:hAnsi="Gill Sans MT"/>
          <w:lang w:val="fr-FR"/>
        </w:rPr>
        <w:t xml:space="preserve">sollicitation </w:t>
      </w:r>
      <w:r w:rsidRPr="00F5750C">
        <w:rPr>
          <w:rFonts w:ascii="Gill Sans MT" w:hAnsi="Gill Sans MT"/>
          <w:lang w:val="fr-FR"/>
        </w:rPr>
        <w:t xml:space="preserve">aux candidats dont la </w:t>
      </w:r>
      <w:r w:rsidR="77E62655" w:rsidRPr="00F5750C">
        <w:rPr>
          <w:rFonts w:ascii="Gill Sans MT" w:hAnsi="Gill Sans MT"/>
          <w:lang w:val="fr-FR"/>
        </w:rPr>
        <w:t xml:space="preserve">proposition d'activité </w:t>
      </w:r>
      <w:r w:rsidR="4D01E1D6" w:rsidRPr="00F5750C">
        <w:rPr>
          <w:rFonts w:ascii="Gill Sans MT" w:hAnsi="Gill Sans MT"/>
          <w:lang w:val="fr-FR"/>
        </w:rPr>
        <w:t xml:space="preserve">et les demandes </w:t>
      </w:r>
      <w:r w:rsidR="77E62655" w:rsidRPr="00F5750C">
        <w:rPr>
          <w:rFonts w:ascii="Gill Sans MT" w:hAnsi="Gill Sans MT"/>
          <w:lang w:val="fr-FR"/>
        </w:rPr>
        <w:t xml:space="preserve">budgétaires sont </w:t>
      </w:r>
      <w:r w:rsidR="7EC92D55" w:rsidRPr="00F5750C">
        <w:rPr>
          <w:rFonts w:ascii="Gill Sans MT" w:hAnsi="Gill Sans MT"/>
          <w:lang w:val="fr-FR"/>
        </w:rPr>
        <w:t xml:space="preserve">les plus </w:t>
      </w:r>
      <w:r w:rsidRPr="00F5750C">
        <w:rPr>
          <w:rFonts w:ascii="Gill Sans MT" w:hAnsi="Gill Sans MT"/>
          <w:lang w:val="fr-FR"/>
        </w:rPr>
        <w:t xml:space="preserve">conformes aux exigences de la </w:t>
      </w:r>
      <w:r w:rsidR="57E3E7ED" w:rsidRPr="00F5750C">
        <w:rPr>
          <w:rFonts w:ascii="Gill Sans MT" w:hAnsi="Gill Sans MT"/>
          <w:lang w:val="fr-FR"/>
        </w:rPr>
        <w:t xml:space="preserve">sollicitation </w:t>
      </w:r>
      <w:r w:rsidRPr="00F5750C">
        <w:rPr>
          <w:rFonts w:ascii="Gill Sans MT" w:hAnsi="Gill Sans MT"/>
          <w:lang w:val="fr-FR"/>
        </w:rPr>
        <w:t xml:space="preserve">et représentent la meilleure valeur. Les critères présentés ci-dessous ont été adaptés aux exigences de cette </w:t>
      </w:r>
      <w:r w:rsidR="57E3E7ED" w:rsidRPr="00F5750C">
        <w:rPr>
          <w:rFonts w:ascii="Gill Sans MT" w:hAnsi="Gill Sans MT"/>
          <w:lang w:val="fr-FR"/>
        </w:rPr>
        <w:t>sollicitation</w:t>
      </w:r>
      <w:r w:rsidRPr="00F5750C">
        <w:rPr>
          <w:rFonts w:ascii="Gill Sans MT" w:hAnsi="Gill Sans MT"/>
          <w:lang w:val="fr-FR"/>
        </w:rPr>
        <w:t xml:space="preserve">. Un total de 100 points est possible pour la demande complète. L'importance relative de chaque critère est indiquée par des points.  </w:t>
      </w:r>
      <w:r w:rsidR="77E62655" w:rsidRPr="00F5750C">
        <w:rPr>
          <w:rFonts w:ascii="Gill Sans MT" w:hAnsi="Gill Sans MT"/>
          <w:lang w:val="fr-FR"/>
        </w:rPr>
        <w:t xml:space="preserve"> </w:t>
      </w:r>
    </w:p>
    <w:p w14:paraId="1F1DDAF4" w14:textId="452AA2BA" w:rsidR="005C25EC" w:rsidRPr="00F5750C" w:rsidRDefault="005C25EC" w:rsidP="00E134AB">
      <w:pPr>
        <w:pStyle w:val="BodyText"/>
        <w:spacing w:before="100"/>
        <w:ind w:left="840" w:right="916"/>
        <w:jc w:val="both"/>
        <w:rPr>
          <w:rFonts w:ascii="Gill Sans MT" w:hAnsi="Gill Sans MT"/>
          <w:lang w:val="fr-FR"/>
        </w:rPr>
      </w:pPr>
    </w:p>
    <w:p w14:paraId="011BE27B" w14:textId="371A5967" w:rsidR="00032680" w:rsidRPr="00F5750C" w:rsidRDefault="005C25EC" w:rsidP="00142EC7">
      <w:pPr>
        <w:pStyle w:val="BodyText"/>
        <w:jc w:val="both"/>
        <w:rPr>
          <w:rFonts w:ascii="Gill Sans MT" w:hAnsi="Gill Sans MT"/>
          <w:lang w:val="fr-FR"/>
        </w:rPr>
      </w:pPr>
      <w:r w:rsidRPr="00F5750C">
        <w:rPr>
          <w:rFonts w:ascii="Gill Sans MT" w:hAnsi="Gill Sans MT"/>
          <w:lang w:val="fr-FR"/>
        </w:rPr>
        <w:t>Les critères d'</w:t>
      </w:r>
      <w:r w:rsidR="00032680" w:rsidRPr="00F5750C">
        <w:rPr>
          <w:rFonts w:ascii="Gill Sans MT" w:hAnsi="Gill Sans MT"/>
          <w:lang w:val="fr-FR"/>
        </w:rPr>
        <w:t xml:space="preserve">évaluation </w:t>
      </w:r>
      <w:r w:rsidR="00F63304" w:rsidRPr="00F5750C">
        <w:rPr>
          <w:rFonts w:ascii="Gill Sans MT" w:hAnsi="Gill Sans MT"/>
          <w:lang w:val="fr-FR"/>
        </w:rPr>
        <w:t xml:space="preserve">des propositions d'activités complètes </w:t>
      </w:r>
      <w:r w:rsidR="006A095A" w:rsidRPr="00F5750C">
        <w:rPr>
          <w:rFonts w:ascii="Gill Sans MT" w:hAnsi="Gill Sans MT"/>
          <w:lang w:val="fr-FR"/>
        </w:rPr>
        <w:t xml:space="preserve">et des budgets </w:t>
      </w:r>
      <w:r w:rsidRPr="00F5750C">
        <w:rPr>
          <w:rFonts w:ascii="Gill Sans MT" w:hAnsi="Gill Sans MT"/>
          <w:lang w:val="fr-FR"/>
        </w:rPr>
        <w:t xml:space="preserve">ci-dessous sont présentés par grande catégorie. </w:t>
      </w:r>
    </w:p>
    <w:p w14:paraId="7DDD7696" w14:textId="26A83392" w:rsidR="004A6E96" w:rsidRPr="00F5750C" w:rsidRDefault="004A6E96" w:rsidP="004345B1">
      <w:pPr>
        <w:pStyle w:val="TableParagraph"/>
        <w:spacing w:line="267" w:lineRule="exact"/>
        <w:rPr>
          <w:rFonts w:ascii="Gill Sans MT" w:hAnsi="Gill Sans MT"/>
          <w:sz w:val="24"/>
          <w:szCs w:val="24"/>
          <w:lang w:val="fr-FR"/>
        </w:rPr>
      </w:pPr>
    </w:p>
    <w:tbl>
      <w:tblPr>
        <w:tblStyle w:val="GridTable4-Accent1"/>
        <w:tblW w:w="8238" w:type="dxa"/>
        <w:jc w:val="center"/>
        <w:tblLayout w:type="fixed"/>
        <w:tblLook w:val="01E0" w:firstRow="1" w:lastRow="1" w:firstColumn="1" w:lastColumn="1" w:noHBand="0" w:noVBand="0"/>
      </w:tblPr>
      <w:tblGrid>
        <w:gridCol w:w="6804"/>
        <w:gridCol w:w="1434"/>
      </w:tblGrid>
      <w:tr w:rsidR="00EF3866" w:rsidRPr="00F5750C" w14:paraId="58F7DFCA" w14:textId="79E8633D" w:rsidTr="00C3459A">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238" w:type="dxa"/>
            <w:gridSpan w:val="2"/>
            <w:tcBorders>
              <w:right w:val="single" w:sz="4" w:space="0" w:color="95B3D7" w:themeColor="accent1" w:themeTint="99"/>
            </w:tcBorders>
            <w:vAlign w:val="center"/>
          </w:tcPr>
          <w:p w14:paraId="63341943" w14:textId="16AED296" w:rsidR="00EF3866" w:rsidRPr="00F5750C" w:rsidRDefault="00EF3866" w:rsidP="000534A8">
            <w:pPr>
              <w:pStyle w:val="TableParagraph"/>
              <w:spacing w:line="267" w:lineRule="exact"/>
              <w:jc w:val="center"/>
              <w:rPr>
                <w:rFonts w:ascii="Gill Sans MT" w:hAnsi="Gill Sans MT"/>
                <w:sz w:val="24"/>
                <w:szCs w:val="24"/>
              </w:rPr>
            </w:pPr>
            <w:r w:rsidRPr="00F5750C">
              <w:rPr>
                <w:rFonts w:ascii="Gill Sans MT" w:hAnsi="Gill Sans MT"/>
                <w:sz w:val="24"/>
                <w:szCs w:val="24"/>
              </w:rPr>
              <w:t>Critères d'évaluation</w:t>
            </w:r>
          </w:p>
        </w:tc>
      </w:tr>
      <w:tr w:rsidR="00EF3866" w:rsidRPr="00F5750C" w14:paraId="09506A14" w14:textId="772710A0" w:rsidTr="00EF3866">
        <w:trPr>
          <w:cnfStyle w:val="000000100000" w:firstRow="0" w:lastRow="0" w:firstColumn="0" w:lastColumn="0" w:oddVBand="0" w:evenVBand="0" w:oddHBand="1" w:evenHBand="0" w:firstRowFirstColumn="0" w:firstRowLastColumn="0" w:lastRowFirstColumn="0" w:lastRowLastColumn="0"/>
          <w:trHeight w:val="1057"/>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95B3D7" w:themeColor="accent1" w:themeTint="99"/>
            </w:tcBorders>
            <w:vAlign w:val="center"/>
          </w:tcPr>
          <w:p w14:paraId="01EA01B7" w14:textId="01F01924" w:rsidR="00EF3866" w:rsidRPr="00F5750C" w:rsidRDefault="00EF3866" w:rsidP="00EF3866">
            <w:pPr>
              <w:pStyle w:val="TableParagraph"/>
              <w:spacing w:line="258" w:lineRule="exact"/>
              <w:jc w:val="center"/>
              <w:rPr>
                <w:rFonts w:ascii="Gill Sans MT" w:hAnsi="Gill Sans MT"/>
                <w:b w:val="0"/>
                <w:bCs w:val="0"/>
                <w:sz w:val="24"/>
                <w:szCs w:val="24"/>
                <w:lang w:val="fr-FR"/>
              </w:rPr>
            </w:pPr>
            <w:r w:rsidRPr="00F5750C">
              <w:rPr>
                <w:rFonts w:ascii="Gill Sans MT" w:hAnsi="Gill Sans MT"/>
                <w:sz w:val="24"/>
                <w:szCs w:val="24"/>
                <w:lang w:val="fr-FR"/>
              </w:rPr>
              <w:t>L'initiative proposée s'inscrit dans le cadre de la DAP et offre des solutions pratiques au problème identifié qui répondent aux besoins et au contexte du public cible et de la région.</w:t>
            </w:r>
          </w:p>
        </w:tc>
        <w:tc>
          <w:tcPr>
            <w:cnfStyle w:val="000100000000" w:firstRow="0" w:lastRow="0" w:firstColumn="0" w:lastColumn="1" w:oddVBand="0" w:evenVBand="0" w:oddHBand="0" w:evenHBand="0" w:firstRowFirstColumn="0" w:firstRowLastColumn="0" w:lastRowFirstColumn="0" w:lastRowLastColumn="0"/>
            <w:tcW w:w="1434" w:type="dxa"/>
            <w:tcBorders>
              <w:right w:val="single" w:sz="4" w:space="0" w:color="95B3D7" w:themeColor="accent1" w:themeTint="99"/>
            </w:tcBorders>
            <w:vAlign w:val="center"/>
          </w:tcPr>
          <w:p w14:paraId="30B5D27F" w14:textId="67992B67" w:rsidR="00EF3866" w:rsidRPr="00F5750C" w:rsidRDefault="00EF3866" w:rsidP="00EF3866">
            <w:pPr>
              <w:pStyle w:val="TableParagraph"/>
              <w:spacing w:line="258" w:lineRule="exact"/>
              <w:jc w:val="center"/>
              <w:rPr>
                <w:rFonts w:ascii="Gill Sans MT" w:hAnsi="Gill Sans MT"/>
                <w:sz w:val="24"/>
                <w:szCs w:val="24"/>
                <w:lang w:val="fr-FR"/>
              </w:rPr>
            </w:pPr>
            <w:r w:rsidRPr="00F5750C">
              <w:rPr>
                <w:rFonts w:ascii="Gill Sans MT" w:hAnsi="Gill Sans MT"/>
                <w:sz w:val="24"/>
                <w:szCs w:val="24"/>
              </w:rPr>
              <w:t>40%</w:t>
            </w:r>
          </w:p>
        </w:tc>
      </w:tr>
      <w:tr w:rsidR="00EF3866" w:rsidRPr="00F5750C" w14:paraId="24A13DBA" w14:textId="6A85F557" w:rsidTr="00EF3866">
        <w:trPr>
          <w:trHeight w:val="805"/>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95B3D7" w:themeColor="accent1" w:themeTint="99"/>
            </w:tcBorders>
            <w:vAlign w:val="center"/>
          </w:tcPr>
          <w:p w14:paraId="08C264CA" w14:textId="62BFD9B1" w:rsidR="00EF3866" w:rsidRPr="00F5750C" w:rsidRDefault="00EF3866" w:rsidP="00EF3866">
            <w:pPr>
              <w:pStyle w:val="TableParagraph"/>
              <w:spacing w:line="267" w:lineRule="exact"/>
              <w:jc w:val="center"/>
              <w:rPr>
                <w:rFonts w:ascii="Gill Sans MT" w:hAnsi="Gill Sans MT"/>
                <w:b w:val="0"/>
                <w:bCs w:val="0"/>
                <w:sz w:val="24"/>
                <w:szCs w:val="24"/>
                <w:lang w:val="fr-FR"/>
              </w:rPr>
            </w:pPr>
            <w:r w:rsidRPr="00F5750C">
              <w:rPr>
                <w:rFonts w:ascii="Gill Sans MT" w:hAnsi="Gill Sans MT"/>
                <w:sz w:val="24"/>
                <w:szCs w:val="24"/>
                <w:lang w:val="fr-FR"/>
              </w:rPr>
              <w:t>Le candidat démontre une gestion programmatique, financière et opérationnelle pertinente et des performances passées.</w:t>
            </w:r>
          </w:p>
        </w:tc>
        <w:tc>
          <w:tcPr>
            <w:cnfStyle w:val="000100000000" w:firstRow="0" w:lastRow="0" w:firstColumn="0" w:lastColumn="1" w:oddVBand="0" w:evenVBand="0" w:oddHBand="0" w:evenHBand="0" w:firstRowFirstColumn="0" w:firstRowLastColumn="0" w:lastRowFirstColumn="0" w:lastRowLastColumn="0"/>
            <w:tcW w:w="1434" w:type="dxa"/>
            <w:tcBorders>
              <w:right w:val="single" w:sz="4" w:space="0" w:color="95B3D7" w:themeColor="accent1" w:themeTint="99"/>
            </w:tcBorders>
            <w:vAlign w:val="center"/>
          </w:tcPr>
          <w:p w14:paraId="3021FC7F" w14:textId="7A2301C5" w:rsidR="00EF3866" w:rsidRPr="00F5750C" w:rsidRDefault="00EF3866" w:rsidP="00EF3866">
            <w:pPr>
              <w:pStyle w:val="TableParagraph"/>
              <w:spacing w:line="267" w:lineRule="exact"/>
              <w:jc w:val="center"/>
              <w:rPr>
                <w:rFonts w:ascii="Gill Sans MT" w:hAnsi="Gill Sans MT"/>
                <w:sz w:val="24"/>
                <w:szCs w:val="24"/>
                <w:lang w:val="fr-FR"/>
              </w:rPr>
            </w:pPr>
            <w:r w:rsidRPr="00F5750C">
              <w:rPr>
                <w:rFonts w:ascii="Gill Sans MT" w:hAnsi="Gill Sans MT"/>
                <w:sz w:val="24"/>
                <w:szCs w:val="24"/>
              </w:rPr>
              <w:t>20%</w:t>
            </w:r>
          </w:p>
        </w:tc>
      </w:tr>
      <w:tr w:rsidR="00EF3866" w:rsidRPr="00F5750C" w14:paraId="207C52F1" w14:textId="05F652EB" w:rsidTr="00EF3866">
        <w:trPr>
          <w:cnfStyle w:val="000000100000" w:firstRow="0" w:lastRow="0" w:firstColumn="0" w:lastColumn="0" w:oddVBand="0" w:evenVBand="0" w:oddHBand="1" w:evenHBand="0" w:firstRowFirstColumn="0" w:firstRowLastColumn="0" w:lastRowFirstColumn="0" w:lastRowLastColumn="0"/>
          <w:trHeight w:val="796"/>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95B3D7" w:themeColor="accent1" w:themeTint="99"/>
            </w:tcBorders>
            <w:vAlign w:val="center"/>
          </w:tcPr>
          <w:p w14:paraId="4ECCC3B2" w14:textId="301DD441" w:rsidR="00EF3866" w:rsidRPr="00F5750C" w:rsidRDefault="00EF3866" w:rsidP="00EF3866">
            <w:pPr>
              <w:pStyle w:val="TableParagraph"/>
              <w:spacing w:line="258" w:lineRule="exact"/>
              <w:jc w:val="center"/>
              <w:rPr>
                <w:rFonts w:ascii="Gill Sans MT" w:hAnsi="Gill Sans MT"/>
                <w:b w:val="0"/>
                <w:bCs w:val="0"/>
                <w:sz w:val="24"/>
                <w:szCs w:val="24"/>
                <w:lang w:val="fr-FR"/>
              </w:rPr>
            </w:pPr>
            <w:r w:rsidRPr="00F5750C">
              <w:rPr>
                <w:rFonts w:ascii="Gill Sans MT" w:hAnsi="Gill Sans MT"/>
                <w:sz w:val="24"/>
                <w:szCs w:val="24"/>
                <w:lang w:val="fr-FR"/>
              </w:rPr>
              <w:t>Les activités reflètent les principes directeurs de la DAP et les domaines d'activité sélectionnés et sont susceptibles d'atteindre les résultats escomptés.</w:t>
            </w:r>
          </w:p>
        </w:tc>
        <w:tc>
          <w:tcPr>
            <w:cnfStyle w:val="000100000000" w:firstRow="0" w:lastRow="0" w:firstColumn="0" w:lastColumn="1" w:oddVBand="0" w:evenVBand="0" w:oddHBand="0" w:evenHBand="0" w:firstRowFirstColumn="0" w:firstRowLastColumn="0" w:lastRowFirstColumn="0" w:lastRowLastColumn="0"/>
            <w:tcW w:w="1434" w:type="dxa"/>
            <w:tcBorders>
              <w:right w:val="single" w:sz="4" w:space="0" w:color="95B3D7" w:themeColor="accent1" w:themeTint="99"/>
            </w:tcBorders>
            <w:vAlign w:val="center"/>
          </w:tcPr>
          <w:p w14:paraId="55D7BB37" w14:textId="2C07D894" w:rsidR="00EF3866" w:rsidRPr="00F5750C" w:rsidRDefault="00EF3866" w:rsidP="00EF3866">
            <w:pPr>
              <w:pStyle w:val="TableParagraph"/>
              <w:spacing w:line="258" w:lineRule="exact"/>
              <w:jc w:val="center"/>
              <w:rPr>
                <w:rFonts w:ascii="Gill Sans MT" w:hAnsi="Gill Sans MT"/>
                <w:sz w:val="24"/>
                <w:szCs w:val="24"/>
                <w:lang w:val="fr-FR"/>
              </w:rPr>
            </w:pPr>
            <w:r w:rsidRPr="00F5750C">
              <w:rPr>
                <w:rFonts w:ascii="Gill Sans MT" w:hAnsi="Gill Sans MT"/>
                <w:sz w:val="24"/>
                <w:szCs w:val="24"/>
              </w:rPr>
              <w:t>20%</w:t>
            </w:r>
          </w:p>
        </w:tc>
      </w:tr>
      <w:tr w:rsidR="00EF3866" w:rsidRPr="00F5750C" w14:paraId="798DE3CE" w14:textId="5BDEED12" w:rsidTr="00EF3866">
        <w:trPr>
          <w:trHeight w:val="629"/>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95B3D7" w:themeColor="accent1" w:themeTint="99"/>
            </w:tcBorders>
            <w:vAlign w:val="center"/>
          </w:tcPr>
          <w:p w14:paraId="338467C6" w14:textId="500AB53F" w:rsidR="00EF3866" w:rsidRPr="00F5750C" w:rsidRDefault="00EF3866" w:rsidP="00EF3866">
            <w:pPr>
              <w:pStyle w:val="TableParagraph"/>
              <w:spacing w:line="258" w:lineRule="exact"/>
              <w:ind w:left="107"/>
              <w:jc w:val="center"/>
              <w:rPr>
                <w:rFonts w:ascii="Gill Sans MT" w:hAnsi="Gill Sans MT"/>
                <w:b w:val="0"/>
                <w:bCs w:val="0"/>
                <w:sz w:val="24"/>
                <w:szCs w:val="24"/>
                <w:lang w:val="fr-FR"/>
              </w:rPr>
            </w:pPr>
            <w:r w:rsidRPr="00F5750C">
              <w:rPr>
                <w:rFonts w:ascii="Gill Sans MT" w:hAnsi="Gill Sans MT"/>
                <w:sz w:val="24"/>
                <w:szCs w:val="24"/>
                <w:lang w:val="fr-FR"/>
              </w:rPr>
              <w:t>Les coûts budgétisés sont raisonnables et justifiables.</w:t>
            </w:r>
          </w:p>
        </w:tc>
        <w:tc>
          <w:tcPr>
            <w:cnfStyle w:val="000100000000" w:firstRow="0" w:lastRow="0" w:firstColumn="0" w:lastColumn="1" w:oddVBand="0" w:evenVBand="0" w:oddHBand="0" w:evenHBand="0" w:firstRowFirstColumn="0" w:firstRowLastColumn="0" w:lastRowFirstColumn="0" w:lastRowLastColumn="0"/>
            <w:tcW w:w="1434" w:type="dxa"/>
            <w:tcBorders>
              <w:right w:val="single" w:sz="4" w:space="0" w:color="95B3D7" w:themeColor="accent1" w:themeTint="99"/>
            </w:tcBorders>
            <w:vAlign w:val="center"/>
          </w:tcPr>
          <w:p w14:paraId="1239C53A" w14:textId="440C82E7" w:rsidR="00EF3866" w:rsidRPr="00F5750C" w:rsidRDefault="00EF3866" w:rsidP="00EF3866">
            <w:pPr>
              <w:pStyle w:val="TableParagraph"/>
              <w:spacing w:line="258" w:lineRule="exact"/>
              <w:ind w:left="107"/>
              <w:jc w:val="center"/>
              <w:rPr>
                <w:rFonts w:ascii="Gill Sans MT" w:hAnsi="Gill Sans MT"/>
                <w:sz w:val="24"/>
                <w:szCs w:val="24"/>
                <w:lang w:val="fr-FR"/>
              </w:rPr>
            </w:pPr>
            <w:r w:rsidRPr="00F5750C">
              <w:rPr>
                <w:rFonts w:ascii="Gill Sans MT" w:hAnsi="Gill Sans MT"/>
                <w:sz w:val="24"/>
                <w:szCs w:val="24"/>
              </w:rPr>
              <w:t>10%</w:t>
            </w:r>
          </w:p>
        </w:tc>
      </w:tr>
      <w:tr w:rsidR="00EF3866" w:rsidRPr="00F5750C" w14:paraId="1A4A1FE8" w14:textId="0F2564AC" w:rsidTr="00EF3866">
        <w:trPr>
          <w:cnfStyle w:val="000000100000" w:firstRow="0" w:lastRow="0" w:firstColumn="0" w:lastColumn="0" w:oddVBand="0" w:evenVBand="0" w:oddHBand="1"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95B3D7" w:themeColor="accent1" w:themeTint="99"/>
            </w:tcBorders>
            <w:vAlign w:val="center"/>
          </w:tcPr>
          <w:p w14:paraId="1AEB677C" w14:textId="7195A99E" w:rsidR="00EF3866" w:rsidRPr="00F5750C" w:rsidRDefault="00EF3866" w:rsidP="00EF3866">
            <w:pPr>
              <w:pStyle w:val="TableParagraph"/>
              <w:spacing w:line="258" w:lineRule="exact"/>
              <w:ind w:right="93"/>
              <w:jc w:val="center"/>
              <w:rPr>
                <w:rFonts w:ascii="Gill Sans MT" w:hAnsi="Gill Sans MT"/>
                <w:b w:val="0"/>
                <w:bCs w:val="0"/>
                <w:sz w:val="24"/>
                <w:szCs w:val="24"/>
                <w:lang w:val="fr-FR"/>
              </w:rPr>
            </w:pPr>
            <w:r w:rsidRPr="00F5750C">
              <w:rPr>
                <w:rFonts w:ascii="Gill Sans MT" w:hAnsi="Gill Sans MT"/>
                <w:sz w:val="24"/>
                <w:szCs w:val="24"/>
                <w:lang w:val="fr-FR"/>
              </w:rPr>
              <w:t>Pertinence des compétences et de l'expérience du personnel</w:t>
            </w:r>
          </w:p>
        </w:tc>
        <w:tc>
          <w:tcPr>
            <w:cnfStyle w:val="000100000000" w:firstRow="0" w:lastRow="0" w:firstColumn="0" w:lastColumn="1" w:oddVBand="0" w:evenVBand="0" w:oddHBand="0" w:evenHBand="0" w:firstRowFirstColumn="0" w:firstRowLastColumn="0" w:lastRowFirstColumn="0" w:lastRowLastColumn="0"/>
            <w:tcW w:w="1434" w:type="dxa"/>
            <w:tcBorders>
              <w:right w:val="single" w:sz="4" w:space="0" w:color="95B3D7" w:themeColor="accent1" w:themeTint="99"/>
            </w:tcBorders>
            <w:vAlign w:val="center"/>
          </w:tcPr>
          <w:p w14:paraId="2893E5B7" w14:textId="2F06A94B" w:rsidR="00EF3866" w:rsidRPr="00F5750C" w:rsidRDefault="00EF3866" w:rsidP="00EF3866">
            <w:pPr>
              <w:pStyle w:val="TableParagraph"/>
              <w:spacing w:line="258" w:lineRule="exact"/>
              <w:ind w:right="93"/>
              <w:jc w:val="center"/>
              <w:rPr>
                <w:rFonts w:ascii="Gill Sans MT" w:hAnsi="Gill Sans MT"/>
                <w:sz w:val="24"/>
                <w:szCs w:val="24"/>
                <w:lang w:val="fr-FR"/>
              </w:rPr>
            </w:pPr>
            <w:r w:rsidRPr="00F5750C">
              <w:rPr>
                <w:rFonts w:ascii="Gill Sans MT" w:hAnsi="Gill Sans MT"/>
                <w:sz w:val="24"/>
                <w:szCs w:val="24"/>
              </w:rPr>
              <w:t>10%</w:t>
            </w:r>
          </w:p>
        </w:tc>
      </w:tr>
      <w:tr w:rsidR="00EF3866" w:rsidRPr="00F5750C" w14:paraId="0DDC843E" w14:textId="7939C1AE" w:rsidTr="00EF3866">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95B3D7" w:themeColor="accent1" w:themeTint="99"/>
            </w:tcBorders>
            <w:vAlign w:val="center"/>
          </w:tcPr>
          <w:p w14:paraId="076D798B" w14:textId="34098E16" w:rsidR="00EF3866" w:rsidRPr="00F5750C" w:rsidRDefault="00EF3866" w:rsidP="00EF3866">
            <w:pPr>
              <w:pStyle w:val="TableParagraph"/>
              <w:spacing w:before="100" w:line="258" w:lineRule="exact"/>
              <w:jc w:val="center"/>
              <w:rPr>
                <w:rFonts w:ascii="Gill Sans MT" w:hAnsi="Gill Sans MT"/>
                <w:i/>
                <w:iCs/>
                <w:lang w:val="fr-FR"/>
              </w:rPr>
            </w:pPr>
            <w:r w:rsidRPr="00F5750C">
              <w:rPr>
                <w:rFonts w:ascii="Gill Sans MT" w:hAnsi="Gill Sans MT"/>
                <w:sz w:val="24"/>
                <w:szCs w:val="24"/>
              </w:rPr>
              <w:t>Total</w:t>
            </w:r>
          </w:p>
        </w:tc>
        <w:tc>
          <w:tcPr>
            <w:cnfStyle w:val="000100000000" w:firstRow="0" w:lastRow="0" w:firstColumn="0" w:lastColumn="1" w:oddVBand="0" w:evenVBand="0" w:oddHBand="0" w:evenHBand="0" w:firstRowFirstColumn="0" w:firstRowLastColumn="0" w:lastRowFirstColumn="0" w:lastRowLastColumn="0"/>
            <w:tcW w:w="1434" w:type="dxa"/>
            <w:tcBorders>
              <w:right w:val="single" w:sz="4" w:space="0" w:color="95B3D7" w:themeColor="accent1" w:themeTint="99"/>
            </w:tcBorders>
            <w:vAlign w:val="center"/>
          </w:tcPr>
          <w:p w14:paraId="37C81E82" w14:textId="2D995FC4" w:rsidR="00EF3866" w:rsidRPr="00F5750C" w:rsidRDefault="00EF3866" w:rsidP="00EF3866">
            <w:pPr>
              <w:pStyle w:val="TableParagraph"/>
              <w:spacing w:before="100" w:line="258" w:lineRule="exact"/>
              <w:jc w:val="center"/>
              <w:rPr>
                <w:rFonts w:ascii="Gill Sans MT" w:hAnsi="Gill Sans MT"/>
                <w:sz w:val="24"/>
                <w:szCs w:val="24"/>
              </w:rPr>
            </w:pPr>
            <w:r w:rsidRPr="00F5750C">
              <w:rPr>
                <w:rFonts w:ascii="Gill Sans MT" w:hAnsi="Gill Sans MT"/>
                <w:sz w:val="20"/>
                <w:szCs w:val="20"/>
              </w:rPr>
              <w:t>100%</w:t>
            </w:r>
          </w:p>
        </w:tc>
      </w:tr>
    </w:tbl>
    <w:p w14:paraId="7383654B" w14:textId="560E84DE" w:rsidR="007A7513" w:rsidRPr="00F5750C" w:rsidRDefault="004345B1" w:rsidP="0035520D">
      <w:pPr>
        <w:pStyle w:val="BodyText"/>
        <w:spacing w:before="120" w:after="100" w:afterAutospacing="1"/>
        <w:jc w:val="both"/>
        <w:rPr>
          <w:rFonts w:ascii="Gill Sans MT" w:hAnsi="Gill Sans MT"/>
          <w:b/>
          <w:bCs/>
          <w:i/>
          <w:iCs/>
          <w:u w:val="single"/>
          <w:lang w:val="fr-FR"/>
        </w:rPr>
      </w:pPr>
      <w:r w:rsidRPr="00F5750C">
        <w:rPr>
          <w:rFonts w:ascii="Gill Sans MT" w:hAnsi="Gill Sans MT"/>
          <w:b/>
          <w:bCs/>
          <w:i/>
          <w:iCs/>
          <w:u w:val="single"/>
          <w:lang w:val="fr-FR"/>
        </w:rPr>
        <w:t>NB : Les entités à but lucratif doivent fournir (03) références attestant de la qualité et de l'expérience passée du candidat avec des O</w:t>
      </w:r>
      <w:r w:rsidR="002D4398" w:rsidRPr="00F5750C">
        <w:rPr>
          <w:rFonts w:ascii="Gill Sans MT" w:hAnsi="Gill Sans MT"/>
          <w:b/>
          <w:bCs/>
          <w:i/>
          <w:iCs/>
          <w:u w:val="single"/>
          <w:lang w:val="fr-FR"/>
        </w:rPr>
        <w:t>SC</w:t>
      </w:r>
      <w:r w:rsidRPr="00F5750C">
        <w:rPr>
          <w:rFonts w:ascii="Gill Sans MT" w:hAnsi="Gill Sans MT"/>
          <w:b/>
          <w:bCs/>
          <w:i/>
          <w:iCs/>
          <w:u w:val="single"/>
          <w:lang w:val="fr-FR"/>
        </w:rPr>
        <w:t xml:space="preserve"> et/ou O</w:t>
      </w:r>
      <w:r w:rsidR="002D4398" w:rsidRPr="00F5750C">
        <w:rPr>
          <w:rFonts w:ascii="Gill Sans MT" w:hAnsi="Gill Sans MT"/>
          <w:b/>
          <w:bCs/>
          <w:i/>
          <w:iCs/>
          <w:u w:val="single"/>
          <w:lang w:val="fr-FR"/>
        </w:rPr>
        <w:t>NG</w:t>
      </w:r>
      <w:r w:rsidRPr="00F5750C">
        <w:rPr>
          <w:rFonts w:ascii="Gill Sans MT" w:hAnsi="Gill Sans MT"/>
          <w:b/>
          <w:bCs/>
          <w:i/>
          <w:iCs/>
          <w:u w:val="single"/>
          <w:lang w:val="fr-FR"/>
        </w:rPr>
        <w:t xml:space="preserve"> internationales.</w:t>
      </w:r>
    </w:p>
    <w:p w14:paraId="2E56675B" w14:textId="77777777" w:rsidR="004345B1" w:rsidRPr="00F5750C" w:rsidRDefault="004345B1" w:rsidP="00EB743D">
      <w:pPr>
        <w:pStyle w:val="BodyText"/>
        <w:spacing w:before="100"/>
        <w:ind w:right="916"/>
        <w:jc w:val="both"/>
        <w:rPr>
          <w:sz w:val="18"/>
          <w:szCs w:val="18"/>
          <w:lang w:val="fr-FR"/>
        </w:rPr>
      </w:pPr>
    </w:p>
    <w:p w14:paraId="29027F54" w14:textId="3083175A" w:rsidR="007A7513" w:rsidRPr="00F5750C" w:rsidRDefault="007A7513" w:rsidP="7A12CD5C">
      <w:pPr>
        <w:pStyle w:val="BodyText"/>
        <w:spacing w:line="279" w:lineRule="exact"/>
        <w:rPr>
          <w:rFonts w:ascii="Gill Sans MT" w:hAnsi="Gill Sans MT"/>
          <w:u w:val="single"/>
          <w:lang w:val="fr-FR"/>
        </w:rPr>
      </w:pPr>
      <w:r w:rsidRPr="00F5750C">
        <w:rPr>
          <w:rFonts w:ascii="Gill Sans MT" w:hAnsi="Gill Sans MT"/>
          <w:u w:val="single"/>
          <w:lang w:val="fr-FR"/>
        </w:rPr>
        <w:t xml:space="preserve">Processus d'évaluation </w:t>
      </w:r>
      <w:r w:rsidR="3DE84C02" w:rsidRPr="00F5750C">
        <w:rPr>
          <w:rFonts w:ascii="Gill Sans MT" w:hAnsi="Gill Sans MT"/>
          <w:u w:val="single"/>
          <w:lang w:val="fr-FR"/>
        </w:rPr>
        <w:t xml:space="preserve">des propositions complètes </w:t>
      </w:r>
      <w:r w:rsidR="00E31FA3" w:rsidRPr="00F5750C">
        <w:rPr>
          <w:rFonts w:ascii="Gill Sans MT" w:hAnsi="Gill Sans MT"/>
          <w:u w:val="single"/>
          <w:lang w:val="fr-FR"/>
        </w:rPr>
        <w:t>:</w:t>
      </w:r>
    </w:p>
    <w:p w14:paraId="671FF245" w14:textId="39E5147B" w:rsidR="00E31FA3" w:rsidRPr="00F5750C" w:rsidRDefault="00B523F4" w:rsidP="006D7F54">
      <w:pPr>
        <w:pStyle w:val="BodyText"/>
        <w:jc w:val="both"/>
        <w:rPr>
          <w:rFonts w:ascii="Gill Sans MT" w:hAnsi="Gill Sans MT"/>
          <w:lang w:val="fr-FR"/>
        </w:rPr>
      </w:pPr>
      <w:r w:rsidRPr="00F5750C">
        <w:rPr>
          <w:rFonts w:ascii="Gill Sans MT" w:hAnsi="Gill Sans MT"/>
          <w:lang w:val="fr-FR"/>
        </w:rPr>
        <w:t xml:space="preserve">Dès réception, Ma3an examinera toutes les </w:t>
      </w:r>
      <w:r w:rsidR="2287754B" w:rsidRPr="00F5750C">
        <w:rPr>
          <w:rFonts w:ascii="Gill Sans MT" w:hAnsi="Gill Sans MT"/>
          <w:lang w:val="fr-FR"/>
        </w:rPr>
        <w:t xml:space="preserve">propositions d'activités </w:t>
      </w:r>
      <w:r w:rsidR="005F34E5" w:rsidRPr="00F5750C">
        <w:rPr>
          <w:rFonts w:ascii="Gill Sans MT" w:hAnsi="Gill Sans MT"/>
          <w:lang w:val="fr-FR"/>
        </w:rPr>
        <w:t xml:space="preserve">et les </w:t>
      </w:r>
      <w:r w:rsidRPr="00F5750C">
        <w:rPr>
          <w:rFonts w:ascii="Gill Sans MT" w:hAnsi="Gill Sans MT"/>
          <w:lang w:val="fr-FR"/>
        </w:rPr>
        <w:t xml:space="preserve">demandes de </w:t>
      </w:r>
      <w:r w:rsidR="2287754B" w:rsidRPr="00F5750C">
        <w:rPr>
          <w:rFonts w:ascii="Gill Sans MT" w:hAnsi="Gill Sans MT"/>
          <w:lang w:val="fr-FR"/>
        </w:rPr>
        <w:t xml:space="preserve">budget </w:t>
      </w:r>
      <w:r w:rsidRPr="00F5750C">
        <w:rPr>
          <w:rFonts w:ascii="Gill Sans MT" w:hAnsi="Gill Sans MT"/>
          <w:lang w:val="fr-FR"/>
        </w:rPr>
        <w:t xml:space="preserve">pour vérifier leur admissibilité et leur conformité administrative, puis procédera à une évaluation interne préliminaire des demandes admissibles afin d'évaluer leur exhaustivité et leur conformité aux objectifs de la </w:t>
      </w:r>
      <w:r w:rsidR="004D5C7C" w:rsidRPr="00F5750C">
        <w:rPr>
          <w:rFonts w:ascii="Gill Sans MT" w:hAnsi="Gill Sans MT"/>
          <w:lang w:val="fr-FR"/>
        </w:rPr>
        <w:t>DAP</w:t>
      </w:r>
      <w:r w:rsidRPr="00F5750C">
        <w:rPr>
          <w:rFonts w:ascii="Gill Sans MT" w:hAnsi="Gill Sans MT"/>
          <w:lang w:val="fr-FR"/>
        </w:rPr>
        <w:t xml:space="preserve">. Une demande peut être considérée comme non recevable si elle est incomplète, ne répond pas à la </w:t>
      </w:r>
      <w:r w:rsidR="008B61F9" w:rsidRPr="00F5750C">
        <w:rPr>
          <w:rFonts w:ascii="Gill Sans MT" w:hAnsi="Gill Sans MT"/>
          <w:lang w:val="fr-FR"/>
        </w:rPr>
        <w:t>D</w:t>
      </w:r>
      <w:r w:rsidRPr="00F5750C">
        <w:rPr>
          <w:rFonts w:ascii="Gill Sans MT" w:hAnsi="Gill Sans MT"/>
          <w:lang w:val="fr-FR"/>
        </w:rPr>
        <w:t>A</w:t>
      </w:r>
      <w:r w:rsidR="008B61F9" w:rsidRPr="00F5750C">
        <w:rPr>
          <w:rFonts w:ascii="Gill Sans MT" w:hAnsi="Gill Sans MT"/>
          <w:lang w:val="fr-FR"/>
        </w:rPr>
        <w:t>P</w:t>
      </w:r>
      <w:r w:rsidRPr="00F5750C">
        <w:rPr>
          <w:rFonts w:ascii="Gill Sans MT" w:hAnsi="Gill Sans MT"/>
          <w:lang w:val="fr-FR"/>
        </w:rPr>
        <w:t xml:space="preserve">, ne respecte pas les exigences de format ou est soumise après la date de fin de la </w:t>
      </w:r>
      <w:r w:rsidR="008B61F9" w:rsidRPr="00F5750C">
        <w:rPr>
          <w:rFonts w:ascii="Gill Sans MT" w:hAnsi="Gill Sans MT"/>
          <w:lang w:val="fr-FR"/>
        </w:rPr>
        <w:t>D</w:t>
      </w:r>
      <w:r w:rsidRPr="00F5750C">
        <w:rPr>
          <w:rFonts w:ascii="Gill Sans MT" w:hAnsi="Gill Sans MT"/>
          <w:lang w:val="fr-FR"/>
        </w:rPr>
        <w:t>A</w:t>
      </w:r>
      <w:r w:rsidR="008B61F9" w:rsidRPr="00F5750C">
        <w:rPr>
          <w:rFonts w:ascii="Gill Sans MT" w:hAnsi="Gill Sans MT"/>
          <w:lang w:val="fr-FR"/>
        </w:rPr>
        <w:t>P</w:t>
      </w:r>
      <w:r w:rsidRPr="00F5750C">
        <w:rPr>
          <w:rFonts w:ascii="Gill Sans MT" w:hAnsi="Gill Sans MT"/>
          <w:lang w:val="fr-FR"/>
        </w:rPr>
        <w:t xml:space="preserve">. </w:t>
      </w:r>
    </w:p>
    <w:p w14:paraId="4EAC5D2B" w14:textId="67C44FA2" w:rsidR="00DC6A08" w:rsidRPr="00F5750C" w:rsidRDefault="00DC6A08" w:rsidP="006D7F54">
      <w:pPr>
        <w:pStyle w:val="BodyText"/>
        <w:rPr>
          <w:rFonts w:ascii="Gill Sans MT" w:hAnsi="Gill Sans MT"/>
          <w:sz w:val="23"/>
          <w:lang w:val="fr-FR"/>
        </w:rPr>
      </w:pPr>
    </w:p>
    <w:p w14:paraId="50CBA821" w14:textId="3F33F2E6" w:rsidR="009A03D2" w:rsidRPr="00F5750C" w:rsidRDefault="008356CE" w:rsidP="006D7F54">
      <w:pPr>
        <w:pStyle w:val="BodyText"/>
        <w:jc w:val="both"/>
        <w:rPr>
          <w:rFonts w:ascii="Gill Sans MT" w:hAnsi="Gill Sans MT"/>
          <w:lang w:val="fr-FR"/>
        </w:rPr>
      </w:pPr>
      <w:r w:rsidRPr="00F5750C">
        <w:rPr>
          <w:rFonts w:ascii="Gill Sans MT" w:hAnsi="Gill Sans MT"/>
          <w:lang w:val="fr-FR"/>
        </w:rPr>
        <w:t>L</w:t>
      </w:r>
      <w:r w:rsidR="00C1206E" w:rsidRPr="00F5750C">
        <w:rPr>
          <w:rFonts w:ascii="Gill Sans MT" w:hAnsi="Gill Sans MT"/>
          <w:lang w:val="fr-FR"/>
        </w:rPr>
        <w:t>’</w:t>
      </w:r>
      <w:r w:rsidR="009A03D2" w:rsidRPr="00F5750C">
        <w:rPr>
          <w:rFonts w:ascii="Gill Sans MT" w:hAnsi="Gill Sans MT"/>
          <w:lang w:val="fr-FR"/>
        </w:rPr>
        <w:t xml:space="preserve">ensemble des demandes qui répondent à toutes les conditions </w:t>
      </w:r>
      <w:r w:rsidR="07752343" w:rsidRPr="00F5750C">
        <w:rPr>
          <w:rFonts w:ascii="Gill Sans MT" w:hAnsi="Gill Sans MT"/>
          <w:lang w:val="fr-FR"/>
        </w:rPr>
        <w:t xml:space="preserve">d'éligibilité et de conformité administrative sera </w:t>
      </w:r>
      <w:r w:rsidR="009A03D2" w:rsidRPr="00F5750C">
        <w:rPr>
          <w:rFonts w:ascii="Gill Sans MT" w:hAnsi="Gill Sans MT"/>
          <w:lang w:val="fr-FR"/>
        </w:rPr>
        <w:t>examiné et noté par le Comité d'évaluation des subventions (C</w:t>
      </w:r>
      <w:r w:rsidR="004D5C7C" w:rsidRPr="00F5750C">
        <w:rPr>
          <w:rFonts w:ascii="Gill Sans MT" w:hAnsi="Gill Sans MT"/>
          <w:lang w:val="fr-FR"/>
        </w:rPr>
        <w:t>ES</w:t>
      </w:r>
      <w:r w:rsidR="009A03D2" w:rsidRPr="00F5750C">
        <w:rPr>
          <w:rFonts w:ascii="Gill Sans MT" w:hAnsi="Gill Sans MT"/>
          <w:lang w:val="fr-FR"/>
        </w:rPr>
        <w:t xml:space="preserve">). Le </w:t>
      </w:r>
      <w:r w:rsidR="004D5C7C" w:rsidRPr="00F5750C">
        <w:rPr>
          <w:rFonts w:ascii="Gill Sans MT" w:hAnsi="Gill Sans MT"/>
          <w:lang w:val="fr-FR"/>
        </w:rPr>
        <w:t>CES</w:t>
      </w:r>
      <w:r w:rsidRPr="00F5750C">
        <w:rPr>
          <w:rFonts w:ascii="Gill Sans MT" w:hAnsi="Gill Sans MT"/>
          <w:lang w:val="fr-FR"/>
        </w:rPr>
        <w:t xml:space="preserve"> sera composé d</w:t>
      </w:r>
      <w:r w:rsidR="00C1206E" w:rsidRPr="00F5750C">
        <w:rPr>
          <w:rFonts w:ascii="Gill Sans MT" w:hAnsi="Gill Sans MT"/>
          <w:lang w:val="fr-FR"/>
        </w:rPr>
        <w:t xml:space="preserve">e l’équipe </w:t>
      </w:r>
      <w:r w:rsidRPr="00F5750C">
        <w:rPr>
          <w:rFonts w:ascii="Gill Sans MT" w:hAnsi="Gill Sans MT"/>
          <w:lang w:val="fr-FR"/>
        </w:rPr>
        <w:t xml:space="preserve">du projet FHI 360/Ma3an qui examinera chaque </w:t>
      </w:r>
      <w:r w:rsidR="5E5D19B9" w:rsidRPr="00F5750C">
        <w:rPr>
          <w:rFonts w:ascii="Gill Sans MT" w:hAnsi="Gill Sans MT"/>
          <w:lang w:val="fr-FR"/>
        </w:rPr>
        <w:t xml:space="preserve">demande </w:t>
      </w:r>
      <w:r w:rsidRPr="00F5750C">
        <w:rPr>
          <w:rFonts w:ascii="Gill Sans MT" w:hAnsi="Gill Sans MT"/>
          <w:lang w:val="fr-FR"/>
        </w:rPr>
        <w:t xml:space="preserve">; FHI 360/Ma3an sera le seul juge des </w:t>
      </w:r>
      <w:r w:rsidR="5E5D19B9" w:rsidRPr="00F5750C">
        <w:rPr>
          <w:rFonts w:ascii="Gill Sans MT" w:hAnsi="Gill Sans MT"/>
          <w:lang w:val="fr-FR"/>
        </w:rPr>
        <w:t xml:space="preserve">demandes </w:t>
      </w:r>
      <w:r w:rsidRPr="00F5750C">
        <w:rPr>
          <w:rFonts w:ascii="Gill Sans MT" w:hAnsi="Gill Sans MT"/>
          <w:lang w:val="fr-FR"/>
        </w:rPr>
        <w:t xml:space="preserve">soumises dans le cadre de cette </w:t>
      </w:r>
      <w:r w:rsidR="00410FE9" w:rsidRPr="00F5750C">
        <w:rPr>
          <w:rFonts w:ascii="Gill Sans MT" w:hAnsi="Gill Sans MT"/>
          <w:lang w:val="fr-FR"/>
        </w:rPr>
        <w:t>DAP</w:t>
      </w:r>
      <w:r w:rsidRPr="00F5750C">
        <w:rPr>
          <w:rFonts w:ascii="Gill Sans MT" w:hAnsi="Gill Sans MT"/>
          <w:lang w:val="fr-FR"/>
        </w:rPr>
        <w:t xml:space="preserve">. </w:t>
      </w:r>
      <w:r w:rsidR="44AE2549" w:rsidRPr="00F5750C">
        <w:rPr>
          <w:rFonts w:ascii="Gill Sans MT" w:hAnsi="Gill Sans MT"/>
          <w:lang w:val="fr-FR"/>
        </w:rPr>
        <w:t xml:space="preserve"> </w:t>
      </w:r>
    </w:p>
    <w:p w14:paraId="10AB397C" w14:textId="5D94905A" w:rsidR="007E077D" w:rsidRPr="00F5750C" w:rsidRDefault="007E077D" w:rsidP="006D7F54">
      <w:pPr>
        <w:pStyle w:val="BodyText"/>
        <w:jc w:val="both"/>
        <w:rPr>
          <w:rFonts w:ascii="Gill Sans MT" w:hAnsi="Gill Sans MT"/>
          <w:lang w:val="fr-FR"/>
        </w:rPr>
      </w:pPr>
    </w:p>
    <w:p w14:paraId="233C7220" w14:textId="14BF46D3" w:rsidR="007E077D" w:rsidRPr="00F5750C" w:rsidRDefault="007E077D" w:rsidP="006D7F54">
      <w:pPr>
        <w:pStyle w:val="BodyText"/>
        <w:jc w:val="both"/>
        <w:rPr>
          <w:rFonts w:ascii="Gill Sans MT" w:hAnsi="Gill Sans MT"/>
          <w:lang w:val="fr-FR"/>
        </w:rPr>
      </w:pPr>
      <w:r w:rsidRPr="00F5750C">
        <w:rPr>
          <w:rFonts w:ascii="Gill Sans MT" w:hAnsi="Gill Sans MT"/>
          <w:lang w:val="fr-FR"/>
        </w:rPr>
        <w:t xml:space="preserve">Au cours de l'évaluation, il pourra être demandé au demandeur de fournir des informations supplémentaires par écrit concernant le contenu et/ou de clarifier certains points de ses réponses.  FHI 360/Ma3an se réserve le droit de négocier avec les candidats jugés qualifiés pour les propositions compétitives, y compris pour réviser leur prix, leur coût et/ou la portée des activités en fonction de l'évolution des exigences du programme, afin de garantir la mise en œuvre réussie de l'ensemble des activités du projet. Les </w:t>
      </w:r>
      <w:r w:rsidR="009C37D9" w:rsidRPr="00F5750C">
        <w:rPr>
          <w:rFonts w:ascii="Gill Sans MT" w:hAnsi="Gill Sans MT"/>
          <w:lang w:val="fr-FR"/>
        </w:rPr>
        <w:t xml:space="preserve">membres du </w:t>
      </w:r>
      <w:r w:rsidR="004D5C7C" w:rsidRPr="00F5750C">
        <w:rPr>
          <w:rFonts w:ascii="Gill Sans MT" w:hAnsi="Gill Sans MT"/>
          <w:lang w:val="fr-FR"/>
        </w:rPr>
        <w:t>CES</w:t>
      </w:r>
      <w:r w:rsidR="009C37D9" w:rsidRPr="00F5750C">
        <w:rPr>
          <w:rFonts w:ascii="Gill Sans MT" w:hAnsi="Gill Sans MT"/>
          <w:lang w:val="fr-FR"/>
        </w:rPr>
        <w:t xml:space="preserve"> se réuniront </w:t>
      </w:r>
      <w:r w:rsidR="00DC33E5" w:rsidRPr="00F5750C">
        <w:rPr>
          <w:rFonts w:ascii="Gill Sans MT" w:hAnsi="Gill Sans MT"/>
          <w:lang w:val="fr-FR"/>
        </w:rPr>
        <w:t xml:space="preserve">ensuite </w:t>
      </w:r>
      <w:r w:rsidR="009C37D9" w:rsidRPr="00F5750C">
        <w:rPr>
          <w:rFonts w:ascii="Gill Sans MT" w:hAnsi="Gill Sans MT"/>
          <w:lang w:val="fr-FR"/>
        </w:rPr>
        <w:t xml:space="preserve">pour finaliser leurs notes et présélectionner les candidats qui seront pris en considération pour l'attribution de subventions, les résultats possibles étant les suivants : </w:t>
      </w:r>
    </w:p>
    <w:p w14:paraId="16445DE9" w14:textId="73011EDD" w:rsidR="009A03D2" w:rsidRPr="00F5750C" w:rsidRDefault="008356CE" w:rsidP="006D7F54">
      <w:pPr>
        <w:pStyle w:val="ListParagraph"/>
        <w:numPr>
          <w:ilvl w:val="0"/>
          <w:numId w:val="1"/>
        </w:numPr>
        <w:tabs>
          <w:tab w:val="left" w:pos="1920"/>
          <w:tab w:val="left" w:pos="1921"/>
        </w:tabs>
        <w:spacing w:before="231" w:line="279" w:lineRule="exact"/>
        <w:ind w:left="1680" w:hanging="361"/>
        <w:rPr>
          <w:rFonts w:ascii="Gill Sans MT" w:hAnsi="Gill Sans MT"/>
          <w:sz w:val="24"/>
          <w:szCs w:val="24"/>
        </w:rPr>
      </w:pPr>
      <w:r w:rsidRPr="00F5750C">
        <w:rPr>
          <w:rFonts w:ascii="Gill Sans MT" w:hAnsi="Gill Sans MT"/>
          <w:sz w:val="24"/>
          <w:szCs w:val="24"/>
        </w:rPr>
        <w:t>Financer entièrement l'initiative</w:t>
      </w:r>
      <w:r w:rsidR="002822EA" w:rsidRPr="00F5750C">
        <w:rPr>
          <w:rFonts w:ascii="Gill Sans MT" w:hAnsi="Gill Sans MT"/>
          <w:sz w:val="24"/>
          <w:szCs w:val="24"/>
        </w:rPr>
        <w:t>.</w:t>
      </w:r>
    </w:p>
    <w:p w14:paraId="57D3834B" w14:textId="0D0A0B9D" w:rsidR="009A03D2" w:rsidRPr="00F5750C" w:rsidRDefault="009C37D9" w:rsidP="7CF85AD2">
      <w:pPr>
        <w:pStyle w:val="ListParagraph"/>
        <w:numPr>
          <w:ilvl w:val="0"/>
          <w:numId w:val="1"/>
        </w:numPr>
        <w:tabs>
          <w:tab w:val="left" w:pos="1920"/>
          <w:tab w:val="left" w:pos="1921"/>
        </w:tabs>
        <w:spacing w:line="278" w:lineRule="exact"/>
        <w:ind w:left="1680" w:hanging="361"/>
        <w:rPr>
          <w:rFonts w:ascii="Gill Sans MT" w:hAnsi="Gill Sans MT"/>
          <w:sz w:val="24"/>
          <w:szCs w:val="24"/>
        </w:rPr>
      </w:pPr>
      <w:r w:rsidRPr="00F5750C">
        <w:rPr>
          <w:rFonts w:ascii="Gill Sans MT" w:hAnsi="Gill Sans MT"/>
          <w:sz w:val="24"/>
          <w:szCs w:val="24"/>
        </w:rPr>
        <w:t>Financer partiellement l'initiative</w:t>
      </w:r>
      <w:r w:rsidR="002822EA" w:rsidRPr="00F5750C">
        <w:rPr>
          <w:rFonts w:ascii="Gill Sans MT" w:hAnsi="Gill Sans MT"/>
          <w:sz w:val="24"/>
          <w:szCs w:val="24"/>
        </w:rPr>
        <w:t>.</w:t>
      </w:r>
    </w:p>
    <w:p w14:paraId="6860B14E" w14:textId="556C2BDF" w:rsidR="009A03D2" w:rsidRPr="00F5750C" w:rsidRDefault="009C37D9" w:rsidP="7CF85AD2">
      <w:pPr>
        <w:pStyle w:val="ListParagraph"/>
        <w:numPr>
          <w:ilvl w:val="0"/>
          <w:numId w:val="1"/>
        </w:numPr>
        <w:tabs>
          <w:tab w:val="left" w:pos="1920"/>
          <w:tab w:val="left" w:pos="1921"/>
        </w:tabs>
        <w:ind w:left="1680" w:hanging="361"/>
        <w:rPr>
          <w:rFonts w:ascii="Gill Sans MT" w:hAnsi="Gill Sans MT"/>
          <w:sz w:val="24"/>
          <w:szCs w:val="24"/>
          <w:lang w:val="fr-FR"/>
        </w:rPr>
      </w:pPr>
      <w:r w:rsidRPr="00F5750C">
        <w:rPr>
          <w:rFonts w:ascii="Gill Sans MT" w:hAnsi="Gill Sans MT"/>
          <w:sz w:val="24"/>
          <w:szCs w:val="24"/>
          <w:lang w:val="fr-FR"/>
        </w:rPr>
        <w:t>Financer entièrement l'initiative, avec des conditions</w:t>
      </w:r>
      <w:r w:rsidR="002822EA" w:rsidRPr="00F5750C">
        <w:rPr>
          <w:rFonts w:ascii="Gill Sans MT" w:hAnsi="Gill Sans MT"/>
          <w:sz w:val="24"/>
          <w:szCs w:val="24"/>
          <w:lang w:val="fr-FR"/>
        </w:rPr>
        <w:t>.</w:t>
      </w:r>
    </w:p>
    <w:p w14:paraId="607EEE1A" w14:textId="31DBFFCD" w:rsidR="009A03D2" w:rsidRPr="00F5750C" w:rsidRDefault="009C37D9" w:rsidP="7CF85AD2">
      <w:pPr>
        <w:pStyle w:val="ListParagraph"/>
        <w:numPr>
          <w:ilvl w:val="0"/>
          <w:numId w:val="1"/>
        </w:numPr>
        <w:tabs>
          <w:tab w:val="left" w:pos="1920"/>
          <w:tab w:val="left" w:pos="1921"/>
        </w:tabs>
        <w:spacing w:line="279" w:lineRule="exact"/>
        <w:ind w:left="1680" w:hanging="361"/>
        <w:rPr>
          <w:rFonts w:ascii="Gill Sans MT" w:hAnsi="Gill Sans MT"/>
          <w:sz w:val="24"/>
          <w:szCs w:val="24"/>
          <w:lang w:val="fr-FR"/>
        </w:rPr>
      </w:pPr>
      <w:r w:rsidRPr="00F5750C">
        <w:rPr>
          <w:rFonts w:ascii="Gill Sans MT" w:hAnsi="Gill Sans MT"/>
          <w:sz w:val="24"/>
          <w:szCs w:val="24"/>
          <w:lang w:val="fr-FR"/>
        </w:rPr>
        <w:t>Financer partiellement l'initiative, sous conditions</w:t>
      </w:r>
      <w:r w:rsidR="002822EA" w:rsidRPr="00F5750C">
        <w:rPr>
          <w:rFonts w:ascii="Gill Sans MT" w:hAnsi="Gill Sans MT"/>
          <w:sz w:val="24"/>
          <w:szCs w:val="24"/>
          <w:lang w:val="fr-FR"/>
        </w:rPr>
        <w:t>.</w:t>
      </w:r>
    </w:p>
    <w:p w14:paraId="00814373" w14:textId="5FF123A1" w:rsidR="009A03D2" w:rsidRPr="00F5750C" w:rsidRDefault="009C37D9" w:rsidP="7CF85AD2">
      <w:pPr>
        <w:pStyle w:val="ListParagraph"/>
        <w:numPr>
          <w:ilvl w:val="0"/>
          <w:numId w:val="1"/>
        </w:numPr>
        <w:tabs>
          <w:tab w:val="left" w:pos="1920"/>
          <w:tab w:val="left" w:pos="1921"/>
        </w:tabs>
        <w:ind w:left="1680" w:hanging="361"/>
        <w:rPr>
          <w:rFonts w:ascii="Gill Sans MT" w:hAnsi="Gill Sans MT"/>
          <w:sz w:val="24"/>
          <w:szCs w:val="24"/>
        </w:rPr>
      </w:pPr>
      <w:r w:rsidRPr="00F5750C">
        <w:rPr>
          <w:rFonts w:ascii="Gill Sans MT" w:hAnsi="Gill Sans MT"/>
          <w:sz w:val="24"/>
          <w:szCs w:val="24"/>
        </w:rPr>
        <w:t>Ne pas financer l'initiative</w:t>
      </w:r>
      <w:r w:rsidR="002822EA" w:rsidRPr="00F5750C">
        <w:rPr>
          <w:rFonts w:ascii="Gill Sans MT" w:hAnsi="Gill Sans MT"/>
          <w:sz w:val="24"/>
          <w:szCs w:val="24"/>
        </w:rPr>
        <w:t>.</w:t>
      </w:r>
    </w:p>
    <w:p w14:paraId="7A054ABF" w14:textId="77777777" w:rsidR="009A03D2" w:rsidRPr="00F5750C" w:rsidRDefault="009A03D2" w:rsidP="7CF85AD2">
      <w:pPr>
        <w:pStyle w:val="BodyText"/>
        <w:ind w:left="840" w:right="917"/>
        <w:jc w:val="both"/>
        <w:rPr>
          <w:rFonts w:ascii="Gill Sans MT" w:hAnsi="Gill Sans MT"/>
        </w:rPr>
      </w:pPr>
    </w:p>
    <w:p w14:paraId="3E36C291" w14:textId="77777777" w:rsidR="00CE3518" w:rsidRPr="00F5750C" w:rsidRDefault="00CE3518" w:rsidP="00833EBB">
      <w:pPr>
        <w:pStyle w:val="BodyText"/>
        <w:jc w:val="both"/>
        <w:rPr>
          <w:rFonts w:ascii="Gill Sans MT" w:hAnsi="Gill Sans MT"/>
          <w:lang w:val="fr-FR"/>
        </w:rPr>
      </w:pPr>
      <w:r w:rsidRPr="00F5750C">
        <w:rPr>
          <w:rFonts w:ascii="Gill Sans MT" w:hAnsi="Gill Sans MT"/>
          <w:lang w:val="fr-FR"/>
        </w:rPr>
        <w:t xml:space="preserve">Les candidats doivent noter que ces critères : (1) servent de norme par rapport à laquelle toutes les demandes seront évaluées, et (2) servent à identifier les questions importantes que les candidats doivent aborder </w:t>
      </w:r>
      <w:r w:rsidR="00AB32FE" w:rsidRPr="00F5750C">
        <w:rPr>
          <w:rFonts w:ascii="Gill Sans MT" w:hAnsi="Gill Sans MT"/>
          <w:lang w:val="fr-FR"/>
        </w:rPr>
        <w:t xml:space="preserve">et </w:t>
      </w:r>
      <w:r w:rsidR="00AE1AAB" w:rsidRPr="00F5750C">
        <w:rPr>
          <w:rFonts w:ascii="Gill Sans MT" w:hAnsi="Gill Sans MT"/>
          <w:lang w:val="fr-FR"/>
        </w:rPr>
        <w:t xml:space="preserve">sur lesquelles ils doivent se concentrer </w:t>
      </w:r>
      <w:r w:rsidRPr="00F5750C">
        <w:rPr>
          <w:rFonts w:ascii="Gill Sans MT" w:hAnsi="Gill Sans MT"/>
          <w:lang w:val="fr-FR"/>
        </w:rPr>
        <w:t>dans leurs demandes.</w:t>
      </w:r>
    </w:p>
    <w:p w14:paraId="0AF4583A" w14:textId="42D341C8" w:rsidR="00833EBB" w:rsidRPr="00F5750C" w:rsidRDefault="00833EBB" w:rsidP="00A87ACE">
      <w:pPr>
        <w:pStyle w:val="BodyText"/>
        <w:jc w:val="both"/>
        <w:rPr>
          <w:rFonts w:ascii="Gill Sans MT" w:hAnsi="Gill Sans MT"/>
          <w:color w:val="FF0000"/>
          <w:lang w:val="fr-FR"/>
        </w:rPr>
      </w:pPr>
    </w:p>
    <w:p w14:paraId="3000C385" w14:textId="3B47C0C1" w:rsidR="00324725" w:rsidRPr="00F5750C" w:rsidRDefault="65A241BC" w:rsidP="00A87ACE">
      <w:pPr>
        <w:pStyle w:val="BodyText"/>
        <w:jc w:val="both"/>
        <w:rPr>
          <w:rFonts w:ascii="Gill Sans MT" w:hAnsi="Gill Sans MT"/>
          <w:lang w:val="fr-FR"/>
        </w:rPr>
      </w:pPr>
      <w:r w:rsidRPr="00F5750C">
        <w:rPr>
          <w:rFonts w:ascii="Gill Sans MT" w:hAnsi="Gill Sans MT"/>
          <w:lang w:val="fr-FR"/>
        </w:rPr>
        <w:t xml:space="preserve">Les </w:t>
      </w:r>
      <w:r w:rsidR="00ED1C81" w:rsidRPr="00F5750C">
        <w:rPr>
          <w:rFonts w:ascii="Gill Sans MT" w:hAnsi="Gill Sans MT"/>
          <w:lang w:val="fr-FR"/>
        </w:rPr>
        <w:t xml:space="preserve">candidats </w:t>
      </w:r>
      <w:r w:rsidR="00717557" w:rsidRPr="00F5750C">
        <w:rPr>
          <w:rFonts w:ascii="Gill Sans MT" w:hAnsi="Gill Sans MT"/>
          <w:lang w:val="fr-FR"/>
        </w:rPr>
        <w:t xml:space="preserve">qui ont été </w:t>
      </w:r>
      <w:r w:rsidR="00324725" w:rsidRPr="00F5750C">
        <w:rPr>
          <w:rFonts w:ascii="Gill Sans MT" w:hAnsi="Gill Sans MT"/>
          <w:lang w:val="fr-FR"/>
        </w:rPr>
        <w:t xml:space="preserve">présélectionnés </w:t>
      </w:r>
      <w:r w:rsidR="00ED1C81" w:rsidRPr="00F5750C">
        <w:rPr>
          <w:rFonts w:ascii="Gill Sans MT" w:hAnsi="Gill Sans MT"/>
          <w:lang w:val="fr-FR"/>
        </w:rPr>
        <w:t>par le C</w:t>
      </w:r>
      <w:r w:rsidR="009A2235" w:rsidRPr="00F5750C">
        <w:rPr>
          <w:rFonts w:ascii="Gill Sans MT" w:hAnsi="Gill Sans MT"/>
          <w:lang w:val="fr-FR"/>
        </w:rPr>
        <w:t>ES</w:t>
      </w:r>
      <w:r w:rsidR="00ED1C81" w:rsidRPr="00F5750C">
        <w:rPr>
          <w:rFonts w:ascii="Gill Sans MT" w:hAnsi="Gill Sans MT"/>
          <w:lang w:val="fr-FR"/>
        </w:rPr>
        <w:t xml:space="preserve"> </w:t>
      </w:r>
      <w:r w:rsidR="00324725" w:rsidRPr="00F5750C">
        <w:rPr>
          <w:rFonts w:ascii="Gill Sans MT" w:hAnsi="Gill Sans MT"/>
          <w:lang w:val="fr-FR"/>
        </w:rPr>
        <w:t xml:space="preserve">seront </w:t>
      </w:r>
      <w:r w:rsidR="00083959" w:rsidRPr="00F5750C">
        <w:rPr>
          <w:rFonts w:ascii="Gill Sans MT" w:hAnsi="Gill Sans MT"/>
          <w:lang w:val="fr-FR"/>
        </w:rPr>
        <w:t xml:space="preserve">invités à participer à des </w:t>
      </w:r>
      <w:r w:rsidR="004D5D11" w:rsidRPr="00F5750C">
        <w:rPr>
          <w:rFonts w:ascii="Gill Sans MT" w:hAnsi="Gill Sans MT"/>
          <w:b/>
          <w:bCs/>
          <w:lang w:val="fr-FR"/>
        </w:rPr>
        <w:t>ateliers</w:t>
      </w:r>
      <w:r w:rsidR="6BDC6BA2" w:rsidRPr="00F5750C">
        <w:rPr>
          <w:rFonts w:ascii="Gill Sans MT" w:hAnsi="Gill Sans MT"/>
          <w:b/>
          <w:bCs/>
          <w:lang w:val="fr-FR"/>
        </w:rPr>
        <w:t xml:space="preserve"> de </w:t>
      </w:r>
      <w:r w:rsidRPr="00F5750C">
        <w:rPr>
          <w:rFonts w:ascii="Gill Sans MT" w:hAnsi="Gill Sans MT"/>
          <w:b/>
          <w:bCs/>
          <w:lang w:val="fr-FR"/>
        </w:rPr>
        <w:t xml:space="preserve">co-création </w:t>
      </w:r>
      <w:r w:rsidRPr="00F5750C">
        <w:rPr>
          <w:rFonts w:ascii="Gill Sans MT" w:hAnsi="Gill Sans MT"/>
          <w:lang w:val="fr-FR"/>
        </w:rPr>
        <w:t>en personne afin d'affiner et de finaliser leurs propositions d'activités et de capitaliser sur les synergies</w:t>
      </w:r>
      <w:r w:rsidRPr="00F5750C">
        <w:rPr>
          <w:rFonts w:ascii="Gill Sans MT" w:hAnsi="Gill Sans MT"/>
          <w:b/>
          <w:bCs/>
          <w:lang w:val="fr-FR"/>
        </w:rPr>
        <w:t>.</w:t>
      </w:r>
    </w:p>
    <w:p w14:paraId="2BE8A343" w14:textId="3E69ECFC" w:rsidR="00083959" w:rsidRPr="00F5750C" w:rsidRDefault="00083959" w:rsidP="00A87ACE">
      <w:pPr>
        <w:pStyle w:val="BodyText"/>
        <w:jc w:val="both"/>
        <w:rPr>
          <w:rFonts w:ascii="Gill Sans MT" w:hAnsi="Gill Sans MT"/>
          <w:lang w:val="fr-FR"/>
        </w:rPr>
      </w:pPr>
    </w:p>
    <w:p w14:paraId="2EF0C8BF" w14:textId="77777777" w:rsidR="00083959" w:rsidRPr="00F5750C" w:rsidRDefault="00083959" w:rsidP="00A87ACE">
      <w:pPr>
        <w:pStyle w:val="BodyText"/>
        <w:jc w:val="both"/>
        <w:rPr>
          <w:rFonts w:ascii="Gill Sans MT" w:hAnsi="Gill Sans MT"/>
          <w:lang w:val="fr-FR"/>
        </w:rPr>
      </w:pPr>
      <w:r w:rsidRPr="00F5750C">
        <w:rPr>
          <w:rFonts w:ascii="Gill Sans MT" w:hAnsi="Gill Sans MT"/>
          <w:lang w:val="fr-FR"/>
        </w:rPr>
        <w:t xml:space="preserve">Les </w:t>
      </w:r>
      <w:r w:rsidRPr="00F5750C">
        <w:rPr>
          <w:rFonts w:ascii="Gill Sans MT" w:hAnsi="Gill Sans MT"/>
          <w:b/>
          <w:bCs/>
          <w:lang w:val="fr-FR"/>
        </w:rPr>
        <w:t xml:space="preserve">candidats présélectionnés </w:t>
      </w:r>
      <w:r w:rsidR="00324725" w:rsidRPr="00F5750C">
        <w:rPr>
          <w:rFonts w:ascii="Gill Sans MT" w:hAnsi="Gill Sans MT"/>
          <w:lang w:val="fr-FR"/>
        </w:rPr>
        <w:t xml:space="preserve">devront effectuer une évaluation financière préalable à l'attribution de la subvention afin de vérifier la capacité de l'organisation à respecter les termes et conditions du </w:t>
      </w:r>
      <w:r w:rsidR="00DC0DFB" w:rsidRPr="00F5750C">
        <w:rPr>
          <w:rFonts w:ascii="Gill Sans MT" w:hAnsi="Gill Sans MT"/>
          <w:lang w:val="fr-FR"/>
        </w:rPr>
        <w:t xml:space="preserve">type de </w:t>
      </w:r>
      <w:r w:rsidR="00324725" w:rsidRPr="00F5750C">
        <w:rPr>
          <w:rFonts w:ascii="Gill Sans MT" w:hAnsi="Gill Sans MT"/>
          <w:lang w:val="fr-FR"/>
        </w:rPr>
        <w:t xml:space="preserve">subvention proposé. Dans le cadre du processus d'évaluation préalable à l'attribution, il sera également demandé aux candidats de soumettre un rapport d'audit financier de l'année fiscale précédente. En outre, des fiches de paie et d'autres informations financières peuvent être demandées pour justifier les coûts budgétisés.  Il peut être demandé aux candidats de soumettre des documents supplémentaires pour démontrer que l'organisation a la capacité de mettre en œuvre la subvention. Des visites sur site peuvent être effectuées par le personnel de FHI 360/Ma3an pour évaluer l'organisation dans ces domaines. </w:t>
      </w:r>
    </w:p>
    <w:p w14:paraId="0DD49A64" w14:textId="2EE3B77C" w:rsidR="00324725" w:rsidRPr="00F5750C" w:rsidRDefault="00324725" w:rsidP="00A87ACE">
      <w:pPr>
        <w:pStyle w:val="BodyText"/>
        <w:jc w:val="both"/>
        <w:rPr>
          <w:rFonts w:ascii="Calibri" w:hAnsi="Calibri" w:cs="Calibri"/>
          <w:color w:val="000000"/>
          <w:lang w:val="fr-FR" w:bidi="en-US"/>
        </w:rPr>
      </w:pPr>
    </w:p>
    <w:p w14:paraId="7F2F8594" w14:textId="77777777" w:rsidR="005C2AA8" w:rsidRPr="00F5750C" w:rsidRDefault="005C2AA8" w:rsidP="00A87ACE">
      <w:pPr>
        <w:pStyle w:val="BodyText"/>
        <w:jc w:val="both"/>
        <w:rPr>
          <w:rFonts w:ascii="Gill Sans MT" w:hAnsi="Gill Sans MT"/>
          <w:lang w:val="fr-FR"/>
        </w:rPr>
      </w:pPr>
      <w:r w:rsidRPr="00F5750C">
        <w:rPr>
          <w:rFonts w:ascii="Gill Sans MT" w:hAnsi="Gill Sans MT"/>
          <w:lang w:val="fr-FR"/>
        </w:rPr>
        <w:t xml:space="preserve">Les </w:t>
      </w:r>
      <w:r w:rsidR="00BC58EC" w:rsidRPr="00F5750C">
        <w:rPr>
          <w:rFonts w:ascii="Gill Sans MT" w:hAnsi="Gill Sans MT"/>
          <w:b/>
          <w:bCs/>
          <w:lang w:val="fr-FR"/>
        </w:rPr>
        <w:t xml:space="preserve">candidats </w:t>
      </w:r>
      <w:r w:rsidRPr="00F5750C">
        <w:rPr>
          <w:rFonts w:ascii="Gill Sans MT" w:hAnsi="Gill Sans MT"/>
          <w:b/>
          <w:bCs/>
          <w:lang w:val="fr-FR"/>
        </w:rPr>
        <w:t xml:space="preserve">présélectionnés </w:t>
      </w:r>
      <w:r w:rsidRPr="00F5750C">
        <w:rPr>
          <w:rFonts w:ascii="Gill Sans MT" w:hAnsi="Gill Sans MT"/>
          <w:lang w:val="fr-FR"/>
        </w:rPr>
        <w:t>devront obtenir un numéro DUNS (Data Universal Numbering System) avant l'attribution du prix s'ils n'en ont pas déjà un. FHI 360/Ma3an fournira des instructions aux organisations pour obtenir un DUNS, si nécessaire.</w:t>
      </w:r>
    </w:p>
    <w:p w14:paraId="1638AE45" w14:textId="16125B9B" w:rsidR="005C2AA8" w:rsidRPr="00F5750C" w:rsidRDefault="005C2AA8" w:rsidP="00A87ACE">
      <w:pPr>
        <w:pStyle w:val="BodyText"/>
        <w:jc w:val="both"/>
        <w:rPr>
          <w:rFonts w:ascii="Gill Sans MT" w:hAnsi="Gill Sans MT"/>
          <w:lang w:val="fr-FR"/>
        </w:rPr>
      </w:pPr>
    </w:p>
    <w:p w14:paraId="14174779" w14:textId="5C1DB32A" w:rsidR="00EF741A" w:rsidRPr="00F5750C" w:rsidRDefault="00EF741A" w:rsidP="00A87ACE">
      <w:pPr>
        <w:pStyle w:val="BodyText"/>
        <w:rPr>
          <w:rFonts w:ascii="Gill Sans MT" w:hAnsi="Gill Sans MT"/>
          <w:u w:val="single"/>
          <w:lang w:val="fr-FR"/>
        </w:rPr>
      </w:pPr>
      <w:r w:rsidRPr="00F5750C">
        <w:rPr>
          <w:rFonts w:ascii="Gill Sans MT" w:hAnsi="Gill Sans MT"/>
          <w:u w:val="single"/>
          <w:lang w:val="fr-FR"/>
        </w:rPr>
        <w:t>Approbation préalable du client</w:t>
      </w:r>
    </w:p>
    <w:p w14:paraId="6822CC0E" w14:textId="77777777" w:rsidR="00EF741A" w:rsidRPr="00F5750C" w:rsidRDefault="00EF741A" w:rsidP="00A87ACE">
      <w:pPr>
        <w:pStyle w:val="BodyText"/>
        <w:jc w:val="both"/>
        <w:rPr>
          <w:rFonts w:ascii="Gill Sans MT" w:hAnsi="Gill Sans MT"/>
          <w:lang w:val="fr-FR"/>
        </w:rPr>
      </w:pPr>
      <w:r w:rsidRPr="00F5750C">
        <w:rPr>
          <w:rFonts w:ascii="Gill Sans MT" w:hAnsi="Gill Sans MT"/>
          <w:lang w:val="fr-FR"/>
        </w:rPr>
        <w:t>Les candidats sélectionnés seront soumis à l'approbation de l'USAID avant qu'une subvention puisse être accordée. Par conséquent, il est rappelé aux organisations qu'il peut y avoir des délais pour que ce processus soit achevé. En outre, si cette approbation n'est pas donnée, la subvention ne pourra pas être accordée.</w:t>
      </w:r>
    </w:p>
    <w:p w14:paraId="7A6F33A9" w14:textId="19FB1A77" w:rsidR="00EF741A" w:rsidRPr="00F5750C" w:rsidRDefault="00EF741A" w:rsidP="00A87ACE">
      <w:pPr>
        <w:pStyle w:val="BodyText"/>
        <w:ind w:left="840" w:right="924"/>
        <w:jc w:val="both"/>
        <w:rPr>
          <w:rFonts w:ascii="Gill Sans MT" w:hAnsi="Gill Sans MT"/>
          <w:lang w:val="fr-FR"/>
        </w:rPr>
      </w:pPr>
    </w:p>
    <w:p w14:paraId="13BAEA3C" w14:textId="77777777" w:rsidR="00DB4630" w:rsidRPr="00F5750C" w:rsidRDefault="00DB4630" w:rsidP="00521609">
      <w:pPr>
        <w:pStyle w:val="BodyText"/>
        <w:ind w:right="927"/>
        <w:jc w:val="both"/>
        <w:rPr>
          <w:rFonts w:ascii="Gill Sans MT" w:hAnsi="Gill Sans MT"/>
          <w:lang w:val="fr-FR"/>
        </w:rPr>
      </w:pPr>
    </w:p>
    <w:p w14:paraId="71581CD7" w14:textId="4618343A" w:rsidR="009A03D2" w:rsidRPr="00F5750C" w:rsidRDefault="00974A4F" w:rsidP="00EB743D">
      <w:pPr>
        <w:pStyle w:val="BodyText"/>
        <w:ind w:left="835" w:hanging="835"/>
        <w:rPr>
          <w:rFonts w:ascii="Gill Sans MT" w:hAnsi="Gill Sans MT"/>
          <w:sz w:val="20"/>
        </w:rPr>
      </w:pPr>
      <w:r w:rsidRPr="00F5750C">
        <w:rPr>
          <w:noProof/>
        </w:rPr>
        <mc:AlternateContent>
          <mc:Choice Requires="wps">
            <w:drawing>
              <wp:inline distT="0" distB="0" distL="0" distR="0" wp14:anchorId="0A8E64C7" wp14:editId="5D0FE6DA">
                <wp:extent cx="5803265" cy="372110"/>
                <wp:effectExtent l="9525" t="12065" r="16510" b="25400"/>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211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EF5A104" w14:textId="4D654492" w:rsidR="001D2EAF" w:rsidRDefault="00AF7055">
                            <w:pPr>
                              <w:spacing w:before="137"/>
                              <w:ind w:left="2626"/>
                              <w:rPr>
                                <w:b/>
                                <w:sz w:val="24"/>
                              </w:rPr>
                            </w:pPr>
                            <w:r w:rsidRPr="00AF7055">
                              <w:rPr>
                                <w:b/>
                                <w:sz w:val="24"/>
                              </w:rPr>
                              <w:t>VI. PARAMÈTRES DE LA SUBVENTION</w:t>
                            </w:r>
                          </w:p>
                        </w:txbxContent>
                      </wps:txbx>
                      <wps:bodyPr rot="0" vert="horz" wrap="square" lIns="0" tIns="0" rIns="0" bIns="0" anchor="t" anchorCtr="0" upright="1">
                        <a:noAutofit/>
                      </wps:bodyPr>
                    </wps:wsp>
                  </a:graphicData>
                </a:graphic>
              </wp:inline>
            </w:drawing>
          </mc:Choice>
          <mc:Fallback>
            <w:pict>
              <v:shape w14:anchorId="0A8E64C7" id="Text Box 59" o:spid="_x0000_s1031" type="#_x0000_t202" style="width:456.9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" fillcolor="white [3201]" strokecolor="#95b3d7 [1940]" strokeweight="1pt">
                <v:fill color2="#b8cce4 [1300]" focus="100%" type="gradient"/>
                <v:shadow on="t" color="#243f60 [1604]" opacity=".5" offset="1pt"/>
                <v:textbox inset="0,0,0,0">
                  <w:txbxContent>
                    <w:p w14:paraId="1EF5A104" w14:textId="4D654492" w:rsidR="001D2EAF" w:rsidRDefault="00AF7055">
                      <w:pPr>
                        <w:spacing w:before="137"/>
                        <w:ind w:left="2626"/>
                        <w:rPr>
                          <w:b/>
                          <w:sz w:val="24"/>
                        </w:rPr>
                      </w:pPr>
                      <w:r w:rsidRPr="00AF7055">
                        <w:rPr>
                          <w:b/>
                          <w:sz w:val="24"/>
                        </w:rPr>
                        <w:t>VI. PARAMÈTRES DE LA SUBVENTION</w:t>
                      </w:r>
                    </w:p>
                  </w:txbxContent>
                </v:textbox>
                <w10:anchorlock/>
              </v:shape>
            </w:pict>
          </mc:Fallback>
        </mc:AlternateContent>
      </w:r>
    </w:p>
    <w:p w14:paraId="31CEAD89" w14:textId="18880BBC" w:rsidR="009A03D2" w:rsidRPr="00F5750C" w:rsidRDefault="009A03D2" w:rsidP="00533C8F">
      <w:pPr>
        <w:pStyle w:val="BodyText"/>
        <w:ind w:left="840" w:right="1042"/>
        <w:rPr>
          <w:rFonts w:ascii="Gill Sans MT" w:hAnsi="Gill Sans MT"/>
        </w:rPr>
      </w:pPr>
    </w:p>
    <w:p w14:paraId="197A566E" w14:textId="77777777" w:rsidR="00EC235E" w:rsidRPr="00F5750C" w:rsidRDefault="00EC235E" w:rsidP="00EC235E">
      <w:pPr>
        <w:pStyle w:val="BodyText"/>
        <w:ind w:right="30"/>
        <w:jc w:val="both"/>
        <w:rPr>
          <w:rFonts w:ascii="Gill Sans MT" w:hAnsi="Gill Sans MT"/>
          <w:lang w:val="fr-FR"/>
        </w:rPr>
      </w:pPr>
      <w:r w:rsidRPr="00F5750C">
        <w:rPr>
          <w:rFonts w:ascii="Gill Sans MT" w:hAnsi="Gill Sans MT"/>
          <w:lang w:val="fr-FR"/>
        </w:rPr>
        <w:t xml:space="preserve">Vous trouverez ci-dessous un aperçu des paramètres de subvention du </w:t>
      </w:r>
      <w:r w:rsidR="006F6B67" w:rsidRPr="00F5750C">
        <w:rPr>
          <w:rFonts w:ascii="Gill Sans MT" w:hAnsi="Gill Sans MT"/>
          <w:lang w:val="fr-FR"/>
        </w:rPr>
        <w:t>projet Ma3an</w:t>
      </w:r>
      <w:r w:rsidRPr="00F5750C">
        <w:rPr>
          <w:rFonts w:ascii="Gill Sans MT" w:hAnsi="Gill Sans MT"/>
          <w:lang w:val="fr-FR"/>
        </w:rPr>
        <w:t xml:space="preserve">. </w:t>
      </w:r>
    </w:p>
    <w:p w14:paraId="60E422B4" w14:textId="1529BD34" w:rsidR="009A03D2" w:rsidRPr="00F5750C" w:rsidRDefault="009A03D2" w:rsidP="00533C8F">
      <w:pPr>
        <w:pStyle w:val="BodyText"/>
        <w:spacing w:before="10"/>
        <w:ind w:right="30"/>
        <w:rPr>
          <w:rFonts w:ascii="Gill Sans MT" w:hAnsi="Gill Sans MT"/>
          <w:sz w:val="23"/>
          <w:lang w:val="fr-FR"/>
        </w:rPr>
      </w:pPr>
    </w:p>
    <w:p w14:paraId="2B144D9A" w14:textId="77777777" w:rsidR="009A03D2" w:rsidRPr="00F5750C" w:rsidRDefault="009A03D2" w:rsidP="00533C8F">
      <w:pPr>
        <w:pStyle w:val="Heading3"/>
        <w:numPr>
          <w:ilvl w:val="0"/>
          <w:numId w:val="4"/>
        </w:numPr>
        <w:tabs>
          <w:tab w:val="left" w:pos="1561"/>
        </w:tabs>
        <w:spacing w:before="0"/>
        <w:ind w:left="0" w:right="30" w:firstLine="0"/>
        <w:rPr>
          <w:rFonts w:ascii="Gill Sans MT" w:hAnsi="Gill Sans MT"/>
          <w:sz w:val="22"/>
        </w:rPr>
      </w:pPr>
      <w:r w:rsidRPr="00F5750C">
        <w:rPr>
          <w:rFonts w:ascii="Gill Sans MT" w:hAnsi="Gill Sans MT"/>
        </w:rPr>
        <w:t>Structures des subventions</w:t>
      </w:r>
    </w:p>
    <w:p w14:paraId="44F1CA3D" w14:textId="77777777" w:rsidR="009A03D2" w:rsidRPr="00F5750C" w:rsidRDefault="009A03D2" w:rsidP="008A6066">
      <w:pPr>
        <w:pStyle w:val="BodyText"/>
        <w:ind w:right="30"/>
        <w:rPr>
          <w:rFonts w:ascii="Gill Sans MT" w:hAnsi="Gill Sans MT"/>
          <w:b/>
        </w:rPr>
      </w:pPr>
    </w:p>
    <w:p w14:paraId="0AE84FF8" w14:textId="77777777" w:rsidR="009A03D2" w:rsidRPr="00F5750C" w:rsidRDefault="009A03D2" w:rsidP="00533C8F">
      <w:pPr>
        <w:pStyle w:val="BodyText"/>
        <w:ind w:right="30"/>
        <w:jc w:val="both"/>
        <w:rPr>
          <w:rFonts w:ascii="Gill Sans MT" w:hAnsi="Gill Sans MT"/>
        </w:rPr>
      </w:pPr>
      <w:r w:rsidRPr="00F5750C">
        <w:rPr>
          <w:rFonts w:ascii="Gill Sans MT" w:hAnsi="Gill Sans MT"/>
          <w:lang w:val="fr-FR"/>
        </w:rPr>
        <w:t xml:space="preserve">Le tableau ci-dessous résume les montants des subventions, les types de subventions et les diverses exigences liées à chacune. </w:t>
      </w:r>
      <w:r w:rsidRPr="00F5750C">
        <w:rPr>
          <w:rFonts w:ascii="Gill Sans MT" w:hAnsi="Gill Sans MT"/>
        </w:rPr>
        <w:t xml:space="preserve">Toutes les subventions doivent être achevées avant </w:t>
      </w:r>
      <w:r w:rsidR="00C82571" w:rsidRPr="00F5750C">
        <w:rPr>
          <w:rFonts w:ascii="Gill Sans MT" w:hAnsi="Gill Sans MT"/>
        </w:rPr>
        <w:t xml:space="preserve">mars </w:t>
      </w:r>
      <w:r w:rsidRPr="00F5750C">
        <w:rPr>
          <w:rFonts w:ascii="Gill Sans MT" w:hAnsi="Gill Sans MT"/>
        </w:rPr>
        <w:t xml:space="preserve">2023. </w:t>
      </w:r>
    </w:p>
    <w:p w14:paraId="0D508D5A" w14:textId="2B1C9E54" w:rsidR="009A03D2" w:rsidRPr="00F5750C" w:rsidRDefault="009A03D2" w:rsidP="00533C8F">
      <w:pPr>
        <w:pStyle w:val="BodyText"/>
        <w:spacing w:before="11"/>
        <w:rPr>
          <w:rFonts w:ascii="Gill Sans MT" w:hAnsi="Gill Sans MT"/>
          <w:sz w:val="20"/>
          <w:szCs w:val="20"/>
        </w:rPr>
      </w:pPr>
    </w:p>
    <w:p w14:paraId="664B6845" w14:textId="4CBF64BA" w:rsidR="009A03D2" w:rsidRPr="00F5750C" w:rsidRDefault="009A03D2">
      <w:pPr>
        <w:pStyle w:val="TableParagraph"/>
        <w:spacing w:line="260" w:lineRule="exact"/>
        <w:ind w:left="107"/>
        <w:jc w:val="center"/>
        <w:rPr>
          <w:rFonts w:ascii="Gill Sans MT" w:hAnsi="Gill Sans MT"/>
          <w:sz w:val="24"/>
          <w:szCs w:val="24"/>
        </w:rPr>
      </w:pPr>
    </w:p>
    <w:tbl>
      <w:tblPr>
        <w:tblStyle w:val="GridTable4-Accent1"/>
        <w:tblW w:w="8545" w:type="dxa"/>
        <w:jc w:val="center"/>
        <w:tblLayout w:type="fixed"/>
        <w:tblLook w:val="01E0" w:firstRow="1" w:lastRow="1" w:firstColumn="1" w:lastColumn="1" w:noHBand="0" w:noVBand="0"/>
      </w:tblPr>
      <w:tblGrid>
        <w:gridCol w:w="2965"/>
        <w:gridCol w:w="5580"/>
      </w:tblGrid>
      <w:tr w:rsidR="00AF7055" w:rsidRPr="00F5750C" w14:paraId="072EA724" w14:textId="0B402034" w:rsidTr="0016581A">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7C36A5BB" w14:textId="72FEBCE6" w:rsidR="00AF7055" w:rsidRPr="00F5750C" w:rsidRDefault="00AF7055" w:rsidP="00AF7055">
            <w:pPr>
              <w:pStyle w:val="TableParagraph"/>
              <w:spacing w:line="260" w:lineRule="exact"/>
              <w:ind w:left="107"/>
              <w:jc w:val="center"/>
              <w:rPr>
                <w:rFonts w:ascii="Gill Sans MT" w:hAnsi="Gill Sans MT"/>
                <w:sz w:val="24"/>
                <w:szCs w:val="24"/>
              </w:rPr>
            </w:pPr>
            <w:r w:rsidRPr="00F5750C">
              <w:rPr>
                <w:rFonts w:ascii="Gill Sans MT" w:hAnsi="Gill Sans MT"/>
                <w:sz w:val="24"/>
                <w:szCs w:val="24"/>
              </w:rPr>
              <w:t xml:space="preserve">Subvention </w:t>
            </w:r>
          </w:p>
        </w:tc>
        <w:tc>
          <w:tcPr>
            <w:cnfStyle w:val="000100000000" w:firstRow="0" w:lastRow="0" w:firstColumn="0" w:lastColumn="1" w:oddVBand="0" w:evenVBand="0" w:oddHBand="0" w:evenHBand="0" w:firstRowFirstColumn="0" w:firstRowLastColumn="0" w:lastRowFirstColumn="0" w:lastRowLastColumn="0"/>
            <w:tcW w:w="5580" w:type="dxa"/>
            <w:vAlign w:val="center"/>
          </w:tcPr>
          <w:p w14:paraId="3620258F" w14:textId="1586891A" w:rsidR="00AF7055" w:rsidRPr="00F5750C" w:rsidRDefault="00AF7055" w:rsidP="00AF7055">
            <w:pPr>
              <w:pStyle w:val="TableParagraph"/>
              <w:spacing w:line="260" w:lineRule="exact"/>
              <w:ind w:left="107"/>
              <w:jc w:val="center"/>
              <w:rPr>
                <w:rFonts w:ascii="Gill Sans MT" w:hAnsi="Gill Sans MT"/>
                <w:sz w:val="24"/>
                <w:szCs w:val="24"/>
              </w:rPr>
            </w:pPr>
            <w:r w:rsidRPr="00F5750C">
              <w:rPr>
                <w:rFonts w:ascii="Gill Sans MT" w:hAnsi="Gill Sans MT"/>
                <w:sz w:val="24"/>
                <w:szCs w:val="24"/>
              </w:rPr>
              <w:t>Subventions au niveau national</w:t>
            </w:r>
          </w:p>
        </w:tc>
      </w:tr>
      <w:tr w:rsidR="00AF7055" w:rsidRPr="00F5750C" w14:paraId="7C789B14" w14:textId="0A4DC169" w:rsidTr="0016581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0E76AB48" w14:textId="390A4E20" w:rsidR="00AF7055" w:rsidRPr="00F5750C" w:rsidRDefault="00AF7055" w:rsidP="00AF7055">
            <w:pPr>
              <w:pStyle w:val="TableParagraph"/>
              <w:spacing w:line="267" w:lineRule="exact"/>
              <w:ind w:left="107"/>
              <w:jc w:val="center"/>
              <w:rPr>
                <w:rFonts w:ascii="Gill Sans MT" w:hAnsi="Gill Sans MT"/>
                <w:sz w:val="24"/>
                <w:szCs w:val="24"/>
                <w:lang w:val="fr-FR"/>
              </w:rPr>
            </w:pPr>
            <w:r w:rsidRPr="00F5750C">
              <w:rPr>
                <w:rFonts w:ascii="Gill Sans MT" w:hAnsi="Gill Sans MT"/>
                <w:sz w:val="24"/>
                <w:szCs w:val="24"/>
                <w:lang w:val="fr-FR"/>
              </w:rPr>
              <w:t xml:space="preserve">Période d'exécution </w:t>
            </w:r>
          </w:p>
        </w:tc>
        <w:tc>
          <w:tcPr>
            <w:cnfStyle w:val="000100000000" w:firstRow="0" w:lastRow="0" w:firstColumn="0" w:lastColumn="1" w:oddVBand="0" w:evenVBand="0" w:oddHBand="0" w:evenHBand="0" w:firstRowFirstColumn="0" w:firstRowLastColumn="0" w:lastRowFirstColumn="0" w:lastRowLastColumn="0"/>
            <w:tcW w:w="5580" w:type="dxa"/>
            <w:vAlign w:val="center"/>
          </w:tcPr>
          <w:p w14:paraId="6401802E" w14:textId="654674FF" w:rsidR="00AF7055" w:rsidRPr="00F5750C" w:rsidRDefault="00AF7055" w:rsidP="00AF7055">
            <w:pPr>
              <w:pStyle w:val="TableParagraph"/>
              <w:spacing w:line="267" w:lineRule="exact"/>
              <w:ind w:left="107"/>
              <w:jc w:val="center"/>
              <w:rPr>
                <w:rFonts w:ascii="Gill Sans MT" w:hAnsi="Gill Sans MT"/>
                <w:b w:val="0"/>
                <w:bCs w:val="0"/>
                <w:sz w:val="24"/>
                <w:szCs w:val="24"/>
                <w:lang w:val="fr-FR"/>
              </w:rPr>
            </w:pPr>
            <w:r w:rsidRPr="00F5750C">
              <w:rPr>
                <w:rFonts w:ascii="Gill Sans MT" w:hAnsi="Gill Sans MT"/>
                <w:b w:val="0"/>
                <w:bCs w:val="0"/>
                <w:sz w:val="24"/>
                <w:szCs w:val="24"/>
              </w:rPr>
              <w:t>Jusqu'à 18 mois</w:t>
            </w:r>
          </w:p>
        </w:tc>
      </w:tr>
      <w:tr w:rsidR="00AF7055" w:rsidRPr="00F5750C" w14:paraId="732D5DCB" w14:textId="289F56E7" w:rsidTr="0016581A">
        <w:trPr>
          <w:trHeight w:val="556"/>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FFFFFF" w:themeFill="background1"/>
            <w:vAlign w:val="center"/>
          </w:tcPr>
          <w:p w14:paraId="4F19C5C8" w14:textId="2B9E956F" w:rsidR="00AF7055" w:rsidRPr="00F5750C" w:rsidRDefault="00AF7055" w:rsidP="00AF7055">
            <w:pPr>
              <w:pStyle w:val="TableParagraph"/>
              <w:spacing w:line="267" w:lineRule="exact"/>
              <w:ind w:left="107"/>
              <w:jc w:val="center"/>
              <w:rPr>
                <w:rFonts w:ascii="Gill Sans MT" w:hAnsi="Gill Sans MT"/>
                <w:sz w:val="24"/>
                <w:szCs w:val="24"/>
                <w:lang w:val="fr-FR"/>
              </w:rPr>
            </w:pPr>
            <w:r w:rsidRPr="00F5750C">
              <w:rPr>
                <w:rFonts w:ascii="Gill Sans MT" w:hAnsi="Gill Sans MT"/>
                <w:sz w:val="24"/>
                <w:szCs w:val="24"/>
                <w:lang w:val="fr-FR"/>
              </w:rPr>
              <w:t xml:space="preserve">Fonds global disponible </w:t>
            </w:r>
          </w:p>
        </w:tc>
        <w:tc>
          <w:tcPr>
            <w:cnfStyle w:val="000100000000" w:firstRow="0" w:lastRow="0" w:firstColumn="0" w:lastColumn="1" w:oddVBand="0" w:evenVBand="0" w:oddHBand="0" w:evenHBand="0" w:firstRowFirstColumn="0" w:firstRowLastColumn="0" w:lastRowFirstColumn="0" w:lastRowLastColumn="0"/>
            <w:tcW w:w="5580" w:type="dxa"/>
            <w:shd w:val="clear" w:color="auto" w:fill="FFFFFF" w:themeFill="background1"/>
            <w:vAlign w:val="center"/>
          </w:tcPr>
          <w:p w14:paraId="03D5AEDE" w14:textId="5B035093" w:rsidR="00AF7055" w:rsidRPr="00F5750C" w:rsidRDefault="00AF7055" w:rsidP="00AF7055">
            <w:pPr>
              <w:pStyle w:val="TableParagraph"/>
              <w:spacing w:line="267" w:lineRule="exact"/>
              <w:ind w:left="107"/>
              <w:jc w:val="center"/>
              <w:rPr>
                <w:rFonts w:ascii="Gill Sans MT" w:hAnsi="Gill Sans MT"/>
                <w:b w:val="0"/>
                <w:bCs w:val="0"/>
                <w:sz w:val="24"/>
                <w:szCs w:val="24"/>
                <w:lang w:val="fr-FR"/>
              </w:rPr>
            </w:pPr>
            <w:r w:rsidRPr="00F5750C">
              <w:rPr>
                <w:rFonts w:ascii="Gill Sans MT" w:hAnsi="Gill Sans MT"/>
                <w:b w:val="0"/>
                <w:bCs w:val="0"/>
                <w:sz w:val="24"/>
                <w:szCs w:val="24"/>
              </w:rPr>
              <w:t xml:space="preserve">Jusqu'à 5,000,000.00 TND </w:t>
            </w:r>
          </w:p>
        </w:tc>
      </w:tr>
      <w:tr w:rsidR="00AF7055" w:rsidRPr="00F5750C" w14:paraId="4BD6465A" w14:textId="37A2310C" w:rsidTr="0016581A">
        <w:trPr>
          <w:cnfStyle w:val="000000100000" w:firstRow="0" w:lastRow="0" w:firstColumn="0" w:lastColumn="0" w:oddVBand="0" w:evenVBand="0" w:oddHBand="1" w:evenHBand="0" w:firstRowFirstColumn="0" w:firstRowLastColumn="0" w:lastRowFirstColumn="0" w:lastRowLastColumn="0"/>
          <w:trHeight w:val="688"/>
          <w:jc w:val="center"/>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65F7D5DF" w14:textId="36245C08" w:rsidR="00AF7055" w:rsidRPr="00F5750C" w:rsidRDefault="00AF7055" w:rsidP="00AF7055">
            <w:pPr>
              <w:pStyle w:val="TableParagraph"/>
              <w:spacing w:line="270" w:lineRule="exact"/>
              <w:ind w:left="107"/>
              <w:rPr>
                <w:rFonts w:ascii="Gill Sans MT" w:hAnsi="Gill Sans MT"/>
                <w:b w:val="0"/>
                <w:bCs w:val="0"/>
                <w:sz w:val="24"/>
                <w:szCs w:val="24"/>
              </w:rPr>
            </w:pPr>
            <w:r w:rsidRPr="00F5750C">
              <w:rPr>
                <w:rFonts w:ascii="Gill Sans MT" w:hAnsi="Gill Sans MT"/>
                <w:sz w:val="24"/>
                <w:szCs w:val="24"/>
                <w:lang w:val="fr-FR"/>
              </w:rPr>
              <w:t xml:space="preserve">Type de subvention </w:t>
            </w:r>
          </w:p>
          <w:p w14:paraId="3C4272E3" w14:textId="15EC8DAB" w:rsidR="00AF7055" w:rsidRPr="00F5750C" w:rsidRDefault="00AF7055" w:rsidP="00AF7055">
            <w:pPr>
              <w:pStyle w:val="TableParagraph"/>
              <w:spacing w:line="269" w:lineRule="exact"/>
              <w:ind w:left="107"/>
              <w:jc w:val="center"/>
              <w:rPr>
                <w:rFonts w:ascii="Gill Sans MT" w:hAnsi="Gill Sans MT"/>
                <w:sz w:val="24"/>
                <w:szCs w:val="24"/>
              </w:rPr>
            </w:pPr>
          </w:p>
        </w:tc>
        <w:tc>
          <w:tcPr>
            <w:cnfStyle w:val="000100000000" w:firstRow="0" w:lastRow="0" w:firstColumn="0" w:lastColumn="1" w:oddVBand="0" w:evenVBand="0" w:oddHBand="0" w:evenHBand="0" w:firstRowFirstColumn="0" w:firstRowLastColumn="0" w:lastRowFirstColumn="0" w:lastRowLastColumn="0"/>
            <w:tcW w:w="5580" w:type="dxa"/>
            <w:vAlign w:val="center"/>
          </w:tcPr>
          <w:p w14:paraId="6EC6A591" w14:textId="7B75DD75" w:rsidR="00AF7055" w:rsidRPr="00F5750C" w:rsidRDefault="00AF7055" w:rsidP="00764797">
            <w:pPr>
              <w:pStyle w:val="TableParagraph"/>
              <w:spacing w:line="270" w:lineRule="exact"/>
              <w:ind w:left="107"/>
              <w:jc w:val="both"/>
              <w:rPr>
                <w:rFonts w:ascii="Gill Sans MT" w:hAnsi="Gill Sans MT"/>
                <w:b w:val="0"/>
                <w:bCs w:val="0"/>
                <w:sz w:val="24"/>
                <w:szCs w:val="24"/>
                <w:lang w:val="fr-FR"/>
              </w:rPr>
            </w:pPr>
            <w:r w:rsidRPr="00F5750C">
              <w:rPr>
                <w:rFonts w:ascii="Gill Sans MT" w:hAnsi="Gill Sans MT"/>
                <w:b w:val="0"/>
                <w:bCs w:val="0"/>
                <w:sz w:val="24"/>
                <w:szCs w:val="24"/>
                <w:lang w:val="fr-FR"/>
              </w:rPr>
              <w:t>(</w:t>
            </w:r>
            <w:proofErr w:type="gramStart"/>
            <w:r w:rsidRPr="00F5750C">
              <w:rPr>
                <w:rFonts w:ascii="Gill Sans MT" w:hAnsi="Gill Sans MT"/>
                <w:b w:val="0"/>
                <w:bCs w:val="0"/>
                <w:sz w:val="24"/>
                <w:szCs w:val="24"/>
                <w:lang w:val="fr-FR"/>
              </w:rPr>
              <w:t>à</w:t>
            </w:r>
            <w:proofErr w:type="gramEnd"/>
            <w:r w:rsidRPr="00F5750C">
              <w:rPr>
                <w:rFonts w:ascii="Gill Sans MT" w:hAnsi="Gill Sans MT"/>
                <w:b w:val="0"/>
                <w:bCs w:val="0"/>
                <w:sz w:val="24"/>
                <w:szCs w:val="24"/>
                <w:lang w:val="fr-FR"/>
              </w:rPr>
              <w:t xml:space="preserve"> but non lucratif) : Subventions à </w:t>
            </w:r>
            <w:r w:rsidR="00764797" w:rsidRPr="00F5750C">
              <w:rPr>
                <w:rFonts w:ascii="Gill Sans MT" w:hAnsi="Gill Sans MT"/>
                <w:b w:val="0"/>
                <w:bCs w:val="0"/>
                <w:sz w:val="24"/>
                <w:szCs w:val="24"/>
                <w:lang w:val="fr-FR"/>
              </w:rPr>
              <w:t>coûts</w:t>
            </w:r>
            <w:r w:rsidRPr="00F5750C">
              <w:rPr>
                <w:rFonts w:ascii="Gill Sans MT" w:hAnsi="Gill Sans MT"/>
                <w:b w:val="0"/>
                <w:bCs w:val="0"/>
                <w:sz w:val="24"/>
                <w:szCs w:val="24"/>
                <w:lang w:val="fr-FR"/>
              </w:rPr>
              <w:t xml:space="preserve"> remboursables ou </w:t>
            </w:r>
            <w:r w:rsidR="00764797" w:rsidRPr="00F5750C">
              <w:rPr>
                <w:rFonts w:ascii="Gill Sans MT" w:hAnsi="Gill Sans MT"/>
                <w:b w:val="0"/>
                <w:bCs w:val="0"/>
                <w:sz w:val="24"/>
                <w:szCs w:val="24"/>
                <w:lang w:val="fr-FR"/>
              </w:rPr>
              <w:t xml:space="preserve">Subventions à </w:t>
            </w:r>
            <w:r w:rsidRPr="00F5750C">
              <w:rPr>
                <w:rFonts w:ascii="Gill Sans MT" w:hAnsi="Gill Sans MT"/>
                <w:b w:val="0"/>
                <w:bCs w:val="0"/>
                <w:sz w:val="24"/>
                <w:szCs w:val="24"/>
                <w:lang w:val="fr-FR"/>
              </w:rPr>
              <w:t xml:space="preserve">montant fixe </w:t>
            </w:r>
          </w:p>
          <w:p w14:paraId="369EC83A" w14:textId="77777777" w:rsidR="00F60624" w:rsidRPr="00F5750C" w:rsidRDefault="00F60624" w:rsidP="00764797">
            <w:pPr>
              <w:pStyle w:val="TableParagraph"/>
              <w:spacing w:line="270" w:lineRule="exact"/>
              <w:ind w:left="107"/>
              <w:jc w:val="both"/>
              <w:rPr>
                <w:rFonts w:ascii="Gill Sans MT" w:hAnsi="Gill Sans MT"/>
                <w:b w:val="0"/>
                <w:bCs w:val="0"/>
                <w:sz w:val="24"/>
                <w:szCs w:val="24"/>
                <w:lang w:val="fr-FR"/>
              </w:rPr>
            </w:pPr>
            <w:r w:rsidRPr="00F5750C">
              <w:rPr>
                <w:rFonts w:ascii="Gill Sans MT" w:hAnsi="Gill Sans MT"/>
                <w:b w:val="0"/>
                <w:bCs w:val="0"/>
                <w:sz w:val="24"/>
                <w:szCs w:val="24"/>
                <w:lang w:val="fr-FR"/>
              </w:rPr>
              <w:t>(</w:t>
            </w:r>
            <w:proofErr w:type="gramStart"/>
            <w:r w:rsidRPr="00F5750C">
              <w:rPr>
                <w:rFonts w:ascii="Gill Sans MT" w:hAnsi="Gill Sans MT"/>
                <w:b w:val="0"/>
                <w:bCs w:val="0"/>
                <w:sz w:val="24"/>
                <w:szCs w:val="24"/>
                <w:lang w:val="fr-FR"/>
              </w:rPr>
              <w:t>à</w:t>
            </w:r>
            <w:proofErr w:type="gramEnd"/>
            <w:r w:rsidRPr="00F5750C">
              <w:rPr>
                <w:rFonts w:ascii="Gill Sans MT" w:hAnsi="Gill Sans MT"/>
                <w:b w:val="0"/>
                <w:bCs w:val="0"/>
                <w:sz w:val="24"/>
                <w:szCs w:val="24"/>
                <w:lang w:val="fr-FR"/>
              </w:rPr>
              <w:t xml:space="preserve"> but lucratif) : </w:t>
            </w:r>
          </w:p>
          <w:p w14:paraId="64406E40" w14:textId="73BDC544" w:rsidR="00F60624" w:rsidRPr="00F5750C" w:rsidRDefault="00F60624" w:rsidP="00764797">
            <w:pPr>
              <w:pStyle w:val="TableParagraph"/>
              <w:spacing w:line="270" w:lineRule="exact"/>
              <w:ind w:left="107"/>
              <w:jc w:val="both"/>
              <w:rPr>
                <w:rFonts w:ascii="Gill Sans MT" w:hAnsi="Gill Sans MT"/>
                <w:b w:val="0"/>
                <w:bCs w:val="0"/>
                <w:sz w:val="24"/>
                <w:szCs w:val="24"/>
                <w:lang w:val="fr-FR"/>
              </w:rPr>
            </w:pPr>
            <w:r w:rsidRPr="00F5750C">
              <w:rPr>
                <w:rFonts w:ascii="Gill Sans MT" w:hAnsi="Gill Sans MT"/>
                <w:b w:val="0"/>
                <w:bCs w:val="0"/>
                <w:sz w:val="24"/>
                <w:szCs w:val="24"/>
                <w:lang w:val="fr-FR"/>
              </w:rPr>
              <w:t xml:space="preserve">Sous-contrat à </w:t>
            </w:r>
            <w:r w:rsidR="00764797" w:rsidRPr="00F5750C">
              <w:rPr>
                <w:rFonts w:ascii="Gill Sans MT" w:hAnsi="Gill Sans MT"/>
                <w:b w:val="0"/>
                <w:bCs w:val="0"/>
                <w:sz w:val="24"/>
                <w:szCs w:val="24"/>
                <w:lang w:val="fr-FR"/>
              </w:rPr>
              <w:t>coûts</w:t>
            </w:r>
            <w:r w:rsidRPr="00F5750C">
              <w:rPr>
                <w:rFonts w:ascii="Gill Sans MT" w:hAnsi="Gill Sans MT"/>
                <w:b w:val="0"/>
                <w:bCs w:val="0"/>
                <w:sz w:val="24"/>
                <w:szCs w:val="24"/>
                <w:lang w:val="fr-FR"/>
              </w:rPr>
              <w:t xml:space="preserve"> remboursables ou sous-contrat à </w:t>
            </w:r>
            <w:r w:rsidR="00764797" w:rsidRPr="00F5750C">
              <w:rPr>
                <w:rFonts w:ascii="Gill Sans MT" w:hAnsi="Gill Sans MT"/>
                <w:b w:val="0"/>
                <w:bCs w:val="0"/>
                <w:sz w:val="24"/>
                <w:szCs w:val="24"/>
                <w:lang w:val="fr-FR"/>
              </w:rPr>
              <w:t>montant</w:t>
            </w:r>
            <w:r w:rsidRPr="00F5750C">
              <w:rPr>
                <w:rFonts w:ascii="Gill Sans MT" w:hAnsi="Gill Sans MT"/>
                <w:b w:val="0"/>
                <w:bCs w:val="0"/>
                <w:sz w:val="24"/>
                <w:szCs w:val="24"/>
                <w:lang w:val="fr-FR"/>
              </w:rPr>
              <w:t xml:space="preserve"> fixe </w:t>
            </w:r>
          </w:p>
        </w:tc>
      </w:tr>
      <w:tr w:rsidR="00AF7055" w:rsidRPr="00F5750C" w14:paraId="7641F71F" w14:textId="16D285BD" w:rsidTr="0016581A">
        <w:trPr>
          <w:trHeight w:val="445"/>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FFFFFF" w:themeFill="background1"/>
            <w:vAlign w:val="center"/>
          </w:tcPr>
          <w:p w14:paraId="55A07393" w14:textId="70B53DD7" w:rsidR="00AF7055" w:rsidRPr="00F5750C" w:rsidRDefault="009F3F3B" w:rsidP="00AF7055">
            <w:pPr>
              <w:pStyle w:val="TableParagraph"/>
              <w:spacing w:line="267" w:lineRule="exact"/>
              <w:ind w:left="107"/>
              <w:jc w:val="center"/>
              <w:rPr>
                <w:rFonts w:ascii="Gill Sans MT" w:hAnsi="Gill Sans MT"/>
                <w:sz w:val="24"/>
                <w:szCs w:val="24"/>
                <w:lang w:val="fr-FR"/>
              </w:rPr>
            </w:pPr>
            <w:r w:rsidRPr="00F5750C">
              <w:rPr>
                <w:rFonts w:ascii="Gill Sans MT" w:hAnsi="Gill Sans MT"/>
                <w:sz w:val="24"/>
                <w:szCs w:val="24"/>
                <w:lang w:val="fr-FR"/>
              </w:rPr>
              <w:t>C</w:t>
            </w:r>
            <w:r w:rsidR="00AF7055" w:rsidRPr="00F5750C">
              <w:rPr>
                <w:rFonts w:ascii="Gill Sans MT" w:hAnsi="Gill Sans MT"/>
                <w:sz w:val="24"/>
                <w:szCs w:val="24"/>
                <w:lang w:val="fr-FR"/>
              </w:rPr>
              <w:t>oûts</w:t>
            </w:r>
            <w:r w:rsidRPr="00F5750C">
              <w:rPr>
                <w:rFonts w:ascii="Gill Sans MT" w:hAnsi="Gill Sans MT"/>
                <w:sz w:val="24"/>
                <w:szCs w:val="24"/>
                <w:lang w:val="fr-FR"/>
              </w:rPr>
              <w:t xml:space="preserve"> partagés</w:t>
            </w:r>
            <w:r w:rsidR="00AF7055" w:rsidRPr="00F5750C">
              <w:rPr>
                <w:rFonts w:ascii="Gill Sans MT" w:hAnsi="Gill Sans MT"/>
                <w:sz w:val="24"/>
                <w:szCs w:val="24"/>
                <w:lang w:val="fr-FR"/>
              </w:rPr>
              <w:t xml:space="preserve"> </w:t>
            </w:r>
          </w:p>
        </w:tc>
        <w:tc>
          <w:tcPr>
            <w:cnfStyle w:val="000100000000" w:firstRow="0" w:lastRow="0" w:firstColumn="0" w:lastColumn="1" w:oddVBand="0" w:evenVBand="0" w:oddHBand="0" w:evenHBand="0" w:firstRowFirstColumn="0" w:firstRowLastColumn="0" w:lastRowFirstColumn="0" w:lastRowLastColumn="0"/>
            <w:tcW w:w="5580" w:type="dxa"/>
            <w:shd w:val="clear" w:color="auto" w:fill="FFFFFF" w:themeFill="background1"/>
            <w:vAlign w:val="center"/>
          </w:tcPr>
          <w:p w14:paraId="25615A23" w14:textId="3B41EFAA" w:rsidR="00AF7055" w:rsidRPr="00F5750C" w:rsidRDefault="00AF7055" w:rsidP="00BA625A">
            <w:pPr>
              <w:pStyle w:val="TableParagraph"/>
              <w:spacing w:line="270" w:lineRule="exact"/>
              <w:ind w:left="107"/>
              <w:jc w:val="center"/>
              <w:rPr>
                <w:rFonts w:ascii="Gill Sans MT" w:hAnsi="Gill Sans MT"/>
                <w:b w:val="0"/>
                <w:bCs w:val="0"/>
                <w:sz w:val="24"/>
                <w:szCs w:val="24"/>
                <w:lang w:val="fr-FR"/>
              </w:rPr>
            </w:pPr>
            <w:r w:rsidRPr="00F5750C">
              <w:rPr>
                <w:rFonts w:ascii="Gill Sans MT" w:hAnsi="Gill Sans MT"/>
                <w:b w:val="0"/>
                <w:bCs w:val="0"/>
                <w:sz w:val="24"/>
                <w:szCs w:val="24"/>
              </w:rPr>
              <w:t>5%</w:t>
            </w:r>
          </w:p>
        </w:tc>
      </w:tr>
      <w:tr w:rsidR="00AF7055" w:rsidRPr="00F5750C" w14:paraId="212CFE76" w14:textId="22CBA637" w:rsidTr="0016581A">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712B3213" w14:textId="2939F0EF" w:rsidR="00AF7055" w:rsidRPr="00F5750C" w:rsidRDefault="00AF7055" w:rsidP="00AF7055">
            <w:pPr>
              <w:pStyle w:val="TableParagraph"/>
              <w:spacing w:line="267" w:lineRule="exact"/>
              <w:ind w:left="107"/>
              <w:jc w:val="center"/>
              <w:rPr>
                <w:rFonts w:ascii="Gill Sans MT" w:hAnsi="Gill Sans MT"/>
                <w:sz w:val="24"/>
                <w:szCs w:val="24"/>
                <w:lang w:val="fr-FR"/>
              </w:rPr>
            </w:pPr>
            <w:r w:rsidRPr="00F5750C">
              <w:rPr>
                <w:rFonts w:ascii="Gill Sans MT" w:hAnsi="Gill Sans MT"/>
                <w:sz w:val="24"/>
                <w:szCs w:val="24"/>
                <w:lang w:val="fr-FR"/>
              </w:rPr>
              <w:t xml:space="preserve">Image de marque </w:t>
            </w:r>
          </w:p>
        </w:tc>
        <w:tc>
          <w:tcPr>
            <w:cnfStyle w:val="000100000000" w:firstRow="0" w:lastRow="0" w:firstColumn="0" w:lastColumn="1" w:oddVBand="0" w:evenVBand="0" w:oddHBand="0" w:evenHBand="0" w:firstRowFirstColumn="0" w:firstRowLastColumn="0" w:lastRowFirstColumn="0" w:lastRowLastColumn="0"/>
            <w:tcW w:w="5580" w:type="dxa"/>
            <w:vAlign w:val="center"/>
          </w:tcPr>
          <w:p w14:paraId="79B459FA" w14:textId="18DA009F" w:rsidR="00AF7055" w:rsidRPr="00F5750C" w:rsidRDefault="00AF7055" w:rsidP="007B0D2D">
            <w:pPr>
              <w:pStyle w:val="TableParagraph"/>
              <w:spacing w:line="267" w:lineRule="exact"/>
              <w:ind w:left="107"/>
              <w:jc w:val="both"/>
              <w:rPr>
                <w:rFonts w:ascii="Gill Sans MT" w:hAnsi="Gill Sans MT"/>
                <w:b w:val="0"/>
                <w:bCs w:val="0"/>
                <w:sz w:val="24"/>
                <w:szCs w:val="24"/>
                <w:lang w:val="fr-FR"/>
              </w:rPr>
            </w:pPr>
            <w:r w:rsidRPr="00F5750C">
              <w:rPr>
                <w:rFonts w:ascii="Gill Sans MT" w:hAnsi="Gill Sans MT"/>
                <w:b w:val="0"/>
                <w:bCs w:val="0"/>
                <w:sz w:val="24"/>
                <w:szCs w:val="24"/>
                <w:lang w:val="fr-FR"/>
              </w:rPr>
              <w:t>Toutes les activités et les livrables doivent respecter les exigences de l'USAID et de FHI 360/Ma3an en matière d'image de marque.</w:t>
            </w:r>
          </w:p>
        </w:tc>
      </w:tr>
      <w:tr w:rsidR="00AF7055" w:rsidRPr="00F5750C" w14:paraId="338BDC11" w14:textId="16ECCF66" w:rsidTr="0016581A">
        <w:trPr>
          <w:trHeight w:val="1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1B876073" w14:textId="28429E19" w:rsidR="00AF7055" w:rsidRPr="00F5750C" w:rsidRDefault="00AF7055" w:rsidP="00AF7055">
            <w:pPr>
              <w:pStyle w:val="TableParagraph"/>
              <w:spacing w:line="269" w:lineRule="exact"/>
              <w:ind w:left="107"/>
              <w:jc w:val="center"/>
              <w:rPr>
                <w:rFonts w:ascii="Gill Sans MT" w:hAnsi="Gill Sans MT"/>
                <w:sz w:val="24"/>
                <w:szCs w:val="24"/>
              </w:rPr>
            </w:pPr>
            <w:r w:rsidRPr="00F5750C">
              <w:rPr>
                <w:rFonts w:ascii="Gill Sans MT" w:hAnsi="Gill Sans MT"/>
                <w:sz w:val="24"/>
                <w:szCs w:val="24"/>
                <w:lang w:val="fr-FR"/>
              </w:rPr>
              <w:t>Développement organisationnel</w:t>
            </w:r>
            <w:r w:rsidRPr="00F5750C">
              <w:rPr>
                <w:rFonts w:ascii="Gill Sans MT" w:hAnsi="Gill Sans MT"/>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5580" w:type="dxa"/>
            <w:vAlign w:val="center"/>
          </w:tcPr>
          <w:p w14:paraId="15DD2E09" w14:textId="29EAB7AD" w:rsidR="00AF7055" w:rsidRPr="00F5750C" w:rsidRDefault="00AF7055" w:rsidP="007B0D2D">
            <w:pPr>
              <w:pStyle w:val="TableParagraph"/>
              <w:spacing w:line="269" w:lineRule="exact"/>
              <w:ind w:left="107"/>
              <w:jc w:val="both"/>
              <w:rPr>
                <w:rFonts w:ascii="Gill Sans MT" w:hAnsi="Gill Sans MT"/>
                <w:b w:val="0"/>
                <w:bCs w:val="0"/>
                <w:sz w:val="24"/>
                <w:szCs w:val="24"/>
                <w:lang w:val="fr-FR"/>
              </w:rPr>
            </w:pPr>
            <w:r w:rsidRPr="00F5750C">
              <w:rPr>
                <w:rFonts w:ascii="Gill Sans MT" w:hAnsi="Gill Sans MT"/>
                <w:b w:val="0"/>
                <w:bCs w:val="0"/>
                <w:sz w:val="24"/>
                <w:szCs w:val="24"/>
                <w:lang w:val="fr-FR"/>
              </w:rPr>
              <w:t>Pour les subventions au niveau national, les candidats doivent prévoir un budget de 10 à 15 % pour le développement organisationnel qui soutient la mise en œuvre de l'initiative proposée et/ou renforce le candidat dans la réalisation de sa mission globale.</w:t>
            </w:r>
          </w:p>
        </w:tc>
      </w:tr>
      <w:tr w:rsidR="00AF7055" w:rsidRPr="00F5750C" w14:paraId="6655BE96" w14:textId="613BC8AA" w:rsidTr="0016581A">
        <w:trPr>
          <w:cnfStyle w:val="010000000000" w:firstRow="0" w:lastRow="1"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BE5F1" w:themeFill="accent1" w:themeFillTint="33"/>
            <w:vAlign w:val="center"/>
          </w:tcPr>
          <w:p w14:paraId="7C807001" w14:textId="0DF1B778" w:rsidR="00AF7055" w:rsidRPr="00F5750C" w:rsidRDefault="001D593F" w:rsidP="001D593F">
            <w:pPr>
              <w:pStyle w:val="TableParagraph"/>
              <w:spacing w:line="269" w:lineRule="exact"/>
              <w:ind w:left="107"/>
              <w:jc w:val="center"/>
              <w:rPr>
                <w:rFonts w:ascii="Gill Sans MT" w:hAnsi="Gill Sans MT"/>
                <w:sz w:val="28"/>
                <w:lang w:val="fr-FR"/>
              </w:rPr>
            </w:pPr>
            <w:r w:rsidRPr="00F5750C">
              <w:rPr>
                <w:rFonts w:ascii="Gill Sans MT" w:hAnsi="Gill Sans MT"/>
                <w:sz w:val="24"/>
                <w:szCs w:val="24"/>
                <w:lang w:val="fr-FR"/>
              </w:rPr>
              <w:t>A</w:t>
            </w:r>
            <w:r w:rsidR="00F60624" w:rsidRPr="00F5750C">
              <w:rPr>
                <w:rFonts w:ascii="Gill Sans MT" w:hAnsi="Gill Sans MT"/>
                <w:sz w:val="24"/>
                <w:szCs w:val="24"/>
                <w:lang w:val="fr-FR"/>
              </w:rPr>
              <w:t>pprobations</w:t>
            </w:r>
            <w:r w:rsidRPr="00F5750C">
              <w:rPr>
                <w:rFonts w:ascii="Gill Sans MT" w:hAnsi="Gill Sans MT"/>
                <w:sz w:val="24"/>
                <w:szCs w:val="24"/>
                <w:lang w:val="fr-FR"/>
              </w:rPr>
              <w:t xml:space="preserve"> préalables</w:t>
            </w:r>
          </w:p>
        </w:tc>
        <w:tc>
          <w:tcPr>
            <w:cnfStyle w:val="000100000000" w:firstRow="0" w:lastRow="0" w:firstColumn="0" w:lastColumn="1" w:oddVBand="0" w:evenVBand="0" w:oddHBand="0" w:evenHBand="0" w:firstRowFirstColumn="0" w:firstRowLastColumn="0" w:lastRowFirstColumn="0" w:lastRowLastColumn="0"/>
            <w:tcW w:w="5580" w:type="dxa"/>
            <w:shd w:val="clear" w:color="auto" w:fill="DBE5F1" w:themeFill="accent1" w:themeFillTint="33"/>
            <w:vAlign w:val="center"/>
          </w:tcPr>
          <w:p w14:paraId="4D8E00D7" w14:textId="6C504CE1" w:rsidR="00AF7055" w:rsidRPr="00F5750C" w:rsidRDefault="00F60624" w:rsidP="00DD21E9">
            <w:pPr>
              <w:pStyle w:val="TableParagraph"/>
              <w:spacing w:line="269" w:lineRule="exact"/>
              <w:ind w:left="107"/>
              <w:jc w:val="both"/>
              <w:rPr>
                <w:rFonts w:ascii="Gill Sans MT" w:hAnsi="Gill Sans MT"/>
                <w:b w:val="0"/>
                <w:bCs w:val="0"/>
                <w:sz w:val="24"/>
                <w:szCs w:val="24"/>
                <w:lang w:val="fr-FR"/>
              </w:rPr>
            </w:pPr>
            <w:r w:rsidRPr="00F5750C">
              <w:rPr>
                <w:rFonts w:ascii="Gill Sans MT" w:hAnsi="Gill Sans MT"/>
                <w:b w:val="0"/>
                <w:bCs w:val="0"/>
                <w:sz w:val="24"/>
                <w:szCs w:val="24"/>
                <w:lang w:val="fr-FR"/>
              </w:rPr>
              <w:t>L'approbation de l'USAID sur la disposition d'équipement de plus de 5000 USD/unité.</w:t>
            </w:r>
            <w:r w:rsidR="00DD21E9" w:rsidRPr="00F5750C">
              <w:rPr>
                <w:rFonts w:ascii="Gill Sans MT" w:hAnsi="Gill Sans MT"/>
                <w:b w:val="0"/>
                <w:bCs w:val="0"/>
                <w:sz w:val="24"/>
                <w:szCs w:val="24"/>
                <w:lang w:val="fr-FR"/>
              </w:rPr>
              <w:t xml:space="preserve"> </w:t>
            </w:r>
            <w:r w:rsidRPr="00F5750C">
              <w:rPr>
                <w:rFonts w:ascii="Gill Sans MT" w:hAnsi="Gill Sans MT"/>
                <w:b w:val="0"/>
                <w:bCs w:val="0"/>
                <w:sz w:val="24"/>
                <w:szCs w:val="24"/>
                <w:lang w:val="fr-FR"/>
              </w:rPr>
              <w:t xml:space="preserve">L'autorisation de FHI 360 avant de procéder à tout achat supérieur à 3 500 $ et/ou à des articles classés comme produits restreints dans les </w:t>
            </w:r>
            <w:hyperlink r:id="rId19" w:history="1">
              <w:r w:rsidRPr="00F5750C">
                <w:rPr>
                  <w:rStyle w:val="Hyperlink"/>
                  <w:rFonts w:ascii="Gill Sans MT" w:hAnsi="Gill Sans MT"/>
                  <w:b w:val="0"/>
                  <w:bCs w:val="0"/>
                  <w:sz w:val="24"/>
                  <w:szCs w:val="24"/>
                  <w:lang w:val="fr-FR"/>
                </w:rPr>
                <w:t>dispositions standard de l'USAID</w:t>
              </w:r>
            </w:hyperlink>
            <w:r w:rsidRPr="00F5750C">
              <w:rPr>
                <w:rFonts w:ascii="Gill Sans MT" w:hAnsi="Gill Sans MT"/>
                <w:b w:val="0"/>
                <w:bCs w:val="0"/>
                <w:sz w:val="24"/>
                <w:szCs w:val="24"/>
                <w:lang w:val="fr-FR"/>
              </w:rPr>
              <w:t xml:space="preserve">. </w:t>
            </w:r>
          </w:p>
        </w:tc>
      </w:tr>
    </w:tbl>
    <w:p w14:paraId="027D73D0" w14:textId="77777777" w:rsidR="009A03D2" w:rsidRPr="00F5750C" w:rsidRDefault="009A03D2" w:rsidP="00AD740F">
      <w:pPr>
        <w:pStyle w:val="Heading3"/>
        <w:numPr>
          <w:ilvl w:val="0"/>
          <w:numId w:val="4"/>
        </w:numPr>
        <w:tabs>
          <w:tab w:val="left" w:pos="1561"/>
        </w:tabs>
        <w:spacing w:before="220"/>
        <w:ind w:hanging="361"/>
        <w:rPr>
          <w:rFonts w:ascii="Gill Sans MT" w:hAnsi="Gill Sans MT"/>
        </w:rPr>
      </w:pPr>
      <w:r w:rsidRPr="00F5750C">
        <w:rPr>
          <w:rFonts w:ascii="Gill Sans MT" w:hAnsi="Gill Sans MT"/>
        </w:rPr>
        <w:t>Processus de demande</w:t>
      </w:r>
    </w:p>
    <w:p w14:paraId="21D09495" w14:textId="77777777" w:rsidR="009A03D2" w:rsidRPr="00F5750C" w:rsidRDefault="009C37D9" w:rsidP="008A6066">
      <w:pPr>
        <w:pStyle w:val="BodyText"/>
        <w:spacing w:before="187"/>
        <w:ind w:right="30"/>
        <w:jc w:val="both"/>
        <w:rPr>
          <w:rFonts w:ascii="Gill Sans MT" w:hAnsi="Gill Sans MT"/>
          <w:lang w:val="fr-FR"/>
        </w:rPr>
      </w:pPr>
      <w:r w:rsidRPr="00F5750C">
        <w:rPr>
          <w:rFonts w:ascii="Gill Sans MT" w:hAnsi="Gill Sans MT"/>
          <w:lang w:val="fr-FR"/>
        </w:rPr>
        <w:t xml:space="preserve">Ce tableau présente le processus de demande de subventions au </w:t>
      </w:r>
      <w:r w:rsidR="00C7350E" w:rsidRPr="00F5750C">
        <w:rPr>
          <w:rFonts w:ascii="Gill Sans MT" w:hAnsi="Gill Sans MT"/>
          <w:lang w:val="fr-FR"/>
        </w:rPr>
        <w:t>niveau national</w:t>
      </w:r>
      <w:r w:rsidRPr="00F5750C">
        <w:rPr>
          <w:rFonts w:ascii="Gill Sans MT" w:hAnsi="Gill Sans MT"/>
          <w:lang w:val="fr-FR"/>
        </w:rPr>
        <w:t>, y compris les phases et les exigences :</w:t>
      </w:r>
    </w:p>
    <w:p w14:paraId="52AFB1E3" w14:textId="580EDF1F" w:rsidR="00827FFA" w:rsidRPr="00F5750C" w:rsidRDefault="00827FFA" w:rsidP="00981551">
      <w:pPr>
        <w:pStyle w:val="TableParagraph"/>
        <w:spacing w:line="269" w:lineRule="exact"/>
        <w:ind w:left="107"/>
        <w:jc w:val="center"/>
        <w:rPr>
          <w:rFonts w:ascii="Gill Sans MT" w:hAnsi="Gill Sans MT"/>
          <w:lang w:val="fr-FR"/>
        </w:rPr>
      </w:pPr>
    </w:p>
    <w:tbl>
      <w:tblPr>
        <w:tblStyle w:val="GridTable4-Accent1"/>
        <w:tblW w:w="8467" w:type="dxa"/>
        <w:jc w:val="center"/>
        <w:tblLayout w:type="fixed"/>
        <w:tblLook w:val="01E0" w:firstRow="1" w:lastRow="1" w:firstColumn="1" w:lastColumn="1" w:noHBand="0" w:noVBand="0"/>
      </w:tblPr>
      <w:tblGrid>
        <w:gridCol w:w="2779"/>
        <w:gridCol w:w="5688"/>
      </w:tblGrid>
      <w:tr w:rsidR="007C0865" w:rsidRPr="00F5750C" w14:paraId="23AC92DF" w14:textId="51FD2C12" w:rsidTr="00F911E7">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779" w:type="dxa"/>
          </w:tcPr>
          <w:p w14:paraId="1DDF6588" w14:textId="3DB83075" w:rsidR="007C0865" w:rsidRPr="00F5750C" w:rsidRDefault="007C0865" w:rsidP="007C0865">
            <w:pPr>
              <w:pStyle w:val="TableParagraph"/>
              <w:spacing w:line="269" w:lineRule="exact"/>
              <w:ind w:left="107"/>
              <w:jc w:val="center"/>
              <w:rPr>
                <w:rFonts w:ascii="Gill Sans MT" w:hAnsi="Gill Sans MT"/>
              </w:rPr>
            </w:pPr>
            <w:r w:rsidRPr="00F5750C">
              <w:rPr>
                <w:rFonts w:ascii="Gill Sans MT" w:hAnsi="Gill Sans MT"/>
                <w:lang w:val="fr-FR"/>
              </w:rPr>
              <w:t xml:space="preserve">Étapes </w:t>
            </w:r>
          </w:p>
        </w:tc>
        <w:tc>
          <w:tcPr>
            <w:cnfStyle w:val="000100000000" w:firstRow="0" w:lastRow="0" w:firstColumn="0" w:lastColumn="1" w:oddVBand="0" w:evenVBand="0" w:oddHBand="0" w:evenHBand="0" w:firstRowFirstColumn="0" w:firstRowLastColumn="0" w:lastRowFirstColumn="0" w:lastRowLastColumn="0"/>
            <w:tcW w:w="5688" w:type="dxa"/>
          </w:tcPr>
          <w:p w14:paraId="789093EA" w14:textId="6D36B9BB" w:rsidR="007C0865" w:rsidRPr="00F5750C" w:rsidRDefault="007C0865" w:rsidP="007C0865">
            <w:pPr>
              <w:pStyle w:val="TableParagraph"/>
              <w:spacing w:line="269" w:lineRule="exact"/>
              <w:ind w:left="107"/>
              <w:jc w:val="center"/>
              <w:rPr>
                <w:rFonts w:ascii="Gill Sans MT" w:hAnsi="Gill Sans MT"/>
                <w:lang w:val="fr-FR"/>
              </w:rPr>
            </w:pPr>
            <w:r w:rsidRPr="00F5750C">
              <w:rPr>
                <w:rFonts w:ascii="Gill Sans MT" w:hAnsi="Gill Sans MT"/>
              </w:rPr>
              <w:t>Subventions au niveau national</w:t>
            </w:r>
          </w:p>
        </w:tc>
      </w:tr>
      <w:tr w:rsidR="007C0865" w:rsidRPr="00F5750C" w14:paraId="7A35CE87" w14:textId="5D876EFE" w:rsidTr="00F911E7">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779" w:type="dxa"/>
            <w:vAlign w:val="center"/>
          </w:tcPr>
          <w:p w14:paraId="1F723AA0" w14:textId="5E27DEDB" w:rsidR="007C0865" w:rsidRPr="00F5750C" w:rsidRDefault="007C0865" w:rsidP="007C0865">
            <w:pPr>
              <w:pStyle w:val="TableParagraph"/>
              <w:spacing w:line="267" w:lineRule="exact"/>
              <w:ind w:left="107"/>
              <w:jc w:val="center"/>
              <w:rPr>
                <w:rFonts w:ascii="Gill Sans MT" w:hAnsi="Gill Sans MT"/>
              </w:rPr>
            </w:pPr>
            <w:r w:rsidRPr="00F5750C">
              <w:rPr>
                <w:rFonts w:ascii="Gill Sans MT" w:hAnsi="Gill Sans MT"/>
                <w:lang w:val="fr-FR"/>
              </w:rPr>
              <w:t>Demande initiale (note conceptuelle)</w:t>
            </w:r>
          </w:p>
        </w:tc>
        <w:tc>
          <w:tcPr>
            <w:cnfStyle w:val="000100000000" w:firstRow="0" w:lastRow="0" w:firstColumn="0" w:lastColumn="1" w:oddVBand="0" w:evenVBand="0" w:oddHBand="0" w:evenHBand="0" w:firstRowFirstColumn="0" w:firstRowLastColumn="0" w:lastRowFirstColumn="0" w:lastRowLastColumn="0"/>
            <w:tcW w:w="5688" w:type="dxa"/>
            <w:vAlign w:val="center"/>
          </w:tcPr>
          <w:p w14:paraId="2FB9F133" w14:textId="67801A04" w:rsidR="007C0865" w:rsidRPr="00F5750C" w:rsidRDefault="007C0865" w:rsidP="007C0865">
            <w:pPr>
              <w:pStyle w:val="TableParagraph"/>
              <w:spacing w:line="267" w:lineRule="exact"/>
              <w:ind w:left="107"/>
              <w:jc w:val="center"/>
              <w:rPr>
                <w:rFonts w:ascii="Gill Sans MT" w:hAnsi="Gill Sans MT"/>
                <w:b w:val="0"/>
                <w:bCs w:val="0"/>
                <w:lang w:val="fr-FR"/>
              </w:rPr>
            </w:pPr>
            <w:r w:rsidRPr="00F5750C">
              <w:rPr>
                <w:rFonts w:ascii="Gill Sans MT" w:hAnsi="Gill Sans MT"/>
                <w:b w:val="0"/>
                <w:bCs w:val="0"/>
              </w:rPr>
              <w:t>Note conceptuelle (annexe A)</w:t>
            </w:r>
          </w:p>
        </w:tc>
      </w:tr>
      <w:tr w:rsidR="007C0865" w:rsidRPr="00F5750C" w14:paraId="26B82FBE" w14:textId="0B66ECB9" w:rsidTr="00F911E7">
        <w:trPr>
          <w:trHeight w:val="350"/>
          <w:jc w:val="center"/>
        </w:trPr>
        <w:tc>
          <w:tcPr>
            <w:cnfStyle w:val="001000000000" w:firstRow="0" w:lastRow="0" w:firstColumn="1" w:lastColumn="0" w:oddVBand="0" w:evenVBand="0" w:oddHBand="0" w:evenHBand="0" w:firstRowFirstColumn="0" w:firstRowLastColumn="0" w:lastRowFirstColumn="0" w:lastRowLastColumn="0"/>
            <w:tcW w:w="2779" w:type="dxa"/>
            <w:shd w:val="clear" w:color="auto" w:fill="FFFFFF" w:themeFill="background1"/>
            <w:vAlign w:val="center"/>
          </w:tcPr>
          <w:p w14:paraId="365E14D5" w14:textId="3A9D560B" w:rsidR="007C0865" w:rsidRPr="00F5750C" w:rsidRDefault="007C0865" w:rsidP="007C0865">
            <w:pPr>
              <w:pStyle w:val="TableParagraph"/>
              <w:spacing w:line="267" w:lineRule="exact"/>
              <w:ind w:left="105"/>
              <w:jc w:val="center"/>
              <w:rPr>
                <w:rFonts w:ascii="Gill Sans MT" w:hAnsi="Gill Sans MT"/>
                <w:lang w:val="fr-FR"/>
              </w:rPr>
            </w:pPr>
            <w:r w:rsidRPr="00F5750C">
              <w:rPr>
                <w:rFonts w:ascii="Gill Sans MT" w:hAnsi="Gill Sans MT"/>
                <w:lang w:val="fr-FR"/>
              </w:rPr>
              <w:t xml:space="preserve">Application éligible </w:t>
            </w:r>
          </w:p>
        </w:tc>
        <w:tc>
          <w:tcPr>
            <w:cnfStyle w:val="000100000000" w:firstRow="0" w:lastRow="0" w:firstColumn="0" w:lastColumn="1" w:oddVBand="0" w:evenVBand="0" w:oddHBand="0" w:evenHBand="0" w:firstRowFirstColumn="0" w:firstRowLastColumn="0" w:lastRowFirstColumn="0" w:lastRowLastColumn="0"/>
            <w:tcW w:w="5688" w:type="dxa"/>
            <w:shd w:val="clear" w:color="auto" w:fill="FFFFFF" w:themeFill="background1"/>
            <w:vAlign w:val="center"/>
          </w:tcPr>
          <w:p w14:paraId="06943BB8" w14:textId="3872F8A0" w:rsidR="007C0865" w:rsidRPr="00F5750C" w:rsidRDefault="007C0865" w:rsidP="00043227">
            <w:pPr>
              <w:pStyle w:val="TableParagraph"/>
              <w:spacing w:line="267" w:lineRule="exact"/>
              <w:ind w:left="105"/>
              <w:jc w:val="both"/>
              <w:rPr>
                <w:rFonts w:ascii="Gill Sans MT" w:hAnsi="Gill Sans MT"/>
                <w:b w:val="0"/>
                <w:bCs w:val="0"/>
                <w:lang w:val="fr-FR"/>
              </w:rPr>
            </w:pPr>
            <w:r w:rsidRPr="00F5750C">
              <w:rPr>
                <w:rFonts w:ascii="Gill Sans MT" w:hAnsi="Gill Sans MT"/>
                <w:b w:val="0"/>
                <w:bCs w:val="0"/>
                <w:lang w:val="fr-FR"/>
              </w:rPr>
              <w:t xml:space="preserve">Les candidats éligibles (qui répondent aux critères d'éligibilité et dont les notes conceptuelles sont approuvées) recevront les modèles complets de proposition d'activité et de budget à remplir et à soumettre pour la phase de sélection. </w:t>
            </w:r>
          </w:p>
        </w:tc>
      </w:tr>
      <w:tr w:rsidR="007C0865" w:rsidRPr="00F5750C" w14:paraId="06DC3D06" w14:textId="7FC3B265" w:rsidTr="00F911E7">
        <w:trPr>
          <w:cnfStyle w:val="000000100000" w:firstRow="0" w:lastRow="0" w:firstColumn="0" w:lastColumn="0" w:oddVBand="0" w:evenVBand="0" w:oddHBand="1" w:evenHBand="0" w:firstRowFirstColumn="0" w:firstRowLastColumn="0" w:lastRowFirstColumn="0" w:lastRowLastColumn="0"/>
          <w:trHeight w:val="940"/>
          <w:jc w:val="center"/>
        </w:trPr>
        <w:tc>
          <w:tcPr>
            <w:cnfStyle w:val="001000000000" w:firstRow="0" w:lastRow="0" w:firstColumn="1" w:lastColumn="0" w:oddVBand="0" w:evenVBand="0" w:oddHBand="0" w:evenHBand="0" w:firstRowFirstColumn="0" w:firstRowLastColumn="0" w:lastRowFirstColumn="0" w:lastRowLastColumn="0"/>
            <w:tcW w:w="2779" w:type="dxa"/>
            <w:vAlign w:val="center"/>
          </w:tcPr>
          <w:p w14:paraId="2DA91881" w14:textId="40FABFB5" w:rsidR="007C0865" w:rsidRPr="00F5750C" w:rsidRDefault="007C0865" w:rsidP="007C0865">
            <w:pPr>
              <w:pStyle w:val="TableParagraph"/>
              <w:spacing w:line="267" w:lineRule="exact"/>
              <w:ind w:left="107"/>
              <w:jc w:val="center"/>
              <w:rPr>
                <w:rFonts w:ascii="Gill Sans MT" w:hAnsi="Gill Sans MT"/>
                <w:lang w:val="fr-FR"/>
              </w:rPr>
            </w:pPr>
            <w:r w:rsidRPr="00F5750C">
              <w:rPr>
                <w:rFonts w:ascii="Gill Sans MT" w:hAnsi="Gill Sans MT"/>
                <w:lang w:val="fr-FR"/>
              </w:rPr>
              <w:t xml:space="preserve">Session d'orientation des candidats </w:t>
            </w:r>
          </w:p>
        </w:tc>
        <w:tc>
          <w:tcPr>
            <w:cnfStyle w:val="000100000000" w:firstRow="0" w:lastRow="0" w:firstColumn="0" w:lastColumn="1" w:oddVBand="0" w:evenVBand="0" w:oddHBand="0" w:evenHBand="0" w:firstRowFirstColumn="0" w:firstRowLastColumn="0" w:lastRowFirstColumn="0" w:lastRowLastColumn="0"/>
            <w:tcW w:w="5688" w:type="dxa"/>
            <w:vAlign w:val="center"/>
          </w:tcPr>
          <w:p w14:paraId="119FC182" w14:textId="2DB8DE8E" w:rsidR="007C0865" w:rsidRPr="00F5750C" w:rsidRDefault="007C0865" w:rsidP="00A5178F">
            <w:pPr>
              <w:pStyle w:val="TableParagraph"/>
              <w:spacing w:line="267" w:lineRule="exact"/>
              <w:ind w:left="107"/>
              <w:jc w:val="both"/>
              <w:rPr>
                <w:rFonts w:ascii="Gill Sans MT" w:hAnsi="Gill Sans MT"/>
                <w:b w:val="0"/>
                <w:bCs w:val="0"/>
                <w:lang w:val="fr-FR"/>
              </w:rPr>
            </w:pPr>
            <w:r w:rsidRPr="00F5750C">
              <w:rPr>
                <w:rFonts w:ascii="Gill Sans MT" w:hAnsi="Gill Sans MT"/>
                <w:b w:val="0"/>
                <w:bCs w:val="0"/>
                <w:lang w:val="fr-FR"/>
              </w:rPr>
              <w:t>Les candidats éligibles participeront à des sessions d'orientation en ligne pour mieux comprendre le projet Ma3an et sa portée.</w:t>
            </w:r>
          </w:p>
        </w:tc>
      </w:tr>
      <w:tr w:rsidR="007C0865" w:rsidRPr="00F5750C" w14:paraId="0E37FF57" w14:textId="38CF5299" w:rsidTr="00F911E7">
        <w:trPr>
          <w:trHeight w:val="679"/>
          <w:jc w:val="center"/>
        </w:trPr>
        <w:tc>
          <w:tcPr>
            <w:cnfStyle w:val="001000000000" w:firstRow="0" w:lastRow="0" w:firstColumn="1" w:lastColumn="0" w:oddVBand="0" w:evenVBand="0" w:oddHBand="0" w:evenHBand="0" w:firstRowFirstColumn="0" w:firstRowLastColumn="0" w:lastRowFirstColumn="0" w:lastRowLastColumn="0"/>
            <w:tcW w:w="2779" w:type="dxa"/>
            <w:shd w:val="clear" w:color="auto" w:fill="FFFFFF" w:themeFill="background1"/>
            <w:vAlign w:val="center"/>
          </w:tcPr>
          <w:p w14:paraId="522BBB76" w14:textId="6E99692E" w:rsidR="007C0865" w:rsidRPr="00F5750C" w:rsidRDefault="007C0865" w:rsidP="007C0865">
            <w:pPr>
              <w:pStyle w:val="TableParagraph"/>
              <w:spacing w:line="267" w:lineRule="exact"/>
              <w:ind w:left="105"/>
              <w:jc w:val="center"/>
              <w:rPr>
                <w:rFonts w:ascii="Gill Sans MT" w:hAnsi="Gill Sans MT"/>
                <w:lang w:val="fr-FR"/>
              </w:rPr>
            </w:pPr>
            <w:r w:rsidRPr="00F5750C">
              <w:rPr>
                <w:rFonts w:ascii="Gill Sans MT" w:hAnsi="Gill Sans MT"/>
                <w:lang w:val="fr-FR"/>
              </w:rPr>
              <w:t xml:space="preserve">Demande de proposition complète </w:t>
            </w:r>
          </w:p>
        </w:tc>
        <w:tc>
          <w:tcPr>
            <w:cnfStyle w:val="000100000000" w:firstRow="0" w:lastRow="0" w:firstColumn="0" w:lastColumn="1" w:oddVBand="0" w:evenVBand="0" w:oddHBand="0" w:evenHBand="0" w:firstRowFirstColumn="0" w:firstRowLastColumn="0" w:lastRowFirstColumn="0" w:lastRowLastColumn="0"/>
            <w:tcW w:w="5688" w:type="dxa"/>
            <w:shd w:val="clear" w:color="auto" w:fill="FFFFFF" w:themeFill="background1"/>
            <w:vAlign w:val="center"/>
          </w:tcPr>
          <w:p w14:paraId="04A07E2B" w14:textId="283EAB8E" w:rsidR="007C0865" w:rsidRPr="00F5750C" w:rsidRDefault="007C0865" w:rsidP="00A5178F">
            <w:pPr>
              <w:pStyle w:val="TableParagraph"/>
              <w:spacing w:line="267" w:lineRule="exact"/>
              <w:ind w:left="105"/>
              <w:jc w:val="both"/>
              <w:rPr>
                <w:rFonts w:ascii="Gill Sans MT" w:hAnsi="Gill Sans MT"/>
                <w:b w:val="0"/>
                <w:bCs w:val="0"/>
                <w:lang w:val="fr-FR"/>
              </w:rPr>
            </w:pPr>
            <w:r w:rsidRPr="00F5750C">
              <w:rPr>
                <w:rFonts w:ascii="Gill Sans MT" w:hAnsi="Gill Sans MT"/>
                <w:b w:val="0"/>
                <w:bCs w:val="0"/>
                <w:lang w:val="fr-FR"/>
              </w:rPr>
              <w:t>Les candidats soumettront leurs propositions d'activités et leurs budgets complets dans les délais impartis.</w:t>
            </w:r>
          </w:p>
        </w:tc>
      </w:tr>
      <w:tr w:rsidR="007C0865" w:rsidRPr="00F5750C" w14:paraId="76DD5116" w14:textId="1C14EF25" w:rsidTr="00F911E7">
        <w:trPr>
          <w:cnfStyle w:val="000000100000" w:firstRow="0" w:lastRow="0" w:firstColumn="0" w:lastColumn="0" w:oddVBand="0" w:evenVBand="0" w:oddHBand="1" w:evenHBand="0" w:firstRowFirstColumn="0" w:firstRowLastColumn="0" w:lastRowFirstColumn="0" w:lastRowLastColumn="0"/>
          <w:trHeight w:val="1192"/>
          <w:jc w:val="center"/>
        </w:trPr>
        <w:tc>
          <w:tcPr>
            <w:cnfStyle w:val="001000000000" w:firstRow="0" w:lastRow="0" w:firstColumn="1" w:lastColumn="0" w:oddVBand="0" w:evenVBand="0" w:oddHBand="0" w:evenHBand="0" w:firstRowFirstColumn="0" w:firstRowLastColumn="0" w:lastRowFirstColumn="0" w:lastRowLastColumn="0"/>
            <w:tcW w:w="2779" w:type="dxa"/>
            <w:vAlign w:val="center"/>
          </w:tcPr>
          <w:p w14:paraId="5310072E" w14:textId="6CA87784" w:rsidR="007C0865" w:rsidRPr="00F5750C" w:rsidRDefault="007C0865" w:rsidP="007C0865">
            <w:pPr>
              <w:pStyle w:val="TableParagraph"/>
              <w:spacing w:line="272" w:lineRule="exact"/>
              <w:ind w:left="105"/>
              <w:jc w:val="center"/>
              <w:rPr>
                <w:rFonts w:ascii="Gill Sans MT" w:hAnsi="Gill Sans MT"/>
                <w:lang w:val="fr-FR"/>
              </w:rPr>
            </w:pPr>
            <w:r w:rsidRPr="00F5750C">
              <w:rPr>
                <w:rFonts w:ascii="Gill Sans MT" w:hAnsi="Gill Sans MT"/>
                <w:lang w:val="fr-FR"/>
              </w:rPr>
              <w:t xml:space="preserve">Liste </w:t>
            </w:r>
            <w:r w:rsidR="00BB3C32" w:rsidRPr="00F5750C">
              <w:rPr>
                <w:rFonts w:ascii="Gill Sans MT" w:hAnsi="Gill Sans MT"/>
                <w:lang w:val="fr-FR"/>
              </w:rPr>
              <w:t xml:space="preserve">des </w:t>
            </w:r>
            <w:r w:rsidR="005A28AE" w:rsidRPr="00F5750C">
              <w:rPr>
                <w:rFonts w:ascii="Gill Sans MT" w:hAnsi="Gill Sans MT"/>
                <w:lang w:val="fr-FR"/>
              </w:rPr>
              <w:t>candidats présélectionnés</w:t>
            </w:r>
            <w:r w:rsidRPr="00F5750C">
              <w:rPr>
                <w:rFonts w:ascii="Gill Sans MT" w:hAnsi="Gill Sans MT"/>
              </w:rPr>
              <w:t xml:space="preserve"> </w:t>
            </w:r>
          </w:p>
        </w:tc>
        <w:tc>
          <w:tcPr>
            <w:cnfStyle w:val="000100000000" w:firstRow="0" w:lastRow="0" w:firstColumn="0" w:lastColumn="1" w:oddVBand="0" w:evenVBand="0" w:oddHBand="0" w:evenHBand="0" w:firstRowFirstColumn="0" w:firstRowLastColumn="0" w:lastRowFirstColumn="0" w:lastRowLastColumn="0"/>
            <w:tcW w:w="5688" w:type="dxa"/>
            <w:vAlign w:val="center"/>
          </w:tcPr>
          <w:p w14:paraId="6A2728C5" w14:textId="5470A914" w:rsidR="007C0865" w:rsidRPr="00F5750C" w:rsidRDefault="007C0865" w:rsidP="00A5178F">
            <w:pPr>
              <w:pStyle w:val="TableParagraph"/>
              <w:spacing w:line="272" w:lineRule="exact"/>
              <w:ind w:left="105"/>
              <w:jc w:val="both"/>
              <w:rPr>
                <w:rFonts w:ascii="Gill Sans MT" w:hAnsi="Gill Sans MT"/>
                <w:b w:val="0"/>
                <w:bCs w:val="0"/>
                <w:lang w:val="fr-FR"/>
              </w:rPr>
            </w:pPr>
            <w:r w:rsidRPr="00F5750C">
              <w:rPr>
                <w:rFonts w:ascii="Gill Sans MT" w:hAnsi="Gill Sans MT"/>
                <w:b w:val="0"/>
                <w:bCs w:val="0"/>
                <w:lang w:val="fr-FR"/>
              </w:rPr>
              <w:t xml:space="preserve">Les candidats présélectionnés par le </w:t>
            </w:r>
            <w:r w:rsidR="00604584" w:rsidRPr="00F5750C">
              <w:rPr>
                <w:rFonts w:ascii="Gill Sans MT" w:hAnsi="Gill Sans MT"/>
                <w:b w:val="0"/>
                <w:bCs w:val="0"/>
                <w:lang w:val="fr-FR"/>
              </w:rPr>
              <w:t>CES</w:t>
            </w:r>
            <w:r w:rsidRPr="00F5750C">
              <w:rPr>
                <w:rFonts w:ascii="Gill Sans MT" w:hAnsi="Gill Sans MT"/>
                <w:b w:val="0"/>
                <w:bCs w:val="0"/>
                <w:lang w:val="fr-FR"/>
              </w:rPr>
              <w:t xml:space="preserve"> doivent fournir tout document supplémentaire, le cas échéant, pour apporter des précisions sur la proposition d'activité et le budget et illustrer leur capacité à mettre en œuvre la subvention.</w:t>
            </w:r>
          </w:p>
        </w:tc>
      </w:tr>
      <w:tr w:rsidR="007C0865" w:rsidRPr="00F5750C" w14:paraId="11BD74D7" w14:textId="7B53EE98" w:rsidTr="00F911E7">
        <w:trPr>
          <w:trHeight w:val="868"/>
          <w:jc w:val="center"/>
        </w:trPr>
        <w:tc>
          <w:tcPr>
            <w:cnfStyle w:val="001000000000" w:firstRow="0" w:lastRow="0" w:firstColumn="1" w:lastColumn="0" w:oddVBand="0" w:evenVBand="0" w:oddHBand="0" w:evenHBand="0" w:firstRowFirstColumn="0" w:firstRowLastColumn="0" w:lastRowFirstColumn="0" w:lastRowLastColumn="0"/>
            <w:tcW w:w="2779" w:type="dxa"/>
            <w:shd w:val="clear" w:color="auto" w:fill="FFFFFF" w:themeFill="background1"/>
            <w:vAlign w:val="center"/>
          </w:tcPr>
          <w:p w14:paraId="2592F446" w14:textId="1CA286E5" w:rsidR="007C0865" w:rsidRPr="00F5750C" w:rsidRDefault="00C26C98" w:rsidP="007C0865">
            <w:pPr>
              <w:pStyle w:val="TableParagraph"/>
              <w:spacing w:line="272" w:lineRule="exact"/>
              <w:ind w:left="105"/>
              <w:jc w:val="center"/>
              <w:rPr>
                <w:rFonts w:ascii="Gill Sans MT" w:hAnsi="Gill Sans MT"/>
                <w:lang w:val="fr-FR"/>
              </w:rPr>
            </w:pPr>
            <w:r w:rsidRPr="00F5750C">
              <w:rPr>
                <w:rFonts w:ascii="Gill Sans MT" w:hAnsi="Gill Sans MT"/>
              </w:rPr>
              <w:t xml:space="preserve">Atelier de </w:t>
            </w:r>
            <w:r w:rsidR="007C0865" w:rsidRPr="00F5750C">
              <w:rPr>
                <w:rFonts w:ascii="Gill Sans MT" w:hAnsi="Gill Sans MT"/>
              </w:rPr>
              <w:t xml:space="preserve">Co-création </w:t>
            </w:r>
          </w:p>
        </w:tc>
        <w:tc>
          <w:tcPr>
            <w:cnfStyle w:val="000100000000" w:firstRow="0" w:lastRow="0" w:firstColumn="0" w:lastColumn="1" w:oddVBand="0" w:evenVBand="0" w:oddHBand="0" w:evenHBand="0" w:firstRowFirstColumn="0" w:firstRowLastColumn="0" w:lastRowFirstColumn="0" w:lastRowLastColumn="0"/>
            <w:tcW w:w="5688" w:type="dxa"/>
            <w:shd w:val="clear" w:color="auto" w:fill="FFFFFF" w:themeFill="background1"/>
            <w:vAlign w:val="center"/>
          </w:tcPr>
          <w:p w14:paraId="5DF54609" w14:textId="22F259EA" w:rsidR="007C0865" w:rsidRPr="00F5750C" w:rsidRDefault="007C0865" w:rsidP="00A5178F">
            <w:pPr>
              <w:pStyle w:val="TableParagraph"/>
              <w:spacing w:line="272" w:lineRule="exact"/>
              <w:ind w:left="105"/>
              <w:jc w:val="both"/>
              <w:rPr>
                <w:rFonts w:ascii="Gill Sans MT" w:hAnsi="Gill Sans MT"/>
                <w:b w:val="0"/>
                <w:bCs w:val="0"/>
                <w:lang w:val="fr-FR"/>
              </w:rPr>
            </w:pPr>
            <w:r w:rsidRPr="00F5750C">
              <w:rPr>
                <w:rFonts w:ascii="Gill Sans MT" w:hAnsi="Gill Sans MT"/>
                <w:b w:val="0"/>
                <w:bCs w:val="0"/>
                <w:lang w:val="fr-FR"/>
              </w:rPr>
              <w:t xml:space="preserve">Les candidats présélectionnés participeront à des </w:t>
            </w:r>
            <w:r w:rsidR="00C26C98" w:rsidRPr="00F5750C">
              <w:rPr>
                <w:rFonts w:ascii="Gill Sans MT" w:hAnsi="Gill Sans MT"/>
                <w:b w:val="0"/>
                <w:bCs w:val="0"/>
                <w:lang w:val="fr-FR"/>
              </w:rPr>
              <w:t>ateliers</w:t>
            </w:r>
            <w:r w:rsidRPr="00F5750C">
              <w:rPr>
                <w:rFonts w:ascii="Gill Sans MT" w:hAnsi="Gill Sans MT"/>
                <w:b w:val="0"/>
                <w:bCs w:val="0"/>
                <w:lang w:val="fr-FR"/>
              </w:rPr>
              <w:t xml:space="preserve"> de </w:t>
            </w:r>
            <w:r w:rsidR="00C26C98" w:rsidRPr="00F5750C">
              <w:rPr>
                <w:rFonts w:ascii="Gill Sans MT" w:hAnsi="Gill Sans MT"/>
                <w:b w:val="0"/>
                <w:bCs w:val="0"/>
                <w:lang w:val="fr-FR"/>
              </w:rPr>
              <w:t>C</w:t>
            </w:r>
            <w:r w:rsidRPr="00F5750C">
              <w:rPr>
                <w:rFonts w:ascii="Gill Sans MT" w:hAnsi="Gill Sans MT"/>
                <w:b w:val="0"/>
                <w:bCs w:val="0"/>
                <w:lang w:val="fr-FR"/>
              </w:rPr>
              <w:t>o-</w:t>
            </w:r>
            <w:r w:rsidR="00C26C98" w:rsidRPr="00F5750C">
              <w:rPr>
                <w:rFonts w:ascii="Gill Sans MT" w:hAnsi="Gill Sans MT"/>
                <w:b w:val="0"/>
                <w:bCs w:val="0"/>
                <w:lang w:val="fr-FR"/>
              </w:rPr>
              <w:t>C</w:t>
            </w:r>
            <w:r w:rsidRPr="00F5750C">
              <w:rPr>
                <w:rFonts w:ascii="Gill Sans MT" w:hAnsi="Gill Sans MT"/>
                <w:b w:val="0"/>
                <w:bCs w:val="0"/>
                <w:lang w:val="fr-FR"/>
              </w:rPr>
              <w:t>réation pour affiner leurs propositions d'activités avec le personnel de Ma3an.</w:t>
            </w:r>
          </w:p>
        </w:tc>
      </w:tr>
      <w:tr w:rsidR="007C0865" w:rsidRPr="00F5750C" w14:paraId="75C2C6B4" w14:textId="258CBB2F" w:rsidTr="00F911E7">
        <w:trPr>
          <w:cnfStyle w:val="010000000000" w:firstRow="0" w:lastRow="1"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779" w:type="dxa"/>
            <w:shd w:val="clear" w:color="auto" w:fill="DBE5F1" w:themeFill="accent1" w:themeFillTint="33"/>
            <w:vAlign w:val="center"/>
          </w:tcPr>
          <w:p w14:paraId="73E49907" w14:textId="314839A7" w:rsidR="007C0865" w:rsidRPr="00F5750C" w:rsidRDefault="00F01DAD" w:rsidP="007C0865">
            <w:pPr>
              <w:pStyle w:val="TableParagraph"/>
              <w:spacing w:line="269" w:lineRule="exact"/>
              <w:ind w:left="107"/>
              <w:jc w:val="center"/>
              <w:rPr>
                <w:rFonts w:ascii="Gill Sans MT" w:hAnsi="Gill Sans MT"/>
                <w:lang w:val="fr-FR"/>
              </w:rPr>
            </w:pPr>
            <w:r w:rsidRPr="00F5750C">
              <w:rPr>
                <w:rFonts w:ascii="Gill Sans MT" w:hAnsi="Gill Sans MT"/>
                <w:sz w:val="24"/>
                <w:szCs w:val="24"/>
              </w:rPr>
              <w:t>Diligence Préalable</w:t>
            </w:r>
          </w:p>
        </w:tc>
        <w:tc>
          <w:tcPr>
            <w:cnfStyle w:val="000100000000" w:firstRow="0" w:lastRow="0" w:firstColumn="0" w:lastColumn="1" w:oddVBand="0" w:evenVBand="0" w:oddHBand="0" w:evenHBand="0" w:firstRowFirstColumn="0" w:firstRowLastColumn="0" w:lastRowFirstColumn="0" w:lastRowLastColumn="0"/>
            <w:tcW w:w="5688" w:type="dxa"/>
            <w:shd w:val="clear" w:color="auto" w:fill="DBE5F1" w:themeFill="accent1" w:themeFillTint="33"/>
            <w:vAlign w:val="center"/>
          </w:tcPr>
          <w:p w14:paraId="22F5D3D7" w14:textId="4FA439F0" w:rsidR="007C0865" w:rsidRPr="00F5750C" w:rsidRDefault="007C0865" w:rsidP="00E46B44">
            <w:pPr>
              <w:pStyle w:val="Heading3"/>
              <w:tabs>
                <w:tab w:val="left" w:pos="1561"/>
              </w:tabs>
              <w:spacing w:before="74"/>
              <w:ind w:left="0"/>
              <w:jc w:val="both"/>
              <w:outlineLvl w:val="2"/>
              <w:rPr>
                <w:rFonts w:ascii="Gill Sans MT" w:hAnsi="Gill Sans MT"/>
                <w:lang w:val="fr-FR"/>
              </w:rPr>
            </w:pPr>
            <w:r w:rsidRPr="00F5750C">
              <w:rPr>
                <w:rFonts w:ascii="Gill Sans MT" w:hAnsi="Gill Sans MT"/>
                <w:lang w:val="fr-FR"/>
              </w:rPr>
              <w:t xml:space="preserve">Les candidats présélectionnés passeront par les étapes du processus de diligence raisonnable qui sont : Évaluation préalable à l'attribution, références des donateurs, certifications de l'USAID, </w:t>
            </w:r>
            <w:r w:rsidR="00550777" w:rsidRPr="00F5750C">
              <w:rPr>
                <w:rFonts w:ascii="Gill Sans MT" w:hAnsi="Gill Sans MT"/>
                <w:lang w:val="fr-FR"/>
              </w:rPr>
              <w:t>vérification antiterroriste</w:t>
            </w:r>
            <w:r w:rsidRPr="00F5750C">
              <w:rPr>
                <w:rFonts w:ascii="Gill Sans MT" w:hAnsi="Gill Sans MT"/>
                <w:lang w:val="fr-FR"/>
              </w:rPr>
              <w:t>, DUNS, et enregistrement légal (JORT ou registre du commerce).</w:t>
            </w:r>
          </w:p>
        </w:tc>
      </w:tr>
    </w:tbl>
    <w:p w14:paraId="2702F414" w14:textId="0D5308A5" w:rsidR="0002326D" w:rsidRPr="00F5750C" w:rsidRDefault="0002326D" w:rsidP="0002326D">
      <w:pPr>
        <w:pStyle w:val="Heading3"/>
        <w:tabs>
          <w:tab w:val="left" w:pos="1561"/>
        </w:tabs>
        <w:spacing w:before="220"/>
        <w:ind w:left="1200"/>
        <w:rPr>
          <w:rFonts w:ascii="Gill Sans MT" w:hAnsi="Gill Sans MT"/>
          <w:lang w:val="fr-FR"/>
        </w:rPr>
      </w:pPr>
      <w:r w:rsidRPr="00F5750C">
        <w:rPr>
          <w:rFonts w:ascii="Gill Sans MT" w:hAnsi="Gill Sans MT"/>
          <w:lang w:val="fr-FR"/>
        </w:rPr>
        <w:t>C.</w:t>
      </w:r>
      <w:r w:rsidRPr="00F5750C">
        <w:rPr>
          <w:lang w:val="fr-FR"/>
        </w:rPr>
        <w:t xml:space="preserve"> </w:t>
      </w:r>
      <w:r w:rsidRPr="00F5750C">
        <w:rPr>
          <w:rFonts w:ascii="Gill Sans MT" w:hAnsi="Gill Sans MT"/>
          <w:lang w:val="fr-FR"/>
        </w:rPr>
        <w:t>Exigences en matière de rapports :</w:t>
      </w:r>
    </w:p>
    <w:p w14:paraId="7EFDEBC4" w14:textId="3AF773F9" w:rsidR="009A03D2" w:rsidRPr="00F5750C" w:rsidRDefault="009C37D9" w:rsidP="008A6066">
      <w:pPr>
        <w:pStyle w:val="BodyText"/>
        <w:spacing w:before="208"/>
        <w:ind w:right="30"/>
        <w:jc w:val="both"/>
        <w:rPr>
          <w:rFonts w:ascii="Gill Sans MT" w:hAnsi="Gill Sans MT"/>
          <w:lang w:val="fr-FR"/>
        </w:rPr>
      </w:pPr>
      <w:r w:rsidRPr="00F5750C">
        <w:rPr>
          <w:rFonts w:ascii="Gill Sans MT" w:hAnsi="Gill Sans MT"/>
          <w:lang w:val="fr-FR"/>
        </w:rPr>
        <w:t>Vous trouverez ci-dessous un résumé des exigences en matière de rapports narratifs et financiers pour chaque type de subvention :</w:t>
      </w:r>
    </w:p>
    <w:p w14:paraId="6E4AB410" w14:textId="1CB0AAE7" w:rsidR="009A03D2" w:rsidRPr="00F5750C" w:rsidRDefault="009A03D2" w:rsidP="004049EE">
      <w:pPr>
        <w:pStyle w:val="BodyText"/>
        <w:rPr>
          <w:rFonts w:ascii="Gill Sans MT" w:hAnsi="Gill Sans MT"/>
          <w:sz w:val="25"/>
          <w:lang w:val="fr-FR"/>
        </w:rPr>
      </w:pPr>
    </w:p>
    <w:tbl>
      <w:tblPr>
        <w:tblStyle w:val="GridTable4-Accent1"/>
        <w:tblW w:w="0" w:type="auto"/>
        <w:jc w:val="center"/>
        <w:tblLayout w:type="fixed"/>
        <w:tblLook w:val="01E0" w:firstRow="1" w:lastRow="1" w:firstColumn="1" w:lastColumn="1" w:noHBand="0" w:noVBand="0"/>
      </w:tblPr>
      <w:tblGrid>
        <w:gridCol w:w="2285"/>
        <w:gridCol w:w="2070"/>
        <w:gridCol w:w="1930"/>
        <w:gridCol w:w="2095"/>
      </w:tblGrid>
      <w:tr w:rsidR="006D0B9B" w:rsidRPr="00F5750C" w14:paraId="31DFB1C5" w14:textId="09213567" w:rsidTr="00552852">
        <w:trPr>
          <w:cnfStyle w:val="100000000000" w:firstRow="1" w:lastRow="0" w:firstColumn="0" w:lastColumn="0" w:oddVBand="0" w:evenVBand="0" w:oddHBand="0"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2285" w:type="dxa"/>
            <w:vAlign w:val="center"/>
          </w:tcPr>
          <w:p w14:paraId="5DD43AC6" w14:textId="76FD7AA0" w:rsidR="006D0B9B" w:rsidRPr="00F5750C" w:rsidRDefault="006D0B9B" w:rsidP="006D0B9B">
            <w:pPr>
              <w:jc w:val="center"/>
              <w:rPr>
                <w:lang w:val="fr-FR"/>
              </w:rPr>
            </w:pPr>
            <w:r w:rsidRPr="00F5750C">
              <w:rPr>
                <w:rFonts w:ascii="Gill Sans MT" w:hAnsi="Gill Sans MT"/>
                <w:sz w:val="24"/>
                <w:szCs w:val="24"/>
                <w:lang w:val="fr-FR"/>
              </w:rPr>
              <w:t xml:space="preserve">Type de demandeur </w:t>
            </w:r>
          </w:p>
        </w:tc>
        <w:tc>
          <w:tcPr>
            <w:cnfStyle w:val="000010000000" w:firstRow="0" w:lastRow="0" w:firstColumn="0" w:lastColumn="0" w:oddVBand="1" w:evenVBand="0" w:oddHBand="0" w:evenHBand="0" w:firstRowFirstColumn="0" w:firstRowLastColumn="0" w:lastRowFirstColumn="0" w:lastRowLastColumn="0"/>
            <w:tcW w:w="2070" w:type="dxa"/>
            <w:vAlign w:val="center"/>
          </w:tcPr>
          <w:p w14:paraId="5A0A6C49" w14:textId="1441A125" w:rsidR="006D0B9B" w:rsidRPr="00F5750C" w:rsidRDefault="006D0B9B" w:rsidP="006D0B9B">
            <w:pPr>
              <w:jc w:val="center"/>
              <w:rPr>
                <w:rFonts w:ascii="Gill Sans MT" w:hAnsi="Gill Sans MT"/>
                <w:sz w:val="24"/>
                <w:szCs w:val="24"/>
                <w:lang w:val="fr-FR"/>
              </w:rPr>
            </w:pPr>
            <w:r w:rsidRPr="00F5750C">
              <w:rPr>
                <w:rFonts w:ascii="Gill Sans MT" w:hAnsi="Gill Sans MT"/>
                <w:sz w:val="24"/>
                <w:szCs w:val="24"/>
              </w:rPr>
              <w:t>Type de subvention</w:t>
            </w:r>
          </w:p>
        </w:tc>
        <w:tc>
          <w:tcPr>
            <w:tcW w:w="1930" w:type="dxa"/>
            <w:vAlign w:val="center"/>
          </w:tcPr>
          <w:p w14:paraId="5CE90B61" w14:textId="34CFD638" w:rsidR="006D0B9B" w:rsidRPr="00F5750C" w:rsidRDefault="006D0B9B" w:rsidP="006D0B9B">
            <w:pPr>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lang w:val="fr-FR"/>
              </w:rPr>
            </w:pPr>
            <w:r w:rsidRPr="00F5750C">
              <w:rPr>
                <w:rFonts w:ascii="Gill Sans MT" w:hAnsi="Gill Sans MT"/>
                <w:sz w:val="24"/>
                <w:szCs w:val="24"/>
              </w:rPr>
              <w:t>Rapports narratifs</w:t>
            </w:r>
          </w:p>
        </w:tc>
        <w:tc>
          <w:tcPr>
            <w:cnfStyle w:val="000100000000" w:firstRow="0" w:lastRow="0" w:firstColumn="0" w:lastColumn="1" w:oddVBand="0" w:evenVBand="0" w:oddHBand="0" w:evenHBand="0" w:firstRowFirstColumn="0" w:firstRowLastColumn="0" w:lastRowFirstColumn="0" w:lastRowLastColumn="0"/>
            <w:tcW w:w="2095" w:type="dxa"/>
            <w:vAlign w:val="center"/>
          </w:tcPr>
          <w:p w14:paraId="7366606D" w14:textId="74D1599D" w:rsidR="006D0B9B" w:rsidRPr="00F5750C" w:rsidRDefault="006D0B9B" w:rsidP="006D0B9B">
            <w:pPr>
              <w:jc w:val="center"/>
              <w:rPr>
                <w:rFonts w:ascii="Gill Sans MT" w:hAnsi="Gill Sans MT"/>
                <w:sz w:val="24"/>
                <w:szCs w:val="24"/>
                <w:lang w:val="fr-FR"/>
              </w:rPr>
            </w:pPr>
            <w:r w:rsidRPr="00F5750C">
              <w:rPr>
                <w:rFonts w:ascii="Gill Sans MT" w:hAnsi="Gill Sans MT"/>
                <w:sz w:val="24"/>
                <w:szCs w:val="24"/>
              </w:rPr>
              <w:t>Rapports financiers</w:t>
            </w:r>
          </w:p>
        </w:tc>
      </w:tr>
      <w:tr w:rsidR="006D0B9B" w:rsidRPr="00F5750C" w14:paraId="1D136693" w14:textId="398E2DC9" w:rsidTr="00552852">
        <w:trPr>
          <w:cnfStyle w:val="000000100000" w:firstRow="0" w:lastRow="0" w:firstColumn="0" w:lastColumn="0" w:oddVBand="0" w:evenVBand="0" w:oddHBand="1" w:evenHBand="0" w:firstRowFirstColumn="0" w:firstRowLastColumn="0" w:lastRowFirstColumn="0" w:lastRowLastColumn="0"/>
          <w:trHeight w:val="1216"/>
          <w:jc w:val="center"/>
        </w:trPr>
        <w:tc>
          <w:tcPr>
            <w:cnfStyle w:val="001000000000" w:firstRow="0" w:lastRow="0" w:firstColumn="1" w:lastColumn="0" w:oddVBand="0" w:evenVBand="0" w:oddHBand="0" w:evenHBand="0" w:firstRowFirstColumn="0" w:firstRowLastColumn="0" w:lastRowFirstColumn="0" w:lastRowLastColumn="0"/>
            <w:tcW w:w="2285" w:type="dxa"/>
            <w:vMerge w:val="restart"/>
            <w:vAlign w:val="center"/>
          </w:tcPr>
          <w:p w14:paraId="49ECD0CF" w14:textId="75563B04" w:rsidR="006D0B9B" w:rsidRPr="00F5750C" w:rsidRDefault="006D0B9B" w:rsidP="006D0B9B">
            <w:pPr>
              <w:pStyle w:val="TableParagraph"/>
              <w:ind w:left="108" w:right="318"/>
              <w:jc w:val="center"/>
              <w:rPr>
                <w:rFonts w:ascii="Gill Sans MT" w:hAnsi="Gill Sans MT"/>
                <w:sz w:val="24"/>
                <w:szCs w:val="24"/>
                <w:lang w:val="fr-FR"/>
              </w:rPr>
            </w:pPr>
            <w:r w:rsidRPr="00F5750C">
              <w:rPr>
                <w:rFonts w:ascii="Gill Sans MT" w:hAnsi="Gill Sans MT"/>
                <w:sz w:val="24"/>
                <w:szCs w:val="24"/>
                <w:lang w:val="fr-FR"/>
              </w:rPr>
              <w:t>Organisations à but non lucratif</w:t>
            </w:r>
          </w:p>
        </w:tc>
        <w:tc>
          <w:tcPr>
            <w:cnfStyle w:val="000010000000" w:firstRow="0" w:lastRow="0" w:firstColumn="0" w:lastColumn="0" w:oddVBand="1" w:evenVBand="0" w:oddHBand="0" w:evenHBand="0" w:firstRowFirstColumn="0" w:firstRowLastColumn="0" w:lastRowFirstColumn="0" w:lastRowLastColumn="0"/>
            <w:tcW w:w="2070" w:type="dxa"/>
            <w:vAlign w:val="center"/>
          </w:tcPr>
          <w:p w14:paraId="288BC703" w14:textId="77777777" w:rsidR="006D0B9B" w:rsidRPr="00F5750C" w:rsidRDefault="006D0B9B" w:rsidP="006D0B9B">
            <w:pPr>
              <w:jc w:val="center"/>
              <w:rPr>
                <w:rFonts w:ascii="Gill Sans MT" w:hAnsi="Gill Sans MT"/>
                <w:bCs/>
                <w:sz w:val="24"/>
                <w:szCs w:val="24"/>
                <w:lang w:val="fr-FR"/>
              </w:rPr>
            </w:pPr>
          </w:p>
          <w:p w14:paraId="1E7F38FC" w14:textId="1F0997C5" w:rsidR="006D0B9B" w:rsidRPr="00F5750C" w:rsidRDefault="00515825" w:rsidP="006D0B9B">
            <w:pPr>
              <w:pStyle w:val="TableParagraph"/>
              <w:ind w:left="108" w:right="318"/>
              <w:jc w:val="center"/>
              <w:rPr>
                <w:rFonts w:ascii="Gill Sans MT" w:hAnsi="Gill Sans MT"/>
                <w:bCs/>
                <w:sz w:val="24"/>
                <w:szCs w:val="24"/>
                <w:lang w:val="fr-FR"/>
              </w:rPr>
            </w:pPr>
            <w:r w:rsidRPr="00F5750C">
              <w:rPr>
                <w:rFonts w:ascii="Gill Sans MT" w:hAnsi="Gill Sans MT"/>
                <w:bCs/>
                <w:sz w:val="24"/>
                <w:szCs w:val="24"/>
                <w:lang w:val="fr-FR"/>
              </w:rPr>
              <w:t xml:space="preserve">Subvention </w:t>
            </w:r>
            <w:r w:rsidR="00552852" w:rsidRPr="00F5750C">
              <w:rPr>
                <w:rFonts w:ascii="Gill Sans MT" w:hAnsi="Gill Sans MT"/>
                <w:bCs/>
                <w:sz w:val="24"/>
                <w:szCs w:val="24"/>
                <w:lang w:val="fr-FR"/>
              </w:rPr>
              <w:t>à</w:t>
            </w:r>
            <w:r w:rsidRPr="00F5750C">
              <w:rPr>
                <w:rFonts w:ascii="Gill Sans MT" w:hAnsi="Gill Sans MT"/>
                <w:bCs/>
                <w:sz w:val="24"/>
                <w:szCs w:val="24"/>
                <w:lang w:val="fr-FR"/>
              </w:rPr>
              <w:t xml:space="preserve"> </w:t>
            </w:r>
            <w:r w:rsidR="006D0B9B" w:rsidRPr="00F5750C">
              <w:rPr>
                <w:rFonts w:ascii="Gill Sans MT" w:hAnsi="Gill Sans MT"/>
                <w:bCs/>
                <w:sz w:val="24"/>
                <w:szCs w:val="24"/>
                <w:lang w:val="fr-FR"/>
              </w:rPr>
              <w:t xml:space="preserve">Coût remboursable </w:t>
            </w:r>
          </w:p>
        </w:tc>
        <w:tc>
          <w:tcPr>
            <w:tcW w:w="1930" w:type="dxa"/>
            <w:vAlign w:val="center"/>
          </w:tcPr>
          <w:p w14:paraId="11B9E188" w14:textId="63EF9112" w:rsidR="006D0B9B" w:rsidRPr="00F5750C" w:rsidRDefault="006D0B9B" w:rsidP="00A70B2E">
            <w:pPr>
              <w:pStyle w:val="TableParagraph"/>
              <w:jc w:val="both"/>
              <w:cnfStyle w:val="000000100000" w:firstRow="0" w:lastRow="0" w:firstColumn="0" w:lastColumn="0" w:oddVBand="0" w:evenVBand="0" w:oddHBand="1" w:evenHBand="0" w:firstRowFirstColumn="0" w:firstRowLastColumn="0" w:lastRowFirstColumn="0" w:lastRowLastColumn="0"/>
              <w:rPr>
                <w:rFonts w:ascii="Gill Sans MT" w:hAnsi="Gill Sans MT"/>
                <w:bCs/>
                <w:sz w:val="24"/>
                <w:szCs w:val="24"/>
                <w:lang w:val="fr-FR"/>
              </w:rPr>
            </w:pPr>
            <w:r w:rsidRPr="00F5750C">
              <w:rPr>
                <w:rFonts w:ascii="Gill Sans MT" w:hAnsi="Gill Sans MT"/>
                <w:bCs/>
                <w:sz w:val="24"/>
                <w:szCs w:val="24"/>
                <w:lang w:val="fr-FR"/>
              </w:rPr>
              <w:t xml:space="preserve">Les livrables du projet en plus des rapports narratifs mensuels et d'un rapport final. </w:t>
            </w:r>
          </w:p>
        </w:tc>
        <w:tc>
          <w:tcPr>
            <w:cnfStyle w:val="000100000000" w:firstRow="0" w:lastRow="0" w:firstColumn="0" w:lastColumn="1" w:oddVBand="0" w:evenVBand="0" w:oddHBand="0" w:evenHBand="0" w:firstRowFirstColumn="0" w:firstRowLastColumn="0" w:lastRowFirstColumn="0" w:lastRowLastColumn="0"/>
            <w:tcW w:w="2095" w:type="dxa"/>
            <w:vAlign w:val="center"/>
          </w:tcPr>
          <w:p w14:paraId="230DEAE9" w14:textId="789D3DB9" w:rsidR="006D0B9B" w:rsidRPr="00F5750C" w:rsidRDefault="006D0B9B" w:rsidP="00A70B2E">
            <w:pPr>
              <w:pStyle w:val="TableParagraph"/>
              <w:spacing w:before="100" w:beforeAutospacing="1"/>
              <w:jc w:val="both"/>
              <w:rPr>
                <w:rFonts w:ascii="Gill Sans MT" w:hAnsi="Gill Sans MT"/>
                <w:b w:val="0"/>
                <w:sz w:val="24"/>
                <w:szCs w:val="24"/>
                <w:lang w:val="fr-FR"/>
              </w:rPr>
            </w:pPr>
            <w:r w:rsidRPr="00F5750C">
              <w:rPr>
                <w:rFonts w:ascii="Gill Sans MT" w:hAnsi="Gill Sans MT"/>
                <w:b w:val="0"/>
                <w:sz w:val="24"/>
                <w:szCs w:val="24"/>
                <w:lang w:val="fr-FR"/>
              </w:rPr>
              <w:t>Rapports financiers mensuels en plus des pièces justificatives.</w:t>
            </w:r>
          </w:p>
        </w:tc>
      </w:tr>
      <w:tr w:rsidR="006D0B9B" w:rsidRPr="00F5750C" w14:paraId="5C2C8A47" w14:textId="67F9B194" w:rsidTr="00552852">
        <w:trPr>
          <w:trHeight w:val="1216"/>
          <w:jc w:val="center"/>
        </w:trPr>
        <w:tc>
          <w:tcPr>
            <w:cnfStyle w:val="001000000000" w:firstRow="0" w:lastRow="0" w:firstColumn="1" w:lastColumn="0" w:oddVBand="0" w:evenVBand="0" w:oddHBand="0" w:evenHBand="0" w:firstRowFirstColumn="0" w:firstRowLastColumn="0" w:lastRowFirstColumn="0" w:lastRowLastColumn="0"/>
            <w:tcW w:w="2285" w:type="dxa"/>
            <w:vMerge/>
            <w:shd w:val="clear" w:color="auto" w:fill="DBE5F1" w:themeFill="accent1" w:themeFillTint="33"/>
            <w:vAlign w:val="center"/>
          </w:tcPr>
          <w:p w14:paraId="00446D94" w14:textId="426C3FA9" w:rsidR="006D0B9B" w:rsidRPr="00F5750C" w:rsidRDefault="006D0B9B" w:rsidP="006D0B9B">
            <w:pPr>
              <w:jc w:val="center"/>
              <w:rPr>
                <w:lang w:val="fr-FR"/>
              </w:rPr>
            </w:pPr>
          </w:p>
        </w:tc>
        <w:tc>
          <w:tcPr>
            <w:cnfStyle w:val="000010000000" w:firstRow="0" w:lastRow="0" w:firstColumn="0" w:lastColumn="0" w:oddVBand="1" w:evenVBand="0" w:oddHBand="0" w:evenHBand="0" w:firstRowFirstColumn="0" w:firstRowLastColumn="0" w:lastRowFirstColumn="0" w:lastRowLastColumn="0"/>
            <w:tcW w:w="2070" w:type="dxa"/>
            <w:vAlign w:val="center"/>
          </w:tcPr>
          <w:p w14:paraId="711E58CC" w14:textId="5CA5D81D" w:rsidR="006D0B9B" w:rsidRPr="00F5750C" w:rsidRDefault="0091544B" w:rsidP="006D0B9B">
            <w:pPr>
              <w:jc w:val="center"/>
              <w:rPr>
                <w:rFonts w:ascii="Gill Sans MT" w:eastAsia="Gill Sans MT" w:hAnsi="Gill Sans MT" w:cs="Gill Sans MT"/>
                <w:bCs/>
                <w:sz w:val="24"/>
                <w:szCs w:val="24"/>
                <w:lang w:val="fr-FR"/>
              </w:rPr>
            </w:pPr>
            <w:r w:rsidRPr="00F5750C">
              <w:rPr>
                <w:rFonts w:ascii="Gill Sans MT" w:hAnsi="Gill Sans MT"/>
                <w:bCs/>
                <w:sz w:val="24"/>
                <w:szCs w:val="24"/>
                <w:lang w:val="fr-FR"/>
              </w:rPr>
              <w:t>Subvention</w:t>
            </w:r>
            <w:r w:rsidR="006D0B9B" w:rsidRPr="00F5750C">
              <w:rPr>
                <w:rFonts w:ascii="Gill Sans MT" w:hAnsi="Gill Sans MT"/>
                <w:bCs/>
                <w:sz w:val="24"/>
                <w:szCs w:val="24"/>
                <w:lang w:val="fr-FR"/>
              </w:rPr>
              <w:t xml:space="preserve"> à </w:t>
            </w:r>
            <w:r w:rsidR="00552852" w:rsidRPr="00F5750C">
              <w:rPr>
                <w:rFonts w:ascii="Gill Sans MT" w:hAnsi="Gill Sans MT"/>
                <w:bCs/>
                <w:sz w:val="24"/>
                <w:szCs w:val="24"/>
                <w:lang w:val="fr-FR"/>
              </w:rPr>
              <w:t>Coût</w:t>
            </w:r>
            <w:r w:rsidR="006D0B9B" w:rsidRPr="00F5750C">
              <w:rPr>
                <w:rFonts w:ascii="Gill Sans MT" w:hAnsi="Gill Sans MT"/>
                <w:bCs/>
                <w:sz w:val="24"/>
                <w:szCs w:val="24"/>
                <w:lang w:val="fr-FR"/>
              </w:rPr>
              <w:t xml:space="preserve"> fixe (FAA)</w:t>
            </w:r>
          </w:p>
        </w:tc>
        <w:tc>
          <w:tcPr>
            <w:tcW w:w="1930" w:type="dxa"/>
            <w:shd w:val="clear" w:color="auto" w:fill="DBE5F1" w:themeFill="accent1" w:themeFillTint="33"/>
            <w:vAlign w:val="center"/>
          </w:tcPr>
          <w:p w14:paraId="344188BD" w14:textId="07E8C3E2" w:rsidR="006D0B9B" w:rsidRPr="00F5750C" w:rsidRDefault="006D0B9B" w:rsidP="00A70B2E">
            <w:pPr>
              <w:jc w:val="both"/>
              <w:cnfStyle w:val="000000000000" w:firstRow="0" w:lastRow="0" w:firstColumn="0" w:lastColumn="0" w:oddVBand="0" w:evenVBand="0" w:oddHBand="0" w:evenHBand="0" w:firstRowFirstColumn="0" w:firstRowLastColumn="0" w:lastRowFirstColumn="0" w:lastRowLastColumn="0"/>
              <w:rPr>
                <w:rFonts w:ascii="Gill Sans MT" w:eastAsia="Gill Sans MT" w:hAnsi="Gill Sans MT" w:cs="Gill Sans MT"/>
                <w:bCs/>
                <w:sz w:val="24"/>
                <w:szCs w:val="24"/>
                <w:lang w:val="fr-FR"/>
              </w:rPr>
            </w:pPr>
            <w:r w:rsidRPr="00F5750C">
              <w:rPr>
                <w:rFonts w:ascii="Gill Sans MT" w:hAnsi="Gill Sans MT"/>
                <w:bCs/>
                <w:sz w:val="24"/>
                <w:szCs w:val="24"/>
                <w:lang w:val="fr-FR"/>
              </w:rPr>
              <w:t xml:space="preserve">Livrables </w:t>
            </w:r>
            <w:r w:rsidR="005E2558" w:rsidRPr="00F5750C">
              <w:rPr>
                <w:rFonts w:ascii="Gill Sans MT" w:hAnsi="Gill Sans MT"/>
                <w:bCs/>
                <w:sz w:val="24"/>
                <w:szCs w:val="24"/>
                <w:lang w:val="fr-FR"/>
              </w:rPr>
              <w:t xml:space="preserve">par </w:t>
            </w:r>
            <w:r w:rsidR="00463EA5" w:rsidRPr="00F5750C">
              <w:rPr>
                <w:rFonts w:ascii="Gill Sans MT" w:hAnsi="Gill Sans MT"/>
                <w:bCs/>
                <w:sz w:val="24"/>
                <w:szCs w:val="24"/>
                <w:lang w:val="fr-FR"/>
              </w:rPr>
              <w:t>étape</w:t>
            </w:r>
            <w:r w:rsidRPr="00F5750C">
              <w:rPr>
                <w:rFonts w:ascii="Gill Sans MT" w:hAnsi="Gill Sans MT"/>
                <w:bCs/>
                <w:sz w:val="24"/>
                <w:szCs w:val="24"/>
                <w:lang w:val="fr-FR"/>
              </w:rPr>
              <w:t xml:space="preserve"> (selon le tableau des </w:t>
            </w:r>
            <w:r w:rsidR="00463EA5" w:rsidRPr="00F5750C">
              <w:rPr>
                <w:rFonts w:ascii="Gill Sans MT" w:hAnsi="Gill Sans MT"/>
                <w:bCs/>
                <w:sz w:val="24"/>
                <w:szCs w:val="24"/>
                <w:lang w:val="fr-FR"/>
              </w:rPr>
              <w:t>étapes</w:t>
            </w:r>
            <w:r w:rsidRPr="00F5750C">
              <w:rPr>
                <w:rFonts w:ascii="Gill Sans MT" w:hAnsi="Gill Sans MT"/>
                <w:bCs/>
                <w:sz w:val="24"/>
                <w:szCs w:val="24"/>
                <w:lang w:val="fr-FR"/>
              </w:rPr>
              <w:t xml:space="preserve"> de </w:t>
            </w:r>
            <w:r w:rsidR="008F53EB" w:rsidRPr="00F5750C">
              <w:rPr>
                <w:rFonts w:ascii="Gill Sans MT" w:hAnsi="Gill Sans MT"/>
                <w:bCs/>
                <w:sz w:val="24"/>
                <w:szCs w:val="24"/>
                <w:lang w:val="fr-FR"/>
              </w:rPr>
              <w:t>l’accord</w:t>
            </w:r>
            <w:r w:rsidRPr="00F5750C">
              <w:rPr>
                <w:rFonts w:ascii="Gill Sans MT" w:hAnsi="Gill Sans MT"/>
                <w:bCs/>
                <w:sz w:val="24"/>
                <w:szCs w:val="24"/>
                <w:lang w:val="fr-FR"/>
              </w:rPr>
              <w:t xml:space="preserve"> de subvention)</w:t>
            </w:r>
          </w:p>
        </w:tc>
        <w:tc>
          <w:tcPr>
            <w:cnfStyle w:val="000100000000" w:firstRow="0" w:lastRow="0" w:firstColumn="0" w:lastColumn="1" w:oddVBand="0" w:evenVBand="0" w:oddHBand="0" w:evenHBand="0" w:firstRowFirstColumn="0" w:firstRowLastColumn="0" w:lastRowFirstColumn="0" w:lastRowLastColumn="0"/>
            <w:tcW w:w="2095" w:type="dxa"/>
            <w:shd w:val="clear" w:color="auto" w:fill="DBE5F1" w:themeFill="accent1" w:themeFillTint="33"/>
            <w:vAlign w:val="center"/>
          </w:tcPr>
          <w:p w14:paraId="51279399" w14:textId="1C504E42" w:rsidR="006D0B9B" w:rsidRPr="00F5750C" w:rsidRDefault="006D0B9B" w:rsidP="00A70B2E">
            <w:pPr>
              <w:spacing w:before="100" w:beforeAutospacing="1"/>
              <w:jc w:val="both"/>
              <w:rPr>
                <w:rFonts w:ascii="Gill Sans MT" w:eastAsia="Gill Sans MT" w:hAnsi="Gill Sans MT" w:cs="Gill Sans MT"/>
                <w:b w:val="0"/>
                <w:sz w:val="24"/>
                <w:szCs w:val="24"/>
                <w:lang w:val="fr-FR"/>
              </w:rPr>
            </w:pPr>
            <w:r w:rsidRPr="00F5750C">
              <w:rPr>
                <w:rFonts w:ascii="Gill Sans MT" w:hAnsi="Gill Sans MT"/>
                <w:b w:val="0"/>
                <w:sz w:val="24"/>
                <w:szCs w:val="24"/>
                <w:lang w:val="fr-FR"/>
              </w:rPr>
              <w:t>Certificat d'achèvement de l'étape et bon de paiement</w:t>
            </w:r>
          </w:p>
        </w:tc>
      </w:tr>
      <w:tr w:rsidR="006D0B9B" w:rsidRPr="00F5750C" w14:paraId="5AA83DA5" w14:textId="765645B9" w:rsidTr="00552852">
        <w:trPr>
          <w:cnfStyle w:val="000000100000" w:firstRow="0" w:lastRow="0" w:firstColumn="0" w:lastColumn="0" w:oddVBand="0" w:evenVBand="0" w:oddHBand="1" w:evenHBand="0" w:firstRowFirstColumn="0" w:firstRowLastColumn="0" w:lastRowFirstColumn="0" w:lastRowLastColumn="0"/>
          <w:trHeight w:val="1216"/>
          <w:jc w:val="center"/>
        </w:trPr>
        <w:tc>
          <w:tcPr>
            <w:cnfStyle w:val="001000000000" w:firstRow="0" w:lastRow="0" w:firstColumn="1" w:lastColumn="0" w:oddVBand="0" w:evenVBand="0" w:oddHBand="0" w:evenHBand="0" w:firstRowFirstColumn="0" w:firstRowLastColumn="0" w:lastRowFirstColumn="0" w:lastRowLastColumn="0"/>
            <w:tcW w:w="2285" w:type="dxa"/>
            <w:vMerge w:val="restart"/>
            <w:shd w:val="clear" w:color="auto" w:fill="FFFFFF" w:themeFill="background1"/>
            <w:vAlign w:val="center"/>
          </w:tcPr>
          <w:p w14:paraId="30AF9307" w14:textId="4DD31002" w:rsidR="006D0B9B" w:rsidRPr="00F5750C" w:rsidRDefault="006D0B9B" w:rsidP="006D0B9B">
            <w:pPr>
              <w:pStyle w:val="TableParagraph"/>
              <w:ind w:left="108" w:right="318"/>
              <w:jc w:val="center"/>
              <w:rPr>
                <w:rFonts w:ascii="Gill Sans MT" w:hAnsi="Gill Sans MT"/>
                <w:b w:val="0"/>
                <w:sz w:val="24"/>
                <w:szCs w:val="24"/>
                <w:lang w:val="fr-FR"/>
              </w:rPr>
            </w:pPr>
            <w:r w:rsidRPr="00F5750C">
              <w:rPr>
                <w:rFonts w:ascii="Gill Sans MT" w:eastAsia="Gill Sans MT" w:hAnsi="Gill Sans MT" w:cs="Gill Sans MT"/>
                <w:sz w:val="24"/>
                <w:szCs w:val="24"/>
              </w:rPr>
              <w:t>Entités à but lucratif</w:t>
            </w:r>
          </w:p>
        </w:tc>
        <w:tc>
          <w:tcPr>
            <w:cnfStyle w:val="000010000000" w:firstRow="0" w:lastRow="0" w:firstColumn="0" w:lastColumn="0" w:oddVBand="1" w:evenVBand="0" w:oddHBand="0" w:evenHBand="0" w:firstRowFirstColumn="0" w:firstRowLastColumn="0" w:lastRowFirstColumn="0" w:lastRowLastColumn="0"/>
            <w:tcW w:w="2070" w:type="dxa"/>
            <w:shd w:val="clear" w:color="auto" w:fill="FFFFFF" w:themeFill="background1"/>
            <w:vAlign w:val="center"/>
          </w:tcPr>
          <w:p w14:paraId="4FD6F94A" w14:textId="77777777" w:rsidR="006D0B9B" w:rsidRPr="00F5750C" w:rsidRDefault="006D0B9B" w:rsidP="006D0B9B">
            <w:pPr>
              <w:pStyle w:val="TableParagraph"/>
              <w:ind w:left="108" w:right="318"/>
              <w:jc w:val="center"/>
              <w:rPr>
                <w:rFonts w:ascii="Gill Sans MT" w:hAnsi="Gill Sans MT"/>
                <w:bCs/>
                <w:sz w:val="24"/>
                <w:szCs w:val="24"/>
                <w:lang w:val="fr-FR"/>
              </w:rPr>
            </w:pPr>
          </w:p>
          <w:p w14:paraId="66BDAEAF" w14:textId="77015D59" w:rsidR="006D0B9B" w:rsidRPr="00F5750C" w:rsidRDefault="006D0B9B" w:rsidP="006D0B9B">
            <w:pPr>
              <w:pStyle w:val="TableParagraph"/>
              <w:ind w:left="108" w:right="318"/>
              <w:jc w:val="center"/>
              <w:rPr>
                <w:rFonts w:ascii="Gill Sans MT" w:hAnsi="Gill Sans MT"/>
                <w:bCs/>
                <w:sz w:val="24"/>
                <w:szCs w:val="24"/>
                <w:lang w:val="fr-FR"/>
              </w:rPr>
            </w:pPr>
            <w:r w:rsidRPr="00F5750C">
              <w:rPr>
                <w:rFonts w:ascii="Gill Sans MT" w:hAnsi="Gill Sans MT"/>
                <w:bCs/>
                <w:sz w:val="24"/>
                <w:szCs w:val="24"/>
                <w:lang w:val="fr-FR"/>
              </w:rPr>
              <w:t xml:space="preserve">Sous-contrat à </w:t>
            </w:r>
            <w:r w:rsidR="00552852" w:rsidRPr="00F5750C">
              <w:rPr>
                <w:rFonts w:ascii="Gill Sans MT" w:hAnsi="Gill Sans MT"/>
                <w:bCs/>
                <w:sz w:val="24"/>
                <w:szCs w:val="24"/>
                <w:lang w:val="fr-FR"/>
              </w:rPr>
              <w:t>Coût</w:t>
            </w:r>
            <w:r w:rsidRPr="00F5750C">
              <w:rPr>
                <w:rFonts w:ascii="Gill Sans MT" w:hAnsi="Gill Sans MT"/>
                <w:bCs/>
                <w:sz w:val="24"/>
                <w:szCs w:val="24"/>
                <w:lang w:val="fr-FR"/>
              </w:rPr>
              <w:t xml:space="preserve"> remboursable</w:t>
            </w:r>
          </w:p>
        </w:tc>
        <w:tc>
          <w:tcPr>
            <w:tcW w:w="1930" w:type="dxa"/>
            <w:shd w:val="clear" w:color="auto" w:fill="FFFFFF" w:themeFill="background1"/>
            <w:vAlign w:val="center"/>
          </w:tcPr>
          <w:p w14:paraId="15E35FBF" w14:textId="2FE4FBAE" w:rsidR="006D0B9B" w:rsidRPr="00F5750C" w:rsidRDefault="006D0B9B" w:rsidP="00A70B2E">
            <w:pPr>
              <w:pStyle w:val="TableParagraph"/>
              <w:jc w:val="both"/>
              <w:cnfStyle w:val="000000100000" w:firstRow="0" w:lastRow="0" w:firstColumn="0" w:lastColumn="0" w:oddVBand="0" w:evenVBand="0" w:oddHBand="1" w:evenHBand="0" w:firstRowFirstColumn="0" w:firstRowLastColumn="0" w:lastRowFirstColumn="0" w:lastRowLastColumn="0"/>
              <w:rPr>
                <w:rFonts w:ascii="Gill Sans MT" w:hAnsi="Gill Sans MT"/>
                <w:bCs/>
                <w:sz w:val="24"/>
                <w:szCs w:val="24"/>
                <w:lang w:val="fr-FR"/>
              </w:rPr>
            </w:pPr>
            <w:r w:rsidRPr="00F5750C">
              <w:rPr>
                <w:rFonts w:ascii="Gill Sans MT" w:hAnsi="Gill Sans MT"/>
                <w:bCs/>
                <w:sz w:val="24"/>
                <w:szCs w:val="24"/>
                <w:lang w:val="fr-FR"/>
              </w:rPr>
              <w:t xml:space="preserve">Les livrables du projet, en plus des rapports narratifs mensuels des sous-traitants et d'un rapport final. </w:t>
            </w:r>
          </w:p>
        </w:tc>
        <w:tc>
          <w:tcPr>
            <w:cnfStyle w:val="000100000000" w:firstRow="0" w:lastRow="0" w:firstColumn="0" w:lastColumn="1" w:oddVBand="0" w:evenVBand="0" w:oddHBand="0" w:evenHBand="0" w:firstRowFirstColumn="0" w:firstRowLastColumn="0" w:lastRowFirstColumn="0" w:lastRowLastColumn="0"/>
            <w:tcW w:w="2095" w:type="dxa"/>
            <w:shd w:val="clear" w:color="auto" w:fill="FFFFFF" w:themeFill="background1"/>
            <w:vAlign w:val="center"/>
          </w:tcPr>
          <w:p w14:paraId="4EDCD2A4" w14:textId="7E97FEE6" w:rsidR="006D0B9B" w:rsidRPr="00F5750C" w:rsidRDefault="006D0B9B" w:rsidP="00A70B2E">
            <w:pPr>
              <w:pStyle w:val="TableParagraph"/>
              <w:spacing w:before="100" w:beforeAutospacing="1"/>
              <w:jc w:val="both"/>
              <w:rPr>
                <w:rFonts w:ascii="Gill Sans MT" w:hAnsi="Gill Sans MT"/>
                <w:b w:val="0"/>
                <w:sz w:val="24"/>
                <w:szCs w:val="24"/>
                <w:lang w:val="fr-FR"/>
              </w:rPr>
            </w:pPr>
            <w:r w:rsidRPr="00F5750C">
              <w:rPr>
                <w:rFonts w:ascii="Gill Sans MT" w:hAnsi="Gill Sans MT"/>
                <w:b w:val="0"/>
                <w:sz w:val="24"/>
                <w:szCs w:val="24"/>
                <w:lang w:val="fr-FR"/>
              </w:rPr>
              <w:t>Rapports financiers mensuels des sous-traitants en plus des documents justificatifs.</w:t>
            </w:r>
          </w:p>
        </w:tc>
      </w:tr>
      <w:tr w:rsidR="006D0B9B" w:rsidRPr="00F5750C" w14:paraId="4DAE8A15" w14:textId="0889B686" w:rsidTr="00552852">
        <w:trPr>
          <w:cnfStyle w:val="010000000000" w:firstRow="0" w:lastRow="1" w:firstColumn="0" w:lastColumn="0" w:oddVBand="0" w:evenVBand="0" w:oddHBand="0" w:evenHBand="0" w:firstRowFirstColumn="0" w:firstRowLastColumn="0" w:lastRowFirstColumn="0" w:lastRowLastColumn="0"/>
          <w:trHeight w:val="1216"/>
          <w:jc w:val="center"/>
        </w:trPr>
        <w:tc>
          <w:tcPr>
            <w:cnfStyle w:val="001000000000" w:firstRow="0" w:lastRow="0" w:firstColumn="1" w:lastColumn="0" w:oddVBand="0" w:evenVBand="0" w:oddHBand="0" w:evenHBand="0" w:firstRowFirstColumn="0" w:firstRowLastColumn="0" w:lastRowFirstColumn="0" w:lastRowLastColumn="0"/>
            <w:tcW w:w="2285" w:type="dxa"/>
            <w:vMerge/>
            <w:shd w:val="clear" w:color="auto" w:fill="FFFFFF" w:themeFill="background1"/>
            <w:vAlign w:val="center"/>
          </w:tcPr>
          <w:p w14:paraId="2EA010BA" w14:textId="1CAC42FA" w:rsidR="006D0B9B" w:rsidRPr="00F5750C" w:rsidRDefault="006D0B9B" w:rsidP="006D0B9B">
            <w:pPr>
              <w:pStyle w:val="BodyText"/>
              <w:spacing w:before="7"/>
              <w:rPr>
                <w:color w:val="000000" w:themeColor="text1"/>
                <w:lang w:val="fr-FR"/>
              </w:rPr>
            </w:pPr>
          </w:p>
        </w:tc>
        <w:tc>
          <w:tcPr>
            <w:cnfStyle w:val="000010000000" w:firstRow="0" w:lastRow="0" w:firstColumn="0" w:lastColumn="0" w:oddVBand="1" w:evenVBand="0" w:oddHBand="0" w:evenHBand="0" w:firstRowFirstColumn="0" w:firstRowLastColumn="0" w:lastRowFirstColumn="0" w:lastRowLastColumn="0"/>
            <w:tcW w:w="2070" w:type="dxa"/>
            <w:shd w:val="clear" w:color="auto" w:fill="FFFFFF" w:themeFill="background1"/>
            <w:vAlign w:val="center"/>
          </w:tcPr>
          <w:p w14:paraId="262BD719" w14:textId="58962F75" w:rsidR="006D0B9B" w:rsidRPr="00F5750C" w:rsidRDefault="006D0B9B" w:rsidP="00552852">
            <w:pPr>
              <w:pStyle w:val="BodyText"/>
              <w:spacing w:before="7"/>
              <w:jc w:val="center"/>
              <w:rPr>
                <w:b w:val="0"/>
                <w:color w:val="000000" w:themeColor="text1"/>
                <w:lang w:val="fr-FR"/>
              </w:rPr>
            </w:pPr>
            <w:r w:rsidRPr="00F5750C">
              <w:rPr>
                <w:rFonts w:ascii="Gill Sans MT" w:hAnsi="Gill Sans MT"/>
                <w:b w:val="0"/>
                <w:lang w:val="fr-FR"/>
              </w:rPr>
              <w:t xml:space="preserve">Sous-contrat à </w:t>
            </w:r>
            <w:r w:rsidR="00552852" w:rsidRPr="00F5750C">
              <w:rPr>
                <w:rFonts w:ascii="Gill Sans MT" w:hAnsi="Gill Sans MT"/>
                <w:b w:val="0"/>
                <w:lang w:val="fr-FR"/>
              </w:rPr>
              <w:t>Coût</w:t>
            </w:r>
            <w:r w:rsidRPr="00F5750C">
              <w:rPr>
                <w:rFonts w:ascii="Gill Sans MT" w:hAnsi="Gill Sans MT"/>
                <w:b w:val="0"/>
                <w:lang w:val="fr-FR"/>
              </w:rPr>
              <w:t xml:space="preserve"> fixe</w:t>
            </w:r>
          </w:p>
        </w:tc>
        <w:tc>
          <w:tcPr>
            <w:tcW w:w="1930" w:type="dxa"/>
            <w:shd w:val="clear" w:color="auto" w:fill="FFFFFF" w:themeFill="background1"/>
            <w:vAlign w:val="center"/>
          </w:tcPr>
          <w:p w14:paraId="7AE79832" w14:textId="6E3D76F3" w:rsidR="006D0B9B" w:rsidRPr="00F5750C" w:rsidRDefault="006D0B9B" w:rsidP="00A70B2E">
            <w:pPr>
              <w:pStyle w:val="BodyText"/>
              <w:spacing w:before="100" w:beforeAutospacing="1"/>
              <w:cnfStyle w:val="010000000000" w:firstRow="0" w:lastRow="1" w:firstColumn="0" w:lastColumn="0" w:oddVBand="0" w:evenVBand="0" w:oddHBand="0" w:evenHBand="0" w:firstRowFirstColumn="0" w:firstRowLastColumn="0" w:lastRowFirstColumn="0" w:lastRowLastColumn="0"/>
              <w:rPr>
                <w:b w:val="0"/>
                <w:color w:val="000000" w:themeColor="text1"/>
                <w:lang w:val="fr-FR"/>
              </w:rPr>
            </w:pPr>
            <w:r w:rsidRPr="00F5750C">
              <w:rPr>
                <w:rFonts w:ascii="Gill Sans MT" w:hAnsi="Gill Sans MT"/>
                <w:b w:val="0"/>
                <w:lang w:val="fr-FR"/>
              </w:rPr>
              <w:t xml:space="preserve">Livrables </w:t>
            </w:r>
            <w:r w:rsidR="00EE4014" w:rsidRPr="00F5750C">
              <w:rPr>
                <w:rFonts w:ascii="Gill Sans MT" w:hAnsi="Gill Sans MT"/>
                <w:b w:val="0"/>
                <w:lang w:val="fr-FR"/>
              </w:rPr>
              <w:t xml:space="preserve">par </w:t>
            </w:r>
            <w:r w:rsidR="00483E5A" w:rsidRPr="00F5750C">
              <w:rPr>
                <w:rFonts w:ascii="Gill Sans MT" w:hAnsi="Gill Sans MT"/>
                <w:b w:val="0"/>
                <w:lang w:val="fr-FR"/>
              </w:rPr>
              <w:t>étape</w:t>
            </w:r>
            <w:r w:rsidRPr="00F5750C">
              <w:rPr>
                <w:rFonts w:ascii="Gill Sans MT" w:hAnsi="Gill Sans MT"/>
                <w:b w:val="0"/>
                <w:lang w:val="fr-FR"/>
              </w:rPr>
              <w:t xml:space="preserve"> (selon le tableau des étapes dans le sous-contrat)</w:t>
            </w:r>
          </w:p>
        </w:tc>
        <w:tc>
          <w:tcPr>
            <w:cnfStyle w:val="000100000000" w:firstRow="0" w:lastRow="0" w:firstColumn="0" w:lastColumn="1" w:oddVBand="0" w:evenVBand="0" w:oddHBand="0" w:evenHBand="0" w:firstRowFirstColumn="0" w:firstRowLastColumn="0" w:lastRowFirstColumn="0" w:lastRowLastColumn="0"/>
            <w:tcW w:w="2095" w:type="dxa"/>
            <w:shd w:val="clear" w:color="auto" w:fill="FFFFFF" w:themeFill="background1"/>
            <w:vAlign w:val="center"/>
          </w:tcPr>
          <w:p w14:paraId="21C6A642" w14:textId="5CD3F0D9" w:rsidR="006D0B9B" w:rsidRPr="00F5750C" w:rsidRDefault="006D0B9B" w:rsidP="00A70B2E">
            <w:pPr>
              <w:pStyle w:val="BodyText"/>
              <w:spacing w:before="100" w:beforeAutospacing="1"/>
              <w:rPr>
                <w:b w:val="0"/>
                <w:color w:val="000000" w:themeColor="text1"/>
                <w:lang w:val="fr-FR"/>
              </w:rPr>
            </w:pPr>
            <w:r w:rsidRPr="00F5750C">
              <w:rPr>
                <w:rFonts w:ascii="Gill Sans MT" w:hAnsi="Gill Sans MT"/>
                <w:b w:val="0"/>
                <w:lang w:val="fr-FR"/>
              </w:rPr>
              <w:t>Certificat d'achèvement de l'étape et bon de paiement</w:t>
            </w:r>
          </w:p>
        </w:tc>
      </w:tr>
    </w:tbl>
    <w:p w14:paraId="5CF52E68" w14:textId="59E1E2E5" w:rsidR="00BF3AF0" w:rsidRPr="00F5750C" w:rsidRDefault="00BF3AF0" w:rsidP="00DC38AA">
      <w:pPr>
        <w:pStyle w:val="BodyText"/>
        <w:spacing w:before="7"/>
        <w:rPr>
          <w:color w:val="000000" w:themeColor="text1"/>
          <w:lang w:val="fr-FR"/>
        </w:rPr>
      </w:pPr>
    </w:p>
    <w:p w14:paraId="7E954B7E" w14:textId="17D1672B" w:rsidR="00BF3AF0" w:rsidRPr="00F5750C" w:rsidRDefault="00974A4F">
      <w:pPr>
        <w:pStyle w:val="BodyText"/>
        <w:spacing w:before="7"/>
        <w:rPr>
          <w:color w:val="000000" w:themeColor="text1"/>
        </w:rPr>
      </w:pPr>
      <w:r w:rsidRPr="00F5750C">
        <w:rPr>
          <w:noProof/>
        </w:rPr>
        <mc:AlternateContent>
          <mc:Choice Requires="wps">
            <w:drawing>
              <wp:inline distT="0" distB="0" distL="0" distR="0" wp14:anchorId="503DF52F" wp14:editId="04DFC691">
                <wp:extent cx="5803265" cy="373380"/>
                <wp:effectExtent l="9525" t="7620" r="16510" b="28575"/>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7338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19D57C0" w14:textId="646BD312" w:rsidR="001D2EAF" w:rsidRPr="00CA7284" w:rsidRDefault="00B30FC9">
                            <w:pPr>
                              <w:spacing w:before="137"/>
                              <w:jc w:val="center"/>
                              <w:rPr>
                                <w:b/>
                                <w:sz w:val="24"/>
                                <w:lang w:val="fr-FR"/>
                              </w:rPr>
                            </w:pPr>
                            <w:r w:rsidRPr="00B30FC9">
                              <w:rPr>
                                <w:b/>
                                <w:sz w:val="24"/>
                                <w:lang w:val="fr-FR"/>
                              </w:rPr>
                              <w:t>VII. PROCÉDURES DE DEMANDE INITIALE</w:t>
                            </w:r>
                          </w:p>
                        </w:txbxContent>
                      </wps:txbx>
                      <wps:bodyPr rot="0" vert="horz" wrap="square" lIns="0" tIns="0" rIns="0" bIns="0" anchor="t" anchorCtr="0" upright="1">
                        <a:noAutofit/>
                      </wps:bodyPr>
                    </wps:wsp>
                  </a:graphicData>
                </a:graphic>
              </wp:inline>
            </w:drawing>
          </mc:Choice>
          <mc:Fallback>
            <w:pict>
              <v:shape w14:anchorId="503DF52F" id="Text Box 54" o:spid="_x0000_s1032" type="#_x0000_t202" style="width:456.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" fillcolor="white [3201]" strokecolor="#95b3d7 [1940]" strokeweight="1pt">
                <v:fill color2="#b8cce4 [1300]" focus="100%" type="gradient"/>
                <v:shadow on="t" color="#243f60 [1604]" opacity=".5" offset="1pt"/>
                <v:textbox inset="0,0,0,0">
                  <w:txbxContent>
                    <w:p w14:paraId="319D57C0" w14:textId="646BD312" w:rsidR="001D2EAF" w:rsidRPr="00CA7284" w:rsidRDefault="00B30FC9">
                      <w:pPr>
                        <w:spacing w:before="137"/>
                        <w:jc w:val="center"/>
                        <w:rPr>
                          <w:b/>
                          <w:sz w:val="24"/>
                          <w:lang w:val="fr-FR"/>
                        </w:rPr>
                      </w:pPr>
                      <w:r w:rsidRPr="00B30FC9">
                        <w:rPr>
                          <w:b/>
                          <w:sz w:val="24"/>
                          <w:lang w:val="fr-FR"/>
                        </w:rPr>
                        <w:t>VII. PROCÉDURES DE DEMANDE INITIALE</w:t>
                      </w:r>
                    </w:p>
                  </w:txbxContent>
                </v:textbox>
                <w10:anchorlock/>
              </v:shape>
            </w:pict>
          </mc:Fallback>
        </mc:AlternateContent>
      </w:r>
    </w:p>
    <w:p w14:paraId="058ABE6A" w14:textId="5E7264F0" w:rsidR="00DC5B38" w:rsidRPr="00F5750C" w:rsidRDefault="009C37D9">
      <w:pPr>
        <w:pStyle w:val="BodyText"/>
        <w:spacing w:before="237"/>
        <w:ind w:right="30"/>
        <w:jc w:val="both"/>
        <w:rPr>
          <w:rFonts w:ascii="Gill Sans MT" w:hAnsi="Gill Sans MT"/>
          <w:lang w:val="fr-FR"/>
        </w:rPr>
      </w:pPr>
      <w:bookmarkStart w:id="4" w:name="_Hlk65597944"/>
      <w:r w:rsidRPr="00F5750C">
        <w:rPr>
          <w:rFonts w:ascii="Gill Sans MT" w:hAnsi="Gill Sans MT"/>
          <w:lang w:val="fr-FR"/>
        </w:rPr>
        <w:t xml:space="preserve"> Vous trouverez ci-dessous les étapes détaillées de la </w:t>
      </w:r>
      <w:bookmarkEnd w:id="4"/>
      <w:r w:rsidRPr="00F5750C">
        <w:rPr>
          <w:rFonts w:ascii="Gill Sans MT" w:hAnsi="Gill Sans MT"/>
          <w:lang w:val="fr-FR"/>
        </w:rPr>
        <w:t xml:space="preserve">candidature à la </w:t>
      </w:r>
      <w:r w:rsidR="00E034E5" w:rsidRPr="00F5750C">
        <w:rPr>
          <w:rFonts w:ascii="Gill Sans MT" w:hAnsi="Gill Sans MT"/>
          <w:lang w:val="fr-FR"/>
        </w:rPr>
        <w:t>D</w:t>
      </w:r>
      <w:r w:rsidRPr="00F5750C">
        <w:rPr>
          <w:rFonts w:ascii="Gill Sans MT" w:hAnsi="Gill Sans MT"/>
          <w:lang w:val="fr-FR"/>
        </w:rPr>
        <w:t xml:space="preserve">éclaration </w:t>
      </w:r>
      <w:r w:rsidR="00E034E5" w:rsidRPr="00F5750C">
        <w:rPr>
          <w:rFonts w:ascii="Gill Sans MT" w:hAnsi="Gill Sans MT"/>
          <w:lang w:val="fr-FR"/>
        </w:rPr>
        <w:t>A</w:t>
      </w:r>
      <w:r w:rsidRPr="00F5750C">
        <w:rPr>
          <w:rFonts w:ascii="Gill Sans MT" w:hAnsi="Gill Sans MT"/>
          <w:lang w:val="fr-FR"/>
        </w:rPr>
        <w:t>nnuelle d</w:t>
      </w:r>
      <w:r w:rsidR="00E034E5" w:rsidRPr="00F5750C">
        <w:rPr>
          <w:rFonts w:ascii="Gill Sans MT" w:hAnsi="Gill Sans MT"/>
          <w:lang w:val="fr-FR"/>
        </w:rPr>
        <w:t>u</w:t>
      </w:r>
      <w:r w:rsidRPr="00F5750C">
        <w:rPr>
          <w:rFonts w:ascii="Gill Sans MT" w:hAnsi="Gill Sans MT"/>
          <w:lang w:val="fr-FR"/>
        </w:rPr>
        <w:t xml:space="preserve"> </w:t>
      </w:r>
      <w:r w:rsidR="00E034E5" w:rsidRPr="00F5750C">
        <w:rPr>
          <w:rFonts w:ascii="Gill Sans MT" w:hAnsi="Gill Sans MT"/>
          <w:lang w:val="fr-FR"/>
        </w:rPr>
        <w:t>P</w:t>
      </w:r>
      <w:r w:rsidRPr="00F5750C">
        <w:rPr>
          <w:rFonts w:ascii="Gill Sans MT" w:hAnsi="Gill Sans MT"/>
          <w:lang w:val="fr-FR"/>
        </w:rPr>
        <w:t xml:space="preserve">rogramme du </w:t>
      </w:r>
      <w:r w:rsidR="00A6635E" w:rsidRPr="00F5750C">
        <w:rPr>
          <w:rFonts w:ascii="Gill Sans MT" w:hAnsi="Gill Sans MT"/>
          <w:lang w:val="fr-FR"/>
        </w:rPr>
        <w:t>projet Ma3an</w:t>
      </w:r>
      <w:r w:rsidRPr="00F5750C">
        <w:rPr>
          <w:rFonts w:ascii="Gill Sans MT" w:hAnsi="Gill Sans MT"/>
          <w:lang w:val="fr-FR"/>
        </w:rPr>
        <w:t xml:space="preserve">. </w:t>
      </w:r>
    </w:p>
    <w:p w14:paraId="0B654B9C" w14:textId="5B3359AC" w:rsidR="008A5BE7" w:rsidRPr="00F5750C" w:rsidRDefault="469552C9" w:rsidP="000C7437">
      <w:pPr>
        <w:pStyle w:val="BodyText"/>
        <w:numPr>
          <w:ilvl w:val="0"/>
          <w:numId w:val="14"/>
        </w:numPr>
        <w:spacing w:before="237"/>
        <w:ind w:left="0" w:right="30" w:firstLine="0"/>
        <w:jc w:val="both"/>
        <w:rPr>
          <w:rFonts w:ascii="Gill Sans MT" w:eastAsiaTheme="minorEastAsia" w:hAnsi="Gill Sans MT" w:cstheme="minorBidi"/>
          <w:b/>
          <w:bCs/>
          <w:u w:val="single"/>
          <w:lang w:val="fr-FR"/>
        </w:rPr>
      </w:pPr>
      <w:r w:rsidRPr="00F5750C">
        <w:rPr>
          <w:rFonts w:ascii="Gill Sans MT" w:hAnsi="Gill Sans MT"/>
          <w:b/>
          <w:bCs/>
          <w:u w:val="single"/>
          <w:lang w:val="fr-FR"/>
        </w:rPr>
        <w:t xml:space="preserve">Procédures de demande </w:t>
      </w:r>
      <w:r w:rsidR="000568DB" w:rsidRPr="00F5750C">
        <w:rPr>
          <w:rFonts w:ascii="Gill Sans MT" w:hAnsi="Gill Sans MT"/>
          <w:b/>
          <w:bCs/>
          <w:u w:val="single"/>
          <w:lang w:val="fr-FR"/>
        </w:rPr>
        <w:t xml:space="preserve">initiale </w:t>
      </w:r>
      <w:r w:rsidR="001B7028" w:rsidRPr="00F5750C">
        <w:rPr>
          <w:rFonts w:ascii="Gill Sans MT" w:hAnsi="Gill Sans MT"/>
          <w:b/>
          <w:bCs/>
          <w:u w:val="single"/>
          <w:lang w:val="fr-FR"/>
        </w:rPr>
        <w:t xml:space="preserve">(note conceptuelle) </w:t>
      </w:r>
      <w:r w:rsidR="6B41F8A0" w:rsidRPr="00F5750C">
        <w:rPr>
          <w:rFonts w:ascii="Gill Sans MT" w:hAnsi="Gill Sans MT"/>
          <w:b/>
          <w:bCs/>
          <w:u w:val="single"/>
          <w:lang w:val="fr-FR"/>
        </w:rPr>
        <w:t>:</w:t>
      </w:r>
    </w:p>
    <w:p w14:paraId="5DADF6B5" w14:textId="5F4DEC02" w:rsidR="0242481C" w:rsidRPr="00F5750C" w:rsidRDefault="0242481C" w:rsidP="008A6066">
      <w:pPr>
        <w:pStyle w:val="ListParagraph"/>
        <w:spacing w:before="9"/>
        <w:ind w:left="0" w:right="30" w:firstLine="0"/>
        <w:rPr>
          <w:b/>
          <w:bCs/>
          <w:sz w:val="23"/>
          <w:szCs w:val="23"/>
          <w:u w:val="single"/>
          <w:lang w:val="fr-FR"/>
        </w:rPr>
      </w:pPr>
    </w:p>
    <w:p w14:paraId="26CAF336" w14:textId="722101A7" w:rsidR="00592DE7" w:rsidRPr="00F5750C" w:rsidRDefault="00592DE7" w:rsidP="004049EE">
      <w:pPr>
        <w:pStyle w:val="ListParagraph"/>
        <w:tabs>
          <w:tab w:val="left" w:pos="360"/>
        </w:tabs>
        <w:ind w:left="0" w:right="30" w:firstLine="0"/>
        <w:jc w:val="both"/>
        <w:rPr>
          <w:rFonts w:ascii="Gill Sans MT" w:hAnsi="Gill Sans MT"/>
          <w:sz w:val="24"/>
          <w:szCs w:val="24"/>
          <w:lang w:val="fr-FR"/>
        </w:rPr>
      </w:pPr>
      <w:r w:rsidRPr="00F5750C">
        <w:rPr>
          <w:rFonts w:ascii="Gill Sans MT" w:hAnsi="Gill Sans MT"/>
          <w:b/>
          <w:bCs/>
          <w:sz w:val="24"/>
          <w:szCs w:val="24"/>
          <w:u w:val="thick"/>
          <w:lang w:val="fr-FR"/>
        </w:rPr>
        <w:t xml:space="preserve">Questions et réponses : </w:t>
      </w:r>
      <w:r w:rsidRPr="00F5750C">
        <w:rPr>
          <w:rFonts w:ascii="Gill Sans MT" w:hAnsi="Gill Sans MT"/>
          <w:sz w:val="24"/>
          <w:szCs w:val="24"/>
          <w:lang w:val="fr-FR"/>
        </w:rPr>
        <w:t xml:space="preserve">Les demandes de clarification sont acceptées par </w:t>
      </w:r>
      <w:proofErr w:type="gramStart"/>
      <w:r w:rsidRPr="00F5750C">
        <w:rPr>
          <w:rFonts w:ascii="Gill Sans MT" w:hAnsi="Gill Sans MT"/>
          <w:sz w:val="24"/>
          <w:szCs w:val="24"/>
          <w:lang w:val="fr-FR"/>
        </w:rPr>
        <w:t>e-mail</w:t>
      </w:r>
      <w:proofErr w:type="gramEnd"/>
      <w:r w:rsidRPr="00F5750C">
        <w:rPr>
          <w:rFonts w:ascii="Gill Sans MT" w:hAnsi="Gill Sans MT"/>
          <w:sz w:val="24"/>
          <w:szCs w:val="24"/>
          <w:lang w:val="fr-FR"/>
        </w:rPr>
        <w:t xml:space="preserve"> à </w:t>
      </w:r>
      <w:hyperlink r:id="rId20" w:history="1">
        <w:r w:rsidRPr="00F5750C">
          <w:rPr>
            <w:rStyle w:val="Hyperlink"/>
            <w:rFonts w:ascii="Gill Sans MT" w:hAnsi="Gill Sans MT"/>
            <w:sz w:val="24"/>
            <w:szCs w:val="24"/>
            <w:lang w:val="fr-FR"/>
          </w:rPr>
          <w:t xml:space="preserve">grantstunisia@ma3an.org </w:t>
        </w:r>
      </w:hyperlink>
      <w:r w:rsidR="3C60173F" w:rsidRPr="00F5750C">
        <w:rPr>
          <w:rFonts w:ascii="Gill Sans MT" w:hAnsi="Gill Sans MT"/>
          <w:color w:val="000000" w:themeColor="text1"/>
          <w:sz w:val="24"/>
          <w:szCs w:val="24"/>
          <w:lang w:val="fr-FR"/>
        </w:rPr>
        <w:t xml:space="preserve">avant la soumission des notes conceptuelles. </w:t>
      </w:r>
      <w:r w:rsidRPr="00F5750C">
        <w:rPr>
          <w:rFonts w:ascii="Gill Sans MT" w:hAnsi="Gill Sans MT"/>
          <w:sz w:val="24"/>
          <w:szCs w:val="24"/>
          <w:lang w:val="fr-FR"/>
        </w:rPr>
        <w:t xml:space="preserve">Seules les demandes de clarification écrites recevront une réponse et les questions et réponses consolidées seront partagées avec tous les candidats par </w:t>
      </w:r>
      <w:proofErr w:type="gramStart"/>
      <w:r w:rsidRPr="00F5750C">
        <w:rPr>
          <w:rFonts w:ascii="Gill Sans MT" w:hAnsi="Gill Sans MT"/>
          <w:sz w:val="24"/>
          <w:szCs w:val="24"/>
          <w:lang w:val="fr-FR"/>
        </w:rPr>
        <w:t>e-mail</w:t>
      </w:r>
      <w:proofErr w:type="gramEnd"/>
      <w:r w:rsidRPr="00F5750C">
        <w:rPr>
          <w:rFonts w:ascii="Gill Sans MT" w:hAnsi="Gill Sans MT"/>
          <w:sz w:val="24"/>
          <w:szCs w:val="24"/>
          <w:lang w:val="fr-FR"/>
        </w:rPr>
        <w:t>.</w:t>
      </w:r>
    </w:p>
    <w:p w14:paraId="203EDBF2" w14:textId="493BBF93" w:rsidR="00051356" w:rsidRPr="00F5750C" w:rsidRDefault="00051356" w:rsidP="001B7028">
      <w:pPr>
        <w:pStyle w:val="ListParagraph"/>
        <w:tabs>
          <w:tab w:val="left" w:pos="1201"/>
        </w:tabs>
        <w:ind w:left="0" w:right="30" w:firstLine="0"/>
        <w:jc w:val="both"/>
        <w:rPr>
          <w:rFonts w:asciiTheme="minorHAnsi" w:eastAsiaTheme="minorEastAsia" w:hAnsiTheme="minorHAnsi" w:cstheme="minorBidi"/>
          <w:sz w:val="24"/>
          <w:szCs w:val="24"/>
          <w:lang w:val="fr-FR"/>
        </w:rPr>
      </w:pPr>
    </w:p>
    <w:p w14:paraId="70EAD496" w14:textId="54F477F8" w:rsidR="00051356" w:rsidRPr="00F5750C" w:rsidRDefault="0022348D" w:rsidP="000C7437">
      <w:pPr>
        <w:pStyle w:val="ListParagraph"/>
        <w:tabs>
          <w:tab w:val="left" w:pos="360"/>
        </w:tabs>
        <w:ind w:left="0" w:right="30" w:firstLine="0"/>
        <w:jc w:val="both"/>
        <w:rPr>
          <w:rFonts w:asciiTheme="minorHAnsi" w:eastAsiaTheme="minorEastAsia" w:hAnsiTheme="minorHAnsi" w:cstheme="minorBidi"/>
          <w:sz w:val="24"/>
          <w:szCs w:val="24"/>
          <w:lang w:val="fr-FR"/>
        </w:rPr>
      </w:pPr>
      <w:r w:rsidRPr="00F5750C">
        <w:rPr>
          <w:rFonts w:ascii="Gill Sans MT" w:hAnsi="Gill Sans MT"/>
          <w:b/>
          <w:bCs/>
          <w:sz w:val="24"/>
          <w:szCs w:val="24"/>
          <w:u w:val="thick"/>
          <w:lang w:val="fr-FR"/>
        </w:rPr>
        <w:t>Notes</w:t>
      </w:r>
      <w:r w:rsidR="00051356" w:rsidRPr="00F5750C">
        <w:rPr>
          <w:rFonts w:ascii="Gill Sans MT" w:hAnsi="Gill Sans MT"/>
          <w:b/>
          <w:bCs/>
          <w:sz w:val="24"/>
          <w:szCs w:val="24"/>
          <w:u w:val="thick"/>
          <w:lang w:val="fr-FR"/>
        </w:rPr>
        <w:t xml:space="preserve"> conceptuelles </w:t>
      </w:r>
      <w:r w:rsidR="7A23C5C6" w:rsidRPr="00F5750C">
        <w:rPr>
          <w:rFonts w:ascii="Gill Sans MT" w:hAnsi="Gill Sans MT"/>
          <w:b/>
          <w:bCs/>
          <w:sz w:val="24"/>
          <w:szCs w:val="24"/>
          <w:u w:val="thick"/>
          <w:lang w:val="fr-FR"/>
        </w:rPr>
        <w:t xml:space="preserve">(Annexe A) </w:t>
      </w:r>
      <w:r w:rsidR="009C37D9" w:rsidRPr="00F5750C">
        <w:rPr>
          <w:rFonts w:ascii="Gill Sans MT" w:hAnsi="Gill Sans MT"/>
          <w:b/>
          <w:bCs/>
          <w:sz w:val="24"/>
          <w:szCs w:val="24"/>
          <w:u w:val="thick"/>
          <w:lang w:val="fr-FR"/>
        </w:rPr>
        <w:t xml:space="preserve">: </w:t>
      </w:r>
      <w:r w:rsidR="009C37D9" w:rsidRPr="00F5750C">
        <w:rPr>
          <w:rFonts w:ascii="Gill Sans MT" w:hAnsi="Gill Sans MT"/>
          <w:sz w:val="24"/>
          <w:szCs w:val="24"/>
          <w:lang w:val="fr-FR"/>
        </w:rPr>
        <w:t xml:space="preserve">Seuls les demandeurs qui soumettent une </w:t>
      </w:r>
      <w:r w:rsidRPr="00F5750C">
        <w:rPr>
          <w:rFonts w:ascii="Gill Sans MT" w:hAnsi="Gill Sans MT"/>
          <w:sz w:val="24"/>
          <w:szCs w:val="24"/>
          <w:lang w:val="fr-FR"/>
        </w:rPr>
        <w:t xml:space="preserve">note conceptuelle </w:t>
      </w:r>
      <w:r w:rsidR="0056599A" w:rsidRPr="00F5750C">
        <w:rPr>
          <w:rFonts w:ascii="Gill Sans MT" w:hAnsi="Gill Sans MT"/>
          <w:sz w:val="24"/>
          <w:szCs w:val="24"/>
          <w:lang w:val="fr-FR"/>
        </w:rPr>
        <w:t xml:space="preserve">dûment remplie et </w:t>
      </w:r>
      <w:r w:rsidR="009C37D9" w:rsidRPr="00F5750C">
        <w:rPr>
          <w:rFonts w:ascii="Gill Sans MT" w:hAnsi="Gill Sans MT"/>
          <w:sz w:val="24"/>
          <w:szCs w:val="24"/>
          <w:lang w:val="fr-FR"/>
        </w:rPr>
        <w:t xml:space="preserve">complète dans le format </w:t>
      </w:r>
      <w:r w:rsidR="00D5427D" w:rsidRPr="00F5750C">
        <w:rPr>
          <w:rFonts w:ascii="Gill Sans MT" w:hAnsi="Gill Sans MT"/>
          <w:sz w:val="24"/>
          <w:szCs w:val="24"/>
          <w:lang w:val="fr-FR"/>
        </w:rPr>
        <w:t xml:space="preserve">et le champ d'application </w:t>
      </w:r>
      <w:r w:rsidR="009C37D9" w:rsidRPr="00F5750C">
        <w:rPr>
          <w:rFonts w:ascii="Gill Sans MT" w:hAnsi="Gill Sans MT"/>
          <w:sz w:val="24"/>
          <w:szCs w:val="24"/>
          <w:lang w:val="fr-FR"/>
        </w:rPr>
        <w:t xml:space="preserve">spécifiés seront pris en considération </w:t>
      </w:r>
      <w:r w:rsidR="009C37D9" w:rsidRPr="00F5750C">
        <w:rPr>
          <w:rFonts w:ascii="Gill Sans MT" w:hAnsi="Gill Sans MT"/>
          <w:spacing w:val="2"/>
          <w:sz w:val="24"/>
          <w:szCs w:val="24"/>
          <w:lang w:val="fr-FR"/>
        </w:rPr>
        <w:t xml:space="preserve">pendant la </w:t>
      </w:r>
      <w:r w:rsidR="009C37D9" w:rsidRPr="00F5750C">
        <w:rPr>
          <w:rFonts w:ascii="Gill Sans MT" w:hAnsi="Gill Sans MT"/>
          <w:sz w:val="24"/>
          <w:szCs w:val="24"/>
          <w:lang w:val="fr-FR"/>
        </w:rPr>
        <w:t xml:space="preserve">période de candidature initiale. Les </w:t>
      </w:r>
      <w:r w:rsidR="0059125A" w:rsidRPr="00F5750C">
        <w:rPr>
          <w:rFonts w:ascii="Gill Sans MT" w:hAnsi="Gill Sans MT"/>
          <w:sz w:val="24"/>
          <w:szCs w:val="24"/>
          <w:lang w:val="fr-FR"/>
        </w:rPr>
        <w:t>notes conceptuelles</w:t>
      </w:r>
      <w:r w:rsidR="0CE8BEDD" w:rsidRPr="00F5750C">
        <w:rPr>
          <w:rFonts w:ascii="Gill Sans MT" w:hAnsi="Gill Sans MT"/>
          <w:sz w:val="24"/>
          <w:szCs w:val="24"/>
          <w:lang w:val="fr-FR"/>
        </w:rPr>
        <w:t xml:space="preserve"> peuvent être soumis en anglais, français ou arabe.</w:t>
      </w:r>
    </w:p>
    <w:p w14:paraId="20BDD8F2" w14:textId="4E173067" w:rsidR="009A03D2" w:rsidRPr="00F5750C" w:rsidRDefault="009A03D2" w:rsidP="001B7028">
      <w:pPr>
        <w:pStyle w:val="BodyText"/>
        <w:spacing w:before="9"/>
        <w:ind w:right="30"/>
        <w:rPr>
          <w:rFonts w:ascii="Gill Sans MT" w:hAnsi="Gill Sans MT"/>
          <w:sz w:val="23"/>
          <w:lang w:val="fr-FR"/>
        </w:rPr>
      </w:pPr>
    </w:p>
    <w:p w14:paraId="3709E73E" w14:textId="77777777" w:rsidR="009A03D2" w:rsidRPr="00F5750C" w:rsidRDefault="009A03D2" w:rsidP="004049EE">
      <w:pPr>
        <w:pStyle w:val="ListParagraph"/>
        <w:tabs>
          <w:tab w:val="left" w:pos="360"/>
        </w:tabs>
        <w:spacing w:before="1"/>
        <w:ind w:left="0" w:right="30" w:firstLine="0"/>
        <w:jc w:val="both"/>
        <w:rPr>
          <w:rFonts w:ascii="Gill Sans MT" w:hAnsi="Gill Sans MT"/>
          <w:sz w:val="24"/>
          <w:szCs w:val="24"/>
          <w:lang w:val="fr-FR"/>
        </w:rPr>
      </w:pPr>
      <w:r w:rsidRPr="00F5750C">
        <w:rPr>
          <w:rFonts w:ascii="Gill Sans MT" w:hAnsi="Gill Sans MT"/>
          <w:b/>
          <w:bCs/>
          <w:sz w:val="24"/>
          <w:szCs w:val="24"/>
          <w:u w:val="thick"/>
          <w:lang w:val="fr-FR"/>
        </w:rPr>
        <w:t xml:space="preserve">Processus d'éligibilité : </w:t>
      </w:r>
      <w:r w:rsidR="00175142" w:rsidRPr="00F5750C">
        <w:rPr>
          <w:rFonts w:ascii="Gill Sans MT" w:hAnsi="Gill Sans MT"/>
          <w:sz w:val="24"/>
          <w:szCs w:val="24"/>
          <w:lang w:val="fr-FR"/>
        </w:rPr>
        <w:t xml:space="preserve">FHI 360/Ma3an </w:t>
      </w:r>
      <w:r w:rsidR="005A1D46" w:rsidRPr="00F5750C">
        <w:rPr>
          <w:rFonts w:ascii="Gill Sans MT" w:hAnsi="Gill Sans MT"/>
          <w:sz w:val="24"/>
          <w:szCs w:val="24"/>
          <w:lang w:val="fr-FR"/>
        </w:rPr>
        <w:t>examinera tous les candidats sur la base des critères d'éligibilité définis ci-dessus</w:t>
      </w:r>
      <w:r w:rsidR="009674E4" w:rsidRPr="00F5750C">
        <w:rPr>
          <w:rFonts w:ascii="Gill Sans MT" w:hAnsi="Gill Sans MT"/>
          <w:sz w:val="24"/>
          <w:szCs w:val="24"/>
          <w:lang w:val="fr-FR"/>
        </w:rPr>
        <w:t>, en plus de la pertinence et de la conformité à la portée de la sollicitation</w:t>
      </w:r>
      <w:r w:rsidR="005A1D46" w:rsidRPr="00F5750C">
        <w:rPr>
          <w:rFonts w:ascii="Gill Sans MT" w:hAnsi="Gill Sans MT"/>
          <w:sz w:val="24"/>
          <w:szCs w:val="24"/>
          <w:lang w:val="fr-FR"/>
        </w:rPr>
        <w:t xml:space="preserve">. Seuls les candidats éligibles recevront les </w:t>
      </w:r>
      <w:r w:rsidR="367FC9DF" w:rsidRPr="00F5750C">
        <w:rPr>
          <w:rFonts w:ascii="Gill Sans MT" w:hAnsi="Gill Sans MT"/>
          <w:sz w:val="24"/>
          <w:szCs w:val="24"/>
          <w:lang w:val="fr-FR"/>
        </w:rPr>
        <w:t xml:space="preserve">modèles </w:t>
      </w:r>
      <w:r w:rsidR="005A1D46" w:rsidRPr="00F5750C">
        <w:rPr>
          <w:rFonts w:ascii="Gill Sans MT" w:hAnsi="Gill Sans MT"/>
          <w:sz w:val="24"/>
          <w:szCs w:val="24"/>
          <w:lang w:val="fr-FR"/>
        </w:rPr>
        <w:t xml:space="preserve">complets </w:t>
      </w:r>
      <w:r w:rsidR="367FC9DF" w:rsidRPr="00F5750C">
        <w:rPr>
          <w:rFonts w:ascii="Gill Sans MT" w:hAnsi="Gill Sans MT"/>
          <w:sz w:val="24"/>
          <w:szCs w:val="24"/>
          <w:lang w:val="fr-FR"/>
        </w:rPr>
        <w:t xml:space="preserve">de </w:t>
      </w:r>
      <w:r w:rsidR="005A1D46" w:rsidRPr="00F5750C">
        <w:rPr>
          <w:rFonts w:ascii="Gill Sans MT" w:hAnsi="Gill Sans MT"/>
          <w:sz w:val="24"/>
          <w:szCs w:val="24"/>
          <w:lang w:val="fr-FR"/>
        </w:rPr>
        <w:t>proposition d'</w:t>
      </w:r>
      <w:r w:rsidR="2E077E64" w:rsidRPr="00F5750C">
        <w:rPr>
          <w:rFonts w:ascii="Gill Sans MT" w:hAnsi="Gill Sans MT"/>
          <w:sz w:val="24"/>
          <w:szCs w:val="24"/>
          <w:lang w:val="fr-FR"/>
        </w:rPr>
        <w:t xml:space="preserve">activité </w:t>
      </w:r>
      <w:r w:rsidR="005A1D46" w:rsidRPr="00F5750C">
        <w:rPr>
          <w:rFonts w:ascii="Gill Sans MT" w:hAnsi="Gill Sans MT"/>
          <w:sz w:val="24"/>
          <w:szCs w:val="24"/>
          <w:lang w:val="fr-FR"/>
        </w:rPr>
        <w:t xml:space="preserve">et de </w:t>
      </w:r>
      <w:r w:rsidR="367FC9DF" w:rsidRPr="00F5750C">
        <w:rPr>
          <w:rFonts w:ascii="Gill Sans MT" w:hAnsi="Gill Sans MT"/>
          <w:sz w:val="24"/>
          <w:szCs w:val="24"/>
          <w:lang w:val="fr-FR"/>
        </w:rPr>
        <w:t>budget</w:t>
      </w:r>
      <w:r w:rsidR="005A1D46" w:rsidRPr="00F5750C">
        <w:rPr>
          <w:rFonts w:ascii="Gill Sans MT" w:hAnsi="Gill Sans MT"/>
          <w:sz w:val="24"/>
          <w:szCs w:val="24"/>
          <w:lang w:val="fr-FR"/>
        </w:rPr>
        <w:t xml:space="preserve">. </w:t>
      </w:r>
    </w:p>
    <w:p w14:paraId="1F85601B" w14:textId="23F6D7F8" w:rsidR="00446B51" w:rsidRPr="00F5750C" w:rsidRDefault="00446B51" w:rsidP="001B7028">
      <w:pPr>
        <w:pStyle w:val="ListParagraph"/>
        <w:tabs>
          <w:tab w:val="left" w:pos="1201"/>
        </w:tabs>
        <w:spacing w:before="1"/>
        <w:ind w:left="0" w:right="30" w:firstLine="0"/>
        <w:jc w:val="both"/>
        <w:rPr>
          <w:rFonts w:ascii="Gill Sans MT" w:hAnsi="Gill Sans MT"/>
          <w:sz w:val="24"/>
          <w:lang w:val="fr-FR"/>
        </w:rPr>
      </w:pPr>
    </w:p>
    <w:p w14:paraId="4EFAE4F7" w14:textId="3DE2D464" w:rsidR="00446B51" w:rsidRPr="00F5750C" w:rsidRDefault="00575C0B" w:rsidP="004049EE">
      <w:pPr>
        <w:pStyle w:val="ListParagraph"/>
        <w:tabs>
          <w:tab w:val="left" w:pos="360"/>
        </w:tabs>
        <w:spacing w:before="1"/>
        <w:ind w:left="0" w:right="30" w:firstLine="0"/>
        <w:jc w:val="both"/>
        <w:rPr>
          <w:rFonts w:ascii="Gill Sans MT" w:hAnsi="Gill Sans MT"/>
          <w:sz w:val="24"/>
          <w:szCs w:val="24"/>
          <w:lang w:val="fr-FR"/>
        </w:rPr>
      </w:pPr>
      <w:r w:rsidRPr="00F5750C">
        <w:rPr>
          <w:rFonts w:ascii="Gill Sans MT" w:hAnsi="Gill Sans MT"/>
          <w:b/>
          <w:bCs/>
          <w:sz w:val="24"/>
          <w:szCs w:val="24"/>
          <w:u w:val="thick"/>
          <w:lang w:val="fr-FR"/>
        </w:rPr>
        <w:t xml:space="preserve">Séances d'orientation pour </w:t>
      </w:r>
      <w:r w:rsidR="4E5DF960" w:rsidRPr="00F5750C">
        <w:rPr>
          <w:rFonts w:ascii="Gill Sans MT" w:hAnsi="Gill Sans MT"/>
          <w:b/>
          <w:bCs/>
          <w:sz w:val="24"/>
          <w:szCs w:val="24"/>
          <w:u w:val="thick"/>
          <w:lang w:val="fr-FR"/>
        </w:rPr>
        <w:t xml:space="preserve">les </w:t>
      </w:r>
      <w:r w:rsidR="00B1053B" w:rsidRPr="00F5750C">
        <w:rPr>
          <w:rFonts w:ascii="Gill Sans MT" w:hAnsi="Gill Sans MT"/>
          <w:b/>
          <w:bCs/>
          <w:sz w:val="24"/>
          <w:szCs w:val="24"/>
          <w:u w:val="thick"/>
          <w:lang w:val="fr-FR"/>
        </w:rPr>
        <w:t>soumissionnaires</w:t>
      </w:r>
      <w:r w:rsidR="00446B51" w:rsidRPr="00F5750C">
        <w:rPr>
          <w:rFonts w:ascii="Gill Sans MT" w:hAnsi="Gill Sans MT"/>
          <w:b/>
          <w:bCs/>
          <w:sz w:val="24"/>
          <w:szCs w:val="24"/>
          <w:u w:val="thick"/>
          <w:lang w:val="fr-FR"/>
        </w:rPr>
        <w:t xml:space="preserve"> </w:t>
      </w:r>
      <w:r w:rsidR="009C37D9" w:rsidRPr="00F5750C">
        <w:rPr>
          <w:rFonts w:ascii="Gill Sans MT" w:hAnsi="Gill Sans MT"/>
          <w:sz w:val="24"/>
          <w:szCs w:val="24"/>
          <w:u w:val="thick"/>
          <w:lang w:val="fr-FR"/>
        </w:rPr>
        <w:t xml:space="preserve">: </w:t>
      </w:r>
      <w:r w:rsidR="00A84BD8" w:rsidRPr="00F5750C">
        <w:rPr>
          <w:rFonts w:ascii="Gill Sans MT" w:hAnsi="Gill Sans MT"/>
          <w:sz w:val="24"/>
          <w:szCs w:val="24"/>
          <w:lang w:val="fr-FR"/>
        </w:rPr>
        <w:t xml:space="preserve">FHI 360/Ma3an </w:t>
      </w:r>
      <w:r w:rsidR="009C37D9" w:rsidRPr="00F5750C">
        <w:rPr>
          <w:rFonts w:ascii="Gill Sans MT" w:hAnsi="Gill Sans MT"/>
          <w:sz w:val="24"/>
          <w:szCs w:val="24"/>
          <w:lang w:val="fr-FR"/>
        </w:rPr>
        <w:t xml:space="preserve">organisera des </w:t>
      </w:r>
      <w:r w:rsidR="00A84BD8" w:rsidRPr="00F5750C">
        <w:rPr>
          <w:rFonts w:ascii="Gill Sans MT" w:hAnsi="Gill Sans MT"/>
          <w:sz w:val="24"/>
          <w:szCs w:val="24"/>
          <w:lang w:val="fr-FR"/>
        </w:rPr>
        <w:t xml:space="preserve">sessions d'orientation en ligne </w:t>
      </w:r>
      <w:r w:rsidR="54949B2E" w:rsidRPr="00F5750C">
        <w:rPr>
          <w:rFonts w:ascii="Gill Sans MT" w:hAnsi="Gill Sans MT"/>
          <w:sz w:val="24"/>
          <w:szCs w:val="24"/>
          <w:lang w:val="fr-FR"/>
        </w:rPr>
        <w:t xml:space="preserve">pour les </w:t>
      </w:r>
      <w:r w:rsidR="00B1053B" w:rsidRPr="00F5750C">
        <w:rPr>
          <w:rFonts w:ascii="Gill Sans MT" w:hAnsi="Gill Sans MT"/>
          <w:sz w:val="24"/>
          <w:szCs w:val="24"/>
          <w:lang w:val="fr-FR"/>
        </w:rPr>
        <w:t>soumissionnaires</w:t>
      </w:r>
      <w:r w:rsidR="009C37D9" w:rsidRPr="00F5750C">
        <w:rPr>
          <w:rFonts w:ascii="Gill Sans MT" w:hAnsi="Gill Sans MT"/>
          <w:sz w:val="24"/>
          <w:szCs w:val="24"/>
          <w:lang w:val="fr-FR"/>
        </w:rPr>
        <w:t xml:space="preserve">. Ces </w:t>
      </w:r>
      <w:r w:rsidR="00CC283F" w:rsidRPr="00F5750C">
        <w:rPr>
          <w:rFonts w:ascii="Gill Sans MT" w:hAnsi="Gill Sans MT"/>
          <w:sz w:val="24"/>
          <w:szCs w:val="24"/>
          <w:lang w:val="fr-FR"/>
        </w:rPr>
        <w:t xml:space="preserve">sessions permettront </w:t>
      </w:r>
      <w:r w:rsidR="009C37D9" w:rsidRPr="00F5750C">
        <w:rPr>
          <w:rFonts w:ascii="Gill Sans MT" w:hAnsi="Gill Sans MT"/>
          <w:sz w:val="24"/>
          <w:szCs w:val="24"/>
          <w:lang w:val="fr-FR"/>
        </w:rPr>
        <w:t xml:space="preserve">aux candidats potentiels de mieux comprendre le </w:t>
      </w:r>
      <w:r w:rsidR="00A84BD8" w:rsidRPr="00F5750C">
        <w:rPr>
          <w:rStyle w:val="normaltextrun"/>
          <w:rFonts w:ascii="Gill Sans MT" w:hAnsi="Gill Sans MT"/>
          <w:color w:val="000000"/>
          <w:sz w:val="24"/>
          <w:szCs w:val="24"/>
          <w:shd w:val="clear" w:color="auto" w:fill="FFFFFF"/>
          <w:lang w:val="fr-FR"/>
        </w:rPr>
        <w:t xml:space="preserve">projet Ma3an en général, les priorités de financement, le processus de la </w:t>
      </w:r>
      <w:r w:rsidR="008B61F9" w:rsidRPr="00F5750C">
        <w:rPr>
          <w:rStyle w:val="normaltextrun"/>
          <w:rFonts w:ascii="Gill Sans MT" w:hAnsi="Gill Sans MT"/>
          <w:color w:val="000000"/>
          <w:sz w:val="24"/>
          <w:szCs w:val="24"/>
          <w:shd w:val="clear" w:color="auto" w:fill="FFFFFF"/>
          <w:lang w:val="fr-FR"/>
        </w:rPr>
        <w:t>D</w:t>
      </w:r>
      <w:r w:rsidR="00A84BD8" w:rsidRPr="00F5750C">
        <w:rPr>
          <w:rStyle w:val="normaltextrun"/>
          <w:rFonts w:ascii="Gill Sans MT" w:hAnsi="Gill Sans MT"/>
          <w:color w:val="000000"/>
          <w:sz w:val="24"/>
          <w:szCs w:val="24"/>
          <w:shd w:val="clear" w:color="auto" w:fill="FFFFFF"/>
          <w:lang w:val="fr-FR"/>
        </w:rPr>
        <w:t>A</w:t>
      </w:r>
      <w:r w:rsidR="008B61F9" w:rsidRPr="00F5750C">
        <w:rPr>
          <w:rStyle w:val="normaltextrun"/>
          <w:rFonts w:ascii="Gill Sans MT" w:hAnsi="Gill Sans MT"/>
          <w:color w:val="000000"/>
          <w:sz w:val="24"/>
          <w:szCs w:val="24"/>
          <w:shd w:val="clear" w:color="auto" w:fill="FFFFFF"/>
          <w:lang w:val="fr-FR"/>
        </w:rPr>
        <w:t>P</w:t>
      </w:r>
      <w:r w:rsidR="00A84BD8" w:rsidRPr="00F5750C">
        <w:rPr>
          <w:rStyle w:val="normaltextrun"/>
          <w:rFonts w:ascii="Gill Sans MT" w:hAnsi="Gill Sans MT"/>
          <w:color w:val="000000"/>
          <w:sz w:val="24"/>
          <w:szCs w:val="24"/>
          <w:shd w:val="clear" w:color="auto" w:fill="FFFFFF"/>
          <w:lang w:val="fr-FR"/>
        </w:rPr>
        <w:t xml:space="preserve">, la </w:t>
      </w:r>
      <w:r w:rsidR="0B55EC7E" w:rsidRPr="00F5750C">
        <w:rPr>
          <w:rStyle w:val="normaltextrun"/>
          <w:rFonts w:ascii="Gill Sans MT" w:hAnsi="Gill Sans MT"/>
          <w:color w:val="000000"/>
          <w:sz w:val="24"/>
          <w:szCs w:val="24"/>
          <w:shd w:val="clear" w:color="auto" w:fill="FFFFFF"/>
          <w:lang w:val="fr-FR"/>
        </w:rPr>
        <w:t xml:space="preserve">portée du </w:t>
      </w:r>
      <w:r w:rsidR="00A84BD8" w:rsidRPr="00F5750C">
        <w:rPr>
          <w:rStyle w:val="normaltextrun"/>
          <w:rFonts w:ascii="Gill Sans MT" w:hAnsi="Gill Sans MT"/>
          <w:color w:val="000000"/>
          <w:sz w:val="24"/>
          <w:szCs w:val="24"/>
          <w:shd w:val="clear" w:color="auto" w:fill="FFFFFF"/>
          <w:lang w:val="fr-FR"/>
        </w:rPr>
        <w:t>travail, les critères d'évaluation, la documentation nécessaire pour soumettre une demande complète</w:t>
      </w:r>
      <w:r w:rsidR="0016500E" w:rsidRPr="00F5750C">
        <w:rPr>
          <w:rStyle w:val="normaltextrun"/>
          <w:rFonts w:ascii="Gill Sans MT" w:hAnsi="Gill Sans MT"/>
          <w:color w:val="000000"/>
          <w:sz w:val="24"/>
          <w:szCs w:val="24"/>
          <w:shd w:val="clear" w:color="auto" w:fill="FFFFFF"/>
          <w:lang w:val="fr-FR"/>
        </w:rPr>
        <w:t xml:space="preserve">. </w:t>
      </w:r>
    </w:p>
    <w:p w14:paraId="1A557DF9" w14:textId="182038EF" w:rsidR="00A84BD8" w:rsidRPr="00F5750C" w:rsidRDefault="00A84BD8" w:rsidP="001B7028">
      <w:pPr>
        <w:pStyle w:val="BodyText"/>
        <w:ind w:right="30"/>
        <w:rPr>
          <w:rFonts w:ascii="Gill Sans MT" w:hAnsi="Gill Sans MT"/>
          <w:lang w:val="fr-FR"/>
        </w:rPr>
      </w:pPr>
    </w:p>
    <w:p w14:paraId="1A08DD62" w14:textId="1E807CD9" w:rsidR="009A03D2" w:rsidRPr="00F5750C" w:rsidRDefault="009C37D9" w:rsidP="004049EE">
      <w:pPr>
        <w:pStyle w:val="BodyText"/>
        <w:ind w:right="30"/>
        <w:jc w:val="both"/>
        <w:rPr>
          <w:rFonts w:ascii="Gill Sans MT" w:hAnsi="Gill Sans MT"/>
          <w:lang w:val="fr-FR"/>
        </w:rPr>
      </w:pPr>
      <w:r w:rsidRPr="00F5750C">
        <w:rPr>
          <w:rFonts w:ascii="Gill Sans MT" w:hAnsi="Gill Sans MT"/>
          <w:lang w:val="fr-FR"/>
        </w:rPr>
        <w:t xml:space="preserve">Les candidats </w:t>
      </w:r>
      <w:r w:rsidR="009A03D2" w:rsidRPr="00F5750C">
        <w:rPr>
          <w:rFonts w:ascii="Gill Sans MT" w:hAnsi="Gill Sans MT"/>
          <w:lang w:val="fr-FR"/>
        </w:rPr>
        <w:t xml:space="preserve">éligibles </w:t>
      </w:r>
      <w:r w:rsidRPr="00F5750C">
        <w:rPr>
          <w:rFonts w:ascii="Gill Sans MT" w:hAnsi="Gill Sans MT"/>
          <w:lang w:val="fr-FR"/>
        </w:rPr>
        <w:t xml:space="preserve">sont invités à confirmer leur présence par </w:t>
      </w:r>
      <w:proofErr w:type="gramStart"/>
      <w:r w:rsidRPr="00F5750C">
        <w:rPr>
          <w:rFonts w:ascii="Gill Sans MT" w:hAnsi="Gill Sans MT"/>
          <w:lang w:val="fr-FR"/>
        </w:rPr>
        <w:t>e-mail</w:t>
      </w:r>
      <w:proofErr w:type="gramEnd"/>
      <w:r w:rsidRPr="00F5750C">
        <w:rPr>
          <w:rFonts w:ascii="Gill Sans MT" w:hAnsi="Gill Sans MT"/>
          <w:lang w:val="fr-FR"/>
        </w:rPr>
        <w:t xml:space="preserve"> à </w:t>
      </w:r>
      <w:hyperlink r:id="rId21" w:history="1">
        <w:r w:rsidR="00B1053B" w:rsidRPr="00F5750C">
          <w:rPr>
            <w:rStyle w:val="Hyperlink"/>
            <w:rFonts w:ascii="Gill Sans MT" w:hAnsi="Gill Sans MT"/>
            <w:lang w:val="fr-FR"/>
          </w:rPr>
          <w:t>grantstunisia@ma3an.org</w:t>
        </w:r>
      </w:hyperlink>
      <w:r w:rsidR="00B1053B" w:rsidRPr="00F5750C">
        <w:rPr>
          <w:rFonts w:ascii="Gill Sans MT" w:hAnsi="Gill Sans MT"/>
          <w:lang w:val="fr-FR"/>
        </w:rPr>
        <w:t xml:space="preserve">. </w:t>
      </w:r>
      <w:r w:rsidR="001468AB" w:rsidRPr="00F5750C">
        <w:rPr>
          <w:rFonts w:ascii="Gill Sans MT" w:hAnsi="Gill Sans MT"/>
          <w:lang w:val="fr-FR"/>
        </w:rPr>
        <w:t>En raison de la situation de pandémie de Covid-19</w:t>
      </w:r>
      <w:r w:rsidRPr="00F5750C">
        <w:rPr>
          <w:rFonts w:ascii="Gill Sans MT" w:hAnsi="Gill Sans MT"/>
          <w:lang w:val="fr-FR"/>
        </w:rPr>
        <w:t xml:space="preserve">, les </w:t>
      </w:r>
      <w:r w:rsidR="001468AB" w:rsidRPr="00F5750C">
        <w:rPr>
          <w:rFonts w:ascii="Gill Sans MT" w:hAnsi="Gill Sans MT"/>
          <w:lang w:val="fr-FR"/>
        </w:rPr>
        <w:t>sessions se dérouleront en ligne</w:t>
      </w:r>
      <w:r w:rsidRPr="00F5750C">
        <w:rPr>
          <w:rFonts w:ascii="Gill Sans MT" w:hAnsi="Gill Sans MT"/>
          <w:lang w:val="fr-FR"/>
        </w:rPr>
        <w:t xml:space="preserve">. </w:t>
      </w:r>
    </w:p>
    <w:p w14:paraId="6121BB70" w14:textId="7D54494E" w:rsidR="009A03D2" w:rsidRPr="00F5750C" w:rsidRDefault="009A03D2" w:rsidP="004049EE">
      <w:pPr>
        <w:pStyle w:val="BodyText"/>
        <w:spacing w:before="1"/>
        <w:ind w:right="30"/>
        <w:rPr>
          <w:rFonts w:ascii="Gill Sans MT" w:hAnsi="Gill Sans MT"/>
          <w:lang w:val="fr-FR"/>
        </w:rPr>
      </w:pPr>
    </w:p>
    <w:p w14:paraId="6620926C" w14:textId="7753B18C" w:rsidR="009A03D2" w:rsidRPr="00F5750C" w:rsidRDefault="009A03D2" w:rsidP="004049EE">
      <w:pPr>
        <w:pStyle w:val="ListParagraph"/>
        <w:tabs>
          <w:tab w:val="left" w:pos="1201"/>
        </w:tabs>
        <w:ind w:left="0" w:right="30" w:firstLine="0"/>
        <w:jc w:val="both"/>
        <w:rPr>
          <w:rFonts w:ascii="Gill Sans MT" w:hAnsi="Gill Sans MT"/>
          <w:sz w:val="24"/>
          <w:szCs w:val="24"/>
          <w:lang w:val="fr-FR"/>
        </w:rPr>
      </w:pPr>
      <w:r w:rsidRPr="00F5750C">
        <w:rPr>
          <w:rFonts w:ascii="Gill Sans MT" w:hAnsi="Gill Sans MT"/>
          <w:b/>
          <w:bCs/>
          <w:sz w:val="24"/>
          <w:szCs w:val="24"/>
          <w:u w:val="thick"/>
          <w:lang w:val="fr-FR"/>
        </w:rPr>
        <w:t xml:space="preserve">Questions et réponses : </w:t>
      </w:r>
      <w:r w:rsidRPr="00F5750C">
        <w:rPr>
          <w:rFonts w:ascii="Gill Sans MT" w:hAnsi="Gill Sans MT"/>
          <w:sz w:val="24"/>
          <w:szCs w:val="24"/>
          <w:lang w:val="fr-FR"/>
        </w:rPr>
        <w:t xml:space="preserve">Les demandes de clarification sont acceptées par courriel à </w:t>
      </w:r>
      <w:hyperlink r:id="rId22" w:history="1">
        <w:r w:rsidR="00616C94" w:rsidRPr="00F5750C">
          <w:rPr>
            <w:rStyle w:val="Hyperlink"/>
            <w:rFonts w:ascii="Gill Sans MT" w:hAnsi="Gill Sans MT"/>
            <w:sz w:val="24"/>
            <w:szCs w:val="24"/>
            <w:lang w:val="fr-FR"/>
          </w:rPr>
          <w:t>grantstunisia@ma3an.org</w:t>
        </w:r>
      </w:hyperlink>
      <w:r w:rsidR="00616C94" w:rsidRPr="00F5750C">
        <w:rPr>
          <w:rFonts w:ascii="Gill Sans MT" w:hAnsi="Gill Sans MT"/>
          <w:color w:val="000000" w:themeColor="text1"/>
          <w:sz w:val="24"/>
          <w:szCs w:val="24"/>
          <w:lang w:val="fr-FR"/>
        </w:rPr>
        <w:t xml:space="preserve"> </w:t>
      </w:r>
      <w:r w:rsidR="1D1E8976" w:rsidRPr="00F5750C">
        <w:rPr>
          <w:rFonts w:ascii="Gill Sans MT" w:hAnsi="Gill Sans MT"/>
          <w:color w:val="000000" w:themeColor="text1"/>
          <w:sz w:val="24"/>
          <w:szCs w:val="24"/>
          <w:lang w:val="fr-FR"/>
        </w:rPr>
        <w:t xml:space="preserve">. </w:t>
      </w:r>
      <w:r w:rsidRPr="00F5750C">
        <w:rPr>
          <w:rFonts w:ascii="Gill Sans MT" w:hAnsi="Gill Sans MT"/>
          <w:sz w:val="24"/>
          <w:szCs w:val="24"/>
          <w:lang w:val="fr-FR"/>
        </w:rPr>
        <w:t xml:space="preserve">Seules les demandes de clarification écrites recevront une réponse et les questions et réponses consolidées seront </w:t>
      </w:r>
      <w:r w:rsidR="005A1A5B" w:rsidRPr="00F5750C">
        <w:rPr>
          <w:rFonts w:ascii="Gill Sans MT" w:hAnsi="Gill Sans MT"/>
          <w:sz w:val="24"/>
          <w:szCs w:val="24"/>
          <w:lang w:val="fr-FR"/>
        </w:rPr>
        <w:t xml:space="preserve">partagées avec tous les candidats </w:t>
      </w:r>
      <w:r w:rsidR="00911901" w:rsidRPr="00F5750C">
        <w:rPr>
          <w:rFonts w:ascii="Gill Sans MT" w:hAnsi="Gill Sans MT"/>
          <w:sz w:val="24"/>
          <w:szCs w:val="24"/>
          <w:lang w:val="fr-FR"/>
        </w:rPr>
        <w:t xml:space="preserve">par </w:t>
      </w:r>
      <w:proofErr w:type="gramStart"/>
      <w:r w:rsidR="005A1A5B" w:rsidRPr="00F5750C">
        <w:rPr>
          <w:rFonts w:ascii="Gill Sans MT" w:hAnsi="Gill Sans MT"/>
          <w:sz w:val="24"/>
          <w:szCs w:val="24"/>
          <w:lang w:val="fr-FR"/>
        </w:rPr>
        <w:t>e-mail</w:t>
      </w:r>
      <w:proofErr w:type="gramEnd"/>
      <w:r w:rsidRPr="00F5750C">
        <w:rPr>
          <w:rFonts w:ascii="Gill Sans MT" w:hAnsi="Gill Sans MT"/>
          <w:sz w:val="24"/>
          <w:szCs w:val="24"/>
          <w:lang w:val="fr-FR"/>
        </w:rPr>
        <w:t>.</w:t>
      </w:r>
    </w:p>
    <w:p w14:paraId="25D6995D" w14:textId="2B150FAC" w:rsidR="0050630E" w:rsidRPr="00F5750C" w:rsidRDefault="0050630E" w:rsidP="000C7437">
      <w:pPr>
        <w:rPr>
          <w:rFonts w:ascii="Gill Sans MT" w:hAnsi="Gill Sans MT"/>
          <w:lang w:val="fr-FR"/>
        </w:rPr>
      </w:pPr>
    </w:p>
    <w:p w14:paraId="0F5AF049" w14:textId="77777777" w:rsidR="009A03D2" w:rsidRPr="00F5750C" w:rsidRDefault="009A03D2" w:rsidP="001B7028">
      <w:pPr>
        <w:jc w:val="both"/>
        <w:rPr>
          <w:rFonts w:ascii="Gill Sans MT" w:hAnsi="Gill Sans MT"/>
          <w:b/>
          <w:bCs/>
          <w:sz w:val="24"/>
          <w:szCs w:val="24"/>
          <w:lang w:val="fr-FR"/>
        </w:rPr>
      </w:pPr>
      <w:r w:rsidRPr="00F5750C">
        <w:rPr>
          <w:rFonts w:ascii="Gill Sans MT" w:hAnsi="Gill Sans MT"/>
          <w:b/>
          <w:bCs/>
          <w:sz w:val="24"/>
          <w:szCs w:val="24"/>
          <w:u w:val="thick"/>
          <w:lang w:val="fr-FR"/>
        </w:rPr>
        <w:t xml:space="preserve">Signataire autorisé : </w:t>
      </w:r>
      <w:r w:rsidRPr="00F5750C">
        <w:rPr>
          <w:rFonts w:ascii="Gill Sans MT" w:hAnsi="Gill Sans MT"/>
          <w:sz w:val="24"/>
          <w:szCs w:val="24"/>
          <w:lang w:val="fr-FR"/>
        </w:rPr>
        <w:t xml:space="preserve">La </w:t>
      </w:r>
      <w:r w:rsidR="00DD0084" w:rsidRPr="00F5750C">
        <w:rPr>
          <w:rFonts w:ascii="Gill Sans MT" w:hAnsi="Gill Sans MT"/>
          <w:sz w:val="24"/>
          <w:szCs w:val="24"/>
          <w:lang w:val="fr-FR"/>
        </w:rPr>
        <w:t xml:space="preserve">note conceptuelle </w:t>
      </w:r>
      <w:r w:rsidRPr="00F5750C">
        <w:rPr>
          <w:rFonts w:ascii="Gill Sans MT" w:hAnsi="Gill Sans MT"/>
          <w:sz w:val="24"/>
          <w:szCs w:val="24"/>
          <w:lang w:val="fr-FR"/>
        </w:rPr>
        <w:t xml:space="preserve">(annexe </w:t>
      </w:r>
      <w:r w:rsidR="21D4062E" w:rsidRPr="00F5750C">
        <w:rPr>
          <w:rFonts w:ascii="Gill Sans MT" w:hAnsi="Gill Sans MT"/>
          <w:sz w:val="24"/>
          <w:szCs w:val="24"/>
          <w:lang w:val="fr-FR"/>
        </w:rPr>
        <w:t>A</w:t>
      </w:r>
      <w:r w:rsidRPr="00F5750C">
        <w:rPr>
          <w:rFonts w:ascii="Gill Sans MT" w:hAnsi="Gill Sans MT"/>
          <w:sz w:val="24"/>
          <w:szCs w:val="24"/>
          <w:lang w:val="fr-FR"/>
        </w:rPr>
        <w:t xml:space="preserve">) doit être signée par une personne dûment autorisée à soumettre une demande au nom du demandeur et à lier le demandeur à la demande. Le formulaire de demande doit inclure le nom, le titre, l'adresse électronique et le numéro de téléphone de la ou des personnes de l'organisation qui sont autorisées à discuter et à accepter une subvention, si elle est accordée. </w:t>
      </w:r>
    </w:p>
    <w:p w14:paraId="19C56547" w14:textId="765A5A2D" w:rsidR="009A03D2" w:rsidRPr="00F5750C" w:rsidRDefault="009C37D9" w:rsidP="003525B7">
      <w:pPr>
        <w:tabs>
          <w:tab w:val="left" w:pos="1201"/>
        </w:tabs>
        <w:spacing w:before="10"/>
        <w:ind w:right="30"/>
        <w:jc w:val="both"/>
        <w:rPr>
          <w:rFonts w:ascii="Gill Sans MT" w:hAnsi="Gill Sans MT"/>
          <w:sz w:val="23"/>
          <w:szCs w:val="23"/>
          <w:lang w:val="fr-FR"/>
        </w:rPr>
      </w:pPr>
      <w:r w:rsidRPr="00F5750C">
        <w:rPr>
          <w:rFonts w:ascii="Gill Sans MT" w:hAnsi="Gill Sans MT"/>
          <w:sz w:val="24"/>
          <w:szCs w:val="24"/>
          <w:lang w:val="fr-FR"/>
        </w:rPr>
        <w:t xml:space="preserve"> </w:t>
      </w:r>
    </w:p>
    <w:p w14:paraId="343E3A4D" w14:textId="51DD0EFB" w:rsidR="00A15E76" w:rsidRPr="00F5750C" w:rsidRDefault="6B41F8A0" w:rsidP="000C7437">
      <w:pPr>
        <w:pStyle w:val="ListParagraph"/>
        <w:numPr>
          <w:ilvl w:val="0"/>
          <w:numId w:val="9"/>
        </w:numPr>
        <w:tabs>
          <w:tab w:val="left" w:pos="1201"/>
        </w:tabs>
        <w:ind w:right="915"/>
        <w:jc w:val="both"/>
        <w:rPr>
          <w:rFonts w:ascii="Gill Sans MT" w:eastAsiaTheme="minorEastAsia" w:hAnsi="Gill Sans MT" w:cstheme="minorBidi"/>
          <w:b/>
          <w:sz w:val="24"/>
          <w:szCs w:val="24"/>
          <w:u w:val="single"/>
          <w:lang w:val="fr-FR"/>
        </w:rPr>
      </w:pPr>
      <w:r w:rsidRPr="00F5750C">
        <w:rPr>
          <w:rFonts w:ascii="Gill Sans MT" w:hAnsi="Gill Sans MT"/>
          <w:b/>
          <w:sz w:val="24"/>
          <w:szCs w:val="24"/>
          <w:u w:val="single"/>
          <w:lang w:val="fr-FR"/>
        </w:rPr>
        <w:t xml:space="preserve">Procédures </w:t>
      </w:r>
      <w:r w:rsidR="009C37D9" w:rsidRPr="00F5750C">
        <w:rPr>
          <w:rFonts w:ascii="Gill Sans MT" w:hAnsi="Gill Sans MT"/>
          <w:b/>
          <w:bCs/>
          <w:sz w:val="24"/>
          <w:szCs w:val="24"/>
          <w:u w:val="single"/>
          <w:lang w:val="fr-FR"/>
        </w:rPr>
        <w:t xml:space="preserve">complètes de la phase d'application </w:t>
      </w:r>
      <w:r w:rsidRPr="00F5750C">
        <w:rPr>
          <w:rFonts w:ascii="Gill Sans MT" w:hAnsi="Gill Sans MT"/>
          <w:b/>
          <w:sz w:val="24"/>
          <w:szCs w:val="24"/>
          <w:u w:val="single"/>
          <w:lang w:val="fr-FR"/>
        </w:rPr>
        <w:t>:</w:t>
      </w:r>
    </w:p>
    <w:p w14:paraId="30AFDF38" w14:textId="67B63C8C" w:rsidR="47B0AF59" w:rsidRPr="00F5750C" w:rsidRDefault="47B0AF59" w:rsidP="008A6066">
      <w:pPr>
        <w:tabs>
          <w:tab w:val="left" w:pos="0"/>
          <w:tab w:val="left" w:pos="8100"/>
        </w:tabs>
        <w:jc w:val="both"/>
        <w:rPr>
          <w:rFonts w:ascii="Gill Sans MT" w:hAnsi="Gill Sans MT"/>
          <w:sz w:val="24"/>
          <w:szCs w:val="24"/>
          <w:lang w:val="fr-FR"/>
        </w:rPr>
      </w:pPr>
    </w:p>
    <w:p w14:paraId="6D79CF8F" w14:textId="77777777" w:rsidR="003B68DE" w:rsidRPr="00F5750C" w:rsidRDefault="3C641E49" w:rsidP="003B68DE">
      <w:pPr>
        <w:tabs>
          <w:tab w:val="left" w:pos="0"/>
          <w:tab w:val="left" w:pos="8100"/>
        </w:tabs>
        <w:jc w:val="both"/>
        <w:rPr>
          <w:rFonts w:ascii="Gill Sans MT" w:hAnsi="Gill Sans MT"/>
          <w:sz w:val="24"/>
          <w:szCs w:val="24"/>
          <w:lang w:val="fr-FR"/>
        </w:rPr>
      </w:pPr>
      <w:r w:rsidRPr="00F5750C">
        <w:rPr>
          <w:rFonts w:ascii="Gill Sans MT" w:hAnsi="Gill Sans MT"/>
          <w:sz w:val="24"/>
          <w:szCs w:val="24"/>
          <w:lang w:val="fr-FR"/>
        </w:rPr>
        <w:t xml:space="preserve">Les candidats </w:t>
      </w:r>
      <w:r w:rsidR="003B68DE" w:rsidRPr="00F5750C">
        <w:rPr>
          <w:rFonts w:ascii="Gill Sans MT" w:hAnsi="Gill Sans MT"/>
          <w:sz w:val="24"/>
          <w:szCs w:val="24"/>
          <w:lang w:val="fr-FR"/>
        </w:rPr>
        <w:t xml:space="preserve">sélectionnés </w:t>
      </w:r>
      <w:r w:rsidRPr="00F5750C">
        <w:rPr>
          <w:rFonts w:ascii="Gill Sans MT" w:hAnsi="Gill Sans MT"/>
          <w:sz w:val="24"/>
          <w:szCs w:val="24"/>
          <w:lang w:val="fr-FR"/>
        </w:rPr>
        <w:t xml:space="preserve">pour la </w:t>
      </w:r>
      <w:r w:rsidR="003B68DE" w:rsidRPr="00F5750C">
        <w:rPr>
          <w:rFonts w:ascii="Gill Sans MT" w:hAnsi="Gill Sans MT"/>
          <w:sz w:val="24"/>
          <w:szCs w:val="24"/>
          <w:lang w:val="fr-FR"/>
        </w:rPr>
        <w:t xml:space="preserve">note conceptuelle </w:t>
      </w:r>
      <w:r w:rsidRPr="00F5750C">
        <w:rPr>
          <w:rFonts w:ascii="Gill Sans MT" w:hAnsi="Gill Sans MT"/>
          <w:sz w:val="24"/>
          <w:szCs w:val="24"/>
          <w:lang w:val="fr-FR"/>
        </w:rPr>
        <w:t>recevront la proposition d'</w:t>
      </w:r>
      <w:r w:rsidR="70E5E14D" w:rsidRPr="00F5750C">
        <w:rPr>
          <w:rFonts w:ascii="Gill Sans MT" w:hAnsi="Gill Sans MT"/>
          <w:sz w:val="24"/>
          <w:szCs w:val="24"/>
          <w:lang w:val="fr-FR"/>
        </w:rPr>
        <w:t xml:space="preserve">activité complète </w:t>
      </w:r>
      <w:r w:rsidRPr="00F5750C">
        <w:rPr>
          <w:rFonts w:ascii="Gill Sans MT" w:hAnsi="Gill Sans MT"/>
          <w:sz w:val="24"/>
          <w:szCs w:val="24"/>
          <w:lang w:val="fr-FR"/>
        </w:rPr>
        <w:t xml:space="preserve">et les </w:t>
      </w:r>
      <w:r w:rsidR="6E59180E" w:rsidRPr="00F5750C">
        <w:rPr>
          <w:rFonts w:ascii="Gill Sans MT" w:hAnsi="Gill Sans MT"/>
          <w:sz w:val="24"/>
          <w:szCs w:val="24"/>
          <w:lang w:val="fr-FR"/>
        </w:rPr>
        <w:t xml:space="preserve">modèles de budget par </w:t>
      </w:r>
      <w:r w:rsidR="5692B271" w:rsidRPr="00F5750C">
        <w:rPr>
          <w:rFonts w:ascii="Gill Sans MT" w:hAnsi="Gill Sans MT"/>
          <w:sz w:val="24"/>
          <w:szCs w:val="24"/>
          <w:lang w:val="fr-FR"/>
        </w:rPr>
        <w:t xml:space="preserve">FHI 360 / </w:t>
      </w:r>
      <w:r w:rsidR="6E59180E" w:rsidRPr="00F5750C">
        <w:rPr>
          <w:rFonts w:ascii="Gill Sans MT" w:hAnsi="Gill Sans MT"/>
          <w:sz w:val="24"/>
          <w:szCs w:val="24"/>
          <w:lang w:val="fr-FR"/>
        </w:rPr>
        <w:t>Ma3an</w:t>
      </w:r>
      <w:r w:rsidR="003B68DE" w:rsidRPr="00F5750C">
        <w:rPr>
          <w:rFonts w:ascii="Gill Sans MT" w:hAnsi="Gill Sans MT"/>
          <w:sz w:val="24"/>
          <w:szCs w:val="24"/>
          <w:lang w:val="fr-FR"/>
        </w:rPr>
        <w:t>.</w:t>
      </w:r>
    </w:p>
    <w:p w14:paraId="3D6833E2" w14:textId="710F797D" w:rsidR="50D9585C" w:rsidRPr="00F5750C" w:rsidRDefault="50D9585C" w:rsidP="000C7437">
      <w:pPr>
        <w:tabs>
          <w:tab w:val="left" w:pos="0"/>
          <w:tab w:val="left" w:pos="8100"/>
        </w:tabs>
        <w:jc w:val="both"/>
        <w:rPr>
          <w:rFonts w:ascii="Gill Sans MT" w:hAnsi="Gill Sans MT"/>
          <w:sz w:val="24"/>
          <w:szCs w:val="24"/>
          <w:lang w:val="fr-FR"/>
        </w:rPr>
      </w:pPr>
    </w:p>
    <w:p w14:paraId="38C81BC5" w14:textId="5B7BAF32" w:rsidR="47B0AF59" w:rsidRPr="00F5750C" w:rsidRDefault="47B0AF59" w:rsidP="004049EE">
      <w:pPr>
        <w:pStyle w:val="ListParagraph"/>
        <w:tabs>
          <w:tab w:val="left" w:pos="0"/>
          <w:tab w:val="left" w:pos="8100"/>
        </w:tabs>
        <w:ind w:left="0" w:firstLine="0"/>
        <w:jc w:val="both"/>
        <w:rPr>
          <w:rFonts w:ascii="Gill Sans MT" w:hAnsi="Gill Sans MT"/>
          <w:sz w:val="24"/>
          <w:szCs w:val="24"/>
          <w:lang w:val="fr-FR"/>
        </w:rPr>
      </w:pPr>
      <w:r w:rsidRPr="00F5750C">
        <w:rPr>
          <w:rFonts w:ascii="Gill Sans MT" w:hAnsi="Gill Sans MT"/>
          <w:sz w:val="24"/>
          <w:szCs w:val="24"/>
          <w:lang w:val="fr-FR"/>
        </w:rPr>
        <w:t xml:space="preserve">La </w:t>
      </w:r>
      <w:r w:rsidR="6156C92E" w:rsidRPr="00F5750C">
        <w:rPr>
          <w:rFonts w:ascii="Gill Sans MT" w:hAnsi="Gill Sans MT"/>
          <w:sz w:val="24"/>
          <w:szCs w:val="24"/>
          <w:lang w:val="fr-FR"/>
        </w:rPr>
        <w:t xml:space="preserve">demande finale </w:t>
      </w:r>
      <w:r w:rsidRPr="00F5750C">
        <w:rPr>
          <w:rFonts w:ascii="Gill Sans MT" w:hAnsi="Gill Sans MT"/>
          <w:sz w:val="24"/>
          <w:szCs w:val="24"/>
          <w:lang w:val="fr-FR"/>
        </w:rPr>
        <w:t xml:space="preserve">comprendra </w:t>
      </w:r>
      <w:r w:rsidR="0E10797E" w:rsidRPr="00F5750C">
        <w:rPr>
          <w:rFonts w:ascii="Gill Sans MT" w:hAnsi="Gill Sans MT"/>
          <w:sz w:val="24"/>
          <w:szCs w:val="24"/>
          <w:lang w:val="fr-FR"/>
        </w:rPr>
        <w:t xml:space="preserve">trois </w:t>
      </w:r>
      <w:r w:rsidRPr="00F5750C">
        <w:rPr>
          <w:rFonts w:ascii="Gill Sans MT" w:hAnsi="Gill Sans MT"/>
          <w:sz w:val="24"/>
          <w:szCs w:val="24"/>
          <w:lang w:val="fr-FR"/>
        </w:rPr>
        <w:t>parties :</w:t>
      </w:r>
    </w:p>
    <w:p w14:paraId="64D6D412" w14:textId="6B2B710E" w:rsidR="33E27B22" w:rsidRPr="00F5750C" w:rsidRDefault="37EEC276" w:rsidP="004049EE">
      <w:pPr>
        <w:pStyle w:val="ListParagraph"/>
        <w:numPr>
          <w:ilvl w:val="0"/>
          <w:numId w:val="17"/>
        </w:numPr>
        <w:tabs>
          <w:tab w:val="left" w:pos="0"/>
          <w:tab w:val="left" w:pos="8100"/>
        </w:tabs>
        <w:jc w:val="both"/>
        <w:rPr>
          <w:rFonts w:ascii="Gill Sans MT" w:hAnsi="Gill Sans MT"/>
          <w:sz w:val="24"/>
          <w:szCs w:val="24"/>
          <w:lang w:val="fr-FR"/>
        </w:rPr>
      </w:pPr>
      <w:r w:rsidRPr="00F5750C">
        <w:rPr>
          <w:rFonts w:ascii="Gill Sans MT" w:hAnsi="Gill Sans MT"/>
          <w:sz w:val="24"/>
          <w:szCs w:val="24"/>
          <w:lang w:val="fr-FR"/>
        </w:rPr>
        <w:t xml:space="preserve">Une </w:t>
      </w:r>
      <w:r w:rsidR="56373D46" w:rsidRPr="00F5750C">
        <w:rPr>
          <w:rFonts w:ascii="Gill Sans MT" w:hAnsi="Gill Sans MT"/>
          <w:sz w:val="24"/>
          <w:szCs w:val="24"/>
          <w:lang w:val="fr-FR"/>
        </w:rPr>
        <w:t xml:space="preserve">proposition d'activité </w:t>
      </w:r>
      <w:r w:rsidRPr="00F5750C">
        <w:rPr>
          <w:rFonts w:ascii="Gill Sans MT" w:hAnsi="Gill Sans MT"/>
          <w:sz w:val="24"/>
          <w:szCs w:val="24"/>
          <w:lang w:val="fr-FR"/>
        </w:rPr>
        <w:t>complétée</w:t>
      </w:r>
      <w:r w:rsidR="56373D46" w:rsidRPr="00F5750C">
        <w:rPr>
          <w:rFonts w:ascii="Gill Sans MT" w:hAnsi="Gill Sans MT"/>
          <w:sz w:val="24"/>
          <w:szCs w:val="24"/>
          <w:lang w:val="fr-FR"/>
        </w:rPr>
        <w:t xml:space="preserve">, </w:t>
      </w:r>
      <w:r w:rsidR="00F23693" w:rsidRPr="00F5750C">
        <w:rPr>
          <w:rFonts w:ascii="Gill Sans MT" w:hAnsi="Gill Sans MT"/>
          <w:sz w:val="24"/>
          <w:szCs w:val="24"/>
          <w:lang w:val="fr-FR"/>
        </w:rPr>
        <w:t>Veuillez</w:t>
      </w:r>
      <w:r w:rsidR="56373D46" w:rsidRPr="00F5750C">
        <w:rPr>
          <w:rFonts w:ascii="Gill Sans MT" w:hAnsi="Gill Sans MT"/>
          <w:sz w:val="24"/>
          <w:szCs w:val="24"/>
          <w:lang w:val="fr-FR"/>
        </w:rPr>
        <w:t xml:space="preserve"> </w:t>
      </w:r>
      <w:r w:rsidRPr="00F5750C">
        <w:rPr>
          <w:rFonts w:ascii="Gill Sans MT" w:hAnsi="Gill Sans MT"/>
          <w:sz w:val="24"/>
          <w:szCs w:val="24"/>
          <w:lang w:val="fr-FR"/>
        </w:rPr>
        <w:t>fournir des réponses complètes</w:t>
      </w:r>
      <w:r w:rsidR="00772D9F" w:rsidRPr="00F5750C">
        <w:rPr>
          <w:rFonts w:ascii="Gill Sans MT" w:hAnsi="Gill Sans MT"/>
          <w:sz w:val="24"/>
          <w:szCs w:val="24"/>
          <w:lang w:val="fr-FR"/>
        </w:rPr>
        <w:t xml:space="preserve"> et claires</w:t>
      </w:r>
      <w:r w:rsidRPr="00F5750C">
        <w:rPr>
          <w:rFonts w:ascii="Gill Sans MT" w:hAnsi="Gill Sans MT"/>
          <w:sz w:val="24"/>
          <w:szCs w:val="24"/>
          <w:lang w:val="fr-FR"/>
        </w:rPr>
        <w:t xml:space="preserve"> à toutes les parties de la proposition d'</w:t>
      </w:r>
      <w:r w:rsidR="00495D8C" w:rsidRPr="00F5750C">
        <w:rPr>
          <w:rFonts w:ascii="Gill Sans MT" w:hAnsi="Gill Sans MT"/>
          <w:sz w:val="24"/>
          <w:szCs w:val="24"/>
          <w:lang w:val="fr-FR"/>
        </w:rPr>
        <w:t>activité</w:t>
      </w:r>
      <w:r w:rsidRPr="00F5750C">
        <w:rPr>
          <w:rFonts w:ascii="Gill Sans MT" w:hAnsi="Gill Sans MT"/>
          <w:sz w:val="24"/>
          <w:szCs w:val="24"/>
          <w:lang w:val="fr-FR"/>
        </w:rPr>
        <w:t>.</w:t>
      </w:r>
    </w:p>
    <w:p w14:paraId="48E6311B" w14:textId="7A0388F2" w:rsidR="00C87116" w:rsidRPr="00F5750C" w:rsidRDefault="00C87116" w:rsidP="008A6066">
      <w:pPr>
        <w:pStyle w:val="ListParagraph"/>
        <w:tabs>
          <w:tab w:val="left" w:pos="0"/>
          <w:tab w:val="left" w:pos="8100"/>
        </w:tabs>
        <w:ind w:left="720" w:firstLine="0"/>
        <w:jc w:val="both"/>
        <w:rPr>
          <w:rFonts w:ascii="Gill Sans MT" w:hAnsi="Gill Sans MT"/>
          <w:sz w:val="24"/>
          <w:szCs w:val="24"/>
          <w:lang w:val="fr-FR"/>
        </w:rPr>
      </w:pPr>
    </w:p>
    <w:p w14:paraId="6A164CAE" w14:textId="636BB265" w:rsidR="003B68DE" w:rsidRPr="00F5750C" w:rsidRDefault="003B68DE" w:rsidP="003B68DE">
      <w:pPr>
        <w:pStyle w:val="ListParagraph"/>
        <w:numPr>
          <w:ilvl w:val="0"/>
          <w:numId w:val="17"/>
        </w:numPr>
        <w:tabs>
          <w:tab w:val="left" w:pos="0"/>
          <w:tab w:val="left" w:pos="8100"/>
        </w:tabs>
        <w:jc w:val="both"/>
        <w:rPr>
          <w:rFonts w:ascii="Gill Sans MT" w:hAnsi="Gill Sans MT"/>
          <w:sz w:val="24"/>
          <w:szCs w:val="24"/>
          <w:lang w:val="fr-FR"/>
        </w:rPr>
      </w:pPr>
      <w:r w:rsidRPr="00F5750C">
        <w:rPr>
          <w:rFonts w:ascii="Gill Sans MT" w:hAnsi="Gill Sans MT"/>
          <w:sz w:val="24"/>
          <w:szCs w:val="24"/>
          <w:lang w:val="fr-FR"/>
        </w:rPr>
        <w:t xml:space="preserve">Un </w:t>
      </w:r>
      <w:r w:rsidR="18279AAC" w:rsidRPr="00F5750C">
        <w:rPr>
          <w:rFonts w:ascii="Gill Sans MT" w:hAnsi="Gill Sans MT"/>
          <w:sz w:val="24"/>
          <w:szCs w:val="24"/>
          <w:lang w:val="fr-FR"/>
        </w:rPr>
        <w:t xml:space="preserve">modèle de budget </w:t>
      </w:r>
      <w:r w:rsidR="0CC33DC5" w:rsidRPr="00F5750C">
        <w:rPr>
          <w:rFonts w:ascii="Gill Sans MT" w:hAnsi="Gill Sans MT"/>
          <w:sz w:val="24"/>
          <w:szCs w:val="24"/>
          <w:lang w:val="fr-FR"/>
        </w:rPr>
        <w:t xml:space="preserve">: </w:t>
      </w:r>
      <w:r w:rsidR="00430891" w:rsidRPr="00F5750C">
        <w:rPr>
          <w:rFonts w:ascii="Gill Sans MT" w:hAnsi="Gill Sans MT"/>
          <w:sz w:val="24"/>
          <w:szCs w:val="24"/>
          <w:lang w:val="fr-FR"/>
        </w:rPr>
        <w:t>Veuillez</w:t>
      </w:r>
      <w:r w:rsidR="0CC33DC5" w:rsidRPr="00F5750C">
        <w:rPr>
          <w:rFonts w:ascii="Gill Sans MT" w:hAnsi="Gill Sans MT"/>
          <w:sz w:val="24"/>
          <w:szCs w:val="24"/>
          <w:lang w:val="fr-FR"/>
        </w:rPr>
        <w:t xml:space="preserve"> </w:t>
      </w:r>
      <w:r w:rsidRPr="00F5750C">
        <w:rPr>
          <w:rFonts w:ascii="Gill Sans MT" w:hAnsi="Gill Sans MT"/>
          <w:sz w:val="24"/>
          <w:szCs w:val="24"/>
          <w:lang w:val="fr-FR"/>
        </w:rPr>
        <w:t xml:space="preserve">remplir à la fois le budget et les notes budgétaires de ce modèle. </w:t>
      </w:r>
    </w:p>
    <w:p w14:paraId="1852CAA4" w14:textId="6F502EAA" w:rsidR="33E27B22" w:rsidRPr="00F5750C" w:rsidRDefault="33E27B22" w:rsidP="008A6066">
      <w:pPr>
        <w:pStyle w:val="ListParagraph"/>
        <w:tabs>
          <w:tab w:val="left" w:pos="0"/>
          <w:tab w:val="left" w:pos="8100"/>
        </w:tabs>
        <w:ind w:left="0" w:firstLine="0"/>
        <w:jc w:val="both"/>
        <w:rPr>
          <w:rFonts w:ascii="Gill Sans MT" w:hAnsi="Gill Sans MT"/>
          <w:sz w:val="24"/>
          <w:szCs w:val="24"/>
          <w:lang w:val="fr-FR"/>
        </w:rPr>
      </w:pPr>
    </w:p>
    <w:p w14:paraId="227A00D1" w14:textId="77777777" w:rsidR="004049EE" w:rsidRPr="00F5750C" w:rsidRDefault="004049EE" w:rsidP="004049EE">
      <w:pPr>
        <w:pStyle w:val="ListParagraph"/>
        <w:numPr>
          <w:ilvl w:val="0"/>
          <w:numId w:val="18"/>
        </w:numPr>
        <w:tabs>
          <w:tab w:val="left" w:pos="0"/>
          <w:tab w:val="left" w:pos="8100"/>
        </w:tabs>
        <w:ind w:left="936"/>
        <w:jc w:val="both"/>
        <w:rPr>
          <w:rFonts w:ascii="Gill Sans MT" w:hAnsi="Gill Sans MT"/>
          <w:sz w:val="24"/>
          <w:szCs w:val="24"/>
          <w:lang w:val="fr-FR"/>
        </w:rPr>
      </w:pPr>
      <w:r w:rsidRPr="00F5750C">
        <w:rPr>
          <w:rFonts w:ascii="Gill Sans MT" w:hAnsi="Gill Sans MT"/>
          <w:sz w:val="24"/>
          <w:szCs w:val="24"/>
          <w:lang w:val="fr-FR"/>
        </w:rPr>
        <w:t xml:space="preserve">Les notes budgétaires doivent fournir une description détaillée de chaque coût budgétisé afin qu'une analyse complète de tous les coûts/prix proposés puisse être effectuée. Il ne s'agit pas d'une répétition de ce qui a été dépeint dans l'excellent budget, mais plutôt de la manière dont l'organisation est arrivée aux prix unitaires, aux taux de salaire, à la justification de la compétitivité des prix sur le marché. </w:t>
      </w:r>
    </w:p>
    <w:p w14:paraId="12BD0FEA" w14:textId="2A433E33" w:rsidR="33E27B22" w:rsidRPr="00F5750C" w:rsidRDefault="37EEC276" w:rsidP="008A6066">
      <w:pPr>
        <w:pStyle w:val="ListParagraph"/>
        <w:numPr>
          <w:ilvl w:val="0"/>
          <w:numId w:val="18"/>
        </w:numPr>
        <w:tabs>
          <w:tab w:val="left" w:pos="0"/>
          <w:tab w:val="left" w:pos="8100"/>
        </w:tabs>
        <w:ind w:left="936"/>
        <w:jc w:val="both"/>
        <w:rPr>
          <w:rFonts w:ascii="Gill Sans MT" w:hAnsi="Gill Sans MT"/>
          <w:sz w:val="24"/>
          <w:szCs w:val="24"/>
          <w:lang w:val="fr-FR"/>
        </w:rPr>
      </w:pPr>
      <w:r w:rsidRPr="00F5750C">
        <w:rPr>
          <w:rFonts w:ascii="Gill Sans MT" w:hAnsi="Gill Sans MT"/>
          <w:sz w:val="24"/>
          <w:szCs w:val="24"/>
          <w:lang w:val="fr-FR"/>
        </w:rPr>
        <w:t xml:space="preserve">Tous les coûts doivent être raisonnables, attribuables et admissibles. Les </w:t>
      </w:r>
      <w:r w:rsidR="001071DB" w:rsidRPr="00F5750C">
        <w:rPr>
          <w:rFonts w:ascii="Gill Sans MT" w:hAnsi="Gill Sans MT"/>
          <w:sz w:val="24"/>
          <w:szCs w:val="24"/>
          <w:lang w:val="fr-FR"/>
        </w:rPr>
        <w:t>coûts</w:t>
      </w:r>
      <w:r w:rsidR="33E27B22" w:rsidRPr="00F5750C">
        <w:rPr>
          <w:rFonts w:ascii="Gill Sans MT" w:hAnsi="Gill Sans MT"/>
          <w:sz w:val="24"/>
          <w:szCs w:val="24"/>
          <w:lang w:val="fr-FR"/>
        </w:rPr>
        <w:t xml:space="preserve"> raisonnables </w:t>
      </w:r>
      <w:r w:rsidRPr="00F5750C">
        <w:rPr>
          <w:rFonts w:ascii="Gill Sans MT" w:hAnsi="Gill Sans MT"/>
          <w:sz w:val="24"/>
          <w:szCs w:val="24"/>
          <w:lang w:val="fr-FR"/>
        </w:rPr>
        <w:t>sont les coûts qui sont généralement reconnus comme ordinaires et nécessaires et qui seraient encourus par une personne prudente dans la conduite d'une activité normale. Les coûts imputables sont les coûts spécifiquement liés à l'exécution de l'activité, tels que les salaires du personnel du projet, les honoraires des experts, les formations, les réunions et les séminaires, les publications, l'achat et la location d'équipements, les frais de bureau, les voyages dans le pays et les autres coûts directs. Les coûts admissibles sont les coûts qui sont conformes aux limitations de la subvention accordée.</w:t>
      </w:r>
    </w:p>
    <w:p w14:paraId="79AE32D9" w14:textId="16C0221F" w:rsidR="33E27B22" w:rsidRPr="00F5750C" w:rsidRDefault="37EEC276" w:rsidP="008A6066">
      <w:pPr>
        <w:pStyle w:val="ListParagraph"/>
        <w:numPr>
          <w:ilvl w:val="0"/>
          <w:numId w:val="18"/>
        </w:numPr>
        <w:tabs>
          <w:tab w:val="left" w:pos="0"/>
          <w:tab w:val="left" w:pos="8100"/>
        </w:tabs>
        <w:ind w:left="936"/>
        <w:jc w:val="both"/>
        <w:rPr>
          <w:rFonts w:ascii="Gill Sans MT" w:hAnsi="Gill Sans MT"/>
          <w:sz w:val="24"/>
          <w:szCs w:val="24"/>
          <w:lang w:val="fr-FR"/>
        </w:rPr>
      </w:pPr>
      <w:r w:rsidRPr="00F5750C">
        <w:rPr>
          <w:rFonts w:ascii="Gill Sans MT" w:hAnsi="Gill Sans MT"/>
          <w:sz w:val="24"/>
          <w:szCs w:val="24"/>
          <w:lang w:val="fr-FR"/>
        </w:rPr>
        <w:t xml:space="preserve">Les demandes </w:t>
      </w:r>
      <w:r w:rsidR="001071DB" w:rsidRPr="00F5750C">
        <w:rPr>
          <w:rFonts w:ascii="Gill Sans MT" w:hAnsi="Gill Sans MT"/>
          <w:sz w:val="24"/>
          <w:szCs w:val="24"/>
          <w:lang w:val="fr-FR"/>
        </w:rPr>
        <w:t xml:space="preserve">dont les </w:t>
      </w:r>
      <w:r w:rsidRPr="00F5750C">
        <w:rPr>
          <w:rFonts w:ascii="Gill Sans MT" w:hAnsi="Gill Sans MT"/>
          <w:sz w:val="24"/>
          <w:szCs w:val="24"/>
          <w:lang w:val="fr-FR"/>
        </w:rPr>
        <w:t>informations budgétaires sont jugées déraisonnables, incomplètes, inutiles pour la réalisation du projet proposé ou fondées sur une méthodologie qui n'est pas suffisamment étayée peuvent être jugées inacceptables.</w:t>
      </w:r>
    </w:p>
    <w:p w14:paraId="0B1A0DAD" w14:textId="754C6831" w:rsidR="33E27B22" w:rsidRPr="00F5750C" w:rsidRDefault="33E27B22" w:rsidP="008A6066">
      <w:pPr>
        <w:pStyle w:val="ListParagraph"/>
        <w:tabs>
          <w:tab w:val="left" w:pos="0"/>
          <w:tab w:val="left" w:pos="8100"/>
        </w:tabs>
        <w:ind w:left="0" w:firstLine="0"/>
        <w:jc w:val="both"/>
        <w:rPr>
          <w:rFonts w:ascii="Gill Sans MT" w:hAnsi="Gill Sans MT"/>
          <w:sz w:val="24"/>
          <w:szCs w:val="24"/>
          <w:lang w:val="fr-FR"/>
        </w:rPr>
      </w:pPr>
    </w:p>
    <w:p w14:paraId="0E885C8D" w14:textId="77777777" w:rsidR="00B20470" w:rsidRPr="00F5750C" w:rsidRDefault="00B20470" w:rsidP="000F764F">
      <w:pPr>
        <w:pStyle w:val="ListParagraph"/>
        <w:numPr>
          <w:ilvl w:val="0"/>
          <w:numId w:val="17"/>
        </w:numPr>
        <w:tabs>
          <w:tab w:val="left" w:pos="0"/>
          <w:tab w:val="left" w:pos="8100"/>
        </w:tabs>
        <w:jc w:val="both"/>
        <w:rPr>
          <w:rFonts w:ascii="Gill Sans MT" w:hAnsi="Gill Sans MT"/>
          <w:sz w:val="24"/>
          <w:szCs w:val="24"/>
          <w:lang w:val="fr-FR"/>
        </w:rPr>
      </w:pPr>
      <w:r w:rsidRPr="00F5750C">
        <w:rPr>
          <w:rFonts w:ascii="Gill Sans MT" w:hAnsi="Gill Sans MT"/>
          <w:sz w:val="24"/>
          <w:szCs w:val="24"/>
          <w:lang w:val="fr-FR"/>
        </w:rPr>
        <w:t>CV de tous les membres du personnel proposés, mettant en évidence les qualifications pertinentes.</w:t>
      </w:r>
    </w:p>
    <w:p w14:paraId="3228CA35" w14:textId="5FB72C6D" w:rsidR="33E27B22" w:rsidRPr="00F5750C" w:rsidRDefault="33E27B22" w:rsidP="008A6066">
      <w:pPr>
        <w:pStyle w:val="ListParagraph"/>
        <w:tabs>
          <w:tab w:val="left" w:pos="0"/>
          <w:tab w:val="left" w:pos="8100"/>
        </w:tabs>
        <w:ind w:left="0" w:firstLine="0"/>
        <w:jc w:val="both"/>
        <w:rPr>
          <w:rFonts w:ascii="Gill Sans MT" w:hAnsi="Gill Sans MT"/>
          <w:sz w:val="24"/>
          <w:szCs w:val="24"/>
          <w:lang w:val="fr-FR"/>
        </w:rPr>
      </w:pPr>
    </w:p>
    <w:p w14:paraId="70DF030B" w14:textId="77777777" w:rsidR="47B0AF59" w:rsidRPr="00F5750C" w:rsidRDefault="47B0AF59" w:rsidP="004049EE">
      <w:pPr>
        <w:pStyle w:val="ListParagraph"/>
        <w:tabs>
          <w:tab w:val="left" w:pos="0"/>
          <w:tab w:val="left" w:pos="8100"/>
        </w:tabs>
        <w:ind w:left="0" w:firstLine="0"/>
        <w:jc w:val="both"/>
        <w:rPr>
          <w:rFonts w:asciiTheme="minorHAnsi" w:eastAsiaTheme="minorEastAsia" w:hAnsiTheme="minorHAnsi" w:cstheme="minorBidi"/>
          <w:sz w:val="24"/>
          <w:szCs w:val="24"/>
          <w:lang w:val="fr-FR"/>
        </w:rPr>
      </w:pPr>
      <w:r w:rsidRPr="00F5750C">
        <w:rPr>
          <w:rFonts w:ascii="Gill Sans MT" w:hAnsi="Gill Sans MT"/>
          <w:b/>
          <w:bCs/>
          <w:sz w:val="24"/>
          <w:szCs w:val="24"/>
          <w:u w:val="thick"/>
          <w:lang w:val="fr-FR"/>
        </w:rPr>
        <w:t xml:space="preserve">Conditions de candidature </w:t>
      </w:r>
      <w:r w:rsidRPr="00F5750C">
        <w:rPr>
          <w:rFonts w:ascii="Gill Sans MT" w:hAnsi="Gill Sans MT"/>
          <w:sz w:val="24"/>
          <w:szCs w:val="24"/>
          <w:u w:val="thick"/>
          <w:lang w:val="fr-FR"/>
        </w:rPr>
        <w:t xml:space="preserve">: </w:t>
      </w:r>
      <w:r w:rsidRPr="00F5750C">
        <w:rPr>
          <w:rFonts w:ascii="Gill Sans MT" w:hAnsi="Gill Sans MT"/>
          <w:sz w:val="24"/>
          <w:szCs w:val="24"/>
          <w:lang w:val="fr-FR"/>
        </w:rPr>
        <w:t xml:space="preserve">Les </w:t>
      </w:r>
      <w:r w:rsidR="5DB2FA72" w:rsidRPr="00F5750C">
        <w:rPr>
          <w:rFonts w:ascii="Gill Sans MT" w:hAnsi="Gill Sans MT"/>
          <w:sz w:val="24"/>
          <w:szCs w:val="24"/>
          <w:lang w:val="fr-FR"/>
        </w:rPr>
        <w:t>propositions d'</w:t>
      </w:r>
      <w:r w:rsidR="4A634831" w:rsidRPr="00F5750C">
        <w:rPr>
          <w:rFonts w:ascii="Gill Sans MT" w:hAnsi="Gill Sans MT"/>
          <w:sz w:val="24"/>
          <w:szCs w:val="24"/>
          <w:lang w:val="fr-FR"/>
        </w:rPr>
        <w:t xml:space="preserve">activités </w:t>
      </w:r>
      <w:r w:rsidRPr="00F5750C">
        <w:rPr>
          <w:rFonts w:ascii="Gill Sans MT" w:hAnsi="Gill Sans MT"/>
          <w:sz w:val="24"/>
          <w:szCs w:val="24"/>
          <w:lang w:val="fr-FR"/>
        </w:rPr>
        <w:t xml:space="preserve">peuvent être soumises en anglais, français ou arabe. Les coûts budgétisés doivent être représentés en dinars tunisiens. Les candidats doivent soumettre des propositions dans le format </w:t>
      </w:r>
      <w:r w:rsidR="61A3B9E4" w:rsidRPr="00F5750C">
        <w:rPr>
          <w:rFonts w:ascii="Gill Sans MT" w:hAnsi="Gill Sans MT"/>
          <w:sz w:val="24"/>
          <w:szCs w:val="24"/>
          <w:lang w:val="fr-FR"/>
        </w:rPr>
        <w:t xml:space="preserve">partagé par </w:t>
      </w:r>
      <w:r w:rsidR="1392B243" w:rsidRPr="00F5750C">
        <w:rPr>
          <w:rFonts w:ascii="Gill Sans MT" w:hAnsi="Gill Sans MT"/>
          <w:sz w:val="24"/>
          <w:szCs w:val="24"/>
          <w:lang w:val="fr-FR"/>
        </w:rPr>
        <w:t>FHI 360/Ma3an</w:t>
      </w:r>
      <w:r w:rsidRPr="00F5750C">
        <w:rPr>
          <w:rFonts w:ascii="Gill Sans MT" w:hAnsi="Gill Sans MT"/>
          <w:sz w:val="24"/>
          <w:szCs w:val="24"/>
          <w:lang w:val="fr-FR"/>
        </w:rPr>
        <w:t xml:space="preserve">. Toute </w:t>
      </w:r>
      <w:r w:rsidR="3FEC7F14" w:rsidRPr="00F5750C">
        <w:rPr>
          <w:rFonts w:ascii="Gill Sans MT" w:hAnsi="Gill Sans MT"/>
          <w:sz w:val="24"/>
          <w:szCs w:val="24"/>
          <w:lang w:val="fr-FR"/>
        </w:rPr>
        <w:t xml:space="preserve">proposition d'activité/ budget </w:t>
      </w:r>
      <w:r w:rsidRPr="00F5750C">
        <w:rPr>
          <w:rFonts w:ascii="Gill Sans MT" w:hAnsi="Gill Sans MT"/>
          <w:sz w:val="24"/>
          <w:szCs w:val="24"/>
          <w:lang w:val="fr-FR"/>
        </w:rPr>
        <w:t>soumis dans un autre format n'est pas éligible pour l'évaluation.</w:t>
      </w:r>
    </w:p>
    <w:p w14:paraId="5129EE9C" w14:textId="78FFAC2C" w:rsidR="2BC8C644" w:rsidRPr="00F5750C" w:rsidRDefault="2BC8C644" w:rsidP="004049EE">
      <w:pPr>
        <w:pStyle w:val="ListParagraph"/>
        <w:tabs>
          <w:tab w:val="left" w:pos="0"/>
          <w:tab w:val="left" w:pos="8100"/>
        </w:tabs>
        <w:ind w:left="0" w:firstLine="0"/>
        <w:jc w:val="both"/>
        <w:rPr>
          <w:sz w:val="23"/>
          <w:szCs w:val="23"/>
          <w:lang w:val="fr-FR"/>
        </w:rPr>
      </w:pPr>
    </w:p>
    <w:p w14:paraId="6D6C5B47" w14:textId="5396B0C5" w:rsidR="47B0AF59" w:rsidRPr="00F5750C" w:rsidRDefault="009C37D9" w:rsidP="004049EE">
      <w:pPr>
        <w:pStyle w:val="BodyText"/>
        <w:tabs>
          <w:tab w:val="left" w:pos="8100"/>
        </w:tabs>
        <w:jc w:val="both"/>
        <w:rPr>
          <w:rFonts w:ascii="Gill Sans MT" w:hAnsi="Gill Sans MT"/>
          <w:lang w:val="fr-FR"/>
        </w:rPr>
      </w:pPr>
      <w:r w:rsidRPr="00F5750C">
        <w:rPr>
          <w:rFonts w:ascii="Gill Sans MT" w:hAnsi="Gill Sans MT"/>
          <w:b/>
          <w:bCs/>
          <w:u w:val="thick"/>
          <w:lang w:val="fr-FR"/>
        </w:rPr>
        <w:t xml:space="preserve">Exigences de partage des coûts : </w:t>
      </w:r>
      <w:r w:rsidR="353B1F26" w:rsidRPr="00F5750C">
        <w:rPr>
          <w:rFonts w:ascii="Gill Sans MT" w:hAnsi="Gill Sans MT"/>
          <w:lang w:val="fr-FR"/>
        </w:rPr>
        <w:t xml:space="preserve">Les candidats doivent inclure </w:t>
      </w:r>
      <w:r w:rsidR="4F9EEC8F" w:rsidRPr="00F5750C">
        <w:rPr>
          <w:rFonts w:ascii="Gill Sans MT" w:hAnsi="Gill Sans MT"/>
          <w:lang w:val="fr-FR"/>
        </w:rPr>
        <w:t xml:space="preserve">dans leur </w:t>
      </w:r>
      <w:r w:rsidR="62442305" w:rsidRPr="00F5750C">
        <w:rPr>
          <w:rFonts w:ascii="Gill Sans MT" w:hAnsi="Gill Sans MT"/>
          <w:lang w:val="fr-FR"/>
        </w:rPr>
        <w:t>budget</w:t>
      </w:r>
      <w:r w:rsidR="4F9EEC8F" w:rsidRPr="00F5750C">
        <w:rPr>
          <w:rFonts w:ascii="Gill Sans MT" w:hAnsi="Gill Sans MT"/>
          <w:lang w:val="fr-FR"/>
        </w:rPr>
        <w:t xml:space="preserve"> final </w:t>
      </w:r>
      <w:r w:rsidRPr="00F5750C">
        <w:rPr>
          <w:rFonts w:ascii="Gill Sans MT" w:hAnsi="Gill Sans MT"/>
          <w:lang w:val="fr-FR"/>
        </w:rPr>
        <w:t>une contribution de partage des coûts d'au moins cinq pour cent (5 %) du coût total du budget provenant du candidat ou d'autres sources</w:t>
      </w:r>
      <w:r w:rsidR="4F90A380" w:rsidRPr="00F5750C">
        <w:rPr>
          <w:rFonts w:ascii="Gill Sans MT" w:hAnsi="Gill Sans MT"/>
          <w:lang w:val="fr-FR"/>
        </w:rPr>
        <w:t xml:space="preserve">. </w:t>
      </w:r>
      <w:r w:rsidRPr="00F5750C">
        <w:rPr>
          <w:rFonts w:ascii="Gill Sans MT" w:hAnsi="Gill Sans MT"/>
          <w:lang w:val="fr-FR"/>
        </w:rPr>
        <w:t>Le partage des coûts peut faire référence à des fonds ou des ressources provenant d'autres donateurs ou du secteur privé pour payer les activités liées au programme, ou à des paiements provenant des fonds propres du demandeur ou de la juste valeur des contributions en nature, telles que l'espace, l'équipement, la valeur des bénévoles ou du temps du personnel, etc. Les demandeurs sont encouragés à tirer parti des partenariats avec le secteur privé et/ou d'autres soutiens, le cas échéant. La contribution au partage des coûts ne peut pas être payée par le gouvernement américain dans le cadre d'une autre subvention, d'un accord de coopération ou d'un contrat.</w:t>
      </w:r>
    </w:p>
    <w:p w14:paraId="1DCC51EF" w14:textId="5304ECCB" w:rsidR="009A03D2" w:rsidRPr="00F5750C" w:rsidRDefault="009A03D2" w:rsidP="5D3731E5">
      <w:pPr>
        <w:pStyle w:val="BodyText"/>
        <w:tabs>
          <w:tab w:val="left" w:pos="0"/>
          <w:tab w:val="left" w:pos="8100"/>
        </w:tabs>
        <w:rPr>
          <w:rFonts w:ascii="Gill Sans MT" w:hAnsi="Gill Sans MT"/>
          <w:sz w:val="23"/>
          <w:lang w:val="fr-FR"/>
        </w:rPr>
      </w:pPr>
    </w:p>
    <w:p w14:paraId="427002D5" w14:textId="77777777" w:rsidR="009A03D2" w:rsidRPr="00F5750C" w:rsidRDefault="009A03D2" w:rsidP="004049EE">
      <w:pPr>
        <w:pStyle w:val="BodyText"/>
        <w:tabs>
          <w:tab w:val="left" w:pos="0"/>
          <w:tab w:val="left" w:pos="8100"/>
        </w:tabs>
        <w:jc w:val="both"/>
        <w:rPr>
          <w:rFonts w:ascii="Gill Sans MT" w:hAnsi="Gill Sans MT"/>
          <w:lang w:val="fr-FR"/>
        </w:rPr>
      </w:pPr>
      <w:r w:rsidRPr="00F5750C">
        <w:rPr>
          <w:rFonts w:ascii="Gill Sans MT" w:hAnsi="Gill Sans MT"/>
          <w:lang w:val="fr-FR"/>
        </w:rPr>
        <w:t xml:space="preserve">Les candidats doivent expliquer la source des fonds qui constitueront leur part des coûts </w:t>
      </w:r>
      <w:r w:rsidR="7163B911" w:rsidRPr="00F5750C">
        <w:rPr>
          <w:rFonts w:ascii="Gill Sans MT" w:hAnsi="Gill Sans MT"/>
          <w:lang w:val="fr-FR"/>
        </w:rPr>
        <w:t xml:space="preserve">et sa nature.  </w:t>
      </w:r>
      <w:r w:rsidRPr="00F5750C">
        <w:rPr>
          <w:rFonts w:ascii="Gill Sans MT" w:hAnsi="Gill Sans MT"/>
          <w:lang w:val="fr-FR"/>
        </w:rPr>
        <w:t xml:space="preserve">Les bénéficiaires sont contractuellement obligés de contribuer au partage des coûts à partir des sources indiquées dans la </w:t>
      </w:r>
      <w:r w:rsidR="2127C371" w:rsidRPr="00F5750C">
        <w:rPr>
          <w:rFonts w:ascii="Gill Sans MT" w:hAnsi="Gill Sans MT"/>
          <w:lang w:val="fr-FR"/>
        </w:rPr>
        <w:t xml:space="preserve">proposition finale </w:t>
      </w:r>
      <w:r w:rsidRPr="00F5750C">
        <w:rPr>
          <w:rFonts w:ascii="Gill Sans MT" w:hAnsi="Gill Sans MT"/>
          <w:lang w:val="fr-FR"/>
        </w:rPr>
        <w:t>et le budget.</w:t>
      </w:r>
    </w:p>
    <w:p w14:paraId="5E298A61" w14:textId="5ADE04F2" w:rsidR="009A03D2" w:rsidRPr="00F5750C" w:rsidRDefault="00974A4F" w:rsidP="004049EE">
      <w:pPr>
        <w:pStyle w:val="BodyText"/>
        <w:spacing w:before="7"/>
        <w:rPr>
          <w:rFonts w:ascii="Gill Sans MT" w:hAnsi="Gill Sans MT"/>
          <w:sz w:val="20"/>
          <w:lang w:val="fr-FR"/>
        </w:rPr>
      </w:pPr>
      <w:r w:rsidRPr="00F5750C">
        <w:rPr>
          <w:noProof/>
        </w:rPr>
        <mc:AlternateContent>
          <mc:Choice Requires="wps">
            <w:drawing>
              <wp:anchor distT="0" distB="0" distL="0" distR="0" simplePos="0" relativeHeight="251658243" behindDoc="1" locked="0" layoutInCell="1" allowOverlap="1" wp14:anchorId="6DFA6C6D" wp14:editId="2E004183">
                <wp:simplePos x="0" y="0"/>
                <wp:positionH relativeFrom="page">
                  <wp:posOffset>914400</wp:posOffset>
                </wp:positionH>
                <wp:positionV relativeFrom="paragraph">
                  <wp:posOffset>180340</wp:posOffset>
                </wp:positionV>
                <wp:extent cx="5803265" cy="494030"/>
                <wp:effectExtent l="0" t="0" r="26035" b="39370"/>
                <wp:wrapTopAndBottom/>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9403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7A361F4" w14:textId="68234737" w:rsidR="001D2EAF" w:rsidRPr="003F6C09" w:rsidRDefault="003F6C09" w:rsidP="00697DE6">
                            <w:pPr>
                              <w:spacing w:before="137"/>
                              <w:jc w:val="center"/>
                              <w:rPr>
                                <w:b/>
                                <w:sz w:val="24"/>
                                <w:lang w:val="fr-FR"/>
                              </w:rPr>
                            </w:pPr>
                            <w:r w:rsidRPr="003F6C09">
                              <w:rPr>
                                <w:b/>
                                <w:sz w:val="24"/>
                                <w:lang w:val="fr-FR"/>
                              </w:rPr>
                              <w:t>VIII. PROCHAINES ÉTAPES POUR LES CANDIDATS PRÉSÉLECTIONNÉS ET LES CANDIDATS RETENUS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6C6D" id="Text Box 53" o:spid="_x0000_s1033" type="#_x0000_t202" style="position:absolute;margin-left:1in;margin-top:14.2pt;width:456.95pt;height:38.9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" fillcolor="white [3201]" strokecolor="#95b3d7 [1940]" strokeweight="1pt">
                <v:fill color2="#b8cce4 [1300]" focus="100%" type="gradient"/>
                <v:shadow on="t" color="#243f60 [1604]" opacity=".5" offset="1pt"/>
                <v:textbox inset="0,0,0,0">
                  <w:txbxContent>
                    <w:p w14:paraId="27A361F4" w14:textId="68234737" w:rsidR="001D2EAF" w:rsidRPr="003F6C09" w:rsidRDefault="003F6C09" w:rsidP="00697DE6">
                      <w:pPr>
                        <w:spacing w:before="137"/>
                        <w:jc w:val="center"/>
                        <w:rPr>
                          <w:b/>
                          <w:sz w:val="24"/>
                          <w:lang w:val="fr-FR"/>
                        </w:rPr>
                      </w:pPr>
                      <w:r w:rsidRPr="003F6C09">
                        <w:rPr>
                          <w:b/>
                          <w:sz w:val="24"/>
                          <w:lang w:val="fr-FR"/>
                        </w:rPr>
                        <w:t>VIII. PROCHAINES ÉTAPES POUR LES CANDIDATS PRÉSÉLECTIONNÉS ET LES CANDIDATS RETENUS</w:t>
                      </w:r>
                    </w:p>
                  </w:txbxContent>
                </v:textbox>
                <w10:wrap type="topAndBottom" anchorx="page"/>
              </v:shape>
            </w:pict>
          </mc:Fallback>
        </mc:AlternateContent>
      </w:r>
    </w:p>
    <w:p w14:paraId="41F18730" w14:textId="2ED5A029" w:rsidR="00697DE6" w:rsidRPr="00F5750C" w:rsidRDefault="00697DE6" w:rsidP="00697DE6">
      <w:pPr>
        <w:tabs>
          <w:tab w:val="left" w:pos="1201"/>
          <w:tab w:val="left" w:pos="3747"/>
          <w:tab w:val="left" w:pos="5170"/>
          <w:tab w:val="left" w:pos="7294"/>
          <w:tab w:val="left" w:pos="9556"/>
        </w:tabs>
        <w:ind w:right="916"/>
        <w:jc w:val="both"/>
        <w:rPr>
          <w:rFonts w:ascii="Gill Sans MT" w:hAnsi="Gill Sans MT"/>
          <w:color w:val="FF0000"/>
          <w:sz w:val="24"/>
          <w:lang w:val="fr-FR"/>
        </w:rPr>
      </w:pPr>
    </w:p>
    <w:p w14:paraId="3BE4A2FB" w14:textId="77777777" w:rsidR="00697DE6" w:rsidRPr="00F5750C" w:rsidRDefault="00697DE6" w:rsidP="00697DE6">
      <w:pPr>
        <w:pStyle w:val="BodyText"/>
        <w:rPr>
          <w:rFonts w:ascii="Gill Sans MT" w:hAnsi="Gill Sans MT"/>
          <w:lang w:val="fr-FR"/>
        </w:rPr>
      </w:pPr>
    </w:p>
    <w:p w14:paraId="7EF3260D" w14:textId="77777777" w:rsidR="009A03D2" w:rsidRPr="00F5750C" w:rsidRDefault="009A03D2">
      <w:pPr>
        <w:tabs>
          <w:tab w:val="left" w:pos="1201"/>
          <w:tab w:val="left" w:pos="8100"/>
        </w:tabs>
        <w:jc w:val="both"/>
        <w:rPr>
          <w:rFonts w:ascii="Gill Sans MT" w:hAnsi="Gill Sans MT"/>
          <w:sz w:val="24"/>
          <w:szCs w:val="24"/>
          <w:lang w:val="fr-FR"/>
        </w:rPr>
      </w:pPr>
      <w:r w:rsidRPr="00F5750C">
        <w:rPr>
          <w:rFonts w:ascii="Gill Sans MT" w:hAnsi="Gill Sans MT"/>
          <w:sz w:val="24"/>
          <w:szCs w:val="24"/>
          <w:lang w:val="fr-FR"/>
        </w:rPr>
        <w:t>Pour les candidats présélectionnés, les étapes suivantes sont applicables :</w:t>
      </w:r>
    </w:p>
    <w:p w14:paraId="4DDAB4F0" w14:textId="087466C1" w:rsidR="00894447" w:rsidRPr="00F5750C" w:rsidRDefault="00894447" w:rsidP="004A0A6B">
      <w:pPr>
        <w:tabs>
          <w:tab w:val="left" w:pos="1201"/>
          <w:tab w:val="left" w:pos="8100"/>
        </w:tabs>
        <w:jc w:val="both"/>
        <w:rPr>
          <w:rFonts w:ascii="Gill Sans MT" w:hAnsi="Gill Sans MT"/>
          <w:sz w:val="24"/>
          <w:szCs w:val="24"/>
          <w:lang w:val="fr-FR"/>
        </w:rPr>
      </w:pPr>
    </w:p>
    <w:p w14:paraId="74969E13" w14:textId="5D42A401" w:rsidR="007F3159" w:rsidRPr="00F5750C" w:rsidRDefault="008D7A7E" w:rsidP="004A0A6B">
      <w:pPr>
        <w:tabs>
          <w:tab w:val="left" w:pos="1201"/>
          <w:tab w:val="left" w:pos="8100"/>
        </w:tabs>
        <w:jc w:val="both"/>
        <w:rPr>
          <w:rFonts w:ascii="Gill Sans MT" w:hAnsi="Gill Sans MT"/>
          <w:sz w:val="24"/>
          <w:szCs w:val="24"/>
          <w:lang w:val="fr-FR"/>
        </w:rPr>
      </w:pPr>
      <w:r w:rsidRPr="00F5750C">
        <w:rPr>
          <w:rFonts w:ascii="Gill Sans MT" w:hAnsi="Gill Sans MT"/>
          <w:sz w:val="24"/>
          <w:szCs w:val="24"/>
          <w:lang w:val="fr-FR"/>
        </w:rPr>
        <w:t>A l'issue du processus d</w:t>
      </w:r>
      <w:r w:rsidR="00E046D8" w:rsidRPr="00F5750C">
        <w:rPr>
          <w:rFonts w:ascii="Gill Sans MT" w:hAnsi="Gill Sans MT"/>
          <w:sz w:val="24"/>
          <w:szCs w:val="24"/>
          <w:lang w:val="fr-FR"/>
        </w:rPr>
        <w:t xml:space="preserve">’évaluation </w:t>
      </w:r>
      <w:r w:rsidRPr="00F5750C">
        <w:rPr>
          <w:rFonts w:ascii="Gill Sans MT" w:hAnsi="Gill Sans MT"/>
          <w:sz w:val="24"/>
          <w:szCs w:val="24"/>
          <w:lang w:val="fr-FR"/>
        </w:rPr>
        <w:t>du Comité d'évaluation des subventions (</w:t>
      </w:r>
      <w:r w:rsidR="00D04E32" w:rsidRPr="00F5750C">
        <w:rPr>
          <w:rFonts w:ascii="Gill Sans MT" w:hAnsi="Gill Sans MT"/>
          <w:sz w:val="24"/>
          <w:szCs w:val="24"/>
          <w:lang w:val="fr-FR"/>
        </w:rPr>
        <w:t xml:space="preserve">CES - </w:t>
      </w:r>
      <w:r w:rsidRPr="00F5750C">
        <w:rPr>
          <w:rFonts w:ascii="Gill Sans MT" w:hAnsi="Gill Sans MT"/>
          <w:sz w:val="24"/>
          <w:szCs w:val="24"/>
          <w:lang w:val="fr-FR"/>
        </w:rPr>
        <w:t xml:space="preserve">GEC), les candidats présélectionnés seront </w:t>
      </w:r>
      <w:r w:rsidR="00A43D0A" w:rsidRPr="00F5750C">
        <w:rPr>
          <w:rFonts w:ascii="Gill Sans MT" w:hAnsi="Gill Sans MT"/>
          <w:sz w:val="24"/>
          <w:szCs w:val="24"/>
          <w:lang w:val="fr-FR"/>
        </w:rPr>
        <w:t xml:space="preserve">invités à des </w:t>
      </w:r>
      <w:r w:rsidR="00E046D8" w:rsidRPr="00F5750C">
        <w:rPr>
          <w:rFonts w:ascii="Gill Sans MT" w:hAnsi="Gill Sans MT"/>
          <w:b/>
          <w:bCs/>
          <w:sz w:val="24"/>
          <w:szCs w:val="24"/>
          <w:lang w:val="fr-FR"/>
        </w:rPr>
        <w:t>ateliers</w:t>
      </w:r>
      <w:r w:rsidR="553EA508" w:rsidRPr="00F5750C">
        <w:rPr>
          <w:rFonts w:ascii="Gill Sans MT" w:hAnsi="Gill Sans MT"/>
          <w:b/>
          <w:bCs/>
          <w:sz w:val="24"/>
          <w:szCs w:val="24"/>
          <w:lang w:val="fr-FR"/>
        </w:rPr>
        <w:t xml:space="preserve"> de </w:t>
      </w:r>
      <w:r w:rsidR="00E046D8" w:rsidRPr="00F5750C">
        <w:rPr>
          <w:rFonts w:ascii="Gill Sans MT" w:hAnsi="Gill Sans MT"/>
          <w:b/>
          <w:bCs/>
          <w:sz w:val="24"/>
          <w:szCs w:val="24"/>
          <w:lang w:val="fr-FR"/>
        </w:rPr>
        <w:t>C</w:t>
      </w:r>
      <w:r w:rsidR="703F5D0A" w:rsidRPr="00F5750C">
        <w:rPr>
          <w:rFonts w:ascii="Gill Sans MT" w:hAnsi="Gill Sans MT"/>
          <w:b/>
          <w:bCs/>
          <w:sz w:val="24"/>
          <w:szCs w:val="24"/>
          <w:lang w:val="fr-FR"/>
        </w:rPr>
        <w:t>o-</w:t>
      </w:r>
      <w:r w:rsidR="00E046D8" w:rsidRPr="00F5750C">
        <w:rPr>
          <w:rFonts w:ascii="Gill Sans MT" w:hAnsi="Gill Sans MT"/>
          <w:b/>
          <w:bCs/>
          <w:sz w:val="24"/>
          <w:szCs w:val="24"/>
          <w:lang w:val="fr-FR"/>
        </w:rPr>
        <w:t>C</w:t>
      </w:r>
      <w:r w:rsidR="703F5D0A" w:rsidRPr="00F5750C">
        <w:rPr>
          <w:rFonts w:ascii="Gill Sans MT" w:hAnsi="Gill Sans MT"/>
          <w:b/>
          <w:bCs/>
          <w:sz w:val="24"/>
          <w:szCs w:val="24"/>
          <w:lang w:val="fr-FR"/>
        </w:rPr>
        <w:t xml:space="preserve">réation </w:t>
      </w:r>
      <w:r w:rsidR="00A43D0A" w:rsidRPr="00F5750C">
        <w:rPr>
          <w:rFonts w:ascii="Gill Sans MT" w:hAnsi="Gill Sans MT"/>
          <w:sz w:val="24"/>
          <w:szCs w:val="24"/>
          <w:lang w:val="fr-FR"/>
        </w:rPr>
        <w:t xml:space="preserve">pour affiner </w:t>
      </w:r>
      <w:r w:rsidR="00A819D3" w:rsidRPr="00F5750C">
        <w:rPr>
          <w:rFonts w:ascii="Gill Sans MT" w:hAnsi="Gill Sans MT"/>
          <w:sz w:val="24"/>
          <w:szCs w:val="24"/>
          <w:lang w:val="fr-FR"/>
        </w:rPr>
        <w:t xml:space="preserve">et finaliser </w:t>
      </w:r>
      <w:r w:rsidR="00A43D0A" w:rsidRPr="00F5750C">
        <w:rPr>
          <w:rFonts w:ascii="Gill Sans MT" w:hAnsi="Gill Sans MT"/>
          <w:sz w:val="24"/>
          <w:szCs w:val="24"/>
          <w:lang w:val="fr-FR"/>
        </w:rPr>
        <w:t>leurs propositions d'</w:t>
      </w:r>
      <w:r w:rsidR="3DD8DEA2" w:rsidRPr="00F5750C">
        <w:rPr>
          <w:rFonts w:ascii="Gill Sans MT" w:hAnsi="Gill Sans MT"/>
          <w:sz w:val="24"/>
          <w:szCs w:val="24"/>
          <w:lang w:val="fr-FR"/>
        </w:rPr>
        <w:t>activités</w:t>
      </w:r>
      <w:r w:rsidR="23A1E317" w:rsidRPr="00F5750C">
        <w:rPr>
          <w:rFonts w:ascii="Gill Sans MT" w:hAnsi="Gill Sans MT"/>
          <w:sz w:val="24"/>
          <w:szCs w:val="24"/>
          <w:lang w:val="fr-FR"/>
        </w:rPr>
        <w:t>.</w:t>
      </w:r>
    </w:p>
    <w:p w14:paraId="02901F70" w14:textId="78D9BA16" w:rsidR="00A74613" w:rsidRPr="00F5750C" w:rsidRDefault="00A74613" w:rsidP="004A0A6B">
      <w:pPr>
        <w:tabs>
          <w:tab w:val="left" w:pos="1201"/>
          <w:tab w:val="left" w:pos="8100"/>
        </w:tabs>
        <w:jc w:val="both"/>
        <w:rPr>
          <w:rFonts w:ascii="Gill Sans MT" w:hAnsi="Gill Sans MT"/>
          <w:sz w:val="24"/>
          <w:szCs w:val="24"/>
          <w:lang w:val="fr-FR"/>
        </w:rPr>
      </w:pPr>
    </w:p>
    <w:p w14:paraId="110CCDE4" w14:textId="77777777" w:rsidR="00772966" w:rsidRPr="00F5750C" w:rsidRDefault="00772966" w:rsidP="004A0A6B">
      <w:pPr>
        <w:tabs>
          <w:tab w:val="left" w:pos="1201"/>
          <w:tab w:val="left" w:pos="8100"/>
        </w:tabs>
        <w:jc w:val="both"/>
        <w:rPr>
          <w:rFonts w:ascii="Gill Sans MT" w:hAnsi="Gill Sans MT"/>
          <w:sz w:val="24"/>
          <w:szCs w:val="24"/>
        </w:rPr>
      </w:pPr>
      <w:r w:rsidRPr="00F5750C">
        <w:rPr>
          <w:rFonts w:ascii="Gill Sans MT" w:hAnsi="Gill Sans MT"/>
          <w:sz w:val="24"/>
          <w:szCs w:val="24"/>
          <w:lang w:val="fr-FR"/>
        </w:rPr>
        <w:t xml:space="preserve">Tous les candidats </w:t>
      </w:r>
      <w:r w:rsidR="008D7A7E" w:rsidRPr="00F5750C">
        <w:rPr>
          <w:rFonts w:ascii="Gill Sans MT" w:hAnsi="Gill Sans MT"/>
          <w:sz w:val="24"/>
          <w:szCs w:val="24"/>
          <w:lang w:val="fr-FR"/>
        </w:rPr>
        <w:t xml:space="preserve">devront soumettre des documents justificatifs complets pour démontrer que l'organisation a la capacité technique de mettre en œuvre la subvention, ainsi que les systèmes financiers et administratifs en place pour rendre compte de manière adéquate des fonds de la subvention. </w:t>
      </w:r>
      <w:r w:rsidR="008D7A7E" w:rsidRPr="00F5750C">
        <w:rPr>
          <w:rFonts w:ascii="Gill Sans MT" w:hAnsi="Gill Sans MT"/>
          <w:sz w:val="24"/>
          <w:szCs w:val="24"/>
        </w:rPr>
        <w:t xml:space="preserve">Les pièces justificatives comprennent les éléments </w:t>
      </w:r>
      <w:proofErr w:type="gramStart"/>
      <w:r w:rsidR="008D7A7E" w:rsidRPr="00F5750C">
        <w:rPr>
          <w:rFonts w:ascii="Gill Sans MT" w:hAnsi="Gill Sans MT"/>
          <w:sz w:val="24"/>
          <w:szCs w:val="24"/>
        </w:rPr>
        <w:t>suivants :</w:t>
      </w:r>
      <w:proofErr w:type="gramEnd"/>
      <w:r w:rsidR="008D7A7E" w:rsidRPr="00F5750C">
        <w:rPr>
          <w:rFonts w:ascii="Gill Sans MT" w:hAnsi="Gill Sans MT"/>
          <w:sz w:val="24"/>
          <w:szCs w:val="24"/>
        </w:rPr>
        <w:t xml:space="preserve"> </w:t>
      </w:r>
    </w:p>
    <w:p w14:paraId="7FA3371E" w14:textId="19825FB4" w:rsidR="00A74613" w:rsidRPr="00F5750C" w:rsidRDefault="00A74613" w:rsidP="004A0A6B">
      <w:pPr>
        <w:tabs>
          <w:tab w:val="left" w:pos="1201"/>
          <w:tab w:val="left" w:pos="8100"/>
        </w:tabs>
        <w:jc w:val="both"/>
        <w:rPr>
          <w:rFonts w:ascii="Gill Sans MT" w:hAnsi="Gill Sans MT"/>
          <w:sz w:val="24"/>
          <w:szCs w:val="24"/>
        </w:rPr>
      </w:pPr>
    </w:p>
    <w:p w14:paraId="46DF3069" w14:textId="77777777" w:rsidR="00A74613" w:rsidRPr="00F5750C" w:rsidRDefault="00A74613" w:rsidP="004A0A6B">
      <w:pPr>
        <w:pStyle w:val="ListParagraph"/>
        <w:numPr>
          <w:ilvl w:val="0"/>
          <w:numId w:val="8"/>
        </w:numPr>
        <w:tabs>
          <w:tab w:val="left" w:pos="540"/>
          <w:tab w:val="left" w:pos="8100"/>
        </w:tabs>
        <w:ind w:left="540" w:hanging="270"/>
        <w:jc w:val="both"/>
        <w:rPr>
          <w:rFonts w:ascii="Gill Sans MT" w:hAnsi="Gill Sans MT"/>
          <w:sz w:val="24"/>
          <w:szCs w:val="24"/>
          <w:lang w:val="fr-FR"/>
        </w:rPr>
      </w:pPr>
      <w:r w:rsidRPr="00F5750C">
        <w:rPr>
          <w:rFonts w:ascii="Gill Sans MT" w:hAnsi="Gill Sans MT"/>
          <w:sz w:val="24"/>
          <w:szCs w:val="24"/>
          <w:lang w:val="fr-FR"/>
        </w:rPr>
        <w:t>Les organisations doivent obtenir un numéro DUNS (</w:t>
      </w:r>
      <w:r w:rsidR="00770A17" w:rsidRPr="00F5750C">
        <w:rPr>
          <w:rFonts w:ascii="Gill Sans MT" w:hAnsi="Gill Sans MT"/>
          <w:sz w:val="24"/>
          <w:szCs w:val="24"/>
          <w:lang w:val="fr-FR"/>
        </w:rPr>
        <w:t xml:space="preserve">à </w:t>
      </w:r>
      <w:r w:rsidR="006E0F9F" w:rsidRPr="00F5750C">
        <w:rPr>
          <w:rFonts w:ascii="Gill Sans MT" w:hAnsi="Gill Sans MT"/>
          <w:sz w:val="24"/>
          <w:szCs w:val="24"/>
          <w:lang w:val="fr-FR"/>
        </w:rPr>
        <w:t xml:space="preserve">demander </w:t>
      </w:r>
      <w:r w:rsidR="00770A17" w:rsidRPr="00F5750C">
        <w:rPr>
          <w:rFonts w:ascii="Gill Sans MT" w:hAnsi="Gill Sans MT"/>
          <w:sz w:val="24"/>
          <w:szCs w:val="24"/>
          <w:lang w:val="fr-FR"/>
        </w:rPr>
        <w:t>par l'équipe de FHI 360)</w:t>
      </w:r>
      <w:r w:rsidRPr="00F5750C">
        <w:rPr>
          <w:rFonts w:ascii="Gill Sans MT" w:hAnsi="Gill Sans MT"/>
          <w:sz w:val="24"/>
          <w:szCs w:val="24"/>
          <w:lang w:val="fr-FR"/>
        </w:rPr>
        <w:t xml:space="preserve">. </w:t>
      </w:r>
    </w:p>
    <w:p w14:paraId="19274E43" w14:textId="5112275D" w:rsidR="002D75C0" w:rsidRPr="00F5750C" w:rsidRDefault="009C37D9" w:rsidP="008A6066">
      <w:pPr>
        <w:pStyle w:val="ListParagraph"/>
        <w:numPr>
          <w:ilvl w:val="0"/>
          <w:numId w:val="8"/>
        </w:numPr>
        <w:tabs>
          <w:tab w:val="left" w:pos="540"/>
          <w:tab w:val="left" w:pos="8100"/>
        </w:tabs>
        <w:ind w:left="540" w:hanging="270"/>
        <w:jc w:val="both"/>
        <w:rPr>
          <w:rFonts w:ascii="Gill Sans MT" w:hAnsi="Gill Sans MT"/>
          <w:sz w:val="24"/>
          <w:szCs w:val="24"/>
          <w:lang w:val="fr-FR"/>
        </w:rPr>
      </w:pPr>
      <w:r w:rsidRPr="00F5750C">
        <w:rPr>
          <w:rFonts w:ascii="Gill Sans MT" w:hAnsi="Gill Sans MT"/>
          <w:sz w:val="24"/>
          <w:szCs w:val="24"/>
          <w:lang w:val="fr-FR"/>
        </w:rPr>
        <w:t>Pièces justificatives pour les salaires et les coûts uniques du projet, c'est-à-dire le loyer, les services publics, l'acquisition de services spécifiques au projet (développement de la campagne, conception graphique, production vidéo, etc.)</w:t>
      </w:r>
    </w:p>
    <w:p w14:paraId="25E40100" w14:textId="77777777" w:rsidR="00044D40" w:rsidRPr="00F5750C" w:rsidRDefault="009C37D9" w:rsidP="008A6066">
      <w:pPr>
        <w:pStyle w:val="ListParagraph"/>
        <w:numPr>
          <w:ilvl w:val="0"/>
          <w:numId w:val="8"/>
        </w:numPr>
        <w:tabs>
          <w:tab w:val="left" w:pos="540"/>
          <w:tab w:val="left" w:pos="8100"/>
        </w:tabs>
        <w:ind w:left="540" w:hanging="270"/>
        <w:jc w:val="both"/>
        <w:rPr>
          <w:rFonts w:ascii="Gill Sans MT" w:hAnsi="Gill Sans MT"/>
          <w:sz w:val="24"/>
          <w:szCs w:val="24"/>
          <w:lang w:val="fr-FR"/>
        </w:rPr>
      </w:pPr>
      <w:r w:rsidRPr="00F5750C">
        <w:rPr>
          <w:rFonts w:ascii="Gill Sans MT" w:hAnsi="Gill Sans MT"/>
          <w:sz w:val="24"/>
          <w:szCs w:val="24"/>
          <w:lang w:val="fr-FR"/>
        </w:rPr>
        <w:t>Remplir l'outil d'évaluation financière préalable à l'attribution. L'</w:t>
      </w:r>
      <w:r w:rsidR="00294A0B" w:rsidRPr="00F5750C">
        <w:rPr>
          <w:rFonts w:ascii="Gill Sans MT" w:hAnsi="Gill Sans MT"/>
          <w:sz w:val="24"/>
          <w:szCs w:val="24"/>
          <w:lang w:val="fr-FR"/>
        </w:rPr>
        <w:t xml:space="preserve">équipe financière de FHI 360 </w:t>
      </w:r>
      <w:r w:rsidRPr="00F5750C">
        <w:rPr>
          <w:rFonts w:ascii="Gill Sans MT" w:hAnsi="Gill Sans MT"/>
          <w:sz w:val="24"/>
          <w:szCs w:val="24"/>
          <w:lang w:val="fr-FR"/>
        </w:rPr>
        <w:t>fixera un moment pour réaliser l'outil d'évaluation avec les organisations présélectionnées.</w:t>
      </w:r>
    </w:p>
    <w:p w14:paraId="7C94ADB3" w14:textId="1CB879FE" w:rsidR="00010587" w:rsidRPr="00F5750C" w:rsidRDefault="002C4AA4" w:rsidP="008A6066">
      <w:pPr>
        <w:pStyle w:val="ListParagraph"/>
        <w:numPr>
          <w:ilvl w:val="0"/>
          <w:numId w:val="8"/>
        </w:numPr>
        <w:tabs>
          <w:tab w:val="left" w:pos="540"/>
          <w:tab w:val="left" w:pos="8100"/>
        </w:tabs>
        <w:ind w:left="540" w:hanging="270"/>
        <w:jc w:val="both"/>
        <w:rPr>
          <w:rFonts w:ascii="Gill Sans MT" w:hAnsi="Gill Sans MT"/>
          <w:sz w:val="24"/>
          <w:szCs w:val="24"/>
          <w:lang w:val="fr-FR"/>
        </w:rPr>
      </w:pPr>
      <w:r w:rsidRPr="00F5750C">
        <w:rPr>
          <w:rFonts w:ascii="Gill Sans MT" w:hAnsi="Gill Sans MT"/>
          <w:sz w:val="24"/>
          <w:szCs w:val="24"/>
          <w:lang w:val="fr-FR"/>
        </w:rPr>
        <w:t xml:space="preserve">Signer les </w:t>
      </w:r>
      <w:r w:rsidR="009C37D9" w:rsidRPr="00F5750C">
        <w:rPr>
          <w:rFonts w:ascii="Gill Sans MT" w:hAnsi="Gill Sans MT"/>
          <w:sz w:val="24"/>
          <w:szCs w:val="24"/>
          <w:lang w:val="fr-FR"/>
        </w:rPr>
        <w:t xml:space="preserve">Certifications obligatoires de </w:t>
      </w:r>
      <w:r w:rsidR="00010587" w:rsidRPr="00F5750C">
        <w:rPr>
          <w:rFonts w:ascii="Gill Sans MT" w:hAnsi="Gill Sans MT"/>
          <w:sz w:val="24"/>
          <w:szCs w:val="24"/>
          <w:lang w:val="fr-FR"/>
        </w:rPr>
        <w:t>l'USAID.</w:t>
      </w:r>
    </w:p>
    <w:p w14:paraId="56BFB845" w14:textId="4E7FEEB9" w:rsidR="009A03D2" w:rsidRPr="00F5750C" w:rsidRDefault="009C37D9" w:rsidP="008A6066">
      <w:pPr>
        <w:pStyle w:val="ListParagraph"/>
        <w:numPr>
          <w:ilvl w:val="0"/>
          <w:numId w:val="8"/>
        </w:numPr>
        <w:tabs>
          <w:tab w:val="left" w:pos="540"/>
          <w:tab w:val="left" w:pos="8100"/>
        </w:tabs>
        <w:ind w:left="540" w:hanging="270"/>
        <w:jc w:val="both"/>
        <w:rPr>
          <w:rFonts w:ascii="Gill Sans MT" w:hAnsi="Gill Sans MT"/>
          <w:sz w:val="24"/>
          <w:szCs w:val="24"/>
          <w:lang w:val="fr-FR"/>
        </w:rPr>
      </w:pPr>
      <w:r w:rsidRPr="00F5750C">
        <w:rPr>
          <w:rFonts w:ascii="Gill Sans MT" w:hAnsi="Gill Sans MT"/>
          <w:sz w:val="24"/>
          <w:szCs w:val="24"/>
          <w:lang w:val="fr-FR"/>
        </w:rPr>
        <w:t xml:space="preserve">Rapport d'audit financier de l'année fiscale précédente. </w:t>
      </w:r>
    </w:p>
    <w:p w14:paraId="6A50D04A" w14:textId="0FE69C01" w:rsidR="00010587" w:rsidRPr="00F5750C" w:rsidRDefault="00B97E19" w:rsidP="008A6066">
      <w:pPr>
        <w:pStyle w:val="ListParagraph"/>
        <w:numPr>
          <w:ilvl w:val="0"/>
          <w:numId w:val="8"/>
        </w:numPr>
        <w:tabs>
          <w:tab w:val="left" w:pos="540"/>
          <w:tab w:val="left" w:pos="8100"/>
        </w:tabs>
        <w:ind w:left="540" w:hanging="270"/>
        <w:jc w:val="both"/>
        <w:rPr>
          <w:rFonts w:ascii="Gill Sans MT" w:hAnsi="Gill Sans MT"/>
          <w:sz w:val="24"/>
          <w:szCs w:val="24"/>
          <w:lang w:val="fr-FR"/>
        </w:rPr>
      </w:pPr>
      <w:r w:rsidRPr="00F5750C">
        <w:rPr>
          <w:rFonts w:ascii="Gill Sans MT" w:hAnsi="Gill Sans MT"/>
          <w:sz w:val="24"/>
          <w:szCs w:val="24"/>
          <w:lang w:val="fr-FR"/>
        </w:rPr>
        <w:t xml:space="preserve">Recherches sur l'exclusion et le financement du terrorisme </w:t>
      </w:r>
      <w:r w:rsidR="00010587" w:rsidRPr="00F5750C">
        <w:rPr>
          <w:rFonts w:ascii="Gill Sans MT" w:hAnsi="Gill Sans MT"/>
          <w:sz w:val="24"/>
          <w:szCs w:val="24"/>
          <w:lang w:val="fr-FR"/>
        </w:rPr>
        <w:t>(à effectuer par l'équipe de FHI 360).</w:t>
      </w:r>
    </w:p>
    <w:p w14:paraId="68768064" w14:textId="41796CD4" w:rsidR="009A03D2" w:rsidRPr="00F5750C" w:rsidRDefault="009A03D2" w:rsidP="008A6066">
      <w:pPr>
        <w:pStyle w:val="BodyText"/>
        <w:tabs>
          <w:tab w:val="left" w:pos="8100"/>
        </w:tabs>
        <w:rPr>
          <w:rFonts w:ascii="Gill Sans MT" w:hAnsi="Gill Sans MT"/>
          <w:lang w:val="fr-FR"/>
        </w:rPr>
      </w:pPr>
    </w:p>
    <w:p w14:paraId="1A306242" w14:textId="77777777" w:rsidR="009A03D2" w:rsidRPr="00F5750C" w:rsidRDefault="009A03D2" w:rsidP="004A0A6B">
      <w:pPr>
        <w:tabs>
          <w:tab w:val="left" w:pos="1200"/>
          <w:tab w:val="left" w:pos="1201"/>
          <w:tab w:val="left" w:pos="8100"/>
        </w:tabs>
        <w:rPr>
          <w:rFonts w:ascii="Gill Sans MT" w:hAnsi="Gill Sans MT"/>
          <w:sz w:val="24"/>
          <w:szCs w:val="24"/>
          <w:lang w:val="fr-FR"/>
        </w:rPr>
      </w:pPr>
      <w:r w:rsidRPr="00F5750C">
        <w:rPr>
          <w:rFonts w:ascii="Gill Sans MT" w:hAnsi="Gill Sans MT"/>
          <w:sz w:val="24"/>
          <w:szCs w:val="24"/>
          <w:u w:val="single"/>
          <w:lang w:val="fr-FR"/>
        </w:rPr>
        <w:t>Évaluation des coûts :</w:t>
      </w:r>
    </w:p>
    <w:p w14:paraId="4D363965" w14:textId="77777777" w:rsidR="009A03D2" w:rsidRPr="00F5750C" w:rsidRDefault="009A03D2" w:rsidP="004A0A6B">
      <w:pPr>
        <w:pStyle w:val="BodyText"/>
        <w:tabs>
          <w:tab w:val="left" w:pos="8100"/>
        </w:tabs>
        <w:rPr>
          <w:rFonts w:ascii="Gill Sans MT" w:hAnsi="Gill Sans MT"/>
          <w:lang w:val="fr-FR"/>
        </w:rPr>
      </w:pPr>
    </w:p>
    <w:p w14:paraId="3444B31B" w14:textId="5AA8CACC" w:rsidR="009A03D2" w:rsidRPr="00F5750C" w:rsidRDefault="009A03D2" w:rsidP="004A0A6B">
      <w:pPr>
        <w:pStyle w:val="BodyText"/>
        <w:tabs>
          <w:tab w:val="left" w:pos="8100"/>
        </w:tabs>
        <w:jc w:val="both"/>
        <w:rPr>
          <w:rFonts w:ascii="Gill Sans MT" w:hAnsi="Gill Sans MT"/>
          <w:lang w:val="fr-FR"/>
        </w:rPr>
      </w:pPr>
      <w:r w:rsidRPr="00F5750C">
        <w:rPr>
          <w:rFonts w:ascii="Gill Sans MT" w:hAnsi="Gill Sans MT"/>
          <w:lang w:val="fr-FR"/>
        </w:rPr>
        <w:t xml:space="preserve">Les coûts/prix seront analysés dans le cadre du processus de diligence </w:t>
      </w:r>
      <w:r w:rsidR="00594D13" w:rsidRPr="00F5750C">
        <w:rPr>
          <w:rFonts w:ascii="Gill Sans MT" w:hAnsi="Gill Sans MT"/>
          <w:lang w:val="fr-FR"/>
        </w:rPr>
        <w:t>prélabale</w:t>
      </w:r>
      <w:r w:rsidRPr="00F5750C">
        <w:rPr>
          <w:rFonts w:ascii="Gill Sans MT" w:hAnsi="Gill Sans MT"/>
          <w:lang w:val="fr-FR"/>
        </w:rPr>
        <w:t>. Les candidats doivent noter que le budget doit être suffisamment détaillé pour démontrer que les coûts/prix sont raisonnables et complets, et que les budgets comprenant des informations sur les coûts/prix jugées déraisonnables, incomplètes ou basées sur une méthodologie qui n'est pas suffisamment soutenue peuvent être jugés inacceptables.</w:t>
      </w:r>
    </w:p>
    <w:p w14:paraId="4A97DD5D" w14:textId="77777777" w:rsidR="009A03D2" w:rsidRPr="00F5750C" w:rsidRDefault="009A03D2" w:rsidP="004A0A6B">
      <w:pPr>
        <w:pStyle w:val="BodyText"/>
        <w:tabs>
          <w:tab w:val="left" w:pos="8100"/>
        </w:tabs>
        <w:rPr>
          <w:rFonts w:ascii="Gill Sans MT" w:hAnsi="Gill Sans MT"/>
          <w:lang w:val="fr-FR"/>
        </w:rPr>
      </w:pPr>
    </w:p>
    <w:p w14:paraId="3F14085C" w14:textId="77777777" w:rsidR="009A03D2" w:rsidRPr="00F5750C" w:rsidRDefault="009A03D2" w:rsidP="004A0A6B">
      <w:pPr>
        <w:pStyle w:val="BodyText"/>
        <w:tabs>
          <w:tab w:val="left" w:pos="8100"/>
        </w:tabs>
        <w:jc w:val="both"/>
        <w:rPr>
          <w:rFonts w:ascii="Gill Sans MT" w:hAnsi="Gill Sans MT"/>
          <w:lang w:val="fr-FR"/>
        </w:rPr>
      </w:pPr>
      <w:r w:rsidRPr="00F5750C">
        <w:rPr>
          <w:rFonts w:ascii="Gill Sans MT" w:hAnsi="Gill Sans MT"/>
          <w:lang w:val="fr-FR"/>
        </w:rPr>
        <w:t xml:space="preserve">FHI 360 </w:t>
      </w:r>
      <w:r w:rsidR="009C37D9" w:rsidRPr="00F5750C">
        <w:rPr>
          <w:rFonts w:ascii="Gill Sans MT" w:hAnsi="Gill Sans MT"/>
          <w:lang w:val="fr-FR"/>
        </w:rPr>
        <w:t>déterminera le caractère raisonnable du coût/prix en se basant sur son expérience en matière de coûts pour des articles ou services similaires, sur ce qui est disponible sur le marché et/ou sur d'autres offres concurrentielles.</w:t>
      </w:r>
    </w:p>
    <w:p w14:paraId="6E9B34F1" w14:textId="77777777" w:rsidR="000057BC" w:rsidRPr="00F5750C" w:rsidRDefault="000057BC" w:rsidP="004A0A6B">
      <w:pPr>
        <w:pStyle w:val="BodyText"/>
        <w:tabs>
          <w:tab w:val="left" w:pos="8100"/>
        </w:tabs>
        <w:jc w:val="both"/>
        <w:rPr>
          <w:rFonts w:ascii="Gill Sans MT" w:hAnsi="Gill Sans MT"/>
          <w:lang w:val="fr-FR"/>
        </w:rPr>
      </w:pPr>
    </w:p>
    <w:p w14:paraId="7AAF92FC" w14:textId="77777777" w:rsidR="000057BC" w:rsidRPr="00F5750C" w:rsidRDefault="000057BC" w:rsidP="004A0A6B">
      <w:pPr>
        <w:pStyle w:val="BodyText"/>
        <w:tabs>
          <w:tab w:val="left" w:pos="8100"/>
        </w:tabs>
        <w:jc w:val="both"/>
        <w:rPr>
          <w:rFonts w:ascii="Gill Sans MT" w:hAnsi="Gill Sans MT"/>
          <w:lang w:val="fr-FR"/>
        </w:rPr>
      </w:pPr>
      <w:r w:rsidRPr="00F5750C">
        <w:rPr>
          <w:rFonts w:ascii="Gill Sans MT" w:hAnsi="Gill Sans MT"/>
          <w:lang w:val="fr-FR"/>
        </w:rPr>
        <w:t xml:space="preserve">Le personnel à temps plein doit être budgétisé sur la base du taux de </w:t>
      </w:r>
      <w:r w:rsidR="00A71922" w:rsidRPr="00F5750C">
        <w:rPr>
          <w:rFonts w:ascii="Gill Sans MT" w:hAnsi="Gill Sans MT"/>
          <w:lang w:val="fr-FR"/>
        </w:rPr>
        <w:t>salaire</w:t>
      </w:r>
      <w:r w:rsidRPr="00F5750C">
        <w:rPr>
          <w:rFonts w:ascii="Gill Sans MT" w:hAnsi="Gill Sans MT"/>
          <w:lang w:val="fr-FR"/>
        </w:rPr>
        <w:t xml:space="preserve"> de la personne proposée, et non d'un taux de consultation. Chaque poste proposé doit être proportionnel à l'expérience et à l'historique des salaires précédents.</w:t>
      </w:r>
    </w:p>
    <w:p w14:paraId="132A1A48" w14:textId="2A771B71" w:rsidR="000057BC" w:rsidRPr="00F5750C" w:rsidRDefault="000057BC" w:rsidP="004A0A6B">
      <w:pPr>
        <w:pStyle w:val="BodyText"/>
        <w:tabs>
          <w:tab w:val="left" w:pos="8100"/>
        </w:tabs>
        <w:rPr>
          <w:rFonts w:ascii="Gill Sans MT" w:hAnsi="Gill Sans MT"/>
          <w:lang w:val="fr-FR"/>
        </w:rPr>
      </w:pPr>
    </w:p>
    <w:p w14:paraId="2C5B7662" w14:textId="77777777" w:rsidR="009A03D2" w:rsidRPr="00F5750C" w:rsidRDefault="009A03D2" w:rsidP="004A0A6B">
      <w:pPr>
        <w:pStyle w:val="BodyText"/>
        <w:tabs>
          <w:tab w:val="left" w:pos="8100"/>
        </w:tabs>
        <w:spacing w:line="279" w:lineRule="exact"/>
        <w:jc w:val="center"/>
        <w:rPr>
          <w:rFonts w:ascii="Gill Sans MT" w:hAnsi="Gill Sans MT"/>
          <w:lang w:val="fr-FR"/>
        </w:rPr>
      </w:pPr>
      <w:r w:rsidRPr="00F5750C">
        <w:rPr>
          <w:rFonts w:ascii="Gill Sans MT" w:hAnsi="Gill Sans MT"/>
          <w:lang w:val="fr-FR"/>
        </w:rPr>
        <w:t>*****</w:t>
      </w:r>
    </w:p>
    <w:p w14:paraId="4BD95A1A" w14:textId="77777777" w:rsidR="009A03D2" w:rsidRPr="00F5750C" w:rsidRDefault="009C37D9" w:rsidP="004A0A6B">
      <w:pPr>
        <w:pStyle w:val="BodyText"/>
        <w:tabs>
          <w:tab w:val="left" w:pos="8100"/>
        </w:tabs>
        <w:jc w:val="center"/>
        <w:rPr>
          <w:rFonts w:ascii="Gill Sans MT" w:hAnsi="Gill Sans MT"/>
          <w:lang w:val="fr-FR"/>
        </w:rPr>
      </w:pPr>
      <w:r w:rsidRPr="00F5750C">
        <w:rPr>
          <w:rFonts w:ascii="Gill Sans MT" w:hAnsi="Gill Sans MT"/>
          <w:lang w:val="fr-FR"/>
        </w:rPr>
        <w:t xml:space="preserve">Après l'attribution, </w:t>
      </w:r>
      <w:r w:rsidR="00285B20" w:rsidRPr="00F5750C">
        <w:rPr>
          <w:rFonts w:ascii="Gill Sans MT" w:hAnsi="Gill Sans MT"/>
          <w:lang w:val="fr-FR"/>
        </w:rPr>
        <w:t xml:space="preserve">FHI 360 </w:t>
      </w:r>
      <w:r w:rsidRPr="00F5750C">
        <w:rPr>
          <w:rFonts w:ascii="Gill Sans MT" w:hAnsi="Gill Sans MT"/>
          <w:lang w:val="fr-FR"/>
        </w:rPr>
        <w:t>travaillera avec les bénéficiaires de la subvention comme suit :</w:t>
      </w:r>
    </w:p>
    <w:p w14:paraId="6C6282BE" w14:textId="4CCAF328" w:rsidR="009A03D2" w:rsidRPr="00F5750C" w:rsidRDefault="009A03D2" w:rsidP="004A0A6B">
      <w:pPr>
        <w:pStyle w:val="BodyText"/>
        <w:tabs>
          <w:tab w:val="left" w:pos="8100"/>
        </w:tabs>
        <w:rPr>
          <w:rFonts w:ascii="Gill Sans MT" w:hAnsi="Gill Sans MT"/>
          <w:lang w:val="fr-FR"/>
        </w:rPr>
      </w:pPr>
    </w:p>
    <w:p w14:paraId="1A3E9110" w14:textId="77777777" w:rsidR="009A03D2" w:rsidRPr="00F5750C" w:rsidRDefault="009A03D2" w:rsidP="004A0A6B">
      <w:pPr>
        <w:pStyle w:val="BodyText"/>
        <w:tabs>
          <w:tab w:val="left" w:pos="8100"/>
        </w:tabs>
        <w:jc w:val="both"/>
        <w:rPr>
          <w:rFonts w:ascii="Gill Sans MT" w:hAnsi="Gill Sans MT"/>
          <w:b/>
          <w:bCs/>
          <w:lang w:val="fr-FR"/>
        </w:rPr>
      </w:pPr>
      <w:r w:rsidRPr="00F5750C">
        <w:rPr>
          <w:rFonts w:ascii="Gill Sans MT" w:hAnsi="Gill Sans MT"/>
          <w:b/>
          <w:bCs/>
          <w:u w:val="single"/>
          <w:lang w:val="fr-FR"/>
        </w:rPr>
        <w:t xml:space="preserve">Plan d'action détaillé : </w:t>
      </w:r>
      <w:r w:rsidRPr="00F5750C">
        <w:rPr>
          <w:rFonts w:ascii="Gill Sans MT" w:hAnsi="Gill Sans MT"/>
          <w:u w:val="single"/>
          <w:lang w:val="fr-FR"/>
        </w:rPr>
        <w:t xml:space="preserve">Le </w:t>
      </w:r>
      <w:r w:rsidRPr="00F5750C">
        <w:rPr>
          <w:rFonts w:ascii="Gill Sans MT" w:hAnsi="Gill Sans MT"/>
          <w:lang w:val="fr-FR"/>
        </w:rPr>
        <w:t xml:space="preserve">bénéficiaire de la subvention devra soumettre un plan d'action détaillé décrivant des activités spécifiques </w:t>
      </w:r>
      <w:r w:rsidR="00C265F8" w:rsidRPr="00F5750C">
        <w:rPr>
          <w:rFonts w:ascii="Gill Sans MT" w:hAnsi="Gill Sans MT"/>
          <w:lang w:val="fr-FR"/>
        </w:rPr>
        <w:t>avec un calendrier d'exécution clair.</w:t>
      </w:r>
    </w:p>
    <w:p w14:paraId="5D13D8E2" w14:textId="5632F4CC" w:rsidR="006F491B" w:rsidRPr="00F5750C" w:rsidRDefault="006F491B" w:rsidP="005556A9">
      <w:pPr>
        <w:pStyle w:val="ListParagraph"/>
        <w:tabs>
          <w:tab w:val="left" w:pos="1200"/>
          <w:tab w:val="left" w:pos="1201"/>
          <w:tab w:val="left" w:pos="8100"/>
        </w:tabs>
        <w:ind w:left="0" w:firstLine="0"/>
        <w:rPr>
          <w:rFonts w:ascii="Gill Sans MT" w:hAnsi="Gill Sans MT"/>
          <w:sz w:val="24"/>
          <w:szCs w:val="24"/>
          <w:lang w:val="fr-FR"/>
        </w:rPr>
      </w:pPr>
    </w:p>
    <w:p w14:paraId="50C9E819" w14:textId="72E8A486" w:rsidR="006F491B" w:rsidRPr="00F5750C" w:rsidRDefault="006F491B" w:rsidP="004A0A6B">
      <w:pPr>
        <w:pStyle w:val="ListParagraph"/>
        <w:tabs>
          <w:tab w:val="left" w:pos="1200"/>
          <w:tab w:val="left" w:pos="1201"/>
          <w:tab w:val="left" w:pos="8100"/>
        </w:tabs>
        <w:ind w:left="0" w:firstLine="0"/>
        <w:jc w:val="both"/>
        <w:rPr>
          <w:rFonts w:ascii="Gill Sans MT" w:hAnsi="Gill Sans MT"/>
          <w:b/>
          <w:bCs/>
          <w:sz w:val="24"/>
          <w:szCs w:val="24"/>
          <w:lang w:val="fr-FR"/>
        </w:rPr>
      </w:pPr>
      <w:r w:rsidRPr="00F5750C">
        <w:rPr>
          <w:rFonts w:ascii="Gill Sans MT" w:hAnsi="Gill Sans MT"/>
          <w:b/>
          <w:bCs/>
          <w:spacing w:val="-3"/>
          <w:sz w:val="24"/>
          <w:szCs w:val="24"/>
          <w:u w:val="single"/>
          <w:lang w:val="fr-FR"/>
        </w:rPr>
        <w:t>Plan de</w:t>
      </w:r>
      <w:r w:rsidRPr="00F5750C">
        <w:rPr>
          <w:rFonts w:ascii="Gill Sans MT" w:hAnsi="Gill Sans MT"/>
          <w:b/>
          <w:bCs/>
          <w:sz w:val="24"/>
          <w:szCs w:val="24"/>
          <w:u w:val="single"/>
          <w:lang w:val="fr-FR"/>
        </w:rPr>
        <w:t xml:space="preserve"> suivi et d'évaluation :</w:t>
      </w:r>
      <w:bookmarkStart w:id="5" w:name="_Hlk65589047"/>
      <w:r w:rsidRPr="00F5750C">
        <w:rPr>
          <w:rFonts w:ascii="Gill Sans MT" w:hAnsi="Gill Sans MT"/>
          <w:sz w:val="24"/>
          <w:szCs w:val="24"/>
          <w:lang w:val="fr-FR"/>
        </w:rPr>
        <w:t xml:space="preserve"> Le plan de suivi et d'évaluation (S&amp;E) sera requis dans les 30 jours suivant l'exécution de la subvention (en fonction de la période de mise en œuvre de la subvention). L'objectif du plan de suivi et d'évaluation est d'indiquer la manière dont les </w:t>
      </w:r>
      <w:r w:rsidR="00995526" w:rsidRPr="00F5750C">
        <w:rPr>
          <w:rFonts w:ascii="Gill Sans MT" w:hAnsi="Gill Sans MT"/>
          <w:sz w:val="24"/>
          <w:szCs w:val="24"/>
          <w:lang w:val="fr-FR"/>
        </w:rPr>
        <w:t>réalisations</w:t>
      </w:r>
      <w:r w:rsidRPr="00F5750C">
        <w:rPr>
          <w:rFonts w:ascii="Gill Sans MT" w:hAnsi="Gill Sans MT"/>
          <w:sz w:val="24"/>
          <w:szCs w:val="24"/>
          <w:lang w:val="fr-FR"/>
        </w:rPr>
        <w:t>, les résultats et l'impact global du projet seront déterminés, et d'aider le bénéficiaire de la subvention à gérer la collecte de données sur la performance du projet.</w:t>
      </w:r>
    </w:p>
    <w:p w14:paraId="183A4F0E" w14:textId="440A2E6F" w:rsidR="00EC720D" w:rsidRPr="00F5750C" w:rsidRDefault="00EC720D" w:rsidP="005556A9">
      <w:pPr>
        <w:pStyle w:val="BodyText"/>
        <w:tabs>
          <w:tab w:val="left" w:pos="8100"/>
        </w:tabs>
        <w:jc w:val="both"/>
        <w:rPr>
          <w:rFonts w:ascii="Gill Sans MT" w:hAnsi="Gill Sans MT"/>
          <w:lang w:val="fr-FR"/>
        </w:rPr>
      </w:pPr>
    </w:p>
    <w:p w14:paraId="2660F7EA" w14:textId="77777777" w:rsidR="00EC720D" w:rsidRPr="00F5750C" w:rsidRDefault="00EC720D" w:rsidP="004A0A6B">
      <w:pPr>
        <w:pStyle w:val="BodyText"/>
        <w:tabs>
          <w:tab w:val="left" w:pos="8100"/>
        </w:tabs>
        <w:jc w:val="both"/>
        <w:rPr>
          <w:rFonts w:ascii="Gill Sans MT" w:hAnsi="Gill Sans MT"/>
          <w:lang w:val="fr-FR"/>
        </w:rPr>
      </w:pPr>
      <w:r w:rsidRPr="00F5750C">
        <w:rPr>
          <w:rFonts w:ascii="Gill Sans MT" w:hAnsi="Gill Sans MT"/>
          <w:lang w:val="fr-FR"/>
        </w:rPr>
        <w:t xml:space="preserve">FHI 360 </w:t>
      </w:r>
      <w:bookmarkEnd w:id="5"/>
      <w:r w:rsidR="00DD54B7" w:rsidRPr="00F5750C">
        <w:rPr>
          <w:rFonts w:ascii="Gill Sans MT" w:hAnsi="Gill Sans MT"/>
          <w:lang w:val="fr-FR"/>
        </w:rPr>
        <w:t xml:space="preserve">/Ma3an </w:t>
      </w:r>
      <w:r w:rsidR="009C37D9" w:rsidRPr="00F5750C">
        <w:rPr>
          <w:rFonts w:ascii="Gill Sans MT" w:hAnsi="Gill Sans MT"/>
          <w:lang w:val="fr-FR"/>
        </w:rPr>
        <w:t>fournira des conseils et une assistance aux bénéficiaires pour s'assurer que le plan de suivi et d'évaluation contient les éléments suivants :</w:t>
      </w:r>
    </w:p>
    <w:p w14:paraId="4A1C494E" w14:textId="4985F129" w:rsidR="00042B2F" w:rsidRPr="00F5750C" w:rsidRDefault="00BA70A8" w:rsidP="004A0A6B">
      <w:pPr>
        <w:pStyle w:val="ListParagraph"/>
        <w:numPr>
          <w:ilvl w:val="0"/>
          <w:numId w:val="27"/>
        </w:numPr>
        <w:tabs>
          <w:tab w:val="left" w:pos="360"/>
          <w:tab w:val="left" w:pos="8100"/>
        </w:tabs>
        <w:rPr>
          <w:rFonts w:ascii="Gill Sans MT" w:hAnsi="Gill Sans MT"/>
          <w:sz w:val="24"/>
          <w:szCs w:val="24"/>
          <w:lang w:val="fr-FR"/>
        </w:rPr>
      </w:pPr>
      <w:r w:rsidRPr="00F5750C">
        <w:rPr>
          <w:rFonts w:ascii="Gill Sans MT" w:hAnsi="Gill Sans MT"/>
          <w:sz w:val="24"/>
          <w:szCs w:val="24"/>
          <w:lang w:val="fr-FR"/>
        </w:rPr>
        <w:t>Résultats/objectifs du projet clairement définis ;</w:t>
      </w:r>
    </w:p>
    <w:p w14:paraId="79969F91" w14:textId="77777777" w:rsidR="00042B2F" w:rsidRPr="00F5750C" w:rsidRDefault="00042B2F" w:rsidP="008A6066">
      <w:pPr>
        <w:pStyle w:val="ListParagraph"/>
        <w:numPr>
          <w:ilvl w:val="0"/>
          <w:numId w:val="27"/>
        </w:numPr>
        <w:tabs>
          <w:tab w:val="left" w:pos="360"/>
          <w:tab w:val="left" w:pos="8100"/>
        </w:tabs>
        <w:rPr>
          <w:rFonts w:ascii="Gill Sans MT" w:hAnsi="Gill Sans MT"/>
          <w:sz w:val="24"/>
          <w:szCs w:val="24"/>
          <w:lang w:val="fr-FR"/>
        </w:rPr>
      </w:pPr>
      <w:r w:rsidRPr="00F5750C">
        <w:rPr>
          <w:rFonts w:ascii="Gill Sans MT" w:hAnsi="Gill Sans MT"/>
          <w:sz w:val="24"/>
          <w:szCs w:val="24"/>
          <w:lang w:val="fr-FR"/>
        </w:rPr>
        <w:t>Indicateurs de performance mesurables pour les résultats/objectifs du projet ;</w:t>
      </w:r>
    </w:p>
    <w:p w14:paraId="22748154" w14:textId="77777777" w:rsidR="00042B2F" w:rsidRPr="00F5750C" w:rsidRDefault="00042B2F" w:rsidP="008A6066">
      <w:pPr>
        <w:pStyle w:val="ListParagraph"/>
        <w:numPr>
          <w:ilvl w:val="0"/>
          <w:numId w:val="27"/>
        </w:numPr>
        <w:tabs>
          <w:tab w:val="left" w:pos="360"/>
          <w:tab w:val="left" w:pos="8100"/>
        </w:tabs>
        <w:rPr>
          <w:rFonts w:ascii="Gill Sans MT" w:hAnsi="Gill Sans MT"/>
          <w:sz w:val="24"/>
          <w:szCs w:val="24"/>
          <w:lang w:val="fr-FR"/>
        </w:rPr>
      </w:pPr>
      <w:r w:rsidRPr="00F5750C">
        <w:rPr>
          <w:rFonts w:ascii="Gill Sans MT" w:hAnsi="Gill Sans MT"/>
          <w:sz w:val="24"/>
          <w:szCs w:val="24"/>
          <w:lang w:val="fr-FR"/>
        </w:rPr>
        <w:t>Une définition de chaque indicateur de performance ;</w:t>
      </w:r>
    </w:p>
    <w:p w14:paraId="6A922C89" w14:textId="66606786" w:rsidR="00042B2F" w:rsidRPr="00F5750C" w:rsidRDefault="00042B2F" w:rsidP="008A6066">
      <w:pPr>
        <w:pStyle w:val="ListParagraph"/>
        <w:numPr>
          <w:ilvl w:val="0"/>
          <w:numId w:val="27"/>
        </w:numPr>
        <w:tabs>
          <w:tab w:val="left" w:pos="360"/>
          <w:tab w:val="left" w:pos="8100"/>
        </w:tabs>
        <w:spacing w:line="294" w:lineRule="exact"/>
        <w:rPr>
          <w:rFonts w:ascii="Gill Sans MT" w:hAnsi="Gill Sans MT"/>
          <w:sz w:val="24"/>
          <w:szCs w:val="24"/>
        </w:rPr>
      </w:pPr>
      <w:r w:rsidRPr="00F5750C">
        <w:rPr>
          <w:rFonts w:ascii="Gill Sans MT" w:hAnsi="Gill Sans MT"/>
          <w:sz w:val="24"/>
          <w:szCs w:val="24"/>
        </w:rPr>
        <w:t xml:space="preserve">L'unité de </w:t>
      </w:r>
      <w:proofErr w:type="gramStart"/>
      <w:r w:rsidR="00332730" w:rsidRPr="00F5750C">
        <w:rPr>
          <w:rFonts w:ascii="Gill Sans MT" w:hAnsi="Gill Sans MT"/>
          <w:sz w:val="24"/>
          <w:szCs w:val="24"/>
        </w:rPr>
        <w:t>mesure;</w:t>
      </w:r>
      <w:proofErr w:type="gramEnd"/>
    </w:p>
    <w:p w14:paraId="04C36661" w14:textId="77777777" w:rsidR="00042B2F" w:rsidRPr="00F5750C" w:rsidRDefault="00042B2F" w:rsidP="008A6066">
      <w:pPr>
        <w:pStyle w:val="ListParagraph"/>
        <w:numPr>
          <w:ilvl w:val="0"/>
          <w:numId w:val="27"/>
        </w:numPr>
        <w:tabs>
          <w:tab w:val="left" w:pos="360"/>
          <w:tab w:val="left" w:pos="8100"/>
        </w:tabs>
        <w:spacing w:line="294" w:lineRule="exact"/>
        <w:rPr>
          <w:rFonts w:ascii="Gill Sans MT" w:hAnsi="Gill Sans MT"/>
          <w:sz w:val="24"/>
          <w:szCs w:val="24"/>
          <w:lang w:val="fr-FR"/>
        </w:rPr>
      </w:pPr>
      <w:r w:rsidRPr="00F5750C">
        <w:rPr>
          <w:rFonts w:ascii="Gill Sans MT" w:hAnsi="Gill Sans MT"/>
          <w:sz w:val="24"/>
          <w:szCs w:val="24"/>
          <w:lang w:val="fr-FR"/>
        </w:rPr>
        <w:t>Les sources de collecte de données ;</w:t>
      </w:r>
    </w:p>
    <w:p w14:paraId="573B4C36" w14:textId="77777777" w:rsidR="00042B2F" w:rsidRPr="00F5750C" w:rsidRDefault="00042B2F" w:rsidP="008A6066">
      <w:pPr>
        <w:pStyle w:val="ListParagraph"/>
        <w:numPr>
          <w:ilvl w:val="0"/>
          <w:numId w:val="27"/>
        </w:numPr>
        <w:tabs>
          <w:tab w:val="left" w:pos="360"/>
          <w:tab w:val="left" w:pos="8100"/>
        </w:tabs>
        <w:rPr>
          <w:rFonts w:ascii="Gill Sans MT" w:hAnsi="Gill Sans MT"/>
          <w:sz w:val="24"/>
          <w:szCs w:val="24"/>
          <w:lang w:val="fr-FR"/>
        </w:rPr>
      </w:pPr>
      <w:r w:rsidRPr="00F5750C">
        <w:rPr>
          <w:rFonts w:ascii="Gill Sans MT" w:hAnsi="Gill Sans MT"/>
          <w:sz w:val="24"/>
          <w:szCs w:val="24"/>
          <w:lang w:val="fr-FR"/>
        </w:rPr>
        <w:t>Méthodes de collecte des données ;</w:t>
      </w:r>
    </w:p>
    <w:p w14:paraId="18E79D92" w14:textId="77777777" w:rsidR="00042B2F" w:rsidRPr="00F5750C" w:rsidRDefault="00042B2F" w:rsidP="008A6066">
      <w:pPr>
        <w:pStyle w:val="ListParagraph"/>
        <w:numPr>
          <w:ilvl w:val="0"/>
          <w:numId w:val="27"/>
        </w:numPr>
        <w:tabs>
          <w:tab w:val="left" w:pos="360"/>
          <w:tab w:val="left" w:pos="8100"/>
        </w:tabs>
        <w:rPr>
          <w:rFonts w:ascii="Gill Sans MT" w:hAnsi="Gill Sans MT"/>
          <w:sz w:val="24"/>
          <w:szCs w:val="24"/>
          <w:lang w:val="fr-FR"/>
        </w:rPr>
      </w:pPr>
      <w:r w:rsidRPr="00F5750C">
        <w:rPr>
          <w:rFonts w:ascii="Gill Sans MT" w:hAnsi="Gill Sans MT"/>
          <w:sz w:val="24"/>
          <w:szCs w:val="24"/>
          <w:lang w:val="fr-FR"/>
        </w:rPr>
        <w:t>Fréquence et calendrier de la collecte des données ;</w:t>
      </w:r>
    </w:p>
    <w:p w14:paraId="08949760" w14:textId="77777777" w:rsidR="00042B2F" w:rsidRPr="00F5750C" w:rsidRDefault="00042B2F" w:rsidP="008A6066">
      <w:pPr>
        <w:pStyle w:val="ListParagraph"/>
        <w:numPr>
          <w:ilvl w:val="0"/>
          <w:numId w:val="27"/>
        </w:numPr>
        <w:tabs>
          <w:tab w:val="left" w:pos="360"/>
          <w:tab w:val="left" w:pos="8100"/>
        </w:tabs>
        <w:spacing w:line="294" w:lineRule="exact"/>
        <w:rPr>
          <w:rFonts w:ascii="Gill Sans MT" w:hAnsi="Gill Sans MT"/>
          <w:sz w:val="24"/>
          <w:szCs w:val="24"/>
          <w:lang w:val="fr-FR"/>
        </w:rPr>
      </w:pPr>
      <w:r w:rsidRPr="00F5750C">
        <w:rPr>
          <w:rFonts w:ascii="Gill Sans MT" w:hAnsi="Gill Sans MT"/>
          <w:sz w:val="24"/>
          <w:szCs w:val="24"/>
          <w:lang w:val="fr-FR"/>
        </w:rPr>
        <w:t>Membre de l'équipe de projet chargé de veiller à ce que les données soient disponibles à temps ;</w:t>
      </w:r>
    </w:p>
    <w:p w14:paraId="477FED3B" w14:textId="77777777" w:rsidR="00042B2F" w:rsidRPr="00F5750C" w:rsidRDefault="00042B2F" w:rsidP="008A6066">
      <w:pPr>
        <w:pStyle w:val="ListParagraph"/>
        <w:numPr>
          <w:ilvl w:val="0"/>
          <w:numId w:val="27"/>
        </w:numPr>
        <w:tabs>
          <w:tab w:val="left" w:pos="360"/>
          <w:tab w:val="left" w:pos="8100"/>
        </w:tabs>
        <w:spacing w:line="294" w:lineRule="exact"/>
        <w:rPr>
          <w:rFonts w:ascii="Gill Sans MT" w:hAnsi="Gill Sans MT"/>
          <w:sz w:val="24"/>
          <w:szCs w:val="24"/>
          <w:lang w:val="fr-FR"/>
        </w:rPr>
      </w:pPr>
      <w:r w:rsidRPr="00F5750C">
        <w:rPr>
          <w:rFonts w:ascii="Gill Sans MT" w:hAnsi="Gill Sans MT"/>
          <w:sz w:val="24"/>
          <w:szCs w:val="24"/>
          <w:lang w:val="fr-FR"/>
        </w:rPr>
        <w:t xml:space="preserve">Ligne de base, </w:t>
      </w:r>
      <w:r w:rsidR="00A828C0" w:rsidRPr="00F5750C">
        <w:rPr>
          <w:rFonts w:ascii="Gill Sans MT" w:hAnsi="Gill Sans MT"/>
          <w:sz w:val="24"/>
          <w:szCs w:val="24"/>
          <w:lang w:val="fr-FR"/>
        </w:rPr>
        <w:t xml:space="preserve">repères </w:t>
      </w:r>
      <w:r w:rsidRPr="00F5750C">
        <w:rPr>
          <w:rFonts w:ascii="Gill Sans MT" w:hAnsi="Gill Sans MT"/>
          <w:sz w:val="24"/>
          <w:szCs w:val="24"/>
          <w:lang w:val="fr-FR"/>
        </w:rPr>
        <w:t>et objectifs.</w:t>
      </w:r>
    </w:p>
    <w:p w14:paraId="11BCC27C" w14:textId="5501F9F8" w:rsidR="00042B2F" w:rsidRPr="00F5750C" w:rsidRDefault="00042B2F" w:rsidP="008A6066">
      <w:pPr>
        <w:pStyle w:val="BodyText"/>
        <w:tabs>
          <w:tab w:val="left" w:pos="8100"/>
        </w:tabs>
        <w:jc w:val="both"/>
        <w:rPr>
          <w:rFonts w:ascii="Gill Sans MT" w:hAnsi="Gill Sans MT"/>
          <w:lang w:val="fr-FR"/>
        </w:rPr>
      </w:pPr>
    </w:p>
    <w:p w14:paraId="1E4C8BA9" w14:textId="77777777" w:rsidR="00042B2F" w:rsidRPr="00F5750C" w:rsidRDefault="00042B2F" w:rsidP="004A0A6B">
      <w:pPr>
        <w:pStyle w:val="BodyText"/>
        <w:tabs>
          <w:tab w:val="left" w:pos="8100"/>
        </w:tabs>
        <w:jc w:val="both"/>
        <w:rPr>
          <w:rFonts w:ascii="Gill Sans MT" w:hAnsi="Gill Sans MT"/>
          <w:lang w:val="fr-FR"/>
        </w:rPr>
      </w:pPr>
      <w:r w:rsidRPr="00F5750C">
        <w:rPr>
          <w:rFonts w:ascii="Gill Sans MT" w:hAnsi="Gill Sans MT"/>
          <w:lang w:val="fr-FR"/>
        </w:rPr>
        <w:t xml:space="preserve">En outre, </w:t>
      </w:r>
      <w:r w:rsidR="00A059F5" w:rsidRPr="00F5750C">
        <w:rPr>
          <w:rFonts w:ascii="Gill Sans MT" w:hAnsi="Gill Sans MT"/>
          <w:lang w:val="fr-FR"/>
        </w:rPr>
        <w:t xml:space="preserve">FHI 360/Ma3an </w:t>
      </w:r>
      <w:r w:rsidRPr="00F5750C">
        <w:rPr>
          <w:rFonts w:ascii="Gill Sans MT" w:hAnsi="Gill Sans MT"/>
          <w:lang w:val="fr-FR"/>
        </w:rPr>
        <w:t xml:space="preserve">partagera les indicateurs pertinents, le cas échéant, de son propre plan de suivi de la performance par rapport auquel les bénéficiaires sont tenus de rendre compte. </w:t>
      </w:r>
    </w:p>
    <w:p w14:paraId="29FDC9F2" w14:textId="04E80CBF" w:rsidR="00042B2F" w:rsidRPr="00F5750C" w:rsidRDefault="00042B2F" w:rsidP="004A0A6B">
      <w:pPr>
        <w:pStyle w:val="BodyText"/>
        <w:tabs>
          <w:tab w:val="left" w:pos="8100"/>
        </w:tabs>
        <w:jc w:val="both"/>
        <w:rPr>
          <w:rFonts w:ascii="Gill Sans MT" w:hAnsi="Gill Sans MT"/>
          <w:lang w:val="fr-FR"/>
        </w:rPr>
      </w:pPr>
    </w:p>
    <w:p w14:paraId="1FFC3805" w14:textId="5AE91A3F" w:rsidR="00042B2F" w:rsidRPr="00F5750C" w:rsidRDefault="00042B2F" w:rsidP="004A0A6B">
      <w:pPr>
        <w:pStyle w:val="ListParagraph"/>
        <w:tabs>
          <w:tab w:val="left" w:pos="1201"/>
          <w:tab w:val="left" w:pos="8100"/>
        </w:tabs>
        <w:ind w:left="0" w:firstLine="0"/>
        <w:jc w:val="both"/>
        <w:rPr>
          <w:rFonts w:ascii="Gill Sans MT" w:hAnsi="Gill Sans MT"/>
          <w:sz w:val="24"/>
          <w:szCs w:val="24"/>
          <w:lang w:val="fr-FR"/>
        </w:rPr>
      </w:pPr>
      <w:r w:rsidRPr="00F5750C">
        <w:rPr>
          <w:rFonts w:ascii="Gill Sans MT" w:hAnsi="Gill Sans MT"/>
          <w:b/>
          <w:bCs/>
          <w:sz w:val="24"/>
          <w:szCs w:val="24"/>
          <w:u w:val="single"/>
          <w:lang w:val="fr-FR"/>
        </w:rPr>
        <w:t xml:space="preserve">Évaluations et soutien au renforcement des capacités </w:t>
      </w:r>
      <w:r w:rsidRPr="00F5750C">
        <w:rPr>
          <w:rFonts w:ascii="Gill Sans MT" w:hAnsi="Gill Sans MT"/>
          <w:b/>
          <w:bCs/>
          <w:sz w:val="24"/>
          <w:szCs w:val="24"/>
          <w:lang w:val="fr-FR"/>
        </w:rPr>
        <w:t xml:space="preserve">: </w:t>
      </w:r>
      <w:r w:rsidRPr="00F5750C">
        <w:rPr>
          <w:rFonts w:ascii="Gill Sans MT" w:hAnsi="Gill Sans MT"/>
          <w:sz w:val="24"/>
          <w:szCs w:val="24"/>
          <w:lang w:val="fr-FR"/>
        </w:rPr>
        <w:t xml:space="preserve">Après l'attribution d'une subvention, le personnel de </w:t>
      </w:r>
      <w:r w:rsidR="006F6C31" w:rsidRPr="00F5750C">
        <w:rPr>
          <w:rFonts w:ascii="Gill Sans MT" w:hAnsi="Gill Sans MT"/>
          <w:sz w:val="24"/>
          <w:szCs w:val="24"/>
          <w:lang w:val="fr-FR"/>
        </w:rPr>
        <w:t xml:space="preserve">FHI 360/Ma3an </w:t>
      </w:r>
      <w:r w:rsidRPr="00F5750C">
        <w:rPr>
          <w:rFonts w:ascii="Gill Sans MT" w:hAnsi="Gill Sans MT"/>
          <w:sz w:val="24"/>
          <w:szCs w:val="24"/>
          <w:lang w:val="fr-FR"/>
        </w:rPr>
        <w:t xml:space="preserve">facilitera les évaluations institutionnelles et/ou techniques avec chaque bénéficiaire qui serviront de base à l'assistance technique, le cas échéant. L'évaluation </w:t>
      </w:r>
      <w:r w:rsidR="00AF7FDE" w:rsidRPr="00F5750C">
        <w:rPr>
          <w:rFonts w:ascii="Gill Sans MT" w:hAnsi="Gill Sans MT"/>
          <w:sz w:val="24"/>
          <w:szCs w:val="24"/>
          <w:lang w:val="fr-FR"/>
        </w:rPr>
        <w:t xml:space="preserve">aura lieu </w:t>
      </w:r>
      <w:r w:rsidR="00880BEA" w:rsidRPr="00F5750C">
        <w:rPr>
          <w:rFonts w:ascii="Gill Sans MT" w:hAnsi="Gill Sans MT"/>
          <w:sz w:val="24"/>
          <w:szCs w:val="24"/>
          <w:lang w:val="fr-FR"/>
        </w:rPr>
        <w:t>aussi</w:t>
      </w:r>
      <w:r w:rsidRPr="00F5750C">
        <w:rPr>
          <w:rFonts w:ascii="Gill Sans MT" w:hAnsi="Gill Sans MT"/>
          <w:sz w:val="24"/>
          <w:szCs w:val="24"/>
          <w:lang w:val="fr-FR"/>
        </w:rPr>
        <w:t xml:space="preserve"> à la fin du projet pour mesurer les changements réalisés. </w:t>
      </w:r>
      <w:r w:rsidR="006F6C31" w:rsidRPr="00F5750C">
        <w:rPr>
          <w:rFonts w:ascii="Gill Sans MT" w:hAnsi="Gill Sans MT"/>
          <w:sz w:val="24"/>
          <w:szCs w:val="24"/>
          <w:lang w:val="fr-FR"/>
        </w:rPr>
        <w:t xml:space="preserve">FHI 360/Ma3an </w:t>
      </w:r>
      <w:r w:rsidRPr="00F5750C">
        <w:rPr>
          <w:rFonts w:ascii="Gill Sans MT" w:hAnsi="Gill Sans MT"/>
          <w:sz w:val="24"/>
          <w:szCs w:val="24"/>
          <w:lang w:val="fr-FR"/>
        </w:rPr>
        <w:t>offrira aux bénéficiaires une assistance technique tout au long de la mise en œuvre du projet sur les questions organisationnelles et programmatiques selon les résultats des évaluations respectives.</w:t>
      </w:r>
    </w:p>
    <w:p w14:paraId="6434C509" w14:textId="410E0171" w:rsidR="009A03D2" w:rsidRPr="00F5750C" w:rsidRDefault="009A03D2" w:rsidP="0069732C">
      <w:pPr>
        <w:pStyle w:val="BodyText"/>
        <w:tabs>
          <w:tab w:val="left" w:pos="8100"/>
        </w:tabs>
        <w:rPr>
          <w:rFonts w:ascii="Gill Sans MT" w:hAnsi="Gill Sans MT"/>
          <w:lang w:val="fr-FR"/>
        </w:rPr>
      </w:pPr>
    </w:p>
    <w:p w14:paraId="5777CF46" w14:textId="562A7D3B" w:rsidR="009A03D2" w:rsidRPr="00F5750C" w:rsidRDefault="0069732C" w:rsidP="004A0A6B">
      <w:pPr>
        <w:pStyle w:val="ListParagraph"/>
        <w:tabs>
          <w:tab w:val="left" w:pos="1201"/>
          <w:tab w:val="left" w:pos="8100"/>
        </w:tabs>
        <w:ind w:left="0" w:firstLine="0"/>
        <w:jc w:val="both"/>
        <w:rPr>
          <w:rFonts w:ascii="Gill Sans MT" w:hAnsi="Gill Sans MT"/>
          <w:sz w:val="24"/>
          <w:szCs w:val="24"/>
          <w:lang w:val="fr-FR"/>
        </w:rPr>
      </w:pPr>
      <w:r w:rsidRPr="00F5750C">
        <w:rPr>
          <w:rFonts w:ascii="Gill Sans MT" w:hAnsi="Gill Sans MT"/>
          <w:b/>
          <w:bCs/>
          <w:sz w:val="24"/>
          <w:szCs w:val="24"/>
          <w:u w:val="single"/>
          <w:lang w:val="fr-FR"/>
        </w:rPr>
        <w:t xml:space="preserve">Équité de </w:t>
      </w:r>
      <w:r w:rsidR="009A03D2" w:rsidRPr="00F5750C">
        <w:rPr>
          <w:rFonts w:ascii="Gill Sans MT" w:hAnsi="Gill Sans MT"/>
          <w:b/>
          <w:bCs/>
          <w:sz w:val="24"/>
          <w:szCs w:val="24"/>
          <w:u w:val="single"/>
          <w:lang w:val="fr-FR"/>
        </w:rPr>
        <w:t xml:space="preserve">genre et </w:t>
      </w:r>
      <w:r w:rsidRPr="00F5750C">
        <w:rPr>
          <w:rFonts w:ascii="Gill Sans MT" w:hAnsi="Gill Sans MT"/>
          <w:b/>
          <w:bCs/>
          <w:sz w:val="24"/>
          <w:szCs w:val="24"/>
          <w:u w:val="single"/>
          <w:lang w:val="fr-FR"/>
        </w:rPr>
        <w:t xml:space="preserve">inclusion sociale </w:t>
      </w:r>
      <w:r w:rsidR="009A03D2" w:rsidRPr="00F5750C">
        <w:rPr>
          <w:rFonts w:ascii="Gill Sans MT" w:hAnsi="Gill Sans MT"/>
          <w:b/>
          <w:bCs/>
          <w:sz w:val="24"/>
          <w:szCs w:val="24"/>
          <w:u w:val="single"/>
          <w:lang w:val="fr-FR"/>
        </w:rPr>
        <w:t xml:space="preserve">: </w:t>
      </w:r>
      <w:r w:rsidR="00F8673A" w:rsidRPr="00F5750C">
        <w:rPr>
          <w:rFonts w:ascii="Gill Sans MT" w:hAnsi="Gill Sans MT"/>
          <w:sz w:val="24"/>
          <w:szCs w:val="24"/>
          <w:lang w:val="fr-FR"/>
        </w:rPr>
        <w:t xml:space="preserve">FHI 360 </w:t>
      </w:r>
      <w:r w:rsidR="009A03D2" w:rsidRPr="00F5750C">
        <w:rPr>
          <w:rFonts w:ascii="Gill Sans MT" w:hAnsi="Gill Sans MT"/>
          <w:sz w:val="24"/>
          <w:szCs w:val="24"/>
          <w:lang w:val="fr-FR"/>
        </w:rPr>
        <w:t>fournira l'assistance technique nécessaire pour aider tous les bénéficiaires à intégrer l</w:t>
      </w:r>
      <w:r w:rsidR="007E6DCF" w:rsidRPr="00F5750C">
        <w:rPr>
          <w:rFonts w:ascii="Gill Sans MT" w:hAnsi="Gill Sans MT"/>
          <w:sz w:val="24"/>
          <w:szCs w:val="24"/>
          <w:lang w:val="fr-FR"/>
        </w:rPr>
        <w:t>a dimension du</w:t>
      </w:r>
      <w:r w:rsidR="009A03D2" w:rsidRPr="00F5750C">
        <w:rPr>
          <w:rFonts w:ascii="Gill Sans MT" w:hAnsi="Gill Sans MT"/>
          <w:sz w:val="24"/>
          <w:szCs w:val="24"/>
          <w:lang w:val="fr-FR"/>
        </w:rPr>
        <w:t xml:space="preserve"> genre et </w:t>
      </w:r>
      <w:r w:rsidR="001B27E1" w:rsidRPr="00F5750C">
        <w:rPr>
          <w:rFonts w:ascii="Gill Sans MT" w:hAnsi="Gill Sans MT"/>
          <w:sz w:val="24"/>
          <w:szCs w:val="24"/>
          <w:lang w:val="fr-FR"/>
        </w:rPr>
        <w:t>à</w:t>
      </w:r>
      <w:r w:rsidR="009A03D2" w:rsidRPr="00F5750C">
        <w:rPr>
          <w:rFonts w:ascii="Gill Sans MT" w:hAnsi="Gill Sans MT"/>
          <w:sz w:val="24"/>
          <w:szCs w:val="24"/>
          <w:lang w:val="fr-FR"/>
        </w:rPr>
        <w:t xml:space="preserve"> l'inclusion des personnes handicapées dans le </w:t>
      </w:r>
      <w:r w:rsidR="00C85A28" w:rsidRPr="00F5750C">
        <w:rPr>
          <w:rFonts w:ascii="Gill Sans MT" w:hAnsi="Gill Sans MT"/>
          <w:sz w:val="24"/>
          <w:szCs w:val="24"/>
          <w:lang w:val="fr-FR"/>
        </w:rPr>
        <w:t>plan d'</w:t>
      </w:r>
      <w:r w:rsidR="009A03D2" w:rsidRPr="00F5750C">
        <w:rPr>
          <w:rFonts w:ascii="Gill Sans MT" w:hAnsi="Gill Sans MT"/>
          <w:sz w:val="24"/>
          <w:szCs w:val="24"/>
          <w:lang w:val="fr-FR"/>
        </w:rPr>
        <w:t xml:space="preserve">action du projet </w:t>
      </w:r>
      <w:r w:rsidR="00C85A28" w:rsidRPr="00F5750C">
        <w:rPr>
          <w:rFonts w:ascii="Gill Sans MT" w:hAnsi="Gill Sans MT"/>
          <w:sz w:val="24"/>
          <w:szCs w:val="24"/>
          <w:lang w:val="fr-FR"/>
        </w:rPr>
        <w:t xml:space="preserve">et </w:t>
      </w:r>
      <w:r w:rsidR="009A03D2" w:rsidRPr="00F5750C">
        <w:rPr>
          <w:rFonts w:ascii="Gill Sans MT" w:hAnsi="Gill Sans MT"/>
          <w:sz w:val="24"/>
          <w:szCs w:val="24"/>
          <w:lang w:val="fr-FR"/>
        </w:rPr>
        <w:t xml:space="preserve">fournira un soutien complémentaire de renforcement des capacités pour s'assurer que les bénéficiaires conçoivent et fournissent des programmes qui réalisent les stratégies d'inclusion proposées. </w:t>
      </w:r>
    </w:p>
    <w:p w14:paraId="1967E32A" w14:textId="64874D6B" w:rsidR="0010786C" w:rsidRPr="00F5750C" w:rsidRDefault="00974A4F" w:rsidP="0069732C">
      <w:pPr>
        <w:pStyle w:val="BodyText"/>
        <w:spacing w:before="7"/>
        <w:rPr>
          <w:lang w:val="fr-FR"/>
        </w:rPr>
      </w:pPr>
      <w:r w:rsidRPr="00F5750C">
        <w:rPr>
          <w:noProof/>
        </w:rPr>
        <mc:AlternateContent>
          <mc:Choice Requires="wps">
            <w:drawing>
              <wp:anchor distT="0" distB="0" distL="0" distR="0" simplePos="0" relativeHeight="251658244" behindDoc="1" locked="0" layoutInCell="1" allowOverlap="1" wp14:anchorId="200B1605" wp14:editId="7CBFC8CD">
                <wp:simplePos x="0" y="0"/>
                <wp:positionH relativeFrom="page">
                  <wp:posOffset>845820</wp:posOffset>
                </wp:positionH>
                <wp:positionV relativeFrom="paragraph">
                  <wp:posOffset>201930</wp:posOffset>
                </wp:positionV>
                <wp:extent cx="5871845" cy="373380"/>
                <wp:effectExtent l="0" t="0" r="14605" b="45720"/>
                <wp:wrapTopAndBottom/>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7338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2927267" w14:textId="3C6A9DAE" w:rsidR="001D2EAF" w:rsidRDefault="003F6C09" w:rsidP="003F6C09">
                            <w:pPr>
                              <w:tabs>
                                <w:tab w:val="left" w:pos="4445"/>
                              </w:tabs>
                              <w:spacing w:before="139"/>
                              <w:ind w:left="3725"/>
                              <w:rPr>
                                <w:b/>
                                <w:sz w:val="24"/>
                              </w:rPr>
                            </w:pPr>
                            <w:r w:rsidRPr="003F6C09">
                              <w:rPr>
                                <w:b/>
                                <w:sz w:val="24"/>
                              </w:rPr>
                              <w:t>IX. MODALITÉS ET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1605" id="Text Box 52" o:spid="_x0000_s1034" type="#_x0000_t202" style="position:absolute;margin-left:66.6pt;margin-top:15.9pt;width:462.35pt;height:29.4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" fillcolor="white [3201]" strokecolor="#95b3d7 [1940]" strokeweight="1pt">
                <v:fill color2="#b8cce4 [1300]" focus="100%" type="gradient"/>
                <v:shadow on="t" color="#243f60 [1604]" opacity=".5" offset="1pt"/>
                <v:textbox inset="0,0,0,0">
                  <w:txbxContent>
                    <w:p w14:paraId="52927267" w14:textId="3C6A9DAE" w:rsidR="001D2EAF" w:rsidRDefault="003F6C09" w:rsidP="003F6C09">
                      <w:pPr>
                        <w:tabs>
                          <w:tab w:val="left" w:pos="4445"/>
                        </w:tabs>
                        <w:spacing w:before="139"/>
                        <w:ind w:left="3725"/>
                        <w:rPr>
                          <w:b/>
                          <w:sz w:val="24"/>
                        </w:rPr>
                      </w:pPr>
                      <w:r w:rsidRPr="003F6C09">
                        <w:rPr>
                          <w:b/>
                          <w:sz w:val="24"/>
                        </w:rPr>
                        <w:t>IX. MODALITÉS ET CONDITIONS</w:t>
                      </w:r>
                    </w:p>
                  </w:txbxContent>
                </v:textbox>
                <w10:wrap type="topAndBottom" anchorx="page"/>
              </v:shape>
            </w:pict>
          </mc:Fallback>
        </mc:AlternateContent>
      </w:r>
    </w:p>
    <w:p w14:paraId="573BAAB7" w14:textId="72485014" w:rsidR="008360FA" w:rsidRPr="00F5750C" w:rsidRDefault="008360FA" w:rsidP="008360FA">
      <w:pPr>
        <w:pStyle w:val="ListParagraph"/>
        <w:rPr>
          <w:rFonts w:ascii="Gill Sans MT" w:hAnsi="Gill Sans MT"/>
          <w:sz w:val="24"/>
          <w:lang w:val="fr-FR"/>
        </w:rPr>
      </w:pPr>
    </w:p>
    <w:p w14:paraId="6E464C9E" w14:textId="12749F62" w:rsidR="008360FA" w:rsidRPr="00F5750C" w:rsidRDefault="003F6C09" w:rsidP="0010786C">
      <w:pPr>
        <w:pStyle w:val="BodyText"/>
        <w:tabs>
          <w:tab w:val="left" w:pos="630"/>
        </w:tabs>
        <w:ind w:left="840" w:right="30" w:hanging="840"/>
        <w:jc w:val="both"/>
        <w:rPr>
          <w:rFonts w:ascii="Gill Sans MT" w:hAnsi="Gill Sans MT"/>
          <w:b/>
          <w:bCs/>
          <w:u w:val="single"/>
          <w:lang w:val="fr-FR"/>
        </w:rPr>
      </w:pPr>
      <w:r w:rsidRPr="00F5750C">
        <w:rPr>
          <w:rFonts w:ascii="Gill Sans MT" w:hAnsi="Gill Sans MT"/>
          <w:b/>
          <w:bCs/>
          <w:u w:val="single"/>
          <w:lang w:val="fr-FR"/>
        </w:rPr>
        <w:t>Accord</w:t>
      </w:r>
      <w:r w:rsidR="008360FA" w:rsidRPr="00F5750C">
        <w:rPr>
          <w:rFonts w:ascii="Gill Sans MT" w:hAnsi="Gill Sans MT"/>
          <w:b/>
          <w:bCs/>
          <w:u w:val="single"/>
          <w:lang w:val="fr-FR"/>
        </w:rPr>
        <w:t xml:space="preserve"> de subvention :</w:t>
      </w:r>
    </w:p>
    <w:p w14:paraId="23453360" w14:textId="2BE33DA6" w:rsidR="004839AB" w:rsidRPr="00F5750C" w:rsidRDefault="004839AB" w:rsidP="0069732C">
      <w:pPr>
        <w:pStyle w:val="BodyText"/>
        <w:tabs>
          <w:tab w:val="left" w:pos="630"/>
        </w:tabs>
        <w:ind w:left="840" w:right="30" w:hanging="840"/>
        <w:jc w:val="both"/>
        <w:rPr>
          <w:rFonts w:ascii="Gill Sans MT" w:hAnsi="Gill Sans MT"/>
          <w:lang w:val="fr-FR"/>
        </w:rPr>
      </w:pPr>
    </w:p>
    <w:p w14:paraId="2A417DC6" w14:textId="23494FCE" w:rsidR="0039727B" w:rsidRPr="00F5750C" w:rsidRDefault="0039727B" w:rsidP="00FC2C0F">
      <w:pPr>
        <w:pStyle w:val="BodyText"/>
        <w:tabs>
          <w:tab w:val="left" w:pos="630"/>
        </w:tabs>
        <w:ind w:left="840" w:hanging="840"/>
        <w:jc w:val="both"/>
        <w:rPr>
          <w:rFonts w:ascii="Gill Sans MT" w:hAnsi="Gill Sans MT"/>
          <w:lang w:val="fr-FR"/>
        </w:rPr>
      </w:pPr>
      <w:r w:rsidRPr="00F5750C">
        <w:rPr>
          <w:rFonts w:ascii="Gill Sans MT" w:hAnsi="Gill Sans MT"/>
          <w:lang w:val="fr-FR"/>
        </w:rPr>
        <w:t xml:space="preserve">Un </w:t>
      </w:r>
      <w:r w:rsidR="0091214E" w:rsidRPr="00F5750C">
        <w:rPr>
          <w:rFonts w:ascii="Gill Sans MT" w:hAnsi="Gill Sans MT"/>
          <w:lang w:val="fr-FR"/>
        </w:rPr>
        <w:t>accord</w:t>
      </w:r>
      <w:r w:rsidRPr="00F5750C">
        <w:rPr>
          <w:rFonts w:ascii="Gill Sans MT" w:hAnsi="Gill Sans MT"/>
          <w:lang w:val="fr-FR"/>
        </w:rPr>
        <w:t xml:space="preserve"> de subvention comprendra la description du </w:t>
      </w:r>
      <w:r w:rsidR="00110CD7" w:rsidRPr="00F5750C">
        <w:rPr>
          <w:rFonts w:ascii="Gill Sans MT" w:hAnsi="Gill Sans MT"/>
          <w:lang w:val="fr-FR"/>
        </w:rPr>
        <w:t xml:space="preserve">programme </w:t>
      </w:r>
      <w:r w:rsidRPr="00F5750C">
        <w:rPr>
          <w:rFonts w:ascii="Gill Sans MT" w:hAnsi="Gill Sans MT"/>
          <w:lang w:val="fr-FR"/>
        </w:rPr>
        <w:t xml:space="preserve">approuvé, le budget approuvé, les exigences en matière de rapports et les dispositions pertinentes. Une fois signé, il s'agit d'un accord juridiquement contraignant entre FHI 360 et l'organisation bénéficiaire de la subvention. Une fois la convention de subvention signée, elle ne peut être modifiée sans l'approbation écrite préalable de FHI 360.  </w:t>
      </w:r>
    </w:p>
    <w:p w14:paraId="282ABCB8" w14:textId="0A1C6DC9" w:rsidR="0039727B" w:rsidRPr="00F5750C" w:rsidRDefault="0039727B" w:rsidP="0069732C">
      <w:pPr>
        <w:pStyle w:val="BodyText"/>
        <w:tabs>
          <w:tab w:val="left" w:pos="630"/>
        </w:tabs>
        <w:ind w:left="840" w:right="30" w:hanging="840"/>
        <w:jc w:val="both"/>
        <w:rPr>
          <w:rFonts w:ascii="Gill Sans MT" w:hAnsi="Gill Sans MT"/>
          <w:lang w:val="fr-FR"/>
        </w:rPr>
      </w:pPr>
    </w:p>
    <w:p w14:paraId="62AFDA51" w14:textId="7F89A177" w:rsidR="0039727B" w:rsidRPr="00F5750C" w:rsidRDefault="0039727B"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Après sélection, FHI 360 travaillera avec le bénéficiaire pour établir une méthode de r</w:t>
      </w:r>
      <w:r w:rsidR="00F263EC" w:rsidRPr="00F5750C">
        <w:rPr>
          <w:rFonts w:ascii="Gill Sans MT" w:hAnsi="Gill Sans MT"/>
          <w:lang w:val="fr-FR"/>
        </w:rPr>
        <w:t>eporting</w:t>
      </w:r>
      <w:r w:rsidRPr="00F5750C">
        <w:rPr>
          <w:rFonts w:ascii="Gill Sans MT" w:hAnsi="Gill Sans MT"/>
          <w:lang w:val="fr-FR"/>
        </w:rPr>
        <w:t xml:space="preserve"> appropriée qui reflète les activités à réaliser dans la description du programme.</w:t>
      </w:r>
    </w:p>
    <w:p w14:paraId="0A96AB20" w14:textId="0F5738C9" w:rsidR="0039727B" w:rsidRPr="00F5750C" w:rsidRDefault="0039727B" w:rsidP="0069732C">
      <w:pPr>
        <w:pStyle w:val="BodyText"/>
        <w:tabs>
          <w:tab w:val="left" w:pos="630"/>
        </w:tabs>
        <w:ind w:left="840" w:right="30" w:hanging="840"/>
        <w:jc w:val="both"/>
        <w:rPr>
          <w:rFonts w:ascii="Gill Sans MT" w:hAnsi="Gill Sans MT"/>
          <w:lang w:val="fr-FR"/>
        </w:rPr>
      </w:pPr>
    </w:p>
    <w:p w14:paraId="202A24F4" w14:textId="77777777" w:rsidR="0039727B" w:rsidRPr="00F5750C" w:rsidRDefault="0039727B"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FHI 360 remboursera seulement les coûts directs qui sont identifiés dans le budget approuvé de la sous-subvention dans l'annexe B et qui sont déterminés comme étant admissibles et attribuables selon les principes de coûts suivis par FHI 360 et fournis dans 2 CFR 200 Subpart E - Cost Principles.</w:t>
      </w:r>
    </w:p>
    <w:p w14:paraId="12037945" w14:textId="3A00EDFB" w:rsidR="0039727B" w:rsidRPr="00F5750C" w:rsidRDefault="0039727B" w:rsidP="0069732C">
      <w:pPr>
        <w:pStyle w:val="BodyText"/>
        <w:tabs>
          <w:tab w:val="left" w:pos="630"/>
        </w:tabs>
        <w:ind w:left="840" w:right="30" w:hanging="840"/>
        <w:jc w:val="both"/>
        <w:rPr>
          <w:rFonts w:ascii="Gill Sans MT" w:hAnsi="Gill Sans MT"/>
          <w:lang w:val="fr-FR"/>
        </w:rPr>
      </w:pPr>
    </w:p>
    <w:p w14:paraId="50B67918" w14:textId="03506F6E" w:rsidR="00E31E2C" w:rsidRPr="00F5750C" w:rsidRDefault="007A6CA8" w:rsidP="0069732C">
      <w:pPr>
        <w:pStyle w:val="BodyText"/>
        <w:tabs>
          <w:tab w:val="left" w:pos="630"/>
        </w:tabs>
        <w:ind w:left="840" w:right="30" w:hanging="840"/>
        <w:rPr>
          <w:rFonts w:ascii="Gill Sans MT" w:hAnsi="Gill Sans MT"/>
          <w:lang w:val="fr-FR"/>
        </w:rPr>
      </w:pPr>
      <w:hyperlink r:id="rId23" w:history="1">
        <w:r w:rsidR="00E31E2C" w:rsidRPr="00F5750C">
          <w:rPr>
            <w:rStyle w:val="Hyperlink"/>
            <w:rFonts w:ascii="Gill Sans MT" w:hAnsi="Gill Sans MT"/>
            <w:color w:val="auto"/>
            <w:u w:val="none"/>
            <w:lang w:val="fr-FR"/>
          </w:rPr>
          <w:t xml:space="preserve">Les </w:t>
        </w:r>
      </w:hyperlink>
      <w:r w:rsidR="00E31E2C" w:rsidRPr="00F5750C">
        <w:rPr>
          <w:rFonts w:ascii="Gill Sans MT" w:hAnsi="Gill Sans MT"/>
          <w:lang w:val="fr-FR"/>
        </w:rPr>
        <w:t xml:space="preserve">principes de coûts peuvent être téléchargés à l'adresse </w:t>
      </w:r>
      <w:hyperlink r:id="rId24" w:history="1">
        <w:r w:rsidR="00E31E2C" w:rsidRPr="00F5750C">
          <w:rPr>
            <w:rStyle w:val="Hyperlink"/>
            <w:rFonts w:ascii="Gill Sans MT" w:hAnsi="Gill Sans MT"/>
            <w:color w:val="auto"/>
            <w:u w:val="none"/>
            <w:lang w:val="fr-FR"/>
          </w:rPr>
          <w:t>suivante :</w:t>
        </w:r>
        <w:r w:rsidR="00E31E2C" w:rsidRPr="00F5750C">
          <w:rPr>
            <w:rStyle w:val="Hyperlink"/>
            <w:rFonts w:ascii="Gill Sans MT" w:hAnsi="Gill Sans MT"/>
            <w:lang w:val="fr-FR"/>
          </w:rPr>
          <w:t xml:space="preserve"> http://www.ecfr.gov/cgi-bin/text-idx?node=2:1.1.2.2.1.5&amp;rgn=div6.</w:t>
        </w:r>
      </w:hyperlink>
    </w:p>
    <w:p w14:paraId="0A1342A9" w14:textId="0FF5B2E3" w:rsidR="003E37E2" w:rsidRPr="00F5750C" w:rsidRDefault="003E37E2" w:rsidP="0069732C">
      <w:pPr>
        <w:pStyle w:val="BodyText"/>
        <w:tabs>
          <w:tab w:val="left" w:pos="630"/>
        </w:tabs>
        <w:ind w:left="840" w:right="30" w:hanging="840"/>
        <w:jc w:val="both"/>
        <w:rPr>
          <w:rFonts w:ascii="Gill Sans MT" w:hAnsi="Gill Sans MT"/>
          <w:lang w:val="fr-FR"/>
        </w:rPr>
      </w:pPr>
    </w:p>
    <w:p w14:paraId="1F0F8CDD" w14:textId="77777777" w:rsidR="003E37E2" w:rsidRPr="00F5750C" w:rsidRDefault="003E37E2" w:rsidP="0069732C">
      <w:pPr>
        <w:tabs>
          <w:tab w:val="left" w:pos="630"/>
        </w:tabs>
        <w:ind w:right="30"/>
        <w:rPr>
          <w:rFonts w:ascii="Gill Sans MT" w:hAnsi="Gill Sans MT"/>
          <w:b/>
          <w:bCs/>
          <w:sz w:val="24"/>
          <w:szCs w:val="24"/>
          <w:u w:val="single"/>
          <w:lang w:val="fr-FR"/>
        </w:rPr>
      </w:pPr>
      <w:r w:rsidRPr="00F5750C">
        <w:rPr>
          <w:rFonts w:ascii="Gill Sans MT" w:hAnsi="Gill Sans MT"/>
          <w:b/>
          <w:bCs/>
          <w:sz w:val="24"/>
          <w:szCs w:val="24"/>
          <w:u w:val="single"/>
          <w:lang w:val="fr-FR"/>
        </w:rPr>
        <w:t>Dispositions relatives aux subventions :</w:t>
      </w:r>
    </w:p>
    <w:p w14:paraId="159E0B49" w14:textId="18B47B0E" w:rsidR="008360FA" w:rsidRPr="00F5750C" w:rsidRDefault="008360FA" w:rsidP="00BB7F36">
      <w:pPr>
        <w:pStyle w:val="ListParagraph"/>
        <w:tabs>
          <w:tab w:val="left" w:pos="630"/>
        </w:tabs>
        <w:ind w:right="30" w:hanging="840"/>
        <w:rPr>
          <w:rFonts w:ascii="Gill Sans MT" w:hAnsi="Gill Sans MT"/>
          <w:sz w:val="24"/>
          <w:szCs w:val="24"/>
          <w:u w:val="single"/>
          <w:lang w:val="fr-FR"/>
        </w:rPr>
      </w:pPr>
    </w:p>
    <w:p w14:paraId="5EE188E6" w14:textId="77777777" w:rsidR="0029256B" w:rsidRPr="00F5750C" w:rsidRDefault="0029256B" w:rsidP="0069732C">
      <w:pPr>
        <w:pStyle w:val="BodyText"/>
        <w:tabs>
          <w:tab w:val="left" w:pos="630"/>
        </w:tabs>
        <w:ind w:left="840" w:right="30" w:hanging="840"/>
        <w:jc w:val="both"/>
        <w:rPr>
          <w:lang w:val="fr-FR"/>
        </w:rPr>
      </w:pPr>
      <w:r w:rsidRPr="00F5750C">
        <w:rPr>
          <w:rFonts w:ascii="Gill Sans MT" w:hAnsi="Gill Sans MT"/>
          <w:lang w:val="fr-FR"/>
        </w:rPr>
        <w:t xml:space="preserve">FHI 360 est tenu de respecter les dispositions de la loi américaine sur l'aide étrangère et les autres lois et règlements des États-Unis. Le programme de subventions sera administré conformément aux politiques et procédures de FHI 360 ainsi qu'aux règlements de l'USAID pour les bénéficiaires non gouvernementaux américains.  Les dispositions les plus récentes de l'USAID relatives aux subventions standard peuvent être consultées à l'adresse suivante </w:t>
      </w:r>
      <w:hyperlink r:id="rId25" w:history="1">
        <w:r w:rsidR="00F62AB6" w:rsidRPr="00F5750C">
          <w:rPr>
            <w:rStyle w:val="Hyperlink"/>
            <w:color w:val="auto"/>
            <w:u w:val="none"/>
            <w:lang w:val="fr-FR"/>
          </w:rPr>
          <w:t>:</w:t>
        </w:r>
        <w:r w:rsidR="00F62AB6" w:rsidRPr="00F5750C">
          <w:rPr>
            <w:rStyle w:val="Hyperlink"/>
            <w:lang w:val="fr-FR"/>
          </w:rPr>
          <w:t xml:space="preserve"> https://www.usaid.gov/ads/policy/300/303mab. </w:t>
        </w:r>
      </w:hyperlink>
    </w:p>
    <w:p w14:paraId="63B4BC94" w14:textId="77777777" w:rsidR="00A10038" w:rsidRPr="00F5750C" w:rsidRDefault="00A10038" w:rsidP="0069732C">
      <w:pPr>
        <w:pStyle w:val="BodyText"/>
        <w:tabs>
          <w:tab w:val="left" w:pos="630"/>
        </w:tabs>
        <w:ind w:left="840" w:right="30" w:hanging="840"/>
        <w:jc w:val="both"/>
        <w:rPr>
          <w:rFonts w:ascii="Gill Sans MT" w:hAnsi="Gill Sans MT"/>
          <w:lang w:val="fr-FR"/>
        </w:rPr>
      </w:pPr>
    </w:p>
    <w:p w14:paraId="276F33F6" w14:textId="77777777" w:rsidR="00A10038" w:rsidRPr="00F5750C" w:rsidRDefault="00A10038" w:rsidP="0069732C">
      <w:pPr>
        <w:pStyle w:val="BodyText"/>
        <w:tabs>
          <w:tab w:val="left" w:pos="630"/>
        </w:tabs>
        <w:ind w:left="840" w:right="30" w:hanging="840"/>
        <w:rPr>
          <w:rFonts w:ascii="Gill Sans MT" w:hAnsi="Gill Sans MT"/>
          <w:lang w:val="fr-FR"/>
        </w:rPr>
      </w:pPr>
    </w:p>
    <w:p w14:paraId="2CA60634" w14:textId="77777777" w:rsidR="0086241C" w:rsidRPr="00F5750C" w:rsidRDefault="0086241C" w:rsidP="00C572DA">
      <w:pPr>
        <w:pStyle w:val="BodyText"/>
        <w:tabs>
          <w:tab w:val="left" w:pos="630"/>
        </w:tabs>
        <w:ind w:left="840" w:right="30" w:hanging="840"/>
        <w:jc w:val="both"/>
        <w:rPr>
          <w:rFonts w:ascii="Gill Sans MT" w:hAnsi="Gill Sans MT"/>
          <w:lang w:val="fr-FR"/>
        </w:rPr>
      </w:pPr>
      <w:r w:rsidRPr="00F5750C">
        <w:rPr>
          <w:rFonts w:ascii="Gill Sans MT" w:hAnsi="Gill Sans MT"/>
          <w:lang w:val="fr-FR"/>
        </w:rPr>
        <w:t>FHI 360 et USAID s'engagent à faire progresser l'égalité des sexes et à assurer l'inclusion sociale des groupes marginalisés dans tous les aspects et toutes les phases du projet. FHI 360 s'efforcera de s'assurer que toutes les subventions sont conduites de manière cohérente avec l'ADS 205 et la politique de genre de l'USAID.  Des informations supplémentaires sont disponibles à l'adresse suivante :</w:t>
      </w:r>
    </w:p>
    <w:p w14:paraId="4CF88334" w14:textId="068B64C8" w:rsidR="00A10038" w:rsidRPr="00F5750C" w:rsidRDefault="00A10038" w:rsidP="00A10038">
      <w:pPr>
        <w:pStyle w:val="BodyText"/>
        <w:tabs>
          <w:tab w:val="left" w:pos="630"/>
        </w:tabs>
        <w:ind w:left="840" w:right="30" w:hanging="840"/>
        <w:rPr>
          <w:rFonts w:ascii="Gill Sans MT" w:hAnsi="Gill Sans MT"/>
          <w:lang w:val="fr-FR"/>
        </w:rPr>
      </w:pPr>
    </w:p>
    <w:p w14:paraId="74CE45C4" w14:textId="5857B6B1" w:rsidR="00A10038" w:rsidRPr="00F5750C" w:rsidRDefault="007A6CA8" w:rsidP="00A10038">
      <w:pPr>
        <w:pStyle w:val="BodyText"/>
        <w:tabs>
          <w:tab w:val="left" w:pos="630"/>
        </w:tabs>
        <w:ind w:left="840" w:right="30" w:hanging="840"/>
        <w:rPr>
          <w:rFonts w:ascii="Gill Sans MT" w:hAnsi="Gill Sans MT"/>
          <w:lang w:val="fr-FR"/>
        </w:rPr>
      </w:pPr>
      <w:hyperlink r:id="rId26" w:history="1">
        <w:r w:rsidR="00AB79AC" w:rsidRPr="00F5750C">
          <w:rPr>
            <w:rStyle w:val="Hyperlink"/>
            <w:rFonts w:ascii="Gill Sans MT" w:hAnsi="Gill Sans MT"/>
            <w:lang w:val="fr-FR"/>
          </w:rPr>
          <w:t>https://www.usaid.gov/sites/default/files/documents/205.pdf</w:t>
        </w:r>
      </w:hyperlink>
      <w:r w:rsidR="00AB79AC" w:rsidRPr="00F5750C">
        <w:rPr>
          <w:rFonts w:ascii="Gill Sans MT" w:hAnsi="Gill Sans MT"/>
          <w:lang w:val="fr-FR"/>
        </w:rPr>
        <w:t xml:space="preserve"> </w:t>
      </w:r>
      <w:r w:rsidR="00A10038" w:rsidRPr="00F5750C">
        <w:rPr>
          <w:rFonts w:ascii="Gill Sans MT" w:hAnsi="Gill Sans MT"/>
          <w:lang w:val="fr-FR"/>
        </w:rPr>
        <w:t xml:space="preserve"> et</w:t>
      </w:r>
    </w:p>
    <w:p w14:paraId="28577547" w14:textId="5145C612" w:rsidR="00A10038" w:rsidRPr="00F5750C" w:rsidRDefault="00A10038" w:rsidP="00A10038">
      <w:pPr>
        <w:pStyle w:val="BodyText"/>
        <w:tabs>
          <w:tab w:val="left" w:pos="630"/>
        </w:tabs>
        <w:ind w:left="840" w:right="30" w:hanging="840"/>
        <w:rPr>
          <w:rFonts w:ascii="Gill Sans MT" w:hAnsi="Gill Sans MT"/>
          <w:lang w:val="fr-FR"/>
        </w:rPr>
      </w:pPr>
    </w:p>
    <w:p w14:paraId="3E3AEF0C" w14:textId="77777777" w:rsidR="00A10038" w:rsidRPr="00F5750C" w:rsidRDefault="007A6CA8" w:rsidP="00A10038">
      <w:pPr>
        <w:pStyle w:val="BodyText"/>
        <w:tabs>
          <w:tab w:val="left" w:pos="630"/>
        </w:tabs>
        <w:ind w:left="840" w:right="30" w:hanging="840"/>
        <w:jc w:val="both"/>
        <w:rPr>
          <w:rFonts w:ascii="Gill Sans MT" w:hAnsi="Gill Sans MT"/>
          <w:lang w:val="fr-FR"/>
        </w:rPr>
      </w:pPr>
      <w:hyperlink r:id="rId27" w:history="1">
        <w:r w:rsidR="00A10038" w:rsidRPr="00F5750C">
          <w:rPr>
            <w:rStyle w:val="Hyperlink"/>
            <w:rFonts w:ascii="Gill Sans MT" w:hAnsi="Gill Sans MT"/>
            <w:lang w:val="fr-FR"/>
          </w:rPr>
          <w:t xml:space="preserve">https://www.usaid.gov/sites/default/files/documents/USAID_GenderEquality_Policy_MT_WEB_single_508.pdf  </w:t>
        </w:r>
      </w:hyperlink>
    </w:p>
    <w:p w14:paraId="73801791" w14:textId="4CE02CC4" w:rsidR="008F37BC" w:rsidRPr="00F5750C" w:rsidRDefault="008F37BC" w:rsidP="00A10038">
      <w:pPr>
        <w:pStyle w:val="BodyText"/>
        <w:tabs>
          <w:tab w:val="left" w:pos="630"/>
        </w:tabs>
        <w:ind w:left="840" w:right="30" w:hanging="840"/>
        <w:jc w:val="both"/>
        <w:rPr>
          <w:rFonts w:ascii="Gill Sans MT" w:hAnsi="Gill Sans MT"/>
          <w:lang w:val="fr-FR"/>
        </w:rPr>
      </w:pPr>
    </w:p>
    <w:p w14:paraId="46F8EA38" w14:textId="77777777" w:rsidR="008F37BC" w:rsidRPr="00F5750C" w:rsidRDefault="008F37BC" w:rsidP="0069732C">
      <w:pPr>
        <w:pStyle w:val="BodyText"/>
        <w:tabs>
          <w:tab w:val="left" w:pos="630"/>
        </w:tabs>
        <w:ind w:left="840" w:right="30" w:hanging="840"/>
        <w:rPr>
          <w:rFonts w:ascii="Gill Sans MT" w:hAnsi="Gill Sans MT"/>
          <w:b/>
          <w:bCs/>
          <w:lang w:val="fr-FR"/>
        </w:rPr>
      </w:pPr>
    </w:p>
    <w:p w14:paraId="1B37156F" w14:textId="77777777" w:rsidR="00466F32" w:rsidRPr="00F5750C" w:rsidRDefault="00466F32" w:rsidP="0069732C">
      <w:pPr>
        <w:pStyle w:val="BodyText"/>
        <w:tabs>
          <w:tab w:val="left" w:pos="630"/>
        </w:tabs>
        <w:ind w:left="840" w:right="30" w:hanging="840"/>
        <w:rPr>
          <w:rFonts w:ascii="Gill Sans MT" w:hAnsi="Gill Sans MT"/>
          <w:b/>
          <w:bCs/>
          <w:lang w:val="fr-FR"/>
        </w:rPr>
      </w:pPr>
      <w:r w:rsidRPr="00F5750C">
        <w:rPr>
          <w:rFonts w:ascii="Gill Sans MT" w:hAnsi="Gill Sans MT"/>
          <w:b/>
          <w:bCs/>
          <w:lang w:val="fr-FR"/>
        </w:rPr>
        <w:t>5.2.1 Soumissions tardives, modifications et retraits de demandes</w:t>
      </w:r>
    </w:p>
    <w:p w14:paraId="6BEA59F7" w14:textId="695EC241" w:rsidR="00E31E2C" w:rsidRPr="00F5750C" w:rsidRDefault="00E31E2C"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À la discrétion de FHI 360, toute demande reçue après la date et l'heure exactes de réception peut être considérée comme inéligible.</w:t>
      </w:r>
    </w:p>
    <w:p w14:paraId="3EE4B3C2" w14:textId="35749151" w:rsidR="00E31E2C" w:rsidRPr="00F5750C" w:rsidRDefault="00E31E2C" w:rsidP="0069732C">
      <w:pPr>
        <w:pStyle w:val="BodyText"/>
        <w:tabs>
          <w:tab w:val="left" w:pos="630"/>
        </w:tabs>
        <w:ind w:left="840" w:right="30" w:hanging="840"/>
        <w:jc w:val="both"/>
        <w:rPr>
          <w:rFonts w:ascii="Gill Sans MT" w:hAnsi="Gill Sans MT"/>
          <w:lang w:val="fr-FR"/>
        </w:rPr>
      </w:pPr>
    </w:p>
    <w:p w14:paraId="53F798F5" w14:textId="77777777" w:rsidR="00E31E2C" w:rsidRPr="00F5750C" w:rsidRDefault="00E31E2C" w:rsidP="0069732C">
      <w:pPr>
        <w:pStyle w:val="BodyText"/>
        <w:tabs>
          <w:tab w:val="left" w:pos="630"/>
        </w:tabs>
        <w:ind w:left="840" w:right="30" w:hanging="840"/>
        <w:jc w:val="both"/>
        <w:rPr>
          <w:rFonts w:ascii="Gill Sans MT" w:hAnsi="Gill Sans MT"/>
          <w:b/>
          <w:bCs/>
          <w:lang w:val="fr-FR"/>
        </w:rPr>
      </w:pPr>
      <w:r w:rsidRPr="00F5750C">
        <w:rPr>
          <w:rFonts w:ascii="Gill Sans MT" w:hAnsi="Gill Sans MT"/>
          <w:b/>
          <w:bCs/>
          <w:lang w:val="fr-FR"/>
        </w:rPr>
        <w:t>5.2.2 Fausses déclarations dans les candidatures</w:t>
      </w:r>
    </w:p>
    <w:p w14:paraId="0BFFEC17" w14:textId="77777777" w:rsidR="00E31E2C" w:rsidRPr="00F5750C" w:rsidRDefault="00E31E2C"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Les candidats doivent fournir des informations complètes, précises et exhaustives comme l'exige la présente sollicitation et ses annexes.</w:t>
      </w:r>
    </w:p>
    <w:p w14:paraId="649801E2" w14:textId="43A6464F" w:rsidR="00E31E2C" w:rsidRPr="00F5750C" w:rsidRDefault="00E31E2C" w:rsidP="0069732C">
      <w:pPr>
        <w:pStyle w:val="BodyText"/>
        <w:tabs>
          <w:tab w:val="left" w:pos="630"/>
        </w:tabs>
        <w:ind w:left="840" w:right="30" w:hanging="840"/>
        <w:jc w:val="both"/>
        <w:rPr>
          <w:rFonts w:ascii="Gill Sans MT" w:hAnsi="Gill Sans MT"/>
          <w:lang w:val="fr-FR"/>
        </w:rPr>
      </w:pPr>
    </w:p>
    <w:p w14:paraId="5CE417DE" w14:textId="77777777" w:rsidR="00E31E2C" w:rsidRPr="00F5750C" w:rsidRDefault="00E31E2C" w:rsidP="0069732C">
      <w:pPr>
        <w:pStyle w:val="BodyText"/>
        <w:tabs>
          <w:tab w:val="left" w:pos="630"/>
        </w:tabs>
        <w:ind w:left="840" w:right="30" w:hanging="840"/>
        <w:jc w:val="both"/>
        <w:rPr>
          <w:rFonts w:ascii="Gill Sans MT" w:hAnsi="Gill Sans MT"/>
          <w:b/>
          <w:bCs/>
          <w:lang w:val="fr-FR"/>
        </w:rPr>
      </w:pPr>
      <w:r w:rsidRPr="00F5750C">
        <w:rPr>
          <w:rFonts w:ascii="Gill Sans MT" w:hAnsi="Gill Sans MT"/>
          <w:b/>
          <w:bCs/>
          <w:lang w:val="fr-FR"/>
        </w:rPr>
        <w:t>5.2.3 Clause de conflit d'intérêts</w:t>
      </w:r>
    </w:p>
    <w:p w14:paraId="4A373983" w14:textId="77777777" w:rsidR="00E31E2C" w:rsidRPr="00F5750C" w:rsidRDefault="00E31E2C"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Les candidats doivent divulguer toute relation passée, présente ou future avec toute partie associée à l'émission, l'examen ou la gestion de cette sollicitation et de l'attribution prévue. L'absence de divulgation complète et ouverte peut obliger FHI 360 à réévaluer la sélection d'un candidat potentiel.</w:t>
      </w:r>
    </w:p>
    <w:p w14:paraId="513D6445" w14:textId="3D053246" w:rsidR="00E31E2C" w:rsidRPr="00F5750C" w:rsidRDefault="00E31E2C" w:rsidP="0069732C">
      <w:pPr>
        <w:pStyle w:val="BodyText"/>
        <w:tabs>
          <w:tab w:val="left" w:pos="630"/>
        </w:tabs>
        <w:ind w:left="840" w:right="30" w:hanging="840"/>
        <w:jc w:val="both"/>
        <w:rPr>
          <w:rFonts w:ascii="Gill Sans MT" w:hAnsi="Gill Sans MT"/>
          <w:lang w:val="fr-FR"/>
        </w:rPr>
      </w:pPr>
    </w:p>
    <w:p w14:paraId="0B668E16" w14:textId="77777777" w:rsidR="00E31E2C" w:rsidRPr="00F5750C" w:rsidRDefault="00E31E2C" w:rsidP="0069732C">
      <w:pPr>
        <w:pStyle w:val="BodyText"/>
        <w:tabs>
          <w:tab w:val="left" w:pos="630"/>
        </w:tabs>
        <w:ind w:left="840" w:right="30" w:hanging="840"/>
        <w:rPr>
          <w:rFonts w:ascii="Gill Sans MT" w:hAnsi="Gill Sans MT"/>
          <w:b/>
          <w:bCs/>
          <w:lang w:val="fr-FR"/>
        </w:rPr>
      </w:pPr>
      <w:r w:rsidRPr="00F5750C">
        <w:rPr>
          <w:rFonts w:ascii="Gill Sans MT" w:hAnsi="Gill Sans MT"/>
          <w:b/>
          <w:bCs/>
          <w:lang w:val="fr-FR"/>
        </w:rPr>
        <w:t>5.2.4 Biens et services interdits</w:t>
      </w:r>
    </w:p>
    <w:p w14:paraId="2A56762F" w14:textId="4EECBB83" w:rsidR="00E31E2C" w:rsidRPr="00F5750C" w:rsidRDefault="00E31E2C"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En aucun cas, le bénéficiaire de la subvention ne doit se procurer les articles suivants dans le</w:t>
      </w:r>
      <w:r w:rsidR="00AB79AC" w:rsidRPr="00F5750C">
        <w:rPr>
          <w:rFonts w:ascii="Gill Sans MT" w:hAnsi="Gill Sans MT"/>
          <w:lang w:val="fr-FR"/>
        </w:rPr>
        <w:t xml:space="preserve"> </w:t>
      </w:r>
      <w:r w:rsidRPr="00F5750C">
        <w:rPr>
          <w:rFonts w:ascii="Gill Sans MT" w:hAnsi="Gill Sans MT"/>
          <w:lang w:val="fr-FR"/>
        </w:rPr>
        <w:t>cadre de cette bourse, car ces articles sont exclus par la loi sur l'assistance étrangère et d'autres lois qui régissent le financement de l'USAID. Les programmes qui sont trouvés à faire des transactions dans l'un de ces articles seront disqualifiés :</w:t>
      </w:r>
    </w:p>
    <w:p w14:paraId="5200BC9E" w14:textId="77777777" w:rsidR="00E31E2C" w:rsidRPr="00F5750C" w:rsidRDefault="00E31E2C" w:rsidP="0069732C">
      <w:pPr>
        <w:pStyle w:val="BodyText"/>
        <w:numPr>
          <w:ilvl w:val="0"/>
          <w:numId w:val="6"/>
        </w:numPr>
        <w:tabs>
          <w:tab w:val="left" w:pos="630"/>
        </w:tabs>
        <w:ind w:right="30" w:hanging="840"/>
        <w:rPr>
          <w:rFonts w:ascii="Gill Sans MT" w:hAnsi="Gill Sans MT"/>
        </w:rPr>
      </w:pPr>
      <w:r w:rsidRPr="00F5750C">
        <w:rPr>
          <w:rFonts w:ascii="Gill Sans MT" w:hAnsi="Gill Sans MT"/>
        </w:rPr>
        <w:t xml:space="preserve">l'équipement </w:t>
      </w:r>
      <w:proofErr w:type="gramStart"/>
      <w:r w:rsidRPr="00F5750C">
        <w:rPr>
          <w:rFonts w:ascii="Gill Sans MT" w:hAnsi="Gill Sans MT"/>
        </w:rPr>
        <w:t>militaire ;</w:t>
      </w:r>
      <w:proofErr w:type="gramEnd"/>
    </w:p>
    <w:p w14:paraId="0150E78C" w14:textId="7067DEC1" w:rsidR="00E31E2C" w:rsidRPr="00F5750C" w:rsidRDefault="00E31E2C" w:rsidP="008A6066">
      <w:pPr>
        <w:pStyle w:val="BodyText"/>
        <w:numPr>
          <w:ilvl w:val="0"/>
          <w:numId w:val="6"/>
        </w:numPr>
        <w:tabs>
          <w:tab w:val="left" w:pos="630"/>
        </w:tabs>
        <w:ind w:right="30" w:hanging="840"/>
        <w:jc w:val="both"/>
        <w:rPr>
          <w:rFonts w:ascii="Gill Sans MT" w:hAnsi="Gill Sans MT"/>
        </w:rPr>
      </w:pPr>
      <w:r w:rsidRPr="00F5750C">
        <w:rPr>
          <w:rFonts w:ascii="Gill Sans MT" w:hAnsi="Gill Sans MT"/>
        </w:rPr>
        <w:t xml:space="preserve">équipement de </w:t>
      </w:r>
      <w:proofErr w:type="gramStart"/>
      <w:r w:rsidRPr="00F5750C">
        <w:rPr>
          <w:rFonts w:ascii="Gill Sans MT" w:hAnsi="Gill Sans MT"/>
        </w:rPr>
        <w:t>surveillance ;</w:t>
      </w:r>
      <w:proofErr w:type="gramEnd"/>
    </w:p>
    <w:p w14:paraId="17CF99CA" w14:textId="5BD97C49" w:rsidR="00E31E2C" w:rsidRPr="00F5750C" w:rsidRDefault="00E31E2C" w:rsidP="008A6066">
      <w:pPr>
        <w:pStyle w:val="BodyText"/>
        <w:numPr>
          <w:ilvl w:val="0"/>
          <w:numId w:val="6"/>
        </w:numPr>
        <w:tabs>
          <w:tab w:val="left" w:pos="630"/>
        </w:tabs>
        <w:ind w:right="30" w:hanging="840"/>
        <w:jc w:val="both"/>
        <w:rPr>
          <w:rFonts w:ascii="Gill Sans MT" w:hAnsi="Gill Sans MT"/>
          <w:lang w:val="fr-FR"/>
        </w:rPr>
      </w:pPr>
      <w:proofErr w:type="gramStart"/>
      <w:r w:rsidRPr="00F5750C">
        <w:rPr>
          <w:rFonts w:ascii="Gill Sans MT" w:hAnsi="Gill Sans MT"/>
          <w:lang w:val="fr-FR"/>
        </w:rPr>
        <w:t>les</w:t>
      </w:r>
      <w:proofErr w:type="gramEnd"/>
      <w:r w:rsidRPr="00F5750C">
        <w:rPr>
          <w:rFonts w:ascii="Gill Sans MT" w:hAnsi="Gill Sans MT"/>
          <w:lang w:val="fr-FR"/>
        </w:rPr>
        <w:t xml:space="preserve"> produits et services destinés à soutenir la police ou d'autres activités de maintien de l'ordre ; </w:t>
      </w:r>
    </w:p>
    <w:p w14:paraId="124B8924" w14:textId="64CB8792" w:rsidR="00E31E2C" w:rsidRPr="00F5750C" w:rsidRDefault="00E31E2C" w:rsidP="008A6066">
      <w:pPr>
        <w:pStyle w:val="BodyText"/>
        <w:numPr>
          <w:ilvl w:val="0"/>
          <w:numId w:val="6"/>
        </w:numPr>
        <w:tabs>
          <w:tab w:val="left" w:pos="630"/>
        </w:tabs>
        <w:ind w:right="30" w:hanging="840"/>
        <w:jc w:val="both"/>
        <w:rPr>
          <w:rFonts w:ascii="Gill Sans MT" w:hAnsi="Gill Sans MT"/>
          <w:lang w:val="fr-FR"/>
        </w:rPr>
      </w:pPr>
      <w:proofErr w:type="gramStart"/>
      <w:r w:rsidRPr="00F5750C">
        <w:rPr>
          <w:rFonts w:ascii="Gill Sans MT" w:hAnsi="Gill Sans MT"/>
          <w:lang w:val="fr-FR"/>
        </w:rPr>
        <w:t>les</w:t>
      </w:r>
      <w:proofErr w:type="gramEnd"/>
      <w:r w:rsidRPr="00F5750C">
        <w:rPr>
          <w:rFonts w:ascii="Gill Sans MT" w:hAnsi="Gill Sans MT"/>
          <w:lang w:val="fr-FR"/>
        </w:rPr>
        <w:t xml:space="preserve"> produits de luxe et les équipements de jeu ; et</w:t>
      </w:r>
    </w:p>
    <w:p w14:paraId="7C6B87A4" w14:textId="2F65F068" w:rsidR="00E31E2C" w:rsidRPr="00F5750C" w:rsidRDefault="00E31E2C" w:rsidP="008A6066">
      <w:pPr>
        <w:pStyle w:val="BodyText"/>
        <w:numPr>
          <w:ilvl w:val="0"/>
          <w:numId w:val="6"/>
        </w:numPr>
        <w:tabs>
          <w:tab w:val="left" w:pos="630"/>
        </w:tabs>
        <w:ind w:right="30" w:hanging="840"/>
        <w:jc w:val="both"/>
        <w:rPr>
          <w:rFonts w:ascii="Gill Sans MT" w:hAnsi="Gill Sans MT"/>
          <w:lang w:val="fr-FR"/>
        </w:rPr>
      </w:pPr>
      <w:proofErr w:type="gramStart"/>
      <w:r w:rsidRPr="00F5750C">
        <w:rPr>
          <w:rFonts w:ascii="Gill Sans MT" w:hAnsi="Gill Sans MT"/>
          <w:lang w:val="fr-FR"/>
        </w:rPr>
        <w:t>équipement</w:t>
      </w:r>
      <w:proofErr w:type="gramEnd"/>
      <w:r w:rsidRPr="00F5750C">
        <w:rPr>
          <w:rFonts w:ascii="Gill Sans MT" w:hAnsi="Gill Sans MT"/>
          <w:lang w:val="fr-FR"/>
        </w:rPr>
        <w:t xml:space="preserve"> de modification du temps.</w:t>
      </w:r>
    </w:p>
    <w:p w14:paraId="772FE385" w14:textId="3BEE9286" w:rsidR="00E31E2C" w:rsidRPr="00F5750C" w:rsidRDefault="00E31E2C" w:rsidP="008A6066">
      <w:pPr>
        <w:pStyle w:val="BodyText"/>
        <w:tabs>
          <w:tab w:val="left" w:pos="630"/>
        </w:tabs>
        <w:ind w:left="840" w:right="30" w:hanging="840"/>
        <w:jc w:val="both"/>
        <w:rPr>
          <w:rFonts w:ascii="Gill Sans MT" w:hAnsi="Gill Sans MT"/>
          <w:lang w:val="fr-FR"/>
        </w:rPr>
      </w:pPr>
    </w:p>
    <w:p w14:paraId="2174669F" w14:textId="09919910" w:rsidR="00E31E2C" w:rsidRPr="00F5750C" w:rsidRDefault="00E31E2C" w:rsidP="0069732C">
      <w:pPr>
        <w:pStyle w:val="BodyText"/>
        <w:tabs>
          <w:tab w:val="left" w:pos="630"/>
        </w:tabs>
        <w:ind w:left="840" w:right="30" w:hanging="840"/>
        <w:rPr>
          <w:rFonts w:ascii="Gill Sans MT" w:hAnsi="Gill Sans MT"/>
          <w:b/>
          <w:bCs/>
          <w:lang w:val="fr-FR"/>
        </w:rPr>
      </w:pPr>
      <w:r w:rsidRPr="00F5750C">
        <w:rPr>
          <w:rFonts w:ascii="Gill Sans MT" w:hAnsi="Gill Sans MT"/>
          <w:b/>
          <w:bCs/>
          <w:lang w:val="fr-FR"/>
        </w:rPr>
        <w:t xml:space="preserve">5.2.5 Marchandises soumises à des restrictions </w:t>
      </w:r>
    </w:p>
    <w:p w14:paraId="1478122D" w14:textId="77777777" w:rsidR="00E31E2C" w:rsidRPr="00F5750C" w:rsidRDefault="00E31E2C" w:rsidP="0069732C">
      <w:pPr>
        <w:pStyle w:val="BodyText"/>
        <w:tabs>
          <w:tab w:val="left" w:pos="630"/>
        </w:tabs>
        <w:ind w:left="840" w:right="30" w:hanging="840"/>
        <w:jc w:val="both"/>
        <w:rPr>
          <w:rFonts w:ascii="Gill Sans MT" w:hAnsi="Gill Sans MT"/>
          <w:lang w:val="fr-FR"/>
        </w:rPr>
      </w:pPr>
      <w:r w:rsidRPr="00F5750C">
        <w:rPr>
          <w:rFonts w:ascii="Gill Sans MT" w:hAnsi="Gill Sans MT"/>
          <w:lang w:val="fr-FR"/>
        </w:rPr>
        <w:t>Seuls les biens nécessaires à la réalisation des objectifs d'étape sont explicitement approuvés dans l'octroi de la subvention et peuvent être acquis et sont soumis aux dispositions prévues dans les Dispositions standard pour les subventions à obligation fixe aux organisations non gouvernementales. Actuellement, il n'est pas prévu que les subventions financent l'un des articles énumérés ici.</w:t>
      </w:r>
    </w:p>
    <w:p w14:paraId="5D5DF587" w14:textId="77777777" w:rsidR="00E31E2C" w:rsidRPr="00F5750C" w:rsidRDefault="00E31E2C" w:rsidP="0069732C">
      <w:pPr>
        <w:pStyle w:val="BodyText"/>
        <w:tabs>
          <w:tab w:val="left" w:pos="630"/>
        </w:tabs>
        <w:ind w:left="840" w:right="30" w:hanging="840"/>
        <w:rPr>
          <w:rFonts w:ascii="Gill Sans MT" w:hAnsi="Gill Sans MT"/>
          <w:lang w:val="fr-FR"/>
        </w:rPr>
      </w:pPr>
      <w:r w:rsidRPr="00F5750C">
        <w:rPr>
          <w:rFonts w:ascii="Gill Sans MT" w:hAnsi="Gill Sans MT"/>
          <w:lang w:val="fr-FR"/>
        </w:rPr>
        <w:t xml:space="preserve"> </w:t>
      </w:r>
    </w:p>
    <w:p w14:paraId="78A12A2F" w14:textId="77777777" w:rsidR="00E31E2C" w:rsidRPr="00F5750C" w:rsidRDefault="00E31E2C" w:rsidP="0069732C">
      <w:pPr>
        <w:pStyle w:val="BodyText"/>
        <w:tabs>
          <w:tab w:val="left" w:pos="360"/>
        </w:tabs>
        <w:jc w:val="both"/>
        <w:rPr>
          <w:rFonts w:ascii="Gill Sans MT" w:hAnsi="Gill Sans MT"/>
          <w:lang w:val="fr-FR"/>
        </w:rPr>
      </w:pPr>
      <w:r w:rsidRPr="00F5750C">
        <w:rPr>
          <w:rFonts w:ascii="Gill Sans MT" w:hAnsi="Gill Sans MT"/>
          <w:lang w:val="fr-FR"/>
        </w:rPr>
        <w:t>Les coûts suivants sont restreints par l'USAID et nécessitent une approbation écrite préalable de FHI 360 et de l'USAID afin d'être des coûts admissibles :</w:t>
      </w:r>
    </w:p>
    <w:p w14:paraId="31A9B03D" w14:textId="53BFAC82" w:rsidR="00E31E2C" w:rsidRPr="00F5750C" w:rsidRDefault="00E31E2C" w:rsidP="0069732C">
      <w:pPr>
        <w:pStyle w:val="BodyText"/>
        <w:numPr>
          <w:ilvl w:val="0"/>
          <w:numId w:val="7"/>
        </w:numPr>
        <w:tabs>
          <w:tab w:val="left" w:pos="630"/>
        </w:tabs>
        <w:ind w:right="30" w:hanging="840"/>
        <w:rPr>
          <w:rFonts w:ascii="Gill Sans MT" w:hAnsi="Gill Sans MT"/>
          <w:lang w:val="fr-FR"/>
        </w:rPr>
      </w:pPr>
      <w:proofErr w:type="gramStart"/>
      <w:r w:rsidRPr="00F5750C">
        <w:rPr>
          <w:rFonts w:ascii="Gill Sans MT" w:hAnsi="Gill Sans MT"/>
          <w:lang w:val="fr-FR"/>
        </w:rPr>
        <w:t>les</w:t>
      </w:r>
      <w:proofErr w:type="gramEnd"/>
      <w:r w:rsidRPr="00F5750C">
        <w:rPr>
          <w:rFonts w:ascii="Gill Sans MT" w:hAnsi="Gill Sans MT"/>
          <w:lang w:val="fr-FR"/>
        </w:rPr>
        <w:t xml:space="preserve"> produits agricoles de base ;</w:t>
      </w:r>
    </w:p>
    <w:p w14:paraId="0EE2A191" w14:textId="7FC0415E" w:rsidR="0093403A" w:rsidRPr="00F5750C" w:rsidRDefault="0093403A" w:rsidP="008A6066">
      <w:pPr>
        <w:pStyle w:val="BodyText"/>
        <w:numPr>
          <w:ilvl w:val="0"/>
          <w:numId w:val="7"/>
        </w:numPr>
        <w:tabs>
          <w:tab w:val="left" w:pos="630"/>
        </w:tabs>
        <w:ind w:right="30" w:hanging="840"/>
        <w:rPr>
          <w:rFonts w:ascii="Gill Sans MT" w:hAnsi="Gill Sans MT"/>
        </w:rPr>
      </w:pPr>
      <w:r w:rsidRPr="00F5750C">
        <w:rPr>
          <w:rFonts w:ascii="Gill Sans MT" w:hAnsi="Gill Sans MT"/>
        </w:rPr>
        <w:t xml:space="preserve">les véhicules à </w:t>
      </w:r>
      <w:proofErr w:type="gramStart"/>
      <w:r w:rsidRPr="00F5750C">
        <w:rPr>
          <w:rFonts w:ascii="Gill Sans MT" w:hAnsi="Gill Sans MT"/>
        </w:rPr>
        <w:t>moteur ;</w:t>
      </w:r>
      <w:proofErr w:type="gramEnd"/>
    </w:p>
    <w:p w14:paraId="275CFDBC" w14:textId="3447F6B0" w:rsidR="0093403A" w:rsidRPr="00F5750C" w:rsidRDefault="0093403A" w:rsidP="008A6066">
      <w:pPr>
        <w:pStyle w:val="BodyText"/>
        <w:numPr>
          <w:ilvl w:val="0"/>
          <w:numId w:val="7"/>
        </w:numPr>
        <w:tabs>
          <w:tab w:val="left" w:pos="630"/>
        </w:tabs>
        <w:ind w:right="30" w:hanging="840"/>
        <w:rPr>
          <w:rFonts w:ascii="Gill Sans MT" w:hAnsi="Gill Sans MT"/>
        </w:rPr>
      </w:pPr>
      <w:r w:rsidRPr="00F5750C">
        <w:rPr>
          <w:rFonts w:ascii="Gill Sans MT" w:hAnsi="Gill Sans MT"/>
        </w:rPr>
        <w:t xml:space="preserve">les produits </w:t>
      </w:r>
      <w:proofErr w:type="gramStart"/>
      <w:r w:rsidRPr="00F5750C">
        <w:rPr>
          <w:rFonts w:ascii="Gill Sans MT" w:hAnsi="Gill Sans MT"/>
        </w:rPr>
        <w:t>pharmaceutiques ;</w:t>
      </w:r>
      <w:proofErr w:type="gramEnd"/>
    </w:p>
    <w:p w14:paraId="357EE8C5" w14:textId="170EBC26" w:rsidR="0093403A" w:rsidRPr="00F5750C" w:rsidRDefault="0093403A" w:rsidP="008A6066">
      <w:pPr>
        <w:pStyle w:val="BodyText"/>
        <w:numPr>
          <w:ilvl w:val="0"/>
          <w:numId w:val="7"/>
        </w:numPr>
        <w:tabs>
          <w:tab w:val="left" w:pos="630"/>
        </w:tabs>
        <w:ind w:right="30" w:hanging="840"/>
        <w:rPr>
          <w:rFonts w:ascii="Gill Sans MT" w:hAnsi="Gill Sans MT"/>
        </w:rPr>
      </w:pPr>
      <w:r w:rsidRPr="00F5750C">
        <w:rPr>
          <w:rFonts w:ascii="Gill Sans MT" w:hAnsi="Gill Sans MT"/>
        </w:rPr>
        <w:t xml:space="preserve">les </w:t>
      </w:r>
      <w:proofErr w:type="gramStart"/>
      <w:r w:rsidRPr="00F5750C">
        <w:rPr>
          <w:rFonts w:ascii="Gill Sans MT" w:hAnsi="Gill Sans MT"/>
        </w:rPr>
        <w:t>pesticides ;</w:t>
      </w:r>
      <w:proofErr w:type="gramEnd"/>
    </w:p>
    <w:p w14:paraId="60B48E61" w14:textId="66C9DFA3" w:rsidR="0093403A" w:rsidRPr="00F5750C" w:rsidRDefault="0093403A" w:rsidP="008A6066">
      <w:pPr>
        <w:pStyle w:val="BodyText"/>
        <w:numPr>
          <w:ilvl w:val="0"/>
          <w:numId w:val="7"/>
        </w:numPr>
        <w:tabs>
          <w:tab w:val="left" w:pos="630"/>
        </w:tabs>
        <w:ind w:right="30" w:hanging="840"/>
        <w:rPr>
          <w:rFonts w:ascii="Gill Sans MT" w:hAnsi="Gill Sans MT"/>
        </w:rPr>
      </w:pPr>
      <w:proofErr w:type="gramStart"/>
      <w:r w:rsidRPr="00F5750C">
        <w:rPr>
          <w:rFonts w:ascii="Gill Sans MT" w:hAnsi="Gill Sans MT"/>
        </w:rPr>
        <w:t>engrais ;</w:t>
      </w:r>
      <w:proofErr w:type="gramEnd"/>
    </w:p>
    <w:p w14:paraId="09C6FDA7" w14:textId="1AE0AE86" w:rsidR="0093403A" w:rsidRPr="00F5750C" w:rsidRDefault="0093403A" w:rsidP="008A6066">
      <w:pPr>
        <w:pStyle w:val="BodyText"/>
        <w:numPr>
          <w:ilvl w:val="0"/>
          <w:numId w:val="7"/>
        </w:numPr>
        <w:tabs>
          <w:tab w:val="left" w:pos="630"/>
        </w:tabs>
        <w:ind w:right="30" w:hanging="840"/>
        <w:rPr>
          <w:rFonts w:ascii="Gill Sans MT" w:hAnsi="Gill Sans MT"/>
        </w:rPr>
      </w:pPr>
      <w:r w:rsidRPr="00F5750C">
        <w:rPr>
          <w:rFonts w:ascii="Gill Sans MT" w:hAnsi="Gill Sans MT"/>
        </w:rPr>
        <w:t xml:space="preserve">les </w:t>
      </w:r>
      <w:proofErr w:type="gramStart"/>
      <w:r w:rsidRPr="00F5750C">
        <w:rPr>
          <w:rFonts w:ascii="Gill Sans MT" w:hAnsi="Gill Sans MT"/>
        </w:rPr>
        <w:t>contraceptifs ;</w:t>
      </w:r>
      <w:proofErr w:type="gramEnd"/>
    </w:p>
    <w:p w14:paraId="38940D5E" w14:textId="03B8FE77" w:rsidR="00787026" w:rsidRPr="00F5750C" w:rsidRDefault="00787026" w:rsidP="008A6066">
      <w:pPr>
        <w:pStyle w:val="BodyText"/>
        <w:numPr>
          <w:ilvl w:val="0"/>
          <w:numId w:val="7"/>
        </w:numPr>
        <w:tabs>
          <w:tab w:val="left" w:pos="630"/>
        </w:tabs>
        <w:ind w:right="30" w:hanging="840"/>
        <w:rPr>
          <w:rFonts w:ascii="Gill Sans MT" w:hAnsi="Gill Sans MT"/>
        </w:rPr>
      </w:pPr>
      <w:r w:rsidRPr="00F5750C">
        <w:rPr>
          <w:rFonts w:ascii="Gill Sans MT" w:hAnsi="Gill Sans MT"/>
        </w:rPr>
        <w:t xml:space="preserve">l'équipement usagé </w:t>
      </w:r>
    </w:p>
    <w:p w14:paraId="69A51CE8" w14:textId="43F87C6D" w:rsidR="0093403A" w:rsidRPr="00F5750C" w:rsidRDefault="0093403A" w:rsidP="008A6066">
      <w:pPr>
        <w:pStyle w:val="BodyText"/>
        <w:numPr>
          <w:ilvl w:val="0"/>
          <w:numId w:val="7"/>
        </w:numPr>
        <w:tabs>
          <w:tab w:val="left" w:pos="630"/>
        </w:tabs>
        <w:ind w:right="30" w:hanging="840"/>
        <w:jc w:val="both"/>
        <w:rPr>
          <w:rFonts w:ascii="Gill Sans MT" w:hAnsi="Gill Sans MT"/>
          <w:lang w:val="fr-FR"/>
        </w:rPr>
      </w:pPr>
      <w:r w:rsidRPr="00F5750C">
        <w:rPr>
          <w:rFonts w:ascii="Gill Sans MT" w:hAnsi="Gill Sans MT"/>
          <w:lang w:val="fr-FR"/>
        </w:rPr>
        <w:t>Biens excédentaires appartenant au gouvernement américain</w:t>
      </w:r>
    </w:p>
    <w:p w14:paraId="297CFFD6" w14:textId="28F1065C" w:rsidR="00E31E2C" w:rsidRPr="00F5750C" w:rsidRDefault="00E31E2C" w:rsidP="008A6066">
      <w:pPr>
        <w:pStyle w:val="BodyText"/>
        <w:tabs>
          <w:tab w:val="left" w:pos="630"/>
        </w:tabs>
        <w:ind w:right="30"/>
        <w:jc w:val="both"/>
        <w:rPr>
          <w:rFonts w:ascii="Gill Sans MT" w:hAnsi="Gill Sans MT"/>
          <w:lang w:val="fr-FR"/>
        </w:rPr>
      </w:pPr>
    </w:p>
    <w:p w14:paraId="418DB6D0" w14:textId="1E961133" w:rsidR="004171BE" w:rsidRPr="00F5750C" w:rsidRDefault="001E1748" w:rsidP="0018417A">
      <w:pPr>
        <w:pStyle w:val="BodyText"/>
        <w:tabs>
          <w:tab w:val="left" w:pos="630"/>
        </w:tabs>
        <w:ind w:left="840" w:right="30" w:hanging="840"/>
        <w:jc w:val="both"/>
        <w:rPr>
          <w:rFonts w:ascii="Gill Sans MT" w:hAnsi="Gill Sans MT"/>
          <w:lang w:val="fr-FR"/>
        </w:rPr>
      </w:pPr>
      <w:r w:rsidRPr="00F5750C">
        <w:rPr>
          <w:rFonts w:ascii="Gill Sans MT" w:hAnsi="Gill Sans MT"/>
          <w:lang w:val="fr-FR"/>
        </w:rPr>
        <w:t xml:space="preserve">            </w:t>
      </w:r>
      <w:r w:rsidR="004171BE" w:rsidRPr="00F5750C">
        <w:rPr>
          <w:rFonts w:ascii="Gill Sans MT" w:hAnsi="Gill Sans MT"/>
          <w:lang w:val="fr-FR"/>
        </w:rPr>
        <w:t>Tous les achats informatiques doivent être conformes à la section 889. Vous trouverez de</w:t>
      </w:r>
      <w:r w:rsidRPr="00F5750C">
        <w:rPr>
          <w:rFonts w:ascii="Gill Sans MT" w:hAnsi="Gill Sans MT"/>
          <w:lang w:val="fr-FR"/>
        </w:rPr>
        <w:t xml:space="preserve"> </w:t>
      </w:r>
      <w:r w:rsidR="004E6EEC" w:rsidRPr="00F5750C">
        <w:rPr>
          <w:rFonts w:ascii="Gill Sans MT" w:hAnsi="Gill Sans MT"/>
          <w:lang w:val="fr-FR"/>
        </w:rPr>
        <w:t xml:space="preserve">plus amples informations sur cette section à l'adresse suivante </w:t>
      </w:r>
      <w:hyperlink r:id="rId28" w:history="1">
        <w:r w:rsidR="00355A4A" w:rsidRPr="00F5750C">
          <w:rPr>
            <w:rStyle w:val="Hyperlink"/>
            <w:rFonts w:ascii="Gill Sans MT" w:hAnsi="Gill Sans MT"/>
            <w:lang w:val="fr-FR"/>
          </w:rPr>
          <w:t xml:space="preserve">: https://www.usaid.gov/work-usaid/resources-for-partners/section-889-partner-information. </w:t>
        </w:r>
      </w:hyperlink>
    </w:p>
    <w:p w14:paraId="192B9FDB" w14:textId="0BBF1A39" w:rsidR="00F91713" w:rsidRPr="00F5750C" w:rsidRDefault="00F91713" w:rsidP="00F91713">
      <w:pPr>
        <w:jc w:val="both"/>
        <w:rPr>
          <w:rFonts w:ascii="Gill Sans MT" w:hAnsi="Gill Sans MT"/>
          <w:sz w:val="24"/>
          <w:szCs w:val="24"/>
          <w:lang w:val="fr-FR"/>
        </w:rPr>
      </w:pPr>
    </w:p>
    <w:p w14:paraId="4FBF8023" w14:textId="210FC468" w:rsidR="00E31E2C" w:rsidRPr="00F5750C" w:rsidRDefault="00974A4F" w:rsidP="00172F85">
      <w:pPr>
        <w:tabs>
          <w:tab w:val="left" w:pos="1201"/>
        </w:tabs>
        <w:spacing w:line="242" w:lineRule="auto"/>
        <w:ind w:right="914"/>
        <w:jc w:val="both"/>
        <w:rPr>
          <w:rFonts w:ascii="Gill Sans MT" w:hAnsi="Gill Sans MT"/>
          <w:sz w:val="24"/>
          <w:lang w:val="fr-FR"/>
        </w:rPr>
      </w:pPr>
      <w:r w:rsidRPr="00F5750C">
        <w:rPr>
          <w:noProof/>
        </w:rPr>
        <mc:AlternateContent>
          <mc:Choice Requires="wps">
            <w:drawing>
              <wp:anchor distT="0" distB="0" distL="0" distR="0" simplePos="0" relativeHeight="251658242" behindDoc="1" locked="0" layoutInCell="1" allowOverlap="1" wp14:anchorId="2CB7C079" wp14:editId="5B7E8DB8">
                <wp:simplePos x="0" y="0"/>
                <wp:positionH relativeFrom="page">
                  <wp:posOffset>845820</wp:posOffset>
                </wp:positionH>
                <wp:positionV relativeFrom="paragraph">
                  <wp:posOffset>121285</wp:posOffset>
                </wp:positionV>
                <wp:extent cx="5871845" cy="373380"/>
                <wp:effectExtent l="0" t="0" r="14605" b="45720"/>
                <wp:wrapTopAndBottom/>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7338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BEAF9E2" w14:textId="48825EDE" w:rsidR="001D2EAF" w:rsidRDefault="004D00B9" w:rsidP="004D00B9">
                            <w:pPr>
                              <w:tabs>
                                <w:tab w:val="left" w:pos="4445"/>
                              </w:tabs>
                              <w:spacing w:before="139"/>
                              <w:jc w:val="center"/>
                              <w:rPr>
                                <w:b/>
                                <w:sz w:val="24"/>
                              </w:rPr>
                            </w:pPr>
                            <w:r w:rsidRPr="004D00B9">
                              <w:rPr>
                                <w:b/>
                                <w:sz w:val="24"/>
                              </w:rPr>
                              <w:t>X. CLAUSES DE NON-RESPONSABILITÉ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C079" id="Text Box 51" o:spid="_x0000_s1035" type="#_x0000_t202" style="position:absolute;left:0;text-align:left;margin-left:66.6pt;margin-top:9.55pt;width:462.35pt;height:29.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" fillcolor="white [3201]" strokecolor="#95b3d7 [1940]" strokeweight="1pt">
                <v:fill color2="#b8cce4 [1300]" focus="100%" type="gradient"/>
                <v:shadow on="t" color="#243f60 [1604]" opacity=".5" offset="1pt"/>
                <v:textbox inset="0,0,0,0">
                  <w:txbxContent>
                    <w:p w14:paraId="6BEAF9E2" w14:textId="48825EDE" w:rsidR="001D2EAF" w:rsidRDefault="004D00B9" w:rsidP="004D00B9">
                      <w:pPr>
                        <w:tabs>
                          <w:tab w:val="left" w:pos="4445"/>
                        </w:tabs>
                        <w:spacing w:before="139"/>
                        <w:jc w:val="center"/>
                        <w:rPr>
                          <w:b/>
                          <w:sz w:val="24"/>
                        </w:rPr>
                      </w:pPr>
                      <w:r w:rsidRPr="004D00B9">
                        <w:rPr>
                          <w:b/>
                          <w:sz w:val="24"/>
                        </w:rPr>
                        <w:t>X. CLAUSES DE NON-RESPONSABILITÉ</w:t>
                      </w:r>
                    </w:p>
                  </w:txbxContent>
                </v:textbox>
                <w10:wrap type="topAndBottom" anchorx="page"/>
              </v:shape>
            </w:pict>
          </mc:Fallback>
        </mc:AlternateContent>
      </w:r>
    </w:p>
    <w:p w14:paraId="4249845E" w14:textId="2D44D35A" w:rsidR="0010786C" w:rsidRPr="00F5750C" w:rsidRDefault="0010786C" w:rsidP="0010786C">
      <w:pPr>
        <w:pStyle w:val="BodyText"/>
        <w:spacing w:before="3"/>
        <w:rPr>
          <w:rFonts w:ascii="Gill Sans MT" w:hAnsi="Gill Sans MT"/>
          <w:sz w:val="11"/>
          <w:lang w:val="fr-FR"/>
        </w:rPr>
      </w:pPr>
    </w:p>
    <w:p w14:paraId="55D0E3EE" w14:textId="76A53DBC" w:rsidR="009A03D2" w:rsidRPr="00F5750C" w:rsidRDefault="009A03D2" w:rsidP="0010786C">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 xml:space="preserve">FHI 360 peut annuler </w:t>
      </w:r>
      <w:r w:rsidR="00DD06C2" w:rsidRPr="00F5750C">
        <w:rPr>
          <w:rFonts w:ascii="Gill Sans MT" w:hAnsi="Gill Sans MT"/>
          <w:sz w:val="24"/>
          <w:szCs w:val="24"/>
          <w:lang w:val="fr-FR"/>
        </w:rPr>
        <w:t>la sollicitation</w:t>
      </w:r>
      <w:r w:rsidRPr="00F5750C">
        <w:rPr>
          <w:rFonts w:ascii="Gill Sans MT" w:hAnsi="Gill Sans MT"/>
          <w:sz w:val="24"/>
          <w:szCs w:val="24"/>
          <w:lang w:val="fr-FR"/>
        </w:rPr>
        <w:t xml:space="preserve"> et ne pas attribuer le marché</w:t>
      </w:r>
      <w:r w:rsidR="00366D23" w:rsidRPr="00F5750C">
        <w:rPr>
          <w:rFonts w:ascii="Gill Sans MT" w:hAnsi="Gill Sans MT"/>
          <w:sz w:val="24"/>
          <w:szCs w:val="24"/>
          <w:lang w:val="fr-FR"/>
        </w:rPr>
        <w:t>.</w:t>
      </w:r>
    </w:p>
    <w:p w14:paraId="288E3B7F" w14:textId="2BF2F228"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FHI 360 peut rejeter tout ou partie des réponses reçues</w:t>
      </w:r>
      <w:r w:rsidR="00366D23" w:rsidRPr="00F5750C">
        <w:rPr>
          <w:rFonts w:ascii="Gill Sans MT" w:hAnsi="Gill Sans MT"/>
          <w:sz w:val="24"/>
          <w:szCs w:val="24"/>
          <w:lang w:val="fr-FR"/>
        </w:rPr>
        <w:t>.</w:t>
      </w:r>
    </w:p>
    <w:p w14:paraId="6ACCEC55" w14:textId="2ED8D745"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L'émission d'un</w:t>
      </w:r>
      <w:r w:rsidR="00DD06C2" w:rsidRPr="00F5750C">
        <w:rPr>
          <w:rFonts w:ascii="Gill Sans MT" w:hAnsi="Gill Sans MT"/>
          <w:sz w:val="24"/>
          <w:szCs w:val="24"/>
          <w:lang w:val="fr-FR"/>
        </w:rPr>
        <w:t>e sollicitation</w:t>
      </w:r>
      <w:r w:rsidRPr="00F5750C">
        <w:rPr>
          <w:rFonts w:ascii="Gill Sans MT" w:hAnsi="Gill Sans MT"/>
          <w:sz w:val="24"/>
          <w:szCs w:val="24"/>
          <w:lang w:val="fr-FR"/>
        </w:rPr>
        <w:t xml:space="preserve"> ne constitue pas un engagement d'attribution par FHI 360</w:t>
      </w:r>
      <w:r w:rsidR="00366D23" w:rsidRPr="00F5750C">
        <w:rPr>
          <w:rFonts w:ascii="Gill Sans MT" w:hAnsi="Gill Sans MT"/>
          <w:sz w:val="24"/>
          <w:szCs w:val="24"/>
          <w:lang w:val="fr-FR"/>
        </w:rPr>
        <w:t>.</w:t>
      </w:r>
    </w:p>
    <w:p w14:paraId="5DA5EFAF" w14:textId="28879288"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FHI 360 se réserve le droit de disqualifier toute demande basée sur le non-respect des instructions de sollicitation par le candidat</w:t>
      </w:r>
      <w:r w:rsidR="00366D23" w:rsidRPr="00F5750C">
        <w:rPr>
          <w:rFonts w:ascii="Gill Sans MT" w:hAnsi="Gill Sans MT"/>
          <w:sz w:val="24"/>
          <w:szCs w:val="24"/>
          <w:lang w:val="fr-FR"/>
        </w:rPr>
        <w:t>.</w:t>
      </w:r>
    </w:p>
    <w:p w14:paraId="0E4D107D" w14:textId="59029A85"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 xml:space="preserve">FHI 360 ne compensera pas les candidats pour leur réponse à </w:t>
      </w:r>
      <w:r w:rsidR="009A39BB" w:rsidRPr="00F5750C">
        <w:rPr>
          <w:rFonts w:ascii="Gill Sans MT" w:hAnsi="Gill Sans MT"/>
          <w:sz w:val="24"/>
          <w:szCs w:val="24"/>
          <w:lang w:val="fr-FR"/>
        </w:rPr>
        <w:t>la sollicitation.</w:t>
      </w:r>
    </w:p>
    <w:p w14:paraId="078390EF" w14:textId="39BF2F3C"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FHI 360 se réserve le droit de décerner un prix sur la base de l'évaluation initiale des candidatures sans autre discussion</w:t>
      </w:r>
      <w:r w:rsidR="00366D23" w:rsidRPr="00F5750C">
        <w:rPr>
          <w:rFonts w:ascii="Gill Sans MT" w:hAnsi="Gill Sans MT"/>
          <w:sz w:val="24"/>
          <w:szCs w:val="24"/>
          <w:lang w:val="fr-FR"/>
        </w:rPr>
        <w:t>.</w:t>
      </w:r>
    </w:p>
    <w:p w14:paraId="6329016B" w14:textId="62A59512"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 xml:space="preserve">FHI 360 peut choisir de n'attribuer qu'une partie des activités de </w:t>
      </w:r>
      <w:r w:rsidR="00440399" w:rsidRPr="00F5750C">
        <w:rPr>
          <w:rFonts w:ascii="Gill Sans MT" w:hAnsi="Gill Sans MT"/>
          <w:sz w:val="24"/>
          <w:szCs w:val="24"/>
          <w:lang w:val="fr-FR"/>
        </w:rPr>
        <w:t>la sollicitation</w:t>
      </w:r>
      <w:r w:rsidRPr="00F5750C">
        <w:rPr>
          <w:rFonts w:ascii="Gill Sans MT" w:hAnsi="Gill Sans MT"/>
          <w:sz w:val="24"/>
          <w:szCs w:val="24"/>
          <w:lang w:val="fr-FR"/>
        </w:rPr>
        <w:t xml:space="preserve">, ou d'attribuer plusieurs prix en fonction des activités de </w:t>
      </w:r>
      <w:r w:rsidR="00440399" w:rsidRPr="00F5750C">
        <w:rPr>
          <w:rFonts w:ascii="Gill Sans MT" w:hAnsi="Gill Sans MT"/>
          <w:sz w:val="24"/>
          <w:szCs w:val="24"/>
          <w:lang w:val="fr-FR"/>
        </w:rPr>
        <w:t>la sollicitation</w:t>
      </w:r>
      <w:r w:rsidRPr="00F5750C">
        <w:rPr>
          <w:rFonts w:ascii="Gill Sans MT" w:hAnsi="Gill Sans MT"/>
          <w:sz w:val="24"/>
          <w:szCs w:val="24"/>
          <w:lang w:val="fr-FR"/>
        </w:rPr>
        <w:t>.</w:t>
      </w:r>
    </w:p>
    <w:p w14:paraId="0D7DFB34" w14:textId="0554B8B2"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FHI 360 se réserve le droit de renoncer à des déficiences mineures de l</w:t>
      </w:r>
      <w:r w:rsidR="00C541C9" w:rsidRPr="00F5750C">
        <w:rPr>
          <w:rFonts w:ascii="Gill Sans MT" w:hAnsi="Gill Sans MT"/>
          <w:sz w:val="24"/>
          <w:szCs w:val="24"/>
          <w:lang w:val="fr-FR"/>
        </w:rPr>
        <w:t>a DAP</w:t>
      </w:r>
      <w:r w:rsidR="1F52657D" w:rsidRPr="00F5750C">
        <w:rPr>
          <w:rFonts w:ascii="Gill Sans MT" w:hAnsi="Gill Sans MT"/>
          <w:sz w:val="24"/>
          <w:szCs w:val="24"/>
          <w:lang w:val="fr-FR"/>
        </w:rPr>
        <w:t xml:space="preserve"> </w:t>
      </w:r>
      <w:r w:rsidRPr="00F5750C">
        <w:rPr>
          <w:rFonts w:ascii="Gill Sans MT" w:hAnsi="Gill Sans MT"/>
          <w:sz w:val="24"/>
          <w:szCs w:val="24"/>
          <w:lang w:val="fr-FR"/>
        </w:rPr>
        <w:t>qui peuvent être corrigées avant la détermination de l'attribution afin de promouvoir la concurrence</w:t>
      </w:r>
      <w:r w:rsidR="00366D23" w:rsidRPr="00F5750C">
        <w:rPr>
          <w:rFonts w:ascii="Gill Sans MT" w:hAnsi="Gill Sans MT"/>
          <w:sz w:val="24"/>
          <w:szCs w:val="24"/>
          <w:lang w:val="fr-FR"/>
        </w:rPr>
        <w:t>.</w:t>
      </w:r>
      <w:r w:rsidR="00440399" w:rsidRPr="00F5750C">
        <w:rPr>
          <w:rFonts w:ascii="Gill Sans MT" w:hAnsi="Gill Sans MT"/>
          <w:sz w:val="24"/>
          <w:szCs w:val="24"/>
          <w:lang w:val="fr-FR"/>
        </w:rPr>
        <w:t xml:space="preserve"> </w:t>
      </w:r>
    </w:p>
    <w:p w14:paraId="1F9D60C1" w14:textId="13460BC3" w:rsidR="0010786C" w:rsidRPr="00F5750C" w:rsidRDefault="0010786C" w:rsidP="008A6066">
      <w:pPr>
        <w:pStyle w:val="ListParagraph"/>
        <w:numPr>
          <w:ilvl w:val="0"/>
          <w:numId w:val="19"/>
        </w:numPr>
        <w:tabs>
          <w:tab w:val="left" w:pos="1201"/>
        </w:tabs>
        <w:spacing w:line="276" w:lineRule="auto"/>
        <w:ind w:right="30"/>
        <w:jc w:val="both"/>
        <w:rPr>
          <w:rFonts w:ascii="Gill Sans MT" w:hAnsi="Gill Sans MT"/>
          <w:sz w:val="24"/>
          <w:szCs w:val="24"/>
          <w:lang w:val="fr-FR"/>
        </w:rPr>
      </w:pPr>
      <w:r w:rsidRPr="00F5750C">
        <w:rPr>
          <w:rFonts w:ascii="Gill Sans MT" w:hAnsi="Gill Sans MT"/>
          <w:sz w:val="24"/>
          <w:szCs w:val="24"/>
          <w:lang w:val="fr-FR"/>
        </w:rPr>
        <w:t>FHI 360 contactera tous les candidats pour confirmer la personne de contact, l'adresse et que l'offre a été soumise pour cette sollicitation.</w:t>
      </w:r>
    </w:p>
    <w:p w14:paraId="351BC6C0" w14:textId="19FEDC02" w:rsidR="00EE2553" w:rsidRPr="00CA7284" w:rsidRDefault="00EE2553" w:rsidP="00053073">
      <w:pPr>
        <w:rPr>
          <w:rFonts w:ascii="Gill Sans MT" w:hAnsi="Gill Sans MT"/>
          <w:sz w:val="17"/>
          <w:lang w:val="fr-FR"/>
        </w:rPr>
      </w:pPr>
    </w:p>
    <w:sectPr w:rsidR="00EE2553" w:rsidRPr="00CA7284" w:rsidSect="003C5242">
      <w:footerReference w:type="default" r:id="rId29"/>
      <w:pgSz w:w="11910" w:h="16840" w:code="9"/>
      <w:pgMar w:top="1440" w:right="1440" w:bottom="144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2546" w14:textId="77777777" w:rsidR="007A6CA8" w:rsidRDefault="007A6CA8">
      <w:r>
        <w:separator/>
      </w:r>
    </w:p>
  </w:endnote>
  <w:endnote w:type="continuationSeparator" w:id="0">
    <w:p w14:paraId="729C79BE" w14:textId="77777777" w:rsidR="007A6CA8" w:rsidRDefault="007A6CA8">
      <w:r>
        <w:continuationSeparator/>
      </w:r>
    </w:p>
  </w:endnote>
  <w:endnote w:type="continuationNotice" w:id="1">
    <w:p w14:paraId="68CB4A25" w14:textId="77777777" w:rsidR="007A6CA8" w:rsidRDefault="007A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0751" w14:textId="77777777" w:rsidR="001D2EAF" w:rsidRDefault="001D2EAF">
    <w:pPr>
      <w:pStyle w:val="Footer"/>
      <w:tabs>
        <w:tab w:val="clear" w:pos="4680"/>
        <w:tab w:val="clear" w:pos="9360"/>
      </w:tabs>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Pr>
        <w:caps/>
        <w:noProof/>
        <w:color w:val="4F81BD" w:themeColor="accent1"/>
      </w:rPr>
      <w:t>2</w:t>
    </w:r>
    <w:r>
      <w:rPr>
        <w:caps/>
        <w:noProof/>
        <w:color w:val="4F81BD" w:themeColor="accent1"/>
        <w:shd w:val="clear" w:color="auto" w:fill="E6E6E6"/>
      </w:rPr>
      <w:fldChar w:fldCharType="end"/>
    </w:r>
  </w:p>
  <w:p w14:paraId="1EC00E3A" w14:textId="4A5634DF" w:rsidR="001D2EAF" w:rsidRDefault="001D2EA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6BD" w14:textId="77777777" w:rsidR="001D2EAF" w:rsidRDefault="001D2EAF">
    <w:pPr>
      <w:pStyle w:val="Footer"/>
      <w:jc w:val="center"/>
      <w:rPr>
        <w:color w:val="4F81BD" w:themeColor="accent1"/>
      </w:rPr>
    </w:pPr>
    <w:r>
      <w:rPr>
        <w:color w:val="4F81BD" w:themeColor="accent1"/>
      </w:rPr>
      <w:t xml:space="preserve">Page </w:t>
    </w:r>
    <w:r>
      <w:rPr>
        <w:color w:val="4F81BD" w:themeColor="accent1"/>
        <w:shd w:val="clear" w:color="auto" w:fill="E6E6E6"/>
      </w:rPr>
      <w:fldChar w:fldCharType="begin"/>
    </w:r>
    <w:r>
      <w:rPr>
        <w:color w:val="4F81BD" w:themeColor="accent1"/>
      </w:rPr>
      <w:instrText xml:space="preserve"> PAGE  \* Arabic  \* MERGEFORMAT </w:instrText>
    </w:r>
    <w:r>
      <w:rPr>
        <w:color w:val="4F81BD" w:themeColor="accent1"/>
        <w:shd w:val="clear" w:color="auto" w:fill="E6E6E6"/>
      </w:rPr>
      <w:fldChar w:fldCharType="separate"/>
    </w:r>
    <w:r>
      <w:rPr>
        <w:noProof/>
        <w:color w:val="4F81BD" w:themeColor="accent1"/>
      </w:rPr>
      <w:t xml:space="preserve">2 </w:t>
    </w:r>
    <w:r>
      <w:rPr>
        <w:color w:val="4F81BD" w:themeColor="accent1"/>
        <w:shd w:val="clear" w:color="auto" w:fill="E6E6E6"/>
      </w:rPr>
      <w:fldChar w:fldCharType="end"/>
    </w:r>
    <w:r>
      <w:rPr>
        <w:color w:val="4F81BD" w:themeColor="accent1"/>
      </w:rPr>
      <w:t xml:space="preserve">de </w:t>
    </w:r>
    <w:r>
      <w:rPr>
        <w:color w:val="4F81BD" w:themeColor="accent1"/>
        <w:shd w:val="clear" w:color="auto" w:fill="E6E6E6"/>
      </w:rPr>
      <w:fldChar w:fldCharType="begin"/>
    </w:r>
    <w:r>
      <w:rPr>
        <w:color w:val="4F81BD" w:themeColor="accent1"/>
      </w:rPr>
      <w:instrText xml:space="preserve"> NUMPAGES  \* Arabic  \* MERGEFORMAT </w:instrText>
    </w:r>
    <w:r>
      <w:rPr>
        <w:color w:val="4F81BD" w:themeColor="accent1"/>
        <w:shd w:val="clear" w:color="auto" w:fill="E6E6E6"/>
      </w:rPr>
      <w:fldChar w:fldCharType="separate"/>
    </w:r>
    <w:r>
      <w:rPr>
        <w:noProof/>
        <w:color w:val="4F81BD" w:themeColor="accent1"/>
      </w:rPr>
      <w:t>2</w:t>
    </w:r>
    <w:r>
      <w:rPr>
        <w:color w:val="4F81BD" w:themeColor="accent1"/>
        <w:shd w:val="clear" w:color="auto" w:fill="E6E6E6"/>
      </w:rPr>
      <w:fldChar w:fldCharType="end"/>
    </w:r>
  </w:p>
  <w:p w14:paraId="049A4817" w14:textId="5A56B997" w:rsidR="001D2EAF" w:rsidRDefault="001D2E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8EA7" w14:textId="77777777" w:rsidR="007A6CA8" w:rsidRDefault="007A6CA8">
      <w:r>
        <w:separator/>
      </w:r>
    </w:p>
  </w:footnote>
  <w:footnote w:type="continuationSeparator" w:id="0">
    <w:p w14:paraId="026242B3" w14:textId="77777777" w:rsidR="007A6CA8" w:rsidRDefault="007A6CA8">
      <w:r>
        <w:continuationSeparator/>
      </w:r>
    </w:p>
  </w:footnote>
  <w:footnote w:type="continuationNotice" w:id="1">
    <w:p w14:paraId="7CDB3692" w14:textId="77777777" w:rsidR="007A6CA8" w:rsidRDefault="007A6CA8"/>
  </w:footnote>
  <w:footnote w:id="2">
    <w:p w14:paraId="75EBB6E6" w14:textId="607CF4C2" w:rsidR="000505D1" w:rsidRPr="00CA7284" w:rsidRDefault="00E3020A">
      <w:pPr>
        <w:pStyle w:val="FootnoteText"/>
        <w:rPr>
          <w:rFonts w:ascii="Gill Sans MT" w:hAnsi="Gill Sans MT"/>
          <w:sz w:val="18"/>
          <w:szCs w:val="18"/>
          <w:lang w:val="fr-FR"/>
        </w:rPr>
      </w:pPr>
      <w:r w:rsidRPr="00291482">
        <w:rPr>
          <w:rStyle w:val="FootnoteReference"/>
          <w:rFonts w:ascii="Gill Sans MT" w:hAnsi="Gill Sans MT"/>
          <w:sz w:val="18"/>
          <w:szCs w:val="18"/>
        </w:rPr>
        <w:footnoteRef/>
      </w:r>
      <w:hyperlink r:id="rId1" w:history="1">
        <w:r w:rsidR="00291482" w:rsidRPr="00CA7284">
          <w:rPr>
            <w:rStyle w:val="Hyperlink"/>
            <w:rFonts w:ascii="Gill Sans MT" w:hAnsi="Gill Sans MT"/>
            <w:sz w:val="18"/>
            <w:szCs w:val="18"/>
            <w:lang w:val="fr-FR"/>
          </w:rPr>
          <w:t xml:space="preserve"> Les </w:t>
        </w:r>
      </w:hyperlink>
      <w:r w:rsidR="000505D1" w:rsidRPr="00CA7284">
        <w:rPr>
          <w:rFonts w:ascii="Gill Sans MT" w:hAnsi="Gill Sans MT"/>
          <w:sz w:val="18"/>
          <w:szCs w:val="18"/>
          <w:lang w:val="fr-FR"/>
        </w:rPr>
        <w:t xml:space="preserve">définitions de </w:t>
      </w:r>
      <w:r w:rsidRPr="00CA7284">
        <w:rPr>
          <w:rFonts w:ascii="Gill Sans MT" w:hAnsi="Gill Sans MT"/>
          <w:sz w:val="18"/>
          <w:szCs w:val="18"/>
          <w:lang w:val="fr-FR"/>
        </w:rPr>
        <w:t xml:space="preserve">PVE, CVE et autres termes </w:t>
      </w:r>
      <w:r w:rsidR="000505D1" w:rsidRPr="00CA7284">
        <w:rPr>
          <w:rFonts w:ascii="Gill Sans MT" w:hAnsi="Gill Sans MT"/>
          <w:sz w:val="18"/>
          <w:szCs w:val="18"/>
          <w:lang w:val="fr-FR"/>
        </w:rPr>
        <w:t xml:space="preserve">se trouvent dans le </w:t>
      </w:r>
      <w:r w:rsidR="00861556" w:rsidRPr="00CA7284">
        <w:rPr>
          <w:rFonts w:ascii="Gill Sans MT" w:hAnsi="Gill Sans MT"/>
          <w:sz w:val="18"/>
          <w:szCs w:val="18"/>
          <w:lang w:val="fr-FR"/>
        </w:rPr>
        <w:t xml:space="preserve">Guide de référence CVE </w:t>
      </w:r>
      <w:hyperlink r:id="rId2" w:history="1">
        <w:r w:rsidR="00291482" w:rsidRPr="00CA7284">
          <w:rPr>
            <w:rStyle w:val="Hyperlink"/>
            <w:rFonts w:ascii="Gill Sans MT" w:hAnsi="Gill Sans MT"/>
            <w:sz w:val="18"/>
            <w:szCs w:val="18"/>
            <w:lang w:val="fr-FR"/>
          </w:rPr>
          <w:t xml:space="preserve">: https://www.cvereferenceguide.org/key-terms. </w:t>
        </w:r>
      </w:hyperlink>
    </w:p>
  </w:footnote>
  <w:footnote w:id="3">
    <w:p w14:paraId="42723001" w14:textId="198519BB" w:rsidR="0037487D" w:rsidRPr="00CA7284" w:rsidRDefault="00C95359">
      <w:pPr>
        <w:pStyle w:val="FootnoteText"/>
        <w:rPr>
          <w:lang w:val="fr-FR"/>
        </w:rPr>
      </w:pPr>
      <w:r w:rsidRPr="00291482">
        <w:rPr>
          <w:rStyle w:val="FootnoteReference"/>
          <w:rFonts w:ascii="Gill Sans MT" w:hAnsi="Gill Sans MT"/>
          <w:sz w:val="18"/>
          <w:szCs w:val="18"/>
        </w:rPr>
        <w:footnoteRef/>
      </w:r>
      <w:r w:rsidR="007A6CA8">
        <w:fldChar w:fldCharType="begin"/>
      </w:r>
      <w:r w:rsidR="007A6CA8" w:rsidRPr="00F5750C">
        <w:rPr>
          <w:lang w:val="fr-FR"/>
        </w:rPr>
        <w:instrText xml:space="preserve"> HYPERLINK "https://www.youthpower.org/positive-youth-development" </w:instrText>
      </w:r>
      <w:r w:rsidR="007A6CA8">
        <w:fldChar w:fldCharType="separate"/>
      </w:r>
      <w:r w:rsidR="0037487D" w:rsidRPr="00CA7284">
        <w:rPr>
          <w:rStyle w:val="Hyperlink"/>
          <w:rFonts w:ascii="Gill Sans MT" w:hAnsi="Gill Sans MT"/>
          <w:sz w:val="18"/>
          <w:szCs w:val="18"/>
          <w:lang w:val="fr-FR"/>
        </w:rPr>
        <w:t xml:space="preserve"> </w:t>
      </w:r>
      <w:r w:rsidR="007A6CA8">
        <w:rPr>
          <w:rStyle w:val="Hyperlink"/>
          <w:rFonts w:ascii="Gill Sans MT" w:hAnsi="Gill Sans MT"/>
          <w:sz w:val="18"/>
          <w:szCs w:val="18"/>
          <w:lang w:val="fr-FR"/>
        </w:rPr>
        <w:fldChar w:fldCharType="end"/>
      </w:r>
      <w:r w:rsidR="000505D1" w:rsidRPr="00CA7284">
        <w:rPr>
          <w:rFonts w:ascii="Gill Sans MT" w:hAnsi="Gill Sans MT"/>
          <w:sz w:val="18"/>
          <w:szCs w:val="18"/>
          <w:lang w:val="fr-FR"/>
        </w:rPr>
        <w:t xml:space="preserve"> La définition de l'USAID du </w:t>
      </w:r>
      <w:r w:rsidR="00584559" w:rsidRPr="00CA7284">
        <w:rPr>
          <w:rFonts w:ascii="Gill Sans MT" w:hAnsi="Gill Sans MT"/>
          <w:sz w:val="18"/>
          <w:szCs w:val="18"/>
          <w:lang w:val="fr-FR"/>
        </w:rPr>
        <w:t>PYD</w:t>
      </w:r>
      <w:r w:rsidR="00291482" w:rsidRPr="00CA7284">
        <w:rPr>
          <w:rFonts w:ascii="Gill Sans MT" w:hAnsi="Gill Sans MT"/>
          <w:sz w:val="18"/>
          <w:szCs w:val="18"/>
          <w:lang w:val="fr-FR"/>
        </w:rPr>
        <w:t xml:space="preserve">, et le cadre du PYD, sont élaborés sur le site de YouthPower </w:t>
      </w:r>
      <w:hyperlink r:id="rId3" w:history="1">
        <w:r w:rsidR="0037487D" w:rsidRPr="00CA7284">
          <w:rPr>
            <w:rStyle w:val="Hyperlink"/>
            <w:rFonts w:ascii="Gill Sans MT" w:hAnsi="Gill Sans MT"/>
            <w:sz w:val="18"/>
            <w:szCs w:val="18"/>
            <w:lang w:val="fr-FR"/>
          </w:rPr>
          <w:t xml:space="preserve">: https://www.youthpower.org/positive-youth-development.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52E"/>
    <w:multiLevelType w:val="hybridMultilevel"/>
    <w:tmpl w:val="7CAA19D0"/>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32F5D13"/>
    <w:multiLevelType w:val="hybridMultilevel"/>
    <w:tmpl w:val="BFC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387D"/>
    <w:multiLevelType w:val="hybridMultilevel"/>
    <w:tmpl w:val="FFFFFFFF"/>
    <w:lvl w:ilvl="0" w:tplc="C0F2BC84">
      <w:start w:val="1"/>
      <w:numFmt w:val="bullet"/>
      <w:lvlText w:val=""/>
      <w:lvlJc w:val="left"/>
      <w:pPr>
        <w:ind w:left="720" w:hanging="360"/>
      </w:pPr>
      <w:rPr>
        <w:rFonts w:ascii="Symbol" w:hAnsi="Symbol" w:hint="default"/>
      </w:rPr>
    </w:lvl>
    <w:lvl w:ilvl="1" w:tplc="8DE06514">
      <w:start w:val="1"/>
      <w:numFmt w:val="bullet"/>
      <w:lvlText w:val="o"/>
      <w:lvlJc w:val="left"/>
      <w:pPr>
        <w:ind w:left="1440" w:hanging="360"/>
      </w:pPr>
      <w:rPr>
        <w:rFonts w:ascii="Courier New" w:hAnsi="Courier New" w:hint="default"/>
      </w:rPr>
    </w:lvl>
    <w:lvl w:ilvl="2" w:tplc="284C4726">
      <w:start w:val="1"/>
      <w:numFmt w:val="bullet"/>
      <w:lvlText w:val=""/>
      <w:lvlJc w:val="left"/>
      <w:pPr>
        <w:ind w:left="2160" w:hanging="360"/>
      </w:pPr>
      <w:rPr>
        <w:rFonts w:ascii="Wingdings" w:hAnsi="Wingdings" w:hint="default"/>
      </w:rPr>
    </w:lvl>
    <w:lvl w:ilvl="3" w:tplc="EA3A414C">
      <w:start w:val="1"/>
      <w:numFmt w:val="bullet"/>
      <w:lvlText w:val=""/>
      <w:lvlJc w:val="left"/>
      <w:pPr>
        <w:ind w:left="2880" w:hanging="360"/>
      </w:pPr>
      <w:rPr>
        <w:rFonts w:ascii="Symbol" w:hAnsi="Symbol" w:hint="default"/>
      </w:rPr>
    </w:lvl>
    <w:lvl w:ilvl="4" w:tplc="9544C204">
      <w:start w:val="1"/>
      <w:numFmt w:val="bullet"/>
      <w:lvlText w:val="o"/>
      <w:lvlJc w:val="left"/>
      <w:pPr>
        <w:ind w:left="3600" w:hanging="360"/>
      </w:pPr>
      <w:rPr>
        <w:rFonts w:ascii="Courier New" w:hAnsi="Courier New" w:hint="default"/>
      </w:rPr>
    </w:lvl>
    <w:lvl w:ilvl="5" w:tplc="C2EA16C6">
      <w:start w:val="1"/>
      <w:numFmt w:val="bullet"/>
      <w:lvlText w:val=""/>
      <w:lvlJc w:val="left"/>
      <w:pPr>
        <w:ind w:left="4320" w:hanging="360"/>
      </w:pPr>
      <w:rPr>
        <w:rFonts w:ascii="Wingdings" w:hAnsi="Wingdings" w:hint="default"/>
      </w:rPr>
    </w:lvl>
    <w:lvl w:ilvl="6" w:tplc="1F4891FE">
      <w:start w:val="1"/>
      <w:numFmt w:val="bullet"/>
      <w:lvlText w:val=""/>
      <w:lvlJc w:val="left"/>
      <w:pPr>
        <w:ind w:left="5040" w:hanging="360"/>
      </w:pPr>
      <w:rPr>
        <w:rFonts w:ascii="Symbol" w:hAnsi="Symbol" w:hint="default"/>
      </w:rPr>
    </w:lvl>
    <w:lvl w:ilvl="7" w:tplc="27D0D7A4">
      <w:start w:val="1"/>
      <w:numFmt w:val="bullet"/>
      <w:lvlText w:val="o"/>
      <w:lvlJc w:val="left"/>
      <w:pPr>
        <w:ind w:left="5760" w:hanging="360"/>
      </w:pPr>
      <w:rPr>
        <w:rFonts w:ascii="Courier New" w:hAnsi="Courier New" w:hint="default"/>
      </w:rPr>
    </w:lvl>
    <w:lvl w:ilvl="8" w:tplc="481253C2">
      <w:start w:val="1"/>
      <w:numFmt w:val="bullet"/>
      <w:lvlText w:val=""/>
      <w:lvlJc w:val="left"/>
      <w:pPr>
        <w:ind w:left="6480" w:hanging="360"/>
      </w:pPr>
      <w:rPr>
        <w:rFonts w:ascii="Wingdings" w:hAnsi="Wingdings" w:hint="default"/>
      </w:rPr>
    </w:lvl>
  </w:abstractNum>
  <w:abstractNum w:abstractNumId="3" w15:restartNumberingAfterBreak="0">
    <w:nsid w:val="0ADD7CC3"/>
    <w:multiLevelType w:val="hybridMultilevel"/>
    <w:tmpl w:val="39AE211E"/>
    <w:lvl w:ilvl="0" w:tplc="F6DE42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6EE3"/>
    <w:multiLevelType w:val="hybridMultilevel"/>
    <w:tmpl w:val="28DA947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7280055"/>
    <w:multiLevelType w:val="hybridMultilevel"/>
    <w:tmpl w:val="B5E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44D"/>
    <w:multiLevelType w:val="hybridMultilevel"/>
    <w:tmpl w:val="DF8E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3660"/>
    <w:multiLevelType w:val="hybridMultilevel"/>
    <w:tmpl w:val="FFFFFFFF"/>
    <w:lvl w:ilvl="0" w:tplc="8F2C068E">
      <w:start w:val="1"/>
      <w:numFmt w:val="upperLetter"/>
      <w:lvlText w:val="%1."/>
      <w:lvlJc w:val="left"/>
      <w:pPr>
        <w:ind w:left="720" w:hanging="360"/>
      </w:pPr>
    </w:lvl>
    <w:lvl w:ilvl="1" w:tplc="D02823EC">
      <w:start w:val="1"/>
      <w:numFmt w:val="lowerLetter"/>
      <w:lvlText w:val="%2."/>
      <w:lvlJc w:val="left"/>
      <w:pPr>
        <w:ind w:left="1440" w:hanging="360"/>
      </w:pPr>
    </w:lvl>
    <w:lvl w:ilvl="2" w:tplc="563250CC">
      <w:start w:val="1"/>
      <w:numFmt w:val="lowerRoman"/>
      <w:lvlText w:val="%3."/>
      <w:lvlJc w:val="right"/>
      <w:pPr>
        <w:ind w:left="2160" w:hanging="180"/>
      </w:pPr>
    </w:lvl>
    <w:lvl w:ilvl="3" w:tplc="1C6C9D9C">
      <w:start w:val="1"/>
      <w:numFmt w:val="decimal"/>
      <w:lvlText w:val="%4."/>
      <w:lvlJc w:val="left"/>
      <w:pPr>
        <w:ind w:left="2880" w:hanging="360"/>
      </w:pPr>
    </w:lvl>
    <w:lvl w:ilvl="4" w:tplc="0CD4A384">
      <w:start w:val="1"/>
      <w:numFmt w:val="lowerLetter"/>
      <w:lvlText w:val="%5."/>
      <w:lvlJc w:val="left"/>
      <w:pPr>
        <w:ind w:left="3600" w:hanging="360"/>
      </w:pPr>
    </w:lvl>
    <w:lvl w:ilvl="5" w:tplc="9312A526">
      <w:start w:val="1"/>
      <w:numFmt w:val="lowerRoman"/>
      <w:lvlText w:val="%6."/>
      <w:lvlJc w:val="right"/>
      <w:pPr>
        <w:ind w:left="4320" w:hanging="180"/>
      </w:pPr>
    </w:lvl>
    <w:lvl w:ilvl="6" w:tplc="3D86D044">
      <w:start w:val="1"/>
      <w:numFmt w:val="decimal"/>
      <w:lvlText w:val="%7."/>
      <w:lvlJc w:val="left"/>
      <w:pPr>
        <w:ind w:left="5040" w:hanging="360"/>
      </w:pPr>
    </w:lvl>
    <w:lvl w:ilvl="7" w:tplc="652C9F7E">
      <w:start w:val="1"/>
      <w:numFmt w:val="lowerLetter"/>
      <w:lvlText w:val="%8."/>
      <w:lvlJc w:val="left"/>
      <w:pPr>
        <w:ind w:left="5760" w:hanging="360"/>
      </w:pPr>
    </w:lvl>
    <w:lvl w:ilvl="8" w:tplc="4DCABF38">
      <w:start w:val="1"/>
      <w:numFmt w:val="lowerRoman"/>
      <w:lvlText w:val="%9."/>
      <w:lvlJc w:val="right"/>
      <w:pPr>
        <w:ind w:left="6480" w:hanging="180"/>
      </w:pPr>
    </w:lvl>
  </w:abstractNum>
  <w:abstractNum w:abstractNumId="8" w15:restartNumberingAfterBreak="0">
    <w:nsid w:val="196C03D2"/>
    <w:multiLevelType w:val="hybridMultilevel"/>
    <w:tmpl w:val="9DD6B2E0"/>
    <w:lvl w:ilvl="0" w:tplc="04090011">
      <w:start w:val="1"/>
      <w:numFmt w:val="decimal"/>
      <w:lvlText w:val="%1)"/>
      <w:lvlJc w:val="left"/>
      <w:pPr>
        <w:ind w:left="500" w:hanging="5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0A5E8C"/>
    <w:multiLevelType w:val="hybridMultilevel"/>
    <w:tmpl w:val="8F38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332C0"/>
    <w:multiLevelType w:val="hybridMultilevel"/>
    <w:tmpl w:val="64544412"/>
    <w:lvl w:ilvl="0" w:tplc="D3249DDA">
      <w:numFmt w:val="bullet"/>
      <w:lvlText w:val="•"/>
      <w:lvlJc w:val="left"/>
      <w:pPr>
        <w:ind w:left="410" w:hanging="238"/>
      </w:pPr>
      <w:rPr>
        <w:rFonts w:ascii="Arial" w:eastAsia="Arial" w:hAnsi="Arial" w:cs="Arial" w:hint="default"/>
        <w:spacing w:val="-4"/>
        <w:w w:val="100"/>
        <w:sz w:val="24"/>
        <w:szCs w:val="24"/>
        <w:lang w:val="en-US" w:eastAsia="en-US" w:bidi="ar-SA"/>
      </w:rPr>
    </w:lvl>
    <w:lvl w:ilvl="1" w:tplc="5DECC128">
      <w:numFmt w:val="bullet"/>
      <w:lvlText w:val="•"/>
      <w:lvlJc w:val="left"/>
      <w:pPr>
        <w:ind w:left="827" w:hanging="238"/>
      </w:pPr>
      <w:rPr>
        <w:rFonts w:hint="default"/>
        <w:lang w:val="en-US" w:eastAsia="en-US" w:bidi="ar-SA"/>
      </w:rPr>
    </w:lvl>
    <w:lvl w:ilvl="2" w:tplc="94C863A2">
      <w:numFmt w:val="bullet"/>
      <w:lvlText w:val="•"/>
      <w:lvlJc w:val="left"/>
      <w:pPr>
        <w:ind w:left="1254" w:hanging="238"/>
      </w:pPr>
      <w:rPr>
        <w:rFonts w:hint="default"/>
        <w:lang w:val="en-US" w:eastAsia="en-US" w:bidi="ar-SA"/>
      </w:rPr>
    </w:lvl>
    <w:lvl w:ilvl="3" w:tplc="CBB4419C">
      <w:numFmt w:val="bullet"/>
      <w:lvlText w:val="•"/>
      <w:lvlJc w:val="left"/>
      <w:pPr>
        <w:ind w:left="1681" w:hanging="238"/>
      </w:pPr>
      <w:rPr>
        <w:rFonts w:hint="default"/>
        <w:lang w:val="en-US" w:eastAsia="en-US" w:bidi="ar-SA"/>
      </w:rPr>
    </w:lvl>
    <w:lvl w:ilvl="4" w:tplc="89342232">
      <w:numFmt w:val="bullet"/>
      <w:lvlText w:val="•"/>
      <w:lvlJc w:val="left"/>
      <w:pPr>
        <w:ind w:left="2108" w:hanging="238"/>
      </w:pPr>
      <w:rPr>
        <w:rFonts w:hint="default"/>
        <w:lang w:val="en-US" w:eastAsia="en-US" w:bidi="ar-SA"/>
      </w:rPr>
    </w:lvl>
    <w:lvl w:ilvl="5" w:tplc="23BC6A92">
      <w:numFmt w:val="bullet"/>
      <w:lvlText w:val="•"/>
      <w:lvlJc w:val="left"/>
      <w:pPr>
        <w:ind w:left="2535" w:hanging="238"/>
      </w:pPr>
      <w:rPr>
        <w:rFonts w:hint="default"/>
        <w:lang w:val="en-US" w:eastAsia="en-US" w:bidi="ar-SA"/>
      </w:rPr>
    </w:lvl>
    <w:lvl w:ilvl="6" w:tplc="E5FA5DE2">
      <w:numFmt w:val="bullet"/>
      <w:lvlText w:val="•"/>
      <w:lvlJc w:val="left"/>
      <w:pPr>
        <w:ind w:left="2962" w:hanging="238"/>
      </w:pPr>
      <w:rPr>
        <w:rFonts w:hint="default"/>
        <w:lang w:val="en-US" w:eastAsia="en-US" w:bidi="ar-SA"/>
      </w:rPr>
    </w:lvl>
    <w:lvl w:ilvl="7" w:tplc="08F60908">
      <w:numFmt w:val="bullet"/>
      <w:lvlText w:val="•"/>
      <w:lvlJc w:val="left"/>
      <w:pPr>
        <w:ind w:left="3389" w:hanging="238"/>
      </w:pPr>
      <w:rPr>
        <w:rFonts w:hint="default"/>
        <w:lang w:val="en-US" w:eastAsia="en-US" w:bidi="ar-SA"/>
      </w:rPr>
    </w:lvl>
    <w:lvl w:ilvl="8" w:tplc="D4F8D9D4">
      <w:numFmt w:val="bullet"/>
      <w:lvlText w:val="•"/>
      <w:lvlJc w:val="left"/>
      <w:pPr>
        <w:ind w:left="3816" w:hanging="238"/>
      </w:pPr>
      <w:rPr>
        <w:rFonts w:hint="default"/>
        <w:lang w:val="en-US" w:eastAsia="en-US" w:bidi="ar-SA"/>
      </w:rPr>
    </w:lvl>
  </w:abstractNum>
  <w:abstractNum w:abstractNumId="11" w15:restartNumberingAfterBreak="0">
    <w:nsid w:val="276C193F"/>
    <w:multiLevelType w:val="hybridMultilevel"/>
    <w:tmpl w:val="6AD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D0C"/>
    <w:multiLevelType w:val="hybridMultilevel"/>
    <w:tmpl w:val="A62C8A38"/>
    <w:lvl w:ilvl="0" w:tplc="EA7657DE">
      <w:start w:val="1"/>
      <w:numFmt w:val="upperLetter"/>
      <w:lvlText w:val="%1."/>
      <w:lvlJc w:val="left"/>
      <w:pPr>
        <w:ind w:left="1560" w:hanging="360"/>
      </w:pPr>
      <w:rPr>
        <w:rFonts w:hint="default"/>
        <w:b/>
        <w:bCs/>
        <w:spacing w:val="-1"/>
        <w:w w:val="100"/>
        <w:lang w:val="en-US" w:eastAsia="en-US" w:bidi="ar-SA"/>
      </w:rPr>
    </w:lvl>
    <w:lvl w:ilvl="1" w:tplc="55DC4D5C">
      <w:numFmt w:val="bullet"/>
      <w:lvlText w:val="•"/>
      <w:lvlJc w:val="left"/>
      <w:pPr>
        <w:ind w:left="2482" w:hanging="360"/>
      </w:pPr>
      <w:rPr>
        <w:rFonts w:hint="default"/>
        <w:lang w:val="en-US" w:eastAsia="en-US" w:bidi="ar-SA"/>
      </w:rPr>
    </w:lvl>
    <w:lvl w:ilvl="2" w:tplc="540A8392">
      <w:numFmt w:val="bullet"/>
      <w:lvlText w:val="•"/>
      <w:lvlJc w:val="left"/>
      <w:pPr>
        <w:ind w:left="3405" w:hanging="360"/>
      </w:pPr>
      <w:rPr>
        <w:rFonts w:hint="default"/>
        <w:lang w:val="en-US" w:eastAsia="en-US" w:bidi="ar-SA"/>
      </w:rPr>
    </w:lvl>
    <w:lvl w:ilvl="3" w:tplc="F29E459C">
      <w:numFmt w:val="bullet"/>
      <w:lvlText w:val="•"/>
      <w:lvlJc w:val="left"/>
      <w:pPr>
        <w:ind w:left="4328" w:hanging="360"/>
      </w:pPr>
      <w:rPr>
        <w:rFonts w:hint="default"/>
        <w:lang w:val="en-US" w:eastAsia="en-US" w:bidi="ar-SA"/>
      </w:rPr>
    </w:lvl>
    <w:lvl w:ilvl="4" w:tplc="D2E09CDA">
      <w:numFmt w:val="bullet"/>
      <w:lvlText w:val="•"/>
      <w:lvlJc w:val="left"/>
      <w:pPr>
        <w:ind w:left="5251" w:hanging="360"/>
      </w:pPr>
      <w:rPr>
        <w:rFonts w:hint="default"/>
        <w:lang w:val="en-US" w:eastAsia="en-US" w:bidi="ar-SA"/>
      </w:rPr>
    </w:lvl>
    <w:lvl w:ilvl="5" w:tplc="C0086974">
      <w:numFmt w:val="bullet"/>
      <w:lvlText w:val="•"/>
      <w:lvlJc w:val="left"/>
      <w:pPr>
        <w:ind w:left="6174" w:hanging="360"/>
      </w:pPr>
      <w:rPr>
        <w:rFonts w:hint="default"/>
        <w:lang w:val="en-US" w:eastAsia="en-US" w:bidi="ar-SA"/>
      </w:rPr>
    </w:lvl>
    <w:lvl w:ilvl="6" w:tplc="FA925274">
      <w:numFmt w:val="bullet"/>
      <w:lvlText w:val="•"/>
      <w:lvlJc w:val="left"/>
      <w:pPr>
        <w:ind w:left="7097" w:hanging="360"/>
      </w:pPr>
      <w:rPr>
        <w:rFonts w:hint="default"/>
        <w:lang w:val="en-US" w:eastAsia="en-US" w:bidi="ar-SA"/>
      </w:rPr>
    </w:lvl>
    <w:lvl w:ilvl="7" w:tplc="BCCE9D1A">
      <w:numFmt w:val="bullet"/>
      <w:lvlText w:val="•"/>
      <w:lvlJc w:val="left"/>
      <w:pPr>
        <w:ind w:left="8020" w:hanging="360"/>
      </w:pPr>
      <w:rPr>
        <w:rFonts w:hint="default"/>
        <w:lang w:val="en-US" w:eastAsia="en-US" w:bidi="ar-SA"/>
      </w:rPr>
    </w:lvl>
    <w:lvl w:ilvl="8" w:tplc="72EC510E">
      <w:numFmt w:val="bullet"/>
      <w:lvlText w:val="•"/>
      <w:lvlJc w:val="left"/>
      <w:pPr>
        <w:ind w:left="8943" w:hanging="360"/>
      </w:pPr>
      <w:rPr>
        <w:rFonts w:hint="default"/>
        <w:lang w:val="en-US" w:eastAsia="en-US" w:bidi="ar-SA"/>
      </w:rPr>
    </w:lvl>
  </w:abstractNum>
  <w:abstractNum w:abstractNumId="13" w15:restartNumberingAfterBreak="0">
    <w:nsid w:val="2BAB0AB0"/>
    <w:multiLevelType w:val="hybridMultilevel"/>
    <w:tmpl w:val="24EA7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95AB5"/>
    <w:multiLevelType w:val="hybridMultilevel"/>
    <w:tmpl w:val="50B8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A41FD"/>
    <w:multiLevelType w:val="hybridMultilevel"/>
    <w:tmpl w:val="7DD023C0"/>
    <w:lvl w:ilvl="0" w:tplc="04090001">
      <w:start w:val="1"/>
      <w:numFmt w:val="bullet"/>
      <w:lvlText w:val=""/>
      <w:lvlJc w:val="left"/>
      <w:pPr>
        <w:ind w:left="1800" w:hanging="360"/>
      </w:pPr>
      <w:rPr>
        <w:rFonts w:ascii="Symbol" w:hAnsi="Symbol" w:hint="default"/>
        <w:spacing w:val="-2"/>
        <w:w w:val="100"/>
        <w:sz w:val="24"/>
        <w:szCs w:val="24"/>
        <w:lang w:val="en-US" w:eastAsia="en-US" w:bidi="ar-SA"/>
      </w:rPr>
    </w:lvl>
    <w:lvl w:ilvl="1" w:tplc="19F8AE98">
      <w:numFmt w:val="bullet"/>
      <w:lvlText w:val="•"/>
      <w:lvlJc w:val="left"/>
      <w:pPr>
        <w:ind w:left="2686" w:hanging="360"/>
      </w:pPr>
      <w:rPr>
        <w:rFonts w:hint="default"/>
        <w:lang w:val="en-US" w:eastAsia="en-US" w:bidi="ar-SA"/>
      </w:rPr>
    </w:lvl>
    <w:lvl w:ilvl="2" w:tplc="99A00C1A">
      <w:numFmt w:val="bullet"/>
      <w:lvlText w:val="•"/>
      <w:lvlJc w:val="left"/>
      <w:pPr>
        <w:ind w:left="3573" w:hanging="360"/>
      </w:pPr>
      <w:rPr>
        <w:rFonts w:hint="default"/>
        <w:lang w:val="en-US" w:eastAsia="en-US" w:bidi="ar-SA"/>
      </w:rPr>
    </w:lvl>
    <w:lvl w:ilvl="3" w:tplc="898EA0E8">
      <w:numFmt w:val="bullet"/>
      <w:lvlText w:val="•"/>
      <w:lvlJc w:val="left"/>
      <w:pPr>
        <w:ind w:left="4460" w:hanging="360"/>
      </w:pPr>
      <w:rPr>
        <w:rFonts w:hint="default"/>
        <w:lang w:val="en-US" w:eastAsia="en-US" w:bidi="ar-SA"/>
      </w:rPr>
    </w:lvl>
    <w:lvl w:ilvl="4" w:tplc="6332CF6C">
      <w:numFmt w:val="bullet"/>
      <w:lvlText w:val="•"/>
      <w:lvlJc w:val="left"/>
      <w:pPr>
        <w:ind w:left="5347" w:hanging="360"/>
      </w:pPr>
      <w:rPr>
        <w:rFonts w:hint="default"/>
        <w:lang w:val="en-US" w:eastAsia="en-US" w:bidi="ar-SA"/>
      </w:rPr>
    </w:lvl>
    <w:lvl w:ilvl="5" w:tplc="F0686D0E">
      <w:numFmt w:val="bullet"/>
      <w:lvlText w:val="•"/>
      <w:lvlJc w:val="left"/>
      <w:pPr>
        <w:ind w:left="6234" w:hanging="360"/>
      </w:pPr>
      <w:rPr>
        <w:rFonts w:hint="default"/>
        <w:lang w:val="en-US" w:eastAsia="en-US" w:bidi="ar-SA"/>
      </w:rPr>
    </w:lvl>
    <w:lvl w:ilvl="6" w:tplc="4BAA43CC">
      <w:numFmt w:val="bullet"/>
      <w:lvlText w:val="•"/>
      <w:lvlJc w:val="left"/>
      <w:pPr>
        <w:ind w:left="7121" w:hanging="360"/>
      </w:pPr>
      <w:rPr>
        <w:rFonts w:hint="default"/>
        <w:lang w:val="en-US" w:eastAsia="en-US" w:bidi="ar-SA"/>
      </w:rPr>
    </w:lvl>
    <w:lvl w:ilvl="7" w:tplc="4D869DEA">
      <w:numFmt w:val="bullet"/>
      <w:lvlText w:val="•"/>
      <w:lvlJc w:val="left"/>
      <w:pPr>
        <w:ind w:left="8008" w:hanging="360"/>
      </w:pPr>
      <w:rPr>
        <w:rFonts w:hint="default"/>
        <w:lang w:val="en-US" w:eastAsia="en-US" w:bidi="ar-SA"/>
      </w:rPr>
    </w:lvl>
    <w:lvl w:ilvl="8" w:tplc="80D2818E">
      <w:numFmt w:val="bullet"/>
      <w:lvlText w:val="•"/>
      <w:lvlJc w:val="left"/>
      <w:pPr>
        <w:ind w:left="8895" w:hanging="360"/>
      </w:pPr>
      <w:rPr>
        <w:rFonts w:hint="default"/>
        <w:lang w:val="en-US" w:eastAsia="en-US" w:bidi="ar-SA"/>
      </w:rPr>
    </w:lvl>
  </w:abstractNum>
  <w:abstractNum w:abstractNumId="16" w15:restartNumberingAfterBreak="0">
    <w:nsid w:val="2EC44479"/>
    <w:multiLevelType w:val="hybridMultilevel"/>
    <w:tmpl w:val="2B6E7452"/>
    <w:lvl w:ilvl="0" w:tplc="CB866DD8">
      <w:start w:val="1"/>
      <w:numFmt w:val="bullet"/>
      <w:lvlText w:val=""/>
      <w:lvlJc w:val="left"/>
      <w:pPr>
        <w:ind w:left="720" w:hanging="360"/>
      </w:pPr>
      <w:rPr>
        <w:rFonts w:ascii="Symbol" w:hAnsi="Symbol" w:hint="default"/>
      </w:rPr>
    </w:lvl>
    <w:lvl w:ilvl="1" w:tplc="7B40CE3A">
      <w:start w:val="1"/>
      <w:numFmt w:val="bullet"/>
      <w:lvlText w:val="o"/>
      <w:lvlJc w:val="left"/>
      <w:pPr>
        <w:ind w:left="1440" w:hanging="360"/>
      </w:pPr>
      <w:rPr>
        <w:rFonts w:ascii="Courier New" w:hAnsi="Courier New" w:hint="default"/>
      </w:rPr>
    </w:lvl>
    <w:lvl w:ilvl="2" w:tplc="35F69E78">
      <w:start w:val="1"/>
      <w:numFmt w:val="bullet"/>
      <w:lvlText w:val=""/>
      <w:lvlJc w:val="left"/>
      <w:pPr>
        <w:ind w:left="2160" w:hanging="360"/>
      </w:pPr>
      <w:rPr>
        <w:rFonts w:ascii="Wingdings" w:hAnsi="Wingdings" w:hint="default"/>
      </w:rPr>
    </w:lvl>
    <w:lvl w:ilvl="3" w:tplc="07AA71D0">
      <w:start w:val="1"/>
      <w:numFmt w:val="bullet"/>
      <w:lvlText w:val=""/>
      <w:lvlJc w:val="left"/>
      <w:pPr>
        <w:ind w:left="2880" w:hanging="360"/>
      </w:pPr>
      <w:rPr>
        <w:rFonts w:ascii="Symbol" w:hAnsi="Symbol" w:hint="default"/>
      </w:rPr>
    </w:lvl>
    <w:lvl w:ilvl="4" w:tplc="D15EBED6">
      <w:start w:val="1"/>
      <w:numFmt w:val="bullet"/>
      <w:lvlText w:val="o"/>
      <w:lvlJc w:val="left"/>
      <w:pPr>
        <w:ind w:left="3600" w:hanging="360"/>
      </w:pPr>
      <w:rPr>
        <w:rFonts w:ascii="Courier New" w:hAnsi="Courier New" w:hint="default"/>
      </w:rPr>
    </w:lvl>
    <w:lvl w:ilvl="5" w:tplc="9B2A1000">
      <w:start w:val="1"/>
      <w:numFmt w:val="bullet"/>
      <w:lvlText w:val=""/>
      <w:lvlJc w:val="left"/>
      <w:pPr>
        <w:ind w:left="4320" w:hanging="360"/>
      </w:pPr>
      <w:rPr>
        <w:rFonts w:ascii="Wingdings" w:hAnsi="Wingdings" w:hint="default"/>
      </w:rPr>
    </w:lvl>
    <w:lvl w:ilvl="6" w:tplc="234C76EE">
      <w:start w:val="1"/>
      <w:numFmt w:val="bullet"/>
      <w:lvlText w:val=""/>
      <w:lvlJc w:val="left"/>
      <w:pPr>
        <w:ind w:left="5040" w:hanging="360"/>
      </w:pPr>
      <w:rPr>
        <w:rFonts w:ascii="Symbol" w:hAnsi="Symbol" w:hint="default"/>
      </w:rPr>
    </w:lvl>
    <w:lvl w:ilvl="7" w:tplc="FE8038F0">
      <w:start w:val="1"/>
      <w:numFmt w:val="bullet"/>
      <w:lvlText w:val="o"/>
      <w:lvlJc w:val="left"/>
      <w:pPr>
        <w:ind w:left="5760" w:hanging="360"/>
      </w:pPr>
      <w:rPr>
        <w:rFonts w:ascii="Courier New" w:hAnsi="Courier New" w:hint="default"/>
      </w:rPr>
    </w:lvl>
    <w:lvl w:ilvl="8" w:tplc="BE125C1E">
      <w:start w:val="1"/>
      <w:numFmt w:val="bullet"/>
      <w:lvlText w:val=""/>
      <w:lvlJc w:val="left"/>
      <w:pPr>
        <w:ind w:left="6480" w:hanging="360"/>
      </w:pPr>
      <w:rPr>
        <w:rFonts w:ascii="Wingdings" w:hAnsi="Wingdings" w:hint="default"/>
      </w:rPr>
    </w:lvl>
  </w:abstractNum>
  <w:abstractNum w:abstractNumId="17" w15:restartNumberingAfterBreak="0">
    <w:nsid w:val="30223977"/>
    <w:multiLevelType w:val="hybridMultilevel"/>
    <w:tmpl w:val="AF12C300"/>
    <w:lvl w:ilvl="0" w:tplc="8FBA636E">
      <w:numFmt w:val="bullet"/>
      <w:lvlText w:val="•"/>
      <w:lvlJc w:val="left"/>
      <w:pPr>
        <w:ind w:left="410" w:hanging="238"/>
      </w:pPr>
      <w:rPr>
        <w:rFonts w:ascii="Arial" w:eastAsia="Arial" w:hAnsi="Arial" w:cs="Arial" w:hint="default"/>
        <w:spacing w:val="-3"/>
        <w:w w:val="100"/>
        <w:sz w:val="24"/>
        <w:szCs w:val="24"/>
        <w:lang w:val="en-US" w:eastAsia="en-US" w:bidi="ar-SA"/>
      </w:rPr>
    </w:lvl>
    <w:lvl w:ilvl="1" w:tplc="0D22522E">
      <w:numFmt w:val="bullet"/>
      <w:lvlText w:val="•"/>
      <w:lvlJc w:val="left"/>
      <w:pPr>
        <w:ind w:left="673" w:hanging="238"/>
      </w:pPr>
      <w:rPr>
        <w:rFonts w:hint="default"/>
        <w:lang w:val="en-US" w:eastAsia="en-US" w:bidi="ar-SA"/>
      </w:rPr>
    </w:lvl>
    <w:lvl w:ilvl="2" w:tplc="20DE36E0">
      <w:numFmt w:val="bullet"/>
      <w:lvlText w:val="•"/>
      <w:lvlJc w:val="left"/>
      <w:pPr>
        <w:ind w:left="947" w:hanging="238"/>
      </w:pPr>
      <w:rPr>
        <w:rFonts w:hint="default"/>
        <w:lang w:val="en-US" w:eastAsia="en-US" w:bidi="ar-SA"/>
      </w:rPr>
    </w:lvl>
    <w:lvl w:ilvl="3" w:tplc="BC186DC2">
      <w:numFmt w:val="bullet"/>
      <w:lvlText w:val="•"/>
      <w:lvlJc w:val="left"/>
      <w:pPr>
        <w:ind w:left="1221" w:hanging="238"/>
      </w:pPr>
      <w:rPr>
        <w:rFonts w:hint="default"/>
        <w:lang w:val="en-US" w:eastAsia="en-US" w:bidi="ar-SA"/>
      </w:rPr>
    </w:lvl>
    <w:lvl w:ilvl="4" w:tplc="42647A94">
      <w:numFmt w:val="bullet"/>
      <w:lvlText w:val="•"/>
      <w:lvlJc w:val="left"/>
      <w:pPr>
        <w:ind w:left="1495" w:hanging="238"/>
      </w:pPr>
      <w:rPr>
        <w:rFonts w:hint="default"/>
        <w:lang w:val="en-US" w:eastAsia="en-US" w:bidi="ar-SA"/>
      </w:rPr>
    </w:lvl>
    <w:lvl w:ilvl="5" w:tplc="EB3E6840">
      <w:numFmt w:val="bullet"/>
      <w:lvlText w:val="•"/>
      <w:lvlJc w:val="left"/>
      <w:pPr>
        <w:ind w:left="1769" w:hanging="238"/>
      </w:pPr>
      <w:rPr>
        <w:rFonts w:hint="default"/>
        <w:lang w:val="en-US" w:eastAsia="en-US" w:bidi="ar-SA"/>
      </w:rPr>
    </w:lvl>
    <w:lvl w:ilvl="6" w:tplc="C8504F0C">
      <w:numFmt w:val="bullet"/>
      <w:lvlText w:val="•"/>
      <w:lvlJc w:val="left"/>
      <w:pPr>
        <w:ind w:left="2043" w:hanging="238"/>
      </w:pPr>
      <w:rPr>
        <w:rFonts w:hint="default"/>
        <w:lang w:val="en-US" w:eastAsia="en-US" w:bidi="ar-SA"/>
      </w:rPr>
    </w:lvl>
    <w:lvl w:ilvl="7" w:tplc="08F86878">
      <w:numFmt w:val="bullet"/>
      <w:lvlText w:val="•"/>
      <w:lvlJc w:val="left"/>
      <w:pPr>
        <w:ind w:left="2317" w:hanging="238"/>
      </w:pPr>
      <w:rPr>
        <w:rFonts w:hint="default"/>
        <w:lang w:val="en-US" w:eastAsia="en-US" w:bidi="ar-SA"/>
      </w:rPr>
    </w:lvl>
    <w:lvl w:ilvl="8" w:tplc="578275D0">
      <w:numFmt w:val="bullet"/>
      <w:lvlText w:val="•"/>
      <w:lvlJc w:val="left"/>
      <w:pPr>
        <w:ind w:left="2591" w:hanging="238"/>
      </w:pPr>
      <w:rPr>
        <w:rFonts w:hint="default"/>
        <w:lang w:val="en-US" w:eastAsia="en-US" w:bidi="ar-SA"/>
      </w:rPr>
    </w:lvl>
  </w:abstractNum>
  <w:abstractNum w:abstractNumId="18" w15:restartNumberingAfterBreak="0">
    <w:nsid w:val="35444070"/>
    <w:multiLevelType w:val="hybridMultilevel"/>
    <w:tmpl w:val="AB241220"/>
    <w:lvl w:ilvl="0" w:tplc="40AC9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787D"/>
    <w:multiLevelType w:val="hybridMultilevel"/>
    <w:tmpl w:val="6646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92100"/>
    <w:multiLevelType w:val="hybridMultilevel"/>
    <w:tmpl w:val="A62C8A38"/>
    <w:lvl w:ilvl="0" w:tplc="EA7657DE">
      <w:start w:val="1"/>
      <w:numFmt w:val="upperLetter"/>
      <w:lvlText w:val="%1."/>
      <w:lvlJc w:val="left"/>
      <w:pPr>
        <w:ind w:left="1560" w:hanging="360"/>
      </w:pPr>
      <w:rPr>
        <w:rFonts w:hint="default"/>
        <w:b/>
        <w:bCs/>
        <w:spacing w:val="-1"/>
        <w:w w:val="100"/>
        <w:lang w:val="en-US" w:eastAsia="en-US" w:bidi="ar-SA"/>
      </w:rPr>
    </w:lvl>
    <w:lvl w:ilvl="1" w:tplc="55DC4D5C">
      <w:numFmt w:val="bullet"/>
      <w:lvlText w:val="•"/>
      <w:lvlJc w:val="left"/>
      <w:pPr>
        <w:ind w:left="2482" w:hanging="360"/>
      </w:pPr>
      <w:rPr>
        <w:rFonts w:hint="default"/>
        <w:lang w:val="en-US" w:eastAsia="en-US" w:bidi="ar-SA"/>
      </w:rPr>
    </w:lvl>
    <w:lvl w:ilvl="2" w:tplc="540A8392">
      <w:numFmt w:val="bullet"/>
      <w:lvlText w:val="•"/>
      <w:lvlJc w:val="left"/>
      <w:pPr>
        <w:ind w:left="3405" w:hanging="360"/>
      </w:pPr>
      <w:rPr>
        <w:rFonts w:hint="default"/>
        <w:lang w:val="en-US" w:eastAsia="en-US" w:bidi="ar-SA"/>
      </w:rPr>
    </w:lvl>
    <w:lvl w:ilvl="3" w:tplc="F29E459C">
      <w:numFmt w:val="bullet"/>
      <w:lvlText w:val="•"/>
      <w:lvlJc w:val="left"/>
      <w:pPr>
        <w:ind w:left="4328" w:hanging="360"/>
      </w:pPr>
      <w:rPr>
        <w:rFonts w:hint="default"/>
        <w:lang w:val="en-US" w:eastAsia="en-US" w:bidi="ar-SA"/>
      </w:rPr>
    </w:lvl>
    <w:lvl w:ilvl="4" w:tplc="D2E09CDA">
      <w:numFmt w:val="bullet"/>
      <w:lvlText w:val="•"/>
      <w:lvlJc w:val="left"/>
      <w:pPr>
        <w:ind w:left="5251" w:hanging="360"/>
      </w:pPr>
      <w:rPr>
        <w:rFonts w:hint="default"/>
        <w:lang w:val="en-US" w:eastAsia="en-US" w:bidi="ar-SA"/>
      </w:rPr>
    </w:lvl>
    <w:lvl w:ilvl="5" w:tplc="C0086974">
      <w:numFmt w:val="bullet"/>
      <w:lvlText w:val="•"/>
      <w:lvlJc w:val="left"/>
      <w:pPr>
        <w:ind w:left="6174" w:hanging="360"/>
      </w:pPr>
      <w:rPr>
        <w:rFonts w:hint="default"/>
        <w:lang w:val="en-US" w:eastAsia="en-US" w:bidi="ar-SA"/>
      </w:rPr>
    </w:lvl>
    <w:lvl w:ilvl="6" w:tplc="FA925274">
      <w:numFmt w:val="bullet"/>
      <w:lvlText w:val="•"/>
      <w:lvlJc w:val="left"/>
      <w:pPr>
        <w:ind w:left="7097" w:hanging="360"/>
      </w:pPr>
      <w:rPr>
        <w:rFonts w:hint="default"/>
        <w:lang w:val="en-US" w:eastAsia="en-US" w:bidi="ar-SA"/>
      </w:rPr>
    </w:lvl>
    <w:lvl w:ilvl="7" w:tplc="BCCE9D1A">
      <w:numFmt w:val="bullet"/>
      <w:lvlText w:val="•"/>
      <w:lvlJc w:val="left"/>
      <w:pPr>
        <w:ind w:left="8020" w:hanging="360"/>
      </w:pPr>
      <w:rPr>
        <w:rFonts w:hint="default"/>
        <w:lang w:val="en-US" w:eastAsia="en-US" w:bidi="ar-SA"/>
      </w:rPr>
    </w:lvl>
    <w:lvl w:ilvl="8" w:tplc="72EC510E">
      <w:numFmt w:val="bullet"/>
      <w:lvlText w:val="•"/>
      <w:lvlJc w:val="left"/>
      <w:pPr>
        <w:ind w:left="8943" w:hanging="360"/>
      </w:pPr>
      <w:rPr>
        <w:rFonts w:hint="default"/>
        <w:lang w:val="en-US" w:eastAsia="en-US" w:bidi="ar-SA"/>
      </w:rPr>
    </w:lvl>
  </w:abstractNum>
  <w:abstractNum w:abstractNumId="21" w15:restartNumberingAfterBreak="0">
    <w:nsid w:val="3A4230A7"/>
    <w:multiLevelType w:val="hybridMultilevel"/>
    <w:tmpl w:val="79BCC1E8"/>
    <w:lvl w:ilvl="0" w:tplc="93362940">
      <w:numFmt w:val="bullet"/>
      <w:lvlText w:val="•"/>
      <w:lvlJc w:val="left"/>
      <w:pPr>
        <w:ind w:left="1560" w:hanging="360"/>
      </w:pPr>
      <w:rPr>
        <w:rFonts w:ascii="Arial" w:eastAsia="Arial" w:hAnsi="Arial" w:cs="Arial" w:hint="default"/>
        <w:spacing w:val="-2"/>
        <w:w w:val="100"/>
        <w:sz w:val="24"/>
        <w:szCs w:val="24"/>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4023494F"/>
    <w:multiLevelType w:val="hybridMultilevel"/>
    <w:tmpl w:val="4BD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43B4"/>
    <w:multiLevelType w:val="hybridMultilevel"/>
    <w:tmpl w:val="0DE2E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CB344F"/>
    <w:multiLevelType w:val="hybridMultilevel"/>
    <w:tmpl w:val="8F38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E7E27"/>
    <w:multiLevelType w:val="hybridMultilevel"/>
    <w:tmpl w:val="053A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07600"/>
    <w:multiLevelType w:val="hybridMultilevel"/>
    <w:tmpl w:val="562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12BA2"/>
    <w:multiLevelType w:val="hybridMultilevel"/>
    <w:tmpl w:val="501826B0"/>
    <w:lvl w:ilvl="0" w:tplc="1E9A75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C3EF1"/>
    <w:multiLevelType w:val="hybridMultilevel"/>
    <w:tmpl w:val="AF6C6EEA"/>
    <w:lvl w:ilvl="0" w:tplc="C01EE314">
      <w:numFmt w:val="bullet"/>
      <w:lvlText w:val="•"/>
      <w:lvlJc w:val="left"/>
      <w:pPr>
        <w:ind w:left="1777" w:hanging="360"/>
      </w:pPr>
      <w:rPr>
        <w:rFonts w:ascii="Arial" w:hAnsi="Arial" w:hint="default"/>
        <w:spacing w:val="-2"/>
        <w:w w:val="100"/>
        <w:sz w:val="24"/>
        <w:szCs w:val="24"/>
        <w:lang w:val="en-US" w:eastAsia="en-US" w:bidi="ar-SA"/>
      </w:rPr>
    </w:lvl>
    <w:lvl w:ilvl="1" w:tplc="19F8AE98">
      <w:numFmt w:val="bullet"/>
      <w:lvlText w:val="•"/>
      <w:lvlJc w:val="left"/>
      <w:pPr>
        <w:ind w:left="2663" w:hanging="360"/>
      </w:pPr>
      <w:rPr>
        <w:rFonts w:hint="default"/>
        <w:lang w:val="en-US" w:eastAsia="en-US" w:bidi="ar-SA"/>
      </w:rPr>
    </w:lvl>
    <w:lvl w:ilvl="2" w:tplc="99A00C1A">
      <w:numFmt w:val="bullet"/>
      <w:lvlText w:val="•"/>
      <w:lvlJc w:val="left"/>
      <w:pPr>
        <w:ind w:left="3550" w:hanging="360"/>
      </w:pPr>
      <w:rPr>
        <w:rFonts w:hint="default"/>
        <w:lang w:val="en-US" w:eastAsia="en-US" w:bidi="ar-SA"/>
      </w:rPr>
    </w:lvl>
    <w:lvl w:ilvl="3" w:tplc="898EA0E8">
      <w:numFmt w:val="bullet"/>
      <w:lvlText w:val="•"/>
      <w:lvlJc w:val="left"/>
      <w:pPr>
        <w:ind w:left="4437" w:hanging="360"/>
      </w:pPr>
      <w:rPr>
        <w:rFonts w:hint="default"/>
        <w:lang w:val="en-US" w:eastAsia="en-US" w:bidi="ar-SA"/>
      </w:rPr>
    </w:lvl>
    <w:lvl w:ilvl="4" w:tplc="6332CF6C">
      <w:numFmt w:val="bullet"/>
      <w:lvlText w:val="•"/>
      <w:lvlJc w:val="left"/>
      <w:pPr>
        <w:ind w:left="5324" w:hanging="360"/>
      </w:pPr>
      <w:rPr>
        <w:rFonts w:hint="default"/>
        <w:lang w:val="en-US" w:eastAsia="en-US" w:bidi="ar-SA"/>
      </w:rPr>
    </w:lvl>
    <w:lvl w:ilvl="5" w:tplc="F0686D0E">
      <w:numFmt w:val="bullet"/>
      <w:lvlText w:val="•"/>
      <w:lvlJc w:val="left"/>
      <w:pPr>
        <w:ind w:left="6211" w:hanging="360"/>
      </w:pPr>
      <w:rPr>
        <w:rFonts w:hint="default"/>
        <w:lang w:val="en-US" w:eastAsia="en-US" w:bidi="ar-SA"/>
      </w:rPr>
    </w:lvl>
    <w:lvl w:ilvl="6" w:tplc="4BAA43CC">
      <w:numFmt w:val="bullet"/>
      <w:lvlText w:val="•"/>
      <w:lvlJc w:val="left"/>
      <w:pPr>
        <w:ind w:left="7098" w:hanging="360"/>
      </w:pPr>
      <w:rPr>
        <w:rFonts w:hint="default"/>
        <w:lang w:val="en-US" w:eastAsia="en-US" w:bidi="ar-SA"/>
      </w:rPr>
    </w:lvl>
    <w:lvl w:ilvl="7" w:tplc="4D869DEA">
      <w:numFmt w:val="bullet"/>
      <w:lvlText w:val="•"/>
      <w:lvlJc w:val="left"/>
      <w:pPr>
        <w:ind w:left="7985" w:hanging="360"/>
      </w:pPr>
      <w:rPr>
        <w:rFonts w:hint="default"/>
        <w:lang w:val="en-US" w:eastAsia="en-US" w:bidi="ar-SA"/>
      </w:rPr>
    </w:lvl>
    <w:lvl w:ilvl="8" w:tplc="80D2818E">
      <w:numFmt w:val="bullet"/>
      <w:lvlText w:val="•"/>
      <w:lvlJc w:val="left"/>
      <w:pPr>
        <w:ind w:left="8872" w:hanging="360"/>
      </w:pPr>
      <w:rPr>
        <w:rFonts w:hint="default"/>
        <w:lang w:val="en-US" w:eastAsia="en-US" w:bidi="ar-SA"/>
      </w:rPr>
    </w:lvl>
  </w:abstractNum>
  <w:abstractNum w:abstractNumId="29" w15:restartNumberingAfterBreak="0">
    <w:nsid w:val="62994B7B"/>
    <w:multiLevelType w:val="hybridMultilevel"/>
    <w:tmpl w:val="FC82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95C82"/>
    <w:multiLevelType w:val="hybridMultilevel"/>
    <w:tmpl w:val="50AA020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15:restartNumberingAfterBreak="0">
    <w:nsid w:val="66616A71"/>
    <w:multiLevelType w:val="hybridMultilevel"/>
    <w:tmpl w:val="AEA8EE00"/>
    <w:lvl w:ilvl="0" w:tplc="B30EB6E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B115F"/>
    <w:multiLevelType w:val="hybridMultilevel"/>
    <w:tmpl w:val="21BC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674B3"/>
    <w:multiLevelType w:val="hybridMultilevel"/>
    <w:tmpl w:val="7674C3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81E5E"/>
    <w:multiLevelType w:val="hybridMultilevel"/>
    <w:tmpl w:val="E870C872"/>
    <w:lvl w:ilvl="0" w:tplc="553A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C32DC"/>
    <w:multiLevelType w:val="hybridMultilevel"/>
    <w:tmpl w:val="A6B6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13F41"/>
    <w:multiLevelType w:val="hybridMultilevel"/>
    <w:tmpl w:val="86CC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D5D2C"/>
    <w:multiLevelType w:val="hybridMultilevel"/>
    <w:tmpl w:val="E2487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36844"/>
    <w:multiLevelType w:val="hybridMultilevel"/>
    <w:tmpl w:val="F964F352"/>
    <w:lvl w:ilvl="0" w:tplc="3AA65D62">
      <w:start w:val="1"/>
      <w:numFmt w:val="decimal"/>
      <w:lvlText w:val="%1."/>
      <w:lvlJc w:val="left"/>
      <w:pPr>
        <w:ind w:left="360" w:hanging="360"/>
      </w:pPr>
      <w:rPr>
        <w:rFonts w:ascii="Gill Sans MT" w:hAnsi="Gill Sans MT" w:hint="default"/>
        <w:b/>
        <w:bCs/>
        <w:i w:val="0"/>
        <w:i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74A05DC7"/>
    <w:multiLevelType w:val="hybridMultilevel"/>
    <w:tmpl w:val="9DD6B2E0"/>
    <w:lvl w:ilvl="0" w:tplc="04090011">
      <w:start w:val="1"/>
      <w:numFmt w:val="decimal"/>
      <w:lvlText w:val="%1)"/>
      <w:lvlJc w:val="left"/>
      <w:pPr>
        <w:ind w:left="500" w:hanging="5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6E4694"/>
    <w:multiLevelType w:val="hybridMultilevel"/>
    <w:tmpl w:val="E48C6BC8"/>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1" w15:restartNumberingAfterBreak="0">
    <w:nsid w:val="79A45385"/>
    <w:multiLevelType w:val="hybridMultilevel"/>
    <w:tmpl w:val="6E1A78FC"/>
    <w:lvl w:ilvl="0" w:tplc="E8D60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F0388C"/>
    <w:multiLevelType w:val="hybridMultilevel"/>
    <w:tmpl w:val="8A94D5E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8"/>
  </w:num>
  <w:num w:numId="2">
    <w:abstractNumId w:val="17"/>
  </w:num>
  <w:num w:numId="3">
    <w:abstractNumId w:val="10"/>
  </w:num>
  <w:num w:numId="4">
    <w:abstractNumId w:val="12"/>
  </w:num>
  <w:num w:numId="5">
    <w:abstractNumId w:val="42"/>
  </w:num>
  <w:num w:numId="6">
    <w:abstractNumId w:val="40"/>
  </w:num>
  <w:num w:numId="7">
    <w:abstractNumId w:val="0"/>
  </w:num>
  <w:num w:numId="8">
    <w:abstractNumId w:val="21"/>
  </w:num>
  <w:num w:numId="9">
    <w:abstractNumId w:val="7"/>
  </w:num>
  <w:num w:numId="10">
    <w:abstractNumId w:val="34"/>
  </w:num>
  <w:num w:numId="11">
    <w:abstractNumId w:val="30"/>
  </w:num>
  <w:num w:numId="12">
    <w:abstractNumId w:val="38"/>
  </w:num>
  <w:num w:numId="13">
    <w:abstractNumId w:val="3"/>
  </w:num>
  <w:num w:numId="14">
    <w:abstractNumId w:val="41"/>
  </w:num>
  <w:num w:numId="15">
    <w:abstractNumId w:val="11"/>
  </w:num>
  <w:num w:numId="16">
    <w:abstractNumId w:val="15"/>
  </w:num>
  <w:num w:numId="17">
    <w:abstractNumId w:val="35"/>
  </w:num>
  <w:num w:numId="18">
    <w:abstractNumId w:val="37"/>
  </w:num>
  <w:num w:numId="19">
    <w:abstractNumId w:val="27"/>
  </w:num>
  <w:num w:numId="20">
    <w:abstractNumId w:val="33"/>
  </w:num>
  <w:num w:numId="21">
    <w:abstractNumId w:val="6"/>
  </w:num>
  <w:num w:numId="22">
    <w:abstractNumId w:val="31"/>
  </w:num>
  <w:num w:numId="23">
    <w:abstractNumId w:val="18"/>
  </w:num>
  <w:num w:numId="24">
    <w:abstractNumId w:val="26"/>
  </w:num>
  <w:num w:numId="25">
    <w:abstractNumId w:val="29"/>
  </w:num>
  <w:num w:numId="26">
    <w:abstractNumId w:val="22"/>
  </w:num>
  <w:num w:numId="27">
    <w:abstractNumId w:val="14"/>
  </w:num>
  <w:num w:numId="28">
    <w:abstractNumId w:val="23"/>
  </w:num>
  <w:num w:numId="29">
    <w:abstractNumId w:val="13"/>
  </w:num>
  <w:num w:numId="30">
    <w:abstractNumId w:val="36"/>
  </w:num>
  <w:num w:numId="31">
    <w:abstractNumId w:val="1"/>
  </w:num>
  <w:num w:numId="32">
    <w:abstractNumId w:val="25"/>
  </w:num>
  <w:num w:numId="33">
    <w:abstractNumId w:val="5"/>
  </w:num>
  <w:num w:numId="34">
    <w:abstractNumId w:val="16"/>
  </w:num>
  <w:num w:numId="35">
    <w:abstractNumId w:val="2"/>
  </w:num>
  <w:num w:numId="36">
    <w:abstractNumId w:val="4"/>
  </w:num>
  <w:num w:numId="37">
    <w:abstractNumId w:val="32"/>
  </w:num>
  <w:num w:numId="38">
    <w:abstractNumId w:val="9"/>
  </w:num>
  <w:num w:numId="39">
    <w:abstractNumId w:val="9"/>
  </w:num>
  <w:num w:numId="40">
    <w:abstractNumId w:val="19"/>
  </w:num>
  <w:num w:numId="41">
    <w:abstractNumId w:val="24"/>
  </w:num>
  <w:num w:numId="42">
    <w:abstractNumId w:val="8"/>
  </w:num>
  <w:num w:numId="43">
    <w:abstractNumId w:val="20"/>
  </w:num>
  <w:num w:numId="44">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14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D2"/>
    <w:rsid w:val="00000377"/>
    <w:rsid w:val="00000BCA"/>
    <w:rsid w:val="00002113"/>
    <w:rsid w:val="00002621"/>
    <w:rsid w:val="000045D1"/>
    <w:rsid w:val="00005572"/>
    <w:rsid w:val="000057BC"/>
    <w:rsid w:val="00006007"/>
    <w:rsid w:val="0000600F"/>
    <w:rsid w:val="00007397"/>
    <w:rsid w:val="00007A28"/>
    <w:rsid w:val="00007BB5"/>
    <w:rsid w:val="00007FE5"/>
    <w:rsid w:val="00010587"/>
    <w:rsid w:val="00010F54"/>
    <w:rsid w:val="00011F2D"/>
    <w:rsid w:val="00012C10"/>
    <w:rsid w:val="00012EA6"/>
    <w:rsid w:val="00013261"/>
    <w:rsid w:val="0001385D"/>
    <w:rsid w:val="00014C83"/>
    <w:rsid w:val="00014DFD"/>
    <w:rsid w:val="00015689"/>
    <w:rsid w:val="00016177"/>
    <w:rsid w:val="00016C41"/>
    <w:rsid w:val="00016CE3"/>
    <w:rsid w:val="0001729F"/>
    <w:rsid w:val="00020320"/>
    <w:rsid w:val="00020749"/>
    <w:rsid w:val="0002082C"/>
    <w:rsid w:val="0002152C"/>
    <w:rsid w:val="00021D10"/>
    <w:rsid w:val="00022A36"/>
    <w:rsid w:val="00022EE8"/>
    <w:rsid w:val="0002326D"/>
    <w:rsid w:val="00023FDE"/>
    <w:rsid w:val="0002496B"/>
    <w:rsid w:val="00025BCB"/>
    <w:rsid w:val="00026061"/>
    <w:rsid w:val="00026517"/>
    <w:rsid w:val="00026A5F"/>
    <w:rsid w:val="00030273"/>
    <w:rsid w:val="0003073D"/>
    <w:rsid w:val="0003099C"/>
    <w:rsid w:val="00031353"/>
    <w:rsid w:val="0003191F"/>
    <w:rsid w:val="00031B8F"/>
    <w:rsid w:val="0003234B"/>
    <w:rsid w:val="00032680"/>
    <w:rsid w:val="000333AD"/>
    <w:rsid w:val="000339D7"/>
    <w:rsid w:val="00033D54"/>
    <w:rsid w:val="00034CD2"/>
    <w:rsid w:val="0003595E"/>
    <w:rsid w:val="00036307"/>
    <w:rsid w:val="00036EE1"/>
    <w:rsid w:val="0003A066"/>
    <w:rsid w:val="0004036D"/>
    <w:rsid w:val="00040813"/>
    <w:rsid w:val="0004085F"/>
    <w:rsid w:val="00042B2F"/>
    <w:rsid w:val="00042C98"/>
    <w:rsid w:val="00043227"/>
    <w:rsid w:val="00044D40"/>
    <w:rsid w:val="00045B83"/>
    <w:rsid w:val="00046641"/>
    <w:rsid w:val="00046ACA"/>
    <w:rsid w:val="00047648"/>
    <w:rsid w:val="000478C8"/>
    <w:rsid w:val="00047C1C"/>
    <w:rsid w:val="00047D3E"/>
    <w:rsid w:val="000505D1"/>
    <w:rsid w:val="00051033"/>
    <w:rsid w:val="000512FF"/>
    <w:rsid w:val="00051356"/>
    <w:rsid w:val="00051BE8"/>
    <w:rsid w:val="00053073"/>
    <w:rsid w:val="000534A8"/>
    <w:rsid w:val="00054266"/>
    <w:rsid w:val="0005436B"/>
    <w:rsid w:val="0005472A"/>
    <w:rsid w:val="0005487A"/>
    <w:rsid w:val="0005537B"/>
    <w:rsid w:val="00055423"/>
    <w:rsid w:val="000554A7"/>
    <w:rsid w:val="00055E9F"/>
    <w:rsid w:val="00055ED5"/>
    <w:rsid w:val="000566C7"/>
    <w:rsid w:val="0005674A"/>
    <w:rsid w:val="000568DB"/>
    <w:rsid w:val="000579F1"/>
    <w:rsid w:val="00057D19"/>
    <w:rsid w:val="00060326"/>
    <w:rsid w:val="00060631"/>
    <w:rsid w:val="00061A44"/>
    <w:rsid w:val="000621D7"/>
    <w:rsid w:val="000631B4"/>
    <w:rsid w:val="00063233"/>
    <w:rsid w:val="0006375A"/>
    <w:rsid w:val="00065327"/>
    <w:rsid w:val="0006688F"/>
    <w:rsid w:val="00066895"/>
    <w:rsid w:val="00066C9A"/>
    <w:rsid w:val="00066D27"/>
    <w:rsid w:val="00070461"/>
    <w:rsid w:val="00070CBE"/>
    <w:rsid w:val="0007161C"/>
    <w:rsid w:val="0007163E"/>
    <w:rsid w:val="000733F2"/>
    <w:rsid w:val="00073A77"/>
    <w:rsid w:val="00073D3B"/>
    <w:rsid w:val="00073EED"/>
    <w:rsid w:val="000744F5"/>
    <w:rsid w:val="00074D6C"/>
    <w:rsid w:val="00074FB0"/>
    <w:rsid w:val="0007538B"/>
    <w:rsid w:val="00076528"/>
    <w:rsid w:val="00076EDD"/>
    <w:rsid w:val="00077163"/>
    <w:rsid w:val="00077569"/>
    <w:rsid w:val="00077D42"/>
    <w:rsid w:val="000800D6"/>
    <w:rsid w:val="00081565"/>
    <w:rsid w:val="00081C3C"/>
    <w:rsid w:val="000825B0"/>
    <w:rsid w:val="00083030"/>
    <w:rsid w:val="000832F5"/>
    <w:rsid w:val="00083821"/>
    <w:rsid w:val="00083959"/>
    <w:rsid w:val="0008435C"/>
    <w:rsid w:val="00085862"/>
    <w:rsid w:val="00085E37"/>
    <w:rsid w:val="00086133"/>
    <w:rsid w:val="00087865"/>
    <w:rsid w:val="00090875"/>
    <w:rsid w:val="00091EFC"/>
    <w:rsid w:val="0009232C"/>
    <w:rsid w:val="000934F6"/>
    <w:rsid w:val="00093E53"/>
    <w:rsid w:val="00094472"/>
    <w:rsid w:val="00095027"/>
    <w:rsid w:val="00095725"/>
    <w:rsid w:val="00095BF4"/>
    <w:rsid w:val="000979D1"/>
    <w:rsid w:val="00097B70"/>
    <w:rsid w:val="000A00AB"/>
    <w:rsid w:val="000A1B33"/>
    <w:rsid w:val="000A1C1B"/>
    <w:rsid w:val="000A27D5"/>
    <w:rsid w:val="000A324C"/>
    <w:rsid w:val="000A362E"/>
    <w:rsid w:val="000A3B61"/>
    <w:rsid w:val="000A3BFA"/>
    <w:rsid w:val="000A46D0"/>
    <w:rsid w:val="000A56BC"/>
    <w:rsid w:val="000A6043"/>
    <w:rsid w:val="000A68B8"/>
    <w:rsid w:val="000A6B3A"/>
    <w:rsid w:val="000A7095"/>
    <w:rsid w:val="000A74D6"/>
    <w:rsid w:val="000A7E79"/>
    <w:rsid w:val="000ABD9B"/>
    <w:rsid w:val="000B00C8"/>
    <w:rsid w:val="000B0BB5"/>
    <w:rsid w:val="000B0BCC"/>
    <w:rsid w:val="000B1725"/>
    <w:rsid w:val="000B1832"/>
    <w:rsid w:val="000B2DD5"/>
    <w:rsid w:val="000B2FF2"/>
    <w:rsid w:val="000B3B04"/>
    <w:rsid w:val="000B3BEB"/>
    <w:rsid w:val="000B46B3"/>
    <w:rsid w:val="000B482D"/>
    <w:rsid w:val="000B4B6A"/>
    <w:rsid w:val="000B4CB8"/>
    <w:rsid w:val="000B4D5A"/>
    <w:rsid w:val="000B4E2D"/>
    <w:rsid w:val="000B54A9"/>
    <w:rsid w:val="000B5647"/>
    <w:rsid w:val="000B6BB0"/>
    <w:rsid w:val="000B6E22"/>
    <w:rsid w:val="000B7C44"/>
    <w:rsid w:val="000C00BD"/>
    <w:rsid w:val="000C02AE"/>
    <w:rsid w:val="000C059F"/>
    <w:rsid w:val="000C0CDD"/>
    <w:rsid w:val="000C1513"/>
    <w:rsid w:val="000C166A"/>
    <w:rsid w:val="000C2622"/>
    <w:rsid w:val="000C4404"/>
    <w:rsid w:val="000C47C8"/>
    <w:rsid w:val="000C4DD3"/>
    <w:rsid w:val="000C5875"/>
    <w:rsid w:val="000C651E"/>
    <w:rsid w:val="000C68FC"/>
    <w:rsid w:val="000C699E"/>
    <w:rsid w:val="000C6F49"/>
    <w:rsid w:val="000C7437"/>
    <w:rsid w:val="000C78AB"/>
    <w:rsid w:val="000C7D3C"/>
    <w:rsid w:val="000D026A"/>
    <w:rsid w:val="000D0924"/>
    <w:rsid w:val="000D0B09"/>
    <w:rsid w:val="000D0CA8"/>
    <w:rsid w:val="000D1FDB"/>
    <w:rsid w:val="000D2441"/>
    <w:rsid w:val="000D25B9"/>
    <w:rsid w:val="000D265A"/>
    <w:rsid w:val="000D3AD3"/>
    <w:rsid w:val="000D3D8B"/>
    <w:rsid w:val="000D5A67"/>
    <w:rsid w:val="000D5E7F"/>
    <w:rsid w:val="000D7164"/>
    <w:rsid w:val="000D7781"/>
    <w:rsid w:val="000E2171"/>
    <w:rsid w:val="000E21E0"/>
    <w:rsid w:val="000E2218"/>
    <w:rsid w:val="000E2FA2"/>
    <w:rsid w:val="000E31A5"/>
    <w:rsid w:val="000E3FC9"/>
    <w:rsid w:val="000E41F4"/>
    <w:rsid w:val="000E46AE"/>
    <w:rsid w:val="000E498B"/>
    <w:rsid w:val="000E57F2"/>
    <w:rsid w:val="000E657C"/>
    <w:rsid w:val="000E707D"/>
    <w:rsid w:val="000F16F0"/>
    <w:rsid w:val="000F198F"/>
    <w:rsid w:val="000F2B16"/>
    <w:rsid w:val="000F3288"/>
    <w:rsid w:val="000F3438"/>
    <w:rsid w:val="000F4692"/>
    <w:rsid w:val="000F5425"/>
    <w:rsid w:val="000F66E3"/>
    <w:rsid w:val="000F67B1"/>
    <w:rsid w:val="000F74E6"/>
    <w:rsid w:val="000F764F"/>
    <w:rsid w:val="000F7C11"/>
    <w:rsid w:val="000F7D7D"/>
    <w:rsid w:val="0010024E"/>
    <w:rsid w:val="001003A0"/>
    <w:rsid w:val="00100EF9"/>
    <w:rsid w:val="00100FE5"/>
    <w:rsid w:val="001017FF"/>
    <w:rsid w:val="00101A44"/>
    <w:rsid w:val="001026F6"/>
    <w:rsid w:val="0010282B"/>
    <w:rsid w:val="00104158"/>
    <w:rsid w:val="001047DC"/>
    <w:rsid w:val="00104BF2"/>
    <w:rsid w:val="00106A4F"/>
    <w:rsid w:val="00107129"/>
    <w:rsid w:val="001071DB"/>
    <w:rsid w:val="0010786C"/>
    <w:rsid w:val="00107880"/>
    <w:rsid w:val="00110CD7"/>
    <w:rsid w:val="00111A94"/>
    <w:rsid w:val="00111B72"/>
    <w:rsid w:val="00111F65"/>
    <w:rsid w:val="0011230E"/>
    <w:rsid w:val="001126A1"/>
    <w:rsid w:val="00114409"/>
    <w:rsid w:val="00114F20"/>
    <w:rsid w:val="0011607C"/>
    <w:rsid w:val="001163FB"/>
    <w:rsid w:val="001171FF"/>
    <w:rsid w:val="00117966"/>
    <w:rsid w:val="00120311"/>
    <w:rsid w:val="00120764"/>
    <w:rsid w:val="00122300"/>
    <w:rsid w:val="00122E29"/>
    <w:rsid w:val="00123577"/>
    <w:rsid w:val="00123DC2"/>
    <w:rsid w:val="00124AAC"/>
    <w:rsid w:val="00126105"/>
    <w:rsid w:val="00126881"/>
    <w:rsid w:val="00126A04"/>
    <w:rsid w:val="00126E3A"/>
    <w:rsid w:val="00127473"/>
    <w:rsid w:val="00127563"/>
    <w:rsid w:val="0013094E"/>
    <w:rsid w:val="00131618"/>
    <w:rsid w:val="001317B5"/>
    <w:rsid w:val="00131F38"/>
    <w:rsid w:val="001349EE"/>
    <w:rsid w:val="0013532F"/>
    <w:rsid w:val="00135A5F"/>
    <w:rsid w:val="001361CD"/>
    <w:rsid w:val="00136482"/>
    <w:rsid w:val="00136850"/>
    <w:rsid w:val="00136D2E"/>
    <w:rsid w:val="0013719C"/>
    <w:rsid w:val="00137BA1"/>
    <w:rsid w:val="00137DF1"/>
    <w:rsid w:val="00137FB0"/>
    <w:rsid w:val="001405E8"/>
    <w:rsid w:val="00140DD2"/>
    <w:rsid w:val="001424E4"/>
    <w:rsid w:val="00142EC7"/>
    <w:rsid w:val="001441C6"/>
    <w:rsid w:val="0014527B"/>
    <w:rsid w:val="00145576"/>
    <w:rsid w:val="001468AB"/>
    <w:rsid w:val="00146BCA"/>
    <w:rsid w:val="00146D36"/>
    <w:rsid w:val="00146F18"/>
    <w:rsid w:val="00147D47"/>
    <w:rsid w:val="0015026C"/>
    <w:rsid w:val="00150EC4"/>
    <w:rsid w:val="0015206F"/>
    <w:rsid w:val="001521A6"/>
    <w:rsid w:val="001524D5"/>
    <w:rsid w:val="00152572"/>
    <w:rsid w:val="00153CFF"/>
    <w:rsid w:val="00153FA5"/>
    <w:rsid w:val="001540D2"/>
    <w:rsid w:val="00155EA5"/>
    <w:rsid w:val="00155F6E"/>
    <w:rsid w:val="001560A2"/>
    <w:rsid w:val="0015741B"/>
    <w:rsid w:val="00160116"/>
    <w:rsid w:val="00160601"/>
    <w:rsid w:val="00162209"/>
    <w:rsid w:val="00162B3B"/>
    <w:rsid w:val="00162C4F"/>
    <w:rsid w:val="001636A8"/>
    <w:rsid w:val="001645E8"/>
    <w:rsid w:val="00164B9E"/>
    <w:rsid w:val="0016500E"/>
    <w:rsid w:val="0016504C"/>
    <w:rsid w:val="001651E9"/>
    <w:rsid w:val="0016560D"/>
    <w:rsid w:val="001656DB"/>
    <w:rsid w:val="0016581A"/>
    <w:rsid w:val="00165EE9"/>
    <w:rsid w:val="00166A31"/>
    <w:rsid w:val="0016772D"/>
    <w:rsid w:val="0016780F"/>
    <w:rsid w:val="0017112E"/>
    <w:rsid w:val="0017121D"/>
    <w:rsid w:val="00172194"/>
    <w:rsid w:val="0017277E"/>
    <w:rsid w:val="00172F85"/>
    <w:rsid w:val="001737B8"/>
    <w:rsid w:val="001739F5"/>
    <w:rsid w:val="00173C5C"/>
    <w:rsid w:val="001743FA"/>
    <w:rsid w:val="001749E7"/>
    <w:rsid w:val="00175142"/>
    <w:rsid w:val="001757B4"/>
    <w:rsid w:val="0017795A"/>
    <w:rsid w:val="0018043B"/>
    <w:rsid w:val="001806CD"/>
    <w:rsid w:val="0018135B"/>
    <w:rsid w:val="0018190B"/>
    <w:rsid w:val="00181EA7"/>
    <w:rsid w:val="0018218F"/>
    <w:rsid w:val="0018290B"/>
    <w:rsid w:val="00182ADD"/>
    <w:rsid w:val="00182F00"/>
    <w:rsid w:val="001830C6"/>
    <w:rsid w:val="0018417A"/>
    <w:rsid w:val="00184558"/>
    <w:rsid w:val="0018464E"/>
    <w:rsid w:val="0018518B"/>
    <w:rsid w:val="001855C5"/>
    <w:rsid w:val="00185A55"/>
    <w:rsid w:val="00187119"/>
    <w:rsid w:val="00187246"/>
    <w:rsid w:val="0018724F"/>
    <w:rsid w:val="001875C1"/>
    <w:rsid w:val="00190D84"/>
    <w:rsid w:val="001917B5"/>
    <w:rsid w:val="00191A36"/>
    <w:rsid w:val="00192268"/>
    <w:rsid w:val="00192640"/>
    <w:rsid w:val="00194255"/>
    <w:rsid w:val="00194291"/>
    <w:rsid w:val="001942F7"/>
    <w:rsid w:val="00194337"/>
    <w:rsid w:val="0019500E"/>
    <w:rsid w:val="0019519F"/>
    <w:rsid w:val="00195E40"/>
    <w:rsid w:val="00196DE5"/>
    <w:rsid w:val="00197A3B"/>
    <w:rsid w:val="00197F16"/>
    <w:rsid w:val="001A038E"/>
    <w:rsid w:val="001A05F2"/>
    <w:rsid w:val="001A252A"/>
    <w:rsid w:val="001A2E83"/>
    <w:rsid w:val="001A342F"/>
    <w:rsid w:val="001A3FDC"/>
    <w:rsid w:val="001A4DDF"/>
    <w:rsid w:val="001A505B"/>
    <w:rsid w:val="001A5745"/>
    <w:rsid w:val="001A67BC"/>
    <w:rsid w:val="001A780E"/>
    <w:rsid w:val="001B0023"/>
    <w:rsid w:val="001B02E9"/>
    <w:rsid w:val="001B27E1"/>
    <w:rsid w:val="001B2972"/>
    <w:rsid w:val="001B29DC"/>
    <w:rsid w:val="001B3195"/>
    <w:rsid w:val="001B324F"/>
    <w:rsid w:val="001B3D96"/>
    <w:rsid w:val="001B48EC"/>
    <w:rsid w:val="001B4B32"/>
    <w:rsid w:val="001B55B0"/>
    <w:rsid w:val="001B5680"/>
    <w:rsid w:val="001B5BA7"/>
    <w:rsid w:val="001B7028"/>
    <w:rsid w:val="001B70FE"/>
    <w:rsid w:val="001B7467"/>
    <w:rsid w:val="001B7503"/>
    <w:rsid w:val="001C016B"/>
    <w:rsid w:val="001C0570"/>
    <w:rsid w:val="001C0D83"/>
    <w:rsid w:val="001C1473"/>
    <w:rsid w:val="001C19A5"/>
    <w:rsid w:val="001C2A69"/>
    <w:rsid w:val="001C2C88"/>
    <w:rsid w:val="001C3AC3"/>
    <w:rsid w:val="001C51DD"/>
    <w:rsid w:val="001C6025"/>
    <w:rsid w:val="001C67B0"/>
    <w:rsid w:val="001C6C11"/>
    <w:rsid w:val="001C6DA3"/>
    <w:rsid w:val="001D0E13"/>
    <w:rsid w:val="001D160C"/>
    <w:rsid w:val="001D169C"/>
    <w:rsid w:val="001D180B"/>
    <w:rsid w:val="001D2844"/>
    <w:rsid w:val="001D2BE9"/>
    <w:rsid w:val="001D2EAF"/>
    <w:rsid w:val="001D2F81"/>
    <w:rsid w:val="001D593F"/>
    <w:rsid w:val="001D5D9F"/>
    <w:rsid w:val="001D5DA5"/>
    <w:rsid w:val="001D6B65"/>
    <w:rsid w:val="001D6CAD"/>
    <w:rsid w:val="001D6DA8"/>
    <w:rsid w:val="001D6DFC"/>
    <w:rsid w:val="001D6FA8"/>
    <w:rsid w:val="001D738F"/>
    <w:rsid w:val="001D79E0"/>
    <w:rsid w:val="001D7B9F"/>
    <w:rsid w:val="001E0499"/>
    <w:rsid w:val="001E1748"/>
    <w:rsid w:val="001E17B5"/>
    <w:rsid w:val="001E2644"/>
    <w:rsid w:val="001E4F06"/>
    <w:rsid w:val="001E6093"/>
    <w:rsid w:val="001E67D3"/>
    <w:rsid w:val="001E773B"/>
    <w:rsid w:val="001F00A5"/>
    <w:rsid w:val="001F010F"/>
    <w:rsid w:val="001F035E"/>
    <w:rsid w:val="001F1F77"/>
    <w:rsid w:val="001F1F8E"/>
    <w:rsid w:val="001F20A3"/>
    <w:rsid w:val="001F32C1"/>
    <w:rsid w:val="001F34AF"/>
    <w:rsid w:val="001F4613"/>
    <w:rsid w:val="001F4D44"/>
    <w:rsid w:val="001F58E0"/>
    <w:rsid w:val="001F5943"/>
    <w:rsid w:val="001F633B"/>
    <w:rsid w:val="001F6C18"/>
    <w:rsid w:val="00201EE5"/>
    <w:rsid w:val="002024B0"/>
    <w:rsid w:val="002026AE"/>
    <w:rsid w:val="002028C6"/>
    <w:rsid w:val="00203265"/>
    <w:rsid w:val="002049F4"/>
    <w:rsid w:val="00205234"/>
    <w:rsid w:val="00205442"/>
    <w:rsid w:val="00206452"/>
    <w:rsid w:val="002065EE"/>
    <w:rsid w:val="00206940"/>
    <w:rsid w:val="00206DFF"/>
    <w:rsid w:val="00207C26"/>
    <w:rsid w:val="00207F30"/>
    <w:rsid w:val="00210029"/>
    <w:rsid w:val="0021002F"/>
    <w:rsid w:val="002101CA"/>
    <w:rsid w:val="002102EE"/>
    <w:rsid w:val="00210826"/>
    <w:rsid w:val="00211351"/>
    <w:rsid w:val="002114FD"/>
    <w:rsid w:val="002119DD"/>
    <w:rsid w:val="0021383E"/>
    <w:rsid w:val="00213DDE"/>
    <w:rsid w:val="00214456"/>
    <w:rsid w:val="00214DE8"/>
    <w:rsid w:val="002150BD"/>
    <w:rsid w:val="00215152"/>
    <w:rsid w:val="0021545F"/>
    <w:rsid w:val="00215C39"/>
    <w:rsid w:val="0022090C"/>
    <w:rsid w:val="002214ED"/>
    <w:rsid w:val="00221C7B"/>
    <w:rsid w:val="00221DFE"/>
    <w:rsid w:val="00222501"/>
    <w:rsid w:val="0022268B"/>
    <w:rsid w:val="0022348D"/>
    <w:rsid w:val="00224855"/>
    <w:rsid w:val="00225607"/>
    <w:rsid w:val="002260FB"/>
    <w:rsid w:val="00226DCE"/>
    <w:rsid w:val="00226DDD"/>
    <w:rsid w:val="002272F3"/>
    <w:rsid w:val="0023071D"/>
    <w:rsid w:val="0023073D"/>
    <w:rsid w:val="00230ACD"/>
    <w:rsid w:val="00230E31"/>
    <w:rsid w:val="00231BDD"/>
    <w:rsid w:val="00232C52"/>
    <w:rsid w:val="0023377D"/>
    <w:rsid w:val="002338CF"/>
    <w:rsid w:val="0023506A"/>
    <w:rsid w:val="002360A2"/>
    <w:rsid w:val="00236825"/>
    <w:rsid w:val="00236C22"/>
    <w:rsid w:val="00240628"/>
    <w:rsid w:val="002407A1"/>
    <w:rsid w:val="00240F89"/>
    <w:rsid w:val="002412ED"/>
    <w:rsid w:val="002417F1"/>
    <w:rsid w:val="00241996"/>
    <w:rsid w:val="00241AAA"/>
    <w:rsid w:val="00241F65"/>
    <w:rsid w:val="0024209B"/>
    <w:rsid w:val="00242A49"/>
    <w:rsid w:val="00242A66"/>
    <w:rsid w:val="002434C7"/>
    <w:rsid w:val="0024369B"/>
    <w:rsid w:val="00243BAA"/>
    <w:rsid w:val="00244AB6"/>
    <w:rsid w:val="00245474"/>
    <w:rsid w:val="00245831"/>
    <w:rsid w:val="0024620A"/>
    <w:rsid w:val="002462E7"/>
    <w:rsid w:val="002476DD"/>
    <w:rsid w:val="00247983"/>
    <w:rsid w:val="00250625"/>
    <w:rsid w:val="00250FB0"/>
    <w:rsid w:val="00251855"/>
    <w:rsid w:val="002523DF"/>
    <w:rsid w:val="002524C5"/>
    <w:rsid w:val="002526A3"/>
    <w:rsid w:val="00253654"/>
    <w:rsid w:val="00253CFE"/>
    <w:rsid w:val="00253E20"/>
    <w:rsid w:val="002540F9"/>
    <w:rsid w:val="002545C6"/>
    <w:rsid w:val="002546D0"/>
    <w:rsid w:val="002565B5"/>
    <w:rsid w:val="00256705"/>
    <w:rsid w:val="0025708A"/>
    <w:rsid w:val="002579E5"/>
    <w:rsid w:val="0025BC78"/>
    <w:rsid w:val="002611E4"/>
    <w:rsid w:val="0026186F"/>
    <w:rsid w:val="002625AE"/>
    <w:rsid w:val="00264C47"/>
    <w:rsid w:val="00264D5E"/>
    <w:rsid w:val="00264E56"/>
    <w:rsid w:val="00265211"/>
    <w:rsid w:val="00270A8D"/>
    <w:rsid w:val="002724A2"/>
    <w:rsid w:val="0027263A"/>
    <w:rsid w:val="00272E92"/>
    <w:rsid w:val="00273074"/>
    <w:rsid w:val="002738EF"/>
    <w:rsid w:val="00273A7B"/>
    <w:rsid w:val="0027407F"/>
    <w:rsid w:val="00274456"/>
    <w:rsid w:val="00274547"/>
    <w:rsid w:val="00274B36"/>
    <w:rsid w:val="00275A25"/>
    <w:rsid w:val="00276A2D"/>
    <w:rsid w:val="00276F6D"/>
    <w:rsid w:val="00277220"/>
    <w:rsid w:val="0027768A"/>
    <w:rsid w:val="00277F3C"/>
    <w:rsid w:val="00280009"/>
    <w:rsid w:val="002805A0"/>
    <w:rsid w:val="002814F8"/>
    <w:rsid w:val="002822EA"/>
    <w:rsid w:val="00282C95"/>
    <w:rsid w:val="00282ECF"/>
    <w:rsid w:val="00284441"/>
    <w:rsid w:val="002844EA"/>
    <w:rsid w:val="002845FA"/>
    <w:rsid w:val="002849AF"/>
    <w:rsid w:val="00284DD8"/>
    <w:rsid w:val="002852D3"/>
    <w:rsid w:val="00285557"/>
    <w:rsid w:val="00285852"/>
    <w:rsid w:val="00285B20"/>
    <w:rsid w:val="00286E72"/>
    <w:rsid w:val="00287EB7"/>
    <w:rsid w:val="00290414"/>
    <w:rsid w:val="00290A97"/>
    <w:rsid w:val="00291482"/>
    <w:rsid w:val="0029256B"/>
    <w:rsid w:val="00292662"/>
    <w:rsid w:val="00292A19"/>
    <w:rsid w:val="00293503"/>
    <w:rsid w:val="002939EB"/>
    <w:rsid w:val="00293D98"/>
    <w:rsid w:val="0029400E"/>
    <w:rsid w:val="00294A0B"/>
    <w:rsid w:val="00295283"/>
    <w:rsid w:val="00295B3A"/>
    <w:rsid w:val="00296398"/>
    <w:rsid w:val="002975CC"/>
    <w:rsid w:val="002976D3"/>
    <w:rsid w:val="00297842"/>
    <w:rsid w:val="002A06E8"/>
    <w:rsid w:val="002A0A96"/>
    <w:rsid w:val="002A31B0"/>
    <w:rsid w:val="002A36AD"/>
    <w:rsid w:val="002A4388"/>
    <w:rsid w:val="002A4613"/>
    <w:rsid w:val="002A4FD6"/>
    <w:rsid w:val="002A5528"/>
    <w:rsid w:val="002A65C8"/>
    <w:rsid w:val="002A6707"/>
    <w:rsid w:val="002A681F"/>
    <w:rsid w:val="002A767D"/>
    <w:rsid w:val="002A7BF1"/>
    <w:rsid w:val="002B06F4"/>
    <w:rsid w:val="002B1877"/>
    <w:rsid w:val="002B1E0C"/>
    <w:rsid w:val="002B2755"/>
    <w:rsid w:val="002B2C4E"/>
    <w:rsid w:val="002B31AA"/>
    <w:rsid w:val="002B3C9D"/>
    <w:rsid w:val="002B4145"/>
    <w:rsid w:val="002B5509"/>
    <w:rsid w:val="002B639A"/>
    <w:rsid w:val="002B64D0"/>
    <w:rsid w:val="002B6ED0"/>
    <w:rsid w:val="002B71A7"/>
    <w:rsid w:val="002B7345"/>
    <w:rsid w:val="002B7B8D"/>
    <w:rsid w:val="002C0804"/>
    <w:rsid w:val="002C252B"/>
    <w:rsid w:val="002C295A"/>
    <w:rsid w:val="002C3660"/>
    <w:rsid w:val="002C3D55"/>
    <w:rsid w:val="002C4AA4"/>
    <w:rsid w:val="002C4D88"/>
    <w:rsid w:val="002C4D98"/>
    <w:rsid w:val="002D07C2"/>
    <w:rsid w:val="002D0EA7"/>
    <w:rsid w:val="002D110E"/>
    <w:rsid w:val="002D1116"/>
    <w:rsid w:val="002D19B0"/>
    <w:rsid w:val="002D219F"/>
    <w:rsid w:val="002D2C7C"/>
    <w:rsid w:val="002D2CEE"/>
    <w:rsid w:val="002D3039"/>
    <w:rsid w:val="002D337F"/>
    <w:rsid w:val="002D3737"/>
    <w:rsid w:val="002D3B8F"/>
    <w:rsid w:val="002D4398"/>
    <w:rsid w:val="002D4E4B"/>
    <w:rsid w:val="002D5431"/>
    <w:rsid w:val="002D5629"/>
    <w:rsid w:val="002D567C"/>
    <w:rsid w:val="002D568A"/>
    <w:rsid w:val="002D6874"/>
    <w:rsid w:val="002D68DB"/>
    <w:rsid w:val="002D6B3F"/>
    <w:rsid w:val="002D75C0"/>
    <w:rsid w:val="002D776D"/>
    <w:rsid w:val="002E01E8"/>
    <w:rsid w:val="002E13FF"/>
    <w:rsid w:val="002E2CD7"/>
    <w:rsid w:val="002E31C9"/>
    <w:rsid w:val="002E31E7"/>
    <w:rsid w:val="002E41A2"/>
    <w:rsid w:val="002E440C"/>
    <w:rsid w:val="002E5935"/>
    <w:rsid w:val="002E6486"/>
    <w:rsid w:val="002E6A39"/>
    <w:rsid w:val="002E6E7B"/>
    <w:rsid w:val="002F0155"/>
    <w:rsid w:val="002F0772"/>
    <w:rsid w:val="002F0A17"/>
    <w:rsid w:val="002F105B"/>
    <w:rsid w:val="002F1D16"/>
    <w:rsid w:val="002F270F"/>
    <w:rsid w:val="002F2D95"/>
    <w:rsid w:val="002F339C"/>
    <w:rsid w:val="002F3432"/>
    <w:rsid w:val="002F465E"/>
    <w:rsid w:val="002F5109"/>
    <w:rsid w:val="002F5628"/>
    <w:rsid w:val="002F57F4"/>
    <w:rsid w:val="002F6776"/>
    <w:rsid w:val="002F6F4E"/>
    <w:rsid w:val="002F7CB6"/>
    <w:rsid w:val="00301363"/>
    <w:rsid w:val="0030292B"/>
    <w:rsid w:val="003031D0"/>
    <w:rsid w:val="00303F35"/>
    <w:rsid w:val="00304A0D"/>
    <w:rsid w:val="00304CB0"/>
    <w:rsid w:val="00307865"/>
    <w:rsid w:val="003107C7"/>
    <w:rsid w:val="00311173"/>
    <w:rsid w:val="00311730"/>
    <w:rsid w:val="00312751"/>
    <w:rsid w:val="00312DE6"/>
    <w:rsid w:val="003144EA"/>
    <w:rsid w:val="003147C7"/>
    <w:rsid w:val="003147DF"/>
    <w:rsid w:val="003153C0"/>
    <w:rsid w:val="00316540"/>
    <w:rsid w:val="003165F8"/>
    <w:rsid w:val="00316EB4"/>
    <w:rsid w:val="00317E62"/>
    <w:rsid w:val="00320B6C"/>
    <w:rsid w:val="00320F1E"/>
    <w:rsid w:val="003236CB"/>
    <w:rsid w:val="00324400"/>
    <w:rsid w:val="00324725"/>
    <w:rsid w:val="003268D4"/>
    <w:rsid w:val="00326AE7"/>
    <w:rsid w:val="00327935"/>
    <w:rsid w:val="00330095"/>
    <w:rsid w:val="003305A0"/>
    <w:rsid w:val="00330FB2"/>
    <w:rsid w:val="00331562"/>
    <w:rsid w:val="003316F0"/>
    <w:rsid w:val="00331930"/>
    <w:rsid w:val="003323BE"/>
    <w:rsid w:val="00332717"/>
    <w:rsid w:val="00332730"/>
    <w:rsid w:val="003339CC"/>
    <w:rsid w:val="00333C9B"/>
    <w:rsid w:val="00334233"/>
    <w:rsid w:val="00334904"/>
    <w:rsid w:val="00334E04"/>
    <w:rsid w:val="00334E05"/>
    <w:rsid w:val="00335058"/>
    <w:rsid w:val="00335083"/>
    <w:rsid w:val="0033543F"/>
    <w:rsid w:val="003359D7"/>
    <w:rsid w:val="00335A02"/>
    <w:rsid w:val="00335B66"/>
    <w:rsid w:val="00335FE0"/>
    <w:rsid w:val="00336117"/>
    <w:rsid w:val="003362C1"/>
    <w:rsid w:val="0033709A"/>
    <w:rsid w:val="00340E69"/>
    <w:rsid w:val="00341870"/>
    <w:rsid w:val="00341DD0"/>
    <w:rsid w:val="00343250"/>
    <w:rsid w:val="00343289"/>
    <w:rsid w:val="003437EA"/>
    <w:rsid w:val="0034384A"/>
    <w:rsid w:val="003438FA"/>
    <w:rsid w:val="00343A0B"/>
    <w:rsid w:val="00343B43"/>
    <w:rsid w:val="003453DB"/>
    <w:rsid w:val="00345454"/>
    <w:rsid w:val="00345A66"/>
    <w:rsid w:val="003464A8"/>
    <w:rsid w:val="003512EE"/>
    <w:rsid w:val="00351B84"/>
    <w:rsid w:val="00351D21"/>
    <w:rsid w:val="00351D84"/>
    <w:rsid w:val="003520BF"/>
    <w:rsid w:val="003525B7"/>
    <w:rsid w:val="00353784"/>
    <w:rsid w:val="00353D40"/>
    <w:rsid w:val="00353F65"/>
    <w:rsid w:val="00354566"/>
    <w:rsid w:val="0035520D"/>
    <w:rsid w:val="003552C7"/>
    <w:rsid w:val="0035530B"/>
    <w:rsid w:val="00355A4A"/>
    <w:rsid w:val="00355C80"/>
    <w:rsid w:val="00356BFF"/>
    <w:rsid w:val="00357131"/>
    <w:rsid w:val="003576A4"/>
    <w:rsid w:val="003604D4"/>
    <w:rsid w:val="00360672"/>
    <w:rsid w:val="003612B3"/>
    <w:rsid w:val="003612D4"/>
    <w:rsid w:val="003617A3"/>
    <w:rsid w:val="00361CE7"/>
    <w:rsid w:val="00362B5F"/>
    <w:rsid w:val="00362D1E"/>
    <w:rsid w:val="00363250"/>
    <w:rsid w:val="00364538"/>
    <w:rsid w:val="00365833"/>
    <w:rsid w:val="00365D1C"/>
    <w:rsid w:val="003661E1"/>
    <w:rsid w:val="00366D23"/>
    <w:rsid w:val="00366E71"/>
    <w:rsid w:val="003675C0"/>
    <w:rsid w:val="00367830"/>
    <w:rsid w:val="003702E4"/>
    <w:rsid w:val="0037060B"/>
    <w:rsid w:val="00370824"/>
    <w:rsid w:val="0037085F"/>
    <w:rsid w:val="00370A4C"/>
    <w:rsid w:val="00371275"/>
    <w:rsid w:val="00371376"/>
    <w:rsid w:val="00371989"/>
    <w:rsid w:val="00371B62"/>
    <w:rsid w:val="003721E1"/>
    <w:rsid w:val="00373AAD"/>
    <w:rsid w:val="00373D13"/>
    <w:rsid w:val="0037487D"/>
    <w:rsid w:val="003749E9"/>
    <w:rsid w:val="00374DCE"/>
    <w:rsid w:val="0037534B"/>
    <w:rsid w:val="00375DAA"/>
    <w:rsid w:val="0037632B"/>
    <w:rsid w:val="00376967"/>
    <w:rsid w:val="00377561"/>
    <w:rsid w:val="00377D6D"/>
    <w:rsid w:val="00377DB8"/>
    <w:rsid w:val="0038118B"/>
    <w:rsid w:val="0038126C"/>
    <w:rsid w:val="0038127B"/>
    <w:rsid w:val="00381357"/>
    <w:rsid w:val="00382078"/>
    <w:rsid w:val="00382B70"/>
    <w:rsid w:val="0038323E"/>
    <w:rsid w:val="00384D71"/>
    <w:rsid w:val="00384F95"/>
    <w:rsid w:val="003851F0"/>
    <w:rsid w:val="00386ACB"/>
    <w:rsid w:val="00386CBC"/>
    <w:rsid w:val="00387226"/>
    <w:rsid w:val="00387267"/>
    <w:rsid w:val="00387803"/>
    <w:rsid w:val="003879EE"/>
    <w:rsid w:val="00387D6E"/>
    <w:rsid w:val="003906DB"/>
    <w:rsid w:val="00391EF5"/>
    <w:rsid w:val="0039245A"/>
    <w:rsid w:val="00392A5B"/>
    <w:rsid w:val="00393861"/>
    <w:rsid w:val="00393960"/>
    <w:rsid w:val="0039410F"/>
    <w:rsid w:val="003952FC"/>
    <w:rsid w:val="0039558C"/>
    <w:rsid w:val="0039727B"/>
    <w:rsid w:val="00397577"/>
    <w:rsid w:val="003977AF"/>
    <w:rsid w:val="00397C66"/>
    <w:rsid w:val="003A00D0"/>
    <w:rsid w:val="003A084A"/>
    <w:rsid w:val="003A3AA9"/>
    <w:rsid w:val="003A3D0A"/>
    <w:rsid w:val="003A3F4A"/>
    <w:rsid w:val="003A4006"/>
    <w:rsid w:val="003A5388"/>
    <w:rsid w:val="003A581A"/>
    <w:rsid w:val="003A628A"/>
    <w:rsid w:val="003A66F3"/>
    <w:rsid w:val="003A6CEA"/>
    <w:rsid w:val="003A72D2"/>
    <w:rsid w:val="003A758B"/>
    <w:rsid w:val="003A7D7C"/>
    <w:rsid w:val="003B0649"/>
    <w:rsid w:val="003B0BD5"/>
    <w:rsid w:val="003B10B9"/>
    <w:rsid w:val="003B12B6"/>
    <w:rsid w:val="003B13D9"/>
    <w:rsid w:val="003B1866"/>
    <w:rsid w:val="003B1C89"/>
    <w:rsid w:val="003B27C5"/>
    <w:rsid w:val="003B34E7"/>
    <w:rsid w:val="003B3B6F"/>
    <w:rsid w:val="003B3EBC"/>
    <w:rsid w:val="003B4299"/>
    <w:rsid w:val="003B493B"/>
    <w:rsid w:val="003B4FB0"/>
    <w:rsid w:val="003B61CC"/>
    <w:rsid w:val="003B66FB"/>
    <w:rsid w:val="003B68AE"/>
    <w:rsid w:val="003B68DE"/>
    <w:rsid w:val="003B6E62"/>
    <w:rsid w:val="003B7771"/>
    <w:rsid w:val="003C038A"/>
    <w:rsid w:val="003C0D1F"/>
    <w:rsid w:val="003C1352"/>
    <w:rsid w:val="003C1948"/>
    <w:rsid w:val="003C1D4B"/>
    <w:rsid w:val="003C2576"/>
    <w:rsid w:val="003C2C94"/>
    <w:rsid w:val="003C33FB"/>
    <w:rsid w:val="003C4E1C"/>
    <w:rsid w:val="003C5242"/>
    <w:rsid w:val="003C60AE"/>
    <w:rsid w:val="003C6E0A"/>
    <w:rsid w:val="003C780F"/>
    <w:rsid w:val="003C78A5"/>
    <w:rsid w:val="003C7CA5"/>
    <w:rsid w:val="003D1573"/>
    <w:rsid w:val="003D15D3"/>
    <w:rsid w:val="003D174D"/>
    <w:rsid w:val="003D2CC7"/>
    <w:rsid w:val="003D305E"/>
    <w:rsid w:val="003D4A90"/>
    <w:rsid w:val="003D6A21"/>
    <w:rsid w:val="003D6B20"/>
    <w:rsid w:val="003E0276"/>
    <w:rsid w:val="003E0329"/>
    <w:rsid w:val="003E104D"/>
    <w:rsid w:val="003E133D"/>
    <w:rsid w:val="003E19BB"/>
    <w:rsid w:val="003E1C98"/>
    <w:rsid w:val="003E242C"/>
    <w:rsid w:val="003E2C21"/>
    <w:rsid w:val="003E37E2"/>
    <w:rsid w:val="003E4383"/>
    <w:rsid w:val="003E44FA"/>
    <w:rsid w:val="003E46F1"/>
    <w:rsid w:val="003E47F7"/>
    <w:rsid w:val="003E5609"/>
    <w:rsid w:val="003E576A"/>
    <w:rsid w:val="003E61C1"/>
    <w:rsid w:val="003E6303"/>
    <w:rsid w:val="003E6A4C"/>
    <w:rsid w:val="003E78FE"/>
    <w:rsid w:val="003E7E89"/>
    <w:rsid w:val="003F08EB"/>
    <w:rsid w:val="003F0A8D"/>
    <w:rsid w:val="003F2C95"/>
    <w:rsid w:val="003F3236"/>
    <w:rsid w:val="003F3E5F"/>
    <w:rsid w:val="003F43A7"/>
    <w:rsid w:val="003F491B"/>
    <w:rsid w:val="003F502E"/>
    <w:rsid w:val="003F5203"/>
    <w:rsid w:val="003F5ABB"/>
    <w:rsid w:val="003F6A99"/>
    <w:rsid w:val="003F6C09"/>
    <w:rsid w:val="003F6E95"/>
    <w:rsid w:val="003F72CD"/>
    <w:rsid w:val="003F7FEC"/>
    <w:rsid w:val="00400501"/>
    <w:rsid w:val="00400810"/>
    <w:rsid w:val="00400BA1"/>
    <w:rsid w:val="004020A8"/>
    <w:rsid w:val="00402C84"/>
    <w:rsid w:val="004044FA"/>
    <w:rsid w:val="004049EE"/>
    <w:rsid w:val="00405A29"/>
    <w:rsid w:val="00406C77"/>
    <w:rsid w:val="00406D4B"/>
    <w:rsid w:val="00406E4F"/>
    <w:rsid w:val="00407142"/>
    <w:rsid w:val="00410719"/>
    <w:rsid w:val="00410C31"/>
    <w:rsid w:val="00410FE9"/>
    <w:rsid w:val="00411160"/>
    <w:rsid w:val="00412E74"/>
    <w:rsid w:val="004135D2"/>
    <w:rsid w:val="00414E31"/>
    <w:rsid w:val="004158F4"/>
    <w:rsid w:val="00415E33"/>
    <w:rsid w:val="004166EF"/>
    <w:rsid w:val="00416A5D"/>
    <w:rsid w:val="004171BE"/>
    <w:rsid w:val="004232C0"/>
    <w:rsid w:val="00423815"/>
    <w:rsid w:val="00424B5B"/>
    <w:rsid w:val="004250F9"/>
    <w:rsid w:val="00425A4C"/>
    <w:rsid w:val="00426201"/>
    <w:rsid w:val="00426F19"/>
    <w:rsid w:val="00427BF7"/>
    <w:rsid w:val="0043047A"/>
    <w:rsid w:val="0043070B"/>
    <w:rsid w:val="00430891"/>
    <w:rsid w:val="004309D2"/>
    <w:rsid w:val="00432B72"/>
    <w:rsid w:val="00432E60"/>
    <w:rsid w:val="004330F1"/>
    <w:rsid w:val="004345B1"/>
    <w:rsid w:val="00435450"/>
    <w:rsid w:val="00435D42"/>
    <w:rsid w:val="0043662E"/>
    <w:rsid w:val="004378B8"/>
    <w:rsid w:val="00437ED8"/>
    <w:rsid w:val="00440399"/>
    <w:rsid w:val="00440B18"/>
    <w:rsid w:val="00440C33"/>
    <w:rsid w:val="00440DD5"/>
    <w:rsid w:val="00442C99"/>
    <w:rsid w:val="00442E57"/>
    <w:rsid w:val="00443303"/>
    <w:rsid w:val="004439C8"/>
    <w:rsid w:val="004440DC"/>
    <w:rsid w:val="0044537E"/>
    <w:rsid w:val="004456CB"/>
    <w:rsid w:val="00445ABC"/>
    <w:rsid w:val="00445D98"/>
    <w:rsid w:val="004461C3"/>
    <w:rsid w:val="00446539"/>
    <w:rsid w:val="00446555"/>
    <w:rsid w:val="004467F6"/>
    <w:rsid w:val="00446B51"/>
    <w:rsid w:val="00447BA6"/>
    <w:rsid w:val="00450154"/>
    <w:rsid w:val="00452559"/>
    <w:rsid w:val="0045328A"/>
    <w:rsid w:val="00453857"/>
    <w:rsid w:val="00454432"/>
    <w:rsid w:val="00454A33"/>
    <w:rsid w:val="00454A51"/>
    <w:rsid w:val="00455B7C"/>
    <w:rsid w:val="004562DD"/>
    <w:rsid w:val="0045756D"/>
    <w:rsid w:val="0046109B"/>
    <w:rsid w:val="00461664"/>
    <w:rsid w:val="00462809"/>
    <w:rsid w:val="00462887"/>
    <w:rsid w:val="00462D94"/>
    <w:rsid w:val="0046324F"/>
    <w:rsid w:val="004634AE"/>
    <w:rsid w:val="004638B0"/>
    <w:rsid w:val="00463EA5"/>
    <w:rsid w:val="004645CB"/>
    <w:rsid w:val="0046548A"/>
    <w:rsid w:val="004654C9"/>
    <w:rsid w:val="00465B08"/>
    <w:rsid w:val="00466291"/>
    <w:rsid w:val="00466CAE"/>
    <w:rsid w:val="00466E07"/>
    <w:rsid w:val="00466F32"/>
    <w:rsid w:val="004671CE"/>
    <w:rsid w:val="004673A8"/>
    <w:rsid w:val="004702B0"/>
    <w:rsid w:val="00470676"/>
    <w:rsid w:val="00471184"/>
    <w:rsid w:val="00471207"/>
    <w:rsid w:val="0047167F"/>
    <w:rsid w:val="00472DEB"/>
    <w:rsid w:val="004738E5"/>
    <w:rsid w:val="0047481B"/>
    <w:rsid w:val="004767F7"/>
    <w:rsid w:val="00477616"/>
    <w:rsid w:val="00480ACF"/>
    <w:rsid w:val="00481060"/>
    <w:rsid w:val="0048145A"/>
    <w:rsid w:val="004817D1"/>
    <w:rsid w:val="00481D9B"/>
    <w:rsid w:val="004831CA"/>
    <w:rsid w:val="004834BF"/>
    <w:rsid w:val="004839AB"/>
    <w:rsid w:val="00483E5A"/>
    <w:rsid w:val="00483F2A"/>
    <w:rsid w:val="0048481B"/>
    <w:rsid w:val="004849FF"/>
    <w:rsid w:val="00484ED0"/>
    <w:rsid w:val="00484F02"/>
    <w:rsid w:val="004857FD"/>
    <w:rsid w:val="00485F42"/>
    <w:rsid w:val="00486D95"/>
    <w:rsid w:val="00486E48"/>
    <w:rsid w:val="004879D2"/>
    <w:rsid w:val="00491677"/>
    <w:rsid w:val="004923C4"/>
    <w:rsid w:val="00493483"/>
    <w:rsid w:val="00494857"/>
    <w:rsid w:val="00495524"/>
    <w:rsid w:val="00495D8C"/>
    <w:rsid w:val="004968EF"/>
    <w:rsid w:val="004971F5"/>
    <w:rsid w:val="00497510"/>
    <w:rsid w:val="00497CF2"/>
    <w:rsid w:val="004A04FC"/>
    <w:rsid w:val="004A0A6B"/>
    <w:rsid w:val="004A1428"/>
    <w:rsid w:val="004A5D93"/>
    <w:rsid w:val="004A6089"/>
    <w:rsid w:val="004A64D3"/>
    <w:rsid w:val="004A6E96"/>
    <w:rsid w:val="004B105E"/>
    <w:rsid w:val="004B1454"/>
    <w:rsid w:val="004B2057"/>
    <w:rsid w:val="004B21DC"/>
    <w:rsid w:val="004B24E1"/>
    <w:rsid w:val="004B3719"/>
    <w:rsid w:val="004B39C7"/>
    <w:rsid w:val="004B3B6D"/>
    <w:rsid w:val="004B3C20"/>
    <w:rsid w:val="004B5372"/>
    <w:rsid w:val="004B5DD5"/>
    <w:rsid w:val="004B6121"/>
    <w:rsid w:val="004B6818"/>
    <w:rsid w:val="004B6BB3"/>
    <w:rsid w:val="004B74FF"/>
    <w:rsid w:val="004C0462"/>
    <w:rsid w:val="004C0F29"/>
    <w:rsid w:val="004C13A2"/>
    <w:rsid w:val="004C17CE"/>
    <w:rsid w:val="004C2007"/>
    <w:rsid w:val="004C23D8"/>
    <w:rsid w:val="004C2474"/>
    <w:rsid w:val="004C280E"/>
    <w:rsid w:val="004C31C1"/>
    <w:rsid w:val="004C46A9"/>
    <w:rsid w:val="004C502D"/>
    <w:rsid w:val="004C54E5"/>
    <w:rsid w:val="004C5B46"/>
    <w:rsid w:val="004C63E8"/>
    <w:rsid w:val="004C66CA"/>
    <w:rsid w:val="004C71F5"/>
    <w:rsid w:val="004C71FB"/>
    <w:rsid w:val="004C7757"/>
    <w:rsid w:val="004C7E3E"/>
    <w:rsid w:val="004D001A"/>
    <w:rsid w:val="004D009A"/>
    <w:rsid w:val="004D00B9"/>
    <w:rsid w:val="004D1B1D"/>
    <w:rsid w:val="004D1CCB"/>
    <w:rsid w:val="004D4815"/>
    <w:rsid w:val="004D56A6"/>
    <w:rsid w:val="004D5C7C"/>
    <w:rsid w:val="004D5D11"/>
    <w:rsid w:val="004D673C"/>
    <w:rsid w:val="004D79BA"/>
    <w:rsid w:val="004E00CC"/>
    <w:rsid w:val="004E05C6"/>
    <w:rsid w:val="004E192D"/>
    <w:rsid w:val="004E2D02"/>
    <w:rsid w:val="004E39A7"/>
    <w:rsid w:val="004E3ED8"/>
    <w:rsid w:val="004E4C5D"/>
    <w:rsid w:val="004E569B"/>
    <w:rsid w:val="004E6087"/>
    <w:rsid w:val="004E6123"/>
    <w:rsid w:val="004E63C5"/>
    <w:rsid w:val="004E6AD1"/>
    <w:rsid w:val="004E6EEC"/>
    <w:rsid w:val="004E6F51"/>
    <w:rsid w:val="004E79B5"/>
    <w:rsid w:val="004F032D"/>
    <w:rsid w:val="004F0954"/>
    <w:rsid w:val="004F18DA"/>
    <w:rsid w:val="004F20CF"/>
    <w:rsid w:val="004F23A1"/>
    <w:rsid w:val="004F2929"/>
    <w:rsid w:val="004F2A0B"/>
    <w:rsid w:val="004F32DE"/>
    <w:rsid w:val="004F3A8F"/>
    <w:rsid w:val="004F5E76"/>
    <w:rsid w:val="004F606C"/>
    <w:rsid w:val="004F66AE"/>
    <w:rsid w:val="00500058"/>
    <w:rsid w:val="00500314"/>
    <w:rsid w:val="00500390"/>
    <w:rsid w:val="005004F4"/>
    <w:rsid w:val="00500A13"/>
    <w:rsid w:val="00500ACD"/>
    <w:rsid w:val="00500D9A"/>
    <w:rsid w:val="005038DB"/>
    <w:rsid w:val="00503F1D"/>
    <w:rsid w:val="00504D8F"/>
    <w:rsid w:val="0050630E"/>
    <w:rsid w:val="00506FE6"/>
    <w:rsid w:val="0050766E"/>
    <w:rsid w:val="00507738"/>
    <w:rsid w:val="00507898"/>
    <w:rsid w:val="0051099C"/>
    <w:rsid w:val="005116AC"/>
    <w:rsid w:val="0051185A"/>
    <w:rsid w:val="00511E3B"/>
    <w:rsid w:val="00512B5F"/>
    <w:rsid w:val="00512DD4"/>
    <w:rsid w:val="00513794"/>
    <w:rsid w:val="00513890"/>
    <w:rsid w:val="005138CE"/>
    <w:rsid w:val="00513C4B"/>
    <w:rsid w:val="00514200"/>
    <w:rsid w:val="0051430E"/>
    <w:rsid w:val="00514B46"/>
    <w:rsid w:val="00515825"/>
    <w:rsid w:val="00515A91"/>
    <w:rsid w:val="00515DD2"/>
    <w:rsid w:val="005166CC"/>
    <w:rsid w:val="005177DA"/>
    <w:rsid w:val="00517DA2"/>
    <w:rsid w:val="00520948"/>
    <w:rsid w:val="00521217"/>
    <w:rsid w:val="00521609"/>
    <w:rsid w:val="00521A9D"/>
    <w:rsid w:val="00521E01"/>
    <w:rsid w:val="005224E8"/>
    <w:rsid w:val="00524A54"/>
    <w:rsid w:val="00524AB6"/>
    <w:rsid w:val="00524CA5"/>
    <w:rsid w:val="0052525B"/>
    <w:rsid w:val="005255FA"/>
    <w:rsid w:val="00526005"/>
    <w:rsid w:val="005260C3"/>
    <w:rsid w:val="00526EA0"/>
    <w:rsid w:val="005273CC"/>
    <w:rsid w:val="00530AC4"/>
    <w:rsid w:val="00530F6F"/>
    <w:rsid w:val="005318C6"/>
    <w:rsid w:val="00531EE7"/>
    <w:rsid w:val="0053237C"/>
    <w:rsid w:val="005324D8"/>
    <w:rsid w:val="0053265C"/>
    <w:rsid w:val="00532D6A"/>
    <w:rsid w:val="00532D90"/>
    <w:rsid w:val="00533104"/>
    <w:rsid w:val="00533C8F"/>
    <w:rsid w:val="0053428C"/>
    <w:rsid w:val="0053518F"/>
    <w:rsid w:val="005366D4"/>
    <w:rsid w:val="00536F90"/>
    <w:rsid w:val="00540C99"/>
    <w:rsid w:val="005418FF"/>
    <w:rsid w:val="00541D7B"/>
    <w:rsid w:val="005434CA"/>
    <w:rsid w:val="005447EF"/>
    <w:rsid w:val="005448FB"/>
    <w:rsid w:val="00544A04"/>
    <w:rsid w:val="00544DEF"/>
    <w:rsid w:val="00544E83"/>
    <w:rsid w:val="00546577"/>
    <w:rsid w:val="00547535"/>
    <w:rsid w:val="0054785C"/>
    <w:rsid w:val="00550777"/>
    <w:rsid w:val="00551009"/>
    <w:rsid w:val="0055103B"/>
    <w:rsid w:val="00551EEC"/>
    <w:rsid w:val="00552852"/>
    <w:rsid w:val="00552FF8"/>
    <w:rsid w:val="00553455"/>
    <w:rsid w:val="00553EC9"/>
    <w:rsid w:val="005541CB"/>
    <w:rsid w:val="00554F97"/>
    <w:rsid w:val="005556A9"/>
    <w:rsid w:val="00555C51"/>
    <w:rsid w:val="00556064"/>
    <w:rsid w:val="00557430"/>
    <w:rsid w:val="00557924"/>
    <w:rsid w:val="00557B21"/>
    <w:rsid w:val="00560123"/>
    <w:rsid w:val="00560493"/>
    <w:rsid w:val="00560504"/>
    <w:rsid w:val="005618AA"/>
    <w:rsid w:val="005623E9"/>
    <w:rsid w:val="005625F8"/>
    <w:rsid w:val="005638E2"/>
    <w:rsid w:val="00563E46"/>
    <w:rsid w:val="005640F4"/>
    <w:rsid w:val="00564542"/>
    <w:rsid w:val="00564A6B"/>
    <w:rsid w:val="00565559"/>
    <w:rsid w:val="0056599A"/>
    <w:rsid w:val="00566776"/>
    <w:rsid w:val="00567D8E"/>
    <w:rsid w:val="00567FBE"/>
    <w:rsid w:val="00570D82"/>
    <w:rsid w:val="00571B8B"/>
    <w:rsid w:val="00572D58"/>
    <w:rsid w:val="00572F15"/>
    <w:rsid w:val="00573219"/>
    <w:rsid w:val="005737EC"/>
    <w:rsid w:val="00574DB4"/>
    <w:rsid w:val="0057501B"/>
    <w:rsid w:val="005750F5"/>
    <w:rsid w:val="00575401"/>
    <w:rsid w:val="00575506"/>
    <w:rsid w:val="00575C0B"/>
    <w:rsid w:val="0057662F"/>
    <w:rsid w:val="005779F0"/>
    <w:rsid w:val="00577DB3"/>
    <w:rsid w:val="00580036"/>
    <w:rsid w:val="00580053"/>
    <w:rsid w:val="00581266"/>
    <w:rsid w:val="005812ED"/>
    <w:rsid w:val="00581A66"/>
    <w:rsid w:val="00582284"/>
    <w:rsid w:val="005825EB"/>
    <w:rsid w:val="005829D8"/>
    <w:rsid w:val="00584555"/>
    <w:rsid w:val="00584559"/>
    <w:rsid w:val="00584BAA"/>
    <w:rsid w:val="00584E85"/>
    <w:rsid w:val="00584FD2"/>
    <w:rsid w:val="005854A9"/>
    <w:rsid w:val="0058593C"/>
    <w:rsid w:val="00586490"/>
    <w:rsid w:val="00587674"/>
    <w:rsid w:val="00587F64"/>
    <w:rsid w:val="00590120"/>
    <w:rsid w:val="005903CA"/>
    <w:rsid w:val="00590EB0"/>
    <w:rsid w:val="0059125A"/>
    <w:rsid w:val="0059134A"/>
    <w:rsid w:val="00591C44"/>
    <w:rsid w:val="00591F6E"/>
    <w:rsid w:val="00592DE7"/>
    <w:rsid w:val="00592E8B"/>
    <w:rsid w:val="00593391"/>
    <w:rsid w:val="00593823"/>
    <w:rsid w:val="00594D13"/>
    <w:rsid w:val="00595D28"/>
    <w:rsid w:val="00596058"/>
    <w:rsid w:val="0059624E"/>
    <w:rsid w:val="005966AD"/>
    <w:rsid w:val="0059693D"/>
    <w:rsid w:val="00596C7F"/>
    <w:rsid w:val="00597E20"/>
    <w:rsid w:val="005A049E"/>
    <w:rsid w:val="005A04F0"/>
    <w:rsid w:val="005A0622"/>
    <w:rsid w:val="005A0C8E"/>
    <w:rsid w:val="005A0F13"/>
    <w:rsid w:val="005A10EA"/>
    <w:rsid w:val="005A1A5B"/>
    <w:rsid w:val="005A1D46"/>
    <w:rsid w:val="005A26AC"/>
    <w:rsid w:val="005A28AE"/>
    <w:rsid w:val="005A2BB5"/>
    <w:rsid w:val="005A2D1E"/>
    <w:rsid w:val="005A3E9B"/>
    <w:rsid w:val="005A4854"/>
    <w:rsid w:val="005A57B3"/>
    <w:rsid w:val="005A5C13"/>
    <w:rsid w:val="005A6979"/>
    <w:rsid w:val="005B1366"/>
    <w:rsid w:val="005B1CED"/>
    <w:rsid w:val="005B25CF"/>
    <w:rsid w:val="005B2F9C"/>
    <w:rsid w:val="005B3176"/>
    <w:rsid w:val="005B3712"/>
    <w:rsid w:val="005B4015"/>
    <w:rsid w:val="005B48D6"/>
    <w:rsid w:val="005B5496"/>
    <w:rsid w:val="005B56F2"/>
    <w:rsid w:val="005B5E33"/>
    <w:rsid w:val="005B609F"/>
    <w:rsid w:val="005B624B"/>
    <w:rsid w:val="005B66D2"/>
    <w:rsid w:val="005B75B1"/>
    <w:rsid w:val="005B7DB6"/>
    <w:rsid w:val="005C0382"/>
    <w:rsid w:val="005C0B2B"/>
    <w:rsid w:val="005C249D"/>
    <w:rsid w:val="005C25EC"/>
    <w:rsid w:val="005C2AA8"/>
    <w:rsid w:val="005C3DE0"/>
    <w:rsid w:val="005C4312"/>
    <w:rsid w:val="005C46EF"/>
    <w:rsid w:val="005C4852"/>
    <w:rsid w:val="005C7159"/>
    <w:rsid w:val="005C7697"/>
    <w:rsid w:val="005D0D9C"/>
    <w:rsid w:val="005D108A"/>
    <w:rsid w:val="005D2ABA"/>
    <w:rsid w:val="005D4404"/>
    <w:rsid w:val="005D4822"/>
    <w:rsid w:val="005D607E"/>
    <w:rsid w:val="005D6561"/>
    <w:rsid w:val="005D6677"/>
    <w:rsid w:val="005D67F7"/>
    <w:rsid w:val="005D74B6"/>
    <w:rsid w:val="005D758A"/>
    <w:rsid w:val="005D79E8"/>
    <w:rsid w:val="005E0C74"/>
    <w:rsid w:val="005E1088"/>
    <w:rsid w:val="005E11A0"/>
    <w:rsid w:val="005E2558"/>
    <w:rsid w:val="005E29A1"/>
    <w:rsid w:val="005E2C72"/>
    <w:rsid w:val="005E320A"/>
    <w:rsid w:val="005E3266"/>
    <w:rsid w:val="005E33A0"/>
    <w:rsid w:val="005E34C2"/>
    <w:rsid w:val="005E3B2A"/>
    <w:rsid w:val="005E4A7C"/>
    <w:rsid w:val="005E771F"/>
    <w:rsid w:val="005F026D"/>
    <w:rsid w:val="005F035D"/>
    <w:rsid w:val="005F10BB"/>
    <w:rsid w:val="005F1242"/>
    <w:rsid w:val="005F1640"/>
    <w:rsid w:val="005F1EF5"/>
    <w:rsid w:val="005F27A3"/>
    <w:rsid w:val="005F27B9"/>
    <w:rsid w:val="005F2C15"/>
    <w:rsid w:val="005F32EE"/>
    <w:rsid w:val="005F34E5"/>
    <w:rsid w:val="005F4A7C"/>
    <w:rsid w:val="005F4C50"/>
    <w:rsid w:val="005F522C"/>
    <w:rsid w:val="005F5E29"/>
    <w:rsid w:val="005F5F81"/>
    <w:rsid w:val="005F71AE"/>
    <w:rsid w:val="005F740B"/>
    <w:rsid w:val="005F75B6"/>
    <w:rsid w:val="005F7DBC"/>
    <w:rsid w:val="00600538"/>
    <w:rsid w:val="006006E5"/>
    <w:rsid w:val="00601C29"/>
    <w:rsid w:val="00602B08"/>
    <w:rsid w:val="00603933"/>
    <w:rsid w:val="00603B04"/>
    <w:rsid w:val="00603D89"/>
    <w:rsid w:val="00604584"/>
    <w:rsid w:val="006055EB"/>
    <w:rsid w:val="00605A4F"/>
    <w:rsid w:val="00605A8C"/>
    <w:rsid w:val="00610891"/>
    <w:rsid w:val="00611584"/>
    <w:rsid w:val="00612535"/>
    <w:rsid w:val="0061273A"/>
    <w:rsid w:val="00615B21"/>
    <w:rsid w:val="006165CD"/>
    <w:rsid w:val="00616C94"/>
    <w:rsid w:val="00616DB6"/>
    <w:rsid w:val="00617336"/>
    <w:rsid w:val="00617E64"/>
    <w:rsid w:val="00620E23"/>
    <w:rsid w:val="00620FF4"/>
    <w:rsid w:val="00622487"/>
    <w:rsid w:val="00623255"/>
    <w:rsid w:val="00623B5A"/>
    <w:rsid w:val="0062439A"/>
    <w:rsid w:val="00624D1F"/>
    <w:rsid w:val="006257BF"/>
    <w:rsid w:val="00626934"/>
    <w:rsid w:val="00627BF9"/>
    <w:rsid w:val="0063171D"/>
    <w:rsid w:val="00632039"/>
    <w:rsid w:val="006320F0"/>
    <w:rsid w:val="00632618"/>
    <w:rsid w:val="0063436B"/>
    <w:rsid w:val="00634BF0"/>
    <w:rsid w:val="006359F6"/>
    <w:rsid w:val="006363A8"/>
    <w:rsid w:val="006365E4"/>
    <w:rsid w:val="00636689"/>
    <w:rsid w:val="00637219"/>
    <w:rsid w:val="0063796F"/>
    <w:rsid w:val="00637E92"/>
    <w:rsid w:val="00640044"/>
    <w:rsid w:val="00642114"/>
    <w:rsid w:val="006422BC"/>
    <w:rsid w:val="00643967"/>
    <w:rsid w:val="00643BFD"/>
    <w:rsid w:val="00644E0C"/>
    <w:rsid w:val="00645454"/>
    <w:rsid w:val="00645BAF"/>
    <w:rsid w:val="00646A69"/>
    <w:rsid w:val="00646C20"/>
    <w:rsid w:val="00646D49"/>
    <w:rsid w:val="00647087"/>
    <w:rsid w:val="0064782B"/>
    <w:rsid w:val="006478D6"/>
    <w:rsid w:val="00647BDF"/>
    <w:rsid w:val="0065070F"/>
    <w:rsid w:val="006509AB"/>
    <w:rsid w:val="006516B3"/>
    <w:rsid w:val="00651A78"/>
    <w:rsid w:val="006532F7"/>
    <w:rsid w:val="00653B37"/>
    <w:rsid w:val="006545D0"/>
    <w:rsid w:val="0065473A"/>
    <w:rsid w:val="006554E5"/>
    <w:rsid w:val="00655586"/>
    <w:rsid w:val="00656230"/>
    <w:rsid w:val="00660090"/>
    <w:rsid w:val="006604EE"/>
    <w:rsid w:val="00660E5E"/>
    <w:rsid w:val="00661A84"/>
    <w:rsid w:val="006627A0"/>
    <w:rsid w:val="00663599"/>
    <w:rsid w:val="006635A9"/>
    <w:rsid w:val="00663D7A"/>
    <w:rsid w:val="00663FDC"/>
    <w:rsid w:val="00664008"/>
    <w:rsid w:val="00664CF9"/>
    <w:rsid w:val="00665AA5"/>
    <w:rsid w:val="0066657A"/>
    <w:rsid w:val="00670918"/>
    <w:rsid w:val="006709DD"/>
    <w:rsid w:val="006710CC"/>
    <w:rsid w:val="006714DF"/>
    <w:rsid w:val="00671812"/>
    <w:rsid w:val="00672124"/>
    <w:rsid w:val="006729CB"/>
    <w:rsid w:val="00674C1B"/>
    <w:rsid w:val="0067550C"/>
    <w:rsid w:val="00675541"/>
    <w:rsid w:val="0067555C"/>
    <w:rsid w:val="00675F92"/>
    <w:rsid w:val="0067689F"/>
    <w:rsid w:val="00676A92"/>
    <w:rsid w:val="00677752"/>
    <w:rsid w:val="006777B0"/>
    <w:rsid w:val="00677864"/>
    <w:rsid w:val="00677A0C"/>
    <w:rsid w:val="00677FEC"/>
    <w:rsid w:val="00681871"/>
    <w:rsid w:val="00681D0C"/>
    <w:rsid w:val="0068280F"/>
    <w:rsid w:val="0068446B"/>
    <w:rsid w:val="00685157"/>
    <w:rsid w:val="0068550F"/>
    <w:rsid w:val="00686BB8"/>
    <w:rsid w:val="006876BB"/>
    <w:rsid w:val="006902D2"/>
    <w:rsid w:val="0069251E"/>
    <w:rsid w:val="00692682"/>
    <w:rsid w:val="00692696"/>
    <w:rsid w:val="00692FC5"/>
    <w:rsid w:val="00693A8C"/>
    <w:rsid w:val="00694813"/>
    <w:rsid w:val="00694829"/>
    <w:rsid w:val="00695F5A"/>
    <w:rsid w:val="00696A0C"/>
    <w:rsid w:val="00696E90"/>
    <w:rsid w:val="0069732C"/>
    <w:rsid w:val="00697DE6"/>
    <w:rsid w:val="006A00A6"/>
    <w:rsid w:val="006A02BC"/>
    <w:rsid w:val="006A072A"/>
    <w:rsid w:val="006A095A"/>
    <w:rsid w:val="006A1014"/>
    <w:rsid w:val="006A1581"/>
    <w:rsid w:val="006A302B"/>
    <w:rsid w:val="006A408F"/>
    <w:rsid w:val="006A41E8"/>
    <w:rsid w:val="006A4451"/>
    <w:rsid w:val="006A53CA"/>
    <w:rsid w:val="006A5543"/>
    <w:rsid w:val="006A5BDA"/>
    <w:rsid w:val="006A5C01"/>
    <w:rsid w:val="006A61D2"/>
    <w:rsid w:val="006A6201"/>
    <w:rsid w:val="006A6931"/>
    <w:rsid w:val="006A7195"/>
    <w:rsid w:val="006A72AB"/>
    <w:rsid w:val="006A7431"/>
    <w:rsid w:val="006A788C"/>
    <w:rsid w:val="006B0016"/>
    <w:rsid w:val="006B0EE2"/>
    <w:rsid w:val="006B0FE0"/>
    <w:rsid w:val="006B2996"/>
    <w:rsid w:val="006B32FA"/>
    <w:rsid w:val="006B4D9D"/>
    <w:rsid w:val="006B5185"/>
    <w:rsid w:val="006B563C"/>
    <w:rsid w:val="006B59D1"/>
    <w:rsid w:val="006B687B"/>
    <w:rsid w:val="006B6F17"/>
    <w:rsid w:val="006B732B"/>
    <w:rsid w:val="006C01E0"/>
    <w:rsid w:val="006C27D5"/>
    <w:rsid w:val="006C352E"/>
    <w:rsid w:val="006C3B1B"/>
    <w:rsid w:val="006C3EDF"/>
    <w:rsid w:val="006C463B"/>
    <w:rsid w:val="006C46FF"/>
    <w:rsid w:val="006C4878"/>
    <w:rsid w:val="006C68DB"/>
    <w:rsid w:val="006C7A5D"/>
    <w:rsid w:val="006D03C5"/>
    <w:rsid w:val="006D0B9B"/>
    <w:rsid w:val="006D30C0"/>
    <w:rsid w:val="006D35A2"/>
    <w:rsid w:val="006D39D8"/>
    <w:rsid w:val="006D518B"/>
    <w:rsid w:val="006D5668"/>
    <w:rsid w:val="006D61FF"/>
    <w:rsid w:val="006D6A30"/>
    <w:rsid w:val="006D7F54"/>
    <w:rsid w:val="006E0134"/>
    <w:rsid w:val="006E05B9"/>
    <w:rsid w:val="006E0D2E"/>
    <w:rsid w:val="006E0F9F"/>
    <w:rsid w:val="006E1680"/>
    <w:rsid w:val="006E2455"/>
    <w:rsid w:val="006E2C0F"/>
    <w:rsid w:val="006E34AC"/>
    <w:rsid w:val="006E4BA6"/>
    <w:rsid w:val="006E55F9"/>
    <w:rsid w:val="006E5EED"/>
    <w:rsid w:val="006E5FA4"/>
    <w:rsid w:val="006E66B8"/>
    <w:rsid w:val="006E67D4"/>
    <w:rsid w:val="006E6BA8"/>
    <w:rsid w:val="006E6E69"/>
    <w:rsid w:val="006E718B"/>
    <w:rsid w:val="006E7701"/>
    <w:rsid w:val="006E79CC"/>
    <w:rsid w:val="006F09C0"/>
    <w:rsid w:val="006F1A7E"/>
    <w:rsid w:val="006F1BDC"/>
    <w:rsid w:val="006F27B7"/>
    <w:rsid w:val="006F28D5"/>
    <w:rsid w:val="006F31A6"/>
    <w:rsid w:val="006F3A50"/>
    <w:rsid w:val="006F4845"/>
    <w:rsid w:val="006F485B"/>
    <w:rsid w:val="006F491B"/>
    <w:rsid w:val="006F51E1"/>
    <w:rsid w:val="006F53B2"/>
    <w:rsid w:val="006F5544"/>
    <w:rsid w:val="006F5622"/>
    <w:rsid w:val="006F567C"/>
    <w:rsid w:val="006F5C60"/>
    <w:rsid w:val="006F6139"/>
    <w:rsid w:val="006F6B67"/>
    <w:rsid w:val="006F6C31"/>
    <w:rsid w:val="006F7E81"/>
    <w:rsid w:val="00701273"/>
    <w:rsid w:val="00701487"/>
    <w:rsid w:val="007017A4"/>
    <w:rsid w:val="0070197C"/>
    <w:rsid w:val="0070271C"/>
    <w:rsid w:val="00702DEB"/>
    <w:rsid w:val="00702E79"/>
    <w:rsid w:val="007030FF"/>
    <w:rsid w:val="00704235"/>
    <w:rsid w:val="00705350"/>
    <w:rsid w:val="00706123"/>
    <w:rsid w:val="007063EE"/>
    <w:rsid w:val="00707045"/>
    <w:rsid w:val="00707719"/>
    <w:rsid w:val="00707B31"/>
    <w:rsid w:val="00707D79"/>
    <w:rsid w:val="00707DFA"/>
    <w:rsid w:val="00710464"/>
    <w:rsid w:val="007106B5"/>
    <w:rsid w:val="00710CFF"/>
    <w:rsid w:val="00711120"/>
    <w:rsid w:val="007111DF"/>
    <w:rsid w:val="007112FE"/>
    <w:rsid w:val="00711C5A"/>
    <w:rsid w:val="00711EAC"/>
    <w:rsid w:val="00712305"/>
    <w:rsid w:val="00712BEA"/>
    <w:rsid w:val="00714D73"/>
    <w:rsid w:val="0071500B"/>
    <w:rsid w:val="0071541B"/>
    <w:rsid w:val="00715A7C"/>
    <w:rsid w:val="00716299"/>
    <w:rsid w:val="007164BF"/>
    <w:rsid w:val="007168E0"/>
    <w:rsid w:val="00716B60"/>
    <w:rsid w:val="00716DEF"/>
    <w:rsid w:val="00717479"/>
    <w:rsid w:val="00717557"/>
    <w:rsid w:val="00717EA0"/>
    <w:rsid w:val="00720101"/>
    <w:rsid w:val="007206C2"/>
    <w:rsid w:val="00721E6B"/>
    <w:rsid w:val="00722957"/>
    <w:rsid w:val="00723820"/>
    <w:rsid w:val="00725B88"/>
    <w:rsid w:val="00725F73"/>
    <w:rsid w:val="0072629D"/>
    <w:rsid w:val="0072731D"/>
    <w:rsid w:val="007302B0"/>
    <w:rsid w:val="00730584"/>
    <w:rsid w:val="00730F41"/>
    <w:rsid w:val="0073117E"/>
    <w:rsid w:val="007313FC"/>
    <w:rsid w:val="007314F9"/>
    <w:rsid w:val="0073156B"/>
    <w:rsid w:val="00733D8A"/>
    <w:rsid w:val="0073403A"/>
    <w:rsid w:val="00734539"/>
    <w:rsid w:val="00734674"/>
    <w:rsid w:val="007347E2"/>
    <w:rsid w:val="007349F9"/>
    <w:rsid w:val="00734DD1"/>
    <w:rsid w:val="0073541F"/>
    <w:rsid w:val="00735991"/>
    <w:rsid w:val="007359BA"/>
    <w:rsid w:val="00735A37"/>
    <w:rsid w:val="00736FAA"/>
    <w:rsid w:val="0073728D"/>
    <w:rsid w:val="00737C79"/>
    <w:rsid w:val="00737F48"/>
    <w:rsid w:val="007402C9"/>
    <w:rsid w:val="00741253"/>
    <w:rsid w:val="0074154B"/>
    <w:rsid w:val="00741DE3"/>
    <w:rsid w:val="007434A9"/>
    <w:rsid w:val="00743CFF"/>
    <w:rsid w:val="00743DB6"/>
    <w:rsid w:val="00744795"/>
    <w:rsid w:val="007449C5"/>
    <w:rsid w:val="00744AC1"/>
    <w:rsid w:val="00744C33"/>
    <w:rsid w:val="00744D72"/>
    <w:rsid w:val="00746214"/>
    <w:rsid w:val="00746E58"/>
    <w:rsid w:val="00747C9D"/>
    <w:rsid w:val="007512C9"/>
    <w:rsid w:val="007518A5"/>
    <w:rsid w:val="0075199B"/>
    <w:rsid w:val="007523BF"/>
    <w:rsid w:val="00752459"/>
    <w:rsid w:val="00752C91"/>
    <w:rsid w:val="0075466D"/>
    <w:rsid w:val="00755067"/>
    <w:rsid w:val="007551F2"/>
    <w:rsid w:val="007555F5"/>
    <w:rsid w:val="00756423"/>
    <w:rsid w:val="0075695B"/>
    <w:rsid w:val="00756F2C"/>
    <w:rsid w:val="007579B6"/>
    <w:rsid w:val="00757A15"/>
    <w:rsid w:val="00757AE4"/>
    <w:rsid w:val="00760218"/>
    <w:rsid w:val="0076077A"/>
    <w:rsid w:val="00760D0F"/>
    <w:rsid w:val="007626E1"/>
    <w:rsid w:val="0076363C"/>
    <w:rsid w:val="00764797"/>
    <w:rsid w:val="00764A71"/>
    <w:rsid w:val="00764ABB"/>
    <w:rsid w:val="00764BCD"/>
    <w:rsid w:val="0076549A"/>
    <w:rsid w:val="00765788"/>
    <w:rsid w:val="00767CEA"/>
    <w:rsid w:val="00770213"/>
    <w:rsid w:val="00770575"/>
    <w:rsid w:val="007706DB"/>
    <w:rsid w:val="0077091F"/>
    <w:rsid w:val="00770991"/>
    <w:rsid w:val="00770A17"/>
    <w:rsid w:val="00770ACD"/>
    <w:rsid w:val="00771D21"/>
    <w:rsid w:val="0077253F"/>
    <w:rsid w:val="00772966"/>
    <w:rsid w:val="00772D9F"/>
    <w:rsid w:val="00773A89"/>
    <w:rsid w:val="00773C2B"/>
    <w:rsid w:val="00774797"/>
    <w:rsid w:val="00774CE8"/>
    <w:rsid w:val="00774D50"/>
    <w:rsid w:val="00775AE0"/>
    <w:rsid w:val="00775B29"/>
    <w:rsid w:val="00775F26"/>
    <w:rsid w:val="007765A1"/>
    <w:rsid w:val="0077677E"/>
    <w:rsid w:val="00776B86"/>
    <w:rsid w:val="0077794F"/>
    <w:rsid w:val="00777A88"/>
    <w:rsid w:val="00780A80"/>
    <w:rsid w:val="00780E49"/>
    <w:rsid w:val="00781BC5"/>
    <w:rsid w:val="0078233B"/>
    <w:rsid w:val="0078257A"/>
    <w:rsid w:val="00782D42"/>
    <w:rsid w:val="0078488F"/>
    <w:rsid w:val="007861A8"/>
    <w:rsid w:val="00787026"/>
    <w:rsid w:val="00787759"/>
    <w:rsid w:val="00790338"/>
    <w:rsid w:val="00790E9C"/>
    <w:rsid w:val="00791C4F"/>
    <w:rsid w:val="00792993"/>
    <w:rsid w:val="00793091"/>
    <w:rsid w:val="00793387"/>
    <w:rsid w:val="0079397B"/>
    <w:rsid w:val="00793B54"/>
    <w:rsid w:val="0079541C"/>
    <w:rsid w:val="007967FE"/>
    <w:rsid w:val="007970B4"/>
    <w:rsid w:val="00797A3A"/>
    <w:rsid w:val="007A0345"/>
    <w:rsid w:val="007A03D4"/>
    <w:rsid w:val="007A06ED"/>
    <w:rsid w:val="007A124F"/>
    <w:rsid w:val="007A1804"/>
    <w:rsid w:val="007A2BCD"/>
    <w:rsid w:val="007A5314"/>
    <w:rsid w:val="007A551E"/>
    <w:rsid w:val="007A6135"/>
    <w:rsid w:val="007A6155"/>
    <w:rsid w:val="007A62AD"/>
    <w:rsid w:val="007A6CA8"/>
    <w:rsid w:val="007A7067"/>
    <w:rsid w:val="007A7170"/>
    <w:rsid w:val="007A7513"/>
    <w:rsid w:val="007A7830"/>
    <w:rsid w:val="007A7D23"/>
    <w:rsid w:val="007B015C"/>
    <w:rsid w:val="007B0D2D"/>
    <w:rsid w:val="007B1820"/>
    <w:rsid w:val="007B221C"/>
    <w:rsid w:val="007B2723"/>
    <w:rsid w:val="007B30D1"/>
    <w:rsid w:val="007B3326"/>
    <w:rsid w:val="007B3895"/>
    <w:rsid w:val="007B394A"/>
    <w:rsid w:val="007B51EC"/>
    <w:rsid w:val="007B61A4"/>
    <w:rsid w:val="007B62EA"/>
    <w:rsid w:val="007B6584"/>
    <w:rsid w:val="007B75F1"/>
    <w:rsid w:val="007B76C5"/>
    <w:rsid w:val="007B78D4"/>
    <w:rsid w:val="007B7D88"/>
    <w:rsid w:val="007C0860"/>
    <w:rsid w:val="007C0865"/>
    <w:rsid w:val="007C1978"/>
    <w:rsid w:val="007C1F4D"/>
    <w:rsid w:val="007C289A"/>
    <w:rsid w:val="007C29EF"/>
    <w:rsid w:val="007C327A"/>
    <w:rsid w:val="007C363E"/>
    <w:rsid w:val="007C395D"/>
    <w:rsid w:val="007C3D43"/>
    <w:rsid w:val="007C5194"/>
    <w:rsid w:val="007C54DD"/>
    <w:rsid w:val="007C5D1E"/>
    <w:rsid w:val="007D0723"/>
    <w:rsid w:val="007D2BE3"/>
    <w:rsid w:val="007D30CC"/>
    <w:rsid w:val="007D4603"/>
    <w:rsid w:val="007D47F6"/>
    <w:rsid w:val="007D5B65"/>
    <w:rsid w:val="007D7572"/>
    <w:rsid w:val="007D798B"/>
    <w:rsid w:val="007D7CA8"/>
    <w:rsid w:val="007E077D"/>
    <w:rsid w:val="007E0C20"/>
    <w:rsid w:val="007E10BC"/>
    <w:rsid w:val="007E21F5"/>
    <w:rsid w:val="007E23EF"/>
    <w:rsid w:val="007E29DB"/>
    <w:rsid w:val="007E2E94"/>
    <w:rsid w:val="007E31AD"/>
    <w:rsid w:val="007E346E"/>
    <w:rsid w:val="007E3745"/>
    <w:rsid w:val="007E43C5"/>
    <w:rsid w:val="007E448E"/>
    <w:rsid w:val="007E4A5C"/>
    <w:rsid w:val="007E506B"/>
    <w:rsid w:val="007E534C"/>
    <w:rsid w:val="007E61D0"/>
    <w:rsid w:val="007E65FE"/>
    <w:rsid w:val="007E6DCF"/>
    <w:rsid w:val="007E706E"/>
    <w:rsid w:val="007E7744"/>
    <w:rsid w:val="007E7FF9"/>
    <w:rsid w:val="007F001D"/>
    <w:rsid w:val="007F1890"/>
    <w:rsid w:val="007F3159"/>
    <w:rsid w:val="007F4066"/>
    <w:rsid w:val="007F46D9"/>
    <w:rsid w:val="007F55AE"/>
    <w:rsid w:val="007F5846"/>
    <w:rsid w:val="007F59A6"/>
    <w:rsid w:val="007F5B0E"/>
    <w:rsid w:val="007F6A6A"/>
    <w:rsid w:val="007F6E82"/>
    <w:rsid w:val="007F73D6"/>
    <w:rsid w:val="007F769A"/>
    <w:rsid w:val="008008E8"/>
    <w:rsid w:val="00800D23"/>
    <w:rsid w:val="008012A4"/>
    <w:rsid w:val="00801B73"/>
    <w:rsid w:val="00801E15"/>
    <w:rsid w:val="00802734"/>
    <w:rsid w:val="0080293E"/>
    <w:rsid w:val="008064C8"/>
    <w:rsid w:val="00806887"/>
    <w:rsid w:val="00807CD9"/>
    <w:rsid w:val="0081022B"/>
    <w:rsid w:val="0081027C"/>
    <w:rsid w:val="00811576"/>
    <w:rsid w:val="00811A4B"/>
    <w:rsid w:val="00812E75"/>
    <w:rsid w:val="0081306E"/>
    <w:rsid w:val="00813BEE"/>
    <w:rsid w:val="00813DFD"/>
    <w:rsid w:val="00813E81"/>
    <w:rsid w:val="00813FB4"/>
    <w:rsid w:val="00815F80"/>
    <w:rsid w:val="008162A5"/>
    <w:rsid w:val="00817149"/>
    <w:rsid w:val="008179C0"/>
    <w:rsid w:val="008211E7"/>
    <w:rsid w:val="00821408"/>
    <w:rsid w:val="00821C72"/>
    <w:rsid w:val="008237A1"/>
    <w:rsid w:val="0082498D"/>
    <w:rsid w:val="0082564E"/>
    <w:rsid w:val="00826837"/>
    <w:rsid w:val="00827C0D"/>
    <w:rsid w:val="00827D0F"/>
    <w:rsid w:val="00827E3A"/>
    <w:rsid w:val="00827FFA"/>
    <w:rsid w:val="00830124"/>
    <w:rsid w:val="00830D74"/>
    <w:rsid w:val="0083100B"/>
    <w:rsid w:val="00831374"/>
    <w:rsid w:val="00832FAD"/>
    <w:rsid w:val="00833161"/>
    <w:rsid w:val="008339B6"/>
    <w:rsid w:val="00833B18"/>
    <w:rsid w:val="00833DEC"/>
    <w:rsid w:val="00833EBB"/>
    <w:rsid w:val="008351E3"/>
    <w:rsid w:val="008356CE"/>
    <w:rsid w:val="008360FA"/>
    <w:rsid w:val="008361F2"/>
    <w:rsid w:val="00837AC9"/>
    <w:rsid w:val="00842E92"/>
    <w:rsid w:val="008431A5"/>
    <w:rsid w:val="008439A5"/>
    <w:rsid w:val="0084400C"/>
    <w:rsid w:val="00844365"/>
    <w:rsid w:val="00844418"/>
    <w:rsid w:val="00844AED"/>
    <w:rsid w:val="00844E9E"/>
    <w:rsid w:val="008457FD"/>
    <w:rsid w:val="00847256"/>
    <w:rsid w:val="00850B91"/>
    <w:rsid w:val="00854B5C"/>
    <w:rsid w:val="00855FCE"/>
    <w:rsid w:val="00856F2E"/>
    <w:rsid w:val="00857DD7"/>
    <w:rsid w:val="0085C89B"/>
    <w:rsid w:val="0086057E"/>
    <w:rsid w:val="00860BF5"/>
    <w:rsid w:val="00861556"/>
    <w:rsid w:val="00861DF0"/>
    <w:rsid w:val="0086241C"/>
    <w:rsid w:val="00862522"/>
    <w:rsid w:val="00862864"/>
    <w:rsid w:val="00862F34"/>
    <w:rsid w:val="008633F9"/>
    <w:rsid w:val="00863F56"/>
    <w:rsid w:val="008644B5"/>
    <w:rsid w:val="00864F85"/>
    <w:rsid w:val="0086531A"/>
    <w:rsid w:val="0086533C"/>
    <w:rsid w:val="0086745D"/>
    <w:rsid w:val="00867750"/>
    <w:rsid w:val="00867DE4"/>
    <w:rsid w:val="00870043"/>
    <w:rsid w:val="008703A3"/>
    <w:rsid w:val="008707CD"/>
    <w:rsid w:val="00870EE1"/>
    <w:rsid w:val="008711B2"/>
    <w:rsid w:val="00872218"/>
    <w:rsid w:val="008722B4"/>
    <w:rsid w:val="00872370"/>
    <w:rsid w:val="00873F15"/>
    <w:rsid w:val="00873F6F"/>
    <w:rsid w:val="0087525B"/>
    <w:rsid w:val="00875583"/>
    <w:rsid w:val="008759AC"/>
    <w:rsid w:val="008761ED"/>
    <w:rsid w:val="0087734B"/>
    <w:rsid w:val="00877A65"/>
    <w:rsid w:val="008808DA"/>
    <w:rsid w:val="008809B4"/>
    <w:rsid w:val="00880BEA"/>
    <w:rsid w:val="008820D4"/>
    <w:rsid w:val="0088223C"/>
    <w:rsid w:val="00882D5A"/>
    <w:rsid w:val="008833B0"/>
    <w:rsid w:val="00884FDD"/>
    <w:rsid w:val="00885F1A"/>
    <w:rsid w:val="008860EA"/>
    <w:rsid w:val="00886DEE"/>
    <w:rsid w:val="00887AEF"/>
    <w:rsid w:val="0089081D"/>
    <w:rsid w:val="008909FE"/>
    <w:rsid w:val="008910B9"/>
    <w:rsid w:val="008911E0"/>
    <w:rsid w:val="008918BD"/>
    <w:rsid w:val="008920E4"/>
    <w:rsid w:val="00892524"/>
    <w:rsid w:val="008925C4"/>
    <w:rsid w:val="0089307D"/>
    <w:rsid w:val="008933AD"/>
    <w:rsid w:val="00893EB3"/>
    <w:rsid w:val="00893F79"/>
    <w:rsid w:val="00894447"/>
    <w:rsid w:val="00895063"/>
    <w:rsid w:val="00895290"/>
    <w:rsid w:val="00895412"/>
    <w:rsid w:val="00895852"/>
    <w:rsid w:val="00896838"/>
    <w:rsid w:val="00897149"/>
    <w:rsid w:val="00897B68"/>
    <w:rsid w:val="008A1535"/>
    <w:rsid w:val="008A3547"/>
    <w:rsid w:val="008A4FDA"/>
    <w:rsid w:val="008A5417"/>
    <w:rsid w:val="008A5BE7"/>
    <w:rsid w:val="008A6066"/>
    <w:rsid w:val="008A7100"/>
    <w:rsid w:val="008A729A"/>
    <w:rsid w:val="008A77B9"/>
    <w:rsid w:val="008A7AD2"/>
    <w:rsid w:val="008A7C1C"/>
    <w:rsid w:val="008A7E76"/>
    <w:rsid w:val="008B01BB"/>
    <w:rsid w:val="008B0CF9"/>
    <w:rsid w:val="008B1197"/>
    <w:rsid w:val="008B16E7"/>
    <w:rsid w:val="008B2209"/>
    <w:rsid w:val="008B426F"/>
    <w:rsid w:val="008B4901"/>
    <w:rsid w:val="008B58A9"/>
    <w:rsid w:val="008B61F9"/>
    <w:rsid w:val="008B65E9"/>
    <w:rsid w:val="008B66B9"/>
    <w:rsid w:val="008B6A68"/>
    <w:rsid w:val="008B70D6"/>
    <w:rsid w:val="008B726D"/>
    <w:rsid w:val="008B7487"/>
    <w:rsid w:val="008B7993"/>
    <w:rsid w:val="008C0379"/>
    <w:rsid w:val="008C09ED"/>
    <w:rsid w:val="008C0EA4"/>
    <w:rsid w:val="008C1C02"/>
    <w:rsid w:val="008C1E98"/>
    <w:rsid w:val="008C2A9E"/>
    <w:rsid w:val="008C34F6"/>
    <w:rsid w:val="008C357F"/>
    <w:rsid w:val="008C44A7"/>
    <w:rsid w:val="008C517C"/>
    <w:rsid w:val="008C52AA"/>
    <w:rsid w:val="008C6C62"/>
    <w:rsid w:val="008C6E88"/>
    <w:rsid w:val="008C7497"/>
    <w:rsid w:val="008D0532"/>
    <w:rsid w:val="008D116E"/>
    <w:rsid w:val="008D11B4"/>
    <w:rsid w:val="008D1B1C"/>
    <w:rsid w:val="008D1F02"/>
    <w:rsid w:val="008D23E9"/>
    <w:rsid w:val="008D25AE"/>
    <w:rsid w:val="008D30A5"/>
    <w:rsid w:val="008D3162"/>
    <w:rsid w:val="008D32EC"/>
    <w:rsid w:val="008D4FAF"/>
    <w:rsid w:val="008D524D"/>
    <w:rsid w:val="008D52E8"/>
    <w:rsid w:val="008D6D07"/>
    <w:rsid w:val="008D6F46"/>
    <w:rsid w:val="008D7940"/>
    <w:rsid w:val="008D79BF"/>
    <w:rsid w:val="008D7A7E"/>
    <w:rsid w:val="008D7AA1"/>
    <w:rsid w:val="008E06C3"/>
    <w:rsid w:val="008E0E8B"/>
    <w:rsid w:val="008E159F"/>
    <w:rsid w:val="008E2703"/>
    <w:rsid w:val="008E287B"/>
    <w:rsid w:val="008E29CB"/>
    <w:rsid w:val="008E2ADC"/>
    <w:rsid w:val="008E483E"/>
    <w:rsid w:val="008E60E0"/>
    <w:rsid w:val="008E6609"/>
    <w:rsid w:val="008F0450"/>
    <w:rsid w:val="008F14ED"/>
    <w:rsid w:val="008F205D"/>
    <w:rsid w:val="008F20DF"/>
    <w:rsid w:val="008F2607"/>
    <w:rsid w:val="008F2F05"/>
    <w:rsid w:val="008F35CA"/>
    <w:rsid w:val="008F37BC"/>
    <w:rsid w:val="008F43EB"/>
    <w:rsid w:val="008F503F"/>
    <w:rsid w:val="008F53EB"/>
    <w:rsid w:val="008F56C2"/>
    <w:rsid w:val="008F7064"/>
    <w:rsid w:val="008F74D3"/>
    <w:rsid w:val="008F7C91"/>
    <w:rsid w:val="00900662"/>
    <w:rsid w:val="009023C1"/>
    <w:rsid w:val="00902672"/>
    <w:rsid w:val="009027C1"/>
    <w:rsid w:val="00902B51"/>
    <w:rsid w:val="00903265"/>
    <w:rsid w:val="00903ECF"/>
    <w:rsid w:val="00904633"/>
    <w:rsid w:val="009054C2"/>
    <w:rsid w:val="009062C1"/>
    <w:rsid w:val="0090681B"/>
    <w:rsid w:val="00907000"/>
    <w:rsid w:val="00910816"/>
    <w:rsid w:val="009108E6"/>
    <w:rsid w:val="00910B25"/>
    <w:rsid w:val="00911222"/>
    <w:rsid w:val="00911543"/>
    <w:rsid w:val="00911901"/>
    <w:rsid w:val="00911D10"/>
    <w:rsid w:val="0091214E"/>
    <w:rsid w:val="009132CF"/>
    <w:rsid w:val="009137E0"/>
    <w:rsid w:val="00914584"/>
    <w:rsid w:val="009147EB"/>
    <w:rsid w:val="00914DB5"/>
    <w:rsid w:val="0091544B"/>
    <w:rsid w:val="00915AA0"/>
    <w:rsid w:val="0091600F"/>
    <w:rsid w:val="0091615D"/>
    <w:rsid w:val="009168B7"/>
    <w:rsid w:val="00916D9A"/>
    <w:rsid w:val="00923B52"/>
    <w:rsid w:val="009240EC"/>
    <w:rsid w:val="0092475F"/>
    <w:rsid w:val="00926727"/>
    <w:rsid w:val="00926831"/>
    <w:rsid w:val="00926A53"/>
    <w:rsid w:val="009279B1"/>
    <w:rsid w:val="009306FF"/>
    <w:rsid w:val="00930ED2"/>
    <w:rsid w:val="009322AD"/>
    <w:rsid w:val="00932684"/>
    <w:rsid w:val="00933688"/>
    <w:rsid w:val="00933770"/>
    <w:rsid w:val="0093398E"/>
    <w:rsid w:val="0093403A"/>
    <w:rsid w:val="00934130"/>
    <w:rsid w:val="0093449E"/>
    <w:rsid w:val="00934E5C"/>
    <w:rsid w:val="00935A2F"/>
    <w:rsid w:val="00935C53"/>
    <w:rsid w:val="00936236"/>
    <w:rsid w:val="00937064"/>
    <w:rsid w:val="009370E3"/>
    <w:rsid w:val="0093716E"/>
    <w:rsid w:val="00937E90"/>
    <w:rsid w:val="00941378"/>
    <w:rsid w:val="009416C9"/>
    <w:rsid w:val="0094234B"/>
    <w:rsid w:val="009428FB"/>
    <w:rsid w:val="00943672"/>
    <w:rsid w:val="009438C5"/>
    <w:rsid w:val="00943B36"/>
    <w:rsid w:val="00943F74"/>
    <w:rsid w:val="009466A4"/>
    <w:rsid w:val="00947B55"/>
    <w:rsid w:val="009508C7"/>
    <w:rsid w:val="0095114A"/>
    <w:rsid w:val="009513E0"/>
    <w:rsid w:val="00951505"/>
    <w:rsid w:val="00952D98"/>
    <w:rsid w:val="009530EB"/>
    <w:rsid w:val="00953AF6"/>
    <w:rsid w:val="009543AB"/>
    <w:rsid w:val="009548DE"/>
    <w:rsid w:val="00954B36"/>
    <w:rsid w:val="00954BFA"/>
    <w:rsid w:val="00956229"/>
    <w:rsid w:val="00957021"/>
    <w:rsid w:val="0095717D"/>
    <w:rsid w:val="009611DC"/>
    <w:rsid w:val="00961345"/>
    <w:rsid w:val="00963793"/>
    <w:rsid w:val="0096391F"/>
    <w:rsid w:val="0096691A"/>
    <w:rsid w:val="00966B7A"/>
    <w:rsid w:val="009674E4"/>
    <w:rsid w:val="00967A32"/>
    <w:rsid w:val="00967C28"/>
    <w:rsid w:val="00970BE9"/>
    <w:rsid w:val="00973535"/>
    <w:rsid w:val="0097371F"/>
    <w:rsid w:val="00973EBE"/>
    <w:rsid w:val="00974A4F"/>
    <w:rsid w:val="00974E24"/>
    <w:rsid w:val="00974F1F"/>
    <w:rsid w:val="00975C74"/>
    <w:rsid w:val="00976E58"/>
    <w:rsid w:val="0098079E"/>
    <w:rsid w:val="0098093F"/>
    <w:rsid w:val="00980A26"/>
    <w:rsid w:val="009813DD"/>
    <w:rsid w:val="00981551"/>
    <w:rsid w:val="00981E33"/>
    <w:rsid w:val="009821AC"/>
    <w:rsid w:val="009821FC"/>
    <w:rsid w:val="00982F65"/>
    <w:rsid w:val="0098357D"/>
    <w:rsid w:val="00984276"/>
    <w:rsid w:val="009843DA"/>
    <w:rsid w:val="00984409"/>
    <w:rsid w:val="009851B2"/>
    <w:rsid w:val="009866A9"/>
    <w:rsid w:val="009873E3"/>
    <w:rsid w:val="00990A59"/>
    <w:rsid w:val="009910C1"/>
    <w:rsid w:val="00991ACA"/>
    <w:rsid w:val="00991C60"/>
    <w:rsid w:val="00992884"/>
    <w:rsid w:val="009929D8"/>
    <w:rsid w:val="00992DB8"/>
    <w:rsid w:val="00993440"/>
    <w:rsid w:val="0099410F"/>
    <w:rsid w:val="00994791"/>
    <w:rsid w:val="00994865"/>
    <w:rsid w:val="00994A5A"/>
    <w:rsid w:val="009950A6"/>
    <w:rsid w:val="0099529A"/>
    <w:rsid w:val="009952BE"/>
    <w:rsid w:val="00995526"/>
    <w:rsid w:val="00995BB9"/>
    <w:rsid w:val="0099614A"/>
    <w:rsid w:val="00996150"/>
    <w:rsid w:val="009974A3"/>
    <w:rsid w:val="009A03D2"/>
    <w:rsid w:val="009A05EF"/>
    <w:rsid w:val="009A070A"/>
    <w:rsid w:val="009A091F"/>
    <w:rsid w:val="009A160D"/>
    <w:rsid w:val="009A2235"/>
    <w:rsid w:val="009A27A7"/>
    <w:rsid w:val="009A34D0"/>
    <w:rsid w:val="009A39BB"/>
    <w:rsid w:val="009A3FFF"/>
    <w:rsid w:val="009A4080"/>
    <w:rsid w:val="009A41C2"/>
    <w:rsid w:val="009A547C"/>
    <w:rsid w:val="009A5F57"/>
    <w:rsid w:val="009A628E"/>
    <w:rsid w:val="009A6531"/>
    <w:rsid w:val="009A77A4"/>
    <w:rsid w:val="009A77DB"/>
    <w:rsid w:val="009B094D"/>
    <w:rsid w:val="009B0D35"/>
    <w:rsid w:val="009B19CF"/>
    <w:rsid w:val="009B1FF6"/>
    <w:rsid w:val="009B2115"/>
    <w:rsid w:val="009B2B2C"/>
    <w:rsid w:val="009B3666"/>
    <w:rsid w:val="009B424A"/>
    <w:rsid w:val="009B625F"/>
    <w:rsid w:val="009B6509"/>
    <w:rsid w:val="009B6B53"/>
    <w:rsid w:val="009C1151"/>
    <w:rsid w:val="009C21DF"/>
    <w:rsid w:val="009C35AE"/>
    <w:rsid w:val="009C37D9"/>
    <w:rsid w:val="009C3F3E"/>
    <w:rsid w:val="009C4411"/>
    <w:rsid w:val="009C5165"/>
    <w:rsid w:val="009C51FF"/>
    <w:rsid w:val="009C55C8"/>
    <w:rsid w:val="009C61A7"/>
    <w:rsid w:val="009C6484"/>
    <w:rsid w:val="009C7BF0"/>
    <w:rsid w:val="009C7EB0"/>
    <w:rsid w:val="009D0046"/>
    <w:rsid w:val="009D01FE"/>
    <w:rsid w:val="009D0218"/>
    <w:rsid w:val="009D0B4B"/>
    <w:rsid w:val="009D17E9"/>
    <w:rsid w:val="009D1D02"/>
    <w:rsid w:val="009D3717"/>
    <w:rsid w:val="009D3981"/>
    <w:rsid w:val="009D3B70"/>
    <w:rsid w:val="009D4178"/>
    <w:rsid w:val="009D4686"/>
    <w:rsid w:val="009D4F90"/>
    <w:rsid w:val="009D5E6A"/>
    <w:rsid w:val="009D6536"/>
    <w:rsid w:val="009D72FD"/>
    <w:rsid w:val="009E1227"/>
    <w:rsid w:val="009E264E"/>
    <w:rsid w:val="009E2690"/>
    <w:rsid w:val="009E5815"/>
    <w:rsid w:val="009E61A7"/>
    <w:rsid w:val="009E6EFB"/>
    <w:rsid w:val="009E6F0F"/>
    <w:rsid w:val="009E73D2"/>
    <w:rsid w:val="009E7976"/>
    <w:rsid w:val="009F094D"/>
    <w:rsid w:val="009F31C8"/>
    <w:rsid w:val="009F37D2"/>
    <w:rsid w:val="009F3F3B"/>
    <w:rsid w:val="009F558B"/>
    <w:rsid w:val="009F584E"/>
    <w:rsid w:val="009F5B69"/>
    <w:rsid w:val="009F6362"/>
    <w:rsid w:val="009F6507"/>
    <w:rsid w:val="009F6650"/>
    <w:rsid w:val="009F6EB3"/>
    <w:rsid w:val="009F6EF8"/>
    <w:rsid w:val="00A00AA4"/>
    <w:rsid w:val="00A00E87"/>
    <w:rsid w:val="00A01084"/>
    <w:rsid w:val="00A011D5"/>
    <w:rsid w:val="00A012E6"/>
    <w:rsid w:val="00A01BEA"/>
    <w:rsid w:val="00A021A6"/>
    <w:rsid w:val="00A02BF6"/>
    <w:rsid w:val="00A02FDD"/>
    <w:rsid w:val="00A04189"/>
    <w:rsid w:val="00A04CD8"/>
    <w:rsid w:val="00A054AA"/>
    <w:rsid w:val="00A056C3"/>
    <w:rsid w:val="00A059F5"/>
    <w:rsid w:val="00A05C6D"/>
    <w:rsid w:val="00A0610A"/>
    <w:rsid w:val="00A0627B"/>
    <w:rsid w:val="00A06E76"/>
    <w:rsid w:val="00A06FF7"/>
    <w:rsid w:val="00A07470"/>
    <w:rsid w:val="00A07B4D"/>
    <w:rsid w:val="00A10038"/>
    <w:rsid w:val="00A10818"/>
    <w:rsid w:val="00A10E39"/>
    <w:rsid w:val="00A12517"/>
    <w:rsid w:val="00A12A3F"/>
    <w:rsid w:val="00A145C8"/>
    <w:rsid w:val="00A14BB8"/>
    <w:rsid w:val="00A14E46"/>
    <w:rsid w:val="00A15E76"/>
    <w:rsid w:val="00A16CEC"/>
    <w:rsid w:val="00A1725F"/>
    <w:rsid w:val="00A17347"/>
    <w:rsid w:val="00A20238"/>
    <w:rsid w:val="00A20299"/>
    <w:rsid w:val="00A20D03"/>
    <w:rsid w:val="00A21011"/>
    <w:rsid w:val="00A211E8"/>
    <w:rsid w:val="00A218D2"/>
    <w:rsid w:val="00A2221E"/>
    <w:rsid w:val="00A22544"/>
    <w:rsid w:val="00A22F7D"/>
    <w:rsid w:val="00A230BA"/>
    <w:rsid w:val="00A24124"/>
    <w:rsid w:val="00A2507C"/>
    <w:rsid w:val="00A25427"/>
    <w:rsid w:val="00A257CB"/>
    <w:rsid w:val="00A263C1"/>
    <w:rsid w:val="00A2688B"/>
    <w:rsid w:val="00A26FFF"/>
    <w:rsid w:val="00A273E8"/>
    <w:rsid w:val="00A27439"/>
    <w:rsid w:val="00A27878"/>
    <w:rsid w:val="00A27E6E"/>
    <w:rsid w:val="00A304D8"/>
    <w:rsid w:val="00A30881"/>
    <w:rsid w:val="00A3129E"/>
    <w:rsid w:val="00A31945"/>
    <w:rsid w:val="00A326D4"/>
    <w:rsid w:val="00A32F87"/>
    <w:rsid w:val="00A33172"/>
    <w:rsid w:val="00A33ABB"/>
    <w:rsid w:val="00A340D2"/>
    <w:rsid w:val="00A369A8"/>
    <w:rsid w:val="00A3703E"/>
    <w:rsid w:val="00A3707D"/>
    <w:rsid w:val="00A37850"/>
    <w:rsid w:val="00A42365"/>
    <w:rsid w:val="00A4288E"/>
    <w:rsid w:val="00A43D0A"/>
    <w:rsid w:val="00A44AB0"/>
    <w:rsid w:val="00A453E7"/>
    <w:rsid w:val="00A457F1"/>
    <w:rsid w:val="00A46283"/>
    <w:rsid w:val="00A462E1"/>
    <w:rsid w:val="00A46384"/>
    <w:rsid w:val="00A4768A"/>
    <w:rsid w:val="00A4788A"/>
    <w:rsid w:val="00A50BAD"/>
    <w:rsid w:val="00A50FAF"/>
    <w:rsid w:val="00A50FBE"/>
    <w:rsid w:val="00A51215"/>
    <w:rsid w:val="00A5178F"/>
    <w:rsid w:val="00A52186"/>
    <w:rsid w:val="00A525F6"/>
    <w:rsid w:val="00A52B68"/>
    <w:rsid w:val="00A53A67"/>
    <w:rsid w:val="00A53CC6"/>
    <w:rsid w:val="00A54832"/>
    <w:rsid w:val="00A54A18"/>
    <w:rsid w:val="00A563A6"/>
    <w:rsid w:val="00A56746"/>
    <w:rsid w:val="00A5679A"/>
    <w:rsid w:val="00A56A8D"/>
    <w:rsid w:val="00A56AA6"/>
    <w:rsid w:val="00A56C00"/>
    <w:rsid w:val="00A57CB7"/>
    <w:rsid w:val="00A61241"/>
    <w:rsid w:val="00A618C6"/>
    <w:rsid w:val="00A61E74"/>
    <w:rsid w:val="00A623AB"/>
    <w:rsid w:val="00A62443"/>
    <w:rsid w:val="00A62B96"/>
    <w:rsid w:val="00A63F46"/>
    <w:rsid w:val="00A64243"/>
    <w:rsid w:val="00A64D29"/>
    <w:rsid w:val="00A64D6E"/>
    <w:rsid w:val="00A6505B"/>
    <w:rsid w:val="00A6635E"/>
    <w:rsid w:val="00A667D8"/>
    <w:rsid w:val="00A671F5"/>
    <w:rsid w:val="00A7045C"/>
    <w:rsid w:val="00A70B2E"/>
    <w:rsid w:val="00A70CD8"/>
    <w:rsid w:val="00A71922"/>
    <w:rsid w:val="00A7201C"/>
    <w:rsid w:val="00A72880"/>
    <w:rsid w:val="00A72993"/>
    <w:rsid w:val="00A730C3"/>
    <w:rsid w:val="00A73272"/>
    <w:rsid w:val="00A73FAF"/>
    <w:rsid w:val="00A7407E"/>
    <w:rsid w:val="00A742E1"/>
    <w:rsid w:val="00A74613"/>
    <w:rsid w:val="00A7491A"/>
    <w:rsid w:val="00A749CD"/>
    <w:rsid w:val="00A75B95"/>
    <w:rsid w:val="00A76C66"/>
    <w:rsid w:val="00A7730A"/>
    <w:rsid w:val="00A779B5"/>
    <w:rsid w:val="00A80A58"/>
    <w:rsid w:val="00A80FCC"/>
    <w:rsid w:val="00A81258"/>
    <w:rsid w:val="00A81531"/>
    <w:rsid w:val="00A819D3"/>
    <w:rsid w:val="00A82163"/>
    <w:rsid w:val="00A825B2"/>
    <w:rsid w:val="00A828C0"/>
    <w:rsid w:val="00A82C31"/>
    <w:rsid w:val="00A82FA5"/>
    <w:rsid w:val="00A83FF1"/>
    <w:rsid w:val="00A84BD8"/>
    <w:rsid w:val="00A84C59"/>
    <w:rsid w:val="00A850CC"/>
    <w:rsid w:val="00A8524B"/>
    <w:rsid w:val="00A8623E"/>
    <w:rsid w:val="00A86B12"/>
    <w:rsid w:val="00A86D55"/>
    <w:rsid w:val="00A87ACE"/>
    <w:rsid w:val="00A87FB3"/>
    <w:rsid w:val="00A90037"/>
    <w:rsid w:val="00A9008C"/>
    <w:rsid w:val="00A900E0"/>
    <w:rsid w:val="00A90393"/>
    <w:rsid w:val="00A90DED"/>
    <w:rsid w:val="00A910B4"/>
    <w:rsid w:val="00A911E2"/>
    <w:rsid w:val="00A91366"/>
    <w:rsid w:val="00A91C39"/>
    <w:rsid w:val="00A9250B"/>
    <w:rsid w:val="00A93C3F"/>
    <w:rsid w:val="00A93D89"/>
    <w:rsid w:val="00A942B6"/>
    <w:rsid w:val="00A948DE"/>
    <w:rsid w:val="00A94922"/>
    <w:rsid w:val="00A94992"/>
    <w:rsid w:val="00A9566B"/>
    <w:rsid w:val="00A95F63"/>
    <w:rsid w:val="00A96068"/>
    <w:rsid w:val="00A97104"/>
    <w:rsid w:val="00A9779C"/>
    <w:rsid w:val="00A97BA1"/>
    <w:rsid w:val="00A97DE2"/>
    <w:rsid w:val="00AA07DD"/>
    <w:rsid w:val="00AA0B6C"/>
    <w:rsid w:val="00AA20E4"/>
    <w:rsid w:val="00AA2B12"/>
    <w:rsid w:val="00AA3ACC"/>
    <w:rsid w:val="00AA3E93"/>
    <w:rsid w:val="00AA42DA"/>
    <w:rsid w:val="00AA475C"/>
    <w:rsid w:val="00AA4F71"/>
    <w:rsid w:val="00AA531F"/>
    <w:rsid w:val="00AA6A11"/>
    <w:rsid w:val="00AA7296"/>
    <w:rsid w:val="00AB050A"/>
    <w:rsid w:val="00AB0BA9"/>
    <w:rsid w:val="00AB1BF1"/>
    <w:rsid w:val="00AB29BF"/>
    <w:rsid w:val="00AB32FE"/>
    <w:rsid w:val="00AB385A"/>
    <w:rsid w:val="00AB38EB"/>
    <w:rsid w:val="00AB40C9"/>
    <w:rsid w:val="00AB4A8F"/>
    <w:rsid w:val="00AB542A"/>
    <w:rsid w:val="00AB587D"/>
    <w:rsid w:val="00AB79AC"/>
    <w:rsid w:val="00AB7F86"/>
    <w:rsid w:val="00AC0838"/>
    <w:rsid w:val="00AC0DBD"/>
    <w:rsid w:val="00AC10DB"/>
    <w:rsid w:val="00AC1AC3"/>
    <w:rsid w:val="00AC1D6B"/>
    <w:rsid w:val="00AC2C66"/>
    <w:rsid w:val="00AC358E"/>
    <w:rsid w:val="00AC3633"/>
    <w:rsid w:val="00AC3B2F"/>
    <w:rsid w:val="00AC408D"/>
    <w:rsid w:val="00AC4216"/>
    <w:rsid w:val="00AC43A9"/>
    <w:rsid w:val="00AC4C56"/>
    <w:rsid w:val="00AC538E"/>
    <w:rsid w:val="00AC5DAE"/>
    <w:rsid w:val="00AC5F95"/>
    <w:rsid w:val="00AC77FA"/>
    <w:rsid w:val="00AC7E26"/>
    <w:rsid w:val="00AD115D"/>
    <w:rsid w:val="00AD1361"/>
    <w:rsid w:val="00AD16C3"/>
    <w:rsid w:val="00AD1C09"/>
    <w:rsid w:val="00AD1DD6"/>
    <w:rsid w:val="00AD2860"/>
    <w:rsid w:val="00AD32A5"/>
    <w:rsid w:val="00AD4D71"/>
    <w:rsid w:val="00AD4E8A"/>
    <w:rsid w:val="00AD4EFA"/>
    <w:rsid w:val="00AD71F2"/>
    <w:rsid w:val="00AD740F"/>
    <w:rsid w:val="00AD75BC"/>
    <w:rsid w:val="00AE01EE"/>
    <w:rsid w:val="00AE038F"/>
    <w:rsid w:val="00AE1AAB"/>
    <w:rsid w:val="00AE25CC"/>
    <w:rsid w:val="00AE2892"/>
    <w:rsid w:val="00AE333B"/>
    <w:rsid w:val="00AE3935"/>
    <w:rsid w:val="00AE3C15"/>
    <w:rsid w:val="00AE4D53"/>
    <w:rsid w:val="00AE55DC"/>
    <w:rsid w:val="00AE6397"/>
    <w:rsid w:val="00AE6C93"/>
    <w:rsid w:val="00AE6E08"/>
    <w:rsid w:val="00AE6F2C"/>
    <w:rsid w:val="00AE712A"/>
    <w:rsid w:val="00AF06CA"/>
    <w:rsid w:val="00AF18E9"/>
    <w:rsid w:val="00AF2F87"/>
    <w:rsid w:val="00AF3882"/>
    <w:rsid w:val="00AF4088"/>
    <w:rsid w:val="00AF475C"/>
    <w:rsid w:val="00AF4EB5"/>
    <w:rsid w:val="00AF53C4"/>
    <w:rsid w:val="00AF5EFE"/>
    <w:rsid w:val="00AF7055"/>
    <w:rsid w:val="00AF7AC8"/>
    <w:rsid w:val="00AF7E69"/>
    <w:rsid w:val="00AF7FDE"/>
    <w:rsid w:val="00B00622"/>
    <w:rsid w:val="00B01008"/>
    <w:rsid w:val="00B02BFD"/>
    <w:rsid w:val="00B0496C"/>
    <w:rsid w:val="00B06474"/>
    <w:rsid w:val="00B06D91"/>
    <w:rsid w:val="00B07210"/>
    <w:rsid w:val="00B07915"/>
    <w:rsid w:val="00B07F79"/>
    <w:rsid w:val="00B10007"/>
    <w:rsid w:val="00B1053B"/>
    <w:rsid w:val="00B109FD"/>
    <w:rsid w:val="00B11971"/>
    <w:rsid w:val="00B11DD5"/>
    <w:rsid w:val="00B12488"/>
    <w:rsid w:val="00B127A0"/>
    <w:rsid w:val="00B137F8"/>
    <w:rsid w:val="00B1389B"/>
    <w:rsid w:val="00B14315"/>
    <w:rsid w:val="00B14E3C"/>
    <w:rsid w:val="00B151E4"/>
    <w:rsid w:val="00B152CF"/>
    <w:rsid w:val="00B1561D"/>
    <w:rsid w:val="00B15D8E"/>
    <w:rsid w:val="00B15F46"/>
    <w:rsid w:val="00B16992"/>
    <w:rsid w:val="00B16CCB"/>
    <w:rsid w:val="00B172B9"/>
    <w:rsid w:val="00B17F2C"/>
    <w:rsid w:val="00B20470"/>
    <w:rsid w:val="00B20472"/>
    <w:rsid w:val="00B23381"/>
    <w:rsid w:val="00B23A02"/>
    <w:rsid w:val="00B23D3B"/>
    <w:rsid w:val="00B25EF2"/>
    <w:rsid w:val="00B266DC"/>
    <w:rsid w:val="00B270F2"/>
    <w:rsid w:val="00B276F4"/>
    <w:rsid w:val="00B27772"/>
    <w:rsid w:val="00B30A91"/>
    <w:rsid w:val="00B30CEE"/>
    <w:rsid w:val="00B30FC9"/>
    <w:rsid w:val="00B3107C"/>
    <w:rsid w:val="00B311FC"/>
    <w:rsid w:val="00B3139C"/>
    <w:rsid w:val="00B31869"/>
    <w:rsid w:val="00B31931"/>
    <w:rsid w:val="00B31A06"/>
    <w:rsid w:val="00B31FB0"/>
    <w:rsid w:val="00B33268"/>
    <w:rsid w:val="00B33480"/>
    <w:rsid w:val="00B339D2"/>
    <w:rsid w:val="00B341CA"/>
    <w:rsid w:val="00B34F8C"/>
    <w:rsid w:val="00B35062"/>
    <w:rsid w:val="00B35EB7"/>
    <w:rsid w:val="00B36228"/>
    <w:rsid w:val="00B36669"/>
    <w:rsid w:val="00B366D5"/>
    <w:rsid w:val="00B36F4B"/>
    <w:rsid w:val="00B376A0"/>
    <w:rsid w:val="00B37A35"/>
    <w:rsid w:val="00B37BF4"/>
    <w:rsid w:val="00B40360"/>
    <w:rsid w:val="00B40B17"/>
    <w:rsid w:val="00B40B35"/>
    <w:rsid w:val="00B41B77"/>
    <w:rsid w:val="00B41BAB"/>
    <w:rsid w:val="00B41FD8"/>
    <w:rsid w:val="00B420C5"/>
    <w:rsid w:val="00B439E0"/>
    <w:rsid w:val="00B43A20"/>
    <w:rsid w:val="00B440D5"/>
    <w:rsid w:val="00B44948"/>
    <w:rsid w:val="00B456FB"/>
    <w:rsid w:val="00B45850"/>
    <w:rsid w:val="00B45859"/>
    <w:rsid w:val="00B4593D"/>
    <w:rsid w:val="00B45F75"/>
    <w:rsid w:val="00B47E8C"/>
    <w:rsid w:val="00B508A9"/>
    <w:rsid w:val="00B51B78"/>
    <w:rsid w:val="00B51C16"/>
    <w:rsid w:val="00B523F4"/>
    <w:rsid w:val="00B52929"/>
    <w:rsid w:val="00B52D98"/>
    <w:rsid w:val="00B52F4C"/>
    <w:rsid w:val="00B533B6"/>
    <w:rsid w:val="00B53E57"/>
    <w:rsid w:val="00B545BE"/>
    <w:rsid w:val="00B55C38"/>
    <w:rsid w:val="00B56E5D"/>
    <w:rsid w:val="00B57026"/>
    <w:rsid w:val="00B5729D"/>
    <w:rsid w:val="00B579AF"/>
    <w:rsid w:val="00B6154F"/>
    <w:rsid w:val="00B61B4E"/>
    <w:rsid w:val="00B62AB3"/>
    <w:rsid w:val="00B630F2"/>
    <w:rsid w:val="00B637B8"/>
    <w:rsid w:val="00B647D3"/>
    <w:rsid w:val="00B64CD1"/>
    <w:rsid w:val="00B65962"/>
    <w:rsid w:val="00B65DAE"/>
    <w:rsid w:val="00B662DD"/>
    <w:rsid w:val="00B7149F"/>
    <w:rsid w:val="00B72C6E"/>
    <w:rsid w:val="00B72F12"/>
    <w:rsid w:val="00B72FA1"/>
    <w:rsid w:val="00B73AD9"/>
    <w:rsid w:val="00B754B0"/>
    <w:rsid w:val="00B76485"/>
    <w:rsid w:val="00B768CC"/>
    <w:rsid w:val="00B770D6"/>
    <w:rsid w:val="00B77BF6"/>
    <w:rsid w:val="00B80C42"/>
    <w:rsid w:val="00B8106F"/>
    <w:rsid w:val="00B8117B"/>
    <w:rsid w:val="00B813F2"/>
    <w:rsid w:val="00B81DC7"/>
    <w:rsid w:val="00B8221C"/>
    <w:rsid w:val="00B8246E"/>
    <w:rsid w:val="00B82D70"/>
    <w:rsid w:val="00B837C4"/>
    <w:rsid w:val="00B841CC"/>
    <w:rsid w:val="00B8434C"/>
    <w:rsid w:val="00B846B6"/>
    <w:rsid w:val="00B853DD"/>
    <w:rsid w:val="00B85D4E"/>
    <w:rsid w:val="00B860F8"/>
    <w:rsid w:val="00B86AE2"/>
    <w:rsid w:val="00B870A2"/>
    <w:rsid w:val="00B873D8"/>
    <w:rsid w:val="00B87598"/>
    <w:rsid w:val="00B877A8"/>
    <w:rsid w:val="00B87CEF"/>
    <w:rsid w:val="00B904BB"/>
    <w:rsid w:val="00B936A9"/>
    <w:rsid w:val="00B94192"/>
    <w:rsid w:val="00B941D1"/>
    <w:rsid w:val="00B943E6"/>
    <w:rsid w:val="00B94469"/>
    <w:rsid w:val="00B94B5A"/>
    <w:rsid w:val="00B9533C"/>
    <w:rsid w:val="00B95765"/>
    <w:rsid w:val="00B9591F"/>
    <w:rsid w:val="00B95932"/>
    <w:rsid w:val="00B96078"/>
    <w:rsid w:val="00B96A39"/>
    <w:rsid w:val="00B96BA1"/>
    <w:rsid w:val="00B96BB4"/>
    <w:rsid w:val="00B96DF5"/>
    <w:rsid w:val="00B974E9"/>
    <w:rsid w:val="00B97E19"/>
    <w:rsid w:val="00BA1C47"/>
    <w:rsid w:val="00BA3836"/>
    <w:rsid w:val="00BA402A"/>
    <w:rsid w:val="00BA4345"/>
    <w:rsid w:val="00BA4B8A"/>
    <w:rsid w:val="00BA54E9"/>
    <w:rsid w:val="00BA5A24"/>
    <w:rsid w:val="00BA5EAD"/>
    <w:rsid w:val="00BA625A"/>
    <w:rsid w:val="00BA6B3D"/>
    <w:rsid w:val="00BA6C97"/>
    <w:rsid w:val="00BA70A8"/>
    <w:rsid w:val="00BA77C0"/>
    <w:rsid w:val="00BB074A"/>
    <w:rsid w:val="00BB11FC"/>
    <w:rsid w:val="00BB1756"/>
    <w:rsid w:val="00BB337A"/>
    <w:rsid w:val="00BB3C32"/>
    <w:rsid w:val="00BB5528"/>
    <w:rsid w:val="00BB714D"/>
    <w:rsid w:val="00BB7630"/>
    <w:rsid w:val="00BB7C72"/>
    <w:rsid w:val="00BB7DF6"/>
    <w:rsid w:val="00BB7F36"/>
    <w:rsid w:val="00BC0065"/>
    <w:rsid w:val="00BC0BED"/>
    <w:rsid w:val="00BC0D07"/>
    <w:rsid w:val="00BC1E29"/>
    <w:rsid w:val="00BC2635"/>
    <w:rsid w:val="00BC2B45"/>
    <w:rsid w:val="00BC2BA3"/>
    <w:rsid w:val="00BC3493"/>
    <w:rsid w:val="00BC391F"/>
    <w:rsid w:val="00BC3FC0"/>
    <w:rsid w:val="00BC4BE4"/>
    <w:rsid w:val="00BC4FE4"/>
    <w:rsid w:val="00BC58EC"/>
    <w:rsid w:val="00BC6420"/>
    <w:rsid w:val="00BC7344"/>
    <w:rsid w:val="00BC740E"/>
    <w:rsid w:val="00BC7572"/>
    <w:rsid w:val="00BD0280"/>
    <w:rsid w:val="00BD04A5"/>
    <w:rsid w:val="00BD0753"/>
    <w:rsid w:val="00BD1F3B"/>
    <w:rsid w:val="00BD212F"/>
    <w:rsid w:val="00BD2CB6"/>
    <w:rsid w:val="00BD30D0"/>
    <w:rsid w:val="00BD3F76"/>
    <w:rsid w:val="00BD6507"/>
    <w:rsid w:val="00BD7F05"/>
    <w:rsid w:val="00BE0350"/>
    <w:rsid w:val="00BE0945"/>
    <w:rsid w:val="00BE10BF"/>
    <w:rsid w:val="00BE1100"/>
    <w:rsid w:val="00BE326A"/>
    <w:rsid w:val="00BE3461"/>
    <w:rsid w:val="00BE4779"/>
    <w:rsid w:val="00BE6A54"/>
    <w:rsid w:val="00BE6A97"/>
    <w:rsid w:val="00BE6D30"/>
    <w:rsid w:val="00BE6D65"/>
    <w:rsid w:val="00BE7F55"/>
    <w:rsid w:val="00BEAE4A"/>
    <w:rsid w:val="00BF06A8"/>
    <w:rsid w:val="00BF0925"/>
    <w:rsid w:val="00BF11A8"/>
    <w:rsid w:val="00BF12EC"/>
    <w:rsid w:val="00BF143A"/>
    <w:rsid w:val="00BF1992"/>
    <w:rsid w:val="00BF1A86"/>
    <w:rsid w:val="00BF1D9F"/>
    <w:rsid w:val="00BF202F"/>
    <w:rsid w:val="00BF3310"/>
    <w:rsid w:val="00BF3737"/>
    <w:rsid w:val="00BF3AF0"/>
    <w:rsid w:val="00BF443C"/>
    <w:rsid w:val="00BF51B7"/>
    <w:rsid w:val="00BF7090"/>
    <w:rsid w:val="00BF7218"/>
    <w:rsid w:val="00BF7451"/>
    <w:rsid w:val="00BF77F0"/>
    <w:rsid w:val="00BF7987"/>
    <w:rsid w:val="00C00AC2"/>
    <w:rsid w:val="00C00B44"/>
    <w:rsid w:val="00C00C32"/>
    <w:rsid w:val="00C00D10"/>
    <w:rsid w:val="00C02EDB"/>
    <w:rsid w:val="00C0396B"/>
    <w:rsid w:val="00C04179"/>
    <w:rsid w:val="00C04355"/>
    <w:rsid w:val="00C0476F"/>
    <w:rsid w:val="00C07170"/>
    <w:rsid w:val="00C10028"/>
    <w:rsid w:val="00C1173E"/>
    <w:rsid w:val="00C1206E"/>
    <w:rsid w:val="00C139CC"/>
    <w:rsid w:val="00C13DDF"/>
    <w:rsid w:val="00C15A06"/>
    <w:rsid w:val="00C15B07"/>
    <w:rsid w:val="00C16982"/>
    <w:rsid w:val="00C202D9"/>
    <w:rsid w:val="00C217BB"/>
    <w:rsid w:val="00C22B8B"/>
    <w:rsid w:val="00C22BDC"/>
    <w:rsid w:val="00C22DD6"/>
    <w:rsid w:val="00C22E84"/>
    <w:rsid w:val="00C2490C"/>
    <w:rsid w:val="00C25754"/>
    <w:rsid w:val="00C25779"/>
    <w:rsid w:val="00C25848"/>
    <w:rsid w:val="00C265F8"/>
    <w:rsid w:val="00C26C98"/>
    <w:rsid w:val="00C272EE"/>
    <w:rsid w:val="00C27315"/>
    <w:rsid w:val="00C275D2"/>
    <w:rsid w:val="00C30E55"/>
    <w:rsid w:val="00C31732"/>
    <w:rsid w:val="00C32A1F"/>
    <w:rsid w:val="00C32B79"/>
    <w:rsid w:val="00C3459A"/>
    <w:rsid w:val="00C3490F"/>
    <w:rsid w:val="00C35018"/>
    <w:rsid w:val="00C35AF1"/>
    <w:rsid w:val="00C35B97"/>
    <w:rsid w:val="00C35E61"/>
    <w:rsid w:val="00C373A1"/>
    <w:rsid w:val="00C40141"/>
    <w:rsid w:val="00C41135"/>
    <w:rsid w:val="00C4125A"/>
    <w:rsid w:val="00C4159F"/>
    <w:rsid w:val="00C4263C"/>
    <w:rsid w:val="00C43345"/>
    <w:rsid w:val="00C4366C"/>
    <w:rsid w:val="00C4375B"/>
    <w:rsid w:val="00C46CEE"/>
    <w:rsid w:val="00C46F4D"/>
    <w:rsid w:val="00C50A71"/>
    <w:rsid w:val="00C50C3E"/>
    <w:rsid w:val="00C51E18"/>
    <w:rsid w:val="00C52CEE"/>
    <w:rsid w:val="00C536EA"/>
    <w:rsid w:val="00C54056"/>
    <w:rsid w:val="00C541C9"/>
    <w:rsid w:val="00C549F7"/>
    <w:rsid w:val="00C54ADE"/>
    <w:rsid w:val="00C550C5"/>
    <w:rsid w:val="00C56A56"/>
    <w:rsid w:val="00C57141"/>
    <w:rsid w:val="00C572DA"/>
    <w:rsid w:val="00C6035C"/>
    <w:rsid w:val="00C60542"/>
    <w:rsid w:val="00C606D8"/>
    <w:rsid w:val="00C60985"/>
    <w:rsid w:val="00C61AEB"/>
    <w:rsid w:val="00C62595"/>
    <w:rsid w:val="00C636F4"/>
    <w:rsid w:val="00C63B54"/>
    <w:rsid w:val="00C64A38"/>
    <w:rsid w:val="00C64C0C"/>
    <w:rsid w:val="00C65E84"/>
    <w:rsid w:val="00C6614B"/>
    <w:rsid w:val="00C67711"/>
    <w:rsid w:val="00C707E8"/>
    <w:rsid w:val="00C71BAF"/>
    <w:rsid w:val="00C71DDB"/>
    <w:rsid w:val="00C7211D"/>
    <w:rsid w:val="00C72122"/>
    <w:rsid w:val="00C7227A"/>
    <w:rsid w:val="00C7300B"/>
    <w:rsid w:val="00C7350E"/>
    <w:rsid w:val="00C73983"/>
    <w:rsid w:val="00C73F36"/>
    <w:rsid w:val="00C7585E"/>
    <w:rsid w:val="00C778C0"/>
    <w:rsid w:val="00C77AD7"/>
    <w:rsid w:val="00C80202"/>
    <w:rsid w:val="00C8061A"/>
    <w:rsid w:val="00C80D1F"/>
    <w:rsid w:val="00C8172B"/>
    <w:rsid w:val="00C81824"/>
    <w:rsid w:val="00C82571"/>
    <w:rsid w:val="00C82B98"/>
    <w:rsid w:val="00C84146"/>
    <w:rsid w:val="00C84605"/>
    <w:rsid w:val="00C847A7"/>
    <w:rsid w:val="00C85A28"/>
    <w:rsid w:val="00C86105"/>
    <w:rsid w:val="00C87116"/>
    <w:rsid w:val="00C872B6"/>
    <w:rsid w:val="00C9050B"/>
    <w:rsid w:val="00C905FA"/>
    <w:rsid w:val="00C91F7C"/>
    <w:rsid w:val="00C92818"/>
    <w:rsid w:val="00C934F7"/>
    <w:rsid w:val="00C93777"/>
    <w:rsid w:val="00C93E4C"/>
    <w:rsid w:val="00C94776"/>
    <w:rsid w:val="00C949D6"/>
    <w:rsid w:val="00C94D09"/>
    <w:rsid w:val="00C94DAD"/>
    <w:rsid w:val="00C95336"/>
    <w:rsid w:val="00C95359"/>
    <w:rsid w:val="00C95A12"/>
    <w:rsid w:val="00CA055E"/>
    <w:rsid w:val="00CA11A9"/>
    <w:rsid w:val="00CA251F"/>
    <w:rsid w:val="00CA37C3"/>
    <w:rsid w:val="00CA3912"/>
    <w:rsid w:val="00CA3F8D"/>
    <w:rsid w:val="00CA48EF"/>
    <w:rsid w:val="00CA499A"/>
    <w:rsid w:val="00CA49E1"/>
    <w:rsid w:val="00CA4C16"/>
    <w:rsid w:val="00CA4F6E"/>
    <w:rsid w:val="00CA51DF"/>
    <w:rsid w:val="00CA52AA"/>
    <w:rsid w:val="00CA5451"/>
    <w:rsid w:val="00CA5C93"/>
    <w:rsid w:val="00CA61B6"/>
    <w:rsid w:val="00CA6D4D"/>
    <w:rsid w:val="00CA7284"/>
    <w:rsid w:val="00CA7558"/>
    <w:rsid w:val="00CB077F"/>
    <w:rsid w:val="00CB0944"/>
    <w:rsid w:val="00CB0C0D"/>
    <w:rsid w:val="00CB2C4B"/>
    <w:rsid w:val="00CB3337"/>
    <w:rsid w:val="00CB3AD0"/>
    <w:rsid w:val="00CB412D"/>
    <w:rsid w:val="00CB52A2"/>
    <w:rsid w:val="00CB5A01"/>
    <w:rsid w:val="00CB5D49"/>
    <w:rsid w:val="00CB6366"/>
    <w:rsid w:val="00CB6569"/>
    <w:rsid w:val="00CB7797"/>
    <w:rsid w:val="00CB78EF"/>
    <w:rsid w:val="00CC0833"/>
    <w:rsid w:val="00CC0CFC"/>
    <w:rsid w:val="00CC20C8"/>
    <w:rsid w:val="00CC283F"/>
    <w:rsid w:val="00CC3A5B"/>
    <w:rsid w:val="00CC48C1"/>
    <w:rsid w:val="00CC5328"/>
    <w:rsid w:val="00CC54BD"/>
    <w:rsid w:val="00CC58AE"/>
    <w:rsid w:val="00CC6163"/>
    <w:rsid w:val="00CC65BF"/>
    <w:rsid w:val="00CC6653"/>
    <w:rsid w:val="00CC71F0"/>
    <w:rsid w:val="00CC75E9"/>
    <w:rsid w:val="00CD05F5"/>
    <w:rsid w:val="00CD197E"/>
    <w:rsid w:val="00CD2165"/>
    <w:rsid w:val="00CD3108"/>
    <w:rsid w:val="00CD33F5"/>
    <w:rsid w:val="00CD3E47"/>
    <w:rsid w:val="00CD4B03"/>
    <w:rsid w:val="00CD5346"/>
    <w:rsid w:val="00CD59C8"/>
    <w:rsid w:val="00CD6C07"/>
    <w:rsid w:val="00CD73C8"/>
    <w:rsid w:val="00CD78F3"/>
    <w:rsid w:val="00CD7B54"/>
    <w:rsid w:val="00CE01EC"/>
    <w:rsid w:val="00CE0E91"/>
    <w:rsid w:val="00CE2C75"/>
    <w:rsid w:val="00CE3495"/>
    <w:rsid w:val="00CE3518"/>
    <w:rsid w:val="00CE4E2D"/>
    <w:rsid w:val="00CE4FEC"/>
    <w:rsid w:val="00CE5070"/>
    <w:rsid w:val="00CE5B95"/>
    <w:rsid w:val="00CE64D0"/>
    <w:rsid w:val="00CE65E2"/>
    <w:rsid w:val="00CE69E2"/>
    <w:rsid w:val="00CE6E93"/>
    <w:rsid w:val="00CE7302"/>
    <w:rsid w:val="00CE73E9"/>
    <w:rsid w:val="00CE77BD"/>
    <w:rsid w:val="00CF067E"/>
    <w:rsid w:val="00CF13C7"/>
    <w:rsid w:val="00CF2593"/>
    <w:rsid w:val="00CF3C15"/>
    <w:rsid w:val="00CF427B"/>
    <w:rsid w:val="00CF517D"/>
    <w:rsid w:val="00CF5F83"/>
    <w:rsid w:val="00CF633B"/>
    <w:rsid w:val="00CF634B"/>
    <w:rsid w:val="00CF66CE"/>
    <w:rsid w:val="00CF732B"/>
    <w:rsid w:val="00CF7651"/>
    <w:rsid w:val="00CF7A8C"/>
    <w:rsid w:val="00D008ED"/>
    <w:rsid w:val="00D00BD6"/>
    <w:rsid w:val="00D017B3"/>
    <w:rsid w:val="00D0361B"/>
    <w:rsid w:val="00D04885"/>
    <w:rsid w:val="00D04C63"/>
    <w:rsid w:val="00D04E32"/>
    <w:rsid w:val="00D04EB9"/>
    <w:rsid w:val="00D04FBD"/>
    <w:rsid w:val="00D056C2"/>
    <w:rsid w:val="00D0599B"/>
    <w:rsid w:val="00D061AA"/>
    <w:rsid w:val="00D07005"/>
    <w:rsid w:val="00D07233"/>
    <w:rsid w:val="00D07CE8"/>
    <w:rsid w:val="00D1016E"/>
    <w:rsid w:val="00D10DED"/>
    <w:rsid w:val="00D10F07"/>
    <w:rsid w:val="00D1238D"/>
    <w:rsid w:val="00D12FFF"/>
    <w:rsid w:val="00D1332B"/>
    <w:rsid w:val="00D1470A"/>
    <w:rsid w:val="00D15CDF"/>
    <w:rsid w:val="00D1658C"/>
    <w:rsid w:val="00D17F37"/>
    <w:rsid w:val="00D209DE"/>
    <w:rsid w:val="00D21A41"/>
    <w:rsid w:val="00D225C6"/>
    <w:rsid w:val="00D22944"/>
    <w:rsid w:val="00D23131"/>
    <w:rsid w:val="00D23FA0"/>
    <w:rsid w:val="00D24261"/>
    <w:rsid w:val="00D2438A"/>
    <w:rsid w:val="00D25844"/>
    <w:rsid w:val="00D2587D"/>
    <w:rsid w:val="00D25D98"/>
    <w:rsid w:val="00D25EC2"/>
    <w:rsid w:val="00D2682C"/>
    <w:rsid w:val="00D26E81"/>
    <w:rsid w:val="00D271A1"/>
    <w:rsid w:val="00D3125E"/>
    <w:rsid w:val="00D316FB"/>
    <w:rsid w:val="00D318BB"/>
    <w:rsid w:val="00D3196D"/>
    <w:rsid w:val="00D31975"/>
    <w:rsid w:val="00D33210"/>
    <w:rsid w:val="00D3334C"/>
    <w:rsid w:val="00D33C9C"/>
    <w:rsid w:val="00D340D8"/>
    <w:rsid w:val="00D34A96"/>
    <w:rsid w:val="00D34E72"/>
    <w:rsid w:val="00D34FDF"/>
    <w:rsid w:val="00D35437"/>
    <w:rsid w:val="00D35489"/>
    <w:rsid w:val="00D40117"/>
    <w:rsid w:val="00D40471"/>
    <w:rsid w:val="00D4079A"/>
    <w:rsid w:val="00D40EA2"/>
    <w:rsid w:val="00D419E5"/>
    <w:rsid w:val="00D41D10"/>
    <w:rsid w:val="00D41D65"/>
    <w:rsid w:val="00D4278B"/>
    <w:rsid w:val="00D431A9"/>
    <w:rsid w:val="00D455DB"/>
    <w:rsid w:val="00D458C6"/>
    <w:rsid w:val="00D46F35"/>
    <w:rsid w:val="00D4780A"/>
    <w:rsid w:val="00D47DC1"/>
    <w:rsid w:val="00D47E09"/>
    <w:rsid w:val="00D50482"/>
    <w:rsid w:val="00D51636"/>
    <w:rsid w:val="00D51701"/>
    <w:rsid w:val="00D52898"/>
    <w:rsid w:val="00D52ED2"/>
    <w:rsid w:val="00D5427D"/>
    <w:rsid w:val="00D56467"/>
    <w:rsid w:val="00D57440"/>
    <w:rsid w:val="00D57609"/>
    <w:rsid w:val="00D57F5E"/>
    <w:rsid w:val="00D57FB1"/>
    <w:rsid w:val="00D602BD"/>
    <w:rsid w:val="00D602D9"/>
    <w:rsid w:val="00D61954"/>
    <w:rsid w:val="00D62856"/>
    <w:rsid w:val="00D62A63"/>
    <w:rsid w:val="00D62CA9"/>
    <w:rsid w:val="00D6312A"/>
    <w:rsid w:val="00D63388"/>
    <w:rsid w:val="00D64421"/>
    <w:rsid w:val="00D648DF"/>
    <w:rsid w:val="00D65AD3"/>
    <w:rsid w:val="00D65BB5"/>
    <w:rsid w:val="00D65E33"/>
    <w:rsid w:val="00D6611A"/>
    <w:rsid w:val="00D68033"/>
    <w:rsid w:val="00D70176"/>
    <w:rsid w:val="00D72B12"/>
    <w:rsid w:val="00D72C6F"/>
    <w:rsid w:val="00D7306D"/>
    <w:rsid w:val="00D733A1"/>
    <w:rsid w:val="00D7387A"/>
    <w:rsid w:val="00D73B70"/>
    <w:rsid w:val="00D73EE6"/>
    <w:rsid w:val="00D745A7"/>
    <w:rsid w:val="00D7563A"/>
    <w:rsid w:val="00D801DC"/>
    <w:rsid w:val="00D81456"/>
    <w:rsid w:val="00D81945"/>
    <w:rsid w:val="00D82390"/>
    <w:rsid w:val="00D82B74"/>
    <w:rsid w:val="00D8388E"/>
    <w:rsid w:val="00D83CDD"/>
    <w:rsid w:val="00D8441F"/>
    <w:rsid w:val="00D9244F"/>
    <w:rsid w:val="00D92809"/>
    <w:rsid w:val="00D92D97"/>
    <w:rsid w:val="00D93D29"/>
    <w:rsid w:val="00D9499F"/>
    <w:rsid w:val="00D95747"/>
    <w:rsid w:val="00D96AA6"/>
    <w:rsid w:val="00D976A3"/>
    <w:rsid w:val="00D97E74"/>
    <w:rsid w:val="00DA0CE2"/>
    <w:rsid w:val="00DA172E"/>
    <w:rsid w:val="00DA24FC"/>
    <w:rsid w:val="00DA341B"/>
    <w:rsid w:val="00DA390C"/>
    <w:rsid w:val="00DA3E0B"/>
    <w:rsid w:val="00DA4ADD"/>
    <w:rsid w:val="00DA55C6"/>
    <w:rsid w:val="00DA603A"/>
    <w:rsid w:val="00DA6544"/>
    <w:rsid w:val="00DA6B7E"/>
    <w:rsid w:val="00DA6BF4"/>
    <w:rsid w:val="00DA6E00"/>
    <w:rsid w:val="00DA7497"/>
    <w:rsid w:val="00DA7D08"/>
    <w:rsid w:val="00DB01B5"/>
    <w:rsid w:val="00DB0924"/>
    <w:rsid w:val="00DB1476"/>
    <w:rsid w:val="00DB24A5"/>
    <w:rsid w:val="00DB2665"/>
    <w:rsid w:val="00DB40FC"/>
    <w:rsid w:val="00DB4630"/>
    <w:rsid w:val="00DB468C"/>
    <w:rsid w:val="00DB5AE0"/>
    <w:rsid w:val="00DB6179"/>
    <w:rsid w:val="00DB6430"/>
    <w:rsid w:val="00DB7D46"/>
    <w:rsid w:val="00DC0DFB"/>
    <w:rsid w:val="00DC0FC7"/>
    <w:rsid w:val="00DC1039"/>
    <w:rsid w:val="00DC1072"/>
    <w:rsid w:val="00DC142E"/>
    <w:rsid w:val="00DC18E1"/>
    <w:rsid w:val="00DC2974"/>
    <w:rsid w:val="00DC2C12"/>
    <w:rsid w:val="00DC2D06"/>
    <w:rsid w:val="00DC33E5"/>
    <w:rsid w:val="00DC35FA"/>
    <w:rsid w:val="00DC38AA"/>
    <w:rsid w:val="00DC3E9B"/>
    <w:rsid w:val="00DC5B38"/>
    <w:rsid w:val="00DC638F"/>
    <w:rsid w:val="00DC675B"/>
    <w:rsid w:val="00DC6A08"/>
    <w:rsid w:val="00DC7E88"/>
    <w:rsid w:val="00DD0084"/>
    <w:rsid w:val="00DD06C2"/>
    <w:rsid w:val="00DD08ED"/>
    <w:rsid w:val="00DD0CE6"/>
    <w:rsid w:val="00DD19E3"/>
    <w:rsid w:val="00DD1ABB"/>
    <w:rsid w:val="00DD21E9"/>
    <w:rsid w:val="00DD2832"/>
    <w:rsid w:val="00DD2E91"/>
    <w:rsid w:val="00DD35DE"/>
    <w:rsid w:val="00DD387B"/>
    <w:rsid w:val="00DD4022"/>
    <w:rsid w:val="00DD438C"/>
    <w:rsid w:val="00DD43A5"/>
    <w:rsid w:val="00DD49DC"/>
    <w:rsid w:val="00DD4DF3"/>
    <w:rsid w:val="00DD54B7"/>
    <w:rsid w:val="00DD5773"/>
    <w:rsid w:val="00DD5775"/>
    <w:rsid w:val="00DD57CB"/>
    <w:rsid w:val="00DD7565"/>
    <w:rsid w:val="00DD764B"/>
    <w:rsid w:val="00DD7EF1"/>
    <w:rsid w:val="00DE00EE"/>
    <w:rsid w:val="00DE08FA"/>
    <w:rsid w:val="00DE1576"/>
    <w:rsid w:val="00DE1F68"/>
    <w:rsid w:val="00DE2562"/>
    <w:rsid w:val="00DE319F"/>
    <w:rsid w:val="00DE33D0"/>
    <w:rsid w:val="00DE3C71"/>
    <w:rsid w:val="00DE4297"/>
    <w:rsid w:val="00DE5414"/>
    <w:rsid w:val="00DE6445"/>
    <w:rsid w:val="00DF0C95"/>
    <w:rsid w:val="00DF0D5D"/>
    <w:rsid w:val="00DF143F"/>
    <w:rsid w:val="00DF2232"/>
    <w:rsid w:val="00DF2522"/>
    <w:rsid w:val="00DF266B"/>
    <w:rsid w:val="00DF268F"/>
    <w:rsid w:val="00DF366A"/>
    <w:rsid w:val="00DF42C6"/>
    <w:rsid w:val="00DF5EB6"/>
    <w:rsid w:val="00DF666E"/>
    <w:rsid w:val="00DF6D02"/>
    <w:rsid w:val="00DF7852"/>
    <w:rsid w:val="00DF7B05"/>
    <w:rsid w:val="00E00180"/>
    <w:rsid w:val="00E00BF5"/>
    <w:rsid w:val="00E01B75"/>
    <w:rsid w:val="00E0263D"/>
    <w:rsid w:val="00E0270A"/>
    <w:rsid w:val="00E029F3"/>
    <w:rsid w:val="00E034E5"/>
    <w:rsid w:val="00E0403D"/>
    <w:rsid w:val="00E04172"/>
    <w:rsid w:val="00E046D8"/>
    <w:rsid w:val="00E04878"/>
    <w:rsid w:val="00E0488C"/>
    <w:rsid w:val="00E04A32"/>
    <w:rsid w:val="00E04E15"/>
    <w:rsid w:val="00E05175"/>
    <w:rsid w:val="00E06E9B"/>
    <w:rsid w:val="00E0712D"/>
    <w:rsid w:val="00E07156"/>
    <w:rsid w:val="00E07975"/>
    <w:rsid w:val="00E10782"/>
    <w:rsid w:val="00E10FDE"/>
    <w:rsid w:val="00E12337"/>
    <w:rsid w:val="00E12717"/>
    <w:rsid w:val="00E1305B"/>
    <w:rsid w:val="00E1316D"/>
    <w:rsid w:val="00E134AB"/>
    <w:rsid w:val="00E13986"/>
    <w:rsid w:val="00E15F57"/>
    <w:rsid w:val="00E205D3"/>
    <w:rsid w:val="00E20654"/>
    <w:rsid w:val="00E206E5"/>
    <w:rsid w:val="00E215A1"/>
    <w:rsid w:val="00E22225"/>
    <w:rsid w:val="00E226C0"/>
    <w:rsid w:val="00E22AF0"/>
    <w:rsid w:val="00E22BE4"/>
    <w:rsid w:val="00E24D4B"/>
    <w:rsid w:val="00E25C9D"/>
    <w:rsid w:val="00E260E6"/>
    <w:rsid w:val="00E268D1"/>
    <w:rsid w:val="00E26946"/>
    <w:rsid w:val="00E273DC"/>
    <w:rsid w:val="00E27811"/>
    <w:rsid w:val="00E300E4"/>
    <w:rsid w:val="00E3020A"/>
    <w:rsid w:val="00E30445"/>
    <w:rsid w:val="00E30FCF"/>
    <w:rsid w:val="00E3112C"/>
    <w:rsid w:val="00E31A7E"/>
    <w:rsid w:val="00E31E2C"/>
    <w:rsid w:val="00E31E37"/>
    <w:rsid w:val="00E31FA3"/>
    <w:rsid w:val="00E32285"/>
    <w:rsid w:val="00E32FB1"/>
    <w:rsid w:val="00E338CF"/>
    <w:rsid w:val="00E345CE"/>
    <w:rsid w:val="00E34B24"/>
    <w:rsid w:val="00E35520"/>
    <w:rsid w:val="00E35962"/>
    <w:rsid w:val="00E4009E"/>
    <w:rsid w:val="00E4009F"/>
    <w:rsid w:val="00E4223B"/>
    <w:rsid w:val="00E425B5"/>
    <w:rsid w:val="00E42789"/>
    <w:rsid w:val="00E42905"/>
    <w:rsid w:val="00E43ED7"/>
    <w:rsid w:val="00E44363"/>
    <w:rsid w:val="00E445B0"/>
    <w:rsid w:val="00E46335"/>
    <w:rsid w:val="00E4633F"/>
    <w:rsid w:val="00E46B44"/>
    <w:rsid w:val="00E46EAE"/>
    <w:rsid w:val="00E471A3"/>
    <w:rsid w:val="00E50DDC"/>
    <w:rsid w:val="00E5160C"/>
    <w:rsid w:val="00E53FCD"/>
    <w:rsid w:val="00E54EEC"/>
    <w:rsid w:val="00E56ACB"/>
    <w:rsid w:val="00E57C3E"/>
    <w:rsid w:val="00E602E4"/>
    <w:rsid w:val="00E60596"/>
    <w:rsid w:val="00E61ECC"/>
    <w:rsid w:val="00E62086"/>
    <w:rsid w:val="00E63A53"/>
    <w:rsid w:val="00E63E6B"/>
    <w:rsid w:val="00E63EEC"/>
    <w:rsid w:val="00E645CF"/>
    <w:rsid w:val="00E65896"/>
    <w:rsid w:val="00E663ED"/>
    <w:rsid w:val="00E66C38"/>
    <w:rsid w:val="00E67BA9"/>
    <w:rsid w:val="00E67EDF"/>
    <w:rsid w:val="00E70BA9"/>
    <w:rsid w:val="00E712ED"/>
    <w:rsid w:val="00E715BE"/>
    <w:rsid w:val="00E73603"/>
    <w:rsid w:val="00E7454B"/>
    <w:rsid w:val="00E74925"/>
    <w:rsid w:val="00E74D36"/>
    <w:rsid w:val="00E74FCA"/>
    <w:rsid w:val="00E755DF"/>
    <w:rsid w:val="00E764FA"/>
    <w:rsid w:val="00E76995"/>
    <w:rsid w:val="00E774EC"/>
    <w:rsid w:val="00E800A2"/>
    <w:rsid w:val="00E809FC"/>
    <w:rsid w:val="00E80B0D"/>
    <w:rsid w:val="00E80B46"/>
    <w:rsid w:val="00E80CBC"/>
    <w:rsid w:val="00E83FEA"/>
    <w:rsid w:val="00E84217"/>
    <w:rsid w:val="00E84949"/>
    <w:rsid w:val="00E84E6A"/>
    <w:rsid w:val="00E85EDC"/>
    <w:rsid w:val="00E8628C"/>
    <w:rsid w:val="00E8744D"/>
    <w:rsid w:val="00E87DB5"/>
    <w:rsid w:val="00E87E17"/>
    <w:rsid w:val="00E90028"/>
    <w:rsid w:val="00E9065C"/>
    <w:rsid w:val="00E91D31"/>
    <w:rsid w:val="00E9288B"/>
    <w:rsid w:val="00E93564"/>
    <w:rsid w:val="00E93959"/>
    <w:rsid w:val="00E943DC"/>
    <w:rsid w:val="00E94E64"/>
    <w:rsid w:val="00E95447"/>
    <w:rsid w:val="00E955AB"/>
    <w:rsid w:val="00E95AB4"/>
    <w:rsid w:val="00E95BB4"/>
    <w:rsid w:val="00E95FC4"/>
    <w:rsid w:val="00E96BB3"/>
    <w:rsid w:val="00E9710F"/>
    <w:rsid w:val="00E979E0"/>
    <w:rsid w:val="00E97CA8"/>
    <w:rsid w:val="00E97E3C"/>
    <w:rsid w:val="00EA14A1"/>
    <w:rsid w:val="00EA1A09"/>
    <w:rsid w:val="00EA2679"/>
    <w:rsid w:val="00EA2778"/>
    <w:rsid w:val="00EA2B5B"/>
    <w:rsid w:val="00EA3EDE"/>
    <w:rsid w:val="00EA51DC"/>
    <w:rsid w:val="00EA5666"/>
    <w:rsid w:val="00EA5ABD"/>
    <w:rsid w:val="00EA675A"/>
    <w:rsid w:val="00EA7BE0"/>
    <w:rsid w:val="00EB082B"/>
    <w:rsid w:val="00EB14CE"/>
    <w:rsid w:val="00EB279F"/>
    <w:rsid w:val="00EB2EF1"/>
    <w:rsid w:val="00EB3B3E"/>
    <w:rsid w:val="00EB4A82"/>
    <w:rsid w:val="00EB4C3E"/>
    <w:rsid w:val="00EB58BC"/>
    <w:rsid w:val="00EB62EA"/>
    <w:rsid w:val="00EB6598"/>
    <w:rsid w:val="00EB743D"/>
    <w:rsid w:val="00EB7879"/>
    <w:rsid w:val="00EB7982"/>
    <w:rsid w:val="00EB7EE0"/>
    <w:rsid w:val="00EB7EED"/>
    <w:rsid w:val="00EC0289"/>
    <w:rsid w:val="00EC158E"/>
    <w:rsid w:val="00EC18D2"/>
    <w:rsid w:val="00EC1965"/>
    <w:rsid w:val="00EC1CC9"/>
    <w:rsid w:val="00EC21D1"/>
    <w:rsid w:val="00EC235E"/>
    <w:rsid w:val="00EC29B5"/>
    <w:rsid w:val="00EC2D61"/>
    <w:rsid w:val="00EC40D1"/>
    <w:rsid w:val="00EC4DFA"/>
    <w:rsid w:val="00EC4E51"/>
    <w:rsid w:val="00EC5382"/>
    <w:rsid w:val="00EC5A66"/>
    <w:rsid w:val="00EC6191"/>
    <w:rsid w:val="00EC6FCF"/>
    <w:rsid w:val="00EC720D"/>
    <w:rsid w:val="00ED05BC"/>
    <w:rsid w:val="00ED0659"/>
    <w:rsid w:val="00ED0A24"/>
    <w:rsid w:val="00ED0B0C"/>
    <w:rsid w:val="00ED0C10"/>
    <w:rsid w:val="00ED0F2D"/>
    <w:rsid w:val="00ED1C81"/>
    <w:rsid w:val="00ED2301"/>
    <w:rsid w:val="00ED2FF8"/>
    <w:rsid w:val="00ED393D"/>
    <w:rsid w:val="00ED3DF8"/>
    <w:rsid w:val="00ED43B4"/>
    <w:rsid w:val="00ED502E"/>
    <w:rsid w:val="00ED53C2"/>
    <w:rsid w:val="00ED6355"/>
    <w:rsid w:val="00ED6EA6"/>
    <w:rsid w:val="00ED758C"/>
    <w:rsid w:val="00ED77D2"/>
    <w:rsid w:val="00EE0AE4"/>
    <w:rsid w:val="00EE0B4C"/>
    <w:rsid w:val="00EE1E7E"/>
    <w:rsid w:val="00EE2553"/>
    <w:rsid w:val="00EE25C3"/>
    <w:rsid w:val="00EE3B45"/>
    <w:rsid w:val="00EE4014"/>
    <w:rsid w:val="00EE40D0"/>
    <w:rsid w:val="00EE5593"/>
    <w:rsid w:val="00EE6407"/>
    <w:rsid w:val="00EE7196"/>
    <w:rsid w:val="00EE736A"/>
    <w:rsid w:val="00EF0115"/>
    <w:rsid w:val="00EF0CCB"/>
    <w:rsid w:val="00EF111A"/>
    <w:rsid w:val="00EF1141"/>
    <w:rsid w:val="00EF13F4"/>
    <w:rsid w:val="00EF1591"/>
    <w:rsid w:val="00EF1F1C"/>
    <w:rsid w:val="00EF2658"/>
    <w:rsid w:val="00EF3866"/>
    <w:rsid w:val="00EF3A85"/>
    <w:rsid w:val="00EF3B04"/>
    <w:rsid w:val="00EF3D47"/>
    <w:rsid w:val="00EF40BA"/>
    <w:rsid w:val="00EF59B7"/>
    <w:rsid w:val="00EF61B5"/>
    <w:rsid w:val="00EF69BD"/>
    <w:rsid w:val="00EF741A"/>
    <w:rsid w:val="00EF7D34"/>
    <w:rsid w:val="00F004AC"/>
    <w:rsid w:val="00F00AAB"/>
    <w:rsid w:val="00F0103C"/>
    <w:rsid w:val="00F01635"/>
    <w:rsid w:val="00F0197D"/>
    <w:rsid w:val="00F01A9E"/>
    <w:rsid w:val="00F01DAD"/>
    <w:rsid w:val="00F02C4C"/>
    <w:rsid w:val="00F03F1E"/>
    <w:rsid w:val="00F04C95"/>
    <w:rsid w:val="00F061FD"/>
    <w:rsid w:val="00F066C7"/>
    <w:rsid w:val="00F06A5C"/>
    <w:rsid w:val="00F076B2"/>
    <w:rsid w:val="00F0798F"/>
    <w:rsid w:val="00F07A30"/>
    <w:rsid w:val="00F102F8"/>
    <w:rsid w:val="00F10978"/>
    <w:rsid w:val="00F10AA8"/>
    <w:rsid w:val="00F11061"/>
    <w:rsid w:val="00F11C4A"/>
    <w:rsid w:val="00F11CC6"/>
    <w:rsid w:val="00F1220C"/>
    <w:rsid w:val="00F143F0"/>
    <w:rsid w:val="00F14491"/>
    <w:rsid w:val="00F14BD2"/>
    <w:rsid w:val="00F14F13"/>
    <w:rsid w:val="00F14FE8"/>
    <w:rsid w:val="00F150DE"/>
    <w:rsid w:val="00F163B2"/>
    <w:rsid w:val="00F1768D"/>
    <w:rsid w:val="00F20E34"/>
    <w:rsid w:val="00F2291B"/>
    <w:rsid w:val="00F22BA0"/>
    <w:rsid w:val="00F23693"/>
    <w:rsid w:val="00F24351"/>
    <w:rsid w:val="00F24BE4"/>
    <w:rsid w:val="00F24DAE"/>
    <w:rsid w:val="00F24E9D"/>
    <w:rsid w:val="00F251E0"/>
    <w:rsid w:val="00F2549B"/>
    <w:rsid w:val="00F25CAF"/>
    <w:rsid w:val="00F25DE2"/>
    <w:rsid w:val="00F263EC"/>
    <w:rsid w:val="00F266A5"/>
    <w:rsid w:val="00F2690B"/>
    <w:rsid w:val="00F27142"/>
    <w:rsid w:val="00F303FD"/>
    <w:rsid w:val="00F30687"/>
    <w:rsid w:val="00F31385"/>
    <w:rsid w:val="00F31BE9"/>
    <w:rsid w:val="00F3243E"/>
    <w:rsid w:val="00F33349"/>
    <w:rsid w:val="00F335A4"/>
    <w:rsid w:val="00F33663"/>
    <w:rsid w:val="00F34315"/>
    <w:rsid w:val="00F34D8E"/>
    <w:rsid w:val="00F3519C"/>
    <w:rsid w:val="00F35674"/>
    <w:rsid w:val="00F35AE7"/>
    <w:rsid w:val="00F37F5E"/>
    <w:rsid w:val="00F40B49"/>
    <w:rsid w:val="00F41406"/>
    <w:rsid w:val="00F421FF"/>
    <w:rsid w:val="00F42A66"/>
    <w:rsid w:val="00F42CBE"/>
    <w:rsid w:val="00F4327A"/>
    <w:rsid w:val="00F43682"/>
    <w:rsid w:val="00F43AE8"/>
    <w:rsid w:val="00F43BDB"/>
    <w:rsid w:val="00F45CD6"/>
    <w:rsid w:val="00F45D7C"/>
    <w:rsid w:val="00F4647D"/>
    <w:rsid w:val="00F47F76"/>
    <w:rsid w:val="00F50B36"/>
    <w:rsid w:val="00F50D50"/>
    <w:rsid w:val="00F514C9"/>
    <w:rsid w:val="00F52583"/>
    <w:rsid w:val="00F55862"/>
    <w:rsid w:val="00F55BED"/>
    <w:rsid w:val="00F561F3"/>
    <w:rsid w:val="00F563D8"/>
    <w:rsid w:val="00F5687E"/>
    <w:rsid w:val="00F573DD"/>
    <w:rsid w:val="00F5750C"/>
    <w:rsid w:val="00F57AB5"/>
    <w:rsid w:val="00F6011E"/>
    <w:rsid w:val="00F60399"/>
    <w:rsid w:val="00F603EE"/>
    <w:rsid w:val="00F60624"/>
    <w:rsid w:val="00F60E5F"/>
    <w:rsid w:val="00F615ED"/>
    <w:rsid w:val="00F625C2"/>
    <w:rsid w:val="00F62AB6"/>
    <w:rsid w:val="00F63304"/>
    <w:rsid w:val="00F63C09"/>
    <w:rsid w:val="00F63F39"/>
    <w:rsid w:val="00F640E2"/>
    <w:rsid w:val="00F64707"/>
    <w:rsid w:val="00F66C12"/>
    <w:rsid w:val="00F7134F"/>
    <w:rsid w:val="00F72090"/>
    <w:rsid w:val="00F722B8"/>
    <w:rsid w:val="00F740FF"/>
    <w:rsid w:val="00F74904"/>
    <w:rsid w:val="00F74DC4"/>
    <w:rsid w:val="00F75085"/>
    <w:rsid w:val="00F762DA"/>
    <w:rsid w:val="00F76C89"/>
    <w:rsid w:val="00F7713B"/>
    <w:rsid w:val="00F7783A"/>
    <w:rsid w:val="00F80502"/>
    <w:rsid w:val="00F81473"/>
    <w:rsid w:val="00F81681"/>
    <w:rsid w:val="00F81749"/>
    <w:rsid w:val="00F81804"/>
    <w:rsid w:val="00F81CDE"/>
    <w:rsid w:val="00F82318"/>
    <w:rsid w:val="00F82748"/>
    <w:rsid w:val="00F82994"/>
    <w:rsid w:val="00F8473D"/>
    <w:rsid w:val="00F84F81"/>
    <w:rsid w:val="00F85531"/>
    <w:rsid w:val="00F859EB"/>
    <w:rsid w:val="00F86131"/>
    <w:rsid w:val="00F8673A"/>
    <w:rsid w:val="00F86882"/>
    <w:rsid w:val="00F8737B"/>
    <w:rsid w:val="00F8773F"/>
    <w:rsid w:val="00F87AED"/>
    <w:rsid w:val="00F901F4"/>
    <w:rsid w:val="00F9075C"/>
    <w:rsid w:val="00F911E7"/>
    <w:rsid w:val="00F91713"/>
    <w:rsid w:val="00F917B3"/>
    <w:rsid w:val="00F9462C"/>
    <w:rsid w:val="00F948D5"/>
    <w:rsid w:val="00F9630F"/>
    <w:rsid w:val="00F96CA1"/>
    <w:rsid w:val="00F97045"/>
    <w:rsid w:val="00F97623"/>
    <w:rsid w:val="00F97A1F"/>
    <w:rsid w:val="00FA0057"/>
    <w:rsid w:val="00FA11AA"/>
    <w:rsid w:val="00FA3F3F"/>
    <w:rsid w:val="00FA3FA0"/>
    <w:rsid w:val="00FA43D2"/>
    <w:rsid w:val="00FA4B85"/>
    <w:rsid w:val="00FB0D3E"/>
    <w:rsid w:val="00FB117A"/>
    <w:rsid w:val="00FB16F1"/>
    <w:rsid w:val="00FB3E78"/>
    <w:rsid w:val="00FB412D"/>
    <w:rsid w:val="00FB4866"/>
    <w:rsid w:val="00FB4F8B"/>
    <w:rsid w:val="00FB54C2"/>
    <w:rsid w:val="00FB6577"/>
    <w:rsid w:val="00FB69D6"/>
    <w:rsid w:val="00FB6CA3"/>
    <w:rsid w:val="00FB7B72"/>
    <w:rsid w:val="00FC082D"/>
    <w:rsid w:val="00FC2980"/>
    <w:rsid w:val="00FC2B29"/>
    <w:rsid w:val="00FC2C0F"/>
    <w:rsid w:val="00FC2F9A"/>
    <w:rsid w:val="00FC5176"/>
    <w:rsid w:val="00FC51D6"/>
    <w:rsid w:val="00FC7088"/>
    <w:rsid w:val="00FC7614"/>
    <w:rsid w:val="00FC7FB4"/>
    <w:rsid w:val="00FD1212"/>
    <w:rsid w:val="00FD17A6"/>
    <w:rsid w:val="00FD1C6F"/>
    <w:rsid w:val="00FD3812"/>
    <w:rsid w:val="00FD499C"/>
    <w:rsid w:val="00FD7D51"/>
    <w:rsid w:val="00FE0522"/>
    <w:rsid w:val="00FE0B40"/>
    <w:rsid w:val="00FE0B4C"/>
    <w:rsid w:val="00FE2248"/>
    <w:rsid w:val="00FE29A0"/>
    <w:rsid w:val="00FE2BFE"/>
    <w:rsid w:val="00FE2FD6"/>
    <w:rsid w:val="00FE3475"/>
    <w:rsid w:val="00FE37F1"/>
    <w:rsid w:val="00FE3BCD"/>
    <w:rsid w:val="00FE3CBC"/>
    <w:rsid w:val="00FE4F8C"/>
    <w:rsid w:val="00FE52B3"/>
    <w:rsid w:val="00FE5C02"/>
    <w:rsid w:val="00FE6684"/>
    <w:rsid w:val="00FE70F0"/>
    <w:rsid w:val="00FE7382"/>
    <w:rsid w:val="00FE73C8"/>
    <w:rsid w:val="00FE7843"/>
    <w:rsid w:val="00FE791E"/>
    <w:rsid w:val="00FE7DF7"/>
    <w:rsid w:val="00FE7E41"/>
    <w:rsid w:val="00FE9651"/>
    <w:rsid w:val="00FF022E"/>
    <w:rsid w:val="00FF08C1"/>
    <w:rsid w:val="00FF0BC2"/>
    <w:rsid w:val="00FF2C73"/>
    <w:rsid w:val="00FF2E36"/>
    <w:rsid w:val="00FF30A6"/>
    <w:rsid w:val="00FF5BFF"/>
    <w:rsid w:val="00FF63FB"/>
    <w:rsid w:val="00FF6414"/>
    <w:rsid w:val="00FF6C3F"/>
    <w:rsid w:val="00FF6DD6"/>
    <w:rsid w:val="00FF7240"/>
    <w:rsid w:val="01199308"/>
    <w:rsid w:val="014BBEA0"/>
    <w:rsid w:val="018C4C67"/>
    <w:rsid w:val="01A08DD2"/>
    <w:rsid w:val="01AFDC9C"/>
    <w:rsid w:val="01C19564"/>
    <w:rsid w:val="01C27DB2"/>
    <w:rsid w:val="01F56A23"/>
    <w:rsid w:val="02104ECB"/>
    <w:rsid w:val="0216B6AC"/>
    <w:rsid w:val="02191EE1"/>
    <w:rsid w:val="022613B3"/>
    <w:rsid w:val="023AF2C2"/>
    <w:rsid w:val="023BB2F7"/>
    <w:rsid w:val="0242481C"/>
    <w:rsid w:val="024D82AE"/>
    <w:rsid w:val="025253BC"/>
    <w:rsid w:val="025A2D05"/>
    <w:rsid w:val="026D8057"/>
    <w:rsid w:val="02D62B68"/>
    <w:rsid w:val="02EB17BF"/>
    <w:rsid w:val="03088A46"/>
    <w:rsid w:val="0309D689"/>
    <w:rsid w:val="0340380A"/>
    <w:rsid w:val="03494312"/>
    <w:rsid w:val="035767B1"/>
    <w:rsid w:val="0399E5C5"/>
    <w:rsid w:val="03CA6D1A"/>
    <w:rsid w:val="03CF0EFE"/>
    <w:rsid w:val="03D09ED0"/>
    <w:rsid w:val="03D7F06A"/>
    <w:rsid w:val="040D6BCB"/>
    <w:rsid w:val="04438257"/>
    <w:rsid w:val="04553813"/>
    <w:rsid w:val="0459974F"/>
    <w:rsid w:val="0464A857"/>
    <w:rsid w:val="0467C828"/>
    <w:rsid w:val="046BDB2C"/>
    <w:rsid w:val="046EEEB3"/>
    <w:rsid w:val="0470E291"/>
    <w:rsid w:val="04BE9D07"/>
    <w:rsid w:val="04BEC527"/>
    <w:rsid w:val="04DC086B"/>
    <w:rsid w:val="04EB62B3"/>
    <w:rsid w:val="04EBE73F"/>
    <w:rsid w:val="0514E4F8"/>
    <w:rsid w:val="0520850B"/>
    <w:rsid w:val="052351AF"/>
    <w:rsid w:val="0535EDC7"/>
    <w:rsid w:val="055A3741"/>
    <w:rsid w:val="0565A7BA"/>
    <w:rsid w:val="056BAE1B"/>
    <w:rsid w:val="0582D6A8"/>
    <w:rsid w:val="05DEDC59"/>
    <w:rsid w:val="05EC0FD9"/>
    <w:rsid w:val="0617DB12"/>
    <w:rsid w:val="0627D4FF"/>
    <w:rsid w:val="0630D3F7"/>
    <w:rsid w:val="0642B43B"/>
    <w:rsid w:val="0656D8C7"/>
    <w:rsid w:val="066501D7"/>
    <w:rsid w:val="06706E11"/>
    <w:rsid w:val="06DEDE15"/>
    <w:rsid w:val="07052517"/>
    <w:rsid w:val="073844D1"/>
    <w:rsid w:val="0757E452"/>
    <w:rsid w:val="07708854"/>
    <w:rsid w:val="07752343"/>
    <w:rsid w:val="0786B1B7"/>
    <w:rsid w:val="078CE300"/>
    <w:rsid w:val="0795352D"/>
    <w:rsid w:val="079B04C2"/>
    <w:rsid w:val="07A82AD9"/>
    <w:rsid w:val="07CD7CE7"/>
    <w:rsid w:val="07D367A0"/>
    <w:rsid w:val="07DE26AD"/>
    <w:rsid w:val="07DE5436"/>
    <w:rsid w:val="07EB9E91"/>
    <w:rsid w:val="07FCC17E"/>
    <w:rsid w:val="0811E1AA"/>
    <w:rsid w:val="085520B6"/>
    <w:rsid w:val="085B65F8"/>
    <w:rsid w:val="08611ED7"/>
    <w:rsid w:val="086EB635"/>
    <w:rsid w:val="088B360D"/>
    <w:rsid w:val="08915876"/>
    <w:rsid w:val="08B37B15"/>
    <w:rsid w:val="08D83C98"/>
    <w:rsid w:val="08E54947"/>
    <w:rsid w:val="08F5EC74"/>
    <w:rsid w:val="0909BF85"/>
    <w:rsid w:val="0913407A"/>
    <w:rsid w:val="0947BA3A"/>
    <w:rsid w:val="095497B1"/>
    <w:rsid w:val="095F27D5"/>
    <w:rsid w:val="096C0B1E"/>
    <w:rsid w:val="0986F221"/>
    <w:rsid w:val="0989E67B"/>
    <w:rsid w:val="0996A35F"/>
    <w:rsid w:val="09B365BD"/>
    <w:rsid w:val="09E6D6D7"/>
    <w:rsid w:val="09FA97DD"/>
    <w:rsid w:val="0A4B0347"/>
    <w:rsid w:val="0A5C0643"/>
    <w:rsid w:val="0A81774F"/>
    <w:rsid w:val="0A9011AD"/>
    <w:rsid w:val="0A9A4DAD"/>
    <w:rsid w:val="0AA562D4"/>
    <w:rsid w:val="0AC20565"/>
    <w:rsid w:val="0AD22D12"/>
    <w:rsid w:val="0AED56B6"/>
    <w:rsid w:val="0AEF9119"/>
    <w:rsid w:val="0B054139"/>
    <w:rsid w:val="0B16B2B8"/>
    <w:rsid w:val="0B2E4414"/>
    <w:rsid w:val="0B55EC7E"/>
    <w:rsid w:val="0B584BD1"/>
    <w:rsid w:val="0B5F4E07"/>
    <w:rsid w:val="0B81A6D0"/>
    <w:rsid w:val="0B9989E2"/>
    <w:rsid w:val="0BB081EE"/>
    <w:rsid w:val="0BDBADEA"/>
    <w:rsid w:val="0BDBD7F3"/>
    <w:rsid w:val="0BF73DC4"/>
    <w:rsid w:val="0C0B90D7"/>
    <w:rsid w:val="0C502C2A"/>
    <w:rsid w:val="0C50483C"/>
    <w:rsid w:val="0C62D174"/>
    <w:rsid w:val="0C6E430B"/>
    <w:rsid w:val="0C744309"/>
    <w:rsid w:val="0C74EA91"/>
    <w:rsid w:val="0CA67467"/>
    <w:rsid w:val="0CB21A9B"/>
    <w:rsid w:val="0CB650EB"/>
    <w:rsid w:val="0CC33DC5"/>
    <w:rsid w:val="0CC6167B"/>
    <w:rsid w:val="0CC6810D"/>
    <w:rsid w:val="0CCC8718"/>
    <w:rsid w:val="0CE672F8"/>
    <w:rsid w:val="0CE8BEDD"/>
    <w:rsid w:val="0CFD2FE0"/>
    <w:rsid w:val="0D1DBAE5"/>
    <w:rsid w:val="0D2B9D95"/>
    <w:rsid w:val="0D3093BB"/>
    <w:rsid w:val="0D35588E"/>
    <w:rsid w:val="0D3F0C69"/>
    <w:rsid w:val="0D3F7F7B"/>
    <w:rsid w:val="0D58A490"/>
    <w:rsid w:val="0D89924E"/>
    <w:rsid w:val="0D982865"/>
    <w:rsid w:val="0DB48560"/>
    <w:rsid w:val="0DCB0372"/>
    <w:rsid w:val="0DDEF580"/>
    <w:rsid w:val="0DEE0725"/>
    <w:rsid w:val="0DEF5F3C"/>
    <w:rsid w:val="0E10797E"/>
    <w:rsid w:val="0E70AB10"/>
    <w:rsid w:val="0EB899BF"/>
    <w:rsid w:val="0EB9F6B4"/>
    <w:rsid w:val="0EE27E2B"/>
    <w:rsid w:val="0EFD5910"/>
    <w:rsid w:val="0F01333A"/>
    <w:rsid w:val="0F58163F"/>
    <w:rsid w:val="0F734F66"/>
    <w:rsid w:val="0F796E02"/>
    <w:rsid w:val="0F899A20"/>
    <w:rsid w:val="0F99C01A"/>
    <w:rsid w:val="0FB34C60"/>
    <w:rsid w:val="0FB52FC1"/>
    <w:rsid w:val="0FC0F797"/>
    <w:rsid w:val="0FC8423B"/>
    <w:rsid w:val="0FE8A7B5"/>
    <w:rsid w:val="102011C3"/>
    <w:rsid w:val="102FA143"/>
    <w:rsid w:val="10527ABB"/>
    <w:rsid w:val="105BABC5"/>
    <w:rsid w:val="107819F2"/>
    <w:rsid w:val="10A0EB05"/>
    <w:rsid w:val="10A31C69"/>
    <w:rsid w:val="10BF2327"/>
    <w:rsid w:val="10C30749"/>
    <w:rsid w:val="1127DCAC"/>
    <w:rsid w:val="114C5090"/>
    <w:rsid w:val="11527C81"/>
    <w:rsid w:val="117348B2"/>
    <w:rsid w:val="1197CF70"/>
    <w:rsid w:val="11D98AA8"/>
    <w:rsid w:val="120E262F"/>
    <w:rsid w:val="124B6073"/>
    <w:rsid w:val="129075A5"/>
    <w:rsid w:val="12C5DCD6"/>
    <w:rsid w:val="12F7740C"/>
    <w:rsid w:val="1380D3FC"/>
    <w:rsid w:val="1392B243"/>
    <w:rsid w:val="13B2456E"/>
    <w:rsid w:val="13EE0D15"/>
    <w:rsid w:val="13FEA384"/>
    <w:rsid w:val="14149C47"/>
    <w:rsid w:val="1420A20A"/>
    <w:rsid w:val="14A90E01"/>
    <w:rsid w:val="14DCDE9F"/>
    <w:rsid w:val="151D8078"/>
    <w:rsid w:val="15298CDE"/>
    <w:rsid w:val="15534061"/>
    <w:rsid w:val="156F99B9"/>
    <w:rsid w:val="1576470F"/>
    <w:rsid w:val="15F30871"/>
    <w:rsid w:val="15FBB8C6"/>
    <w:rsid w:val="15FBEF5C"/>
    <w:rsid w:val="15FCF6A8"/>
    <w:rsid w:val="16080D06"/>
    <w:rsid w:val="160D38FE"/>
    <w:rsid w:val="1650242A"/>
    <w:rsid w:val="1692DF1C"/>
    <w:rsid w:val="16BFA0F7"/>
    <w:rsid w:val="16E52C59"/>
    <w:rsid w:val="170E31AA"/>
    <w:rsid w:val="172D5370"/>
    <w:rsid w:val="174119A0"/>
    <w:rsid w:val="1742BE1A"/>
    <w:rsid w:val="176FCFC5"/>
    <w:rsid w:val="177DB86A"/>
    <w:rsid w:val="17943EAE"/>
    <w:rsid w:val="17C80CFA"/>
    <w:rsid w:val="17DB6D44"/>
    <w:rsid w:val="17F6CB48"/>
    <w:rsid w:val="18279AAC"/>
    <w:rsid w:val="182CEF0D"/>
    <w:rsid w:val="183D0830"/>
    <w:rsid w:val="1854F673"/>
    <w:rsid w:val="18643FDC"/>
    <w:rsid w:val="1883AA86"/>
    <w:rsid w:val="18C1D0F2"/>
    <w:rsid w:val="18C2C5E1"/>
    <w:rsid w:val="18CD0BB6"/>
    <w:rsid w:val="18DC62D3"/>
    <w:rsid w:val="18ED3378"/>
    <w:rsid w:val="18FC497D"/>
    <w:rsid w:val="192EFE17"/>
    <w:rsid w:val="19322310"/>
    <w:rsid w:val="1940E53B"/>
    <w:rsid w:val="1949E04C"/>
    <w:rsid w:val="19798EB0"/>
    <w:rsid w:val="1985DBDE"/>
    <w:rsid w:val="1998CD5F"/>
    <w:rsid w:val="19ABCDA3"/>
    <w:rsid w:val="19D953F9"/>
    <w:rsid w:val="1A0AEED9"/>
    <w:rsid w:val="1A0C1E36"/>
    <w:rsid w:val="1A145DB2"/>
    <w:rsid w:val="1A25A205"/>
    <w:rsid w:val="1A3F4D01"/>
    <w:rsid w:val="1A5BC897"/>
    <w:rsid w:val="1A6E7687"/>
    <w:rsid w:val="1A98F73C"/>
    <w:rsid w:val="1AA25E41"/>
    <w:rsid w:val="1AA807FF"/>
    <w:rsid w:val="1AD957B2"/>
    <w:rsid w:val="1ADD777B"/>
    <w:rsid w:val="1AF5FFC5"/>
    <w:rsid w:val="1B04191D"/>
    <w:rsid w:val="1B06D5F5"/>
    <w:rsid w:val="1B190E98"/>
    <w:rsid w:val="1B58B17C"/>
    <w:rsid w:val="1BEFD976"/>
    <w:rsid w:val="1BF5CB26"/>
    <w:rsid w:val="1BF7B187"/>
    <w:rsid w:val="1C0F27F6"/>
    <w:rsid w:val="1C2C4CCF"/>
    <w:rsid w:val="1C5557DC"/>
    <w:rsid w:val="1C67C170"/>
    <w:rsid w:val="1C7B4433"/>
    <w:rsid w:val="1CBB425F"/>
    <w:rsid w:val="1CBEF086"/>
    <w:rsid w:val="1CDA6BAE"/>
    <w:rsid w:val="1CE3E5A6"/>
    <w:rsid w:val="1CEA7D25"/>
    <w:rsid w:val="1CF21F51"/>
    <w:rsid w:val="1D173B3C"/>
    <w:rsid w:val="1D1E8976"/>
    <w:rsid w:val="1D49FF06"/>
    <w:rsid w:val="1D888316"/>
    <w:rsid w:val="1DBF6024"/>
    <w:rsid w:val="1DE06840"/>
    <w:rsid w:val="1DE3DE73"/>
    <w:rsid w:val="1DEF8BD8"/>
    <w:rsid w:val="1DFA729D"/>
    <w:rsid w:val="1DFC0D8A"/>
    <w:rsid w:val="1E1455A2"/>
    <w:rsid w:val="1E2ADC52"/>
    <w:rsid w:val="1E79E973"/>
    <w:rsid w:val="1EAF84E1"/>
    <w:rsid w:val="1EB1FA5F"/>
    <w:rsid w:val="1EB5FEEE"/>
    <w:rsid w:val="1ED1A608"/>
    <w:rsid w:val="1F14AA5F"/>
    <w:rsid w:val="1F52657D"/>
    <w:rsid w:val="1F89F0B4"/>
    <w:rsid w:val="1F94EB82"/>
    <w:rsid w:val="1FD31646"/>
    <w:rsid w:val="2003C5A8"/>
    <w:rsid w:val="2042AB07"/>
    <w:rsid w:val="20480F4D"/>
    <w:rsid w:val="206CBB71"/>
    <w:rsid w:val="209E6D2A"/>
    <w:rsid w:val="20D7B19D"/>
    <w:rsid w:val="20DA421C"/>
    <w:rsid w:val="20E243F0"/>
    <w:rsid w:val="20EBE9D4"/>
    <w:rsid w:val="2127C371"/>
    <w:rsid w:val="2134623D"/>
    <w:rsid w:val="213680A1"/>
    <w:rsid w:val="213CBF21"/>
    <w:rsid w:val="2149E910"/>
    <w:rsid w:val="2150BAC1"/>
    <w:rsid w:val="216C1988"/>
    <w:rsid w:val="21760CE1"/>
    <w:rsid w:val="21777673"/>
    <w:rsid w:val="217AED80"/>
    <w:rsid w:val="21BA4967"/>
    <w:rsid w:val="21D4062E"/>
    <w:rsid w:val="21E82245"/>
    <w:rsid w:val="221CA5C4"/>
    <w:rsid w:val="223264F6"/>
    <w:rsid w:val="22391E44"/>
    <w:rsid w:val="223A99AE"/>
    <w:rsid w:val="224206EE"/>
    <w:rsid w:val="224E0A2C"/>
    <w:rsid w:val="2287754B"/>
    <w:rsid w:val="2292D147"/>
    <w:rsid w:val="22E5416A"/>
    <w:rsid w:val="2323D92F"/>
    <w:rsid w:val="2342F30B"/>
    <w:rsid w:val="234FB105"/>
    <w:rsid w:val="2350486C"/>
    <w:rsid w:val="23725676"/>
    <w:rsid w:val="237D575B"/>
    <w:rsid w:val="239AF7AF"/>
    <w:rsid w:val="23A1E317"/>
    <w:rsid w:val="23DC5827"/>
    <w:rsid w:val="23E29010"/>
    <w:rsid w:val="23F6F0A4"/>
    <w:rsid w:val="241ABA75"/>
    <w:rsid w:val="2439808E"/>
    <w:rsid w:val="24424EB2"/>
    <w:rsid w:val="24B267F9"/>
    <w:rsid w:val="24CF7B2E"/>
    <w:rsid w:val="24EE5998"/>
    <w:rsid w:val="251E78EF"/>
    <w:rsid w:val="2530AC55"/>
    <w:rsid w:val="255C7858"/>
    <w:rsid w:val="2578354D"/>
    <w:rsid w:val="258EF4DA"/>
    <w:rsid w:val="25982B36"/>
    <w:rsid w:val="25A17B2E"/>
    <w:rsid w:val="25A6A899"/>
    <w:rsid w:val="25C97ABA"/>
    <w:rsid w:val="25D80430"/>
    <w:rsid w:val="25E6FE87"/>
    <w:rsid w:val="25EA8487"/>
    <w:rsid w:val="26545416"/>
    <w:rsid w:val="2662DE6F"/>
    <w:rsid w:val="2676427B"/>
    <w:rsid w:val="267B2E98"/>
    <w:rsid w:val="267C825C"/>
    <w:rsid w:val="267F7AE7"/>
    <w:rsid w:val="2687E92E"/>
    <w:rsid w:val="2689AC99"/>
    <w:rsid w:val="26AA57F2"/>
    <w:rsid w:val="26C3A2F7"/>
    <w:rsid w:val="26CCDD20"/>
    <w:rsid w:val="26D03EEC"/>
    <w:rsid w:val="27092EAC"/>
    <w:rsid w:val="273C0B6F"/>
    <w:rsid w:val="278868A1"/>
    <w:rsid w:val="27E55F2B"/>
    <w:rsid w:val="27E8AD34"/>
    <w:rsid w:val="27E8D15E"/>
    <w:rsid w:val="27EC1BF8"/>
    <w:rsid w:val="2804C86F"/>
    <w:rsid w:val="2814F46E"/>
    <w:rsid w:val="282A4B8C"/>
    <w:rsid w:val="283F0C8C"/>
    <w:rsid w:val="2868AD81"/>
    <w:rsid w:val="28727DE9"/>
    <w:rsid w:val="2876AEDF"/>
    <w:rsid w:val="28906CD6"/>
    <w:rsid w:val="28A92449"/>
    <w:rsid w:val="2908C190"/>
    <w:rsid w:val="290B1AB8"/>
    <w:rsid w:val="29275BE9"/>
    <w:rsid w:val="292BE3A2"/>
    <w:rsid w:val="292CD237"/>
    <w:rsid w:val="295D6AE6"/>
    <w:rsid w:val="296E8E9D"/>
    <w:rsid w:val="2986E03F"/>
    <w:rsid w:val="29877DF2"/>
    <w:rsid w:val="2998C2F4"/>
    <w:rsid w:val="29C32B87"/>
    <w:rsid w:val="29EB3144"/>
    <w:rsid w:val="2A1B502C"/>
    <w:rsid w:val="2A333E29"/>
    <w:rsid w:val="2A3EBDE3"/>
    <w:rsid w:val="2A48BDE8"/>
    <w:rsid w:val="2A4C544B"/>
    <w:rsid w:val="2A636CC6"/>
    <w:rsid w:val="2AAA478A"/>
    <w:rsid w:val="2AB3FDB3"/>
    <w:rsid w:val="2AD1DD8B"/>
    <w:rsid w:val="2AE1AFFB"/>
    <w:rsid w:val="2B5A76B1"/>
    <w:rsid w:val="2B7A9FF9"/>
    <w:rsid w:val="2B7D10DA"/>
    <w:rsid w:val="2B8D66EA"/>
    <w:rsid w:val="2B9E5890"/>
    <w:rsid w:val="2BB73CCA"/>
    <w:rsid w:val="2BC8C644"/>
    <w:rsid w:val="2C0EDE80"/>
    <w:rsid w:val="2C1E18AA"/>
    <w:rsid w:val="2C3AC028"/>
    <w:rsid w:val="2C439425"/>
    <w:rsid w:val="2C9E3BBB"/>
    <w:rsid w:val="2CA979F2"/>
    <w:rsid w:val="2CBD12A9"/>
    <w:rsid w:val="2CC725E3"/>
    <w:rsid w:val="2CF04E5D"/>
    <w:rsid w:val="2CFA843E"/>
    <w:rsid w:val="2D0F71A4"/>
    <w:rsid w:val="2D17F72A"/>
    <w:rsid w:val="2D2AE126"/>
    <w:rsid w:val="2D42058C"/>
    <w:rsid w:val="2D4D8CEA"/>
    <w:rsid w:val="2D53ED0D"/>
    <w:rsid w:val="2D5C98E5"/>
    <w:rsid w:val="2D6919FE"/>
    <w:rsid w:val="2D6C194B"/>
    <w:rsid w:val="2D7C754A"/>
    <w:rsid w:val="2D7CD5A7"/>
    <w:rsid w:val="2D90EFA4"/>
    <w:rsid w:val="2DE172C0"/>
    <w:rsid w:val="2DF63498"/>
    <w:rsid w:val="2E054ADE"/>
    <w:rsid w:val="2E077E64"/>
    <w:rsid w:val="2E3A0C1C"/>
    <w:rsid w:val="2E3BF568"/>
    <w:rsid w:val="2E7DF9B7"/>
    <w:rsid w:val="2E96FC78"/>
    <w:rsid w:val="2EA0B84F"/>
    <w:rsid w:val="2EA0EEAE"/>
    <w:rsid w:val="2EB4F9E2"/>
    <w:rsid w:val="2EBB914C"/>
    <w:rsid w:val="2F0D143E"/>
    <w:rsid w:val="2F0D3E0C"/>
    <w:rsid w:val="2F3E4298"/>
    <w:rsid w:val="2F51BE26"/>
    <w:rsid w:val="2FBF6572"/>
    <w:rsid w:val="2FE47C80"/>
    <w:rsid w:val="2FECA6BA"/>
    <w:rsid w:val="2FF6BF76"/>
    <w:rsid w:val="302D9217"/>
    <w:rsid w:val="30762513"/>
    <w:rsid w:val="30788C90"/>
    <w:rsid w:val="30A21C66"/>
    <w:rsid w:val="30B1036D"/>
    <w:rsid w:val="30BA8FAA"/>
    <w:rsid w:val="30F7FE2D"/>
    <w:rsid w:val="3138C807"/>
    <w:rsid w:val="319C7A86"/>
    <w:rsid w:val="31FECCF7"/>
    <w:rsid w:val="3216FA61"/>
    <w:rsid w:val="3254380E"/>
    <w:rsid w:val="325F482D"/>
    <w:rsid w:val="3275F126"/>
    <w:rsid w:val="32B0E767"/>
    <w:rsid w:val="330B252D"/>
    <w:rsid w:val="3324326A"/>
    <w:rsid w:val="3357F0E9"/>
    <w:rsid w:val="3359976B"/>
    <w:rsid w:val="336FC639"/>
    <w:rsid w:val="33A84AE6"/>
    <w:rsid w:val="33AC7D91"/>
    <w:rsid w:val="33CF86E2"/>
    <w:rsid w:val="33E27B22"/>
    <w:rsid w:val="34023AF1"/>
    <w:rsid w:val="3437AABA"/>
    <w:rsid w:val="34396F2C"/>
    <w:rsid w:val="3443E58A"/>
    <w:rsid w:val="3447F813"/>
    <w:rsid w:val="3448CFF0"/>
    <w:rsid w:val="346161CE"/>
    <w:rsid w:val="34AC27BB"/>
    <w:rsid w:val="34B521CD"/>
    <w:rsid w:val="34C4CB26"/>
    <w:rsid w:val="34E9EF6C"/>
    <w:rsid w:val="34F30FBA"/>
    <w:rsid w:val="35082904"/>
    <w:rsid w:val="3512E678"/>
    <w:rsid w:val="3517B98D"/>
    <w:rsid w:val="351C1C0A"/>
    <w:rsid w:val="353B1F26"/>
    <w:rsid w:val="3548DC4D"/>
    <w:rsid w:val="3593B6B3"/>
    <w:rsid w:val="3616AFA2"/>
    <w:rsid w:val="3638287F"/>
    <w:rsid w:val="3640FA2E"/>
    <w:rsid w:val="367FC9DF"/>
    <w:rsid w:val="36E96313"/>
    <w:rsid w:val="36F9D334"/>
    <w:rsid w:val="37051045"/>
    <w:rsid w:val="370E1893"/>
    <w:rsid w:val="3710643E"/>
    <w:rsid w:val="37199747"/>
    <w:rsid w:val="3738FA2B"/>
    <w:rsid w:val="375B137D"/>
    <w:rsid w:val="3767EEFD"/>
    <w:rsid w:val="376C8A21"/>
    <w:rsid w:val="3777A524"/>
    <w:rsid w:val="37835C6B"/>
    <w:rsid w:val="379CBC90"/>
    <w:rsid w:val="37A0DEEB"/>
    <w:rsid w:val="37B2CC7A"/>
    <w:rsid w:val="37C1F19E"/>
    <w:rsid w:val="37E83493"/>
    <w:rsid w:val="37EEC276"/>
    <w:rsid w:val="380982DB"/>
    <w:rsid w:val="3835FBC2"/>
    <w:rsid w:val="384BC4D8"/>
    <w:rsid w:val="385AEF44"/>
    <w:rsid w:val="38836084"/>
    <w:rsid w:val="38961056"/>
    <w:rsid w:val="38A9E8F4"/>
    <w:rsid w:val="38C252E6"/>
    <w:rsid w:val="38CA86D0"/>
    <w:rsid w:val="38D7132C"/>
    <w:rsid w:val="38DCDE17"/>
    <w:rsid w:val="38E3B7E8"/>
    <w:rsid w:val="3901D433"/>
    <w:rsid w:val="393A5DDC"/>
    <w:rsid w:val="3953E408"/>
    <w:rsid w:val="3969DC45"/>
    <w:rsid w:val="397BF575"/>
    <w:rsid w:val="39861251"/>
    <w:rsid w:val="39AC59CD"/>
    <w:rsid w:val="39ADAE9E"/>
    <w:rsid w:val="39B4B847"/>
    <w:rsid w:val="39B87018"/>
    <w:rsid w:val="39B8B30D"/>
    <w:rsid w:val="39DD021A"/>
    <w:rsid w:val="39E7D571"/>
    <w:rsid w:val="39F2D12B"/>
    <w:rsid w:val="3A056919"/>
    <w:rsid w:val="3A1A1286"/>
    <w:rsid w:val="3A2007B6"/>
    <w:rsid w:val="3A2DB5A1"/>
    <w:rsid w:val="3A503F07"/>
    <w:rsid w:val="3A6AEFF2"/>
    <w:rsid w:val="3A735278"/>
    <w:rsid w:val="3A895EFC"/>
    <w:rsid w:val="3AAB53E6"/>
    <w:rsid w:val="3B5B870A"/>
    <w:rsid w:val="3B640A75"/>
    <w:rsid w:val="3B6FE144"/>
    <w:rsid w:val="3BB22E6B"/>
    <w:rsid w:val="3BB6D6B4"/>
    <w:rsid w:val="3BD363A8"/>
    <w:rsid w:val="3BFDC1AB"/>
    <w:rsid w:val="3C277D4A"/>
    <w:rsid w:val="3C457E08"/>
    <w:rsid w:val="3C47EBD0"/>
    <w:rsid w:val="3C60173F"/>
    <w:rsid w:val="3C641E49"/>
    <w:rsid w:val="3C7D7155"/>
    <w:rsid w:val="3C947907"/>
    <w:rsid w:val="3C9F28D7"/>
    <w:rsid w:val="3CA2B4E9"/>
    <w:rsid w:val="3CB7D5BB"/>
    <w:rsid w:val="3CD86172"/>
    <w:rsid w:val="3CE3FE1C"/>
    <w:rsid w:val="3CEB7824"/>
    <w:rsid w:val="3D040500"/>
    <w:rsid w:val="3D26410B"/>
    <w:rsid w:val="3D40859A"/>
    <w:rsid w:val="3D490058"/>
    <w:rsid w:val="3D58DC54"/>
    <w:rsid w:val="3D5D40CB"/>
    <w:rsid w:val="3D7F29C7"/>
    <w:rsid w:val="3DD8DEA2"/>
    <w:rsid w:val="3DE84C02"/>
    <w:rsid w:val="3DEB7CD5"/>
    <w:rsid w:val="3E12E0C1"/>
    <w:rsid w:val="3E177448"/>
    <w:rsid w:val="3E255CED"/>
    <w:rsid w:val="3E26590C"/>
    <w:rsid w:val="3E3C4022"/>
    <w:rsid w:val="3E43506F"/>
    <w:rsid w:val="3E471A39"/>
    <w:rsid w:val="3E6D5452"/>
    <w:rsid w:val="3E7963A4"/>
    <w:rsid w:val="3E86209B"/>
    <w:rsid w:val="3EEF4F50"/>
    <w:rsid w:val="3F11292B"/>
    <w:rsid w:val="3F1D0C89"/>
    <w:rsid w:val="3F3B8DC1"/>
    <w:rsid w:val="3F6189AE"/>
    <w:rsid w:val="3F84215C"/>
    <w:rsid w:val="3F92121C"/>
    <w:rsid w:val="3F9CF138"/>
    <w:rsid w:val="3FABCA94"/>
    <w:rsid w:val="3FE0D6B3"/>
    <w:rsid w:val="3FEC7F14"/>
    <w:rsid w:val="3FF1F9AB"/>
    <w:rsid w:val="3FF2823E"/>
    <w:rsid w:val="40139013"/>
    <w:rsid w:val="4018FC65"/>
    <w:rsid w:val="40601F41"/>
    <w:rsid w:val="40786555"/>
    <w:rsid w:val="4093B41B"/>
    <w:rsid w:val="409B9DB7"/>
    <w:rsid w:val="40BF22A9"/>
    <w:rsid w:val="40C086B5"/>
    <w:rsid w:val="40CA14C2"/>
    <w:rsid w:val="40E7E4B1"/>
    <w:rsid w:val="410A0403"/>
    <w:rsid w:val="411C8F2A"/>
    <w:rsid w:val="41349BC5"/>
    <w:rsid w:val="41391D10"/>
    <w:rsid w:val="4140D0D6"/>
    <w:rsid w:val="414D7A84"/>
    <w:rsid w:val="415C2E6C"/>
    <w:rsid w:val="415D968F"/>
    <w:rsid w:val="416F5B49"/>
    <w:rsid w:val="41846B8B"/>
    <w:rsid w:val="41D5C996"/>
    <w:rsid w:val="41FB1011"/>
    <w:rsid w:val="4217BF4B"/>
    <w:rsid w:val="4226724F"/>
    <w:rsid w:val="422D44D5"/>
    <w:rsid w:val="422FD460"/>
    <w:rsid w:val="4230DF8E"/>
    <w:rsid w:val="4270D80B"/>
    <w:rsid w:val="4274D57A"/>
    <w:rsid w:val="429156DB"/>
    <w:rsid w:val="42D9C1B1"/>
    <w:rsid w:val="43280D7C"/>
    <w:rsid w:val="4342A490"/>
    <w:rsid w:val="434F1967"/>
    <w:rsid w:val="4356BA8B"/>
    <w:rsid w:val="435792A3"/>
    <w:rsid w:val="43693EEC"/>
    <w:rsid w:val="4386ACEC"/>
    <w:rsid w:val="43B0491B"/>
    <w:rsid w:val="43B33E23"/>
    <w:rsid w:val="43BECAA0"/>
    <w:rsid w:val="43D036E0"/>
    <w:rsid w:val="43E92F9A"/>
    <w:rsid w:val="43F07EEE"/>
    <w:rsid w:val="440AB1FB"/>
    <w:rsid w:val="441DE4A3"/>
    <w:rsid w:val="4476572E"/>
    <w:rsid w:val="447AD19D"/>
    <w:rsid w:val="44A579B9"/>
    <w:rsid w:val="44AA5BF0"/>
    <w:rsid w:val="44AE2549"/>
    <w:rsid w:val="44B01AB4"/>
    <w:rsid w:val="44BA2FD9"/>
    <w:rsid w:val="44CB25D9"/>
    <w:rsid w:val="44CF1C43"/>
    <w:rsid w:val="44DC9550"/>
    <w:rsid w:val="44E9293F"/>
    <w:rsid w:val="44FEFFA5"/>
    <w:rsid w:val="4512F435"/>
    <w:rsid w:val="451618AC"/>
    <w:rsid w:val="4519ACD3"/>
    <w:rsid w:val="451F23C7"/>
    <w:rsid w:val="45232504"/>
    <w:rsid w:val="452BA135"/>
    <w:rsid w:val="4530ED9F"/>
    <w:rsid w:val="4537ECD5"/>
    <w:rsid w:val="453A54C2"/>
    <w:rsid w:val="4579E981"/>
    <w:rsid w:val="457C9398"/>
    <w:rsid w:val="45E677E8"/>
    <w:rsid w:val="46246992"/>
    <w:rsid w:val="4634918F"/>
    <w:rsid w:val="463C80A8"/>
    <w:rsid w:val="46585463"/>
    <w:rsid w:val="46853F69"/>
    <w:rsid w:val="469552C9"/>
    <w:rsid w:val="46964ACB"/>
    <w:rsid w:val="469699A2"/>
    <w:rsid w:val="469B6D0C"/>
    <w:rsid w:val="46AE4F06"/>
    <w:rsid w:val="46C4C0AB"/>
    <w:rsid w:val="46EE8448"/>
    <w:rsid w:val="470718EC"/>
    <w:rsid w:val="473E5641"/>
    <w:rsid w:val="473EB427"/>
    <w:rsid w:val="4783378E"/>
    <w:rsid w:val="47B0AF59"/>
    <w:rsid w:val="47C57470"/>
    <w:rsid w:val="47CB4314"/>
    <w:rsid w:val="47E86C4D"/>
    <w:rsid w:val="47EE35CB"/>
    <w:rsid w:val="48267DF4"/>
    <w:rsid w:val="482E4394"/>
    <w:rsid w:val="48377CEB"/>
    <w:rsid w:val="483B1D32"/>
    <w:rsid w:val="485499E7"/>
    <w:rsid w:val="486BC8B2"/>
    <w:rsid w:val="486BD597"/>
    <w:rsid w:val="489A42F2"/>
    <w:rsid w:val="48A5F879"/>
    <w:rsid w:val="48CAEEA1"/>
    <w:rsid w:val="48DA26A2"/>
    <w:rsid w:val="48DC8E1F"/>
    <w:rsid w:val="48F2A76C"/>
    <w:rsid w:val="491F07EF"/>
    <w:rsid w:val="49260DFD"/>
    <w:rsid w:val="4964738E"/>
    <w:rsid w:val="4964E58D"/>
    <w:rsid w:val="49661756"/>
    <w:rsid w:val="4976EDF3"/>
    <w:rsid w:val="49C24E55"/>
    <w:rsid w:val="49D7E4A3"/>
    <w:rsid w:val="49DF075B"/>
    <w:rsid w:val="4A08150D"/>
    <w:rsid w:val="4A261866"/>
    <w:rsid w:val="4A2B6A2E"/>
    <w:rsid w:val="4A37513C"/>
    <w:rsid w:val="4A634831"/>
    <w:rsid w:val="4A84E4E6"/>
    <w:rsid w:val="4A979941"/>
    <w:rsid w:val="4AA970BF"/>
    <w:rsid w:val="4AA99B5B"/>
    <w:rsid w:val="4AB9E157"/>
    <w:rsid w:val="4ABAD850"/>
    <w:rsid w:val="4AD21549"/>
    <w:rsid w:val="4AD69943"/>
    <w:rsid w:val="4ADAC4D0"/>
    <w:rsid w:val="4ADDF901"/>
    <w:rsid w:val="4AE9C70C"/>
    <w:rsid w:val="4AF929E0"/>
    <w:rsid w:val="4AF9EE4B"/>
    <w:rsid w:val="4B0EBA0B"/>
    <w:rsid w:val="4B33BE3C"/>
    <w:rsid w:val="4B59E39A"/>
    <w:rsid w:val="4B63100D"/>
    <w:rsid w:val="4B770553"/>
    <w:rsid w:val="4BA5F8BF"/>
    <w:rsid w:val="4BC7B109"/>
    <w:rsid w:val="4BD62F21"/>
    <w:rsid w:val="4BE85882"/>
    <w:rsid w:val="4BFF22FF"/>
    <w:rsid w:val="4C0F2901"/>
    <w:rsid w:val="4C1EF82A"/>
    <w:rsid w:val="4C2094D5"/>
    <w:rsid w:val="4C3B397E"/>
    <w:rsid w:val="4C4A72E2"/>
    <w:rsid w:val="4C6AF81F"/>
    <w:rsid w:val="4C75D8BA"/>
    <w:rsid w:val="4C8A6D77"/>
    <w:rsid w:val="4C98FC5B"/>
    <w:rsid w:val="4CB262A4"/>
    <w:rsid w:val="4CB50B50"/>
    <w:rsid w:val="4CB66A4E"/>
    <w:rsid w:val="4CC2CA04"/>
    <w:rsid w:val="4CEBB65D"/>
    <w:rsid w:val="4D01E1D6"/>
    <w:rsid w:val="4D0324AA"/>
    <w:rsid w:val="4D26E661"/>
    <w:rsid w:val="4D503D30"/>
    <w:rsid w:val="4D590EC6"/>
    <w:rsid w:val="4D59F099"/>
    <w:rsid w:val="4D62A4BC"/>
    <w:rsid w:val="4DAB1883"/>
    <w:rsid w:val="4DDBEE40"/>
    <w:rsid w:val="4DF026D9"/>
    <w:rsid w:val="4E2BF488"/>
    <w:rsid w:val="4E46300B"/>
    <w:rsid w:val="4E5494ED"/>
    <w:rsid w:val="4E5DF960"/>
    <w:rsid w:val="4E6E377B"/>
    <w:rsid w:val="4E889CCA"/>
    <w:rsid w:val="4EA86011"/>
    <w:rsid w:val="4EBFAFCE"/>
    <w:rsid w:val="4EFA5A0A"/>
    <w:rsid w:val="4F0BBE34"/>
    <w:rsid w:val="4F2F9238"/>
    <w:rsid w:val="4F2FD178"/>
    <w:rsid w:val="4F4FD0F4"/>
    <w:rsid w:val="4F61D462"/>
    <w:rsid w:val="4F8B8124"/>
    <w:rsid w:val="4F90A380"/>
    <w:rsid w:val="4F9EEC8F"/>
    <w:rsid w:val="4FFF9286"/>
    <w:rsid w:val="500414AE"/>
    <w:rsid w:val="50144E54"/>
    <w:rsid w:val="5049C88B"/>
    <w:rsid w:val="504DD996"/>
    <w:rsid w:val="504EF1FB"/>
    <w:rsid w:val="5068FC1D"/>
    <w:rsid w:val="5069D6C9"/>
    <w:rsid w:val="5090F6F7"/>
    <w:rsid w:val="50A062F5"/>
    <w:rsid w:val="50D9585C"/>
    <w:rsid w:val="5102B8D2"/>
    <w:rsid w:val="5114EE86"/>
    <w:rsid w:val="512DAF2A"/>
    <w:rsid w:val="5140FCE8"/>
    <w:rsid w:val="515789D2"/>
    <w:rsid w:val="51590890"/>
    <w:rsid w:val="517576FF"/>
    <w:rsid w:val="51769BC1"/>
    <w:rsid w:val="517C5682"/>
    <w:rsid w:val="51B7DB20"/>
    <w:rsid w:val="51E6832C"/>
    <w:rsid w:val="51F35CD1"/>
    <w:rsid w:val="51F3C703"/>
    <w:rsid w:val="520891FB"/>
    <w:rsid w:val="5271C64F"/>
    <w:rsid w:val="52762294"/>
    <w:rsid w:val="52A772D8"/>
    <w:rsid w:val="52BB1627"/>
    <w:rsid w:val="52D8FF15"/>
    <w:rsid w:val="52E70378"/>
    <w:rsid w:val="531EE290"/>
    <w:rsid w:val="5335B24C"/>
    <w:rsid w:val="53439C83"/>
    <w:rsid w:val="535ADAEC"/>
    <w:rsid w:val="5379896B"/>
    <w:rsid w:val="538A2D63"/>
    <w:rsid w:val="5399881C"/>
    <w:rsid w:val="539DC935"/>
    <w:rsid w:val="53B9F76B"/>
    <w:rsid w:val="53CA3966"/>
    <w:rsid w:val="53D4433B"/>
    <w:rsid w:val="53D9EC9B"/>
    <w:rsid w:val="53DBA3CB"/>
    <w:rsid w:val="53F8F38E"/>
    <w:rsid w:val="53F9EB90"/>
    <w:rsid w:val="5404A53E"/>
    <w:rsid w:val="5414B9ED"/>
    <w:rsid w:val="542786AB"/>
    <w:rsid w:val="543C5926"/>
    <w:rsid w:val="545B111F"/>
    <w:rsid w:val="5476CE03"/>
    <w:rsid w:val="54949B2E"/>
    <w:rsid w:val="54C69546"/>
    <w:rsid w:val="54C9308C"/>
    <w:rsid w:val="54E102EE"/>
    <w:rsid w:val="54F90776"/>
    <w:rsid w:val="550E4A9F"/>
    <w:rsid w:val="55168EF4"/>
    <w:rsid w:val="551DA767"/>
    <w:rsid w:val="553EA508"/>
    <w:rsid w:val="557C8FF7"/>
    <w:rsid w:val="55830C2F"/>
    <w:rsid w:val="5593317F"/>
    <w:rsid w:val="55B486CA"/>
    <w:rsid w:val="55F29C34"/>
    <w:rsid w:val="55F54E6C"/>
    <w:rsid w:val="561DDA43"/>
    <w:rsid w:val="56373D46"/>
    <w:rsid w:val="5637E8E3"/>
    <w:rsid w:val="56485904"/>
    <w:rsid w:val="564F7C41"/>
    <w:rsid w:val="56596C9D"/>
    <w:rsid w:val="565C7C0B"/>
    <w:rsid w:val="5662ECBF"/>
    <w:rsid w:val="5692B271"/>
    <w:rsid w:val="56B75E1B"/>
    <w:rsid w:val="56EB01D0"/>
    <w:rsid w:val="56FC1380"/>
    <w:rsid w:val="56FD4C93"/>
    <w:rsid w:val="57426124"/>
    <w:rsid w:val="57B8D066"/>
    <w:rsid w:val="57B93AD2"/>
    <w:rsid w:val="57D09676"/>
    <w:rsid w:val="57E3E7ED"/>
    <w:rsid w:val="581E5F4C"/>
    <w:rsid w:val="58249BAE"/>
    <w:rsid w:val="5824B745"/>
    <w:rsid w:val="583010C0"/>
    <w:rsid w:val="5854F881"/>
    <w:rsid w:val="58628796"/>
    <w:rsid w:val="58A9A7E3"/>
    <w:rsid w:val="58F57470"/>
    <w:rsid w:val="58FC6175"/>
    <w:rsid w:val="5907E8CF"/>
    <w:rsid w:val="591DBCF5"/>
    <w:rsid w:val="591E1CCF"/>
    <w:rsid w:val="592D2391"/>
    <w:rsid w:val="59332AA9"/>
    <w:rsid w:val="59849C0B"/>
    <w:rsid w:val="5A012000"/>
    <w:rsid w:val="5A2E0E7E"/>
    <w:rsid w:val="5A35A1A3"/>
    <w:rsid w:val="5A5DB64B"/>
    <w:rsid w:val="5A6F30A5"/>
    <w:rsid w:val="5A86EE78"/>
    <w:rsid w:val="5A8CA135"/>
    <w:rsid w:val="5AC2C95C"/>
    <w:rsid w:val="5AFDB52F"/>
    <w:rsid w:val="5B037FC3"/>
    <w:rsid w:val="5B1AD964"/>
    <w:rsid w:val="5B28F918"/>
    <w:rsid w:val="5B2D404D"/>
    <w:rsid w:val="5B34206E"/>
    <w:rsid w:val="5B41AB09"/>
    <w:rsid w:val="5B4DB80A"/>
    <w:rsid w:val="5B6CF1D8"/>
    <w:rsid w:val="5B9872A0"/>
    <w:rsid w:val="5B9A1C39"/>
    <w:rsid w:val="5B9A22DC"/>
    <w:rsid w:val="5B9DABD2"/>
    <w:rsid w:val="5BC17F7D"/>
    <w:rsid w:val="5BECA98E"/>
    <w:rsid w:val="5BF1832A"/>
    <w:rsid w:val="5BF53735"/>
    <w:rsid w:val="5C3738CC"/>
    <w:rsid w:val="5C4AA43D"/>
    <w:rsid w:val="5C80B655"/>
    <w:rsid w:val="5C819D50"/>
    <w:rsid w:val="5C8406DF"/>
    <w:rsid w:val="5C889F29"/>
    <w:rsid w:val="5C926A99"/>
    <w:rsid w:val="5CB44C1C"/>
    <w:rsid w:val="5CFC8CA7"/>
    <w:rsid w:val="5D02D365"/>
    <w:rsid w:val="5D234B35"/>
    <w:rsid w:val="5D3731E5"/>
    <w:rsid w:val="5D436CD6"/>
    <w:rsid w:val="5D568EF8"/>
    <w:rsid w:val="5D6FAF25"/>
    <w:rsid w:val="5D7BCA78"/>
    <w:rsid w:val="5D7D7AF7"/>
    <w:rsid w:val="5D9100EA"/>
    <w:rsid w:val="5D9866D4"/>
    <w:rsid w:val="5DB2FA72"/>
    <w:rsid w:val="5DBBE976"/>
    <w:rsid w:val="5DC48AA5"/>
    <w:rsid w:val="5DE41C59"/>
    <w:rsid w:val="5DEC165A"/>
    <w:rsid w:val="5DF7E0A6"/>
    <w:rsid w:val="5E03BD1B"/>
    <w:rsid w:val="5E359422"/>
    <w:rsid w:val="5E499C8C"/>
    <w:rsid w:val="5E54FDFD"/>
    <w:rsid w:val="5E599207"/>
    <w:rsid w:val="5E5D19B9"/>
    <w:rsid w:val="5E990067"/>
    <w:rsid w:val="5EBE0F0D"/>
    <w:rsid w:val="5ECE5E2F"/>
    <w:rsid w:val="5F000411"/>
    <w:rsid w:val="5F2417EE"/>
    <w:rsid w:val="5F412F8C"/>
    <w:rsid w:val="5F67B651"/>
    <w:rsid w:val="5F694F43"/>
    <w:rsid w:val="5F7BE74C"/>
    <w:rsid w:val="5F8F462E"/>
    <w:rsid w:val="5FFEC5E4"/>
    <w:rsid w:val="60607B1A"/>
    <w:rsid w:val="60694922"/>
    <w:rsid w:val="60DD90A5"/>
    <w:rsid w:val="6156C92E"/>
    <w:rsid w:val="6177E792"/>
    <w:rsid w:val="6183047E"/>
    <w:rsid w:val="6196AF55"/>
    <w:rsid w:val="619B8852"/>
    <w:rsid w:val="619FB53B"/>
    <w:rsid w:val="61A3B9E4"/>
    <w:rsid w:val="61BDE7D8"/>
    <w:rsid w:val="61D82C65"/>
    <w:rsid w:val="61FC88DF"/>
    <w:rsid w:val="622B865C"/>
    <w:rsid w:val="6232EF1C"/>
    <w:rsid w:val="62442305"/>
    <w:rsid w:val="62484AEE"/>
    <w:rsid w:val="625AC709"/>
    <w:rsid w:val="629FF3E6"/>
    <w:rsid w:val="62A115CB"/>
    <w:rsid w:val="62D4E88B"/>
    <w:rsid w:val="6307596A"/>
    <w:rsid w:val="63470535"/>
    <w:rsid w:val="638C3342"/>
    <w:rsid w:val="640AC671"/>
    <w:rsid w:val="641FF407"/>
    <w:rsid w:val="6423C59B"/>
    <w:rsid w:val="64254FDF"/>
    <w:rsid w:val="64354D8D"/>
    <w:rsid w:val="64484EC7"/>
    <w:rsid w:val="644F4E6E"/>
    <w:rsid w:val="646B8AC0"/>
    <w:rsid w:val="648310E6"/>
    <w:rsid w:val="648D6B54"/>
    <w:rsid w:val="64935AB3"/>
    <w:rsid w:val="64985F16"/>
    <w:rsid w:val="6502ADF9"/>
    <w:rsid w:val="65178240"/>
    <w:rsid w:val="652117FB"/>
    <w:rsid w:val="654C84A5"/>
    <w:rsid w:val="65738D43"/>
    <w:rsid w:val="65A241BC"/>
    <w:rsid w:val="65AA915E"/>
    <w:rsid w:val="65CED879"/>
    <w:rsid w:val="65DBB1EF"/>
    <w:rsid w:val="661839C6"/>
    <w:rsid w:val="6639594A"/>
    <w:rsid w:val="663B229D"/>
    <w:rsid w:val="664A1BFE"/>
    <w:rsid w:val="66D73AF3"/>
    <w:rsid w:val="67145254"/>
    <w:rsid w:val="6723D8B1"/>
    <w:rsid w:val="67612BF8"/>
    <w:rsid w:val="67668C42"/>
    <w:rsid w:val="67A2A653"/>
    <w:rsid w:val="67F246F7"/>
    <w:rsid w:val="67FAC2C2"/>
    <w:rsid w:val="67FD2FE3"/>
    <w:rsid w:val="6815E8BF"/>
    <w:rsid w:val="681A5E2B"/>
    <w:rsid w:val="6857ACCA"/>
    <w:rsid w:val="6859671C"/>
    <w:rsid w:val="685D61B8"/>
    <w:rsid w:val="6877F769"/>
    <w:rsid w:val="687C41CD"/>
    <w:rsid w:val="68951C42"/>
    <w:rsid w:val="68A99FDD"/>
    <w:rsid w:val="68C885D6"/>
    <w:rsid w:val="68EC4F82"/>
    <w:rsid w:val="68FCD073"/>
    <w:rsid w:val="68FD1A1C"/>
    <w:rsid w:val="6901370A"/>
    <w:rsid w:val="69096210"/>
    <w:rsid w:val="69238148"/>
    <w:rsid w:val="694BDA2C"/>
    <w:rsid w:val="695983D3"/>
    <w:rsid w:val="695F5023"/>
    <w:rsid w:val="69A26AD1"/>
    <w:rsid w:val="69B39FCA"/>
    <w:rsid w:val="69C5E9C9"/>
    <w:rsid w:val="69F02901"/>
    <w:rsid w:val="6A13C7CA"/>
    <w:rsid w:val="6A33E093"/>
    <w:rsid w:val="6A4EA154"/>
    <w:rsid w:val="6A4F798B"/>
    <w:rsid w:val="6A6415A3"/>
    <w:rsid w:val="6A7055AE"/>
    <w:rsid w:val="6ADB953B"/>
    <w:rsid w:val="6AEB7C80"/>
    <w:rsid w:val="6B020202"/>
    <w:rsid w:val="6B41F8A0"/>
    <w:rsid w:val="6B479416"/>
    <w:rsid w:val="6B71140D"/>
    <w:rsid w:val="6B7BDD0E"/>
    <w:rsid w:val="6B912C78"/>
    <w:rsid w:val="6BAE36E4"/>
    <w:rsid w:val="6BDC6BA2"/>
    <w:rsid w:val="6C0EEBA8"/>
    <w:rsid w:val="6C1FDEA3"/>
    <w:rsid w:val="6C266C3C"/>
    <w:rsid w:val="6C3D997F"/>
    <w:rsid w:val="6C4C1AD4"/>
    <w:rsid w:val="6C54BC8C"/>
    <w:rsid w:val="6C6978E3"/>
    <w:rsid w:val="6CD04BCF"/>
    <w:rsid w:val="6CD51CB0"/>
    <w:rsid w:val="6CF1F55E"/>
    <w:rsid w:val="6CF54259"/>
    <w:rsid w:val="6D0D162C"/>
    <w:rsid w:val="6D26D8EA"/>
    <w:rsid w:val="6D3C20AD"/>
    <w:rsid w:val="6D4DB53F"/>
    <w:rsid w:val="6D569FA5"/>
    <w:rsid w:val="6D7BEDAE"/>
    <w:rsid w:val="6D87B85D"/>
    <w:rsid w:val="6D9F0C04"/>
    <w:rsid w:val="6DA815F6"/>
    <w:rsid w:val="6DB360E7"/>
    <w:rsid w:val="6DC9604E"/>
    <w:rsid w:val="6DCBFF8C"/>
    <w:rsid w:val="6DDA36FB"/>
    <w:rsid w:val="6E0D859A"/>
    <w:rsid w:val="6E4E18EF"/>
    <w:rsid w:val="6E4E6E18"/>
    <w:rsid w:val="6E59180E"/>
    <w:rsid w:val="6E637395"/>
    <w:rsid w:val="6E6A3AF1"/>
    <w:rsid w:val="6E7A67AE"/>
    <w:rsid w:val="6E82A389"/>
    <w:rsid w:val="6EA9BB56"/>
    <w:rsid w:val="6EC0BF63"/>
    <w:rsid w:val="6EE1D747"/>
    <w:rsid w:val="6EF05B5B"/>
    <w:rsid w:val="6EF2B1C5"/>
    <w:rsid w:val="6EF953F5"/>
    <w:rsid w:val="6F04716B"/>
    <w:rsid w:val="6F1AB128"/>
    <w:rsid w:val="6F389672"/>
    <w:rsid w:val="6F614E22"/>
    <w:rsid w:val="6F749577"/>
    <w:rsid w:val="6F88EFCC"/>
    <w:rsid w:val="6F9C5EE0"/>
    <w:rsid w:val="6FA536E4"/>
    <w:rsid w:val="6FD7B27B"/>
    <w:rsid w:val="6FF0C271"/>
    <w:rsid w:val="700CDE04"/>
    <w:rsid w:val="7021B937"/>
    <w:rsid w:val="70318287"/>
    <w:rsid w:val="703F5D0A"/>
    <w:rsid w:val="704D615A"/>
    <w:rsid w:val="705C786F"/>
    <w:rsid w:val="7083CEA0"/>
    <w:rsid w:val="708F5D52"/>
    <w:rsid w:val="70942D1D"/>
    <w:rsid w:val="70BDE2D8"/>
    <w:rsid w:val="70C45F4F"/>
    <w:rsid w:val="70D7E514"/>
    <w:rsid w:val="70E5E14D"/>
    <w:rsid w:val="71011B84"/>
    <w:rsid w:val="713B562D"/>
    <w:rsid w:val="714709CE"/>
    <w:rsid w:val="7156EBD8"/>
    <w:rsid w:val="715EC4E0"/>
    <w:rsid w:val="7163B911"/>
    <w:rsid w:val="7174A29A"/>
    <w:rsid w:val="7177C860"/>
    <w:rsid w:val="718AD9FF"/>
    <w:rsid w:val="7191C67B"/>
    <w:rsid w:val="71A7ED87"/>
    <w:rsid w:val="71BCCAE2"/>
    <w:rsid w:val="71D24E4B"/>
    <w:rsid w:val="71DEEE60"/>
    <w:rsid w:val="71EC12E4"/>
    <w:rsid w:val="723B0ACD"/>
    <w:rsid w:val="7261ADF8"/>
    <w:rsid w:val="7266782A"/>
    <w:rsid w:val="7279C5B7"/>
    <w:rsid w:val="727D8E0E"/>
    <w:rsid w:val="727FDE98"/>
    <w:rsid w:val="728A0230"/>
    <w:rsid w:val="729C5F3A"/>
    <w:rsid w:val="72A8A04F"/>
    <w:rsid w:val="72EB348E"/>
    <w:rsid w:val="72F42ED7"/>
    <w:rsid w:val="732E23F2"/>
    <w:rsid w:val="73321A89"/>
    <w:rsid w:val="7351D854"/>
    <w:rsid w:val="7353F9AF"/>
    <w:rsid w:val="73621A37"/>
    <w:rsid w:val="739C6342"/>
    <w:rsid w:val="73A44535"/>
    <w:rsid w:val="73B97757"/>
    <w:rsid w:val="73E8CABB"/>
    <w:rsid w:val="740715F2"/>
    <w:rsid w:val="743582D4"/>
    <w:rsid w:val="74534D30"/>
    <w:rsid w:val="745583CC"/>
    <w:rsid w:val="7471C560"/>
    <w:rsid w:val="747CEC5A"/>
    <w:rsid w:val="747D3203"/>
    <w:rsid w:val="749ECDE8"/>
    <w:rsid w:val="74A5201F"/>
    <w:rsid w:val="74BE1E0C"/>
    <w:rsid w:val="74EEF31C"/>
    <w:rsid w:val="75248A89"/>
    <w:rsid w:val="753F36BA"/>
    <w:rsid w:val="754BD127"/>
    <w:rsid w:val="754C589D"/>
    <w:rsid w:val="757C88EF"/>
    <w:rsid w:val="75B82585"/>
    <w:rsid w:val="75C0E047"/>
    <w:rsid w:val="75C5AD56"/>
    <w:rsid w:val="75DD1F0D"/>
    <w:rsid w:val="75E30405"/>
    <w:rsid w:val="75F200FB"/>
    <w:rsid w:val="7619C783"/>
    <w:rsid w:val="76249025"/>
    <w:rsid w:val="7625A772"/>
    <w:rsid w:val="76374B52"/>
    <w:rsid w:val="763CBF26"/>
    <w:rsid w:val="763CF404"/>
    <w:rsid w:val="76414EEF"/>
    <w:rsid w:val="76525CC0"/>
    <w:rsid w:val="7666DD69"/>
    <w:rsid w:val="76809382"/>
    <w:rsid w:val="76A46B39"/>
    <w:rsid w:val="76C2FA9E"/>
    <w:rsid w:val="76F3109E"/>
    <w:rsid w:val="76FB3477"/>
    <w:rsid w:val="77132E51"/>
    <w:rsid w:val="774009DB"/>
    <w:rsid w:val="7740463B"/>
    <w:rsid w:val="77419845"/>
    <w:rsid w:val="7770A583"/>
    <w:rsid w:val="777385AA"/>
    <w:rsid w:val="7799DF06"/>
    <w:rsid w:val="779E78F5"/>
    <w:rsid w:val="77C385B2"/>
    <w:rsid w:val="77E62655"/>
    <w:rsid w:val="78066A24"/>
    <w:rsid w:val="788164EC"/>
    <w:rsid w:val="78B95EAA"/>
    <w:rsid w:val="78C381BD"/>
    <w:rsid w:val="78D13F8D"/>
    <w:rsid w:val="78E2AAE6"/>
    <w:rsid w:val="78F8EAFC"/>
    <w:rsid w:val="790E1070"/>
    <w:rsid w:val="7940FC97"/>
    <w:rsid w:val="79453197"/>
    <w:rsid w:val="794A257C"/>
    <w:rsid w:val="7952721E"/>
    <w:rsid w:val="7953ACB8"/>
    <w:rsid w:val="79622FCC"/>
    <w:rsid w:val="79628FA6"/>
    <w:rsid w:val="797CEA59"/>
    <w:rsid w:val="79A36D5D"/>
    <w:rsid w:val="79D4E8BE"/>
    <w:rsid w:val="79D98D5C"/>
    <w:rsid w:val="79E98DF4"/>
    <w:rsid w:val="79EDB3F7"/>
    <w:rsid w:val="79FBF35B"/>
    <w:rsid w:val="79FD6B1B"/>
    <w:rsid w:val="7A12CD5C"/>
    <w:rsid w:val="7A22517D"/>
    <w:rsid w:val="7A23C5C6"/>
    <w:rsid w:val="7A3B3FE6"/>
    <w:rsid w:val="7A6CE08A"/>
    <w:rsid w:val="7A7DEB69"/>
    <w:rsid w:val="7ABF9ACE"/>
    <w:rsid w:val="7AE5EBE3"/>
    <w:rsid w:val="7AED684E"/>
    <w:rsid w:val="7B36A199"/>
    <w:rsid w:val="7B95246D"/>
    <w:rsid w:val="7BA14FB3"/>
    <w:rsid w:val="7BB9CD11"/>
    <w:rsid w:val="7BBEAEA0"/>
    <w:rsid w:val="7BD3D099"/>
    <w:rsid w:val="7BF4EC82"/>
    <w:rsid w:val="7BF9A62B"/>
    <w:rsid w:val="7C3B7A9F"/>
    <w:rsid w:val="7C6BC958"/>
    <w:rsid w:val="7C7EC502"/>
    <w:rsid w:val="7C87CCCF"/>
    <w:rsid w:val="7CCA5FB0"/>
    <w:rsid w:val="7CE231DF"/>
    <w:rsid w:val="7CF85AD2"/>
    <w:rsid w:val="7CFDA4BC"/>
    <w:rsid w:val="7D1A577F"/>
    <w:rsid w:val="7D4494F4"/>
    <w:rsid w:val="7D6C5D3F"/>
    <w:rsid w:val="7D785C9B"/>
    <w:rsid w:val="7D824CF7"/>
    <w:rsid w:val="7D954E66"/>
    <w:rsid w:val="7DB1CF97"/>
    <w:rsid w:val="7DC78125"/>
    <w:rsid w:val="7DD2AB71"/>
    <w:rsid w:val="7E44DF28"/>
    <w:rsid w:val="7E7A7B51"/>
    <w:rsid w:val="7EA1B38F"/>
    <w:rsid w:val="7EB3B764"/>
    <w:rsid w:val="7EC7BD2D"/>
    <w:rsid w:val="7EC92D55"/>
    <w:rsid w:val="7EEA1AE8"/>
    <w:rsid w:val="7EEFF0E6"/>
    <w:rsid w:val="7EF4A792"/>
    <w:rsid w:val="7EFE442F"/>
    <w:rsid w:val="7F09304F"/>
    <w:rsid w:val="7F1E411A"/>
    <w:rsid w:val="7F2BBBFA"/>
    <w:rsid w:val="7F3180C2"/>
    <w:rsid w:val="7F359E37"/>
    <w:rsid w:val="7F59F4B6"/>
    <w:rsid w:val="7FCAADED"/>
    <w:rsid w:val="7FCD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B1CA"/>
  <w15:docId w15:val="{51114CA0-00C9-4DB2-A2C8-E60E4807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AE"/>
    <w:rPr>
      <w:rFonts w:ascii="Trebuchet MS" w:eastAsia="Trebuchet MS" w:hAnsi="Trebuchet MS" w:cs="Trebuchet MS"/>
    </w:rPr>
  </w:style>
  <w:style w:type="paragraph" w:styleId="Heading1">
    <w:name w:val="heading 1"/>
    <w:basedOn w:val="Normal"/>
    <w:uiPriority w:val="9"/>
    <w:qFormat/>
    <w:pPr>
      <w:ind w:left="25" w:right="103"/>
      <w:jc w:val="center"/>
      <w:outlineLvl w:val="0"/>
    </w:pPr>
    <w:rPr>
      <w:b/>
      <w:bCs/>
      <w:sz w:val="36"/>
      <w:szCs w:val="36"/>
    </w:rPr>
  </w:style>
  <w:style w:type="paragraph" w:styleId="Heading2">
    <w:name w:val="heading 2"/>
    <w:basedOn w:val="Normal"/>
    <w:uiPriority w:val="9"/>
    <w:unhideWhenUsed/>
    <w:qFormat/>
    <w:pPr>
      <w:spacing w:before="101"/>
      <w:ind w:left="226"/>
      <w:jc w:val="center"/>
      <w:outlineLvl w:val="1"/>
    </w:pPr>
    <w:rPr>
      <w:b/>
      <w:bCs/>
      <w:sz w:val="28"/>
      <w:szCs w:val="28"/>
    </w:rPr>
  </w:style>
  <w:style w:type="paragraph" w:styleId="Heading3">
    <w:name w:val="heading 3"/>
    <w:basedOn w:val="Normal"/>
    <w:link w:val="Heading3Char"/>
    <w:uiPriority w:val="9"/>
    <w:unhideWhenUsed/>
    <w:qFormat/>
    <w:pPr>
      <w:spacing w:before="137"/>
      <w:ind w:left="1560"/>
      <w:outlineLvl w:val="2"/>
    </w:pPr>
    <w:rPr>
      <w:b/>
      <w:bCs/>
      <w:sz w:val="24"/>
      <w:szCs w:val="24"/>
    </w:rPr>
  </w:style>
  <w:style w:type="paragraph" w:styleId="Heading4">
    <w:name w:val="heading 4"/>
    <w:basedOn w:val="Normal"/>
    <w:uiPriority w:val="9"/>
    <w:unhideWhenUsed/>
    <w:qFormat/>
    <w:pPr>
      <w:spacing w:line="279" w:lineRule="exact"/>
      <w:ind w:left="1200" w:hanging="361"/>
      <w:jc w:val="both"/>
      <w:outlineLvl w:val="3"/>
    </w:pPr>
    <w:rPr>
      <w:b/>
      <w:bCs/>
      <w:i/>
      <w:sz w:val="24"/>
      <w:szCs w:val="24"/>
    </w:rPr>
  </w:style>
  <w:style w:type="paragraph" w:styleId="Heading7">
    <w:name w:val="heading 7"/>
    <w:basedOn w:val="Normal"/>
    <w:next w:val="Normal"/>
    <w:link w:val="Heading7Char"/>
    <w:uiPriority w:val="9"/>
    <w:semiHidden/>
    <w:unhideWhenUsed/>
    <w:qFormat/>
    <w:rsid w:val="00484ED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9"/>
      <w:ind w:left="19" w:right="103"/>
      <w:jc w:val="center"/>
    </w:pPr>
    <w:rPr>
      <w:b/>
      <w:bCs/>
      <w:sz w:val="56"/>
      <w:szCs w:val="56"/>
      <w:u w:val="single" w:color="000000"/>
    </w:rPr>
  </w:style>
  <w:style w:type="paragraph" w:styleId="ListParagraph">
    <w:name w:val="List Paragraph"/>
    <w:aliases w:val="Ha,1st level - Bullet List Paragraph,List Paragraph1,Lettre d'introduction,Paragrafo elenco,Resume Title,Bullet list,C-Change,Ha1,Bullets,List Paragraph 1,Bullet,Dot pt,F5 List Paragraph,List Paragraph Char Char Char,Indicator Text"/>
    <w:basedOn w:val="Normal"/>
    <w:link w:val="ListParagraphChar"/>
    <w:uiPriority w:val="34"/>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77D"/>
    <w:pPr>
      <w:tabs>
        <w:tab w:val="center" w:pos="4680"/>
        <w:tab w:val="right" w:pos="9360"/>
      </w:tabs>
    </w:pPr>
  </w:style>
  <w:style w:type="character" w:customStyle="1" w:styleId="HeaderChar">
    <w:name w:val="Header Char"/>
    <w:basedOn w:val="DefaultParagraphFont"/>
    <w:link w:val="Header"/>
    <w:uiPriority w:val="99"/>
    <w:rsid w:val="0023377D"/>
    <w:rPr>
      <w:rFonts w:ascii="Trebuchet MS" w:eastAsia="Trebuchet MS" w:hAnsi="Trebuchet MS" w:cs="Trebuchet MS"/>
    </w:rPr>
  </w:style>
  <w:style w:type="paragraph" w:styleId="Footer">
    <w:name w:val="footer"/>
    <w:basedOn w:val="Normal"/>
    <w:link w:val="FooterChar"/>
    <w:uiPriority w:val="99"/>
    <w:unhideWhenUsed/>
    <w:rsid w:val="0023377D"/>
    <w:pPr>
      <w:tabs>
        <w:tab w:val="center" w:pos="4680"/>
        <w:tab w:val="right" w:pos="9360"/>
      </w:tabs>
    </w:pPr>
  </w:style>
  <w:style w:type="character" w:customStyle="1" w:styleId="FooterChar">
    <w:name w:val="Footer Char"/>
    <w:basedOn w:val="DefaultParagraphFont"/>
    <w:link w:val="Footer"/>
    <w:uiPriority w:val="99"/>
    <w:rsid w:val="0023377D"/>
    <w:rPr>
      <w:rFonts w:ascii="Trebuchet MS" w:eastAsia="Trebuchet MS" w:hAnsi="Trebuchet MS" w:cs="Trebuchet MS"/>
    </w:rPr>
  </w:style>
  <w:style w:type="paragraph" w:styleId="FootnoteText">
    <w:name w:val="footnote text"/>
    <w:basedOn w:val="Normal"/>
    <w:link w:val="FootnoteTextChar"/>
    <w:uiPriority w:val="99"/>
    <w:semiHidden/>
    <w:unhideWhenUsed/>
    <w:rsid w:val="001361CD"/>
    <w:rPr>
      <w:sz w:val="20"/>
      <w:szCs w:val="20"/>
    </w:rPr>
  </w:style>
  <w:style w:type="character" w:customStyle="1" w:styleId="FootnoteTextChar">
    <w:name w:val="Footnote Text Char"/>
    <w:basedOn w:val="DefaultParagraphFont"/>
    <w:link w:val="FootnoteText"/>
    <w:uiPriority w:val="99"/>
    <w:semiHidden/>
    <w:rsid w:val="001361CD"/>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1361CD"/>
    <w:rPr>
      <w:vertAlign w:val="superscript"/>
    </w:rPr>
  </w:style>
  <w:style w:type="character" w:styleId="Hyperlink">
    <w:name w:val="Hyperlink"/>
    <w:basedOn w:val="DefaultParagraphFont"/>
    <w:uiPriority w:val="99"/>
    <w:unhideWhenUsed/>
    <w:rsid w:val="00741DE3"/>
    <w:rPr>
      <w:color w:val="0000FF" w:themeColor="hyperlink"/>
      <w:u w:val="single"/>
    </w:rPr>
  </w:style>
  <w:style w:type="character" w:styleId="UnresolvedMention">
    <w:name w:val="Unresolved Mention"/>
    <w:basedOn w:val="DefaultParagraphFont"/>
    <w:uiPriority w:val="99"/>
    <w:unhideWhenUsed/>
    <w:rsid w:val="00741DE3"/>
    <w:rPr>
      <w:color w:val="605E5C"/>
      <w:shd w:val="clear" w:color="auto" w:fill="E1DFDD"/>
    </w:rPr>
  </w:style>
  <w:style w:type="character" w:customStyle="1" w:styleId="BodyTextChar">
    <w:name w:val="Body Text Char"/>
    <w:basedOn w:val="DefaultParagraphFont"/>
    <w:link w:val="BodyText"/>
    <w:uiPriority w:val="1"/>
    <w:rsid w:val="00E96BB3"/>
    <w:rPr>
      <w:rFonts w:ascii="Trebuchet MS" w:eastAsia="Trebuchet MS" w:hAnsi="Trebuchet MS" w:cs="Trebuchet MS"/>
      <w:sz w:val="24"/>
      <w:szCs w:val="24"/>
    </w:rPr>
  </w:style>
  <w:style w:type="table" w:styleId="GridTable4-Accent1">
    <w:name w:val="Grid Table 4 Accent 1"/>
    <w:basedOn w:val="TableNormal"/>
    <w:uiPriority w:val="49"/>
    <w:rsid w:val="00C047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A84BD8"/>
  </w:style>
  <w:style w:type="character" w:styleId="CommentReference">
    <w:name w:val="annotation reference"/>
    <w:basedOn w:val="DefaultParagraphFont"/>
    <w:uiPriority w:val="99"/>
    <w:semiHidden/>
    <w:unhideWhenUsed/>
    <w:rsid w:val="0016504C"/>
    <w:rPr>
      <w:sz w:val="16"/>
      <w:szCs w:val="16"/>
    </w:rPr>
  </w:style>
  <w:style w:type="paragraph" w:styleId="CommentText">
    <w:name w:val="annotation text"/>
    <w:basedOn w:val="Normal"/>
    <w:link w:val="CommentTextChar"/>
    <w:uiPriority w:val="99"/>
    <w:unhideWhenUsed/>
    <w:rsid w:val="0016504C"/>
    <w:rPr>
      <w:sz w:val="20"/>
      <w:szCs w:val="20"/>
    </w:rPr>
  </w:style>
  <w:style w:type="character" w:customStyle="1" w:styleId="CommentTextChar">
    <w:name w:val="Comment Text Char"/>
    <w:basedOn w:val="DefaultParagraphFont"/>
    <w:link w:val="CommentText"/>
    <w:uiPriority w:val="99"/>
    <w:rsid w:val="0016504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6504C"/>
    <w:rPr>
      <w:b/>
      <w:bCs/>
    </w:rPr>
  </w:style>
  <w:style w:type="character" w:customStyle="1" w:styleId="CommentSubjectChar">
    <w:name w:val="Comment Subject Char"/>
    <w:basedOn w:val="CommentTextChar"/>
    <w:link w:val="CommentSubject"/>
    <w:uiPriority w:val="99"/>
    <w:semiHidden/>
    <w:rsid w:val="0016504C"/>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165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4C"/>
    <w:rPr>
      <w:rFonts w:ascii="Segoe UI" w:eastAsia="Trebuchet MS"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Ha Char,1st level - Bullet List Paragraph Char,List Paragraph1 Char,Lettre d'introduction Char,Paragrafo elenco Char,Resume Title Char,Bullet list Char,C-Change Char,Ha1 Char,Bullets Char,List Paragraph 1 Char,Bullet Char,Dot pt Char"/>
    <w:link w:val="ListParagraph"/>
    <w:uiPriority w:val="34"/>
    <w:locked/>
    <w:rsid w:val="00147D47"/>
    <w:rPr>
      <w:rFonts w:ascii="Trebuchet MS" w:eastAsia="Trebuchet MS" w:hAnsi="Trebuchet MS" w:cs="Trebuchet MS"/>
    </w:rPr>
  </w:style>
  <w:style w:type="paragraph" w:styleId="Revision">
    <w:name w:val="Revision"/>
    <w:hidden/>
    <w:uiPriority w:val="99"/>
    <w:semiHidden/>
    <w:rsid w:val="00363250"/>
    <w:pPr>
      <w:widowControl/>
      <w:autoSpaceDE/>
      <w:autoSpaceDN/>
    </w:pPr>
    <w:rPr>
      <w:rFonts w:ascii="Trebuchet MS" w:eastAsia="Trebuchet MS" w:hAnsi="Trebuchet MS" w:cs="Trebuchet MS"/>
    </w:rPr>
  </w:style>
  <w:style w:type="paragraph" w:customStyle="1" w:styleId="paragraph">
    <w:name w:val="paragraph"/>
    <w:basedOn w:val="Normal"/>
    <w:rsid w:val="008808D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808DA"/>
  </w:style>
  <w:style w:type="table" w:styleId="ListTable3-Accent1">
    <w:name w:val="List Table 3 Accent 1"/>
    <w:basedOn w:val="TableNormal"/>
    <w:uiPriority w:val="48"/>
    <w:rsid w:val="008808D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uperscript">
    <w:name w:val="superscript"/>
    <w:basedOn w:val="DefaultParagraphFont"/>
    <w:rsid w:val="008808DA"/>
  </w:style>
  <w:style w:type="character" w:styleId="FollowedHyperlink">
    <w:name w:val="FollowedHyperlink"/>
    <w:basedOn w:val="DefaultParagraphFont"/>
    <w:uiPriority w:val="99"/>
    <w:semiHidden/>
    <w:unhideWhenUsed/>
    <w:rsid w:val="008808DA"/>
    <w:rPr>
      <w:color w:val="800080" w:themeColor="followedHyperlink"/>
      <w:u w:val="single"/>
    </w:rPr>
  </w:style>
  <w:style w:type="table" w:styleId="TableGrid">
    <w:name w:val="Table Grid"/>
    <w:basedOn w:val="TableNormal"/>
    <w:uiPriority w:val="39"/>
    <w:rsid w:val="0088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8808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7Char">
    <w:name w:val="Heading 7 Char"/>
    <w:basedOn w:val="DefaultParagraphFont"/>
    <w:link w:val="Heading7"/>
    <w:uiPriority w:val="9"/>
    <w:semiHidden/>
    <w:rsid w:val="00484ED0"/>
    <w:rPr>
      <w:rFonts w:asciiTheme="majorHAnsi" w:eastAsiaTheme="majorEastAsia" w:hAnsiTheme="majorHAnsi" w:cstheme="majorBidi"/>
      <w:i/>
      <w:iCs/>
      <w:color w:val="243F60" w:themeColor="accent1" w:themeShade="7F"/>
    </w:rPr>
  </w:style>
  <w:style w:type="paragraph" w:styleId="NormalWeb">
    <w:name w:val="Normal (Web)"/>
    <w:basedOn w:val="Normal"/>
    <w:rsid w:val="00484E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google-src-text1">
    <w:name w:val="google-src-text1"/>
    <w:rsid w:val="00484ED0"/>
    <w:rPr>
      <w:vanish/>
      <w:webHidden w:val="0"/>
      <w:specVanish w:val="0"/>
    </w:rPr>
  </w:style>
  <w:style w:type="character" w:customStyle="1" w:styleId="Heading3Char">
    <w:name w:val="Heading 3 Char"/>
    <w:basedOn w:val="DefaultParagraphFont"/>
    <w:link w:val="Heading3"/>
    <w:uiPriority w:val="9"/>
    <w:rsid w:val="0002326D"/>
    <w:rPr>
      <w:rFonts w:ascii="Trebuchet MS" w:eastAsia="Trebuchet MS" w:hAnsi="Trebuchet MS" w:cs="Trebuchet MS"/>
      <w:b/>
      <w:bCs/>
      <w:sz w:val="24"/>
      <w:szCs w:val="24"/>
    </w:rPr>
  </w:style>
  <w:style w:type="character" w:customStyle="1" w:styleId="viiyi">
    <w:name w:val="viiyi"/>
    <w:basedOn w:val="DefaultParagraphFont"/>
    <w:rsid w:val="002214ED"/>
  </w:style>
  <w:style w:type="character" w:customStyle="1" w:styleId="jlqj4b">
    <w:name w:val="jlqj4b"/>
    <w:basedOn w:val="DefaultParagraphFont"/>
    <w:rsid w:val="0022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6524">
      <w:bodyDiv w:val="1"/>
      <w:marLeft w:val="0"/>
      <w:marRight w:val="0"/>
      <w:marTop w:val="0"/>
      <w:marBottom w:val="0"/>
      <w:divBdr>
        <w:top w:val="none" w:sz="0" w:space="0" w:color="auto"/>
        <w:left w:val="none" w:sz="0" w:space="0" w:color="auto"/>
        <w:bottom w:val="none" w:sz="0" w:space="0" w:color="auto"/>
        <w:right w:val="none" w:sz="0" w:space="0" w:color="auto"/>
      </w:divBdr>
    </w:div>
    <w:div w:id="605969131">
      <w:bodyDiv w:val="1"/>
      <w:marLeft w:val="0"/>
      <w:marRight w:val="0"/>
      <w:marTop w:val="0"/>
      <w:marBottom w:val="0"/>
      <w:divBdr>
        <w:top w:val="none" w:sz="0" w:space="0" w:color="auto"/>
        <w:left w:val="none" w:sz="0" w:space="0" w:color="auto"/>
        <w:bottom w:val="none" w:sz="0" w:space="0" w:color="auto"/>
        <w:right w:val="none" w:sz="0" w:space="0" w:color="auto"/>
      </w:divBdr>
    </w:div>
    <w:div w:id="679046970">
      <w:bodyDiv w:val="1"/>
      <w:marLeft w:val="0"/>
      <w:marRight w:val="0"/>
      <w:marTop w:val="0"/>
      <w:marBottom w:val="0"/>
      <w:divBdr>
        <w:top w:val="none" w:sz="0" w:space="0" w:color="auto"/>
        <w:left w:val="none" w:sz="0" w:space="0" w:color="auto"/>
        <w:bottom w:val="none" w:sz="0" w:space="0" w:color="auto"/>
        <w:right w:val="none" w:sz="0" w:space="0" w:color="auto"/>
      </w:divBdr>
      <w:divsChild>
        <w:div w:id="228271491">
          <w:marLeft w:val="0"/>
          <w:marRight w:val="0"/>
          <w:marTop w:val="0"/>
          <w:marBottom w:val="0"/>
          <w:divBdr>
            <w:top w:val="none" w:sz="0" w:space="0" w:color="auto"/>
            <w:left w:val="none" w:sz="0" w:space="0" w:color="auto"/>
            <w:bottom w:val="none" w:sz="0" w:space="0" w:color="auto"/>
            <w:right w:val="none" w:sz="0" w:space="0" w:color="auto"/>
          </w:divBdr>
        </w:div>
        <w:div w:id="257717435">
          <w:marLeft w:val="0"/>
          <w:marRight w:val="0"/>
          <w:marTop w:val="0"/>
          <w:marBottom w:val="0"/>
          <w:divBdr>
            <w:top w:val="none" w:sz="0" w:space="0" w:color="auto"/>
            <w:left w:val="none" w:sz="0" w:space="0" w:color="auto"/>
            <w:bottom w:val="none" w:sz="0" w:space="0" w:color="auto"/>
            <w:right w:val="none" w:sz="0" w:space="0" w:color="auto"/>
          </w:divBdr>
        </w:div>
        <w:div w:id="404644770">
          <w:marLeft w:val="0"/>
          <w:marRight w:val="0"/>
          <w:marTop w:val="0"/>
          <w:marBottom w:val="0"/>
          <w:divBdr>
            <w:top w:val="none" w:sz="0" w:space="0" w:color="auto"/>
            <w:left w:val="none" w:sz="0" w:space="0" w:color="auto"/>
            <w:bottom w:val="none" w:sz="0" w:space="0" w:color="auto"/>
            <w:right w:val="none" w:sz="0" w:space="0" w:color="auto"/>
          </w:divBdr>
        </w:div>
        <w:div w:id="478419147">
          <w:marLeft w:val="0"/>
          <w:marRight w:val="0"/>
          <w:marTop w:val="0"/>
          <w:marBottom w:val="0"/>
          <w:divBdr>
            <w:top w:val="none" w:sz="0" w:space="0" w:color="auto"/>
            <w:left w:val="none" w:sz="0" w:space="0" w:color="auto"/>
            <w:bottom w:val="none" w:sz="0" w:space="0" w:color="auto"/>
            <w:right w:val="none" w:sz="0" w:space="0" w:color="auto"/>
          </w:divBdr>
        </w:div>
        <w:div w:id="506866237">
          <w:marLeft w:val="0"/>
          <w:marRight w:val="0"/>
          <w:marTop w:val="0"/>
          <w:marBottom w:val="0"/>
          <w:divBdr>
            <w:top w:val="none" w:sz="0" w:space="0" w:color="auto"/>
            <w:left w:val="none" w:sz="0" w:space="0" w:color="auto"/>
            <w:bottom w:val="none" w:sz="0" w:space="0" w:color="auto"/>
            <w:right w:val="none" w:sz="0" w:space="0" w:color="auto"/>
          </w:divBdr>
        </w:div>
        <w:div w:id="664167556">
          <w:marLeft w:val="0"/>
          <w:marRight w:val="0"/>
          <w:marTop w:val="0"/>
          <w:marBottom w:val="0"/>
          <w:divBdr>
            <w:top w:val="none" w:sz="0" w:space="0" w:color="auto"/>
            <w:left w:val="none" w:sz="0" w:space="0" w:color="auto"/>
            <w:bottom w:val="none" w:sz="0" w:space="0" w:color="auto"/>
            <w:right w:val="none" w:sz="0" w:space="0" w:color="auto"/>
          </w:divBdr>
        </w:div>
        <w:div w:id="692193455">
          <w:marLeft w:val="0"/>
          <w:marRight w:val="0"/>
          <w:marTop w:val="0"/>
          <w:marBottom w:val="0"/>
          <w:divBdr>
            <w:top w:val="none" w:sz="0" w:space="0" w:color="auto"/>
            <w:left w:val="none" w:sz="0" w:space="0" w:color="auto"/>
            <w:bottom w:val="none" w:sz="0" w:space="0" w:color="auto"/>
            <w:right w:val="none" w:sz="0" w:space="0" w:color="auto"/>
          </w:divBdr>
        </w:div>
        <w:div w:id="702437383">
          <w:marLeft w:val="0"/>
          <w:marRight w:val="0"/>
          <w:marTop w:val="0"/>
          <w:marBottom w:val="0"/>
          <w:divBdr>
            <w:top w:val="none" w:sz="0" w:space="0" w:color="auto"/>
            <w:left w:val="none" w:sz="0" w:space="0" w:color="auto"/>
            <w:bottom w:val="none" w:sz="0" w:space="0" w:color="auto"/>
            <w:right w:val="none" w:sz="0" w:space="0" w:color="auto"/>
          </w:divBdr>
        </w:div>
        <w:div w:id="761024863">
          <w:marLeft w:val="0"/>
          <w:marRight w:val="0"/>
          <w:marTop w:val="0"/>
          <w:marBottom w:val="0"/>
          <w:divBdr>
            <w:top w:val="none" w:sz="0" w:space="0" w:color="auto"/>
            <w:left w:val="none" w:sz="0" w:space="0" w:color="auto"/>
            <w:bottom w:val="none" w:sz="0" w:space="0" w:color="auto"/>
            <w:right w:val="none" w:sz="0" w:space="0" w:color="auto"/>
          </w:divBdr>
        </w:div>
        <w:div w:id="831993194">
          <w:marLeft w:val="0"/>
          <w:marRight w:val="0"/>
          <w:marTop w:val="0"/>
          <w:marBottom w:val="0"/>
          <w:divBdr>
            <w:top w:val="none" w:sz="0" w:space="0" w:color="auto"/>
            <w:left w:val="none" w:sz="0" w:space="0" w:color="auto"/>
            <w:bottom w:val="none" w:sz="0" w:space="0" w:color="auto"/>
            <w:right w:val="none" w:sz="0" w:space="0" w:color="auto"/>
          </w:divBdr>
        </w:div>
        <w:div w:id="892742095">
          <w:marLeft w:val="0"/>
          <w:marRight w:val="0"/>
          <w:marTop w:val="0"/>
          <w:marBottom w:val="0"/>
          <w:divBdr>
            <w:top w:val="none" w:sz="0" w:space="0" w:color="auto"/>
            <w:left w:val="none" w:sz="0" w:space="0" w:color="auto"/>
            <w:bottom w:val="none" w:sz="0" w:space="0" w:color="auto"/>
            <w:right w:val="none" w:sz="0" w:space="0" w:color="auto"/>
          </w:divBdr>
        </w:div>
        <w:div w:id="1060784602">
          <w:marLeft w:val="0"/>
          <w:marRight w:val="0"/>
          <w:marTop w:val="0"/>
          <w:marBottom w:val="0"/>
          <w:divBdr>
            <w:top w:val="none" w:sz="0" w:space="0" w:color="auto"/>
            <w:left w:val="none" w:sz="0" w:space="0" w:color="auto"/>
            <w:bottom w:val="none" w:sz="0" w:space="0" w:color="auto"/>
            <w:right w:val="none" w:sz="0" w:space="0" w:color="auto"/>
          </w:divBdr>
        </w:div>
        <w:div w:id="1184830679">
          <w:marLeft w:val="0"/>
          <w:marRight w:val="0"/>
          <w:marTop w:val="0"/>
          <w:marBottom w:val="0"/>
          <w:divBdr>
            <w:top w:val="none" w:sz="0" w:space="0" w:color="auto"/>
            <w:left w:val="none" w:sz="0" w:space="0" w:color="auto"/>
            <w:bottom w:val="none" w:sz="0" w:space="0" w:color="auto"/>
            <w:right w:val="none" w:sz="0" w:space="0" w:color="auto"/>
          </w:divBdr>
        </w:div>
        <w:div w:id="1314410713">
          <w:marLeft w:val="0"/>
          <w:marRight w:val="0"/>
          <w:marTop w:val="0"/>
          <w:marBottom w:val="0"/>
          <w:divBdr>
            <w:top w:val="none" w:sz="0" w:space="0" w:color="auto"/>
            <w:left w:val="none" w:sz="0" w:space="0" w:color="auto"/>
            <w:bottom w:val="none" w:sz="0" w:space="0" w:color="auto"/>
            <w:right w:val="none" w:sz="0" w:space="0" w:color="auto"/>
          </w:divBdr>
        </w:div>
        <w:div w:id="1512529503">
          <w:marLeft w:val="0"/>
          <w:marRight w:val="0"/>
          <w:marTop w:val="0"/>
          <w:marBottom w:val="0"/>
          <w:divBdr>
            <w:top w:val="none" w:sz="0" w:space="0" w:color="auto"/>
            <w:left w:val="none" w:sz="0" w:space="0" w:color="auto"/>
            <w:bottom w:val="none" w:sz="0" w:space="0" w:color="auto"/>
            <w:right w:val="none" w:sz="0" w:space="0" w:color="auto"/>
          </w:divBdr>
        </w:div>
        <w:div w:id="1529827844">
          <w:marLeft w:val="0"/>
          <w:marRight w:val="0"/>
          <w:marTop w:val="0"/>
          <w:marBottom w:val="0"/>
          <w:divBdr>
            <w:top w:val="none" w:sz="0" w:space="0" w:color="auto"/>
            <w:left w:val="none" w:sz="0" w:space="0" w:color="auto"/>
            <w:bottom w:val="none" w:sz="0" w:space="0" w:color="auto"/>
            <w:right w:val="none" w:sz="0" w:space="0" w:color="auto"/>
          </w:divBdr>
        </w:div>
        <w:div w:id="1535581260">
          <w:marLeft w:val="0"/>
          <w:marRight w:val="0"/>
          <w:marTop w:val="0"/>
          <w:marBottom w:val="0"/>
          <w:divBdr>
            <w:top w:val="none" w:sz="0" w:space="0" w:color="auto"/>
            <w:left w:val="none" w:sz="0" w:space="0" w:color="auto"/>
            <w:bottom w:val="none" w:sz="0" w:space="0" w:color="auto"/>
            <w:right w:val="none" w:sz="0" w:space="0" w:color="auto"/>
          </w:divBdr>
        </w:div>
        <w:div w:id="1725061312">
          <w:marLeft w:val="0"/>
          <w:marRight w:val="0"/>
          <w:marTop w:val="0"/>
          <w:marBottom w:val="0"/>
          <w:divBdr>
            <w:top w:val="none" w:sz="0" w:space="0" w:color="auto"/>
            <w:left w:val="none" w:sz="0" w:space="0" w:color="auto"/>
            <w:bottom w:val="none" w:sz="0" w:space="0" w:color="auto"/>
            <w:right w:val="none" w:sz="0" w:space="0" w:color="auto"/>
          </w:divBdr>
        </w:div>
        <w:div w:id="1920602903">
          <w:marLeft w:val="0"/>
          <w:marRight w:val="0"/>
          <w:marTop w:val="0"/>
          <w:marBottom w:val="0"/>
          <w:divBdr>
            <w:top w:val="none" w:sz="0" w:space="0" w:color="auto"/>
            <w:left w:val="none" w:sz="0" w:space="0" w:color="auto"/>
            <w:bottom w:val="none" w:sz="0" w:space="0" w:color="auto"/>
            <w:right w:val="none" w:sz="0" w:space="0" w:color="auto"/>
          </w:divBdr>
        </w:div>
        <w:div w:id="1995185209">
          <w:marLeft w:val="0"/>
          <w:marRight w:val="0"/>
          <w:marTop w:val="0"/>
          <w:marBottom w:val="0"/>
          <w:divBdr>
            <w:top w:val="none" w:sz="0" w:space="0" w:color="auto"/>
            <w:left w:val="none" w:sz="0" w:space="0" w:color="auto"/>
            <w:bottom w:val="none" w:sz="0" w:space="0" w:color="auto"/>
            <w:right w:val="none" w:sz="0" w:space="0" w:color="auto"/>
          </w:divBdr>
        </w:div>
        <w:div w:id="2002152196">
          <w:marLeft w:val="0"/>
          <w:marRight w:val="0"/>
          <w:marTop w:val="0"/>
          <w:marBottom w:val="0"/>
          <w:divBdr>
            <w:top w:val="none" w:sz="0" w:space="0" w:color="auto"/>
            <w:left w:val="none" w:sz="0" w:space="0" w:color="auto"/>
            <w:bottom w:val="none" w:sz="0" w:space="0" w:color="auto"/>
            <w:right w:val="none" w:sz="0" w:space="0" w:color="auto"/>
          </w:divBdr>
        </w:div>
        <w:div w:id="2005159297">
          <w:marLeft w:val="0"/>
          <w:marRight w:val="0"/>
          <w:marTop w:val="0"/>
          <w:marBottom w:val="0"/>
          <w:divBdr>
            <w:top w:val="none" w:sz="0" w:space="0" w:color="auto"/>
            <w:left w:val="none" w:sz="0" w:space="0" w:color="auto"/>
            <w:bottom w:val="none" w:sz="0" w:space="0" w:color="auto"/>
            <w:right w:val="none" w:sz="0" w:space="0" w:color="auto"/>
          </w:divBdr>
        </w:div>
      </w:divsChild>
    </w:div>
    <w:div w:id="729114540">
      <w:bodyDiv w:val="1"/>
      <w:marLeft w:val="0"/>
      <w:marRight w:val="0"/>
      <w:marTop w:val="0"/>
      <w:marBottom w:val="0"/>
      <w:divBdr>
        <w:top w:val="none" w:sz="0" w:space="0" w:color="auto"/>
        <w:left w:val="none" w:sz="0" w:space="0" w:color="auto"/>
        <w:bottom w:val="none" w:sz="0" w:space="0" w:color="auto"/>
        <w:right w:val="none" w:sz="0" w:space="0" w:color="auto"/>
      </w:divBdr>
      <w:divsChild>
        <w:div w:id="39670879">
          <w:marLeft w:val="0"/>
          <w:marRight w:val="0"/>
          <w:marTop w:val="0"/>
          <w:marBottom w:val="0"/>
          <w:divBdr>
            <w:top w:val="none" w:sz="0" w:space="0" w:color="auto"/>
            <w:left w:val="none" w:sz="0" w:space="0" w:color="auto"/>
            <w:bottom w:val="none" w:sz="0" w:space="0" w:color="auto"/>
            <w:right w:val="none" w:sz="0" w:space="0" w:color="auto"/>
          </w:divBdr>
        </w:div>
        <w:div w:id="649750795">
          <w:marLeft w:val="0"/>
          <w:marRight w:val="0"/>
          <w:marTop w:val="0"/>
          <w:marBottom w:val="0"/>
          <w:divBdr>
            <w:top w:val="none" w:sz="0" w:space="0" w:color="auto"/>
            <w:left w:val="none" w:sz="0" w:space="0" w:color="auto"/>
            <w:bottom w:val="none" w:sz="0" w:space="0" w:color="auto"/>
            <w:right w:val="none" w:sz="0" w:space="0" w:color="auto"/>
          </w:divBdr>
        </w:div>
        <w:div w:id="686642066">
          <w:marLeft w:val="0"/>
          <w:marRight w:val="0"/>
          <w:marTop w:val="0"/>
          <w:marBottom w:val="0"/>
          <w:divBdr>
            <w:top w:val="none" w:sz="0" w:space="0" w:color="auto"/>
            <w:left w:val="none" w:sz="0" w:space="0" w:color="auto"/>
            <w:bottom w:val="none" w:sz="0" w:space="0" w:color="auto"/>
            <w:right w:val="none" w:sz="0" w:space="0" w:color="auto"/>
          </w:divBdr>
        </w:div>
        <w:div w:id="848721101">
          <w:marLeft w:val="0"/>
          <w:marRight w:val="0"/>
          <w:marTop w:val="0"/>
          <w:marBottom w:val="0"/>
          <w:divBdr>
            <w:top w:val="none" w:sz="0" w:space="0" w:color="auto"/>
            <w:left w:val="none" w:sz="0" w:space="0" w:color="auto"/>
            <w:bottom w:val="none" w:sz="0" w:space="0" w:color="auto"/>
            <w:right w:val="none" w:sz="0" w:space="0" w:color="auto"/>
          </w:divBdr>
        </w:div>
        <w:div w:id="1050348242">
          <w:marLeft w:val="0"/>
          <w:marRight w:val="0"/>
          <w:marTop w:val="0"/>
          <w:marBottom w:val="0"/>
          <w:divBdr>
            <w:top w:val="none" w:sz="0" w:space="0" w:color="auto"/>
            <w:left w:val="none" w:sz="0" w:space="0" w:color="auto"/>
            <w:bottom w:val="none" w:sz="0" w:space="0" w:color="auto"/>
            <w:right w:val="none" w:sz="0" w:space="0" w:color="auto"/>
          </w:divBdr>
        </w:div>
        <w:div w:id="1054279285">
          <w:marLeft w:val="0"/>
          <w:marRight w:val="0"/>
          <w:marTop w:val="0"/>
          <w:marBottom w:val="0"/>
          <w:divBdr>
            <w:top w:val="none" w:sz="0" w:space="0" w:color="auto"/>
            <w:left w:val="none" w:sz="0" w:space="0" w:color="auto"/>
            <w:bottom w:val="none" w:sz="0" w:space="0" w:color="auto"/>
            <w:right w:val="none" w:sz="0" w:space="0" w:color="auto"/>
          </w:divBdr>
        </w:div>
        <w:div w:id="1486972152">
          <w:marLeft w:val="0"/>
          <w:marRight w:val="0"/>
          <w:marTop w:val="0"/>
          <w:marBottom w:val="0"/>
          <w:divBdr>
            <w:top w:val="none" w:sz="0" w:space="0" w:color="auto"/>
            <w:left w:val="none" w:sz="0" w:space="0" w:color="auto"/>
            <w:bottom w:val="none" w:sz="0" w:space="0" w:color="auto"/>
            <w:right w:val="none" w:sz="0" w:space="0" w:color="auto"/>
          </w:divBdr>
        </w:div>
        <w:div w:id="1600285552">
          <w:marLeft w:val="0"/>
          <w:marRight w:val="0"/>
          <w:marTop w:val="0"/>
          <w:marBottom w:val="0"/>
          <w:divBdr>
            <w:top w:val="none" w:sz="0" w:space="0" w:color="auto"/>
            <w:left w:val="none" w:sz="0" w:space="0" w:color="auto"/>
            <w:bottom w:val="none" w:sz="0" w:space="0" w:color="auto"/>
            <w:right w:val="none" w:sz="0" w:space="0" w:color="auto"/>
          </w:divBdr>
        </w:div>
        <w:div w:id="1792162100">
          <w:marLeft w:val="0"/>
          <w:marRight w:val="0"/>
          <w:marTop w:val="0"/>
          <w:marBottom w:val="0"/>
          <w:divBdr>
            <w:top w:val="none" w:sz="0" w:space="0" w:color="auto"/>
            <w:left w:val="none" w:sz="0" w:space="0" w:color="auto"/>
            <w:bottom w:val="none" w:sz="0" w:space="0" w:color="auto"/>
            <w:right w:val="none" w:sz="0" w:space="0" w:color="auto"/>
          </w:divBdr>
          <w:divsChild>
            <w:div w:id="40062537">
              <w:marLeft w:val="-75"/>
              <w:marRight w:val="0"/>
              <w:marTop w:val="30"/>
              <w:marBottom w:val="30"/>
              <w:divBdr>
                <w:top w:val="none" w:sz="0" w:space="0" w:color="auto"/>
                <w:left w:val="none" w:sz="0" w:space="0" w:color="auto"/>
                <w:bottom w:val="none" w:sz="0" w:space="0" w:color="auto"/>
                <w:right w:val="none" w:sz="0" w:space="0" w:color="auto"/>
              </w:divBdr>
              <w:divsChild>
                <w:div w:id="73279950">
                  <w:marLeft w:val="0"/>
                  <w:marRight w:val="0"/>
                  <w:marTop w:val="0"/>
                  <w:marBottom w:val="0"/>
                  <w:divBdr>
                    <w:top w:val="none" w:sz="0" w:space="0" w:color="auto"/>
                    <w:left w:val="none" w:sz="0" w:space="0" w:color="auto"/>
                    <w:bottom w:val="none" w:sz="0" w:space="0" w:color="auto"/>
                    <w:right w:val="none" w:sz="0" w:space="0" w:color="auto"/>
                  </w:divBdr>
                  <w:divsChild>
                    <w:div w:id="2054233620">
                      <w:marLeft w:val="0"/>
                      <w:marRight w:val="0"/>
                      <w:marTop w:val="0"/>
                      <w:marBottom w:val="0"/>
                      <w:divBdr>
                        <w:top w:val="none" w:sz="0" w:space="0" w:color="auto"/>
                        <w:left w:val="none" w:sz="0" w:space="0" w:color="auto"/>
                        <w:bottom w:val="none" w:sz="0" w:space="0" w:color="auto"/>
                        <w:right w:val="none" w:sz="0" w:space="0" w:color="auto"/>
                      </w:divBdr>
                    </w:div>
                  </w:divsChild>
                </w:div>
                <w:div w:id="835724523">
                  <w:marLeft w:val="0"/>
                  <w:marRight w:val="0"/>
                  <w:marTop w:val="0"/>
                  <w:marBottom w:val="0"/>
                  <w:divBdr>
                    <w:top w:val="none" w:sz="0" w:space="0" w:color="auto"/>
                    <w:left w:val="none" w:sz="0" w:space="0" w:color="auto"/>
                    <w:bottom w:val="none" w:sz="0" w:space="0" w:color="auto"/>
                    <w:right w:val="none" w:sz="0" w:space="0" w:color="auto"/>
                  </w:divBdr>
                  <w:divsChild>
                    <w:div w:id="139542434">
                      <w:marLeft w:val="0"/>
                      <w:marRight w:val="0"/>
                      <w:marTop w:val="0"/>
                      <w:marBottom w:val="0"/>
                      <w:divBdr>
                        <w:top w:val="none" w:sz="0" w:space="0" w:color="auto"/>
                        <w:left w:val="none" w:sz="0" w:space="0" w:color="auto"/>
                        <w:bottom w:val="none" w:sz="0" w:space="0" w:color="auto"/>
                        <w:right w:val="none" w:sz="0" w:space="0" w:color="auto"/>
                      </w:divBdr>
                    </w:div>
                    <w:div w:id="363990885">
                      <w:marLeft w:val="0"/>
                      <w:marRight w:val="0"/>
                      <w:marTop w:val="0"/>
                      <w:marBottom w:val="0"/>
                      <w:divBdr>
                        <w:top w:val="none" w:sz="0" w:space="0" w:color="auto"/>
                        <w:left w:val="none" w:sz="0" w:space="0" w:color="auto"/>
                        <w:bottom w:val="none" w:sz="0" w:space="0" w:color="auto"/>
                        <w:right w:val="none" w:sz="0" w:space="0" w:color="auto"/>
                      </w:divBdr>
                    </w:div>
                    <w:div w:id="426385642">
                      <w:marLeft w:val="0"/>
                      <w:marRight w:val="0"/>
                      <w:marTop w:val="0"/>
                      <w:marBottom w:val="0"/>
                      <w:divBdr>
                        <w:top w:val="none" w:sz="0" w:space="0" w:color="auto"/>
                        <w:left w:val="none" w:sz="0" w:space="0" w:color="auto"/>
                        <w:bottom w:val="none" w:sz="0" w:space="0" w:color="auto"/>
                        <w:right w:val="none" w:sz="0" w:space="0" w:color="auto"/>
                      </w:divBdr>
                    </w:div>
                    <w:div w:id="967708763">
                      <w:marLeft w:val="0"/>
                      <w:marRight w:val="0"/>
                      <w:marTop w:val="0"/>
                      <w:marBottom w:val="0"/>
                      <w:divBdr>
                        <w:top w:val="none" w:sz="0" w:space="0" w:color="auto"/>
                        <w:left w:val="none" w:sz="0" w:space="0" w:color="auto"/>
                        <w:bottom w:val="none" w:sz="0" w:space="0" w:color="auto"/>
                        <w:right w:val="none" w:sz="0" w:space="0" w:color="auto"/>
                      </w:divBdr>
                    </w:div>
                    <w:div w:id="997806033">
                      <w:marLeft w:val="0"/>
                      <w:marRight w:val="0"/>
                      <w:marTop w:val="0"/>
                      <w:marBottom w:val="0"/>
                      <w:divBdr>
                        <w:top w:val="none" w:sz="0" w:space="0" w:color="auto"/>
                        <w:left w:val="none" w:sz="0" w:space="0" w:color="auto"/>
                        <w:bottom w:val="none" w:sz="0" w:space="0" w:color="auto"/>
                        <w:right w:val="none" w:sz="0" w:space="0" w:color="auto"/>
                      </w:divBdr>
                    </w:div>
                    <w:div w:id="1274942847">
                      <w:marLeft w:val="0"/>
                      <w:marRight w:val="0"/>
                      <w:marTop w:val="0"/>
                      <w:marBottom w:val="0"/>
                      <w:divBdr>
                        <w:top w:val="none" w:sz="0" w:space="0" w:color="auto"/>
                        <w:left w:val="none" w:sz="0" w:space="0" w:color="auto"/>
                        <w:bottom w:val="none" w:sz="0" w:space="0" w:color="auto"/>
                        <w:right w:val="none" w:sz="0" w:space="0" w:color="auto"/>
                      </w:divBdr>
                    </w:div>
                    <w:div w:id="1385761523">
                      <w:marLeft w:val="0"/>
                      <w:marRight w:val="0"/>
                      <w:marTop w:val="0"/>
                      <w:marBottom w:val="0"/>
                      <w:divBdr>
                        <w:top w:val="none" w:sz="0" w:space="0" w:color="auto"/>
                        <w:left w:val="none" w:sz="0" w:space="0" w:color="auto"/>
                        <w:bottom w:val="none" w:sz="0" w:space="0" w:color="auto"/>
                        <w:right w:val="none" w:sz="0" w:space="0" w:color="auto"/>
                      </w:divBdr>
                    </w:div>
                    <w:div w:id="1405948907">
                      <w:marLeft w:val="0"/>
                      <w:marRight w:val="0"/>
                      <w:marTop w:val="0"/>
                      <w:marBottom w:val="0"/>
                      <w:divBdr>
                        <w:top w:val="none" w:sz="0" w:space="0" w:color="auto"/>
                        <w:left w:val="none" w:sz="0" w:space="0" w:color="auto"/>
                        <w:bottom w:val="none" w:sz="0" w:space="0" w:color="auto"/>
                        <w:right w:val="none" w:sz="0" w:space="0" w:color="auto"/>
                      </w:divBdr>
                    </w:div>
                    <w:div w:id="1753312665">
                      <w:marLeft w:val="0"/>
                      <w:marRight w:val="0"/>
                      <w:marTop w:val="0"/>
                      <w:marBottom w:val="0"/>
                      <w:divBdr>
                        <w:top w:val="none" w:sz="0" w:space="0" w:color="auto"/>
                        <w:left w:val="none" w:sz="0" w:space="0" w:color="auto"/>
                        <w:bottom w:val="none" w:sz="0" w:space="0" w:color="auto"/>
                        <w:right w:val="none" w:sz="0" w:space="0" w:color="auto"/>
                      </w:divBdr>
                    </w:div>
                  </w:divsChild>
                </w:div>
                <w:div w:id="1007514392">
                  <w:marLeft w:val="0"/>
                  <w:marRight w:val="0"/>
                  <w:marTop w:val="0"/>
                  <w:marBottom w:val="0"/>
                  <w:divBdr>
                    <w:top w:val="none" w:sz="0" w:space="0" w:color="auto"/>
                    <w:left w:val="none" w:sz="0" w:space="0" w:color="auto"/>
                    <w:bottom w:val="none" w:sz="0" w:space="0" w:color="auto"/>
                    <w:right w:val="none" w:sz="0" w:space="0" w:color="auto"/>
                  </w:divBdr>
                  <w:divsChild>
                    <w:div w:id="9456073">
                      <w:marLeft w:val="0"/>
                      <w:marRight w:val="0"/>
                      <w:marTop w:val="0"/>
                      <w:marBottom w:val="0"/>
                      <w:divBdr>
                        <w:top w:val="none" w:sz="0" w:space="0" w:color="auto"/>
                        <w:left w:val="none" w:sz="0" w:space="0" w:color="auto"/>
                        <w:bottom w:val="none" w:sz="0" w:space="0" w:color="auto"/>
                        <w:right w:val="none" w:sz="0" w:space="0" w:color="auto"/>
                      </w:divBdr>
                    </w:div>
                    <w:div w:id="920675471">
                      <w:marLeft w:val="0"/>
                      <w:marRight w:val="0"/>
                      <w:marTop w:val="0"/>
                      <w:marBottom w:val="0"/>
                      <w:divBdr>
                        <w:top w:val="none" w:sz="0" w:space="0" w:color="auto"/>
                        <w:left w:val="none" w:sz="0" w:space="0" w:color="auto"/>
                        <w:bottom w:val="none" w:sz="0" w:space="0" w:color="auto"/>
                        <w:right w:val="none" w:sz="0" w:space="0" w:color="auto"/>
                      </w:divBdr>
                    </w:div>
                    <w:div w:id="959842476">
                      <w:marLeft w:val="0"/>
                      <w:marRight w:val="0"/>
                      <w:marTop w:val="0"/>
                      <w:marBottom w:val="0"/>
                      <w:divBdr>
                        <w:top w:val="none" w:sz="0" w:space="0" w:color="auto"/>
                        <w:left w:val="none" w:sz="0" w:space="0" w:color="auto"/>
                        <w:bottom w:val="none" w:sz="0" w:space="0" w:color="auto"/>
                        <w:right w:val="none" w:sz="0" w:space="0" w:color="auto"/>
                      </w:divBdr>
                    </w:div>
                    <w:div w:id="990408355">
                      <w:marLeft w:val="0"/>
                      <w:marRight w:val="0"/>
                      <w:marTop w:val="0"/>
                      <w:marBottom w:val="0"/>
                      <w:divBdr>
                        <w:top w:val="none" w:sz="0" w:space="0" w:color="auto"/>
                        <w:left w:val="none" w:sz="0" w:space="0" w:color="auto"/>
                        <w:bottom w:val="none" w:sz="0" w:space="0" w:color="auto"/>
                        <w:right w:val="none" w:sz="0" w:space="0" w:color="auto"/>
                      </w:divBdr>
                    </w:div>
                    <w:div w:id="1273437446">
                      <w:marLeft w:val="0"/>
                      <w:marRight w:val="0"/>
                      <w:marTop w:val="0"/>
                      <w:marBottom w:val="0"/>
                      <w:divBdr>
                        <w:top w:val="none" w:sz="0" w:space="0" w:color="auto"/>
                        <w:left w:val="none" w:sz="0" w:space="0" w:color="auto"/>
                        <w:bottom w:val="none" w:sz="0" w:space="0" w:color="auto"/>
                        <w:right w:val="none" w:sz="0" w:space="0" w:color="auto"/>
                      </w:divBdr>
                    </w:div>
                    <w:div w:id="1298223683">
                      <w:marLeft w:val="0"/>
                      <w:marRight w:val="0"/>
                      <w:marTop w:val="0"/>
                      <w:marBottom w:val="0"/>
                      <w:divBdr>
                        <w:top w:val="none" w:sz="0" w:space="0" w:color="auto"/>
                        <w:left w:val="none" w:sz="0" w:space="0" w:color="auto"/>
                        <w:bottom w:val="none" w:sz="0" w:space="0" w:color="auto"/>
                        <w:right w:val="none" w:sz="0" w:space="0" w:color="auto"/>
                      </w:divBdr>
                    </w:div>
                    <w:div w:id="1516992884">
                      <w:marLeft w:val="0"/>
                      <w:marRight w:val="0"/>
                      <w:marTop w:val="0"/>
                      <w:marBottom w:val="0"/>
                      <w:divBdr>
                        <w:top w:val="none" w:sz="0" w:space="0" w:color="auto"/>
                        <w:left w:val="none" w:sz="0" w:space="0" w:color="auto"/>
                        <w:bottom w:val="none" w:sz="0" w:space="0" w:color="auto"/>
                        <w:right w:val="none" w:sz="0" w:space="0" w:color="auto"/>
                      </w:divBdr>
                    </w:div>
                    <w:div w:id="1712610983">
                      <w:marLeft w:val="0"/>
                      <w:marRight w:val="0"/>
                      <w:marTop w:val="0"/>
                      <w:marBottom w:val="0"/>
                      <w:divBdr>
                        <w:top w:val="none" w:sz="0" w:space="0" w:color="auto"/>
                        <w:left w:val="none" w:sz="0" w:space="0" w:color="auto"/>
                        <w:bottom w:val="none" w:sz="0" w:space="0" w:color="auto"/>
                        <w:right w:val="none" w:sz="0" w:space="0" w:color="auto"/>
                      </w:divBdr>
                    </w:div>
                    <w:div w:id="2048917914">
                      <w:marLeft w:val="0"/>
                      <w:marRight w:val="0"/>
                      <w:marTop w:val="0"/>
                      <w:marBottom w:val="0"/>
                      <w:divBdr>
                        <w:top w:val="none" w:sz="0" w:space="0" w:color="auto"/>
                        <w:left w:val="none" w:sz="0" w:space="0" w:color="auto"/>
                        <w:bottom w:val="none" w:sz="0" w:space="0" w:color="auto"/>
                        <w:right w:val="none" w:sz="0" w:space="0" w:color="auto"/>
                      </w:divBdr>
                    </w:div>
                  </w:divsChild>
                </w:div>
                <w:div w:id="1141078408">
                  <w:marLeft w:val="0"/>
                  <w:marRight w:val="0"/>
                  <w:marTop w:val="0"/>
                  <w:marBottom w:val="0"/>
                  <w:divBdr>
                    <w:top w:val="none" w:sz="0" w:space="0" w:color="auto"/>
                    <w:left w:val="none" w:sz="0" w:space="0" w:color="auto"/>
                    <w:bottom w:val="none" w:sz="0" w:space="0" w:color="auto"/>
                    <w:right w:val="none" w:sz="0" w:space="0" w:color="auto"/>
                  </w:divBdr>
                  <w:divsChild>
                    <w:div w:id="1002857104">
                      <w:marLeft w:val="0"/>
                      <w:marRight w:val="0"/>
                      <w:marTop w:val="0"/>
                      <w:marBottom w:val="0"/>
                      <w:divBdr>
                        <w:top w:val="none" w:sz="0" w:space="0" w:color="auto"/>
                        <w:left w:val="none" w:sz="0" w:space="0" w:color="auto"/>
                        <w:bottom w:val="none" w:sz="0" w:space="0" w:color="auto"/>
                        <w:right w:val="none" w:sz="0" w:space="0" w:color="auto"/>
                      </w:divBdr>
                    </w:div>
                  </w:divsChild>
                </w:div>
                <w:div w:id="1146044999">
                  <w:marLeft w:val="0"/>
                  <w:marRight w:val="0"/>
                  <w:marTop w:val="0"/>
                  <w:marBottom w:val="0"/>
                  <w:divBdr>
                    <w:top w:val="none" w:sz="0" w:space="0" w:color="auto"/>
                    <w:left w:val="none" w:sz="0" w:space="0" w:color="auto"/>
                    <w:bottom w:val="none" w:sz="0" w:space="0" w:color="auto"/>
                    <w:right w:val="none" w:sz="0" w:space="0" w:color="auto"/>
                  </w:divBdr>
                  <w:divsChild>
                    <w:div w:id="680007303">
                      <w:marLeft w:val="0"/>
                      <w:marRight w:val="0"/>
                      <w:marTop w:val="0"/>
                      <w:marBottom w:val="0"/>
                      <w:divBdr>
                        <w:top w:val="none" w:sz="0" w:space="0" w:color="auto"/>
                        <w:left w:val="none" w:sz="0" w:space="0" w:color="auto"/>
                        <w:bottom w:val="none" w:sz="0" w:space="0" w:color="auto"/>
                        <w:right w:val="none" w:sz="0" w:space="0" w:color="auto"/>
                      </w:divBdr>
                    </w:div>
                  </w:divsChild>
                </w:div>
                <w:div w:id="1640649871">
                  <w:marLeft w:val="0"/>
                  <w:marRight w:val="0"/>
                  <w:marTop w:val="0"/>
                  <w:marBottom w:val="0"/>
                  <w:divBdr>
                    <w:top w:val="none" w:sz="0" w:space="0" w:color="auto"/>
                    <w:left w:val="none" w:sz="0" w:space="0" w:color="auto"/>
                    <w:bottom w:val="none" w:sz="0" w:space="0" w:color="auto"/>
                    <w:right w:val="none" w:sz="0" w:space="0" w:color="auto"/>
                  </w:divBdr>
                  <w:divsChild>
                    <w:div w:id="205145009">
                      <w:marLeft w:val="0"/>
                      <w:marRight w:val="0"/>
                      <w:marTop w:val="0"/>
                      <w:marBottom w:val="0"/>
                      <w:divBdr>
                        <w:top w:val="none" w:sz="0" w:space="0" w:color="auto"/>
                        <w:left w:val="none" w:sz="0" w:space="0" w:color="auto"/>
                        <w:bottom w:val="none" w:sz="0" w:space="0" w:color="auto"/>
                        <w:right w:val="none" w:sz="0" w:space="0" w:color="auto"/>
                      </w:divBdr>
                    </w:div>
                    <w:div w:id="206140993">
                      <w:marLeft w:val="0"/>
                      <w:marRight w:val="0"/>
                      <w:marTop w:val="0"/>
                      <w:marBottom w:val="0"/>
                      <w:divBdr>
                        <w:top w:val="none" w:sz="0" w:space="0" w:color="auto"/>
                        <w:left w:val="none" w:sz="0" w:space="0" w:color="auto"/>
                        <w:bottom w:val="none" w:sz="0" w:space="0" w:color="auto"/>
                        <w:right w:val="none" w:sz="0" w:space="0" w:color="auto"/>
                      </w:divBdr>
                    </w:div>
                    <w:div w:id="387993595">
                      <w:marLeft w:val="0"/>
                      <w:marRight w:val="0"/>
                      <w:marTop w:val="0"/>
                      <w:marBottom w:val="0"/>
                      <w:divBdr>
                        <w:top w:val="none" w:sz="0" w:space="0" w:color="auto"/>
                        <w:left w:val="none" w:sz="0" w:space="0" w:color="auto"/>
                        <w:bottom w:val="none" w:sz="0" w:space="0" w:color="auto"/>
                        <w:right w:val="none" w:sz="0" w:space="0" w:color="auto"/>
                      </w:divBdr>
                    </w:div>
                    <w:div w:id="607935701">
                      <w:marLeft w:val="0"/>
                      <w:marRight w:val="0"/>
                      <w:marTop w:val="0"/>
                      <w:marBottom w:val="0"/>
                      <w:divBdr>
                        <w:top w:val="none" w:sz="0" w:space="0" w:color="auto"/>
                        <w:left w:val="none" w:sz="0" w:space="0" w:color="auto"/>
                        <w:bottom w:val="none" w:sz="0" w:space="0" w:color="auto"/>
                        <w:right w:val="none" w:sz="0" w:space="0" w:color="auto"/>
                      </w:divBdr>
                    </w:div>
                    <w:div w:id="835996244">
                      <w:marLeft w:val="0"/>
                      <w:marRight w:val="0"/>
                      <w:marTop w:val="0"/>
                      <w:marBottom w:val="0"/>
                      <w:divBdr>
                        <w:top w:val="none" w:sz="0" w:space="0" w:color="auto"/>
                        <w:left w:val="none" w:sz="0" w:space="0" w:color="auto"/>
                        <w:bottom w:val="none" w:sz="0" w:space="0" w:color="auto"/>
                        <w:right w:val="none" w:sz="0" w:space="0" w:color="auto"/>
                      </w:divBdr>
                    </w:div>
                    <w:div w:id="1310086476">
                      <w:marLeft w:val="0"/>
                      <w:marRight w:val="0"/>
                      <w:marTop w:val="0"/>
                      <w:marBottom w:val="0"/>
                      <w:divBdr>
                        <w:top w:val="none" w:sz="0" w:space="0" w:color="auto"/>
                        <w:left w:val="none" w:sz="0" w:space="0" w:color="auto"/>
                        <w:bottom w:val="none" w:sz="0" w:space="0" w:color="auto"/>
                        <w:right w:val="none" w:sz="0" w:space="0" w:color="auto"/>
                      </w:divBdr>
                    </w:div>
                    <w:div w:id="1601719367">
                      <w:marLeft w:val="0"/>
                      <w:marRight w:val="0"/>
                      <w:marTop w:val="0"/>
                      <w:marBottom w:val="0"/>
                      <w:divBdr>
                        <w:top w:val="none" w:sz="0" w:space="0" w:color="auto"/>
                        <w:left w:val="none" w:sz="0" w:space="0" w:color="auto"/>
                        <w:bottom w:val="none" w:sz="0" w:space="0" w:color="auto"/>
                        <w:right w:val="none" w:sz="0" w:space="0" w:color="auto"/>
                      </w:divBdr>
                    </w:div>
                    <w:div w:id="1685788329">
                      <w:marLeft w:val="0"/>
                      <w:marRight w:val="0"/>
                      <w:marTop w:val="0"/>
                      <w:marBottom w:val="0"/>
                      <w:divBdr>
                        <w:top w:val="none" w:sz="0" w:space="0" w:color="auto"/>
                        <w:left w:val="none" w:sz="0" w:space="0" w:color="auto"/>
                        <w:bottom w:val="none" w:sz="0" w:space="0" w:color="auto"/>
                        <w:right w:val="none" w:sz="0" w:space="0" w:color="auto"/>
                      </w:divBdr>
                    </w:div>
                  </w:divsChild>
                </w:div>
                <w:div w:id="2135632767">
                  <w:marLeft w:val="0"/>
                  <w:marRight w:val="0"/>
                  <w:marTop w:val="0"/>
                  <w:marBottom w:val="0"/>
                  <w:divBdr>
                    <w:top w:val="none" w:sz="0" w:space="0" w:color="auto"/>
                    <w:left w:val="none" w:sz="0" w:space="0" w:color="auto"/>
                    <w:bottom w:val="none" w:sz="0" w:space="0" w:color="auto"/>
                    <w:right w:val="none" w:sz="0" w:space="0" w:color="auto"/>
                  </w:divBdr>
                  <w:divsChild>
                    <w:div w:id="39595725">
                      <w:marLeft w:val="0"/>
                      <w:marRight w:val="0"/>
                      <w:marTop w:val="0"/>
                      <w:marBottom w:val="0"/>
                      <w:divBdr>
                        <w:top w:val="none" w:sz="0" w:space="0" w:color="auto"/>
                        <w:left w:val="none" w:sz="0" w:space="0" w:color="auto"/>
                        <w:bottom w:val="none" w:sz="0" w:space="0" w:color="auto"/>
                        <w:right w:val="none" w:sz="0" w:space="0" w:color="auto"/>
                      </w:divBdr>
                    </w:div>
                    <w:div w:id="121311375">
                      <w:marLeft w:val="0"/>
                      <w:marRight w:val="0"/>
                      <w:marTop w:val="0"/>
                      <w:marBottom w:val="0"/>
                      <w:divBdr>
                        <w:top w:val="none" w:sz="0" w:space="0" w:color="auto"/>
                        <w:left w:val="none" w:sz="0" w:space="0" w:color="auto"/>
                        <w:bottom w:val="none" w:sz="0" w:space="0" w:color="auto"/>
                        <w:right w:val="none" w:sz="0" w:space="0" w:color="auto"/>
                      </w:divBdr>
                    </w:div>
                    <w:div w:id="139881984">
                      <w:marLeft w:val="0"/>
                      <w:marRight w:val="0"/>
                      <w:marTop w:val="0"/>
                      <w:marBottom w:val="0"/>
                      <w:divBdr>
                        <w:top w:val="none" w:sz="0" w:space="0" w:color="auto"/>
                        <w:left w:val="none" w:sz="0" w:space="0" w:color="auto"/>
                        <w:bottom w:val="none" w:sz="0" w:space="0" w:color="auto"/>
                        <w:right w:val="none" w:sz="0" w:space="0" w:color="auto"/>
                      </w:divBdr>
                    </w:div>
                    <w:div w:id="239600599">
                      <w:marLeft w:val="0"/>
                      <w:marRight w:val="0"/>
                      <w:marTop w:val="0"/>
                      <w:marBottom w:val="0"/>
                      <w:divBdr>
                        <w:top w:val="none" w:sz="0" w:space="0" w:color="auto"/>
                        <w:left w:val="none" w:sz="0" w:space="0" w:color="auto"/>
                        <w:bottom w:val="none" w:sz="0" w:space="0" w:color="auto"/>
                        <w:right w:val="none" w:sz="0" w:space="0" w:color="auto"/>
                      </w:divBdr>
                    </w:div>
                    <w:div w:id="420418126">
                      <w:marLeft w:val="0"/>
                      <w:marRight w:val="0"/>
                      <w:marTop w:val="0"/>
                      <w:marBottom w:val="0"/>
                      <w:divBdr>
                        <w:top w:val="none" w:sz="0" w:space="0" w:color="auto"/>
                        <w:left w:val="none" w:sz="0" w:space="0" w:color="auto"/>
                        <w:bottom w:val="none" w:sz="0" w:space="0" w:color="auto"/>
                        <w:right w:val="none" w:sz="0" w:space="0" w:color="auto"/>
                      </w:divBdr>
                    </w:div>
                    <w:div w:id="845944762">
                      <w:marLeft w:val="0"/>
                      <w:marRight w:val="0"/>
                      <w:marTop w:val="0"/>
                      <w:marBottom w:val="0"/>
                      <w:divBdr>
                        <w:top w:val="none" w:sz="0" w:space="0" w:color="auto"/>
                        <w:left w:val="none" w:sz="0" w:space="0" w:color="auto"/>
                        <w:bottom w:val="none" w:sz="0" w:space="0" w:color="auto"/>
                        <w:right w:val="none" w:sz="0" w:space="0" w:color="auto"/>
                      </w:divBdr>
                    </w:div>
                    <w:div w:id="1373113094">
                      <w:marLeft w:val="0"/>
                      <w:marRight w:val="0"/>
                      <w:marTop w:val="0"/>
                      <w:marBottom w:val="0"/>
                      <w:divBdr>
                        <w:top w:val="none" w:sz="0" w:space="0" w:color="auto"/>
                        <w:left w:val="none" w:sz="0" w:space="0" w:color="auto"/>
                        <w:bottom w:val="none" w:sz="0" w:space="0" w:color="auto"/>
                        <w:right w:val="none" w:sz="0" w:space="0" w:color="auto"/>
                      </w:divBdr>
                    </w:div>
                    <w:div w:id="20963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1288">
          <w:marLeft w:val="0"/>
          <w:marRight w:val="0"/>
          <w:marTop w:val="0"/>
          <w:marBottom w:val="0"/>
          <w:divBdr>
            <w:top w:val="none" w:sz="0" w:space="0" w:color="auto"/>
            <w:left w:val="none" w:sz="0" w:space="0" w:color="auto"/>
            <w:bottom w:val="none" w:sz="0" w:space="0" w:color="auto"/>
            <w:right w:val="none" w:sz="0" w:space="0" w:color="auto"/>
          </w:divBdr>
        </w:div>
      </w:divsChild>
    </w:div>
    <w:div w:id="1257131210">
      <w:bodyDiv w:val="1"/>
      <w:marLeft w:val="0"/>
      <w:marRight w:val="0"/>
      <w:marTop w:val="0"/>
      <w:marBottom w:val="0"/>
      <w:divBdr>
        <w:top w:val="none" w:sz="0" w:space="0" w:color="auto"/>
        <w:left w:val="none" w:sz="0" w:space="0" w:color="auto"/>
        <w:bottom w:val="none" w:sz="0" w:space="0" w:color="auto"/>
        <w:right w:val="none" w:sz="0" w:space="0" w:color="auto"/>
      </w:divBdr>
    </w:div>
    <w:div w:id="1346402484">
      <w:bodyDiv w:val="1"/>
      <w:marLeft w:val="0"/>
      <w:marRight w:val="0"/>
      <w:marTop w:val="0"/>
      <w:marBottom w:val="0"/>
      <w:divBdr>
        <w:top w:val="none" w:sz="0" w:space="0" w:color="auto"/>
        <w:left w:val="none" w:sz="0" w:space="0" w:color="auto"/>
        <w:bottom w:val="none" w:sz="0" w:space="0" w:color="auto"/>
        <w:right w:val="none" w:sz="0" w:space="0" w:color="auto"/>
      </w:divBdr>
    </w:div>
    <w:div w:id="1374889479">
      <w:bodyDiv w:val="1"/>
      <w:marLeft w:val="0"/>
      <w:marRight w:val="0"/>
      <w:marTop w:val="0"/>
      <w:marBottom w:val="0"/>
      <w:divBdr>
        <w:top w:val="none" w:sz="0" w:space="0" w:color="auto"/>
        <w:left w:val="none" w:sz="0" w:space="0" w:color="auto"/>
        <w:bottom w:val="none" w:sz="0" w:space="0" w:color="auto"/>
        <w:right w:val="none" w:sz="0" w:space="0" w:color="auto"/>
      </w:divBdr>
    </w:div>
    <w:div w:id="1428771777">
      <w:bodyDiv w:val="1"/>
      <w:marLeft w:val="0"/>
      <w:marRight w:val="0"/>
      <w:marTop w:val="0"/>
      <w:marBottom w:val="0"/>
      <w:divBdr>
        <w:top w:val="none" w:sz="0" w:space="0" w:color="auto"/>
        <w:left w:val="none" w:sz="0" w:space="0" w:color="auto"/>
        <w:bottom w:val="none" w:sz="0" w:space="0" w:color="auto"/>
        <w:right w:val="none" w:sz="0" w:space="0" w:color="auto"/>
      </w:divBdr>
    </w:div>
    <w:div w:id="1706058779">
      <w:bodyDiv w:val="1"/>
      <w:marLeft w:val="0"/>
      <w:marRight w:val="0"/>
      <w:marTop w:val="0"/>
      <w:marBottom w:val="0"/>
      <w:divBdr>
        <w:top w:val="none" w:sz="0" w:space="0" w:color="auto"/>
        <w:left w:val="none" w:sz="0" w:space="0" w:color="auto"/>
        <w:bottom w:val="none" w:sz="0" w:space="0" w:color="auto"/>
        <w:right w:val="none" w:sz="0" w:space="0" w:color="auto"/>
      </w:divBdr>
      <w:divsChild>
        <w:div w:id="193423445">
          <w:marLeft w:val="0"/>
          <w:marRight w:val="0"/>
          <w:marTop w:val="0"/>
          <w:marBottom w:val="0"/>
          <w:divBdr>
            <w:top w:val="none" w:sz="0" w:space="0" w:color="auto"/>
            <w:left w:val="none" w:sz="0" w:space="0" w:color="auto"/>
            <w:bottom w:val="none" w:sz="0" w:space="0" w:color="auto"/>
            <w:right w:val="none" w:sz="0" w:space="0" w:color="auto"/>
          </w:divBdr>
        </w:div>
        <w:div w:id="572811135">
          <w:marLeft w:val="0"/>
          <w:marRight w:val="0"/>
          <w:marTop w:val="0"/>
          <w:marBottom w:val="0"/>
          <w:divBdr>
            <w:top w:val="none" w:sz="0" w:space="0" w:color="auto"/>
            <w:left w:val="none" w:sz="0" w:space="0" w:color="auto"/>
            <w:bottom w:val="none" w:sz="0" w:space="0" w:color="auto"/>
            <w:right w:val="none" w:sz="0" w:space="0" w:color="auto"/>
          </w:divBdr>
        </w:div>
        <w:div w:id="709719131">
          <w:marLeft w:val="0"/>
          <w:marRight w:val="0"/>
          <w:marTop w:val="0"/>
          <w:marBottom w:val="0"/>
          <w:divBdr>
            <w:top w:val="none" w:sz="0" w:space="0" w:color="auto"/>
            <w:left w:val="none" w:sz="0" w:space="0" w:color="auto"/>
            <w:bottom w:val="none" w:sz="0" w:space="0" w:color="auto"/>
            <w:right w:val="none" w:sz="0" w:space="0" w:color="auto"/>
          </w:divBdr>
        </w:div>
        <w:div w:id="926423778">
          <w:marLeft w:val="0"/>
          <w:marRight w:val="0"/>
          <w:marTop w:val="0"/>
          <w:marBottom w:val="0"/>
          <w:divBdr>
            <w:top w:val="none" w:sz="0" w:space="0" w:color="auto"/>
            <w:left w:val="none" w:sz="0" w:space="0" w:color="auto"/>
            <w:bottom w:val="none" w:sz="0" w:space="0" w:color="auto"/>
            <w:right w:val="none" w:sz="0" w:space="0" w:color="auto"/>
          </w:divBdr>
        </w:div>
        <w:div w:id="1381712513">
          <w:marLeft w:val="0"/>
          <w:marRight w:val="0"/>
          <w:marTop w:val="0"/>
          <w:marBottom w:val="0"/>
          <w:divBdr>
            <w:top w:val="none" w:sz="0" w:space="0" w:color="auto"/>
            <w:left w:val="none" w:sz="0" w:space="0" w:color="auto"/>
            <w:bottom w:val="none" w:sz="0" w:space="0" w:color="auto"/>
            <w:right w:val="none" w:sz="0" w:space="0" w:color="auto"/>
          </w:divBdr>
          <w:divsChild>
            <w:div w:id="1791585550">
              <w:marLeft w:val="-75"/>
              <w:marRight w:val="0"/>
              <w:marTop w:val="30"/>
              <w:marBottom w:val="30"/>
              <w:divBdr>
                <w:top w:val="none" w:sz="0" w:space="0" w:color="auto"/>
                <w:left w:val="none" w:sz="0" w:space="0" w:color="auto"/>
                <w:bottom w:val="none" w:sz="0" w:space="0" w:color="auto"/>
                <w:right w:val="none" w:sz="0" w:space="0" w:color="auto"/>
              </w:divBdr>
              <w:divsChild>
                <w:div w:id="292367302">
                  <w:marLeft w:val="0"/>
                  <w:marRight w:val="0"/>
                  <w:marTop w:val="0"/>
                  <w:marBottom w:val="0"/>
                  <w:divBdr>
                    <w:top w:val="none" w:sz="0" w:space="0" w:color="auto"/>
                    <w:left w:val="none" w:sz="0" w:space="0" w:color="auto"/>
                    <w:bottom w:val="none" w:sz="0" w:space="0" w:color="auto"/>
                    <w:right w:val="none" w:sz="0" w:space="0" w:color="auto"/>
                  </w:divBdr>
                  <w:divsChild>
                    <w:div w:id="29187604">
                      <w:marLeft w:val="0"/>
                      <w:marRight w:val="0"/>
                      <w:marTop w:val="0"/>
                      <w:marBottom w:val="0"/>
                      <w:divBdr>
                        <w:top w:val="none" w:sz="0" w:space="0" w:color="auto"/>
                        <w:left w:val="none" w:sz="0" w:space="0" w:color="auto"/>
                        <w:bottom w:val="none" w:sz="0" w:space="0" w:color="auto"/>
                        <w:right w:val="none" w:sz="0" w:space="0" w:color="auto"/>
                      </w:divBdr>
                    </w:div>
                    <w:div w:id="98530395">
                      <w:marLeft w:val="0"/>
                      <w:marRight w:val="0"/>
                      <w:marTop w:val="0"/>
                      <w:marBottom w:val="0"/>
                      <w:divBdr>
                        <w:top w:val="none" w:sz="0" w:space="0" w:color="auto"/>
                        <w:left w:val="none" w:sz="0" w:space="0" w:color="auto"/>
                        <w:bottom w:val="none" w:sz="0" w:space="0" w:color="auto"/>
                        <w:right w:val="none" w:sz="0" w:space="0" w:color="auto"/>
                      </w:divBdr>
                    </w:div>
                    <w:div w:id="344598002">
                      <w:marLeft w:val="0"/>
                      <w:marRight w:val="0"/>
                      <w:marTop w:val="0"/>
                      <w:marBottom w:val="0"/>
                      <w:divBdr>
                        <w:top w:val="none" w:sz="0" w:space="0" w:color="auto"/>
                        <w:left w:val="none" w:sz="0" w:space="0" w:color="auto"/>
                        <w:bottom w:val="none" w:sz="0" w:space="0" w:color="auto"/>
                        <w:right w:val="none" w:sz="0" w:space="0" w:color="auto"/>
                      </w:divBdr>
                    </w:div>
                    <w:div w:id="676150367">
                      <w:marLeft w:val="0"/>
                      <w:marRight w:val="0"/>
                      <w:marTop w:val="0"/>
                      <w:marBottom w:val="0"/>
                      <w:divBdr>
                        <w:top w:val="none" w:sz="0" w:space="0" w:color="auto"/>
                        <w:left w:val="none" w:sz="0" w:space="0" w:color="auto"/>
                        <w:bottom w:val="none" w:sz="0" w:space="0" w:color="auto"/>
                        <w:right w:val="none" w:sz="0" w:space="0" w:color="auto"/>
                      </w:divBdr>
                    </w:div>
                    <w:div w:id="812258174">
                      <w:marLeft w:val="0"/>
                      <w:marRight w:val="0"/>
                      <w:marTop w:val="0"/>
                      <w:marBottom w:val="0"/>
                      <w:divBdr>
                        <w:top w:val="none" w:sz="0" w:space="0" w:color="auto"/>
                        <w:left w:val="none" w:sz="0" w:space="0" w:color="auto"/>
                        <w:bottom w:val="none" w:sz="0" w:space="0" w:color="auto"/>
                        <w:right w:val="none" w:sz="0" w:space="0" w:color="auto"/>
                      </w:divBdr>
                    </w:div>
                    <w:div w:id="1075472538">
                      <w:marLeft w:val="0"/>
                      <w:marRight w:val="0"/>
                      <w:marTop w:val="0"/>
                      <w:marBottom w:val="0"/>
                      <w:divBdr>
                        <w:top w:val="none" w:sz="0" w:space="0" w:color="auto"/>
                        <w:left w:val="none" w:sz="0" w:space="0" w:color="auto"/>
                        <w:bottom w:val="none" w:sz="0" w:space="0" w:color="auto"/>
                        <w:right w:val="none" w:sz="0" w:space="0" w:color="auto"/>
                      </w:divBdr>
                    </w:div>
                    <w:div w:id="1305161178">
                      <w:marLeft w:val="0"/>
                      <w:marRight w:val="0"/>
                      <w:marTop w:val="0"/>
                      <w:marBottom w:val="0"/>
                      <w:divBdr>
                        <w:top w:val="none" w:sz="0" w:space="0" w:color="auto"/>
                        <w:left w:val="none" w:sz="0" w:space="0" w:color="auto"/>
                        <w:bottom w:val="none" w:sz="0" w:space="0" w:color="auto"/>
                        <w:right w:val="none" w:sz="0" w:space="0" w:color="auto"/>
                      </w:divBdr>
                    </w:div>
                    <w:div w:id="1954283951">
                      <w:marLeft w:val="0"/>
                      <w:marRight w:val="0"/>
                      <w:marTop w:val="0"/>
                      <w:marBottom w:val="0"/>
                      <w:divBdr>
                        <w:top w:val="none" w:sz="0" w:space="0" w:color="auto"/>
                        <w:left w:val="none" w:sz="0" w:space="0" w:color="auto"/>
                        <w:bottom w:val="none" w:sz="0" w:space="0" w:color="auto"/>
                        <w:right w:val="none" w:sz="0" w:space="0" w:color="auto"/>
                      </w:divBdr>
                    </w:div>
                    <w:div w:id="1989674274">
                      <w:marLeft w:val="0"/>
                      <w:marRight w:val="0"/>
                      <w:marTop w:val="0"/>
                      <w:marBottom w:val="0"/>
                      <w:divBdr>
                        <w:top w:val="none" w:sz="0" w:space="0" w:color="auto"/>
                        <w:left w:val="none" w:sz="0" w:space="0" w:color="auto"/>
                        <w:bottom w:val="none" w:sz="0" w:space="0" w:color="auto"/>
                        <w:right w:val="none" w:sz="0" w:space="0" w:color="auto"/>
                      </w:divBdr>
                    </w:div>
                  </w:divsChild>
                </w:div>
                <w:div w:id="304360877">
                  <w:marLeft w:val="0"/>
                  <w:marRight w:val="0"/>
                  <w:marTop w:val="0"/>
                  <w:marBottom w:val="0"/>
                  <w:divBdr>
                    <w:top w:val="none" w:sz="0" w:space="0" w:color="auto"/>
                    <w:left w:val="none" w:sz="0" w:space="0" w:color="auto"/>
                    <w:bottom w:val="none" w:sz="0" w:space="0" w:color="auto"/>
                    <w:right w:val="none" w:sz="0" w:space="0" w:color="auto"/>
                  </w:divBdr>
                  <w:divsChild>
                    <w:div w:id="140774721">
                      <w:marLeft w:val="0"/>
                      <w:marRight w:val="0"/>
                      <w:marTop w:val="0"/>
                      <w:marBottom w:val="0"/>
                      <w:divBdr>
                        <w:top w:val="none" w:sz="0" w:space="0" w:color="auto"/>
                        <w:left w:val="none" w:sz="0" w:space="0" w:color="auto"/>
                        <w:bottom w:val="none" w:sz="0" w:space="0" w:color="auto"/>
                        <w:right w:val="none" w:sz="0" w:space="0" w:color="auto"/>
                      </w:divBdr>
                    </w:div>
                    <w:div w:id="423262702">
                      <w:marLeft w:val="0"/>
                      <w:marRight w:val="0"/>
                      <w:marTop w:val="0"/>
                      <w:marBottom w:val="0"/>
                      <w:divBdr>
                        <w:top w:val="none" w:sz="0" w:space="0" w:color="auto"/>
                        <w:left w:val="none" w:sz="0" w:space="0" w:color="auto"/>
                        <w:bottom w:val="none" w:sz="0" w:space="0" w:color="auto"/>
                        <w:right w:val="none" w:sz="0" w:space="0" w:color="auto"/>
                      </w:divBdr>
                    </w:div>
                    <w:div w:id="813445062">
                      <w:marLeft w:val="0"/>
                      <w:marRight w:val="0"/>
                      <w:marTop w:val="0"/>
                      <w:marBottom w:val="0"/>
                      <w:divBdr>
                        <w:top w:val="none" w:sz="0" w:space="0" w:color="auto"/>
                        <w:left w:val="none" w:sz="0" w:space="0" w:color="auto"/>
                        <w:bottom w:val="none" w:sz="0" w:space="0" w:color="auto"/>
                        <w:right w:val="none" w:sz="0" w:space="0" w:color="auto"/>
                      </w:divBdr>
                    </w:div>
                    <w:div w:id="1102604356">
                      <w:marLeft w:val="0"/>
                      <w:marRight w:val="0"/>
                      <w:marTop w:val="0"/>
                      <w:marBottom w:val="0"/>
                      <w:divBdr>
                        <w:top w:val="none" w:sz="0" w:space="0" w:color="auto"/>
                        <w:left w:val="none" w:sz="0" w:space="0" w:color="auto"/>
                        <w:bottom w:val="none" w:sz="0" w:space="0" w:color="auto"/>
                        <w:right w:val="none" w:sz="0" w:space="0" w:color="auto"/>
                      </w:divBdr>
                    </w:div>
                    <w:div w:id="1513379711">
                      <w:marLeft w:val="0"/>
                      <w:marRight w:val="0"/>
                      <w:marTop w:val="0"/>
                      <w:marBottom w:val="0"/>
                      <w:divBdr>
                        <w:top w:val="none" w:sz="0" w:space="0" w:color="auto"/>
                        <w:left w:val="none" w:sz="0" w:space="0" w:color="auto"/>
                        <w:bottom w:val="none" w:sz="0" w:space="0" w:color="auto"/>
                        <w:right w:val="none" w:sz="0" w:space="0" w:color="auto"/>
                      </w:divBdr>
                    </w:div>
                    <w:div w:id="1658656191">
                      <w:marLeft w:val="0"/>
                      <w:marRight w:val="0"/>
                      <w:marTop w:val="0"/>
                      <w:marBottom w:val="0"/>
                      <w:divBdr>
                        <w:top w:val="none" w:sz="0" w:space="0" w:color="auto"/>
                        <w:left w:val="none" w:sz="0" w:space="0" w:color="auto"/>
                        <w:bottom w:val="none" w:sz="0" w:space="0" w:color="auto"/>
                        <w:right w:val="none" w:sz="0" w:space="0" w:color="auto"/>
                      </w:divBdr>
                    </w:div>
                    <w:div w:id="1671131673">
                      <w:marLeft w:val="0"/>
                      <w:marRight w:val="0"/>
                      <w:marTop w:val="0"/>
                      <w:marBottom w:val="0"/>
                      <w:divBdr>
                        <w:top w:val="none" w:sz="0" w:space="0" w:color="auto"/>
                        <w:left w:val="none" w:sz="0" w:space="0" w:color="auto"/>
                        <w:bottom w:val="none" w:sz="0" w:space="0" w:color="auto"/>
                        <w:right w:val="none" w:sz="0" w:space="0" w:color="auto"/>
                      </w:divBdr>
                    </w:div>
                    <w:div w:id="1745377049">
                      <w:marLeft w:val="0"/>
                      <w:marRight w:val="0"/>
                      <w:marTop w:val="0"/>
                      <w:marBottom w:val="0"/>
                      <w:divBdr>
                        <w:top w:val="none" w:sz="0" w:space="0" w:color="auto"/>
                        <w:left w:val="none" w:sz="0" w:space="0" w:color="auto"/>
                        <w:bottom w:val="none" w:sz="0" w:space="0" w:color="auto"/>
                        <w:right w:val="none" w:sz="0" w:space="0" w:color="auto"/>
                      </w:divBdr>
                    </w:div>
                    <w:div w:id="1889759421">
                      <w:marLeft w:val="0"/>
                      <w:marRight w:val="0"/>
                      <w:marTop w:val="0"/>
                      <w:marBottom w:val="0"/>
                      <w:divBdr>
                        <w:top w:val="none" w:sz="0" w:space="0" w:color="auto"/>
                        <w:left w:val="none" w:sz="0" w:space="0" w:color="auto"/>
                        <w:bottom w:val="none" w:sz="0" w:space="0" w:color="auto"/>
                        <w:right w:val="none" w:sz="0" w:space="0" w:color="auto"/>
                      </w:divBdr>
                    </w:div>
                  </w:divsChild>
                </w:div>
                <w:div w:id="984746039">
                  <w:marLeft w:val="0"/>
                  <w:marRight w:val="0"/>
                  <w:marTop w:val="0"/>
                  <w:marBottom w:val="0"/>
                  <w:divBdr>
                    <w:top w:val="none" w:sz="0" w:space="0" w:color="auto"/>
                    <w:left w:val="none" w:sz="0" w:space="0" w:color="auto"/>
                    <w:bottom w:val="none" w:sz="0" w:space="0" w:color="auto"/>
                    <w:right w:val="none" w:sz="0" w:space="0" w:color="auto"/>
                  </w:divBdr>
                  <w:divsChild>
                    <w:div w:id="131873012">
                      <w:marLeft w:val="0"/>
                      <w:marRight w:val="0"/>
                      <w:marTop w:val="0"/>
                      <w:marBottom w:val="0"/>
                      <w:divBdr>
                        <w:top w:val="none" w:sz="0" w:space="0" w:color="auto"/>
                        <w:left w:val="none" w:sz="0" w:space="0" w:color="auto"/>
                        <w:bottom w:val="none" w:sz="0" w:space="0" w:color="auto"/>
                        <w:right w:val="none" w:sz="0" w:space="0" w:color="auto"/>
                      </w:divBdr>
                    </w:div>
                    <w:div w:id="278226825">
                      <w:marLeft w:val="0"/>
                      <w:marRight w:val="0"/>
                      <w:marTop w:val="0"/>
                      <w:marBottom w:val="0"/>
                      <w:divBdr>
                        <w:top w:val="none" w:sz="0" w:space="0" w:color="auto"/>
                        <w:left w:val="none" w:sz="0" w:space="0" w:color="auto"/>
                        <w:bottom w:val="none" w:sz="0" w:space="0" w:color="auto"/>
                        <w:right w:val="none" w:sz="0" w:space="0" w:color="auto"/>
                      </w:divBdr>
                    </w:div>
                    <w:div w:id="463163842">
                      <w:marLeft w:val="0"/>
                      <w:marRight w:val="0"/>
                      <w:marTop w:val="0"/>
                      <w:marBottom w:val="0"/>
                      <w:divBdr>
                        <w:top w:val="none" w:sz="0" w:space="0" w:color="auto"/>
                        <w:left w:val="none" w:sz="0" w:space="0" w:color="auto"/>
                        <w:bottom w:val="none" w:sz="0" w:space="0" w:color="auto"/>
                        <w:right w:val="none" w:sz="0" w:space="0" w:color="auto"/>
                      </w:divBdr>
                    </w:div>
                    <w:div w:id="696736700">
                      <w:marLeft w:val="0"/>
                      <w:marRight w:val="0"/>
                      <w:marTop w:val="0"/>
                      <w:marBottom w:val="0"/>
                      <w:divBdr>
                        <w:top w:val="none" w:sz="0" w:space="0" w:color="auto"/>
                        <w:left w:val="none" w:sz="0" w:space="0" w:color="auto"/>
                        <w:bottom w:val="none" w:sz="0" w:space="0" w:color="auto"/>
                        <w:right w:val="none" w:sz="0" w:space="0" w:color="auto"/>
                      </w:divBdr>
                    </w:div>
                    <w:div w:id="1070955683">
                      <w:marLeft w:val="0"/>
                      <w:marRight w:val="0"/>
                      <w:marTop w:val="0"/>
                      <w:marBottom w:val="0"/>
                      <w:divBdr>
                        <w:top w:val="none" w:sz="0" w:space="0" w:color="auto"/>
                        <w:left w:val="none" w:sz="0" w:space="0" w:color="auto"/>
                        <w:bottom w:val="none" w:sz="0" w:space="0" w:color="auto"/>
                        <w:right w:val="none" w:sz="0" w:space="0" w:color="auto"/>
                      </w:divBdr>
                    </w:div>
                    <w:div w:id="2027515803">
                      <w:marLeft w:val="0"/>
                      <w:marRight w:val="0"/>
                      <w:marTop w:val="0"/>
                      <w:marBottom w:val="0"/>
                      <w:divBdr>
                        <w:top w:val="none" w:sz="0" w:space="0" w:color="auto"/>
                        <w:left w:val="none" w:sz="0" w:space="0" w:color="auto"/>
                        <w:bottom w:val="none" w:sz="0" w:space="0" w:color="auto"/>
                        <w:right w:val="none" w:sz="0" w:space="0" w:color="auto"/>
                      </w:divBdr>
                    </w:div>
                    <w:div w:id="2031252849">
                      <w:marLeft w:val="0"/>
                      <w:marRight w:val="0"/>
                      <w:marTop w:val="0"/>
                      <w:marBottom w:val="0"/>
                      <w:divBdr>
                        <w:top w:val="none" w:sz="0" w:space="0" w:color="auto"/>
                        <w:left w:val="none" w:sz="0" w:space="0" w:color="auto"/>
                        <w:bottom w:val="none" w:sz="0" w:space="0" w:color="auto"/>
                        <w:right w:val="none" w:sz="0" w:space="0" w:color="auto"/>
                      </w:divBdr>
                    </w:div>
                    <w:div w:id="2100830255">
                      <w:marLeft w:val="0"/>
                      <w:marRight w:val="0"/>
                      <w:marTop w:val="0"/>
                      <w:marBottom w:val="0"/>
                      <w:divBdr>
                        <w:top w:val="none" w:sz="0" w:space="0" w:color="auto"/>
                        <w:left w:val="none" w:sz="0" w:space="0" w:color="auto"/>
                        <w:bottom w:val="none" w:sz="0" w:space="0" w:color="auto"/>
                        <w:right w:val="none" w:sz="0" w:space="0" w:color="auto"/>
                      </w:divBdr>
                    </w:div>
                  </w:divsChild>
                </w:div>
                <w:div w:id="1464884514">
                  <w:marLeft w:val="0"/>
                  <w:marRight w:val="0"/>
                  <w:marTop w:val="0"/>
                  <w:marBottom w:val="0"/>
                  <w:divBdr>
                    <w:top w:val="none" w:sz="0" w:space="0" w:color="auto"/>
                    <w:left w:val="none" w:sz="0" w:space="0" w:color="auto"/>
                    <w:bottom w:val="none" w:sz="0" w:space="0" w:color="auto"/>
                    <w:right w:val="none" w:sz="0" w:space="0" w:color="auto"/>
                  </w:divBdr>
                  <w:divsChild>
                    <w:div w:id="2055999258">
                      <w:marLeft w:val="0"/>
                      <w:marRight w:val="0"/>
                      <w:marTop w:val="0"/>
                      <w:marBottom w:val="0"/>
                      <w:divBdr>
                        <w:top w:val="none" w:sz="0" w:space="0" w:color="auto"/>
                        <w:left w:val="none" w:sz="0" w:space="0" w:color="auto"/>
                        <w:bottom w:val="none" w:sz="0" w:space="0" w:color="auto"/>
                        <w:right w:val="none" w:sz="0" w:space="0" w:color="auto"/>
                      </w:divBdr>
                    </w:div>
                  </w:divsChild>
                </w:div>
                <w:div w:id="1615406306">
                  <w:marLeft w:val="0"/>
                  <w:marRight w:val="0"/>
                  <w:marTop w:val="0"/>
                  <w:marBottom w:val="0"/>
                  <w:divBdr>
                    <w:top w:val="none" w:sz="0" w:space="0" w:color="auto"/>
                    <w:left w:val="none" w:sz="0" w:space="0" w:color="auto"/>
                    <w:bottom w:val="none" w:sz="0" w:space="0" w:color="auto"/>
                    <w:right w:val="none" w:sz="0" w:space="0" w:color="auto"/>
                  </w:divBdr>
                  <w:divsChild>
                    <w:div w:id="793140279">
                      <w:marLeft w:val="0"/>
                      <w:marRight w:val="0"/>
                      <w:marTop w:val="0"/>
                      <w:marBottom w:val="0"/>
                      <w:divBdr>
                        <w:top w:val="none" w:sz="0" w:space="0" w:color="auto"/>
                        <w:left w:val="none" w:sz="0" w:space="0" w:color="auto"/>
                        <w:bottom w:val="none" w:sz="0" w:space="0" w:color="auto"/>
                        <w:right w:val="none" w:sz="0" w:space="0" w:color="auto"/>
                      </w:divBdr>
                    </w:div>
                  </w:divsChild>
                </w:div>
                <w:div w:id="1690914094">
                  <w:marLeft w:val="0"/>
                  <w:marRight w:val="0"/>
                  <w:marTop w:val="0"/>
                  <w:marBottom w:val="0"/>
                  <w:divBdr>
                    <w:top w:val="none" w:sz="0" w:space="0" w:color="auto"/>
                    <w:left w:val="none" w:sz="0" w:space="0" w:color="auto"/>
                    <w:bottom w:val="none" w:sz="0" w:space="0" w:color="auto"/>
                    <w:right w:val="none" w:sz="0" w:space="0" w:color="auto"/>
                  </w:divBdr>
                  <w:divsChild>
                    <w:div w:id="1944604693">
                      <w:marLeft w:val="0"/>
                      <w:marRight w:val="0"/>
                      <w:marTop w:val="0"/>
                      <w:marBottom w:val="0"/>
                      <w:divBdr>
                        <w:top w:val="none" w:sz="0" w:space="0" w:color="auto"/>
                        <w:left w:val="none" w:sz="0" w:space="0" w:color="auto"/>
                        <w:bottom w:val="none" w:sz="0" w:space="0" w:color="auto"/>
                        <w:right w:val="none" w:sz="0" w:space="0" w:color="auto"/>
                      </w:divBdr>
                    </w:div>
                  </w:divsChild>
                </w:div>
                <w:div w:id="1994790808">
                  <w:marLeft w:val="0"/>
                  <w:marRight w:val="0"/>
                  <w:marTop w:val="0"/>
                  <w:marBottom w:val="0"/>
                  <w:divBdr>
                    <w:top w:val="none" w:sz="0" w:space="0" w:color="auto"/>
                    <w:left w:val="none" w:sz="0" w:space="0" w:color="auto"/>
                    <w:bottom w:val="none" w:sz="0" w:space="0" w:color="auto"/>
                    <w:right w:val="none" w:sz="0" w:space="0" w:color="auto"/>
                  </w:divBdr>
                  <w:divsChild>
                    <w:div w:id="100229503">
                      <w:marLeft w:val="0"/>
                      <w:marRight w:val="0"/>
                      <w:marTop w:val="0"/>
                      <w:marBottom w:val="0"/>
                      <w:divBdr>
                        <w:top w:val="none" w:sz="0" w:space="0" w:color="auto"/>
                        <w:left w:val="none" w:sz="0" w:space="0" w:color="auto"/>
                        <w:bottom w:val="none" w:sz="0" w:space="0" w:color="auto"/>
                        <w:right w:val="none" w:sz="0" w:space="0" w:color="auto"/>
                      </w:divBdr>
                    </w:div>
                    <w:div w:id="223219320">
                      <w:marLeft w:val="0"/>
                      <w:marRight w:val="0"/>
                      <w:marTop w:val="0"/>
                      <w:marBottom w:val="0"/>
                      <w:divBdr>
                        <w:top w:val="none" w:sz="0" w:space="0" w:color="auto"/>
                        <w:left w:val="none" w:sz="0" w:space="0" w:color="auto"/>
                        <w:bottom w:val="none" w:sz="0" w:space="0" w:color="auto"/>
                        <w:right w:val="none" w:sz="0" w:space="0" w:color="auto"/>
                      </w:divBdr>
                    </w:div>
                    <w:div w:id="824933748">
                      <w:marLeft w:val="0"/>
                      <w:marRight w:val="0"/>
                      <w:marTop w:val="0"/>
                      <w:marBottom w:val="0"/>
                      <w:divBdr>
                        <w:top w:val="none" w:sz="0" w:space="0" w:color="auto"/>
                        <w:left w:val="none" w:sz="0" w:space="0" w:color="auto"/>
                        <w:bottom w:val="none" w:sz="0" w:space="0" w:color="auto"/>
                        <w:right w:val="none" w:sz="0" w:space="0" w:color="auto"/>
                      </w:divBdr>
                    </w:div>
                    <w:div w:id="1107579293">
                      <w:marLeft w:val="0"/>
                      <w:marRight w:val="0"/>
                      <w:marTop w:val="0"/>
                      <w:marBottom w:val="0"/>
                      <w:divBdr>
                        <w:top w:val="none" w:sz="0" w:space="0" w:color="auto"/>
                        <w:left w:val="none" w:sz="0" w:space="0" w:color="auto"/>
                        <w:bottom w:val="none" w:sz="0" w:space="0" w:color="auto"/>
                        <w:right w:val="none" w:sz="0" w:space="0" w:color="auto"/>
                      </w:divBdr>
                    </w:div>
                    <w:div w:id="1126192178">
                      <w:marLeft w:val="0"/>
                      <w:marRight w:val="0"/>
                      <w:marTop w:val="0"/>
                      <w:marBottom w:val="0"/>
                      <w:divBdr>
                        <w:top w:val="none" w:sz="0" w:space="0" w:color="auto"/>
                        <w:left w:val="none" w:sz="0" w:space="0" w:color="auto"/>
                        <w:bottom w:val="none" w:sz="0" w:space="0" w:color="auto"/>
                        <w:right w:val="none" w:sz="0" w:space="0" w:color="auto"/>
                      </w:divBdr>
                    </w:div>
                    <w:div w:id="1353728633">
                      <w:marLeft w:val="0"/>
                      <w:marRight w:val="0"/>
                      <w:marTop w:val="0"/>
                      <w:marBottom w:val="0"/>
                      <w:divBdr>
                        <w:top w:val="none" w:sz="0" w:space="0" w:color="auto"/>
                        <w:left w:val="none" w:sz="0" w:space="0" w:color="auto"/>
                        <w:bottom w:val="none" w:sz="0" w:space="0" w:color="auto"/>
                        <w:right w:val="none" w:sz="0" w:space="0" w:color="auto"/>
                      </w:divBdr>
                    </w:div>
                    <w:div w:id="1900050369">
                      <w:marLeft w:val="0"/>
                      <w:marRight w:val="0"/>
                      <w:marTop w:val="0"/>
                      <w:marBottom w:val="0"/>
                      <w:divBdr>
                        <w:top w:val="none" w:sz="0" w:space="0" w:color="auto"/>
                        <w:left w:val="none" w:sz="0" w:space="0" w:color="auto"/>
                        <w:bottom w:val="none" w:sz="0" w:space="0" w:color="auto"/>
                        <w:right w:val="none" w:sz="0" w:space="0" w:color="auto"/>
                      </w:divBdr>
                    </w:div>
                    <w:div w:id="21365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2373">
          <w:marLeft w:val="0"/>
          <w:marRight w:val="0"/>
          <w:marTop w:val="0"/>
          <w:marBottom w:val="0"/>
          <w:divBdr>
            <w:top w:val="none" w:sz="0" w:space="0" w:color="auto"/>
            <w:left w:val="none" w:sz="0" w:space="0" w:color="auto"/>
            <w:bottom w:val="none" w:sz="0" w:space="0" w:color="auto"/>
            <w:right w:val="none" w:sz="0" w:space="0" w:color="auto"/>
          </w:divBdr>
        </w:div>
        <w:div w:id="1555503925">
          <w:marLeft w:val="0"/>
          <w:marRight w:val="0"/>
          <w:marTop w:val="0"/>
          <w:marBottom w:val="0"/>
          <w:divBdr>
            <w:top w:val="none" w:sz="0" w:space="0" w:color="auto"/>
            <w:left w:val="none" w:sz="0" w:space="0" w:color="auto"/>
            <w:bottom w:val="none" w:sz="0" w:space="0" w:color="auto"/>
            <w:right w:val="none" w:sz="0" w:space="0" w:color="auto"/>
          </w:divBdr>
        </w:div>
        <w:div w:id="1600331512">
          <w:marLeft w:val="0"/>
          <w:marRight w:val="0"/>
          <w:marTop w:val="0"/>
          <w:marBottom w:val="0"/>
          <w:divBdr>
            <w:top w:val="none" w:sz="0" w:space="0" w:color="auto"/>
            <w:left w:val="none" w:sz="0" w:space="0" w:color="auto"/>
            <w:bottom w:val="none" w:sz="0" w:space="0" w:color="auto"/>
            <w:right w:val="none" w:sz="0" w:space="0" w:color="auto"/>
          </w:divBdr>
        </w:div>
        <w:div w:id="1654718813">
          <w:marLeft w:val="0"/>
          <w:marRight w:val="0"/>
          <w:marTop w:val="0"/>
          <w:marBottom w:val="0"/>
          <w:divBdr>
            <w:top w:val="none" w:sz="0" w:space="0" w:color="auto"/>
            <w:left w:val="none" w:sz="0" w:space="0" w:color="auto"/>
            <w:bottom w:val="none" w:sz="0" w:space="0" w:color="auto"/>
            <w:right w:val="none" w:sz="0" w:space="0" w:color="auto"/>
          </w:divBdr>
        </w:div>
        <w:div w:id="1813056994">
          <w:marLeft w:val="0"/>
          <w:marRight w:val="0"/>
          <w:marTop w:val="0"/>
          <w:marBottom w:val="0"/>
          <w:divBdr>
            <w:top w:val="none" w:sz="0" w:space="0" w:color="auto"/>
            <w:left w:val="none" w:sz="0" w:space="0" w:color="auto"/>
            <w:bottom w:val="none" w:sz="0" w:space="0" w:color="auto"/>
            <w:right w:val="none" w:sz="0" w:space="0" w:color="auto"/>
          </w:divBdr>
        </w:div>
      </w:divsChild>
    </w:div>
    <w:div w:id="1740980010">
      <w:bodyDiv w:val="1"/>
      <w:marLeft w:val="0"/>
      <w:marRight w:val="0"/>
      <w:marTop w:val="0"/>
      <w:marBottom w:val="0"/>
      <w:divBdr>
        <w:top w:val="none" w:sz="0" w:space="0" w:color="auto"/>
        <w:left w:val="none" w:sz="0" w:space="0" w:color="auto"/>
        <w:bottom w:val="none" w:sz="0" w:space="0" w:color="auto"/>
        <w:right w:val="none" w:sz="0" w:space="0" w:color="auto"/>
      </w:divBdr>
      <w:divsChild>
        <w:div w:id="521162175">
          <w:marLeft w:val="0"/>
          <w:marRight w:val="0"/>
          <w:marTop w:val="0"/>
          <w:marBottom w:val="0"/>
          <w:divBdr>
            <w:top w:val="none" w:sz="0" w:space="0" w:color="auto"/>
            <w:left w:val="none" w:sz="0" w:space="0" w:color="auto"/>
            <w:bottom w:val="none" w:sz="0" w:space="0" w:color="auto"/>
            <w:right w:val="none" w:sz="0" w:space="0" w:color="auto"/>
          </w:divBdr>
          <w:divsChild>
            <w:div w:id="1057162441">
              <w:marLeft w:val="0"/>
              <w:marRight w:val="0"/>
              <w:marTop w:val="0"/>
              <w:marBottom w:val="0"/>
              <w:divBdr>
                <w:top w:val="none" w:sz="0" w:space="0" w:color="auto"/>
                <w:left w:val="none" w:sz="0" w:space="0" w:color="auto"/>
                <w:bottom w:val="none" w:sz="0" w:space="0" w:color="auto"/>
                <w:right w:val="none" w:sz="0" w:space="0" w:color="auto"/>
              </w:divBdr>
            </w:div>
          </w:divsChild>
        </w:div>
        <w:div w:id="708842633">
          <w:marLeft w:val="0"/>
          <w:marRight w:val="0"/>
          <w:marTop w:val="0"/>
          <w:marBottom w:val="0"/>
          <w:divBdr>
            <w:top w:val="none" w:sz="0" w:space="0" w:color="auto"/>
            <w:left w:val="none" w:sz="0" w:space="0" w:color="auto"/>
            <w:bottom w:val="none" w:sz="0" w:space="0" w:color="auto"/>
            <w:right w:val="none" w:sz="0" w:space="0" w:color="auto"/>
          </w:divBdr>
          <w:divsChild>
            <w:div w:id="307437774">
              <w:marLeft w:val="0"/>
              <w:marRight w:val="0"/>
              <w:marTop w:val="0"/>
              <w:marBottom w:val="0"/>
              <w:divBdr>
                <w:top w:val="none" w:sz="0" w:space="0" w:color="auto"/>
                <w:left w:val="none" w:sz="0" w:space="0" w:color="auto"/>
                <w:bottom w:val="none" w:sz="0" w:space="0" w:color="auto"/>
                <w:right w:val="none" w:sz="0" w:space="0" w:color="auto"/>
              </w:divBdr>
            </w:div>
            <w:div w:id="307562641">
              <w:marLeft w:val="0"/>
              <w:marRight w:val="0"/>
              <w:marTop w:val="0"/>
              <w:marBottom w:val="0"/>
              <w:divBdr>
                <w:top w:val="none" w:sz="0" w:space="0" w:color="auto"/>
                <w:left w:val="none" w:sz="0" w:space="0" w:color="auto"/>
                <w:bottom w:val="none" w:sz="0" w:space="0" w:color="auto"/>
                <w:right w:val="none" w:sz="0" w:space="0" w:color="auto"/>
              </w:divBdr>
            </w:div>
            <w:div w:id="776101800">
              <w:marLeft w:val="0"/>
              <w:marRight w:val="0"/>
              <w:marTop w:val="0"/>
              <w:marBottom w:val="0"/>
              <w:divBdr>
                <w:top w:val="none" w:sz="0" w:space="0" w:color="auto"/>
                <w:left w:val="none" w:sz="0" w:space="0" w:color="auto"/>
                <w:bottom w:val="none" w:sz="0" w:space="0" w:color="auto"/>
                <w:right w:val="none" w:sz="0" w:space="0" w:color="auto"/>
              </w:divBdr>
            </w:div>
            <w:div w:id="922834445">
              <w:marLeft w:val="0"/>
              <w:marRight w:val="0"/>
              <w:marTop w:val="0"/>
              <w:marBottom w:val="0"/>
              <w:divBdr>
                <w:top w:val="none" w:sz="0" w:space="0" w:color="auto"/>
                <w:left w:val="none" w:sz="0" w:space="0" w:color="auto"/>
                <w:bottom w:val="none" w:sz="0" w:space="0" w:color="auto"/>
                <w:right w:val="none" w:sz="0" w:space="0" w:color="auto"/>
              </w:divBdr>
            </w:div>
            <w:div w:id="1010528019">
              <w:marLeft w:val="0"/>
              <w:marRight w:val="0"/>
              <w:marTop w:val="0"/>
              <w:marBottom w:val="0"/>
              <w:divBdr>
                <w:top w:val="none" w:sz="0" w:space="0" w:color="auto"/>
                <w:left w:val="none" w:sz="0" w:space="0" w:color="auto"/>
                <w:bottom w:val="none" w:sz="0" w:space="0" w:color="auto"/>
                <w:right w:val="none" w:sz="0" w:space="0" w:color="auto"/>
              </w:divBdr>
            </w:div>
            <w:div w:id="1393893291">
              <w:marLeft w:val="0"/>
              <w:marRight w:val="0"/>
              <w:marTop w:val="0"/>
              <w:marBottom w:val="0"/>
              <w:divBdr>
                <w:top w:val="none" w:sz="0" w:space="0" w:color="auto"/>
                <w:left w:val="none" w:sz="0" w:space="0" w:color="auto"/>
                <w:bottom w:val="none" w:sz="0" w:space="0" w:color="auto"/>
                <w:right w:val="none" w:sz="0" w:space="0" w:color="auto"/>
              </w:divBdr>
            </w:div>
            <w:div w:id="1418475785">
              <w:marLeft w:val="0"/>
              <w:marRight w:val="0"/>
              <w:marTop w:val="0"/>
              <w:marBottom w:val="0"/>
              <w:divBdr>
                <w:top w:val="none" w:sz="0" w:space="0" w:color="auto"/>
                <w:left w:val="none" w:sz="0" w:space="0" w:color="auto"/>
                <w:bottom w:val="none" w:sz="0" w:space="0" w:color="auto"/>
                <w:right w:val="none" w:sz="0" w:space="0" w:color="auto"/>
              </w:divBdr>
            </w:div>
            <w:div w:id="1579513004">
              <w:marLeft w:val="0"/>
              <w:marRight w:val="0"/>
              <w:marTop w:val="0"/>
              <w:marBottom w:val="0"/>
              <w:divBdr>
                <w:top w:val="none" w:sz="0" w:space="0" w:color="auto"/>
                <w:left w:val="none" w:sz="0" w:space="0" w:color="auto"/>
                <w:bottom w:val="none" w:sz="0" w:space="0" w:color="auto"/>
                <w:right w:val="none" w:sz="0" w:space="0" w:color="auto"/>
              </w:divBdr>
            </w:div>
            <w:div w:id="2063554133">
              <w:marLeft w:val="0"/>
              <w:marRight w:val="0"/>
              <w:marTop w:val="0"/>
              <w:marBottom w:val="0"/>
              <w:divBdr>
                <w:top w:val="none" w:sz="0" w:space="0" w:color="auto"/>
                <w:left w:val="none" w:sz="0" w:space="0" w:color="auto"/>
                <w:bottom w:val="none" w:sz="0" w:space="0" w:color="auto"/>
                <w:right w:val="none" w:sz="0" w:space="0" w:color="auto"/>
              </w:divBdr>
            </w:div>
          </w:divsChild>
        </w:div>
        <w:div w:id="804196336">
          <w:marLeft w:val="0"/>
          <w:marRight w:val="0"/>
          <w:marTop w:val="0"/>
          <w:marBottom w:val="0"/>
          <w:divBdr>
            <w:top w:val="none" w:sz="0" w:space="0" w:color="auto"/>
            <w:left w:val="none" w:sz="0" w:space="0" w:color="auto"/>
            <w:bottom w:val="none" w:sz="0" w:space="0" w:color="auto"/>
            <w:right w:val="none" w:sz="0" w:space="0" w:color="auto"/>
          </w:divBdr>
          <w:divsChild>
            <w:div w:id="381710291">
              <w:marLeft w:val="0"/>
              <w:marRight w:val="0"/>
              <w:marTop w:val="0"/>
              <w:marBottom w:val="0"/>
              <w:divBdr>
                <w:top w:val="none" w:sz="0" w:space="0" w:color="auto"/>
                <w:left w:val="none" w:sz="0" w:space="0" w:color="auto"/>
                <w:bottom w:val="none" w:sz="0" w:space="0" w:color="auto"/>
                <w:right w:val="none" w:sz="0" w:space="0" w:color="auto"/>
              </w:divBdr>
            </w:div>
            <w:div w:id="580720287">
              <w:marLeft w:val="0"/>
              <w:marRight w:val="0"/>
              <w:marTop w:val="0"/>
              <w:marBottom w:val="0"/>
              <w:divBdr>
                <w:top w:val="none" w:sz="0" w:space="0" w:color="auto"/>
                <w:left w:val="none" w:sz="0" w:space="0" w:color="auto"/>
                <w:bottom w:val="none" w:sz="0" w:space="0" w:color="auto"/>
                <w:right w:val="none" w:sz="0" w:space="0" w:color="auto"/>
              </w:divBdr>
            </w:div>
            <w:div w:id="586038780">
              <w:marLeft w:val="0"/>
              <w:marRight w:val="0"/>
              <w:marTop w:val="0"/>
              <w:marBottom w:val="0"/>
              <w:divBdr>
                <w:top w:val="none" w:sz="0" w:space="0" w:color="auto"/>
                <w:left w:val="none" w:sz="0" w:space="0" w:color="auto"/>
                <w:bottom w:val="none" w:sz="0" w:space="0" w:color="auto"/>
                <w:right w:val="none" w:sz="0" w:space="0" w:color="auto"/>
              </w:divBdr>
            </w:div>
            <w:div w:id="613095900">
              <w:marLeft w:val="0"/>
              <w:marRight w:val="0"/>
              <w:marTop w:val="0"/>
              <w:marBottom w:val="0"/>
              <w:divBdr>
                <w:top w:val="none" w:sz="0" w:space="0" w:color="auto"/>
                <w:left w:val="none" w:sz="0" w:space="0" w:color="auto"/>
                <w:bottom w:val="none" w:sz="0" w:space="0" w:color="auto"/>
                <w:right w:val="none" w:sz="0" w:space="0" w:color="auto"/>
              </w:divBdr>
            </w:div>
            <w:div w:id="658197609">
              <w:marLeft w:val="0"/>
              <w:marRight w:val="0"/>
              <w:marTop w:val="0"/>
              <w:marBottom w:val="0"/>
              <w:divBdr>
                <w:top w:val="none" w:sz="0" w:space="0" w:color="auto"/>
                <w:left w:val="none" w:sz="0" w:space="0" w:color="auto"/>
                <w:bottom w:val="none" w:sz="0" w:space="0" w:color="auto"/>
                <w:right w:val="none" w:sz="0" w:space="0" w:color="auto"/>
              </w:divBdr>
            </w:div>
            <w:div w:id="744492368">
              <w:marLeft w:val="0"/>
              <w:marRight w:val="0"/>
              <w:marTop w:val="0"/>
              <w:marBottom w:val="0"/>
              <w:divBdr>
                <w:top w:val="none" w:sz="0" w:space="0" w:color="auto"/>
                <w:left w:val="none" w:sz="0" w:space="0" w:color="auto"/>
                <w:bottom w:val="none" w:sz="0" w:space="0" w:color="auto"/>
                <w:right w:val="none" w:sz="0" w:space="0" w:color="auto"/>
              </w:divBdr>
            </w:div>
            <w:div w:id="873275152">
              <w:marLeft w:val="0"/>
              <w:marRight w:val="0"/>
              <w:marTop w:val="0"/>
              <w:marBottom w:val="0"/>
              <w:divBdr>
                <w:top w:val="none" w:sz="0" w:space="0" w:color="auto"/>
                <w:left w:val="none" w:sz="0" w:space="0" w:color="auto"/>
                <w:bottom w:val="none" w:sz="0" w:space="0" w:color="auto"/>
                <w:right w:val="none" w:sz="0" w:space="0" w:color="auto"/>
              </w:divBdr>
            </w:div>
            <w:div w:id="1035620387">
              <w:marLeft w:val="0"/>
              <w:marRight w:val="0"/>
              <w:marTop w:val="0"/>
              <w:marBottom w:val="0"/>
              <w:divBdr>
                <w:top w:val="none" w:sz="0" w:space="0" w:color="auto"/>
                <w:left w:val="none" w:sz="0" w:space="0" w:color="auto"/>
                <w:bottom w:val="none" w:sz="0" w:space="0" w:color="auto"/>
                <w:right w:val="none" w:sz="0" w:space="0" w:color="auto"/>
              </w:divBdr>
            </w:div>
          </w:divsChild>
        </w:div>
        <w:div w:id="870385626">
          <w:marLeft w:val="0"/>
          <w:marRight w:val="0"/>
          <w:marTop w:val="0"/>
          <w:marBottom w:val="0"/>
          <w:divBdr>
            <w:top w:val="none" w:sz="0" w:space="0" w:color="auto"/>
            <w:left w:val="none" w:sz="0" w:space="0" w:color="auto"/>
            <w:bottom w:val="none" w:sz="0" w:space="0" w:color="auto"/>
            <w:right w:val="none" w:sz="0" w:space="0" w:color="auto"/>
          </w:divBdr>
          <w:divsChild>
            <w:div w:id="906257630">
              <w:marLeft w:val="0"/>
              <w:marRight w:val="0"/>
              <w:marTop w:val="0"/>
              <w:marBottom w:val="0"/>
              <w:divBdr>
                <w:top w:val="none" w:sz="0" w:space="0" w:color="auto"/>
                <w:left w:val="none" w:sz="0" w:space="0" w:color="auto"/>
                <w:bottom w:val="none" w:sz="0" w:space="0" w:color="auto"/>
                <w:right w:val="none" w:sz="0" w:space="0" w:color="auto"/>
              </w:divBdr>
            </w:div>
          </w:divsChild>
        </w:div>
        <w:div w:id="1004429639">
          <w:marLeft w:val="0"/>
          <w:marRight w:val="0"/>
          <w:marTop w:val="0"/>
          <w:marBottom w:val="0"/>
          <w:divBdr>
            <w:top w:val="none" w:sz="0" w:space="0" w:color="auto"/>
            <w:left w:val="none" w:sz="0" w:space="0" w:color="auto"/>
            <w:bottom w:val="none" w:sz="0" w:space="0" w:color="auto"/>
            <w:right w:val="none" w:sz="0" w:space="0" w:color="auto"/>
          </w:divBdr>
          <w:divsChild>
            <w:div w:id="48921030">
              <w:marLeft w:val="0"/>
              <w:marRight w:val="0"/>
              <w:marTop w:val="0"/>
              <w:marBottom w:val="0"/>
              <w:divBdr>
                <w:top w:val="none" w:sz="0" w:space="0" w:color="auto"/>
                <w:left w:val="none" w:sz="0" w:space="0" w:color="auto"/>
                <w:bottom w:val="none" w:sz="0" w:space="0" w:color="auto"/>
                <w:right w:val="none" w:sz="0" w:space="0" w:color="auto"/>
              </w:divBdr>
            </w:div>
            <w:div w:id="129596959">
              <w:marLeft w:val="0"/>
              <w:marRight w:val="0"/>
              <w:marTop w:val="0"/>
              <w:marBottom w:val="0"/>
              <w:divBdr>
                <w:top w:val="none" w:sz="0" w:space="0" w:color="auto"/>
                <w:left w:val="none" w:sz="0" w:space="0" w:color="auto"/>
                <w:bottom w:val="none" w:sz="0" w:space="0" w:color="auto"/>
                <w:right w:val="none" w:sz="0" w:space="0" w:color="auto"/>
              </w:divBdr>
            </w:div>
            <w:div w:id="485391647">
              <w:marLeft w:val="0"/>
              <w:marRight w:val="0"/>
              <w:marTop w:val="0"/>
              <w:marBottom w:val="0"/>
              <w:divBdr>
                <w:top w:val="none" w:sz="0" w:space="0" w:color="auto"/>
                <w:left w:val="none" w:sz="0" w:space="0" w:color="auto"/>
                <w:bottom w:val="none" w:sz="0" w:space="0" w:color="auto"/>
                <w:right w:val="none" w:sz="0" w:space="0" w:color="auto"/>
              </w:divBdr>
            </w:div>
            <w:div w:id="620110239">
              <w:marLeft w:val="0"/>
              <w:marRight w:val="0"/>
              <w:marTop w:val="0"/>
              <w:marBottom w:val="0"/>
              <w:divBdr>
                <w:top w:val="none" w:sz="0" w:space="0" w:color="auto"/>
                <w:left w:val="none" w:sz="0" w:space="0" w:color="auto"/>
                <w:bottom w:val="none" w:sz="0" w:space="0" w:color="auto"/>
                <w:right w:val="none" w:sz="0" w:space="0" w:color="auto"/>
              </w:divBdr>
            </w:div>
            <w:div w:id="755325623">
              <w:marLeft w:val="0"/>
              <w:marRight w:val="0"/>
              <w:marTop w:val="0"/>
              <w:marBottom w:val="0"/>
              <w:divBdr>
                <w:top w:val="none" w:sz="0" w:space="0" w:color="auto"/>
                <w:left w:val="none" w:sz="0" w:space="0" w:color="auto"/>
                <w:bottom w:val="none" w:sz="0" w:space="0" w:color="auto"/>
                <w:right w:val="none" w:sz="0" w:space="0" w:color="auto"/>
              </w:divBdr>
            </w:div>
            <w:div w:id="1066148068">
              <w:marLeft w:val="0"/>
              <w:marRight w:val="0"/>
              <w:marTop w:val="0"/>
              <w:marBottom w:val="0"/>
              <w:divBdr>
                <w:top w:val="none" w:sz="0" w:space="0" w:color="auto"/>
                <w:left w:val="none" w:sz="0" w:space="0" w:color="auto"/>
                <w:bottom w:val="none" w:sz="0" w:space="0" w:color="auto"/>
                <w:right w:val="none" w:sz="0" w:space="0" w:color="auto"/>
              </w:divBdr>
            </w:div>
            <w:div w:id="1328023747">
              <w:marLeft w:val="0"/>
              <w:marRight w:val="0"/>
              <w:marTop w:val="0"/>
              <w:marBottom w:val="0"/>
              <w:divBdr>
                <w:top w:val="none" w:sz="0" w:space="0" w:color="auto"/>
                <w:left w:val="none" w:sz="0" w:space="0" w:color="auto"/>
                <w:bottom w:val="none" w:sz="0" w:space="0" w:color="auto"/>
                <w:right w:val="none" w:sz="0" w:space="0" w:color="auto"/>
              </w:divBdr>
            </w:div>
            <w:div w:id="1629043069">
              <w:marLeft w:val="0"/>
              <w:marRight w:val="0"/>
              <w:marTop w:val="0"/>
              <w:marBottom w:val="0"/>
              <w:divBdr>
                <w:top w:val="none" w:sz="0" w:space="0" w:color="auto"/>
                <w:left w:val="none" w:sz="0" w:space="0" w:color="auto"/>
                <w:bottom w:val="none" w:sz="0" w:space="0" w:color="auto"/>
                <w:right w:val="none" w:sz="0" w:space="0" w:color="auto"/>
              </w:divBdr>
            </w:div>
            <w:div w:id="1774550229">
              <w:marLeft w:val="0"/>
              <w:marRight w:val="0"/>
              <w:marTop w:val="0"/>
              <w:marBottom w:val="0"/>
              <w:divBdr>
                <w:top w:val="none" w:sz="0" w:space="0" w:color="auto"/>
                <w:left w:val="none" w:sz="0" w:space="0" w:color="auto"/>
                <w:bottom w:val="none" w:sz="0" w:space="0" w:color="auto"/>
                <w:right w:val="none" w:sz="0" w:space="0" w:color="auto"/>
              </w:divBdr>
            </w:div>
          </w:divsChild>
        </w:div>
        <w:div w:id="1920940314">
          <w:marLeft w:val="0"/>
          <w:marRight w:val="0"/>
          <w:marTop w:val="0"/>
          <w:marBottom w:val="0"/>
          <w:divBdr>
            <w:top w:val="none" w:sz="0" w:space="0" w:color="auto"/>
            <w:left w:val="none" w:sz="0" w:space="0" w:color="auto"/>
            <w:bottom w:val="none" w:sz="0" w:space="0" w:color="auto"/>
            <w:right w:val="none" w:sz="0" w:space="0" w:color="auto"/>
          </w:divBdr>
          <w:divsChild>
            <w:div w:id="371000968">
              <w:marLeft w:val="0"/>
              <w:marRight w:val="0"/>
              <w:marTop w:val="0"/>
              <w:marBottom w:val="0"/>
              <w:divBdr>
                <w:top w:val="none" w:sz="0" w:space="0" w:color="auto"/>
                <w:left w:val="none" w:sz="0" w:space="0" w:color="auto"/>
                <w:bottom w:val="none" w:sz="0" w:space="0" w:color="auto"/>
                <w:right w:val="none" w:sz="0" w:space="0" w:color="auto"/>
              </w:divBdr>
            </w:div>
            <w:div w:id="402414130">
              <w:marLeft w:val="0"/>
              <w:marRight w:val="0"/>
              <w:marTop w:val="0"/>
              <w:marBottom w:val="0"/>
              <w:divBdr>
                <w:top w:val="none" w:sz="0" w:space="0" w:color="auto"/>
                <w:left w:val="none" w:sz="0" w:space="0" w:color="auto"/>
                <w:bottom w:val="none" w:sz="0" w:space="0" w:color="auto"/>
                <w:right w:val="none" w:sz="0" w:space="0" w:color="auto"/>
              </w:divBdr>
            </w:div>
            <w:div w:id="483358732">
              <w:marLeft w:val="0"/>
              <w:marRight w:val="0"/>
              <w:marTop w:val="0"/>
              <w:marBottom w:val="0"/>
              <w:divBdr>
                <w:top w:val="none" w:sz="0" w:space="0" w:color="auto"/>
                <w:left w:val="none" w:sz="0" w:space="0" w:color="auto"/>
                <w:bottom w:val="none" w:sz="0" w:space="0" w:color="auto"/>
                <w:right w:val="none" w:sz="0" w:space="0" w:color="auto"/>
              </w:divBdr>
            </w:div>
            <w:div w:id="533425588">
              <w:marLeft w:val="0"/>
              <w:marRight w:val="0"/>
              <w:marTop w:val="0"/>
              <w:marBottom w:val="0"/>
              <w:divBdr>
                <w:top w:val="none" w:sz="0" w:space="0" w:color="auto"/>
                <w:left w:val="none" w:sz="0" w:space="0" w:color="auto"/>
                <w:bottom w:val="none" w:sz="0" w:space="0" w:color="auto"/>
                <w:right w:val="none" w:sz="0" w:space="0" w:color="auto"/>
              </w:divBdr>
            </w:div>
            <w:div w:id="583563973">
              <w:marLeft w:val="0"/>
              <w:marRight w:val="0"/>
              <w:marTop w:val="0"/>
              <w:marBottom w:val="0"/>
              <w:divBdr>
                <w:top w:val="none" w:sz="0" w:space="0" w:color="auto"/>
                <w:left w:val="none" w:sz="0" w:space="0" w:color="auto"/>
                <w:bottom w:val="none" w:sz="0" w:space="0" w:color="auto"/>
                <w:right w:val="none" w:sz="0" w:space="0" w:color="auto"/>
              </w:divBdr>
            </w:div>
            <w:div w:id="1148742125">
              <w:marLeft w:val="0"/>
              <w:marRight w:val="0"/>
              <w:marTop w:val="0"/>
              <w:marBottom w:val="0"/>
              <w:divBdr>
                <w:top w:val="none" w:sz="0" w:space="0" w:color="auto"/>
                <w:left w:val="none" w:sz="0" w:space="0" w:color="auto"/>
                <w:bottom w:val="none" w:sz="0" w:space="0" w:color="auto"/>
                <w:right w:val="none" w:sz="0" w:space="0" w:color="auto"/>
              </w:divBdr>
            </w:div>
            <w:div w:id="1240947501">
              <w:marLeft w:val="0"/>
              <w:marRight w:val="0"/>
              <w:marTop w:val="0"/>
              <w:marBottom w:val="0"/>
              <w:divBdr>
                <w:top w:val="none" w:sz="0" w:space="0" w:color="auto"/>
                <w:left w:val="none" w:sz="0" w:space="0" w:color="auto"/>
                <w:bottom w:val="none" w:sz="0" w:space="0" w:color="auto"/>
                <w:right w:val="none" w:sz="0" w:space="0" w:color="auto"/>
              </w:divBdr>
            </w:div>
            <w:div w:id="2142109982">
              <w:marLeft w:val="0"/>
              <w:marRight w:val="0"/>
              <w:marTop w:val="0"/>
              <w:marBottom w:val="0"/>
              <w:divBdr>
                <w:top w:val="none" w:sz="0" w:space="0" w:color="auto"/>
                <w:left w:val="none" w:sz="0" w:space="0" w:color="auto"/>
                <w:bottom w:val="none" w:sz="0" w:space="0" w:color="auto"/>
                <w:right w:val="none" w:sz="0" w:space="0" w:color="auto"/>
              </w:divBdr>
            </w:div>
          </w:divsChild>
        </w:div>
        <w:div w:id="2015063590">
          <w:marLeft w:val="0"/>
          <w:marRight w:val="0"/>
          <w:marTop w:val="0"/>
          <w:marBottom w:val="0"/>
          <w:divBdr>
            <w:top w:val="none" w:sz="0" w:space="0" w:color="auto"/>
            <w:left w:val="none" w:sz="0" w:space="0" w:color="auto"/>
            <w:bottom w:val="none" w:sz="0" w:space="0" w:color="auto"/>
            <w:right w:val="none" w:sz="0" w:space="0" w:color="auto"/>
          </w:divBdr>
          <w:divsChild>
            <w:div w:id="13908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431">
      <w:bodyDiv w:val="1"/>
      <w:marLeft w:val="0"/>
      <w:marRight w:val="0"/>
      <w:marTop w:val="0"/>
      <w:marBottom w:val="0"/>
      <w:divBdr>
        <w:top w:val="none" w:sz="0" w:space="0" w:color="auto"/>
        <w:left w:val="none" w:sz="0" w:space="0" w:color="auto"/>
        <w:bottom w:val="none" w:sz="0" w:space="0" w:color="auto"/>
        <w:right w:val="none" w:sz="0" w:space="0" w:color="auto"/>
      </w:divBdr>
      <w:divsChild>
        <w:div w:id="577793415">
          <w:marLeft w:val="0"/>
          <w:marRight w:val="0"/>
          <w:marTop w:val="0"/>
          <w:marBottom w:val="0"/>
          <w:divBdr>
            <w:top w:val="none" w:sz="0" w:space="0" w:color="auto"/>
            <w:left w:val="none" w:sz="0" w:space="0" w:color="auto"/>
            <w:bottom w:val="none" w:sz="0" w:space="0" w:color="auto"/>
            <w:right w:val="none" w:sz="0" w:space="0" w:color="auto"/>
          </w:divBdr>
        </w:div>
      </w:divsChild>
    </w:div>
    <w:div w:id="2044357781">
      <w:bodyDiv w:val="1"/>
      <w:marLeft w:val="0"/>
      <w:marRight w:val="0"/>
      <w:marTop w:val="0"/>
      <w:marBottom w:val="0"/>
      <w:divBdr>
        <w:top w:val="none" w:sz="0" w:space="0" w:color="auto"/>
        <w:left w:val="none" w:sz="0" w:space="0" w:color="auto"/>
        <w:bottom w:val="none" w:sz="0" w:space="0" w:color="auto"/>
        <w:right w:val="none" w:sz="0" w:space="0" w:color="auto"/>
      </w:divBdr>
    </w:div>
    <w:div w:id="2093113637">
      <w:bodyDiv w:val="1"/>
      <w:marLeft w:val="0"/>
      <w:marRight w:val="0"/>
      <w:marTop w:val="0"/>
      <w:marBottom w:val="0"/>
      <w:divBdr>
        <w:top w:val="none" w:sz="0" w:space="0" w:color="auto"/>
        <w:left w:val="none" w:sz="0" w:space="0" w:color="auto"/>
        <w:bottom w:val="none" w:sz="0" w:space="0" w:color="auto"/>
        <w:right w:val="none" w:sz="0" w:space="0" w:color="auto"/>
      </w:divBdr>
      <w:divsChild>
        <w:div w:id="806242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tunisia@ma3an.org" TargetMode="External"/><Relationship Id="rId18" Type="http://schemas.openxmlformats.org/officeDocument/2006/relationships/hyperlink" Target="mailto:grantstunisia@ma3an.org" TargetMode="External"/><Relationship Id="rId26" Type="http://schemas.openxmlformats.org/officeDocument/2006/relationships/hyperlink" Target="https://www.usaid.gov/sites/default/files/documents/205.pdf" TargetMode="External"/><Relationship Id="rId3" Type="http://schemas.openxmlformats.org/officeDocument/2006/relationships/customXml" Target="../customXml/item3.xml"/><Relationship Id="rId21" Type="http://schemas.openxmlformats.org/officeDocument/2006/relationships/hyperlink" Target="mailto:grantstunisia@ma3an.org" TargetMode="External"/><Relationship Id="rId7" Type="http://schemas.openxmlformats.org/officeDocument/2006/relationships/settings" Target="settings.xml"/><Relationship Id="rId12" Type="http://schemas.openxmlformats.org/officeDocument/2006/relationships/hyperlink" Target="http://www.cvereferenceguide.org" TargetMode="External"/><Relationship Id="rId17" Type="http://schemas.openxmlformats.org/officeDocument/2006/relationships/hyperlink" Target="mailto:grantstunisia@ma3an.org" TargetMode="External"/><Relationship Id="rId25" Type="http://schemas.openxmlformats.org/officeDocument/2006/relationships/hyperlink" Target="https://www.usaid.gov/ads/policy/300/303mab" TargetMode="External"/><Relationship Id="rId2" Type="http://schemas.openxmlformats.org/officeDocument/2006/relationships/customXml" Target="../customXml/item2.xml"/><Relationship Id="rId16" Type="http://schemas.openxmlformats.org/officeDocument/2006/relationships/hyperlink" Target="mailto:grantstunisia@ma3an.org" TargetMode="External"/><Relationship Id="rId20" Type="http://schemas.openxmlformats.org/officeDocument/2006/relationships/hyperlink" Target="mailto:grantstunisia@ma3an.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ecfr.gov/cgi-bin/text-idx?node=2:1.1.2.2.1.5&amp;rgn=div6" TargetMode="External"/><Relationship Id="rId5" Type="http://schemas.openxmlformats.org/officeDocument/2006/relationships/numbering" Target="numbering.xml"/><Relationship Id="rId15" Type="http://schemas.openxmlformats.org/officeDocument/2006/relationships/hyperlink" Target="mailto:grantstunisia@ma3an.org" TargetMode="External"/><Relationship Id="rId23" Type="http://schemas.openxmlformats.org/officeDocument/2006/relationships/hyperlink" Target="http://www.ecfr.gov/cgi-bin/text-idx?node=2:1.1.2.2.1.5&amp;rgn=div6" TargetMode="External"/><Relationship Id="rId28" Type="http://schemas.openxmlformats.org/officeDocument/2006/relationships/hyperlink" Target="https://www.usaid.gov/work-usaid/resources-for-partners/section-889-partner-information" TargetMode="External"/><Relationship Id="rId10" Type="http://schemas.openxmlformats.org/officeDocument/2006/relationships/endnotes" Target="endnotes.xml"/><Relationship Id="rId19" Type="http://schemas.openxmlformats.org/officeDocument/2006/relationships/hyperlink" Target="https://www.usaid.gov/sites/default/files/documents/1868/303mav.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tunisia@ma3an.org" TargetMode="External"/><Relationship Id="rId22" Type="http://schemas.openxmlformats.org/officeDocument/2006/relationships/hyperlink" Target="mailto:grantstunisia@ma3an.org" TargetMode="External"/><Relationship Id="rId27" Type="http://schemas.openxmlformats.org/officeDocument/2006/relationships/hyperlink" Target="https://www.usaid.gov/sites/default/files/documents/USAID_GenderEquality_Policy_MT_WEB_single_508.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hpower.org/positive-youth-development" TargetMode="External"/><Relationship Id="rId2" Type="http://schemas.openxmlformats.org/officeDocument/2006/relationships/hyperlink" Target="https://www.cvereferenceguide.org/key-terms" TargetMode="External"/><Relationship Id="rId1" Type="http://schemas.openxmlformats.org/officeDocument/2006/relationships/hyperlink" Target="https://www.cvereferenceguide.org/key-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8EE738A90B44428762A87019CD6D7C" ma:contentTypeVersion="14" ma:contentTypeDescription="Crée un document." ma:contentTypeScope="" ma:versionID="8af1e118e47d7fc61cba6dd59dbe97ac">
  <xsd:schema xmlns:xsd="http://www.w3.org/2001/XMLSchema" xmlns:xs="http://www.w3.org/2001/XMLSchema" xmlns:p="http://schemas.microsoft.com/office/2006/metadata/properties" xmlns:ns1="http://schemas.microsoft.com/sharepoint/v3" xmlns:ns2="d1468941-8cda-4822-9ce1-4cfefec9bbeb" xmlns:ns3="846620f4-aacc-4e2e-a16e-ddf07a7daaa1" targetNamespace="http://schemas.microsoft.com/office/2006/metadata/properties" ma:root="true" ma:fieldsID="fb0d3cc99f6bf263ed01e3421ddbc1d5" ns1:_="" ns2:_="" ns3:_="">
    <xsd:import namespace="http://schemas.microsoft.com/sharepoint/v3"/>
    <xsd:import namespace="d1468941-8cda-4822-9ce1-4cfefec9bbeb"/>
    <xsd:import namespace="846620f4-aacc-4e2e-a16e-ddf07a7daa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68941-8cda-4822-9ce1-4cfefec9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620f4-aacc-4e2e-a16e-ddf07a7daa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E7C0D-4136-4D76-BD49-87329C6BB52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E543FB-FB7D-4DA1-BBFB-A68732C5E5CF}">
  <ds:schemaRefs>
    <ds:schemaRef ds:uri="http://schemas.openxmlformats.org/officeDocument/2006/bibliography"/>
  </ds:schemaRefs>
</ds:datastoreItem>
</file>

<file path=customXml/itemProps3.xml><?xml version="1.0" encoding="utf-8"?>
<ds:datastoreItem xmlns:ds="http://schemas.openxmlformats.org/officeDocument/2006/customXml" ds:itemID="{B71D329B-47A6-47C4-A023-A4A3FFC9E801}">
  <ds:schemaRefs>
    <ds:schemaRef ds:uri="http://schemas.microsoft.com/sharepoint/v3/contenttype/forms"/>
  </ds:schemaRefs>
</ds:datastoreItem>
</file>

<file path=customXml/itemProps4.xml><?xml version="1.0" encoding="utf-8"?>
<ds:datastoreItem xmlns:ds="http://schemas.openxmlformats.org/officeDocument/2006/customXml" ds:itemID="{9CD7A050-EA3D-42A9-9603-3C2C1C4A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468941-8cda-4822-9ce1-4cfefec9bbeb"/>
    <ds:schemaRef ds:uri="846620f4-aacc-4e2e-a16e-ddf07a7da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8005</Words>
  <Characters>45631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Galex</dc:creator>
  <cp:keywords/>
  <dc:description/>
  <cp:lastModifiedBy>Nael Hajji</cp:lastModifiedBy>
  <cp:revision>3</cp:revision>
  <dcterms:created xsi:type="dcterms:W3CDTF">2021-07-01T13:11:00Z</dcterms:created>
  <dcterms:modified xsi:type="dcterms:W3CDTF">2021-07-01T13:45:00Z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2021-03-01T00:00:00Z</vt:filetime>
  </property>
  <property fmtid="{D5CDD505-2E9C-101B-9397-08002B2CF9AE}" pid="5" name="ContentTypeId">
    <vt:lpwstr>0x010100F28EE738A90B44428762A87019CD6D7C</vt:lpwstr>
  </property>
</Properties>
</file>