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132" w:rsidRDefault="00323132" w:rsidP="00893721">
      <w:pPr>
        <w:rPr>
          <w:sz w:val="22"/>
        </w:rPr>
      </w:pPr>
      <w:r w:rsidRPr="00555EB9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81E6215" wp14:editId="50A5907A">
                <wp:simplePos x="0" y="0"/>
                <wp:positionH relativeFrom="page">
                  <wp:posOffset>2074460</wp:posOffset>
                </wp:positionH>
                <wp:positionV relativeFrom="page">
                  <wp:posOffset>109183</wp:posOffset>
                </wp:positionV>
                <wp:extent cx="6632812" cy="3671248"/>
                <wp:effectExtent l="0" t="0" r="0" b="0"/>
                <wp:wrapNone/>
                <wp:docPr id="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12" cy="36712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23132" w:rsidRPr="00555EB9" w:rsidRDefault="00323132" w:rsidP="00323132">
                            <w:pPr>
                              <w:pStyle w:val="Sous-section2"/>
                              <w:rPr>
                                <w:color w:val="B61C01"/>
                                <w:sz w:val="104"/>
                                <w:szCs w:val="104"/>
                              </w:rPr>
                            </w:pPr>
                            <w:r w:rsidRPr="00555EB9">
                              <w:rPr>
                                <w:color w:val="B61C01"/>
                                <w:sz w:val="104"/>
                                <w:szCs w:val="104"/>
                              </w:rPr>
                              <w:t xml:space="preserve">Appel à Propositions </w:t>
                            </w:r>
                            <w:r>
                              <w:rPr>
                                <w:color w:val="B61C01"/>
                                <w:sz w:val="104"/>
                                <w:szCs w:val="104"/>
                              </w:rPr>
                              <w:t xml:space="preserve">de projet </w:t>
                            </w:r>
                            <w:r w:rsidRPr="00555EB9">
                              <w:rPr>
                                <w:color w:val="B61C01"/>
                                <w:sz w:val="104"/>
                                <w:szCs w:val="104"/>
                              </w:rPr>
                              <w:t xml:space="preserve">:  </w:t>
                            </w:r>
                          </w:p>
                          <w:p w:rsidR="00323132" w:rsidRDefault="00323132" w:rsidP="00323132">
                            <w:pPr>
                              <w:pStyle w:val="Titre2"/>
                              <w:rPr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sz w:val="82"/>
                                <w:szCs w:val="82"/>
                              </w:rPr>
                              <w:t>Annexe C – Cadre Logique</w:t>
                            </w:r>
                          </w:p>
                          <w:p w:rsidR="00323132" w:rsidRDefault="00323132" w:rsidP="00323132">
                            <w:pPr>
                              <w:pStyle w:val="Titre2"/>
                              <w:rPr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sz w:val="82"/>
                                <w:szCs w:val="82"/>
                              </w:rPr>
                              <w:t xml:space="preserve">(Facultatif) </w:t>
                            </w:r>
                          </w:p>
                          <w:p w:rsidR="00323132" w:rsidRPr="00323132" w:rsidRDefault="00323132" w:rsidP="00323132">
                            <w:pPr>
                              <w:pStyle w:val="Corps"/>
                            </w:pPr>
                          </w:p>
                          <w:p w:rsidR="00323132" w:rsidRPr="009D697F" w:rsidRDefault="00323132" w:rsidP="00323132">
                            <w:pPr>
                              <w:pStyle w:val="Corps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621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63.35pt;margin-top:8.6pt;width:522.25pt;height:289.0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" filled="f" stroked="f" strokeweight="1pt">
                <v:stroke miterlimit="4"/>
                <v:textbox inset="0,0,0,0">
                  <w:txbxContent>
                    <w:p w:rsidR="00323132" w:rsidRPr="00555EB9" w:rsidRDefault="00323132" w:rsidP="00323132">
                      <w:pPr>
                        <w:pStyle w:val="Sous-section2"/>
                        <w:rPr>
                          <w:color w:val="B61C01"/>
                          <w:sz w:val="104"/>
                          <w:szCs w:val="104"/>
                        </w:rPr>
                      </w:pPr>
                      <w:r w:rsidRPr="00555EB9">
                        <w:rPr>
                          <w:color w:val="B61C01"/>
                          <w:sz w:val="104"/>
                          <w:szCs w:val="104"/>
                        </w:rPr>
                        <w:t xml:space="preserve">Appel à Propositions </w:t>
                      </w:r>
                      <w:r>
                        <w:rPr>
                          <w:color w:val="B61C01"/>
                          <w:sz w:val="104"/>
                          <w:szCs w:val="104"/>
                        </w:rPr>
                        <w:t xml:space="preserve">de projet </w:t>
                      </w:r>
                      <w:r w:rsidRPr="00555EB9">
                        <w:rPr>
                          <w:color w:val="B61C01"/>
                          <w:sz w:val="104"/>
                          <w:szCs w:val="104"/>
                        </w:rPr>
                        <w:t xml:space="preserve">:  </w:t>
                      </w:r>
                    </w:p>
                    <w:p w:rsidR="00323132" w:rsidRDefault="00323132" w:rsidP="00323132">
                      <w:pPr>
                        <w:pStyle w:val="Titre2"/>
                        <w:rPr>
                          <w:sz w:val="82"/>
                          <w:szCs w:val="82"/>
                        </w:rPr>
                      </w:pPr>
                      <w:r>
                        <w:rPr>
                          <w:sz w:val="82"/>
                          <w:szCs w:val="82"/>
                        </w:rPr>
                        <w:t xml:space="preserve">Annexe </w:t>
                      </w:r>
                      <w:r>
                        <w:rPr>
                          <w:sz w:val="82"/>
                          <w:szCs w:val="82"/>
                        </w:rPr>
                        <w:t>C</w:t>
                      </w:r>
                      <w:r>
                        <w:rPr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sz w:val="82"/>
                          <w:szCs w:val="82"/>
                        </w:rPr>
                        <w:t>–</w:t>
                      </w:r>
                      <w:r>
                        <w:rPr>
                          <w:sz w:val="82"/>
                          <w:szCs w:val="82"/>
                        </w:rPr>
                        <w:t xml:space="preserve"> </w:t>
                      </w:r>
                      <w:r>
                        <w:rPr>
                          <w:sz w:val="82"/>
                          <w:szCs w:val="82"/>
                        </w:rPr>
                        <w:t>Cadre Logique</w:t>
                      </w:r>
                    </w:p>
                    <w:p w:rsidR="00323132" w:rsidRDefault="00323132" w:rsidP="00323132">
                      <w:pPr>
                        <w:pStyle w:val="Titre2"/>
                        <w:rPr>
                          <w:sz w:val="82"/>
                          <w:szCs w:val="82"/>
                        </w:rPr>
                      </w:pPr>
                      <w:r>
                        <w:rPr>
                          <w:sz w:val="82"/>
                          <w:szCs w:val="82"/>
                        </w:rPr>
                        <w:t xml:space="preserve">(Facultatif) </w:t>
                      </w:r>
                    </w:p>
                    <w:p w:rsidR="00323132" w:rsidRPr="00323132" w:rsidRDefault="00323132" w:rsidP="00323132">
                      <w:pPr>
                        <w:pStyle w:val="Corps"/>
                      </w:pPr>
                    </w:p>
                    <w:p w:rsidR="00323132" w:rsidRPr="009D697F" w:rsidRDefault="00323132" w:rsidP="00323132">
                      <w:pPr>
                        <w:pStyle w:val="Corp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 w:rsidRPr="00555EB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63F06DC" wp14:editId="7AF70EF8">
                <wp:simplePos x="0" y="0"/>
                <wp:positionH relativeFrom="page">
                  <wp:posOffset>1678035</wp:posOffset>
                </wp:positionH>
                <wp:positionV relativeFrom="page">
                  <wp:posOffset>-1462674</wp:posOffset>
                </wp:positionV>
                <wp:extent cx="7326000" cy="10465200"/>
                <wp:effectExtent l="5398" t="0" r="0" b="0"/>
                <wp:wrapNone/>
                <wp:docPr id="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326000" cy="10465200"/>
                        </a:xfrm>
                        <a:prstGeom prst="rect">
                          <a:avLst/>
                        </a:prstGeom>
                        <a:solidFill>
                          <a:srgbClr val="ADAFA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 wrap="square" lIns="90000" tIns="46800" rIns="90000" bIns="4680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52487" id="officeArt object" o:spid="_x0000_s1026" style="position:absolute;margin-left:132.15pt;margin-top:-115.15pt;width:576.85pt;height:824.05pt;rotation:90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" fillcolor="#adafa2" stroked="f" strokeweight="1pt">
                <v:stroke miterlimit="4"/>
                <v:textbox inset="2.5mm,1.3mm,2.5mm,1.3mm"/>
                <w10:wrap anchorx="page" anchory="page"/>
              </v:rect>
            </w:pict>
          </mc:Fallback>
        </mc:AlternateContent>
      </w:r>
      <w:bookmarkEnd w:id="0"/>
    </w:p>
    <w:p w:rsidR="00323132" w:rsidRDefault="00323132">
      <w:pPr>
        <w:rPr>
          <w:sz w:val="22"/>
        </w:rPr>
      </w:pPr>
      <w:r w:rsidRPr="00323132">
        <w:rPr>
          <w:noProof/>
          <w:sz w:val="22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23610C" wp14:editId="284EF256">
                <wp:simplePos x="0" y="0"/>
                <wp:positionH relativeFrom="page">
                  <wp:posOffset>2198370</wp:posOffset>
                </wp:positionH>
                <wp:positionV relativeFrom="page">
                  <wp:posOffset>3878864</wp:posOffset>
                </wp:positionV>
                <wp:extent cx="5866765" cy="1170305"/>
                <wp:effectExtent l="0" t="0" r="0" b="0"/>
                <wp:wrapNone/>
                <wp:docPr id="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65" cy="1170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23132" w:rsidRDefault="00323132" w:rsidP="00323132">
                            <w:pPr>
                              <w:pStyle w:val="Pieddepage"/>
                              <w:rPr>
                                <w:rFonts w:eastAsia="Helvetica Neue" w:cs="Helvetica Neue"/>
                                <w:b/>
                                <w:bCs/>
                                <w:color w:val="B71C0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71C01"/>
                                <w:sz w:val="42"/>
                                <w:szCs w:val="42"/>
                              </w:rPr>
                              <w:t xml:space="preserve">Date limite de soumission de la demande de subvention : </w:t>
                            </w:r>
                            <w:r>
                              <w:rPr>
                                <w:b/>
                                <w:bCs/>
                                <w:color w:val="B71C01"/>
                                <w:sz w:val="42"/>
                                <w:szCs w:val="42"/>
                              </w:rPr>
                              <w:t>0</w:t>
                            </w:r>
                            <w:r w:rsidR="00F07F8A">
                              <w:rPr>
                                <w:b/>
                                <w:bCs/>
                                <w:color w:val="B71C01"/>
                                <w:sz w:val="42"/>
                                <w:szCs w:val="42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B71C01"/>
                                <w:sz w:val="42"/>
                                <w:szCs w:val="42"/>
                              </w:rPr>
                              <w:t xml:space="preserve">/01/2019 à 16:00 (heure de Tunis) </w:t>
                            </w:r>
                          </w:p>
                          <w:p w:rsidR="00323132" w:rsidRDefault="00323132" w:rsidP="00323132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</w:p>
                          <w:p w:rsidR="00323132" w:rsidRDefault="00323132" w:rsidP="00323132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</w:p>
                          <w:p w:rsidR="00323132" w:rsidRDefault="00323132" w:rsidP="00323132">
                            <w:pPr>
                              <w:pStyle w:val="Pieddepage"/>
                            </w:pP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23610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3.1pt;margin-top:305.4pt;width:461.95pt;height:92.1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" filled="f" stroked="f" strokeweight="1pt">
                <v:stroke miterlimit="4"/>
                <v:textbox inset="0,0,0,0">
                  <w:txbxContent>
                    <w:p w:rsidR="00323132" w:rsidRDefault="00323132" w:rsidP="00323132">
                      <w:pPr>
                        <w:pStyle w:val="Pieddepage"/>
                        <w:rPr>
                          <w:rFonts w:eastAsia="Helvetica Neue" w:cs="Helvetica Neue"/>
                          <w:b/>
                          <w:bCs/>
                          <w:color w:val="B71C01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bCs/>
                          <w:color w:val="B71C01"/>
                          <w:sz w:val="42"/>
                          <w:szCs w:val="42"/>
                        </w:rPr>
                        <w:t xml:space="preserve">Date limite de soumission de la demande de subvention : </w:t>
                      </w:r>
                      <w:r>
                        <w:rPr>
                          <w:b/>
                          <w:bCs/>
                          <w:color w:val="B71C01"/>
                          <w:sz w:val="42"/>
                          <w:szCs w:val="42"/>
                        </w:rPr>
                        <w:t>0</w:t>
                      </w:r>
                      <w:r w:rsidR="00F07F8A">
                        <w:rPr>
                          <w:b/>
                          <w:bCs/>
                          <w:color w:val="B71C01"/>
                          <w:sz w:val="42"/>
                          <w:szCs w:val="42"/>
                        </w:rPr>
                        <w:t>8</w:t>
                      </w:r>
                      <w:r>
                        <w:rPr>
                          <w:b/>
                          <w:bCs/>
                          <w:color w:val="B71C01"/>
                          <w:sz w:val="42"/>
                          <w:szCs w:val="42"/>
                        </w:rPr>
                        <w:t xml:space="preserve">/01/2019 à 16:00 (heure de Tunis) </w:t>
                      </w:r>
                    </w:p>
                    <w:p w:rsidR="00323132" w:rsidRDefault="00323132" w:rsidP="00323132">
                      <w:pPr>
                        <w:rPr>
                          <w:sz w:val="42"/>
                          <w:szCs w:val="42"/>
                        </w:rPr>
                      </w:pPr>
                    </w:p>
                    <w:p w:rsidR="00323132" w:rsidRDefault="00323132" w:rsidP="00323132">
                      <w:pPr>
                        <w:rPr>
                          <w:sz w:val="42"/>
                          <w:szCs w:val="42"/>
                        </w:rPr>
                      </w:pPr>
                    </w:p>
                    <w:p w:rsidR="00323132" w:rsidRDefault="00323132" w:rsidP="00323132">
                      <w:pPr>
                        <w:pStyle w:val="Pieddepa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23132">
        <w:rPr>
          <w:noProof/>
          <w:sz w:val="22"/>
        </w:rPr>
        <w:drawing>
          <wp:anchor distT="152400" distB="152400" distL="152400" distR="152400" simplePos="0" relativeHeight="251666432" behindDoc="0" locked="0" layoutInCell="1" allowOverlap="1" wp14:anchorId="413A4201" wp14:editId="7302EA01">
            <wp:simplePos x="0" y="0"/>
            <wp:positionH relativeFrom="page">
              <wp:posOffset>4859769</wp:posOffset>
            </wp:positionH>
            <wp:positionV relativeFrom="page">
              <wp:posOffset>6477275</wp:posOffset>
            </wp:positionV>
            <wp:extent cx="1250950" cy="865505"/>
            <wp:effectExtent l="0" t="0" r="0" b="0"/>
            <wp:wrapThrough wrapText="bothSides" distL="152400" distR="152400">
              <wp:wrapPolygon edited="1">
                <wp:start x="10423" y="0"/>
                <wp:lineTo x="10423" y="1089"/>
                <wp:lineTo x="8414" y="3812"/>
                <wp:lineTo x="3265" y="5264"/>
                <wp:lineTo x="8163" y="4356"/>
                <wp:lineTo x="10674" y="1271"/>
                <wp:lineTo x="9293" y="3993"/>
                <wp:lineTo x="7033" y="5445"/>
                <wp:lineTo x="2888" y="6171"/>
                <wp:lineTo x="8037" y="5445"/>
                <wp:lineTo x="10298" y="3086"/>
                <wp:lineTo x="10674" y="2360"/>
                <wp:lineTo x="9921" y="4175"/>
                <wp:lineTo x="8037" y="5990"/>
                <wp:lineTo x="9293" y="5445"/>
                <wp:lineTo x="10674" y="3630"/>
                <wp:lineTo x="9544" y="5808"/>
                <wp:lineTo x="9167" y="6171"/>
                <wp:lineTo x="10423" y="5264"/>
                <wp:lineTo x="10674" y="4901"/>
                <wp:lineTo x="10172" y="6171"/>
                <wp:lineTo x="13814" y="6171"/>
                <wp:lineTo x="13688" y="21600"/>
                <wp:lineTo x="4395" y="21600"/>
                <wp:lineTo x="4395" y="15429"/>
                <wp:lineTo x="0" y="15429"/>
                <wp:lineTo x="0" y="14703"/>
                <wp:lineTo x="4395" y="14521"/>
                <wp:lineTo x="0" y="14521"/>
                <wp:lineTo x="0" y="13069"/>
                <wp:lineTo x="4395" y="12706"/>
                <wp:lineTo x="0" y="12887"/>
                <wp:lineTo x="0" y="4901"/>
                <wp:lineTo x="8037" y="3449"/>
                <wp:lineTo x="10423" y="363"/>
                <wp:lineTo x="10423" y="0"/>
                <wp:lineTo x="14944" y="0"/>
                <wp:lineTo x="18084" y="6171"/>
                <wp:lineTo x="21600" y="7624"/>
                <wp:lineTo x="20344" y="7624"/>
                <wp:lineTo x="18837" y="7261"/>
                <wp:lineTo x="21600" y="8531"/>
                <wp:lineTo x="18084" y="7442"/>
                <wp:lineTo x="20219" y="8531"/>
                <wp:lineTo x="21600" y="9076"/>
                <wp:lineTo x="18084" y="8168"/>
                <wp:lineTo x="21600" y="9802"/>
                <wp:lineTo x="18084" y="8894"/>
                <wp:lineTo x="21600" y="10346"/>
                <wp:lineTo x="18084" y="9620"/>
                <wp:lineTo x="21600" y="11072"/>
                <wp:lineTo x="17581" y="9983"/>
                <wp:lineTo x="19716" y="11072"/>
                <wp:lineTo x="21600" y="11435"/>
                <wp:lineTo x="19591" y="11435"/>
                <wp:lineTo x="18460" y="11254"/>
                <wp:lineTo x="21600" y="12343"/>
                <wp:lineTo x="17456" y="11435"/>
                <wp:lineTo x="14944" y="9439"/>
                <wp:lineTo x="14944" y="9802"/>
                <wp:lineTo x="18586" y="12161"/>
                <wp:lineTo x="21600" y="12887"/>
                <wp:lineTo x="17330" y="12161"/>
                <wp:lineTo x="14944" y="10528"/>
                <wp:lineTo x="14944" y="11072"/>
                <wp:lineTo x="18586" y="12887"/>
                <wp:lineTo x="21600" y="13613"/>
                <wp:lineTo x="16828" y="12706"/>
                <wp:lineTo x="14944" y="11798"/>
                <wp:lineTo x="14944" y="12161"/>
                <wp:lineTo x="19716" y="13795"/>
                <wp:lineTo x="21600" y="14158"/>
                <wp:lineTo x="16200" y="13432"/>
                <wp:lineTo x="14944" y="12887"/>
                <wp:lineTo x="14944" y="13432"/>
                <wp:lineTo x="21600" y="14884"/>
                <wp:lineTo x="14944" y="14158"/>
                <wp:lineTo x="14944" y="13432"/>
                <wp:lineTo x="14944" y="12887"/>
                <wp:lineTo x="14944" y="12161"/>
                <wp:lineTo x="14944" y="11798"/>
                <wp:lineTo x="14944" y="11072"/>
                <wp:lineTo x="14944" y="10528"/>
                <wp:lineTo x="14944" y="9802"/>
                <wp:lineTo x="14944" y="9439"/>
                <wp:lineTo x="15195" y="8531"/>
                <wp:lineTo x="16577" y="9802"/>
                <wp:lineTo x="14944" y="8168"/>
                <wp:lineTo x="15070" y="7442"/>
                <wp:lineTo x="16577" y="8894"/>
                <wp:lineTo x="14944" y="7079"/>
                <wp:lineTo x="15070" y="6171"/>
                <wp:lineTo x="15195" y="6171"/>
                <wp:lineTo x="14944" y="0"/>
                <wp:lineTo x="10423" y="0"/>
              </wp:wrapPolygon>
            </wp:wrapThrough>
            <wp:docPr id="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logo_fr.g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865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23132">
        <w:rPr>
          <w:noProof/>
          <w:sz w:val="22"/>
        </w:rPr>
        <w:drawing>
          <wp:anchor distT="152400" distB="152400" distL="152400" distR="152400" simplePos="0" relativeHeight="251664384" behindDoc="0" locked="0" layoutInCell="1" allowOverlap="1" wp14:anchorId="3F1E24D5" wp14:editId="0277CCA2">
            <wp:simplePos x="0" y="0"/>
            <wp:positionH relativeFrom="page">
              <wp:posOffset>9374439</wp:posOffset>
            </wp:positionH>
            <wp:positionV relativeFrom="page">
              <wp:posOffset>6349166</wp:posOffset>
            </wp:positionV>
            <wp:extent cx="1049020" cy="9988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actions_12H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998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23132">
        <w:rPr>
          <w:noProof/>
          <w:sz w:val="22"/>
        </w:rPr>
        <w:drawing>
          <wp:anchor distT="152400" distB="152400" distL="152400" distR="152400" simplePos="0" relativeHeight="251665408" behindDoc="0" locked="0" layoutInCell="1" allowOverlap="1" wp14:anchorId="0BDEF438" wp14:editId="034BAEA3">
            <wp:simplePos x="0" y="0"/>
            <wp:positionH relativeFrom="page">
              <wp:posOffset>203295</wp:posOffset>
            </wp:positionH>
            <wp:positionV relativeFrom="page">
              <wp:posOffset>6656923</wp:posOffset>
            </wp:positionV>
            <wp:extent cx="1364615" cy="6819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3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681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</w:rPr>
        <w:br w:type="page"/>
      </w:r>
    </w:p>
    <w:p w:rsidR="005C06D9" w:rsidRPr="00323132" w:rsidRDefault="00B76B4F" w:rsidP="00893721">
      <w:pPr>
        <w:rPr>
          <w:rFonts w:ascii="Helvetica Neue" w:hAnsi="Helvetica Neue"/>
          <w:b/>
          <w:sz w:val="56"/>
          <w:szCs w:val="56"/>
        </w:rPr>
      </w:pPr>
      <w:r w:rsidRPr="00323132">
        <w:rPr>
          <w:rFonts w:ascii="Helvetica Neue" w:hAnsi="Helvetica Neue"/>
          <w:b/>
          <w:sz w:val="56"/>
          <w:szCs w:val="56"/>
        </w:rPr>
        <w:lastRenderedPageBreak/>
        <w:t>Annexe C </w:t>
      </w:r>
      <w:r w:rsidR="00323132">
        <w:rPr>
          <w:rFonts w:ascii="Helvetica Neue" w:hAnsi="Helvetica Neue"/>
          <w:b/>
          <w:sz w:val="56"/>
          <w:szCs w:val="56"/>
        </w:rPr>
        <w:t xml:space="preserve">- </w:t>
      </w:r>
      <w:r w:rsidR="00893721" w:rsidRPr="00323132">
        <w:rPr>
          <w:rFonts w:ascii="Helvetica Neue" w:hAnsi="Helvetica Neue"/>
          <w:b/>
          <w:sz w:val="56"/>
          <w:szCs w:val="56"/>
        </w:rPr>
        <w:t>Matrice-cadre logique</w:t>
      </w:r>
      <w:r w:rsidR="00573906" w:rsidRPr="00323132">
        <w:rPr>
          <w:rFonts w:ascii="Helvetica Neue" w:hAnsi="Helvetica Neue"/>
          <w:b/>
          <w:sz w:val="56"/>
          <w:szCs w:val="56"/>
        </w:rPr>
        <w:t> </w:t>
      </w:r>
    </w:p>
    <w:p w:rsidR="005C06D9" w:rsidRPr="00323132" w:rsidRDefault="005C06D9" w:rsidP="00893721">
      <w:pPr>
        <w:rPr>
          <w:rFonts w:ascii="Verdana" w:hAnsi="Verdana"/>
          <w:sz w:val="22"/>
          <w:szCs w:val="22"/>
        </w:rPr>
      </w:pPr>
    </w:p>
    <w:p w:rsidR="00A12EF9" w:rsidRDefault="00A12EF9" w:rsidP="005C06D9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8"/>
          <w:szCs w:val="22"/>
        </w:rPr>
      </w:pPr>
    </w:p>
    <w:p w:rsidR="005C06D9" w:rsidRPr="00A12EF9" w:rsidRDefault="005C06D9" w:rsidP="005C06D9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8"/>
          <w:szCs w:val="22"/>
        </w:rPr>
      </w:pPr>
      <w:r w:rsidRPr="00A12EF9">
        <w:rPr>
          <w:rFonts w:ascii="Verdana" w:hAnsi="Verdana"/>
          <w:color w:val="1A1A1A"/>
          <w:sz w:val="28"/>
          <w:szCs w:val="22"/>
        </w:rPr>
        <w:t>Le cadre logique est élaboré pour décrire sur quatre niveaux la conception initiale du projet :</w:t>
      </w:r>
    </w:p>
    <w:p w:rsidR="005C06D9" w:rsidRPr="00A12EF9" w:rsidRDefault="005C06D9" w:rsidP="00E2329F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8"/>
          <w:szCs w:val="22"/>
        </w:rPr>
      </w:pPr>
      <w:r w:rsidRPr="00A12EF9">
        <w:rPr>
          <w:rFonts w:ascii="Verdana" w:hAnsi="Verdana"/>
          <w:color w:val="1A1A1A"/>
          <w:sz w:val="28"/>
          <w:szCs w:val="22"/>
        </w:rPr>
        <w:t>1. L’objectif global</w:t>
      </w:r>
      <w:r w:rsidRPr="00A12EF9">
        <w:rPr>
          <w:rFonts w:ascii="Verdana" w:hAnsi="Verdana"/>
          <w:color w:val="1A1A1A"/>
          <w:sz w:val="28"/>
          <w:szCs w:val="22"/>
        </w:rPr>
        <w:br/>
        <w:t>2. L’objectif(s) spécifique(s)</w:t>
      </w:r>
      <w:r w:rsidRPr="00A12EF9">
        <w:rPr>
          <w:rFonts w:ascii="Verdana" w:hAnsi="Verdana"/>
          <w:color w:val="1A1A1A"/>
          <w:sz w:val="28"/>
          <w:szCs w:val="22"/>
        </w:rPr>
        <w:br/>
        <w:t>3. Les résultats</w:t>
      </w:r>
      <w:r w:rsidRPr="00A12EF9">
        <w:rPr>
          <w:rFonts w:ascii="Verdana" w:hAnsi="Verdana"/>
          <w:color w:val="1A1A1A"/>
          <w:sz w:val="28"/>
          <w:szCs w:val="22"/>
        </w:rPr>
        <w:br/>
        <w:t>4. Les activités</w:t>
      </w:r>
    </w:p>
    <w:p w:rsidR="00A1331B" w:rsidRPr="00A12EF9" w:rsidRDefault="00573906" w:rsidP="00A1331B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8"/>
          <w:szCs w:val="22"/>
        </w:rPr>
      </w:pPr>
      <w:r w:rsidRPr="00A12EF9">
        <w:rPr>
          <w:rFonts w:ascii="Verdana" w:hAnsi="Verdana"/>
          <w:color w:val="1A1A1A"/>
          <w:sz w:val="28"/>
          <w:szCs w:val="22"/>
        </w:rPr>
        <w:t>A chaque niveau correspondent des indicateurs spécifiques et pour le niveau “activités” des moyens (type de ressources) et des coûts.</w:t>
      </w:r>
    </w:p>
    <w:p w:rsidR="00592E99" w:rsidRPr="00A12EF9" w:rsidRDefault="00592E99" w:rsidP="00A1331B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8"/>
          <w:szCs w:val="22"/>
          <w:shd w:val="clear" w:color="auto" w:fill="FFFFFF"/>
        </w:rPr>
      </w:pPr>
      <w:r w:rsidRPr="00A12EF9">
        <w:rPr>
          <w:rFonts w:ascii="Verdana" w:hAnsi="Verdana"/>
          <w:color w:val="1A1A1A"/>
          <w:sz w:val="28"/>
          <w:szCs w:val="22"/>
          <w:shd w:val="clear" w:color="auto" w:fill="FFFFFF"/>
        </w:rPr>
        <w:t>Le cadre logique se construit de haut en bas puis se relit de bas en haut afin de vérifier la cohérence.</w:t>
      </w:r>
    </w:p>
    <w:p w:rsidR="001806BE" w:rsidRPr="00A12EF9" w:rsidRDefault="001806BE" w:rsidP="00A1331B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8"/>
          <w:szCs w:val="22"/>
        </w:rPr>
      </w:pPr>
    </w:p>
    <w:p w:rsidR="001806BE" w:rsidRPr="00323132" w:rsidRDefault="001806BE" w:rsidP="00A1331B">
      <w:pPr>
        <w:pStyle w:val="NormalWeb"/>
        <w:shd w:val="clear" w:color="auto" w:fill="FFFFFF"/>
        <w:spacing w:before="0" w:beforeAutospacing="0" w:after="420" w:afterAutospacing="0"/>
        <w:rPr>
          <w:rFonts w:ascii="Verdana" w:hAnsi="Verdana"/>
          <w:color w:val="1A1A1A"/>
          <w:sz w:val="22"/>
          <w:szCs w:val="22"/>
        </w:rPr>
      </w:pPr>
    </w:p>
    <w:p w:rsidR="00E2329F" w:rsidRDefault="00E2329F" w:rsidP="00A1331B">
      <w:pPr>
        <w:pStyle w:val="NormalWeb"/>
        <w:shd w:val="clear" w:color="auto" w:fill="FFFFFF"/>
        <w:spacing w:before="0" w:beforeAutospacing="0" w:after="420" w:afterAutospacing="0"/>
        <w:rPr>
          <w:rFonts w:ascii="Times" w:hAnsi="Times"/>
          <w:color w:val="1A1A1A"/>
        </w:rPr>
      </w:pPr>
    </w:p>
    <w:p w:rsidR="00E2329F" w:rsidRDefault="00E2329F" w:rsidP="00A1331B">
      <w:pPr>
        <w:pStyle w:val="NormalWeb"/>
        <w:shd w:val="clear" w:color="auto" w:fill="FFFFFF"/>
        <w:spacing w:before="0" w:beforeAutospacing="0" w:after="420" w:afterAutospacing="0"/>
        <w:rPr>
          <w:rFonts w:ascii="Times" w:hAnsi="Times"/>
          <w:color w:val="1A1A1A"/>
        </w:rPr>
      </w:pPr>
    </w:p>
    <w:p w:rsidR="00E2329F" w:rsidRDefault="00E2329F" w:rsidP="00A1331B">
      <w:pPr>
        <w:pStyle w:val="NormalWeb"/>
        <w:shd w:val="clear" w:color="auto" w:fill="FFFFFF"/>
        <w:spacing w:before="0" w:beforeAutospacing="0" w:after="420" w:afterAutospacing="0"/>
        <w:rPr>
          <w:rFonts w:ascii="Times" w:hAnsi="Times"/>
          <w:color w:val="1A1A1A"/>
        </w:rPr>
      </w:pPr>
    </w:p>
    <w:tbl>
      <w:tblPr>
        <w:tblStyle w:val="Grilledutableau"/>
        <w:tblpPr w:leftFromText="141" w:rightFromText="141" w:vertAnchor="page" w:horzAnchor="margin" w:tblpY="2121"/>
        <w:tblW w:w="0" w:type="auto"/>
        <w:tblLook w:val="04A0" w:firstRow="1" w:lastRow="0" w:firstColumn="1" w:lastColumn="0" w:noHBand="0" w:noVBand="1"/>
      </w:tblPr>
      <w:tblGrid>
        <w:gridCol w:w="988"/>
        <w:gridCol w:w="4365"/>
        <w:gridCol w:w="2835"/>
        <w:gridCol w:w="2977"/>
        <w:gridCol w:w="2637"/>
      </w:tblGrid>
      <w:tr w:rsidR="00E2329F" w:rsidRPr="000A5201" w:rsidTr="00323132">
        <w:trPr>
          <w:cantSplit/>
          <w:trHeight w:val="1712"/>
        </w:trPr>
        <w:tc>
          <w:tcPr>
            <w:tcW w:w="988" w:type="dxa"/>
            <w:textDirection w:val="btLr"/>
          </w:tcPr>
          <w:p w:rsidR="00E2329F" w:rsidRPr="000A5201" w:rsidRDefault="00E2329F" w:rsidP="0080011E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E2329F" w:rsidRPr="000A5201" w:rsidRDefault="00E2329F" w:rsidP="00800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t>Logique d’intervention</w:t>
            </w:r>
          </w:p>
        </w:tc>
        <w:tc>
          <w:tcPr>
            <w:tcW w:w="2835" w:type="dxa"/>
            <w:vAlign w:val="center"/>
          </w:tcPr>
          <w:p w:rsidR="00E2329F" w:rsidRPr="000A5201" w:rsidRDefault="00E2329F" w:rsidP="00800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t>Indicateurs objectivement vérifiables</w:t>
            </w:r>
          </w:p>
        </w:tc>
        <w:tc>
          <w:tcPr>
            <w:tcW w:w="2977" w:type="dxa"/>
            <w:vAlign w:val="center"/>
          </w:tcPr>
          <w:p w:rsidR="00E2329F" w:rsidRPr="000A5201" w:rsidRDefault="00E2329F" w:rsidP="00800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t>Sources de vérification</w:t>
            </w:r>
          </w:p>
        </w:tc>
        <w:tc>
          <w:tcPr>
            <w:tcW w:w="2637" w:type="dxa"/>
            <w:vAlign w:val="center"/>
          </w:tcPr>
          <w:p w:rsidR="00E2329F" w:rsidRPr="000A5201" w:rsidRDefault="00E2329F" w:rsidP="00800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t>Hypothèses</w:t>
            </w:r>
          </w:p>
        </w:tc>
      </w:tr>
      <w:tr w:rsidR="00E2329F" w:rsidRPr="000A5201" w:rsidTr="00323132">
        <w:trPr>
          <w:cantSplit/>
          <w:trHeight w:val="1712"/>
        </w:trPr>
        <w:tc>
          <w:tcPr>
            <w:tcW w:w="988" w:type="dxa"/>
            <w:textDirection w:val="btLr"/>
          </w:tcPr>
          <w:p w:rsidR="00E2329F" w:rsidRPr="000A5201" w:rsidRDefault="00E2329F" w:rsidP="0080011E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t>Objectif global</w:t>
            </w:r>
          </w:p>
        </w:tc>
        <w:tc>
          <w:tcPr>
            <w:tcW w:w="4365" w:type="dxa"/>
          </w:tcPr>
          <w:p w:rsidR="00E2329F" w:rsidRPr="000A5201" w:rsidRDefault="00E2329F" w:rsidP="0080011E">
            <w:pPr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Changement général, à long terme, qui découlera du projet et d’un certain nombre d’interventions réalisées par d’autres partenaires.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E2329F" w:rsidRPr="000A5201" w:rsidRDefault="00323132" w:rsidP="0080011E">
            <w:pPr>
              <w:rPr>
                <w:rFonts w:ascii="Verdana" w:hAnsi="Verdana"/>
                <w:i/>
                <w:color w:val="4472C4" w:themeColor="accent1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Ex : </w:t>
            </w:r>
            <w:r w:rsidR="00E2329F"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>Soutenir la société civile dans la promotion et la protection des droits humains en Tunisie</w:t>
            </w:r>
          </w:p>
        </w:tc>
        <w:tc>
          <w:tcPr>
            <w:tcW w:w="2835" w:type="dxa"/>
          </w:tcPr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  <w:t>Facteurs ou variables, de nature quantitatives ou qualitatives, qui constituent un moyen simple et fiable de mesurer et d’informer des changements liés à l’impact global du projet.</w:t>
            </w:r>
          </w:p>
        </w:tc>
        <w:tc>
          <w:tcPr>
            <w:tcW w:w="297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Sources d’informations et méthodes utilisées pour recueillir les données et faire rapport (qui</w:t>
            </w:r>
            <w:proofErr w:type="gramStart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, quand,</w:t>
            </w:r>
            <w:proofErr w:type="gramEnd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 xml:space="preserve"> à quelle fréquence, etc.).</w:t>
            </w:r>
          </w:p>
        </w:tc>
        <w:tc>
          <w:tcPr>
            <w:tcW w:w="2637" w:type="dxa"/>
          </w:tcPr>
          <w:p w:rsidR="00E2329F" w:rsidRPr="000A5201" w:rsidRDefault="00E2329F" w:rsidP="0080011E">
            <w:pPr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Facteurs hors du contrôle des gestionnaires du projet susceptibles d’avoir une incidence sur l’objectif global du projet</w:t>
            </w:r>
          </w:p>
        </w:tc>
      </w:tr>
      <w:tr w:rsidR="00E2329F" w:rsidRPr="000A5201" w:rsidTr="00323132">
        <w:trPr>
          <w:cantSplit/>
          <w:trHeight w:val="1613"/>
        </w:trPr>
        <w:tc>
          <w:tcPr>
            <w:tcW w:w="988" w:type="dxa"/>
            <w:textDirection w:val="btLr"/>
          </w:tcPr>
          <w:p w:rsidR="00E2329F" w:rsidRPr="000A5201" w:rsidRDefault="00E2329F" w:rsidP="0080011E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t>Objectifs spécifiques</w:t>
            </w:r>
          </w:p>
        </w:tc>
        <w:tc>
          <w:tcPr>
            <w:tcW w:w="4365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 xml:space="preserve">Effets directs du projet qui seront obtenus à moyen terme et qui tendent à privilégier les changements de comportement résultant du projet. 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4472C4" w:themeColor="accent1"/>
                <w:sz w:val="20"/>
                <w:szCs w:val="20"/>
              </w:rPr>
            </w:pPr>
          </w:p>
          <w:p w:rsid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E2329F" w:rsidRPr="000A5201" w:rsidRDefault="00323132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Ex : </w:t>
            </w:r>
            <w:r w:rsidR="00E2329F"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Renforcer le rôle de la société civile tunisienne dans la lutte contre la traite des êtres humains</w:t>
            </w:r>
          </w:p>
          <w:p w:rsidR="00E2329F" w:rsidRPr="000A5201" w:rsidRDefault="00E2329F" w:rsidP="0080011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0A5201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Facteurs ou variables, de nature quantitatives ou qualitatives, qui constituent un moyen simple et fiable de mesurer et d’informer des changements liés aux champs d’intervention du projet. 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4472C4" w:themeColor="accent1"/>
                <w:sz w:val="20"/>
                <w:szCs w:val="20"/>
              </w:rPr>
            </w:pPr>
          </w:p>
          <w:p w:rsidR="00E2329F" w:rsidRPr="000A5201" w:rsidRDefault="00323132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Ex : </w:t>
            </w:r>
            <w:r w:rsidR="00E2329F"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>Nombre et nature des recommandations en vue de renforcer la lutte contre la traite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4472C4" w:themeColor="accent1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>….</w:t>
            </w:r>
          </w:p>
        </w:tc>
        <w:tc>
          <w:tcPr>
            <w:tcW w:w="297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Sources d’informations et méthodes utilisées pour recueillir les données et faire rapport (qui</w:t>
            </w:r>
            <w:proofErr w:type="gramStart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, quand,</w:t>
            </w:r>
            <w:proofErr w:type="gramEnd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 xml:space="preserve"> à quelle fréquence, etc.).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E2329F" w:rsidRPr="000A5201" w:rsidRDefault="00323132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4472C4" w:themeColor="accent1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Ex : </w:t>
            </w:r>
            <w:r w:rsidR="00E2329F"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PV de réunions entre acteurs…</w:t>
            </w:r>
          </w:p>
        </w:tc>
        <w:tc>
          <w:tcPr>
            <w:tcW w:w="263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Facteurs hors du contrôle des gestionnaires du projet susceptibles d’avoir une incidence sur les objectifs spécifiques du projet.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323132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4472C4" w:themeColor="accent1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Ex : </w:t>
            </w:r>
            <w:r w:rsidR="00E2329F"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Volonté politique d’impliquer la société civile dans la lutte contre la traite</w:t>
            </w:r>
          </w:p>
        </w:tc>
      </w:tr>
      <w:tr w:rsidR="00E2329F" w:rsidRPr="000A5201" w:rsidTr="00323132">
        <w:trPr>
          <w:cantSplit/>
          <w:trHeight w:val="1712"/>
        </w:trPr>
        <w:tc>
          <w:tcPr>
            <w:tcW w:w="988" w:type="dxa"/>
            <w:textDirection w:val="btLr"/>
          </w:tcPr>
          <w:p w:rsidR="00E2329F" w:rsidRPr="000A5201" w:rsidRDefault="00E2329F" w:rsidP="0080011E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lastRenderedPageBreak/>
              <w:t>Résultats</w:t>
            </w:r>
          </w:p>
        </w:tc>
        <w:tc>
          <w:tcPr>
            <w:tcW w:w="4365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Extrants directs/tangibles (infrastructures, biens et services) issus du projet.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FFC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FFC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FFC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FFC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FFC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FFC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</w:p>
          <w:p w:rsidR="00323132" w:rsidRPr="000A5201" w:rsidRDefault="00323132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Ex : 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4472C4" w:themeColor="accent1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R1 : Les </w:t>
            </w:r>
            <w:r w:rsidR="0000101D"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>victimes</w:t>
            </w:r>
            <w:r w:rsidRPr="000A5201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 de la traite bénéficient d’une prise en charge globale</w:t>
            </w:r>
          </w:p>
        </w:tc>
        <w:tc>
          <w:tcPr>
            <w:tcW w:w="2835" w:type="dxa"/>
          </w:tcPr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0A5201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Facteurs ou variables, de nature quantitatives ou qualitatives, qui constituent un moyen simple et fiable de mesurer et d’informer des changements liés aux résultats du projet. 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</w:p>
          <w:p w:rsidR="00323132" w:rsidRPr="000A5201" w:rsidRDefault="00323132" w:rsidP="0080011E">
            <w:pPr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 xml:space="preserve">Ex : 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>Nombre d’avocats formés sur la thématique de la traite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</w:pPr>
            <w:r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>Nombre de dossiers pris en charge par les avocats</w:t>
            </w:r>
            <w:r w:rsidR="00323132"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>.</w:t>
            </w:r>
            <w:r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</w:pPr>
            <w:proofErr w:type="gramStart"/>
            <w:r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>%  de</w:t>
            </w:r>
            <w:proofErr w:type="gramEnd"/>
            <w:r w:rsidRPr="000A5201">
              <w:rPr>
                <w:rFonts w:ascii="Verdana" w:hAnsi="Verdana"/>
                <w:i/>
                <w:color w:val="C00000"/>
                <w:sz w:val="20"/>
                <w:szCs w:val="20"/>
                <w:shd w:val="clear" w:color="auto" w:fill="FFFFFF"/>
              </w:rPr>
              <w:t xml:space="preserve"> bénéficiaires de consultation qui estiment avoir été accueillis, écoutés, orientés et conseillés.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4472C4" w:themeColor="accent1"/>
                <w:sz w:val="20"/>
                <w:szCs w:val="20"/>
                <w:shd w:val="clear" w:color="auto" w:fill="FFFFFF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Sources d’informations et méthodes utilisées pour recueillir les données et faire rapport (qui</w:t>
            </w:r>
            <w:proofErr w:type="gramStart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, quand,</w:t>
            </w:r>
            <w:proofErr w:type="gramEnd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 xml:space="preserve"> à quelle fréquence, etc.).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323132" w:rsidRPr="000A5201" w:rsidRDefault="00323132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Ex : 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- Feuille de présence aux formations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-Formulaire de satisfaction de la consultation 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4472C4" w:themeColor="accent1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-Rapport d’enquête de satisfaction des bénéficiaires.</w:t>
            </w:r>
          </w:p>
        </w:tc>
        <w:tc>
          <w:tcPr>
            <w:tcW w:w="263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Facteurs hors du contrôle des gestionnaires du projet susceptibles d’avoir une incidence sur les résultats du projet.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4472C4" w:themeColor="accent1"/>
                <w:sz w:val="20"/>
                <w:szCs w:val="20"/>
              </w:rPr>
            </w:pPr>
          </w:p>
        </w:tc>
      </w:tr>
      <w:tr w:rsidR="00E2329F" w:rsidRPr="000A5201" w:rsidTr="00323132">
        <w:trPr>
          <w:cantSplit/>
          <w:trHeight w:val="1613"/>
        </w:trPr>
        <w:tc>
          <w:tcPr>
            <w:tcW w:w="988" w:type="dxa"/>
            <w:textDirection w:val="btLr"/>
          </w:tcPr>
          <w:p w:rsidR="00E2329F" w:rsidRPr="000A5201" w:rsidRDefault="00E2329F" w:rsidP="0080011E">
            <w:pPr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 w:rsidRPr="000A5201">
              <w:rPr>
                <w:rFonts w:ascii="Verdana" w:hAnsi="Verdana"/>
                <w:sz w:val="20"/>
                <w:szCs w:val="20"/>
              </w:rPr>
              <w:lastRenderedPageBreak/>
              <w:t>Activités</w:t>
            </w:r>
          </w:p>
        </w:tc>
        <w:tc>
          <w:tcPr>
            <w:tcW w:w="4365" w:type="dxa"/>
          </w:tcPr>
          <w:p w:rsidR="00E2329F" w:rsidRPr="000A5201" w:rsidRDefault="00E2329F" w:rsidP="0080011E">
            <w:pP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Activités-clés à mettre en œuvre afin de produire les résultats attendus, classées par ordre de mise en œuvre, groupées par résultat et numérotées comme suit :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:rsidR="0045654D" w:rsidRDefault="0045654D" w:rsidP="0080011E">
            <w:pPr>
              <w:rPr>
                <w:rFonts w:ascii="Verdana" w:hAnsi="Verdana"/>
                <w:i/>
                <w:iCs/>
                <w:color w:val="4472C4" w:themeColor="accent1"/>
                <w:sz w:val="20"/>
                <w:szCs w:val="20"/>
              </w:rPr>
            </w:pPr>
          </w:p>
          <w:p w:rsidR="0045654D" w:rsidRPr="0045654D" w:rsidRDefault="0045654D" w:rsidP="0080011E">
            <w:pPr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t xml:space="preserve">Ex : </w:t>
            </w:r>
          </w:p>
          <w:p w:rsidR="00E2329F" w:rsidRPr="0045654D" w:rsidRDefault="00E2329F" w:rsidP="0080011E">
            <w:pPr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t xml:space="preserve">A1. </w:t>
            </w:r>
            <w:r w:rsidRPr="0045654D">
              <w:rPr>
                <w:rFonts w:ascii="Verdana" w:hAnsi="Verdana"/>
                <w:color w:val="C00000"/>
                <w:sz w:val="20"/>
                <w:szCs w:val="20"/>
              </w:rPr>
              <w:t xml:space="preserve"> </w:t>
            </w:r>
            <w:r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t xml:space="preserve">Conception d’outils de sensibilisation à destination des personnes exposées à la traite  </w:t>
            </w:r>
          </w:p>
          <w:p w:rsidR="0000101D" w:rsidRPr="0045654D" w:rsidRDefault="0000101D" w:rsidP="0080011E">
            <w:pPr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</w:pPr>
          </w:p>
          <w:p w:rsidR="00E2329F" w:rsidRPr="0045654D" w:rsidRDefault="00E2329F" w:rsidP="0080011E">
            <w:pPr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br/>
              <w:t>A2. Formation d’un pool d’avocats spécialisé dans l’assistance juridique et judiciaire aux victimes de traite</w:t>
            </w:r>
          </w:p>
          <w:p w:rsidR="00A04317" w:rsidRPr="0045654D" w:rsidRDefault="00A04317" w:rsidP="0080011E">
            <w:pPr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</w:pPr>
          </w:p>
          <w:p w:rsidR="00E2329F" w:rsidRPr="0045654D" w:rsidRDefault="00E2329F" w:rsidP="0080011E">
            <w:pPr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t xml:space="preserve">A3. </w:t>
            </w:r>
            <w:r w:rsidR="00A04317"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t xml:space="preserve"> Caravanes de sensibilisation dans les lieux de travail dans les régions d’intervention </w:t>
            </w:r>
            <w:r w:rsidRPr="0045654D">
              <w:rPr>
                <w:rFonts w:ascii="Verdana" w:hAnsi="Verdana"/>
                <w:i/>
                <w:iCs/>
                <w:color w:val="C00000"/>
                <w:sz w:val="20"/>
                <w:szCs w:val="20"/>
              </w:rPr>
              <w:br/>
              <w:t>…</w:t>
            </w:r>
          </w:p>
        </w:tc>
        <w:tc>
          <w:tcPr>
            <w:tcW w:w="2835" w:type="dxa"/>
          </w:tcPr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</w:pPr>
            <w:r w:rsidRPr="000A5201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shd w:val="clear" w:color="auto" w:fill="FFFFFF"/>
              </w:rPr>
              <w:t xml:space="preserve">Facteurs ou variables, de nature quantitatives ou qualitatives, qui constituent un moyen simple et fiable de mesurer le succès des activités du projet. </w:t>
            </w: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  <w:p w:rsidR="0045654D" w:rsidRPr="0045654D" w:rsidRDefault="0045654D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Ex : </w:t>
            </w:r>
          </w:p>
          <w:p w:rsidR="0045654D" w:rsidRPr="0045654D" w:rsidRDefault="0045654D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</w:p>
          <w:p w:rsidR="00E2329F" w:rsidRPr="0045654D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Consultant, outils, impression,</w:t>
            </w:r>
            <w:r w:rsidRPr="0045654D">
              <w:rPr>
                <w:rFonts w:ascii="Verdana" w:hAnsi="Verdana"/>
                <w:color w:val="C00000"/>
                <w:sz w:val="20"/>
                <w:szCs w:val="20"/>
              </w:rPr>
              <w:t xml:space="preserve"> </w:t>
            </w: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atelier, productions d’outils, impression, réalisation documentaire, projections-débats</w:t>
            </w:r>
          </w:p>
          <w:p w:rsidR="00E2329F" w:rsidRPr="0045654D" w:rsidRDefault="00E2329F" w:rsidP="0080011E">
            <w:pPr>
              <w:jc w:val="center"/>
              <w:rPr>
                <w:rFonts w:ascii="Verdana" w:hAnsi="Verdana"/>
                <w:color w:val="C00000"/>
                <w:sz w:val="20"/>
                <w:szCs w:val="20"/>
              </w:rPr>
            </w:pPr>
          </w:p>
          <w:p w:rsidR="0000101D" w:rsidRPr="0045654D" w:rsidRDefault="0000101D" w:rsidP="0045654D">
            <w:pPr>
              <w:rPr>
                <w:rFonts w:ascii="Verdana" w:hAnsi="Verdana"/>
                <w:color w:val="C00000"/>
                <w:sz w:val="20"/>
                <w:szCs w:val="20"/>
              </w:rPr>
            </w:pPr>
          </w:p>
          <w:p w:rsidR="00E2329F" w:rsidRPr="0045654D" w:rsidRDefault="00E2329F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Pool d’avocats, visites de terrain</w:t>
            </w:r>
          </w:p>
          <w:p w:rsidR="0000101D" w:rsidRPr="0045654D" w:rsidRDefault="0000101D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</w:p>
          <w:p w:rsidR="00A04317" w:rsidRPr="0045654D" w:rsidRDefault="00A04317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</w:p>
          <w:p w:rsidR="00E2329F" w:rsidRPr="0045654D" w:rsidRDefault="0045654D" w:rsidP="0080011E">
            <w:pPr>
              <w:rPr>
                <w:rFonts w:ascii="Verdana" w:hAnsi="Verdana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A</w:t>
            </w:r>
            <w:r w:rsidR="00E2329F"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telier, productions d’outils, impression, réalisation documentaire, projections-débats</w:t>
            </w:r>
            <w:r w:rsidR="0000101D"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…</w:t>
            </w:r>
            <w:r w:rsidR="00E2329F"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 </w:t>
            </w:r>
          </w:p>
          <w:p w:rsidR="00E2329F" w:rsidRPr="0045654D" w:rsidRDefault="00E2329F" w:rsidP="0080011E">
            <w:pPr>
              <w:rPr>
                <w:rFonts w:ascii="Verdana" w:hAnsi="Verdana"/>
                <w:color w:val="C00000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sz w:val="20"/>
                <w:szCs w:val="20"/>
              </w:rPr>
            </w:pPr>
          </w:p>
          <w:p w:rsidR="00E2329F" w:rsidRPr="000A5201" w:rsidRDefault="00E2329F" w:rsidP="0080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Sources d’informations et méthodes utilisées pour recueillir les données et faire rapport (qui</w:t>
            </w:r>
            <w:proofErr w:type="gramStart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, quand,</w:t>
            </w:r>
            <w:proofErr w:type="gramEnd"/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 xml:space="preserve"> à quelle fréquence, etc.).</w:t>
            </w: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45654D" w:rsidRP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Ex : </w:t>
            </w:r>
          </w:p>
          <w:p w:rsidR="0045654D" w:rsidRPr="0045654D" w:rsidRDefault="0045654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E2329F" w:rsidRPr="0045654D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Nombre d’outils de sensibilisation</w:t>
            </w:r>
          </w:p>
          <w:p w:rsidR="0000101D" w:rsidRPr="0045654D" w:rsidRDefault="0000101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>Nombre de participants aux séances de projections-débats</w:t>
            </w:r>
          </w:p>
          <w:p w:rsidR="0000101D" w:rsidRPr="0045654D" w:rsidRDefault="0000101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00101D" w:rsidRPr="0045654D" w:rsidRDefault="0000101D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</w:p>
          <w:p w:rsidR="001A21F5" w:rsidRPr="0045654D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Nombres de dossiers judiciaires </w:t>
            </w:r>
          </w:p>
          <w:p w:rsidR="001A21F5" w:rsidRPr="0045654D" w:rsidRDefault="001A21F5" w:rsidP="001A21F5">
            <w:pPr>
              <w:rPr>
                <w:rFonts w:ascii="Verdana" w:hAnsi="Verdana" w:cs="Calibri"/>
                <w:color w:val="C00000"/>
                <w:sz w:val="20"/>
                <w:szCs w:val="20"/>
              </w:rPr>
            </w:pPr>
          </w:p>
          <w:p w:rsidR="001A21F5" w:rsidRPr="0045654D" w:rsidRDefault="001A21F5" w:rsidP="001A21F5">
            <w:pPr>
              <w:rPr>
                <w:rFonts w:ascii="Verdana" w:hAnsi="Verdana" w:cs="Calibri"/>
                <w:color w:val="C00000"/>
                <w:sz w:val="20"/>
                <w:szCs w:val="20"/>
              </w:rPr>
            </w:pPr>
          </w:p>
          <w:p w:rsidR="0000101D" w:rsidRPr="0045654D" w:rsidRDefault="0000101D" w:rsidP="0000101D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C00000"/>
                <w:sz w:val="20"/>
                <w:szCs w:val="20"/>
              </w:rPr>
            </w:pP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N</w:t>
            </w:r>
            <w:r w:rsidR="001A21F5"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ombre de flyers distribués, nombre de vidéos réalisées, nombre de vues sur les réseaux sociaux, nombre de participants </w:t>
            </w:r>
            <w:r w:rsidR="00A04317"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>aux séances de sensibilisation</w:t>
            </w:r>
            <w:r w:rsidRPr="0045654D">
              <w:rPr>
                <w:rFonts w:ascii="Verdana" w:hAnsi="Verdana"/>
                <w:i/>
                <w:color w:val="C00000"/>
                <w:sz w:val="20"/>
                <w:szCs w:val="20"/>
              </w:rPr>
              <w:t xml:space="preserve">, </w:t>
            </w:r>
            <w:r w:rsidRPr="0045654D">
              <w:rPr>
                <w:rFonts w:ascii="Verdana" w:hAnsi="Verdana" w:cs="Calibri"/>
                <w:i/>
                <w:color w:val="C00000"/>
                <w:sz w:val="20"/>
                <w:szCs w:val="20"/>
              </w:rPr>
              <w:t xml:space="preserve">Nombre de séances de sensibilisation animées </w:t>
            </w:r>
          </w:p>
          <w:p w:rsidR="00E2329F" w:rsidRPr="000A5201" w:rsidRDefault="00E2329F" w:rsidP="001A21F5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37" w:type="dxa"/>
          </w:tcPr>
          <w:p w:rsidR="00E2329F" w:rsidRPr="000A5201" w:rsidRDefault="00E2329F" w:rsidP="0080011E">
            <w:pPr>
              <w:autoSpaceDE w:val="0"/>
              <w:autoSpaceDN w:val="0"/>
              <w:adjustRightInd w:val="0"/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</w:pPr>
            <w:r w:rsidRPr="000A5201">
              <w:rPr>
                <w:rFonts w:ascii="Verdana" w:hAnsi="Verdana" w:cs="Calibri"/>
                <w:i/>
                <w:color w:val="808080" w:themeColor="background1" w:themeShade="80"/>
                <w:sz w:val="20"/>
                <w:szCs w:val="20"/>
              </w:rPr>
              <w:t>Facteurs hors du contrôle des gestionnaires du projet susceptibles d’avoir une incidence sur les activités du projet.</w:t>
            </w:r>
          </w:p>
        </w:tc>
      </w:tr>
    </w:tbl>
    <w:p w:rsidR="00573906" w:rsidRDefault="00573906" w:rsidP="00893721"/>
    <w:sectPr w:rsidR="00573906" w:rsidSect="0042531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999" w:rsidRDefault="006C6999" w:rsidP="00893721">
      <w:r>
        <w:separator/>
      </w:r>
    </w:p>
  </w:endnote>
  <w:endnote w:type="continuationSeparator" w:id="0">
    <w:p w:rsidR="006C6999" w:rsidRDefault="006C6999" w:rsidP="0089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999" w:rsidRDefault="006C6999" w:rsidP="00893721">
      <w:r>
        <w:separator/>
      </w:r>
    </w:p>
  </w:footnote>
  <w:footnote w:type="continuationSeparator" w:id="0">
    <w:p w:rsidR="006C6999" w:rsidRDefault="006C6999" w:rsidP="0089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3AB"/>
    <w:multiLevelType w:val="hybridMultilevel"/>
    <w:tmpl w:val="60A869E6"/>
    <w:lvl w:ilvl="0" w:tplc="82904376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BE1"/>
    <w:rsid w:val="0000101D"/>
    <w:rsid w:val="000329D6"/>
    <w:rsid w:val="000A5201"/>
    <w:rsid w:val="001806BE"/>
    <w:rsid w:val="001A21F5"/>
    <w:rsid w:val="002171C7"/>
    <w:rsid w:val="00285BE1"/>
    <w:rsid w:val="00301455"/>
    <w:rsid w:val="00323132"/>
    <w:rsid w:val="003F3FD6"/>
    <w:rsid w:val="0042531D"/>
    <w:rsid w:val="0045654D"/>
    <w:rsid w:val="004C3368"/>
    <w:rsid w:val="004D551C"/>
    <w:rsid w:val="0054243D"/>
    <w:rsid w:val="00573906"/>
    <w:rsid w:val="00592E99"/>
    <w:rsid w:val="005C06D9"/>
    <w:rsid w:val="00654B5E"/>
    <w:rsid w:val="006C6999"/>
    <w:rsid w:val="007E115A"/>
    <w:rsid w:val="00844125"/>
    <w:rsid w:val="00893721"/>
    <w:rsid w:val="00935C7E"/>
    <w:rsid w:val="009F69C0"/>
    <w:rsid w:val="00A04317"/>
    <w:rsid w:val="00A101E7"/>
    <w:rsid w:val="00A12EF9"/>
    <w:rsid w:val="00A1331B"/>
    <w:rsid w:val="00A422C0"/>
    <w:rsid w:val="00A44590"/>
    <w:rsid w:val="00AC5D10"/>
    <w:rsid w:val="00B76B4F"/>
    <w:rsid w:val="00D11F40"/>
    <w:rsid w:val="00D72480"/>
    <w:rsid w:val="00DF7F4F"/>
    <w:rsid w:val="00E2329F"/>
    <w:rsid w:val="00F07F8A"/>
    <w:rsid w:val="00F64ACC"/>
    <w:rsid w:val="00F81C52"/>
    <w:rsid w:val="00F84287"/>
    <w:rsid w:val="00FB760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F97793"/>
  <w15:docId w15:val="{460954DC-5E44-E240-9715-C3CDA4B7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721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next w:val="Corps"/>
    <w:link w:val="Titre2Car"/>
    <w:uiPriority w:val="9"/>
    <w:unhideWhenUsed/>
    <w:qFormat/>
    <w:rsid w:val="00323132"/>
    <w:pPr>
      <w:pBdr>
        <w:top w:val="nil"/>
        <w:left w:val="nil"/>
        <w:bottom w:val="nil"/>
        <w:right w:val="nil"/>
        <w:between w:val="nil"/>
        <w:bar w:val="nil"/>
      </w:pBdr>
      <w:spacing w:line="192" w:lineRule="auto"/>
      <w:outlineLvl w:val="1"/>
    </w:pPr>
    <w:rPr>
      <w:rFonts w:ascii="Helvetica Neue" w:eastAsia="Arial Unicode MS" w:hAnsi="Helvetica Neue" w:cs="Arial Unicode MS"/>
      <w:b/>
      <w:bCs/>
      <w:color w:val="FEFEFE"/>
      <w:spacing w:val="-10"/>
      <w:sz w:val="104"/>
      <w:szCs w:val="104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37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93721"/>
  </w:style>
  <w:style w:type="paragraph" w:styleId="Pieddepage">
    <w:name w:val="footer"/>
    <w:basedOn w:val="Normal"/>
    <w:link w:val="PieddepageCar"/>
    <w:uiPriority w:val="99"/>
    <w:unhideWhenUsed/>
    <w:rsid w:val="008937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93721"/>
  </w:style>
  <w:style w:type="paragraph" w:styleId="NormalWeb">
    <w:name w:val="Normal (Web)"/>
    <w:basedOn w:val="Normal"/>
    <w:uiPriority w:val="99"/>
    <w:unhideWhenUsed/>
    <w:rsid w:val="00573906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329D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23132"/>
    <w:rPr>
      <w:rFonts w:ascii="Helvetica Neue" w:eastAsia="Arial Unicode MS" w:hAnsi="Helvetica Neue" w:cs="Arial Unicode MS"/>
      <w:b/>
      <w:bCs/>
      <w:color w:val="FEFEFE"/>
      <w:spacing w:val="-10"/>
      <w:sz w:val="104"/>
      <w:szCs w:val="104"/>
      <w:bdr w:val="nil"/>
      <w:lang w:eastAsia="fr-FR"/>
    </w:rPr>
  </w:style>
  <w:style w:type="paragraph" w:customStyle="1" w:styleId="Corps">
    <w:name w:val="Corps"/>
    <w:rsid w:val="00323132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fr-FR"/>
    </w:rPr>
  </w:style>
  <w:style w:type="paragraph" w:customStyle="1" w:styleId="Sous-section2">
    <w:name w:val="Sous-section 2"/>
    <w:next w:val="Corps"/>
    <w:rsid w:val="0032313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800"/>
        <w:tab w:val="left" w:pos="3600"/>
        <w:tab w:val="left" w:pos="7920"/>
      </w:tabs>
      <w:outlineLvl w:val="1"/>
    </w:pPr>
    <w:rPr>
      <w:rFonts w:ascii="Helvetica Neue" w:eastAsia="Arial Unicode MS" w:hAnsi="Helvetica Neue" w:cs="Arial Unicode MS"/>
      <w:b/>
      <w:bCs/>
      <w:color w:val="ADAEA1"/>
      <w:spacing w:val="-3"/>
      <w:sz w:val="32"/>
      <w:szCs w:val="32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Nada Ben Jemaa (Alumni)</cp:lastModifiedBy>
  <cp:revision>11</cp:revision>
  <dcterms:created xsi:type="dcterms:W3CDTF">2018-11-18T07:06:00Z</dcterms:created>
  <dcterms:modified xsi:type="dcterms:W3CDTF">2018-11-27T09:23:00Z</dcterms:modified>
</cp:coreProperties>
</file>